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C14" w:rsidRDefault="00393C14" w:rsidP="00393C14">
      <w:pPr>
        <w:spacing w:line="276" w:lineRule="auto"/>
        <w:rPr>
          <w:rFonts w:ascii="GHEA Grapalat" w:hAnsi="GHEA Grapalat"/>
          <w:color w:val="auto"/>
          <w:lang w:val="en-US"/>
        </w:rPr>
      </w:pPr>
      <w:bookmarkStart w:id="0" w:name="_GoBack"/>
      <w:bookmarkEnd w:id="0"/>
    </w:p>
    <w:p w:rsidR="00393C14" w:rsidRDefault="00393C14" w:rsidP="00393C14">
      <w:pPr>
        <w:spacing w:line="276" w:lineRule="auto"/>
        <w:rPr>
          <w:color w:val="auto"/>
        </w:rPr>
      </w:pPr>
    </w:p>
    <w:p w:rsidR="00863009" w:rsidRPr="009D725C" w:rsidRDefault="00863009" w:rsidP="00393C14">
      <w:pPr>
        <w:spacing w:line="276" w:lineRule="auto"/>
        <w:rPr>
          <w:color w:val="auto"/>
        </w:rPr>
      </w:pPr>
    </w:p>
    <w:p w:rsidR="00393C14" w:rsidRPr="009D725C" w:rsidRDefault="00A30E3D" w:rsidP="00393C14">
      <w:pPr>
        <w:spacing w:line="276" w:lineRule="auto"/>
        <w:rPr>
          <w:rFonts w:ascii="GHEA Grapalat" w:hAnsi="GHEA Grapalat"/>
          <w:b/>
          <w:color w:val="auto"/>
          <w:lang w:val="en-US"/>
        </w:rPr>
      </w:pPr>
      <w:r w:rsidRPr="00A30E3D">
        <w:rPr>
          <w:rFonts w:ascii="GHEA Grapalat" w:hAnsi="GHEA Grapalat"/>
          <w:b/>
          <w:color w:val="auto"/>
          <w:lang w:val="en-US"/>
        </w:rPr>
        <w:t xml:space="preserve">ՀՀՇՆ 32-06-2023 </w:t>
      </w:r>
      <w:r w:rsidR="00393C14" w:rsidRPr="009D725C">
        <w:rPr>
          <w:rFonts w:ascii="GHEA Grapalat" w:hAnsi="GHEA Grapalat"/>
          <w:b/>
          <w:color w:val="auto"/>
        </w:rPr>
        <w:t>«</w:t>
      </w:r>
      <w:r w:rsidR="00393C14" w:rsidRPr="00F37278">
        <w:rPr>
          <w:rFonts w:ascii="GHEA Grapalat" w:hAnsi="GHEA Grapalat"/>
          <w:b/>
          <w:color w:val="auto"/>
        </w:rPr>
        <w:t>ՄԵՏՐՈՊՈԼԻՏԵՆՆԵՐ</w:t>
      </w:r>
      <w:r w:rsidR="00393C14" w:rsidRPr="009D725C">
        <w:rPr>
          <w:rFonts w:ascii="GHEA Grapalat" w:hAnsi="GHEA Grapalat"/>
          <w:b/>
          <w:color w:val="auto"/>
        </w:rPr>
        <w:t>»</w:t>
      </w:r>
    </w:p>
    <w:p w:rsidR="00393C14" w:rsidRDefault="00393C14" w:rsidP="00393C14">
      <w:pPr>
        <w:spacing w:line="276" w:lineRule="auto"/>
        <w:rPr>
          <w:rFonts w:ascii="GHEA Grapalat" w:hAnsi="GHEA Grapalat"/>
          <w:b/>
          <w:color w:val="auto"/>
        </w:rPr>
      </w:pPr>
      <w:r w:rsidRPr="009D725C">
        <w:rPr>
          <w:rFonts w:ascii="GHEA Grapalat" w:hAnsi="GHEA Grapalat"/>
          <w:b/>
          <w:color w:val="auto"/>
        </w:rPr>
        <w:t>ՀԱՅԱՍՏԱՆԻ ՀԱՆՐԱՊԵՏՈՒԹՅԱՆ ՇԻՆԱՐԱՐԱԿԱՆ ՆՈՐՄԵՐ</w:t>
      </w:r>
    </w:p>
    <w:p w:rsidR="00393C14" w:rsidRDefault="00393C14" w:rsidP="00393C14">
      <w:pPr>
        <w:spacing w:line="276" w:lineRule="auto"/>
        <w:rPr>
          <w:rFonts w:ascii="GHEA Grapalat" w:hAnsi="GHEA Grapalat"/>
          <w:b/>
          <w:color w:val="auto"/>
        </w:rPr>
      </w:pPr>
    </w:p>
    <w:p w:rsidR="00393C14" w:rsidRPr="009D725C" w:rsidRDefault="007C5214" w:rsidP="00393C14">
      <w:pPr>
        <w:spacing w:line="276" w:lineRule="auto"/>
        <w:rPr>
          <w:color w:val="auto"/>
        </w:rPr>
      </w:pPr>
      <w:r>
        <w:rPr>
          <w:noProof/>
          <w:color w:val="auto"/>
          <w:lang w:val="en-US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78739</wp:posOffset>
                </wp:positionV>
                <wp:extent cx="5922010" cy="0"/>
                <wp:effectExtent l="0" t="19050" r="2540" b="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2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03537" id="Straight Connector 2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margin;mso-height-relative:page" from="0,6.2pt" to="466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0jh2wEAAKcDAAAOAAAAZHJzL2Uyb0RvYy54bWysU01v2zAMvQ/YfxB0X5yk6NYZcXpI0F2K&#10;LUC6H8DKsi1MEgVRi51/P0r5WLrdhvkgUKL4yPf0vHqcnBUHHcmgb+RiNpdCe4Wt8X0jv788fXiQ&#10;ghL4Fix63cijJvm4fv9uNYZaL3FA2+ooGMRTPYZGDimFuqpIDdoBzTBoz8kOo4PE29hXbYSR0Z2t&#10;lvP5x2rE2IaIShPx6faUlOuC33VapW9dRzoJ20ieLZU1lvU1r9V6BXUfIQxGnceAf5jCgfHc9Aq1&#10;hQTiZzR/QTmjIhJ2aabQVdh1RunCgdks5n+w2Q8QdOHC4lC4ykT/D1Z9PeyiMG0jl3dSeHD8RvsU&#10;wfRDEhv0nhXEKDjJSo2Bai7Y+F3MXNXk9+EZ1Q/iXPUmmTcUTtemLrp8ncmKqSh/vCqvpyQUH95/&#10;Xmb+UqhLroL6UhgipS8anchBI63xWRSo4fBMKbeG+nIlH3t8MtaWh7VejI28W3y6z9DA/uosJA5d&#10;YMbkeynA9mxclWKBJLSmzeUZiI60sVEcgL3DlmtxfOF5pbBAiRNMonxZGR7hTWmeZws0nIpL6mQ1&#10;ZxL73RrXyIfbautzR10ce2b1W8McvWJ73MWL0OyG0vTs3Gy32z3Ht//X+hcAAAD//wMAUEsDBBQA&#10;BgAIAAAAIQCn6Jl72wAAAAYBAAAPAAAAZHJzL2Rvd25yZXYueG1sTI/BTsMwEETvSPyDtUjcqIOp&#10;CoQ4VQQqPYQLgQNHN16SQLyObLcNf88iDnCcmdXM22I9u1EcMMTBk4bLRQYCqfV2oE7D68vm4gZE&#10;TIasGT2hhi+MsC5PTwqTW3+kZzw0qRNcQjE3GvqUplzK2PboTFz4CYmzdx+cSSxDJ20wRy53o1RZ&#10;tpLODMQLvZnwvsf2s9k7DW39VD3WdfioNtfbxii5fNiqN63Pz+bqDkTCOf0dww8+o0PJTDu/JxvF&#10;qIEfSeyqJQhOb6/UCsTu15BlIf/jl98AAAD//wMAUEsBAi0AFAAGAAgAAAAhALaDOJL+AAAA4QEA&#10;ABMAAAAAAAAAAAAAAAAAAAAAAFtDb250ZW50X1R5cGVzXS54bWxQSwECLQAUAAYACAAAACEAOP0h&#10;/9YAAACUAQAACwAAAAAAAAAAAAAAAAAvAQAAX3JlbHMvLnJlbHNQSwECLQAUAAYACAAAACEAqedI&#10;4dsBAACnAwAADgAAAAAAAAAAAAAAAAAuAgAAZHJzL2Uyb0RvYy54bWxQSwECLQAUAAYACAAAACEA&#10;p+iZe9sAAAAGAQAADwAAAAAAAAAAAAAAAAA1BAAAZHJzL2Rvd25yZXYueG1sUEsFBgAAAAAEAAQA&#10;8wAAAD0FAAAAAA==&#10;" strokecolor="windowText" strokeweight="2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393C14" w:rsidRDefault="00393C14" w:rsidP="00393C14">
      <w:pPr>
        <w:spacing w:line="276" w:lineRule="auto"/>
      </w:pPr>
    </w:p>
    <w:p w:rsidR="00393C14" w:rsidRDefault="00393C14" w:rsidP="001F66FC">
      <w:pPr>
        <w:pStyle w:val="a0"/>
        <w:numPr>
          <w:ilvl w:val="0"/>
          <w:numId w:val="4"/>
        </w:numPr>
        <w:tabs>
          <w:tab w:val="left" w:pos="2970"/>
          <w:tab w:val="left" w:pos="3330"/>
          <w:tab w:val="left" w:pos="3420"/>
          <w:tab w:val="left" w:pos="3510"/>
          <w:tab w:val="left" w:pos="3600"/>
          <w:tab w:val="left" w:pos="3690"/>
          <w:tab w:val="left" w:pos="3780"/>
          <w:tab w:val="left" w:pos="3960"/>
          <w:tab w:val="left" w:pos="4140"/>
        </w:tabs>
        <w:spacing w:line="480" w:lineRule="auto"/>
        <w:jc w:val="center"/>
        <w:outlineLvl w:val="0"/>
        <w:rPr>
          <w:color w:val="auto"/>
          <w:sz w:val="24"/>
        </w:rPr>
      </w:pPr>
      <w:bookmarkStart w:id="1" w:name="_Toc115793686"/>
      <w:r w:rsidRPr="00840791">
        <w:rPr>
          <w:color w:val="auto"/>
          <w:sz w:val="24"/>
        </w:rPr>
        <w:t>ԿԻՐԱՌՈՒԹՅԱՆ ՈԼՈՐՏԸ</w:t>
      </w:r>
      <w:bookmarkEnd w:id="1"/>
    </w:p>
    <w:p w:rsidR="00393C14" w:rsidRPr="00BE09A5" w:rsidRDefault="00393C14" w:rsidP="00BE09A5">
      <w:pPr>
        <w:pStyle w:val="a0"/>
        <w:numPr>
          <w:ilvl w:val="1"/>
          <w:numId w:val="3"/>
        </w:numPr>
        <w:tabs>
          <w:tab w:val="left" w:pos="720"/>
          <w:tab w:val="left" w:pos="810"/>
          <w:tab w:val="left" w:pos="1080"/>
        </w:tabs>
        <w:spacing w:line="360" w:lineRule="auto"/>
        <w:ind w:left="-180" w:right="-540" w:firstLine="540"/>
        <w:rPr>
          <w:b w:val="0"/>
          <w:color w:val="auto"/>
          <w:sz w:val="24"/>
        </w:rPr>
      </w:pPr>
      <w:r w:rsidRPr="00BE09A5">
        <w:rPr>
          <w:b w:val="0"/>
          <w:color w:val="auto"/>
          <w:sz w:val="24"/>
        </w:rPr>
        <w:t>Սույն շինարարական նորմերը</w:t>
      </w:r>
      <w:r w:rsidR="00BF53D9" w:rsidRPr="00BE09A5">
        <w:rPr>
          <w:b w:val="0"/>
          <w:color w:val="auto"/>
          <w:sz w:val="24"/>
          <w:lang w:val="en-US"/>
        </w:rPr>
        <w:t xml:space="preserve"> նպատակաուղղված են ճանապարհների ծանրաբեռվածության ավելացմամբ պայմանավորված </w:t>
      </w:r>
      <w:r w:rsidRPr="00BE09A5">
        <w:rPr>
          <w:b w:val="0"/>
          <w:color w:val="auto"/>
          <w:sz w:val="24"/>
        </w:rPr>
        <w:t xml:space="preserve"> </w:t>
      </w:r>
      <w:r w:rsidR="00BF53D9" w:rsidRPr="00BE09A5">
        <w:rPr>
          <w:b w:val="0"/>
          <w:color w:val="auto"/>
          <w:sz w:val="24"/>
        </w:rPr>
        <w:t>ճանապարհափողոցային ցանցից դուրս  ստորգետնյա ուղևորափոխադրումների ցանցի արդիականացման</w:t>
      </w:r>
      <w:r w:rsidR="00BF53D9" w:rsidRPr="00BE09A5">
        <w:rPr>
          <w:b w:val="0"/>
          <w:color w:val="auto"/>
          <w:sz w:val="24"/>
          <w:lang w:val="en-US"/>
        </w:rPr>
        <w:t xml:space="preserve">ը՝ </w:t>
      </w:r>
      <w:r w:rsidRPr="00BE09A5">
        <w:rPr>
          <w:b w:val="0"/>
          <w:color w:val="auto"/>
          <w:sz w:val="24"/>
        </w:rPr>
        <w:t>ելնելով քաղաքաշինական գործունեության հիմնական պահանջների</w:t>
      </w:r>
      <w:r w:rsidRPr="00BE09A5">
        <w:rPr>
          <w:b w:val="0"/>
          <w:color w:val="auto"/>
          <w:sz w:val="24"/>
          <w:lang w:val="en-US"/>
        </w:rPr>
        <w:t>ց, ինչպես նա</w:t>
      </w:r>
      <w:r w:rsidRPr="00BE09A5">
        <w:rPr>
          <w:b w:val="0"/>
          <w:color w:val="auto"/>
          <w:sz w:val="24"/>
        </w:rPr>
        <w:t xml:space="preserve">և </w:t>
      </w:r>
      <w:r w:rsidR="00BF53D9" w:rsidRPr="00BE09A5">
        <w:rPr>
          <w:b w:val="0"/>
          <w:color w:val="auto"/>
          <w:sz w:val="24"/>
        </w:rPr>
        <w:t>բնակչության սակավաշարժ խմբերի և հաշմանդամություն ունեցող անձանց</w:t>
      </w:r>
      <w:r w:rsidR="00BF53D9" w:rsidRPr="00BE09A5">
        <w:rPr>
          <w:b w:val="0"/>
          <w:color w:val="auto"/>
          <w:sz w:val="24"/>
          <w:lang w:val="en-US"/>
        </w:rPr>
        <w:t xml:space="preserve"> </w:t>
      </w:r>
      <w:r w:rsidRPr="00BE09A5">
        <w:rPr>
          <w:b w:val="0"/>
          <w:color w:val="auto"/>
          <w:sz w:val="24"/>
        </w:rPr>
        <w:t>համար հատուկ միջոցառումների</w:t>
      </w:r>
      <w:r w:rsidRPr="00BE09A5">
        <w:rPr>
          <w:b w:val="0"/>
          <w:color w:val="auto"/>
          <w:sz w:val="24"/>
          <w:lang w:val="en-US"/>
        </w:rPr>
        <w:t>ց և</w:t>
      </w:r>
      <w:r w:rsidRPr="00BE09A5">
        <w:rPr>
          <w:b w:val="0"/>
          <w:color w:val="auto"/>
          <w:sz w:val="24"/>
        </w:rPr>
        <w:t xml:space="preserve"> քաղաքացիական պաշտպանության պաշտպանական կառույցների նախատեսման կարիքներից:</w:t>
      </w:r>
    </w:p>
    <w:p w:rsidR="00393C14" w:rsidRDefault="00393C14" w:rsidP="0087574C">
      <w:pPr>
        <w:pStyle w:val="a0"/>
        <w:ind w:left="-180" w:firstLine="540"/>
        <w:rPr>
          <w:b w:val="0"/>
          <w:color w:val="auto"/>
          <w:sz w:val="24"/>
        </w:rPr>
      </w:pPr>
    </w:p>
    <w:p w:rsidR="00393C14" w:rsidRDefault="00393C14" w:rsidP="0087574C">
      <w:pPr>
        <w:pStyle w:val="a0"/>
        <w:numPr>
          <w:ilvl w:val="0"/>
          <w:numId w:val="3"/>
        </w:numPr>
        <w:tabs>
          <w:tab w:val="left" w:pos="2970"/>
          <w:tab w:val="left" w:pos="3150"/>
          <w:tab w:val="left" w:pos="3240"/>
          <w:tab w:val="left" w:pos="3330"/>
          <w:tab w:val="left" w:pos="3600"/>
          <w:tab w:val="left" w:pos="3780"/>
        </w:tabs>
        <w:spacing w:line="480" w:lineRule="auto"/>
        <w:jc w:val="center"/>
        <w:outlineLvl w:val="0"/>
        <w:rPr>
          <w:color w:val="auto"/>
          <w:sz w:val="24"/>
        </w:rPr>
      </w:pPr>
      <w:r w:rsidRPr="00840791">
        <w:rPr>
          <w:color w:val="auto"/>
          <w:sz w:val="24"/>
        </w:rPr>
        <w:t>ՆՈՐՄԱՏԻՎ  ՀՂՈՒՄՆԵՐ</w:t>
      </w:r>
    </w:p>
    <w:p w:rsidR="00E23A56" w:rsidRPr="00E23A56" w:rsidRDefault="0087574C" w:rsidP="0087574C">
      <w:pPr>
        <w:pStyle w:val="a0"/>
        <w:tabs>
          <w:tab w:val="left" w:pos="630"/>
          <w:tab w:val="left" w:pos="990"/>
        </w:tabs>
        <w:spacing w:line="360" w:lineRule="auto"/>
        <w:ind w:left="-180" w:right="-540" w:firstLine="540"/>
        <w:rPr>
          <w:b w:val="0"/>
          <w:color w:val="auto"/>
          <w:sz w:val="24"/>
        </w:rPr>
      </w:pPr>
      <w:r>
        <w:rPr>
          <w:b w:val="0"/>
          <w:color w:val="auto"/>
          <w:sz w:val="24"/>
          <w:lang w:val="en-US"/>
        </w:rPr>
        <w:t xml:space="preserve">2. </w:t>
      </w:r>
      <w:r w:rsidR="00393C14" w:rsidRPr="00105BD9">
        <w:rPr>
          <w:b w:val="0"/>
          <w:color w:val="auto"/>
          <w:sz w:val="24"/>
        </w:rPr>
        <w:t>Սույն շինարարական նորմերում հղումներ</w:t>
      </w:r>
      <w:r w:rsidR="00393C14" w:rsidRPr="00105BD9">
        <w:rPr>
          <w:b w:val="0"/>
          <w:color w:val="auto"/>
          <w:sz w:val="24"/>
          <w:lang w:val="en-US"/>
        </w:rPr>
        <w:t xml:space="preserve"> են</w:t>
      </w:r>
      <w:r w:rsidR="00393C14" w:rsidRPr="00105BD9">
        <w:rPr>
          <w:b w:val="0"/>
          <w:color w:val="auto"/>
          <w:sz w:val="24"/>
        </w:rPr>
        <w:t xml:space="preserve"> կատարված հետևյալ </w:t>
      </w:r>
      <w:r w:rsidR="00477B21">
        <w:rPr>
          <w:b w:val="0"/>
          <w:color w:val="auto"/>
          <w:sz w:val="24"/>
          <w:lang w:val="en-US"/>
        </w:rPr>
        <w:t xml:space="preserve">օրենսդրական ակտերին, </w:t>
      </w:r>
      <w:r w:rsidR="00477B21" w:rsidRPr="00477B21">
        <w:rPr>
          <w:b w:val="0"/>
          <w:color w:val="auto"/>
          <w:sz w:val="24"/>
          <w:lang w:val="en-US"/>
        </w:rPr>
        <w:t xml:space="preserve">ենթաօրենսդրական նորմատիվ իրավական ակտերին և </w:t>
      </w:r>
      <w:r w:rsidR="00393C14" w:rsidRPr="00105BD9">
        <w:rPr>
          <w:b w:val="0"/>
          <w:color w:val="auto"/>
          <w:sz w:val="24"/>
        </w:rPr>
        <w:t>նորմատիվատեխնիկական փաստաթղթերին:</w:t>
      </w:r>
    </w:p>
    <w:tbl>
      <w:tblPr>
        <w:tblStyle w:val="TableGrid"/>
        <w:tblW w:w="9967" w:type="dxa"/>
        <w:tblInd w:w="-72" w:type="dxa"/>
        <w:tblLook w:val="04A0" w:firstRow="1" w:lastRow="0" w:firstColumn="1" w:lastColumn="0" w:noHBand="0" w:noVBand="1"/>
      </w:tblPr>
      <w:tblGrid>
        <w:gridCol w:w="4207"/>
        <w:gridCol w:w="5760"/>
      </w:tblGrid>
      <w:tr w:rsidR="00952016" w:rsidTr="00951628">
        <w:trPr>
          <w:trHeight w:val="629"/>
        </w:trPr>
        <w:tc>
          <w:tcPr>
            <w:tcW w:w="4207" w:type="dxa"/>
            <w:vAlign w:val="center"/>
          </w:tcPr>
          <w:p w:rsidR="00952016" w:rsidRPr="00133E97" w:rsidRDefault="00952016" w:rsidP="00952016">
            <w:pPr>
              <w:pStyle w:val="a0"/>
              <w:numPr>
                <w:ilvl w:val="2"/>
                <w:numId w:val="3"/>
              </w:numPr>
              <w:tabs>
                <w:tab w:val="left" w:pos="230"/>
                <w:tab w:val="left" w:pos="326"/>
                <w:tab w:val="left" w:pos="516"/>
                <w:tab w:val="left" w:pos="624"/>
              </w:tabs>
              <w:spacing w:line="360" w:lineRule="auto"/>
              <w:ind w:hanging="989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Pr="00952016">
              <w:rPr>
                <w:b w:val="0"/>
                <w:color w:val="auto"/>
                <w:sz w:val="24"/>
                <w:lang w:val="en-US"/>
              </w:rPr>
              <w:t>ՀՀ օրենսգիրք</w:t>
            </w:r>
          </w:p>
        </w:tc>
        <w:tc>
          <w:tcPr>
            <w:tcW w:w="5760" w:type="dxa"/>
            <w:vAlign w:val="center"/>
          </w:tcPr>
          <w:p w:rsidR="00952016" w:rsidRPr="00133E97" w:rsidRDefault="00952016" w:rsidP="00133E97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952016">
              <w:rPr>
                <w:b w:val="0"/>
                <w:color w:val="auto"/>
                <w:sz w:val="24"/>
                <w:lang w:val="en-US"/>
              </w:rPr>
              <w:t>ՀՀ ջրային օրենսգիրք</w:t>
            </w:r>
          </w:p>
        </w:tc>
      </w:tr>
      <w:tr w:rsidR="00952016" w:rsidTr="00951628">
        <w:trPr>
          <w:trHeight w:val="629"/>
        </w:trPr>
        <w:tc>
          <w:tcPr>
            <w:tcW w:w="4207" w:type="dxa"/>
            <w:vAlign w:val="center"/>
          </w:tcPr>
          <w:p w:rsidR="00952016" w:rsidRPr="0036669C" w:rsidRDefault="00952016" w:rsidP="00952016">
            <w:pPr>
              <w:pStyle w:val="a0"/>
              <w:numPr>
                <w:ilvl w:val="2"/>
                <w:numId w:val="3"/>
              </w:numPr>
              <w:tabs>
                <w:tab w:val="left" w:pos="230"/>
                <w:tab w:val="left" w:pos="326"/>
                <w:tab w:val="left" w:pos="516"/>
                <w:tab w:val="left" w:pos="624"/>
              </w:tabs>
              <w:spacing w:line="360" w:lineRule="auto"/>
              <w:ind w:hanging="99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36669C">
              <w:rPr>
                <w:b w:val="0"/>
                <w:color w:val="auto"/>
                <w:sz w:val="24"/>
                <w:lang w:val="en-US"/>
              </w:rPr>
              <w:t xml:space="preserve"> ՀՀ օրենսգիրք</w:t>
            </w:r>
          </w:p>
        </w:tc>
        <w:tc>
          <w:tcPr>
            <w:tcW w:w="5760" w:type="dxa"/>
            <w:vAlign w:val="center"/>
          </w:tcPr>
          <w:p w:rsidR="00952016" w:rsidRPr="0036669C" w:rsidRDefault="00952016" w:rsidP="00133E97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36669C">
              <w:rPr>
                <w:b w:val="0"/>
                <w:color w:val="auto"/>
                <w:sz w:val="24"/>
                <w:lang w:val="en-US"/>
              </w:rPr>
              <w:t>ՀՀ հողային օրենսգիրք</w:t>
            </w:r>
          </w:p>
        </w:tc>
      </w:tr>
      <w:tr w:rsidR="00952016" w:rsidTr="00951628">
        <w:trPr>
          <w:trHeight w:val="629"/>
        </w:trPr>
        <w:tc>
          <w:tcPr>
            <w:tcW w:w="4207" w:type="dxa"/>
            <w:vAlign w:val="center"/>
          </w:tcPr>
          <w:p w:rsidR="00952016" w:rsidRPr="002B50B1" w:rsidRDefault="00952016" w:rsidP="00952016">
            <w:pPr>
              <w:pStyle w:val="a0"/>
              <w:numPr>
                <w:ilvl w:val="2"/>
                <w:numId w:val="3"/>
              </w:numPr>
              <w:tabs>
                <w:tab w:val="left" w:pos="230"/>
                <w:tab w:val="left" w:pos="326"/>
                <w:tab w:val="left" w:pos="516"/>
                <w:tab w:val="left" w:pos="624"/>
              </w:tabs>
              <w:spacing w:line="360" w:lineRule="auto"/>
              <w:ind w:hanging="989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2B50B1">
              <w:rPr>
                <w:b w:val="0"/>
                <w:color w:val="auto"/>
                <w:sz w:val="24"/>
                <w:lang w:val="en-US"/>
              </w:rPr>
              <w:t xml:space="preserve"> ՀՀ օրենսգիրք</w:t>
            </w:r>
          </w:p>
        </w:tc>
        <w:tc>
          <w:tcPr>
            <w:tcW w:w="5760" w:type="dxa"/>
            <w:vAlign w:val="center"/>
          </w:tcPr>
          <w:p w:rsidR="00952016" w:rsidRPr="002B50B1" w:rsidRDefault="00952016" w:rsidP="00133E97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2B50B1">
              <w:rPr>
                <w:b w:val="0"/>
                <w:color w:val="auto"/>
                <w:sz w:val="24"/>
                <w:lang w:val="en-US"/>
              </w:rPr>
              <w:t>ՀՀ ընդերքի մասին օրենսգիրք</w:t>
            </w:r>
          </w:p>
        </w:tc>
      </w:tr>
      <w:tr w:rsidR="00133E97" w:rsidTr="00951628">
        <w:trPr>
          <w:trHeight w:val="629"/>
        </w:trPr>
        <w:tc>
          <w:tcPr>
            <w:tcW w:w="4207" w:type="dxa"/>
            <w:vAlign w:val="center"/>
          </w:tcPr>
          <w:p w:rsidR="00133E97" w:rsidRPr="007036E7" w:rsidRDefault="00133E97" w:rsidP="00133E97">
            <w:pPr>
              <w:pStyle w:val="a0"/>
              <w:numPr>
                <w:ilvl w:val="2"/>
                <w:numId w:val="3"/>
              </w:numPr>
              <w:tabs>
                <w:tab w:val="left" w:pos="326"/>
                <w:tab w:val="left" w:pos="516"/>
              </w:tabs>
              <w:spacing w:line="360" w:lineRule="auto"/>
              <w:ind w:left="163" w:hanging="163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133E97">
              <w:rPr>
                <w:b w:val="0"/>
                <w:color w:val="auto"/>
                <w:sz w:val="24"/>
                <w:lang w:val="en-US"/>
              </w:rPr>
              <w:t>ՀՀ օրենք</w:t>
            </w:r>
          </w:p>
        </w:tc>
        <w:tc>
          <w:tcPr>
            <w:tcW w:w="5760" w:type="dxa"/>
            <w:vAlign w:val="center"/>
          </w:tcPr>
          <w:p w:rsidR="00133E97" w:rsidRPr="00B96444" w:rsidRDefault="00133E97" w:rsidP="00133E97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133E97">
              <w:rPr>
                <w:b w:val="0"/>
                <w:color w:val="auto"/>
                <w:sz w:val="24"/>
                <w:lang w:val="en-US"/>
              </w:rPr>
              <w:t xml:space="preserve">«Քաղաքաշինության մասին» </w:t>
            </w:r>
          </w:p>
        </w:tc>
      </w:tr>
      <w:tr w:rsidR="00393C14" w:rsidTr="00951628">
        <w:trPr>
          <w:trHeight w:val="629"/>
        </w:trPr>
        <w:tc>
          <w:tcPr>
            <w:tcW w:w="4207" w:type="dxa"/>
            <w:vAlign w:val="center"/>
          </w:tcPr>
          <w:p w:rsidR="00393C14" w:rsidRPr="005431D1" w:rsidRDefault="00133E97" w:rsidP="003B3AE5">
            <w:pPr>
              <w:pStyle w:val="a0"/>
              <w:numPr>
                <w:ilvl w:val="2"/>
                <w:numId w:val="3"/>
              </w:numPr>
              <w:spacing w:line="360" w:lineRule="auto"/>
              <w:ind w:left="232" w:hanging="232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393C14" w:rsidRPr="007036E7">
              <w:rPr>
                <w:b w:val="0"/>
                <w:color w:val="auto"/>
                <w:sz w:val="24"/>
                <w:lang w:val="en-US"/>
              </w:rPr>
              <w:t xml:space="preserve">ՀՀ </w:t>
            </w:r>
            <w:r w:rsidR="00393C14">
              <w:rPr>
                <w:b w:val="0"/>
                <w:color w:val="auto"/>
                <w:sz w:val="24"/>
                <w:lang w:val="en-US"/>
              </w:rPr>
              <w:t>օ</w:t>
            </w:r>
            <w:r w:rsidR="00393C14" w:rsidRPr="007036E7">
              <w:rPr>
                <w:b w:val="0"/>
                <w:color w:val="auto"/>
                <w:sz w:val="24"/>
                <w:lang w:val="en-US"/>
              </w:rPr>
              <w:t>րենք</w:t>
            </w:r>
          </w:p>
        </w:tc>
        <w:tc>
          <w:tcPr>
            <w:tcW w:w="5760" w:type="dxa"/>
            <w:vAlign w:val="center"/>
          </w:tcPr>
          <w:p w:rsidR="00393C14" w:rsidRPr="00B96444" w:rsidRDefault="00393C14" w:rsidP="006F779B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B96444">
              <w:rPr>
                <w:b w:val="0"/>
                <w:color w:val="auto"/>
                <w:sz w:val="24"/>
                <w:lang w:val="en-US"/>
              </w:rPr>
              <w:t>«Տրանսպորտի մասին»</w:t>
            </w:r>
          </w:p>
        </w:tc>
      </w:tr>
      <w:tr w:rsidR="00A77EB1" w:rsidTr="00951628">
        <w:trPr>
          <w:trHeight w:val="629"/>
        </w:trPr>
        <w:tc>
          <w:tcPr>
            <w:tcW w:w="4207" w:type="dxa"/>
            <w:vAlign w:val="center"/>
          </w:tcPr>
          <w:p w:rsidR="00A77EB1" w:rsidRPr="007036E7" w:rsidRDefault="00832B04" w:rsidP="003B3AE5">
            <w:pPr>
              <w:pStyle w:val="a0"/>
              <w:numPr>
                <w:ilvl w:val="2"/>
                <w:numId w:val="3"/>
              </w:numPr>
              <w:spacing w:line="360" w:lineRule="auto"/>
              <w:ind w:left="232" w:hanging="232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lastRenderedPageBreak/>
              <w:t xml:space="preserve"> </w:t>
            </w:r>
            <w:r w:rsidR="00A77EB1">
              <w:rPr>
                <w:b w:val="0"/>
                <w:color w:val="auto"/>
                <w:sz w:val="24"/>
                <w:lang w:val="en-US"/>
              </w:rPr>
              <w:t>ՀՀ օրենք</w:t>
            </w:r>
          </w:p>
        </w:tc>
        <w:tc>
          <w:tcPr>
            <w:tcW w:w="5760" w:type="dxa"/>
            <w:vAlign w:val="center"/>
          </w:tcPr>
          <w:p w:rsidR="00A77EB1" w:rsidRPr="00B96444" w:rsidRDefault="00A77EB1" w:rsidP="006F779B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A77EB1">
              <w:rPr>
                <w:b w:val="0"/>
                <w:color w:val="auto"/>
                <w:sz w:val="24"/>
                <w:lang w:val="en-US"/>
              </w:rPr>
              <w:t>«Հրդեհային անվտանգության մասին»</w:t>
            </w:r>
          </w:p>
        </w:tc>
      </w:tr>
      <w:tr w:rsidR="00832B04" w:rsidTr="00951628">
        <w:trPr>
          <w:trHeight w:val="629"/>
        </w:trPr>
        <w:tc>
          <w:tcPr>
            <w:tcW w:w="4207" w:type="dxa"/>
            <w:vAlign w:val="center"/>
          </w:tcPr>
          <w:p w:rsidR="00832B04" w:rsidRDefault="00832B04" w:rsidP="003B3AE5">
            <w:pPr>
              <w:pStyle w:val="a0"/>
              <w:numPr>
                <w:ilvl w:val="2"/>
                <w:numId w:val="3"/>
              </w:numPr>
              <w:spacing w:line="360" w:lineRule="auto"/>
              <w:ind w:left="232" w:hanging="232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ՀՀ օրենք</w:t>
            </w:r>
          </w:p>
        </w:tc>
        <w:tc>
          <w:tcPr>
            <w:tcW w:w="5760" w:type="dxa"/>
            <w:vAlign w:val="center"/>
          </w:tcPr>
          <w:p w:rsidR="00832B04" w:rsidRPr="00A77EB1" w:rsidRDefault="00832B04" w:rsidP="00832B04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2B04">
              <w:rPr>
                <w:b w:val="0"/>
                <w:color w:val="auto"/>
                <w:sz w:val="24"/>
                <w:lang w:val="en-US"/>
              </w:rPr>
              <w:t xml:space="preserve">«Հայաստանի Հանրապետության բնակչության սանիտարահամաճարակային անվտանգության ապահովման մասին» </w:t>
            </w:r>
          </w:p>
        </w:tc>
      </w:tr>
      <w:tr w:rsidR="008B1CEA" w:rsidTr="00951628">
        <w:trPr>
          <w:trHeight w:val="629"/>
        </w:trPr>
        <w:tc>
          <w:tcPr>
            <w:tcW w:w="4207" w:type="dxa"/>
            <w:vAlign w:val="center"/>
          </w:tcPr>
          <w:p w:rsidR="008B1CEA" w:rsidRDefault="00952016" w:rsidP="008B1CEA">
            <w:pPr>
              <w:pStyle w:val="a0"/>
              <w:numPr>
                <w:ilvl w:val="2"/>
                <w:numId w:val="3"/>
              </w:numPr>
              <w:spacing w:line="360" w:lineRule="auto"/>
              <w:ind w:left="253" w:hanging="253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8B1CEA" w:rsidRPr="008B1CEA">
              <w:rPr>
                <w:b w:val="0"/>
                <w:color w:val="auto"/>
                <w:sz w:val="24"/>
                <w:lang w:val="en-US"/>
              </w:rPr>
              <w:t>ՀՀ օրենք</w:t>
            </w:r>
            <w:r w:rsidR="008B1CEA">
              <w:rPr>
                <w:b w:val="0"/>
                <w:color w:val="auto"/>
                <w:sz w:val="24"/>
                <w:lang w:val="en-US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:rsidR="008B1CEA" w:rsidRPr="00832B04" w:rsidRDefault="008B1CEA" w:rsidP="00832B04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B1CEA">
              <w:rPr>
                <w:b w:val="0"/>
                <w:color w:val="auto"/>
                <w:sz w:val="24"/>
                <w:lang w:val="en-US"/>
              </w:rPr>
              <w:t xml:space="preserve">«Աղբահանության </w:t>
            </w:r>
            <w:r>
              <w:rPr>
                <w:b w:val="0"/>
                <w:color w:val="auto"/>
                <w:sz w:val="24"/>
                <w:lang w:val="en-US"/>
              </w:rPr>
              <w:t xml:space="preserve">և </w:t>
            </w:r>
            <w:r w:rsidRPr="008B1CEA">
              <w:rPr>
                <w:b w:val="0"/>
                <w:color w:val="auto"/>
                <w:sz w:val="24"/>
                <w:lang w:val="en-US"/>
              </w:rPr>
              <w:t>սանիտարական մաքրման մասին»</w:t>
            </w:r>
          </w:p>
        </w:tc>
      </w:tr>
      <w:tr w:rsidR="00BE09A5" w:rsidTr="00951628">
        <w:trPr>
          <w:trHeight w:val="629"/>
        </w:trPr>
        <w:tc>
          <w:tcPr>
            <w:tcW w:w="4207" w:type="dxa"/>
            <w:vAlign w:val="center"/>
          </w:tcPr>
          <w:p w:rsidR="00BE09A5" w:rsidRPr="008B1CEA" w:rsidRDefault="00952016" w:rsidP="00952016">
            <w:pPr>
              <w:pStyle w:val="a0"/>
              <w:numPr>
                <w:ilvl w:val="2"/>
                <w:numId w:val="3"/>
              </w:numPr>
              <w:spacing w:line="360" w:lineRule="auto"/>
              <w:ind w:left="361" w:hanging="36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952016">
              <w:rPr>
                <w:b w:val="0"/>
                <w:color w:val="auto"/>
                <w:sz w:val="24"/>
                <w:lang w:val="en-US"/>
              </w:rPr>
              <w:t>ՀՀ օրենք</w:t>
            </w:r>
          </w:p>
        </w:tc>
        <w:tc>
          <w:tcPr>
            <w:tcW w:w="5760" w:type="dxa"/>
            <w:vAlign w:val="center"/>
          </w:tcPr>
          <w:p w:rsidR="00BE09A5" w:rsidRPr="008B1CEA" w:rsidRDefault="00952016" w:rsidP="00952016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952016">
              <w:rPr>
                <w:b w:val="0"/>
                <w:color w:val="auto"/>
                <w:sz w:val="24"/>
                <w:lang w:val="en-US"/>
              </w:rPr>
              <w:t>«Թափոնների մասին</w:t>
            </w:r>
            <w:r>
              <w:rPr>
                <w:b w:val="0"/>
                <w:color w:val="auto"/>
                <w:sz w:val="24"/>
                <w:lang w:val="en-US"/>
              </w:rPr>
              <w:t>»</w:t>
            </w:r>
          </w:p>
        </w:tc>
      </w:tr>
      <w:tr w:rsidR="00952016" w:rsidTr="00951628">
        <w:trPr>
          <w:trHeight w:val="629"/>
        </w:trPr>
        <w:tc>
          <w:tcPr>
            <w:tcW w:w="4207" w:type="dxa"/>
            <w:vAlign w:val="center"/>
          </w:tcPr>
          <w:p w:rsidR="00952016" w:rsidRDefault="00952016" w:rsidP="00952016">
            <w:pPr>
              <w:pStyle w:val="a0"/>
              <w:numPr>
                <w:ilvl w:val="2"/>
                <w:numId w:val="3"/>
              </w:numPr>
              <w:tabs>
                <w:tab w:val="left" w:pos="285"/>
                <w:tab w:val="left" w:pos="380"/>
                <w:tab w:val="left" w:pos="502"/>
              </w:tabs>
              <w:spacing w:line="360" w:lineRule="auto"/>
              <w:ind w:hanging="99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952016">
              <w:rPr>
                <w:b w:val="0"/>
                <w:color w:val="auto"/>
                <w:sz w:val="24"/>
                <w:lang w:val="en-US"/>
              </w:rPr>
              <w:t>ՀՀ օրենք</w:t>
            </w:r>
          </w:p>
        </w:tc>
        <w:tc>
          <w:tcPr>
            <w:tcW w:w="5760" w:type="dxa"/>
            <w:vAlign w:val="center"/>
          </w:tcPr>
          <w:p w:rsidR="00952016" w:rsidRDefault="00952016" w:rsidP="00832B04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952016">
              <w:rPr>
                <w:b w:val="0"/>
                <w:color w:val="auto"/>
                <w:sz w:val="24"/>
                <w:lang w:val="en-US"/>
              </w:rPr>
              <w:t>«Մթնոլորտային օդի պահպանության մասին»</w:t>
            </w:r>
          </w:p>
        </w:tc>
      </w:tr>
      <w:tr w:rsidR="00952016" w:rsidTr="00951628">
        <w:trPr>
          <w:trHeight w:val="629"/>
        </w:trPr>
        <w:tc>
          <w:tcPr>
            <w:tcW w:w="4207" w:type="dxa"/>
            <w:vAlign w:val="center"/>
          </w:tcPr>
          <w:p w:rsidR="00952016" w:rsidRDefault="00952016" w:rsidP="00952016">
            <w:pPr>
              <w:pStyle w:val="a0"/>
              <w:numPr>
                <w:ilvl w:val="2"/>
                <w:numId w:val="3"/>
              </w:numPr>
              <w:spacing w:line="360" w:lineRule="auto"/>
              <w:ind w:left="361" w:hanging="36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952016">
              <w:rPr>
                <w:b w:val="0"/>
                <w:color w:val="auto"/>
                <w:sz w:val="24"/>
                <w:lang w:val="en-US"/>
              </w:rPr>
              <w:t>ՀՀ օրենք</w:t>
            </w:r>
          </w:p>
        </w:tc>
        <w:tc>
          <w:tcPr>
            <w:tcW w:w="5760" w:type="dxa"/>
            <w:vAlign w:val="center"/>
          </w:tcPr>
          <w:p w:rsidR="00952016" w:rsidRDefault="00952016" w:rsidP="00832B04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952016">
              <w:rPr>
                <w:b w:val="0"/>
                <w:color w:val="auto"/>
                <w:sz w:val="24"/>
                <w:lang w:val="en-US"/>
              </w:rPr>
              <w:t>«Շրջակա միջավայրի վրա ազդեցության գնահատման և փորձաքննության մասին»</w:t>
            </w:r>
          </w:p>
        </w:tc>
      </w:tr>
      <w:tr w:rsidR="00592549" w:rsidTr="00951628">
        <w:trPr>
          <w:trHeight w:val="629"/>
        </w:trPr>
        <w:tc>
          <w:tcPr>
            <w:tcW w:w="4207" w:type="dxa"/>
            <w:vAlign w:val="center"/>
          </w:tcPr>
          <w:p w:rsidR="00592549" w:rsidRPr="008B1CEA" w:rsidRDefault="002C7ED5" w:rsidP="00B329A9">
            <w:pPr>
              <w:pStyle w:val="a0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12</w:t>
            </w:r>
            <w:r w:rsidR="00A870E5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B329A9" w:rsidRPr="00B329A9">
              <w:rPr>
                <w:b w:val="0"/>
                <w:color w:val="auto"/>
                <w:sz w:val="24"/>
                <w:lang w:val="en-US"/>
              </w:rPr>
              <w:t>«Ավելցուկային ճնշման տակ աշխատող սարքավորումների անվտանգության մասին» Մաքսային միության տեխնիկական կանոնակարգի մասին</w:t>
            </w:r>
          </w:p>
        </w:tc>
        <w:tc>
          <w:tcPr>
            <w:tcW w:w="5760" w:type="dxa"/>
            <w:vAlign w:val="center"/>
          </w:tcPr>
          <w:p w:rsidR="00592549" w:rsidRPr="008B1CEA" w:rsidRDefault="00592549" w:rsidP="00832B04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592549">
              <w:rPr>
                <w:b w:val="0"/>
                <w:color w:val="auto"/>
                <w:sz w:val="24"/>
                <w:lang w:val="en-US"/>
              </w:rPr>
              <w:t xml:space="preserve">Եվրասիական տնտեսական հանձնաժողովի խորհրդի 2013 թվականի հուլիսի 2-ի N 41 </w:t>
            </w:r>
            <w:r>
              <w:rPr>
                <w:b w:val="0"/>
                <w:color w:val="auto"/>
                <w:sz w:val="24"/>
                <w:lang w:val="en-US"/>
              </w:rPr>
              <w:t>որոշում</w:t>
            </w:r>
          </w:p>
        </w:tc>
      </w:tr>
      <w:tr w:rsidR="003B10B1" w:rsidTr="00951628">
        <w:trPr>
          <w:trHeight w:val="2672"/>
        </w:trPr>
        <w:tc>
          <w:tcPr>
            <w:tcW w:w="4207" w:type="dxa"/>
            <w:vAlign w:val="center"/>
          </w:tcPr>
          <w:p w:rsidR="002704EF" w:rsidRDefault="002C7ED5" w:rsidP="003345DE">
            <w:pPr>
              <w:pStyle w:val="a0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13</w:t>
            </w:r>
            <w:r w:rsidR="003B10B1">
              <w:rPr>
                <w:b w:val="0"/>
                <w:color w:val="auto"/>
                <w:sz w:val="24"/>
                <w:lang w:val="en-US"/>
              </w:rPr>
              <w:t>)</w:t>
            </w:r>
            <w:r w:rsidR="003B10B1" w:rsidRPr="003B10B1">
              <w:rPr>
                <w:b w:val="0"/>
                <w:color w:val="auto"/>
                <w:sz w:val="24"/>
                <w:lang w:val="en-US"/>
              </w:rPr>
              <w:t xml:space="preserve"> «</w:t>
            </w:r>
            <w:r w:rsidR="002704EF" w:rsidRPr="002704EF">
              <w:rPr>
                <w:b w:val="0"/>
                <w:color w:val="auto"/>
                <w:sz w:val="24"/>
                <w:lang w:val="en-US"/>
              </w:rPr>
              <w:t>Բնակավայրերում մթնոլորտային օդն աղտոտող նյութերի սահմանային թույլատրելի խտությունների (</w:t>
            </w:r>
            <w:r w:rsidR="002704EF">
              <w:rPr>
                <w:b w:val="0"/>
                <w:color w:val="auto"/>
                <w:sz w:val="24"/>
                <w:lang w:val="en-US"/>
              </w:rPr>
              <w:t>Կ</w:t>
            </w:r>
            <w:r w:rsidR="002704EF" w:rsidRPr="002704EF">
              <w:rPr>
                <w:b w:val="0"/>
                <w:color w:val="auto"/>
                <w:sz w:val="24"/>
                <w:lang w:val="en-US"/>
              </w:rPr>
              <w:t>ոնցենտրացիաների-ՍԹԿ) նորմատիվները հաստատելու մասին</w:t>
            </w:r>
            <w:r w:rsidR="003B10B1" w:rsidRPr="003B10B1">
              <w:rPr>
                <w:b w:val="0"/>
                <w:color w:val="auto"/>
                <w:sz w:val="24"/>
                <w:lang w:val="en-US"/>
              </w:rPr>
              <w:t>»</w:t>
            </w:r>
          </w:p>
        </w:tc>
        <w:tc>
          <w:tcPr>
            <w:tcW w:w="5760" w:type="dxa"/>
            <w:vAlign w:val="center"/>
          </w:tcPr>
          <w:p w:rsidR="003B10B1" w:rsidRPr="00A77EB1" w:rsidRDefault="00900928" w:rsidP="006F779B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900928">
              <w:rPr>
                <w:b w:val="0"/>
                <w:color w:val="auto"/>
                <w:sz w:val="24"/>
                <w:lang w:val="en-US"/>
              </w:rPr>
              <w:t xml:space="preserve">ՀՀ կառավարության 2006 թվականի փետրվարի 2-ի N 160-Ն </w:t>
            </w:r>
            <w:r>
              <w:rPr>
                <w:b w:val="0"/>
                <w:color w:val="auto"/>
                <w:sz w:val="24"/>
                <w:lang w:val="en-US"/>
              </w:rPr>
              <w:t>որոշում</w:t>
            </w:r>
          </w:p>
        </w:tc>
      </w:tr>
      <w:tr w:rsidR="00955988" w:rsidTr="00951628">
        <w:trPr>
          <w:trHeight w:val="1601"/>
        </w:trPr>
        <w:tc>
          <w:tcPr>
            <w:tcW w:w="4207" w:type="dxa"/>
            <w:vAlign w:val="center"/>
          </w:tcPr>
          <w:p w:rsidR="00955988" w:rsidRDefault="002C7ED5" w:rsidP="003345DE">
            <w:pPr>
              <w:pStyle w:val="a0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lastRenderedPageBreak/>
              <w:t>14</w:t>
            </w:r>
            <w:r w:rsidR="00955988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955988" w:rsidRPr="00955988">
              <w:rPr>
                <w:b w:val="0"/>
                <w:color w:val="auto"/>
                <w:sz w:val="24"/>
                <w:lang w:val="en-US"/>
              </w:rPr>
              <w:t>«Էլեկտրատեղակայանքների սարքվածքի կանոնները</w:t>
            </w:r>
            <w:r w:rsidR="00955988">
              <w:rPr>
                <w:b w:val="0"/>
                <w:color w:val="auto"/>
                <w:sz w:val="24"/>
                <w:lang w:val="en-US"/>
              </w:rPr>
              <w:t xml:space="preserve"> հաստատելու մասին</w:t>
            </w:r>
            <w:r w:rsidR="00955988" w:rsidRPr="00955988">
              <w:rPr>
                <w:b w:val="0"/>
                <w:color w:val="auto"/>
                <w:sz w:val="24"/>
                <w:lang w:val="en-US"/>
              </w:rPr>
              <w:t>»</w:t>
            </w:r>
          </w:p>
        </w:tc>
        <w:tc>
          <w:tcPr>
            <w:tcW w:w="5760" w:type="dxa"/>
            <w:vAlign w:val="center"/>
          </w:tcPr>
          <w:p w:rsidR="00955988" w:rsidRPr="00900928" w:rsidRDefault="00955988" w:rsidP="006F779B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955988">
              <w:rPr>
                <w:b w:val="0"/>
                <w:color w:val="auto"/>
                <w:sz w:val="24"/>
                <w:lang w:val="en-US"/>
              </w:rPr>
              <w:t xml:space="preserve">ՀՀ կառավարության 2023 թվականի ապրիլի 21-ի N 592-Ն </w:t>
            </w:r>
            <w:r>
              <w:rPr>
                <w:b w:val="0"/>
                <w:color w:val="auto"/>
                <w:sz w:val="24"/>
                <w:lang w:val="en-US"/>
              </w:rPr>
              <w:t>որոշում</w:t>
            </w:r>
          </w:p>
        </w:tc>
      </w:tr>
      <w:tr w:rsidR="00243546" w:rsidTr="00951628">
        <w:trPr>
          <w:trHeight w:val="1700"/>
        </w:trPr>
        <w:tc>
          <w:tcPr>
            <w:tcW w:w="4207" w:type="dxa"/>
            <w:vAlign w:val="center"/>
          </w:tcPr>
          <w:p w:rsidR="00243546" w:rsidRDefault="002C7ED5" w:rsidP="003345DE">
            <w:pPr>
              <w:pStyle w:val="a0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15</w:t>
            </w:r>
            <w:r w:rsidR="00243546" w:rsidRPr="00243546">
              <w:rPr>
                <w:b w:val="0"/>
                <w:color w:val="auto"/>
                <w:sz w:val="24"/>
                <w:lang w:val="en-US"/>
              </w:rPr>
              <w:t>) «Էլեկտրատեղակայանքների շահագործման անվտանգության կանոնները հաստատելու մասին»</w:t>
            </w:r>
          </w:p>
        </w:tc>
        <w:tc>
          <w:tcPr>
            <w:tcW w:w="5760" w:type="dxa"/>
            <w:vAlign w:val="center"/>
          </w:tcPr>
          <w:p w:rsidR="00243546" w:rsidRPr="00955988" w:rsidRDefault="00243546" w:rsidP="006F779B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243546">
              <w:rPr>
                <w:b w:val="0"/>
                <w:color w:val="auto"/>
                <w:sz w:val="24"/>
                <w:lang w:val="en-US"/>
              </w:rPr>
              <w:t xml:space="preserve">ՀՀ կառավարության 2023 թվականի ապրիլի 21-ի N 583-Ն </w:t>
            </w:r>
            <w:r>
              <w:rPr>
                <w:b w:val="0"/>
                <w:color w:val="auto"/>
                <w:sz w:val="24"/>
                <w:lang w:val="en-US"/>
              </w:rPr>
              <w:t>որոշում</w:t>
            </w:r>
          </w:p>
        </w:tc>
      </w:tr>
      <w:tr w:rsidR="00926749" w:rsidTr="00951628">
        <w:trPr>
          <w:trHeight w:val="2672"/>
        </w:trPr>
        <w:tc>
          <w:tcPr>
            <w:tcW w:w="4207" w:type="dxa"/>
            <w:vAlign w:val="center"/>
          </w:tcPr>
          <w:p w:rsidR="00926749" w:rsidRDefault="002C7ED5" w:rsidP="003345DE">
            <w:pPr>
              <w:pStyle w:val="a0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16</w:t>
            </w:r>
            <w:r w:rsidR="00926749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926749" w:rsidRPr="00926749">
              <w:rPr>
                <w:b w:val="0"/>
                <w:color w:val="auto"/>
                <w:sz w:val="24"/>
                <w:lang w:val="en-US"/>
              </w:rPr>
              <w:t xml:space="preserve">«Պայթեցման աշխատանքների կատարման ժամանակ տեխնիկական անվտանգության միասնական </w:t>
            </w:r>
            <w:r w:rsidR="00926749">
              <w:rPr>
                <w:b w:val="0"/>
                <w:color w:val="auto"/>
                <w:sz w:val="24"/>
                <w:lang w:val="en-US"/>
              </w:rPr>
              <w:t>կանոնները հաստատելու մասին</w:t>
            </w:r>
            <w:r w:rsidR="00926749" w:rsidRPr="00926749">
              <w:rPr>
                <w:b w:val="0"/>
                <w:color w:val="auto"/>
                <w:sz w:val="24"/>
                <w:lang w:val="en-US"/>
              </w:rPr>
              <w:t>»</w:t>
            </w:r>
          </w:p>
        </w:tc>
        <w:tc>
          <w:tcPr>
            <w:tcW w:w="5760" w:type="dxa"/>
            <w:vAlign w:val="center"/>
          </w:tcPr>
          <w:p w:rsidR="00926749" w:rsidRPr="00900928" w:rsidRDefault="00926749" w:rsidP="00926749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926749">
              <w:rPr>
                <w:b w:val="0"/>
                <w:color w:val="auto"/>
                <w:sz w:val="24"/>
                <w:lang w:val="en-US"/>
              </w:rPr>
              <w:t xml:space="preserve">ՀՀ կառավարության 2008 թվականի մարտի 6-ի N 291-Ն </w:t>
            </w:r>
            <w:r>
              <w:rPr>
                <w:b w:val="0"/>
                <w:color w:val="auto"/>
                <w:sz w:val="24"/>
                <w:lang w:val="en-US"/>
              </w:rPr>
              <w:t>որոշում</w:t>
            </w:r>
            <w:r w:rsidRPr="00926749">
              <w:rPr>
                <w:b w:val="0"/>
                <w:color w:val="auto"/>
                <w:sz w:val="24"/>
                <w:lang w:val="en-US"/>
              </w:rPr>
              <w:t xml:space="preserve"> </w:t>
            </w:r>
          </w:p>
        </w:tc>
      </w:tr>
      <w:tr w:rsidR="009E046D" w:rsidTr="00951628">
        <w:trPr>
          <w:trHeight w:val="2447"/>
        </w:trPr>
        <w:tc>
          <w:tcPr>
            <w:tcW w:w="4207" w:type="dxa"/>
            <w:vAlign w:val="center"/>
          </w:tcPr>
          <w:p w:rsidR="009E046D" w:rsidRDefault="002C7ED5" w:rsidP="003345DE">
            <w:pPr>
              <w:pStyle w:val="a0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17</w:t>
            </w:r>
            <w:r w:rsidR="009E046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9E046D" w:rsidRPr="009E046D">
              <w:rPr>
                <w:b w:val="0"/>
                <w:color w:val="auto"/>
                <w:sz w:val="24"/>
                <w:lang w:val="en-US"/>
              </w:rPr>
              <w:t>«Ամբարձիչ կռունկներիի կառուցվածքի և անվտանգ շահագործման տեխնիկական անվտանգության կանոնները սահմանելու մասին»</w:t>
            </w:r>
          </w:p>
        </w:tc>
        <w:tc>
          <w:tcPr>
            <w:tcW w:w="5760" w:type="dxa"/>
            <w:vAlign w:val="center"/>
          </w:tcPr>
          <w:p w:rsidR="009E046D" w:rsidRPr="00926749" w:rsidRDefault="009E046D" w:rsidP="00926749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9E046D">
              <w:rPr>
                <w:b w:val="0"/>
                <w:color w:val="auto"/>
                <w:sz w:val="24"/>
                <w:lang w:val="en-US"/>
              </w:rPr>
              <w:t>ՀՀ կառավարության 2022 թվականի հուլիսի 7-ի N 1048-Ն որոշում</w:t>
            </w:r>
          </w:p>
        </w:tc>
      </w:tr>
      <w:tr w:rsidR="008A7224" w:rsidTr="00951628">
        <w:trPr>
          <w:trHeight w:val="2474"/>
        </w:trPr>
        <w:tc>
          <w:tcPr>
            <w:tcW w:w="4207" w:type="dxa"/>
            <w:vAlign w:val="center"/>
          </w:tcPr>
          <w:p w:rsidR="008A7224" w:rsidRDefault="002C7ED5" w:rsidP="003345DE">
            <w:pPr>
              <w:pStyle w:val="a0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18</w:t>
            </w:r>
            <w:r w:rsidR="008A7224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8A7224" w:rsidRPr="008A7224">
              <w:rPr>
                <w:b w:val="0"/>
                <w:color w:val="auto"/>
                <w:sz w:val="24"/>
                <w:lang w:val="en-US"/>
              </w:rPr>
              <w:t>«Շարժասանդուղքների կառուցվածքի և անվտանգ շահագործման տեխնիկական անվտանգության կանոններ</w:t>
            </w:r>
            <w:r w:rsidR="008A7224">
              <w:rPr>
                <w:b w:val="0"/>
                <w:color w:val="auto"/>
                <w:sz w:val="24"/>
                <w:lang w:val="en-US"/>
              </w:rPr>
              <w:t>ը սահմանելու մասին</w:t>
            </w:r>
            <w:r w:rsidR="008A7224" w:rsidRPr="008A7224">
              <w:rPr>
                <w:b w:val="0"/>
                <w:color w:val="auto"/>
                <w:sz w:val="24"/>
                <w:lang w:val="en-US"/>
              </w:rPr>
              <w:t>»</w:t>
            </w:r>
          </w:p>
        </w:tc>
        <w:tc>
          <w:tcPr>
            <w:tcW w:w="5760" w:type="dxa"/>
            <w:vAlign w:val="center"/>
          </w:tcPr>
          <w:p w:rsidR="008A7224" w:rsidRPr="009E046D" w:rsidRDefault="008A7224" w:rsidP="00926749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A7224">
              <w:rPr>
                <w:b w:val="0"/>
                <w:color w:val="auto"/>
                <w:sz w:val="24"/>
                <w:lang w:val="en-US"/>
              </w:rPr>
              <w:t xml:space="preserve">ՀՀ կառավարության 2022 թվականի հուլիսի 21-ի N 1109-Ն </w:t>
            </w:r>
            <w:r>
              <w:rPr>
                <w:b w:val="0"/>
                <w:color w:val="auto"/>
                <w:sz w:val="24"/>
                <w:lang w:val="en-US"/>
              </w:rPr>
              <w:t>որոշում</w:t>
            </w:r>
          </w:p>
        </w:tc>
      </w:tr>
      <w:tr w:rsidR="00411D9E" w:rsidTr="00951628">
        <w:trPr>
          <w:trHeight w:val="2672"/>
        </w:trPr>
        <w:tc>
          <w:tcPr>
            <w:tcW w:w="4207" w:type="dxa"/>
            <w:vAlign w:val="center"/>
          </w:tcPr>
          <w:p w:rsidR="00411D9E" w:rsidRDefault="002C7ED5" w:rsidP="003345DE">
            <w:pPr>
              <w:pStyle w:val="a0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lastRenderedPageBreak/>
              <w:t>19</w:t>
            </w:r>
            <w:r w:rsidR="00411D9E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411D9E" w:rsidRPr="00411D9E">
              <w:rPr>
                <w:b w:val="0"/>
                <w:color w:val="auto"/>
                <w:sz w:val="24"/>
                <w:lang w:val="en-US"/>
              </w:rPr>
              <w:t>«Ճառագայթային անվտանգության նորմերը հաստատելու մասին»</w:t>
            </w:r>
          </w:p>
        </w:tc>
        <w:tc>
          <w:tcPr>
            <w:tcW w:w="5760" w:type="dxa"/>
            <w:vAlign w:val="center"/>
          </w:tcPr>
          <w:p w:rsidR="00411D9E" w:rsidRPr="008A7224" w:rsidRDefault="00411D9E" w:rsidP="00926749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ՀՀ կառավարության 2006 թվականի օգոստոսի 18-ի </w:t>
            </w:r>
            <w:r w:rsidRPr="00411D9E">
              <w:rPr>
                <w:b w:val="0"/>
                <w:color w:val="auto"/>
                <w:sz w:val="24"/>
                <w:lang w:val="en-US"/>
              </w:rPr>
              <w:t>N 1219-Ն</w:t>
            </w:r>
            <w:r>
              <w:rPr>
                <w:b w:val="0"/>
                <w:color w:val="auto"/>
                <w:sz w:val="24"/>
                <w:lang w:val="en-US"/>
              </w:rPr>
              <w:t xml:space="preserve"> որոշում </w:t>
            </w:r>
          </w:p>
        </w:tc>
      </w:tr>
      <w:tr w:rsidR="002C7ED5" w:rsidTr="00951628">
        <w:trPr>
          <w:trHeight w:val="2672"/>
        </w:trPr>
        <w:tc>
          <w:tcPr>
            <w:tcW w:w="4207" w:type="dxa"/>
            <w:vAlign w:val="center"/>
          </w:tcPr>
          <w:p w:rsidR="002C7ED5" w:rsidRPr="003C532D" w:rsidRDefault="002C7ED5" w:rsidP="002C7ED5">
            <w:pPr>
              <w:pStyle w:val="a0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3C532D">
              <w:rPr>
                <w:b w:val="0"/>
                <w:color w:val="auto"/>
                <w:sz w:val="24"/>
                <w:lang w:val="en-US"/>
              </w:rPr>
              <w:t>20) «Ջրաէկոհամակարգերի սանիտարական պահպանման, հոսքի ձևավորման, ստորերկրյա ջրերի պահպանման, ջրապահպան, էկոտոնի և անօտարելի գոտիների տարածքների սահմանման չափորոշիչների մասին»</w:t>
            </w:r>
          </w:p>
        </w:tc>
        <w:tc>
          <w:tcPr>
            <w:tcW w:w="5760" w:type="dxa"/>
            <w:vAlign w:val="center"/>
          </w:tcPr>
          <w:p w:rsidR="002C7ED5" w:rsidRPr="003C532D" w:rsidRDefault="002C7ED5" w:rsidP="00926749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3C532D">
              <w:rPr>
                <w:b w:val="0"/>
                <w:color w:val="auto"/>
                <w:sz w:val="24"/>
                <w:lang w:val="en-US"/>
              </w:rPr>
              <w:t>ՀՀ կառավարության 2005 թվականի հունվարի 20-ի</w:t>
            </w:r>
            <w:r w:rsidRPr="003C532D">
              <w:t xml:space="preserve"> </w:t>
            </w:r>
            <w:r w:rsidRPr="003C532D">
              <w:rPr>
                <w:b w:val="0"/>
                <w:color w:val="auto"/>
                <w:sz w:val="24"/>
                <w:lang w:val="en-US"/>
              </w:rPr>
              <w:t>N 64-Ն որոշում</w:t>
            </w:r>
          </w:p>
        </w:tc>
      </w:tr>
      <w:tr w:rsidR="002C7ED5" w:rsidTr="00951628">
        <w:trPr>
          <w:trHeight w:val="2672"/>
        </w:trPr>
        <w:tc>
          <w:tcPr>
            <w:tcW w:w="4207" w:type="dxa"/>
            <w:vAlign w:val="center"/>
          </w:tcPr>
          <w:p w:rsidR="002C7ED5" w:rsidRDefault="002C7ED5" w:rsidP="002C7ED5">
            <w:pPr>
              <w:pStyle w:val="a0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21)</w:t>
            </w:r>
            <w:r>
              <w:t xml:space="preserve"> </w:t>
            </w:r>
            <w:r w:rsidRPr="002C7ED5">
              <w:rPr>
                <w:b w:val="0"/>
                <w:color w:val="auto"/>
                <w:sz w:val="24"/>
                <w:lang w:val="en-US"/>
              </w:rPr>
              <w:t>«Հողի բերրի շերտի օգտագործման կարգը հաստատելու, Հայաստանի Հանրապետության կառավարության 2002 թվականի սեպտեմբերի 19-ի N</w:t>
            </w: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Pr="002C7ED5">
              <w:rPr>
                <w:b w:val="0"/>
                <w:color w:val="auto"/>
                <w:sz w:val="24"/>
                <w:lang w:val="en-US"/>
              </w:rPr>
              <w:t xml:space="preserve">1622-Ն որոշումն ուժը կորցրած ճանաչելու և 2001 թվականի ապրիլի 12-ի </w:t>
            </w:r>
            <w:r w:rsidR="00475D18">
              <w:rPr>
                <w:b w:val="0"/>
                <w:color w:val="auto"/>
                <w:sz w:val="24"/>
                <w:lang w:val="en-US"/>
              </w:rPr>
              <w:t xml:space="preserve">                 </w:t>
            </w:r>
            <w:r w:rsidRPr="002C7ED5">
              <w:rPr>
                <w:b w:val="0"/>
                <w:color w:val="auto"/>
                <w:sz w:val="24"/>
                <w:lang w:val="en-US"/>
              </w:rPr>
              <w:t>N</w:t>
            </w: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Pr="002C7ED5">
              <w:rPr>
                <w:b w:val="0"/>
                <w:color w:val="auto"/>
                <w:sz w:val="24"/>
                <w:lang w:val="en-US"/>
              </w:rPr>
              <w:t>286-Ն որոշման մեջ փոփոխություն կատարելու մասին»</w:t>
            </w:r>
          </w:p>
        </w:tc>
        <w:tc>
          <w:tcPr>
            <w:tcW w:w="5760" w:type="dxa"/>
            <w:vAlign w:val="center"/>
          </w:tcPr>
          <w:p w:rsidR="002C7ED5" w:rsidRDefault="002C7ED5" w:rsidP="00926749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2C7ED5">
              <w:rPr>
                <w:b w:val="0"/>
                <w:color w:val="auto"/>
                <w:sz w:val="24"/>
                <w:lang w:val="en-US"/>
              </w:rPr>
              <w:t>ՀՀ կառավարության 2011 թվականի սեպտեմբերի 8-ի</w:t>
            </w:r>
            <w:r>
              <w:t xml:space="preserve"> </w:t>
            </w:r>
            <w:r w:rsidRPr="002C7ED5">
              <w:rPr>
                <w:b w:val="0"/>
                <w:color w:val="auto"/>
                <w:sz w:val="24"/>
                <w:lang w:val="en-US"/>
              </w:rPr>
              <w:t>N 1396-Ն որոշում</w:t>
            </w:r>
          </w:p>
        </w:tc>
      </w:tr>
      <w:tr w:rsidR="002C7ED5" w:rsidTr="00951628">
        <w:trPr>
          <w:trHeight w:val="2672"/>
        </w:trPr>
        <w:tc>
          <w:tcPr>
            <w:tcW w:w="4207" w:type="dxa"/>
            <w:vAlign w:val="center"/>
          </w:tcPr>
          <w:p w:rsidR="002C7ED5" w:rsidRDefault="002C7ED5" w:rsidP="003345DE">
            <w:pPr>
              <w:pStyle w:val="a0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lastRenderedPageBreak/>
              <w:t>22)</w:t>
            </w:r>
            <w:r>
              <w:t xml:space="preserve"> </w:t>
            </w:r>
            <w:r w:rsidRPr="002C7ED5">
              <w:rPr>
                <w:b w:val="0"/>
                <w:color w:val="auto"/>
                <w:sz w:val="24"/>
                <w:lang w:val="en-US"/>
              </w:rPr>
              <w:t>«Հողի բերրի շերտի հանման նորմերի որոշմանը և հանված բերրի շերտի պահպանմանն ու օգտագործմանը ներկայացվող պահանջները սահմանելու և Հայաստանի Հանրապետության կառավարության 2006 թվականի հուլիսի 20-ի N</w:t>
            </w: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Pr="002C7ED5">
              <w:rPr>
                <w:b w:val="0"/>
                <w:color w:val="auto"/>
                <w:sz w:val="24"/>
                <w:lang w:val="en-US"/>
              </w:rPr>
              <w:t>1026-ն որոշումն ուժը կորցրած ճանաչելու մասին»</w:t>
            </w:r>
          </w:p>
        </w:tc>
        <w:tc>
          <w:tcPr>
            <w:tcW w:w="5760" w:type="dxa"/>
            <w:vAlign w:val="center"/>
          </w:tcPr>
          <w:p w:rsidR="002C7ED5" w:rsidRDefault="002C7ED5" w:rsidP="00926749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2C7ED5">
              <w:rPr>
                <w:b w:val="0"/>
                <w:color w:val="auto"/>
                <w:sz w:val="24"/>
                <w:lang w:val="en-US"/>
              </w:rPr>
              <w:t xml:space="preserve">ՀՀ կառավարության 2017 թվականի նոյեմբերի </w:t>
            </w: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Pr="002C7ED5">
              <w:rPr>
                <w:b w:val="0"/>
                <w:color w:val="auto"/>
                <w:sz w:val="24"/>
                <w:lang w:val="en-US"/>
              </w:rPr>
              <w:t>2-ի</w:t>
            </w:r>
            <w:r>
              <w:t xml:space="preserve"> </w:t>
            </w:r>
            <w:r w:rsidRPr="002C7ED5">
              <w:rPr>
                <w:b w:val="0"/>
                <w:color w:val="auto"/>
                <w:sz w:val="24"/>
                <w:lang w:val="en-US"/>
              </w:rPr>
              <w:t>N</w:t>
            </w: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Pr="002C7ED5">
              <w:rPr>
                <w:b w:val="0"/>
                <w:color w:val="auto"/>
                <w:sz w:val="24"/>
                <w:lang w:val="en-US"/>
              </w:rPr>
              <w:t>1404-Ն որոշում</w:t>
            </w:r>
          </w:p>
        </w:tc>
      </w:tr>
      <w:tr w:rsidR="002C7ED5" w:rsidTr="00951628">
        <w:trPr>
          <w:trHeight w:val="1880"/>
        </w:trPr>
        <w:tc>
          <w:tcPr>
            <w:tcW w:w="4207" w:type="dxa"/>
            <w:vAlign w:val="center"/>
          </w:tcPr>
          <w:p w:rsidR="002C7ED5" w:rsidRPr="00633C7E" w:rsidRDefault="002C7ED5" w:rsidP="003345DE">
            <w:pPr>
              <w:pStyle w:val="a0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633C7E">
              <w:rPr>
                <w:b w:val="0"/>
                <w:color w:val="auto"/>
                <w:sz w:val="24"/>
                <w:lang w:val="en-US"/>
              </w:rPr>
              <w:t>23)</w:t>
            </w:r>
            <w:r w:rsidRPr="00633C7E">
              <w:t xml:space="preserve"> </w:t>
            </w:r>
            <w:r w:rsidRPr="00633C7E">
              <w:rPr>
                <w:b w:val="0"/>
                <w:color w:val="auto"/>
                <w:sz w:val="24"/>
                <w:lang w:val="en-US"/>
              </w:rPr>
              <w:t>«Հայաստանի Հանրապետության ցամաքային տարածքի ծածկույթի դասակարգման կարգը հաստատելու մասին»</w:t>
            </w:r>
          </w:p>
        </w:tc>
        <w:tc>
          <w:tcPr>
            <w:tcW w:w="5760" w:type="dxa"/>
            <w:vAlign w:val="center"/>
          </w:tcPr>
          <w:p w:rsidR="002C7ED5" w:rsidRPr="00633C7E" w:rsidRDefault="002C7ED5" w:rsidP="00926749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633C7E">
              <w:rPr>
                <w:b w:val="0"/>
                <w:color w:val="auto"/>
                <w:sz w:val="24"/>
                <w:lang w:val="en-US"/>
              </w:rPr>
              <w:t>ՀՀ կառավարության 2019 թվականի ապրիլի 11-ի</w:t>
            </w:r>
            <w:r w:rsidRPr="00633C7E">
              <w:t xml:space="preserve"> </w:t>
            </w:r>
            <w:r w:rsidRPr="00633C7E">
              <w:rPr>
                <w:b w:val="0"/>
                <w:color w:val="auto"/>
                <w:sz w:val="24"/>
                <w:lang w:val="en-US"/>
              </w:rPr>
              <w:t>N 431-Ն որոշում</w:t>
            </w:r>
          </w:p>
        </w:tc>
      </w:tr>
      <w:tr w:rsidR="002C7ED5" w:rsidTr="00951628">
        <w:trPr>
          <w:trHeight w:val="2087"/>
        </w:trPr>
        <w:tc>
          <w:tcPr>
            <w:tcW w:w="4207" w:type="dxa"/>
            <w:vAlign w:val="center"/>
          </w:tcPr>
          <w:p w:rsidR="002C7ED5" w:rsidRPr="00633C7E" w:rsidRDefault="002C7ED5" w:rsidP="002C7ED5">
            <w:pPr>
              <w:pStyle w:val="a0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633C7E">
              <w:rPr>
                <w:b w:val="0"/>
                <w:color w:val="auto"/>
                <w:sz w:val="24"/>
                <w:lang w:val="en-US"/>
              </w:rPr>
              <w:t>24) «Ոչ մետաղական օգտակար հանածոյի հանույթի միանգամյա թույլտվության ձևը և տրամադրման կարգը սահմանելու մասին»</w:t>
            </w:r>
          </w:p>
        </w:tc>
        <w:tc>
          <w:tcPr>
            <w:tcW w:w="5760" w:type="dxa"/>
            <w:vAlign w:val="center"/>
          </w:tcPr>
          <w:p w:rsidR="002C7ED5" w:rsidRPr="00633C7E" w:rsidRDefault="002C7ED5" w:rsidP="00926749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633C7E">
              <w:rPr>
                <w:b w:val="0"/>
                <w:color w:val="auto"/>
                <w:sz w:val="24"/>
                <w:lang w:val="en-US"/>
              </w:rPr>
              <w:t>ՀՀ կառավարության 2020 թվականի հուլիսի 2-ի</w:t>
            </w:r>
            <w:r w:rsidRPr="00633C7E">
              <w:t xml:space="preserve"> </w:t>
            </w:r>
            <w:r w:rsidRPr="00633C7E">
              <w:rPr>
                <w:b w:val="0"/>
                <w:color w:val="auto"/>
                <w:sz w:val="24"/>
                <w:lang w:val="en-US"/>
              </w:rPr>
              <w:t>N 1129-Ն որոշում</w:t>
            </w:r>
          </w:p>
        </w:tc>
      </w:tr>
      <w:tr w:rsidR="002C7ED5" w:rsidTr="00951628">
        <w:trPr>
          <w:trHeight w:val="2114"/>
        </w:trPr>
        <w:tc>
          <w:tcPr>
            <w:tcW w:w="4207" w:type="dxa"/>
            <w:vAlign w:val="center"/>
          </w:tcPr>
          <w:p w:rsidR="002C7ED5" w:rsidRPr="00633C7E" w:rsidRDefault="002C7ED5" w:rsidP="003345DE">
            <w:pPr>
              <w:pStyle w:val="a0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633C7E">
              <w:rPr>
                <w:b w:val="0"/>
                <w:color w:val="auto"/>
                <w:sz w:val="24"/>
                <w:lang w:val="en-US"/>
              </w:rPr>
              <w:t>25) «Շինարարական աշխատանքներ կատարելու հետևանքով հանված հողի բերրի շերտի վաճառքի կարգը սահմանելու մասին»</w:t>
            </w:r>
          </w:p>
        </w:tc>
        <w:tc>
          <w:tcPr>
            <w:tcW w:w="5760" w:type="dxa"/>
            <w:vAlign w:val="center"/>
          </w:tcPr>
          <w:p w:rsidR="002C7ED5" w:rsidRPr="00633C7E" w:rsidRDefault="002C7ED5" w:rsidP="002C7ED5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633C7E">
              <w:rPr>
                <w:b w:val="0"/>
                <w:color w:val="auto"/>
                <w:sz w:val="24"/>
                <w:lang w:val="en-US"/>
              </w:rPr>
              <w:t>ՀՀ կառավարության 2021 թվականի ապրիլի 29-ի</w:t>
            </w:r>
            <w:r w:rsidRPr="00633C7E">
              <w:t xml:space="preserve"> </w:t>
            </w:r>
            <w:r w:rsidRPr="00633C7E">
              <w:rPr>
                <w:b w:val="0"/>
                <w:color w:val="auto"/>
                <w:sz w:val="24"/>
                <w:lang w:val="en-US"/>
              </w:rPr>
              <w:t>N 676-Ն որոշում</w:t>
            </w:r>
            <w:r w:rsidRPr="00633C7E">
              <w:t xml:space="preserve"> </w:t>
            </w:r>
          </w:p>
        </w:tc>
      </w:tr>
      <w:tr w:rsidR="00EB7F84" w:rsidTr="00951628">
        <w:trPr>
          <w:trHeight w:val="440"/>
        </w:trPr>
        <w:tc>
          <w:tcPr>
            <w:tcW w:w="4207" w:type="dxa"/>
            <w:vAlign w:val="center"/>
          </w:tcPr>
          <w:p w:rsidR="00EB7F84" w:rsidRPr="00633C7E" w:rsidRDefault="002C7ED5" w:rsidP="003345DE">
            <w:pPr>
              <w:pStyle w:val="a0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633C7E">
              <w:rPr>
                <w:b w:val="0"/>
                <w:color w:val="auto"/>
                <w:sz w:val="24"/>
                <w:lang w:val="en-US"/>
              </w:rPr>
              <w:t>26</w:t>
            </w:r>
            <w:r w:rsidR="00EB7F84" w:rsidRPr="00633C7E">
              <w:rPr>
                <w:b w:val="0"/>
                <w:color w:val="auto"/>
                <w:sz w:val="24"/>
                <w:lang w:val="en-US"/>
              </w:rPr>
              <w:t>) «</w:t>
            </w:r>
            <w:r w:rsidR="003345DE" w:rsidRPr="00633C7E">
              <w:rPr>
                <w:b w:val="0"/>
                <w:color w:val="auto"/>
                <w:sz w:val="24"/>
                <w:lang w:val="en-US"/>
              </w:rPr>
              <w:t xml:space="preserve">Բնակելի, հասարակական, արտադրական շենքերի և </w:t>
            </w:r>
            <w:r w:rsidR="003345DE" w:rsidRPr="00633C7E">
              <w:rPr>
                <w:b w:val="0"/>
                <w:color w:val="auto"/>
                <w:sz w:val="24"/>
                <w:lang w:val="en-US"/>
              </w:rPr>
              <w:lastRenderedPageBreak/>
              <w:t>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29-ի N 273-Ն հրամանն ուժը կորցրած ճանաչելու մասին</w:t>
            </w:r>
            <w:r w:rsidR="00EB7F84" w:rsidRPr="00633C7E">
              <w:rPr>
                <w:b w:val="0"/>
                <w:color w:val="auto"/>
                <w:sz w:val="24"/>
                <w:lang w:val="en-US"/>
              </w:rPr>
              <w:t>»</w:t>
            </w:r>
          </w:p>
        </w:tc>
        <w:tc>
          <w:tcPr>
            <w:tcW w:w="5760" w:type="dxa"/>
            <w:vAlign w:val="center"/>
          </w:tcPr>
          <w:p w:rsidR="00EB7F84" w:rsidRPr="00633C7E" w:rsidRDefault="00EB7F84" w:rsidP="006F779B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633C7E">
              <w:rPr>
                <w:b w:val="0"/>
                <w:color w:val="auto"/>
                <w:sz w:val="24"/>
                <w:lang w:val="en-US"/>
              </w:rPr>
              <w:lastRenderedPageBreak/>
              <w:t xml:space="preserve">ՀՀ կառավարությանն առընթեր քաղաքաշինության պետական կոմիտեի 2017 </w:t>
            </w:r>
            <w:r w:rsidRPr="00633C7E">
              <w:rPr>
                <w:b w:val="0"/>
                <w:color w:val="auto"/>
                <w:sz w:val="24"/>
                <w:lang w:val="en-US"/>
              </w:rPr>
              <w:lastRenderedPageBreak/>
              <w:t>թվականի սեպտեմբերի 11-ի N 128-Ն հրաման</w:t>
            </w:r>
          </w:p>
        </w:tc>
      </w:tr>
      <w:tr w:rsidR="00393C14" w:rsidTr="00951628">
        <w:trPr>
          <w:trHeight w:val="1880"/>
        </w:trPr>
        <w:tc>
          <w:tcPr>
            <w:tcW w:w="4207" w:type="dxa"/>
            <w:vAlign w:val="center"/>
          </w:tcPr>
          <w:p w:rsidR="00393C14" w:rsidRPr="009F5D09" w:rsidRDefault="002C7ED5" w:rsidP="003B3AE5">
            <w:pPr>
              <w:pStyle w:val="a0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  <w:lang w:val="en-US"/>
              </w:rPr>
              <w:lastRenderedPageBreak/>
              <w:t>27</w:t>
            </w:r>
            <w:r w:rsidR="003B3AE5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393C14" w:rsidRPr="009F5D09">
              <w:rPr>
                <w:b w:val="0"/>
                <w:color w:val="auto"/>
                <w:sz w:val="24"/>
              </w:rPr>
              <w:t>ՀՀՇՆ 20</w:t>
            </w:r>
            <w:r w:rsidR="00393C14">
              <w:rPr>
                <w:b w:val="0"/>
                <w:color w:val="auto"/>
                <w:sz w:val="24"/>
                <w:lang w:val="en-US"/>
              </w:rPr>
              <w:t>-</w:t>
            </w:r>
            <w:r w:rsidR="00393C14" w:rsidRPr="009F5D09">
              <w:rPr>
                <w:b w:val="0"/>
                <w:color w:val="auto"/>
                <w:sz w:val="24"/>
              </w:rPr>
              <w:t>04-2020 «Երկրաշարժադիմացկուն շինարարություն. Նախագծման նորմեր» շինարարական նորմեր</w:t>
            </w:r>
          </w:p>
        </w:tc>
        <w:tc>
          <w:tcPr>
            <w:tcW w:w="5760" w:type="dxa"/>
            <w:vAlign w:val="center"/>
          </w:tcPr>
          <w:p w:rsidR="00393C14" w:rsidRPr="005431D1" w:rsidRDefault="00393C14" w:rsidP="006F779B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9F5D09">
              <w:rPr>
                <w:b w:val="0"/>
                <w:color w:val="auto"/>
                <w:sz w:val="24"/>
              </w:rPr>
              <w:t>ՀՀ քաղաքաշինության կոմիտեի նախագահի 2020 թվականի դեկտեմբերի 28-ի N 102-Ն հրաման</w:t>
            </w:r>
            <w:r w:rsidRPr="005431D1">
              <w:rPr>
                <w:b w:val="0"/>
                <w:color w:val="auto"/>
                <w:sz w:val="24"/>
              </w:rPr>
              <w:t xml:space="preserve"> </w:t>
            </w:r>
          </w:p>
        </w:tc>
      </w:tr>
      <w:tr w:rsidR="00393C14" w:rsidTr="00951628">
        <w:trPr>
          <w:trHeight w:val="2150"/>
        </w:trPr>
        <w:tc>
          <w:tcPr>
            <w:tcW w:w="4207" w:type="dxa"/>
            <w:vAlign w:val="center"/>
          </w:tcPr>
          <w:p w:rsidR="00393C14" w:rsidRPr="003B3AE5" w:rsidRDefault="002C7ED5" w:rsidP="003B3AE5">
            <w:pPr>
              <w:pStyle w:val="a0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28</w:t>
            </w:r>
            <w:r w:rsidR="003B3AE5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393C14" w:rsidRPr="003B3AE5">
              <w:rPr>
                <w:b w:val="0"/>
                <w:color w:val="auto"/>
                <w:sz w:val="24"/>
                <w:lang w:val="en-US"/>
              </w:rPr>
              <w:t>ՀՀՇՆ</w:t>
            </w:r>
            <w:r w:rsidR="00113E73">
              <w:rPr>
                <w:b w:val="0"/>
                <w:color w:val="auto"/>
                <w:sz w:val="24"/>
                <w:lang w:val="en-US"/>
              </w:rPr>
              <w:t xml:space="preserve"> 30-01-2023 </w:t>
            </w:r>
            <w:r w:rsidR="00393C14" w:rsidRPr="003B3AE5">
              <w:rPr>
                <w:b w:val="0"/>
                <w:color w:val="auto"/>
                <w:sz w:val="24"/>
                <w:lang w:val="en-US"/>
              </w:rPr>
              <w:t>«Քաղաքաշինություն. Քաղաքային և գյուղական բնակավայրերի հատակագծում և կառուցապատում» շինարարական նորմեր</w:t>
            </w:r>
          </w:p>
        </w:tc>
        <w:tc>
          <w:tcPr>
            <w:tcW w:w="5760" w:type="dxa"/>
            <w:vAlign w:val="center"/>
          </w:tcPr>
          <w:p w:rsidR="00393C14" w:rsidRPr="009F5D09" w:rsidRDefault="00393C14" w:rsidP="006F779B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C00000"/>
                <w:sz w:val="24"/>
                <w:lang w:val="en-US"/>
              </w:rPr>
            </w:pPr>
            <w:r w:rsidRPr="008D0E50">
              <w:rPr>
                <w:b w:val="0"/>
                <w:color w:val="auto"/>
                <w:sz w:val="24"/>
                <w:lang w:val="en-US"/>
              </w:rPr>
              <w:t>ՀՀ քաղաքաշինության</w:t>
            </w:r>
            <w:r w:rsidR="00113E73">
              <w:rPr>
                <w:b w:val="0"/>
                <w:color w:val="auto"/>
                <w:sz w:val="24"/>
                <w:lang w:val="en-US"/>
              </w:rPr>
              <w:t xml:space="preserve"> կոմիտեի նախագահի 2023</w:t>
            </w:r>
            <w:r w:rsidRPr="008D0E50">
              <w:rPr>
                <w:b w:val="0"/>
                <w:color w:val="auto"/>
                <w:sz w:val="24"/>
                <w:lang w:val="en-US"/>
              </w:rPr>
              <w:t xml:space="preserve"> թվականի</w:t>
            </w:r>
            <w:r w:rsidR="00113E73">
              <w:rPr>
                <w:b w:val="0"/>
                <w:color w:val="auto"/>
                <w:sz w:val="24"/>
                <w:lang w:val="en-US"/>
              </w:rPr>
              <w:t xml:space="preserve"> մայիսի 22</w:t>
            </w:r>
            <w:r w:rsidRPr="008D0E50">
              <w:rPr>
                <w:b w:val="0"/>
                <w:color w:val="auto"/>
                <w:sz w:val="24"/>
                <w:lang w:val="en-US"/>
              </w:rPr>
              <w:t>-ի</w:t>
            </w:r>
            <w:r w:rsidR="00113E73">
              <w:rPr>
                <w:b w:val="0"/>
                <w:color w:val="auto"/>
                <w:sz w:val="24"/>
                <w:lang w:val="en-US"/>
              </w:rPr>
              <w:t xml:space="preserve"> N 04</w:t>
            </w:r>
            <w:r w:rsidRPr="008D0E50">
              <w:rPr>
                <w:b w:val="0"/>
                <w:color w:val="auto"/>
                <w:sz w:val="24"/>
                <w:lang w:val="en-US"/>
              </w:rPr>
              <w:t>-Ն հրաման</w:t>
            </w:r>
          </w:p>
        </w:tc>
      </w:tr>
      <w:tr w:rsidR="00393C14" w:rsidTr="00951628">
        <w:trPr>
          <w:trHeight w:val="692"/>
        </w:trPr>
        <w:tc>
          <w:tcPr>
            <w:tcW w:w="4207" w:type="dxa"/>
            <w:vAlign w:val="center"/>
          </w:tcPr>
          <w:p w:rsidR="00393C14" w:rsidRPr="003B3AE5" w:rsidRDefault="002C7ED5" w:rsidP="003B3AE5">
            <w:pPr>
              <w:pStyle w:val="a0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29</w:t>
            </w:r>
            <w:r w:rsidR="003B3AE5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EB60D7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393C14" w:rsidRPr="003B3AE5">
              <w:rPr>
                <w:b w:val="0"/>
                <w:color w:val="auto"/>
                <w:sz w:val="24"/>
                <w:lang w:val="en-US"/>
              </w:rPr>
              <w:t>ՀՀՇՆ 20-05-2022 «Շինարարական կոնստրուկցիաների պաշտպանությունը կոռոզիայից»</w:t>
            </w:r>
            <w:r w:rsidR="003B3AE5" w:rsidRPr="003B3AE5">
              <w:rPr>
                <w:b w:val="0"/>
                <w:color w:val="auto"/>
                <w:sz w:val="24"/>
                <w:lang w:val="en-US"/>
              </w:rPr>
              <w:t xml:space="preserve"> շինարարական նորմեր</w:t>
            </w:r>
          </w:p>
        </w:tc>
        <w:tc>
          <w:tcPr>
            <w:tcW w:w="5760" w:type="dxa"/>
            <w:vAlign w:val="center"/>
          </w:tcPr>
          <w:p w:rsidR="00393C14" w:rsidRPr="008D0E50" w:rsidRDefault="00393C14" w:rsidP="006F779B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D0E50">
              <w:rPr>
                <w:b w:val="0"/>
                <w:color w:val="auto"/>
                <w:sz w:val="24"/>
                <w:lang w:val="en-US"/>
              </w:rPr>
              <w:t xml:space="preserve">ՀՀ քաղաքաշինության կոմիտեի նախագահի </w:t>
            </w:r>
            <w:r>
              <w:rPr>
                <w:b w:val="0"/>
                <w:color w:val="auto"/>
                <w:sz w:val="24"/>
                <w:lang w:val="en-US"/>
              </w:rPr>
              <w:t xml:space="preserve">2022 թվականի օգոստոսի </w:t>
            </w:r>
            <w:r w:rsidRPr="008D0E50">
              <w:rPr>
                <w:b w:val="0"/>
                <w:color w:val="auto"/>
                <w:sz w:val="24"/>
                <w:lang w:val="en-US"/>
              </w:rPr>
              <w:t>17</w:t>
            </w:r>
            <w:r>
              <w:rPr>
                <w:b w:val="0"/>
                <w:color w:val="auto"/>
                <w:sz w:val="24"/>
                <w:lang w:val="en-US"/>
              </w:rPr>
              <w:t xml:space="preserve">-ի </w:t>
            </w:r>
            <w:r w:rsidRPr="00252E76">
              <w:rPr>
                <w:b w:val="0"/>
                <w:color w:val="auto"/>
                <w:sz w:val="24"/>
                <w:lang w:val="en-US"/>
              </w:rPr>
              <w:t>N</w:t>
            </w: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Pr="008D0E50">
              <w:rPr>
                <w:b w:val="0"/>
                <w:color w:val="auto"/>
                <w:sz w:val="24"/>
                <w:lang w:val="en-US"/>
              </w:rPr>
              <w:t>18-Ն հրաման</w:t>
            </w:r>
          </w:p>
        </w:tc>
      </w:tr>
      <w:tr w:rsidR="00393C14" w:rsidTr="00951628">
        <w:trPr>
          <w:trHeight w:val="692"/>
        </w:trPr>
        <w:tc>
          <w:tcPr>
            <w:tcW w:w="4207" w:type="dxa"/>
            <w:vAlign w:val="center"/>
          </w:tcPr>
          <w:p w:rsidR="00393C14" w:rsidRPr="00A96E16" w:rsidRDefault="002C7ED5" w:rsidP="002704EF">
            <w:pPr>
              <w:pStyle w:val="a0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  <w:lang w:val="en-US"/>
              </w:rPr>
              <w:t>30</w:t>
            </w:r>
            <w:r w:rsidR="002704EF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393C14" w:rsidRPr="00A96E16">
              <w:rPr>
                <w:b w:val="0"/>
                <w:color w:val="auto"/>
                <w:sz w:val="24"/>
              </w:rPr>
              <w:t>ՀՀՇՆ 53-01-</w:t>
            </w:r>
            <w:r w:rsidR="00393C14" w:rsidRPr="003B3AE5">
              <w:rPr>
                <w:b w:val="0"/>
                <w:color w:val="auto"/>
                <w:sz w:val="24"/>
              </w:rPr>
              <w:t>2020</w:t>
            </w:r>
            <w:r w:rsidR="00393C14" w:rsidRPr="00A96E16">
              <w:rPr>
                <w:b w:val="0"/>
                <w:color w:val="auto"/>
                <w:sz w:val="24"/>
              </w:rPr>
              <w:t xml:space="preserve"> «Պողպատե կոնստրուկցիաներ»</w:t>
            </w:r>
            <w:r w:rsidR="003B3AE5" w:rsidRPr="003B3AE5">
              <w:rPr>
                <w:b w:val="0"/>
                <w:color w:val="auto"/>
                <w:sz w:val="24"/>
              </w:rPr>
              <w:t xml:space="preserve"> շինարարական </w:t>
            </w:r>
            <w:r w:rsidR="003B3AE5" w:rsidRPr="003B3AE5">
              <w:rPr>
                <w:b w:val="0"/>
                <w:color w:val="auto"/>
                <w:sz w:val="24"/>
              </w:rPr>
              <w:lastRenderedPageBreak/>
              <w:t>նորմեր</w:t>
            </w:r>
          </w:p>
        </w:tc>
        <w:tc>
          <w:tcPr>
            <w:tcW w:w="5760" w:type="dxa"/>
            <w:vAlign w:val="center"/>
          </w:tcPr>
          <w:p w:rsidR="00393C14" w:rsidRPr="008D0E50" w:rsidRDefault="00393C14" w:rsidP="006F779B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D0E50">
              <w:rPr>
                <w:b w:val="0"/>
                <w:color w:val="auto"/>
                <w:sz w:val="24"/>
                <w:lang w:val="en-US"/>
              </w:rPr>
              <w:lastRenderedPageBreak/>
              <w:t xml:space="preserve">ՀՀ քաղաքաշինության կոմիտեի նախագահի </w:t>
            </w:r>
            <w:r>
              <w:rPr>
                <w:b w:val="0"/>
                <w:color w:val="auto"/>
                <w:sz w:val="24"/>
                <w:lang w:val="en-US"/>
              </w:rPr>
              <w:t xml:space="preserve">2020 թվականի  դեկտեմբերի 28-ի </w:t>
            </w:r>
            <w:r w:rsidRPr="00252E76">
              <w:rPr>
                <w:b w:val="0"/>
                <w:color w:val="auto"/>
                <w:sz w:val="24"/>
                <w:lang w:val="en-US"/>
              </w:rPr>
              <w:t>N</w:t>
            </w: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Pr="008D0E50">
              <w:rPr>
                <w:b w:val="0"/>
                <w:color w:val="auto"/>
                <w:sz w:val="24"/>
                <w:lang w:val="en-US"/>
              </w:rPr>
              <w:t>1</w:t>
            </w:r>
            <w:r>
              <w:rPr>
                <w:b w:val="0"/>
                <w:color w:val="auto"/>
                <w:sz w:val="24"/>
                <w:lang w:val="en-US"/>
              </w:rPr>
              <w:t>04</w:t>
            </w:r>
            <w:r w:rsidRPr="008D0E50">
              <w:rPr>
                <w:b w:val="0"/>
                <w:color w:val="auto"/>
                <w:sz w:val="24"/>
                <w:lang w:val="en-US"/>
              </w:rPr>
              <w:t xml:space="preserve">-Ն </w:t>
            </w:r>
            <w:r w:rsidRPr="008D0E50">
              <w:rPr>
                <w:b w:val="0"/>
                <w:color w:val="auto"/>
                <w:sz w:val="24"/>
                <w:lang w:val="en-US"/>
              </w:rPr>
              <w:lastRenderedPageBreak/>
              <w:t>հրաման</w:t>
            </w:r>
          </w:p>
        </w:tc>
      </w:tr>
      <w:tr w:rsidR="00393C14" w:rsidTr="00951628">
        <w:trPr>
          <w:trHeight w:val="692"/>
        </w:trPr>
        <w:tc>
          <w:tcPr>
            <w:tcW w:w="4207" w:type="dxa"/>
            <w:vAlign w:val="center"/>
          </w:tcPr>
          <w:p w:rsidR="00393C14" w:rsidRPr="002704EF" w:rsidRDefault="002C7ED5" w:rsidP="002704EF">
            <w:pPr>
              <w:pStyle w:val="a0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lastRenderedPageBreak/>
              <w:t>31</w:t>
            </w:r>
            <w:r w:rsidR="002704EF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393C14" w:rsidRPr="002704EF">
              <w:rPr>
                <w:b w:val="0"/>
                <w:color w:val="auto"/>
                <w:sz w:val="24"/>
                <w:lang w:val="en-US"/>
              </w:rPr>
              <w:t xml:space="preserve">ՀՀՇՆ IV-10.01.01-2006 «Շենքերի և կառուցվածքների հիմնատակեր» շինարարական </w:t>
            </w:r>
            <w:r w:rsidR="003B3AE5" w:rsidRPr="002704EF">
              <w:rPr>
                <w:b w:val="0"/>
                <w:color w:val="auto"/>
                <w:sz w:val="24"/>
                <w:lang w:val="en-US"/>
              </w:rPr>
              <w:t>նորմեր</w:t>
            </w:r>
          </w:p>
        </w:tc>
        <w:tc>
          <w:tcPr>
            <w:tcW w:w="5760" w:type="dxa"/>
            <w:vAlign w:val="center"/>
          </w:tcPr>
          <w:p w:rsidR="00393C14" w:rsidRPr="009F5D09" w:rsidRDefault="00393C14" w:rsidP="006F779B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C00000"/>
                <w:sz w:val="24"/>
                <w:lang w:val="en-US"/>
              </w:rPr>
            </w:pPr>
            <w:r w:rsidRPr="008D0E50">
              <w:rPr>
                <w:b w:val="0"/>
                <w:color w:val="auto"/>
                <w:sz w:val="24"/>
                <w:lang w:val="en-US"/>
              </w:rPr>
              <w:t>ՀՀ քաղաքաշինության նախարարի 20</w:t>
            </w:r>
            <w:r>
              <w:rPr>
                <w:b w:val="0"/>
                <w:color w:val="auto"/>
                <w:sz w:val="24"/>
                <w:lang w:val="en-US"/>
              </w:rPr>
              <w:t>06</w:t>
            </w:r>
            <w:r w:rsidRPr="008D0E50">
              <w:rPr>
                <w:b w:val="0"/>
                <w:color w:val="auto"/>
                <w:sz w:val="24"/>
                <w:lang w:val="en-US"/>
              </w:rPr>
              <w:t xml:space="preserve"> թվականի </w:t>
            </w:r>
            <w:r>
              <w:rPr>
                <w:b w:val="0"/>
                <w:color w:val="auto"/>
                <w:sz w:val="24"/>
                <w:lang w:val="en-US"/>
              </w:rPr>
              <w:t>նոյ</w:t>
            </w:r>
            <w:r w:rsidRPr="008D0E50">
              <w:rPr>
                <w:b w:val="0"/>
                <w:color w:val="auto"/>
                <w:sz w:val="24"/>
                <w:lang w:val="en-US"/>
              </w:rPr>
              <w:t xml:space="preserve">եմբերի </w:t>
            </w:r>
            <w:r>
              <w:rPr>
                <w:b w:val="0"/>
                <w:color w:val="auto"/>
                <w:sz w:val="24"/>
                <w:lang w:val="en-US"/>
              </w:rPr>
              <w:t>6</w:t>
            </w:r>
            <w:r w:rsidRPr="008D0E50">
              <w:rPr>
                <w:b w:val="0"/>
                <w:color w:val="auto"/>
                <w:sz w:val="24"/>
                <w:lang w:val="en-US"/>
              </w:rPr>
              <w:t>-ի N 2</w:t>
            </w:r>
            <w:r>
              <w:rPr>
                <w:b w:val="0"/>
                <w:color w:val="auto"/>
                <w:sz w:val="24"/>
                <w:lang w:val="en-US"/>
              </w:rPr>
              <w:t>45</w:t>
            </w:r>
            <w:r w:rsidRPr="008D0E50">
              <w:rPr>
                <w:b w:val="0"/>
                <w:color w:val="auto"/>
                <w:sz w:val="24"/>
                <w:lang w:val="en-US"/>
              </w:rPr>
              <w:t>-Ն հրաման</w:t>
            </w:r>
          </w:p>
        </w:tc>
      </w:tr>
      <w:tr w:rsidR="00393C14" w:rsidRPr="00FA46AF" w:rsidTr="00951628">
        <w:trPr>
          <w:trHeight w:val="692"/>
        </w:trPr>
        <w:tc>
          <w:tcPr>
            <w:tcW w:w="4207" w:type="dxa"/>
            <w:vAlign w:val="center"/>
          </w:tcPr>
          <w:p w:rsidR="00393C14" w:rsidRPr="00FA46AF" w:rsidRDefault="002C7ED5" w:rsidP="003B3AE5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  <w:lang w:val="en-US"/>
              </w:rPr>
              <w:t>32</w:t>
            </w:r>
            <w:r w:rsidR="003B3AE5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393C14" w:rsidRPr="00FA46AF">
              <w:rPr>
                <w:b w:val="0"/>
                <w:color w:val="auto"/>
                <w:sz w:val="24"/>
              </w:rPr>
              <w:t>ՀՀՇՆ 20-06-2014 «Շենքերի և կառուցվածքների վերակառուցում, վերականգնում և ուժեղացում.Հիմնական դրույթներ»</w:t>
            </w:r>
            <w:r w:rsidR="003B3AE5" w:rsidRPr="003B3AE5">
              <w:rPr>
                <w:b w:val="0"/>
                <w:color w:val="auto"/>
                <w:sz w:val="24"/>
              </w:rPr>
              <w:t xml:space="preserve"> շինարարական նորմեր </w:t>
            </w:r>
          </w:p>
        </w:tc>
        <w:tc>
          <w:tcPr>
            <w:tcW w:w="5760" w:type="dxa"/>
            <w:vAlign w:val="center"/>
          </w:tcPr>
          <w:p w:rsidR="00393C14" w:rsidRPr="00FA46AF" w:rsidRDefault="00393C14" w:rsidP="006F779B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D0E50">
              <w:rPr>
                <w:b w:val="0"/>
                <w:color w:val="auto"/>
                <w:sz w:val="24"/>
                <w:lang w:val="en-US"/>
              </w:rPr>
              <w:t xml:space="preserve">ՀՀ քաղաքաշինության նախարարի </w:t>
            </w:r>
            <w:r w:rsidRPr="00FA46AF">
              <w:rPr>
                <w:b w:val="0"/>
                <w:color w:val="auto"/>
                <w:sz w:val="24"/>
                <w:lang w:val="en-US"/>
              </w:rPr>
              <w:t>2014</w:t>
            </w: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Pr="00FA46AF">
              <w:rPr>
                <w:b w:val="0"/>
                <w:color w:val="auto"/>
                <w:sz w:val="24"/>
                <w:lang w:val="en-US"/>
              </w:rPr>
              <w:t>թ</w:t>
            </w:r>
            <w:r>
              <w:rPr>
                <w:b w:val="0"/>
                <w:color w:val="auto"/>
                <w:sz w:val="24"/>
                <w:lang w:val="en-US"/>
              </w:rPr>
              <w:t>վականի մարտի 24-ի</w:t>
            </w:r>
            <w:r w:rsidRPr="008D0E50">
              <w:rPr>
                <w:b w:val="0"/>
                <w:color w:val="auto"/>
                <w:sz w:val="24"/>
                <w:lang w:val="en-US"/>
              </w:rPr>
              <w:t xml:space="preserve"> N </w:t>
            </w:r>
            <w:r>
              <w:rPr>
                <w:b w:val="0"/>
                <w:color w:val="auto"/>
                <w:sz w:val="24"/>
                <w:lang w:val="en-US"/>
              </w:rPr>
              <w:t>87</w:t>
            </w:r>
            <w:r w:rsidRPr="008D0E50">
              <w:rPr>
                <w:b w:val="0"/>
                <w:color w:val="auto"/>
                <w:sz w:val="24"/>
                <w:lang w:val="en-US"/>
              </w:rPr>
              <w:t>-Ն հրաման</w:t>
            </w:r>
          </w:p>
        </w:tc>
      </w:tr>
      <w:tr w:rsidR="00393C14" w:rsidRPr="00FA46AF" w:rsidTr="00951628">
        <w:trPr>
          <w:trHeight w:val="692"/>
        </w:trPr>
        <w:tc>
          <w:tcPr>
            <w:tcW w:w="4207" w:type="dxa"/>
            <w:vAlign w:val="center"/>
          </w:tcPr>
          <w:p w:rsidR="00393C14" w:rsidRPr="00834E4D" w:rsidRDefault="002704EF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2C7ED5">
              <w:rPr>
                <w:b w:val="0"/>
                <w:color w:val="auto"/>
                <w:sz w:val="24"/>
                <w:lang w:val="en-US"/>
              </w:rPr>
              <w:t>33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393C14" w:rsidRPr="00834E4D">
              <w:rPr>
                <w:b w:val="0"/>
                <w:color w:val="auto"/>
                <w:sz w:val="24"/>
                <w:lang w:val="en-US"/>
              </w:rPr>
              <w:t>ՀՀՇՆ 13-03-2022 «Կրող և պատող կոնստրուկցիաներ»</w:t>
            </w:r>
            <w:r w:rsidR="003B3AE5">
              <w:rPr>
                <w:b w:val="0"/>
                <w:color w:val="auto"/>
                <w:sz w:val="24"/>
                <w:lang w:val="en-US"/>
              </w:rPr>
              <w:t xml:space="preserve"> շինարարական նորմեր</w:t>
            </w:r>
          </w:p>
        </w:tc>
        <w:tc>
          <w:tcPr>
            <w:tcW w:w="5760" w:type="dxa"/>
            <w:vAlign w:val="center"/>
          </w:tcPr>
          <w:p w:rsidR="00393C14" w:rsidRPr="008D0E50" w:rsidRDefault="00393C14" w:rsidP="006F779B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D0E50">
              <w:rPr>
                <w:b w:val="0"/>
                <w:color w:val="auto"/>
                <w:sz w:val="24"/>
                <w:lang w:val="en-US"/>
              </w:rPr>
              <w:t xml:space="preserve">ՀՀ քաղաքաշինության կոմիտեի նախագահի </w:t>
            </w:r>
            <w:r>
              <w:rPr>
                <w:b w:val="0"/>
                <w:color w:val="auto"/>
                <w:sz w:val="24"/>
                <w:lang w:val="en-US"/>
              </w:rPr>
              <w:t xml:space="preserve">2022 թվականի սեպտեմբերի 19-ի </w:t>
            </w:r>
            <w:r w:rsidRPr="00252E76">
              <w:rPr>
                <w:b w:val="0"/>
                <w:color w:val="auto"/>
                <w:sz w:val="24"/>
                <w:lang w:val="en-US"/>
              </w:rPr>
              <w:t>N</w:t>
            </w:r>
            <w:r>
              <w:rPr>
                <w:b w:val="0"/>
                <w:color w:val="auto"/>
                <w:sz w:val="24"/>
                <w:lang w:val="en-US"/>
              </w:rPr>
              <w:t xml:space="preserve"> 22</w:t>
            </w:r>
            <w:r w:rsidRPr="008D0E50">
              <w:rPr>
                <w:b w:val="0"/>
                <w:color w:val="auto"/>
                <w:sz w:val="24"/>
                <w:lang w:val="en-US"/>
              </w:rPr>
              <w:t>-Ն հրաման</w:t>
            </w:r>
          </w:p>
        </w:tc>
      </w:tr>
      <w:tr w:rsidR="00393C14" w:rsidRPr="00323E2D" w:rsidTr="00951628">
        <w:trPr>
          <w:trHeight w:val="692"/>
        </w:trPr>
        <w:tc>
          <w:tcPr>
            <w:tcW w:w="4207" w:type="dxa"/>
            <w:vAlign w:val="center"/>
          </w:tcPr>
          <w:p w:rsidR="00393C14" w:rsidRPr="00834E4D" w:rsidRDefault="002C7ED5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34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393C14" w:rsidRPr="00834E4D">
              <w:rPr>
                <w:b w:val="0"/>
                <w:color w:val="auto"/>
                <w:sz w:val="24"/>
                <w:lang w:val="en-US"/>
              </w:rPr>
              <w:t>ՀՀՇՆ 52-01-</w:t>
            </w:r>
            <w:r w:rsidR="00B2283C" w:rsidRPr="00834E4D">
              <w:rPr>
                <w:b w:val="0"/>
                <w:color w:val="auto"/>
                <w:sz w:val="24"/>
                <w:lang w:val="en-US"/>
              </w:rPr>
              <w:t xml:space="preserve">2021 </w:t>
            </w:r>
            <w:r w:rsidR="00393C14" w:rsidRPr="00834E4D">
              <w:rPr>
                <w:b w:val="0"/>
                <w:color w:val="auto"/>
                <w:sz w:val="24"/>
                <w:lang w:val="en-US"/>
              </w:rPr>
              <w:t>«Բետոնե և երկաթբետոնե կոնստրուկցիաներ»</w:t>
            </w:r>
            <w:r w:rsidR="003B3AE5" w:rsidRPr="00834E4D">
              <w:rPr>
                <w:b w:val="0"/>
                <w:color w:val="auto"/>
                <w:sz w:val="24"/>
                <w:lang w:val="en-US"/>
              </w:rPr>
              <w:t xml:space="preserve"> շինարարական նորմեր</w:t>
            </w:r>
          </w:p>
        </w:tc>
        <w:tc>
          <w:tcPr>
            <w:tcW w:w="5760" w:type="dxa"/>
            <w:vAlign w:val="center"/>
          </w:tcPr>
          <w:p w:rsidR="00393C14" w:rsidRPr="008D0E50" w:rsidRDefault="00393C14" w:rsidP="006F779B">
            <w:pPr>
              <w:pStyle w:val="a0"/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D0E50">
              <w:rPr>
                <w:b w:val="0"/>
                <w:color w:val="auto"/>
                <w:sz w:val="24"/>
                <w:lang w:val="en-US"/>
              </w:rPr>
              <w:t xml:space="preserve">ՀՀ քաղաքաշինության կոմիտեի նախագահի </w:t>
            </w:r>
            <w:r>
              <w:rPr>
                <w:b w:val="0"/>
                <w:color w:val="auto"/>
                <w:sz w:val="24"/>
                <w:lang w:val="en-US"/>
              </w:rPr>
              <w:t xml:space="preserve">2021 թվականի հունվարի 14-ի </w:t>
            </w:r>
            <w:r w:rsidRPr="00252E76">
              <w:rPr>
                <w:b w:val="0"/>
                <w:color w:val="auto"/>
                <w:sz w:val="24"/>
                <w:lang w:val="en-US"/>
              </w:rPr>
              <w:t>N</w:t>
            </w:r>
            <w:r>
              <w:rPr>
                <w:b w:val="0"/>
                <w:color w:val="auto"/>
                <w:sz w:val="24"/>
                <w:lang w:val="en-US"/>
              </w:rPr>
              <w:t xml:space="preserve"> 02</w:t>
            </w:r>
            <w:r w:rsidRPr="008D0E50">
              <w:rPr>
                <w:b w:val="0"/>
                <w:color w:val="auto"/>
                <w:sz w:val="24"/>
                <w:lang w:val="en-US"/>
              </w:rPr>
              <w:t>-Ն հրաման</w:t>
            </w:r>
          </w:p>
        </w:tc>
      </w:tr>
      <w:tr w:rsidR="00393C14" w:rsidRPr="00530B9D" w:rsidTr="00951628">
        <w:trPr>
          <w:trHeight w:val="692"/>
        </w:trPr>
        <w:tc>
          <w:tcPr>
            <w:tcW w:w="4207" w:type="dxa"/>
            <w:vAlign w:val="center"/>
          </w:tcPr>
          <w:p w:rsidR="00393C14" w:rsidRPr="00834E4D" w:rsidRDefault="002C7ED5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35</w:t>
            </w:r>
            <w:r w:rsidR="00834E4D">
              <w:rPr>
                <w:b w:val="0"/>
                <w:color w:val="auto"/>
                <w:sz w:val="24"/>
                <w:lang w:val="en-US"/>
              </w:rPr>
              <w:t>)</w:t>
            </w:r>
            <w:r w:rsidR="00EB60D7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393C14" w:rsidRPr="00834E4D">
              <w:rPr>
                <w:b w:val="0"/>
                <w:color w:val="auto"/>
                <w:sz w:val="24"/>
                <w:lang w:val="en-US"/>
              </w:rPr>
              <w:t>ՀՀՇՆ 21-01-2014 «Շենքերի և շինությունների հրդեհային անվտանգություն</w:t>
            </w:r>
            <w:r w:rsidR="00B2283C" w:rsidRPr="00834E4D">
              <w:rPr>
                <w:b w:val="0"/>
                <w:color w:val="auto"/>
                <w:sz w:val="24"/>
                <w:lang w:val="en-US"/>
              </w:rPr>
              <w:t>» շինարարական նորմեր</w:t>
            </w:r>
          </w:p>
        </w:tc>
        <w:tc>
          <w:tcPr>
            <w:tcW w:w="5760" w:type="dxa"/>
            <w:vAlign w:val="center"/>
          </w:tcPr>
          <w:p w:rsidR="00393C14" w:rsidRPr="00530B9D" w:rsidRDefault="00393C14" w:rsidP="006F779B">
            <w:pPr>
              <w:pStyle w:val="a0"/>
              <w:tabs>
                <w:tab w:val="left" w:pos="315"/>
                <w:tab w:val="left" w:pos="49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530B9D">
              <w:rPr>
                <w:b w:val="0"/>
                <w:color w:val="auto"/>
                <w:sz w:val="24"/>
              </w:rPr>
              <w:t>ՀՀ քաղաքաշինության նախարարի</w:t>
            </w:r>
            <w:r w:rsidR="00465154">
              <w:rPr>
                <w:b w:val="0"/>
                <w:color w:val="auto"/>
                <w:sz w:val="24"/>
              </w:rPr>
              <w:t xml:space="preserve"> 2014 </w:t>
            </w:r>
            <w:r w:rsidRPr="00530B9D">
              <w:rPr>
                <w:b w:val="0"/>
                <w:color w:val="auto"/>
                <w:sz w:val="24"/>
              </w:rPr>
              <w:t>թվականի մարտի 17-ի</w:t>
            </w: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Pr="00530B9D">
              <w:rPr>
                <w:b w:val="0"/>
                <w:color w:val="auto"/>
                <w:sz w:val="24"/>
              </w:rPr>
              <w:t>N78-Ն հրաման</w:t>
            </w:r>
          </w:p>
        </w:tc>
      </w:tr>
      <w:tr w:rsidR="000A29D4" w:rsidRPr="00834E4D" w:rsidTr="00951628">
        <w:trPr>
          <w:trHeight w:val="692"/>
        </w:trPr>
        <w:tc>
          <w:tcPr>
            <w:tcW w:w="4207" w:type="dxa"/>
            <w:vAlign w:val="center"/>
          </w:tcPr>
          <w:p w:rsidR="000A29D4" w:rsidRPr="00834E4D" w:rsidRDefault="00EB60D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2C7ED5">
              <w:rPr>
                <w:b w:val="0"/>
                <w:color w:val="auto"/>
                <w:sz w:val="24"/>
                <w:lang w:val="en-US"/>
              </w:rPr>
              <w:t>36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905C31" w:rsidRPr="00834E4D">
              <w:rPr>
                <w:b w:val="0"/>
                <w:color w:val="auto"/>
                <w:sz w:val="24"/>
                <w:lang w:val="en-US"/>
              </w:rPr>
              <w:t>ՀՀՇՆ II - 8.04.02 - 2005 «Շենքերի և շինությունների հրդեհային ավտոմատիկա» շինարարական նորմեր</w:t>
            </w:r>
          </w:p>
        </w:tc>
        <w:tc>
          <w:tcPr>
            <w:tcW w:w="5760" w:type="dxa"/>
            <w:vAlign w:val="center"/>
          </w:tcPr>
          <w:p w:rsidR="000A29D4" w:rsidRPr="00905C31" w:rsidRDefault="00905C31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ՀՀ քաղաքաշինության նախարարի</w:t>
            </w:r>
            <w:r>
              <w:rPr>
                <w:b w:val="0"/>
                <w:color w:val="auto"/>
                <w:sz w:val="24"/>
                <w:lang w:val="en-US"/>
              </w:rPr>
              <w:t xml:space="preserve"> 2005 թվականի մայիսի 2-ի </w:t>
            </w:r>
            <w:r w:rsidRPr="00905C31">
              <w:rPr>
                <w:b w:val="0"/>
                <w:color w:val="auto"/>
                <w:sz w:val="24"/>
                <w:lang w:val="en-US"/>
              </w:rPr>
              <w:t>N 75-Ն</w:t>
            </w:r>
            <w:r>
              <w:rPr>
                <w:b w:val="0"/>
                <w:color w:val="auto"/>
                <w:sz w:val="24"/>
                <w:lang w:val="en-US"/>
              </w:rPr>
              <w:t xml:space="preserve"> հրաման</w:t>
            </w:r>
          </w:p>
        </w:tc>
      </w:tr>
      <w:tr w:rsidR="00393C14" w:rsidRPr="00834E4D" w:rsidTr="00951628">
        <w:trPr>
          <w:trHeight w:val="692"/>
        </w:trPr>
        <w:tc>
          <w:tcPr>
            <w:tcW w:w="4207" w:type="dxa"/>
            <w:vAlign w:val="center"/>
          </w:tcPr>
          <w:p w:rsidR="00393C14" w:rsidRPr="00834E4D" w:rsidRDefault="002C7ED5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37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393C14" w:rsidRPr="00834E4D">
              <w:rPr>
                <w:b w:val="0"/>
                <w:color w:val="auto"/>
                <w:sz w:val="24"/>
                <w:lang w:val="en-US"/>
              </w:rPr>
              <w:t xml:space="preserve">ՀՀՇՆ 31-03.02-2022 </w:t>
            </w:r>
            <w:r w:rsidR="00F158D2" w:rsidRPr="00834E4D">
              <w:rPr>
                <w:b w:val="0"/>
                <w:color w:val="auto"/>
                <w:sz w:val="24"/>
                <w:lang w:val="en-US"/>
              </w:rPr>
              <w:t xml:space="preserve">                 </w:t>
            </w:r>
            <w:r w:rsidR="00393C14" w:rsidRPr="00834E4D">
              <w:rPr>
                <w:b w:val="0"/>
                <w:color w:val="auto"/>
                <w:sz w:val="24"/>
                <w:lang w:val="en-US"/>
              </w:rPr>
              <w:lastRenderedPageBreak/>
              <w:t>«ՀՀ քաղաքացիական պաշտպանության պաշտպանական կառույցներ»</w:t>
            </w:r>
            <w:r w:rsidR="00B2283C" w:rsidRPr="00834E4D">
              <w:rPr>
                <w:b w:val="0"/>
                <w:color w:val="auto"/>
                <w:sz w:val="24"/>
                <w:lang w:val="en-US"/>
              </w:rPr>
              <w:t xml:space="preserve"> շինարարական նորմեր</w:t>
            </w:r>
          </w:p>
        </w:tc>
        <w:tc>
          <w:tcPr>
            <w:tcW w:w="5760" w:type="dxa"/>
            <w:vAlign w:val="center"/>
          </w:tcPr>
          <w:p w:rsidR="00393C14" w:rsidRPr="00834E4D" w:rsidRDefault="00393C14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lastRenderedPageBreak/>
              <w:t xml:space="preserve">ՀՀ քաղաքաշինության կոմիտեի նախագահի </w:t>
            </w:r>
            <w:r w:rsidRPr="00834E4D">
              <w:rPr>
                <w:b w:val="0"/>
                <w:color w:val="auto"/>
                <w:sz w:val="24"/>
                <w:lang w:val="en-US"/>
              </w:rPr>
              <w:lastRenderedPageBreak/>
              <w:t>2022 թվականի ապրիլի 4-ի N 0</w:t>
            </w:r>
            <w:r>
              <w:rPr>
                <w:b w:val="0"/>
                <w:color w:val="auto"/>
                <w:sz w:val="24"/>
                <w:lang w:val="en-US"/>
              </w:rPr>
              <w:t>6</w:t>
            </w:r>
            <w:r w:rsidRPr="00834E4D">
              <w:rPr>
                <w:b w:val="0"/>
                <w:color w:val="auto"/>
                <w:sz w:val="24"/>
                <w:lang w:val="en-US"/>
              </w:rPr>
              <w:t>-Ն հրաման</w:t>
            </w:r>
          </w:p>
        </w:tc>
      </w:tr>
      <w:tr w:rsidR="00393C14" w:rsidRPr="00834E4D" w:rsidTr="00951628">
        <w:trPr>
          <w:trHeight w:val="692"/>
        </w:trPr>
        <w:tc>
          <w:tcPr>
            <w:tcW w:w="4207" w:type="dxa"/>
            <w:vAlign w:val="center"/>
          </w:tcPr>
          <w:p w:rsidR="00393C14" w:rsidRPr="00834E4D" w:rsidRDefault="002C7ED5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lastRenderedPageBreak/>
              <w:t>38</w:t>
            </w:r>
            <w:r w:rsidR="00834E4D">
              <w:rPr>
                <w:b w:val="0"/>
                <w:color w:val="auto"/>
                <w:sz w:val="24"/>
                <w:lang w:val="en-US"/>
              </w:rPr>
              <w:t>)</w:t>
            </w:r>
            <w:r w:rsidR="00003C5A" w:rsidRPr="00834E4D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393C14" w:rsidRPr="00834E4D">
              <w:rPr>
                <w:b w:val="0"/>
                <w:color w:val="auto"/>
                <w:sz w:val="24"/>
                <w:lang w:val="en-US"/>
              </w:rPr>
              <w:t>ՀՀՇՆ IV-11.07.01-2006  «Շենքերի և շինությունների մատչելիությունը բնակչության սակավաշարժուն խմբերի համար</w:t>
            </w:r>
            <w:r w:rsidR="00003C5A" w:rsidRPr="00834E4D">
              <w:rPr>
                <w:b w:val="0"/>
                <w:color w:val="auto"/>
                <w:sz w:val="24"/>
                <w:lang w:val="en-US"/>
              </w:rPr>
              <w:t>» շինարարական նորմեր</w:t>
            </w:r>
          </w:p>
        </w:tc>
        <w:tc>
          <w:tcPr>
            <w:tcW w:w="5760" w:type="dxa"/>
            <w:vAlign w:val="center"/>
          </w:tcPr>
          <w:p w:rsidR="00393C14" w:rsidRPr="00C31634" w:rsidRDefault="00393C14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ՀՀ քաղաքաշինության նախարարի 2006 թվականի նոյեմբերի 10-ի</w:t>
            </w: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Pr="00834E4D">
              <w:rPr>
                <w:b w:val="0"/>
                <w:color w:val="auto"/>
                <w:sz w:val="24"/>
                <w:lang w:val="en-US"/>
              </w:rPr>
              <w:t>N 253-Ն հրաման</w:t>
            </w:r>
          </w:p>
        </w:tc>
      </w:tr>
      <w:tr w:rsidR="00393C14" w:rsidRPr="00834E4D" w:rsidTr="00951628">
        <w:trPr>
          <w:trHeight w:val="1880"/>
        </w:trPr>
        <w:tc>
          <w:tcPr>
            <w:tcW w:w="4207" w:type="dxa"/>
            <w:vAlign w:val="center"/>
          </w:tcPr>
          <w:p w:rsidR="00393C14" w:rsidRPr="00834E4D" w:rsidRDefault="002C7ED5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39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393C14" w:rsidRPr="00834E4D">
              <w:rPr>
                <w:b w:val="0"/>
                <w:color w:val="auto"/>
                <w:sz w:val="24"/>
                <w:lang w:val="en-US"/>
              </w:rPr>
              <w:t>ՀՀՇՆ II-7.01-2011 «Շինարարական կլիմաբանություն» շինարարական նորմեր</w:t>
            </w:r>
          </w:p>
        </w:tc>
        <w:tc>
          <w:tcPr>
            <w:tcW w:w="5760" w:type="dxa"/>
            <w:vAlign w:val="center"/>
          </w:tcPr>
          <w:p w:rsidR="00393C14" w:rsidRPr="005431D1" w:rsidRDefault="00393C14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5431D1">
              <w:rPr>
                <w:b w:val="0"/>
                <w:color w:val="auto"/>
                <w:sz w:val="24"/>
                <w:lang w:val="en-US"/>
              </w:rPr>
              <w:t xml:space="preserve">ՀՀ քաղաքաշինության </w:t>
            </w:r>
            <w:r>
              <w:rPr>
                <w:b w:val="0"/>
                <w:color w:val="auto"/>
                <w:sz w:val="24"/>
                <w:lang w:val="en-US"/>
              </w:rPr>
              <w:t>նախարարության</w:t>
            </w:r>
            <w:r w:rsidRPr="005431D1">
              <w:rPr>
                <w:b w:val="0"/>
                <w:color w:val="auto"/>
                <w:sz w:val="24"/>
                <w:lang w:val="en-US"/>
              </w:rPr>
              <w:t xml:space="preserve"> 2011 թվականի սեպտեմբերի 26-ի N 167-Ն </w:t>
            </w:r>
            <w:r>
              <w:rPr>
                <w:b w:val="0"/>
                <w:color w:val="auto"/>
                <w:sz w:val="24"/>
                <w:lang w:val="en-US"/>
              </w:rPr>
              <w:t>հրաման</w:t>
            </w:r>
          </w:p>
        </w:tc>
      </w:tr>
      <w:tr w:rsidR="00393C14" w:rsidRPr="00834E4D" w:rsidTr="00951628">
        <w:trPr>
          <w:trHeight w:val="620"/>
        </w:trPr>
        <w:tc>
          <w:tcPr>
            <w:tcW w:w="4207" w:type="dxa"/>
            <w:vAlign w:val="center"/>
          </w:tcPr>
          <w:p w:rsidR="00393C14" w:rsidRPr="00834E4D" w:rsidRDefault="002C7ED5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40</w:t>
            </w:r>
            <w:r w:rsidR="00834E4D">
              <w:rPr>
                <w:b w:val="0"/>
                <w:color w:val="auto"/>
                <w:sz w:val="24"/>
                <w:lang w:val="en-US"/>
              </w:rPr>
              <w:t>)</w:t>
            </w:r>
            <w:r w:rsidR="00003C5A" w:rsidRPr="00834E4D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393C14" w:rsidRPr="00834E4D">
              <w:rPr>
                <w:b w:val="0"/>
                <w:color w:val="auto"/>
                <w:sz w:val="24"/>
                <w:lang w:val="en-US"/>
              </w:rPr>
              <w:t>ՀՀՇՆ I-2.01-99 «Ինժեներական հետազննություններ շինարարության համար։ Հիմնական դրույթներ» շինարարական նորմեր</w:t>
            </w:r>
          </w:p>
        </w:tc>
        <w:tc>
          <w:tcPr>
            <w:tcW w:w="5760" w:type="dxa"/>
            <w:vAlign w:val="center"/>
          </w:tcPr>
          <w:p w:rsidR="00393C14" w:rsidRPr="005431D1" w:rsidRDefault="00393C14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ՀՀ քաղաքաշինության նախարարության կոլեգիայի 1999 թվականի դեկտեմբերի 28-ի </w:t>
            </w:r>
            <w:r w:rsidRPr="00252E76">
              <w:rPr>
                <w:b w:val="0"/>
                <w:color w:val="auto"/>
                <w:sz w:val="24"/>
                <w:lang w:val="en-US"/>
              </w:rPr>
              <w:t>N</w:t>
            </w:r>
            <w:r>
              <w:rPr>
                <w:b w:val="0"/>
                <w:color w:val="auto"/>
                <w:sz w:val="24"/>
                <w:lang w:val="en-US"/>
              </w:rPr>
              <w:t xml:space="preserve"> 5 որոշում</w:t>
            </w:r>
          </w:p>
        </w:tc>
      </w:tr>
      <w:tr w:rsidR="00393C14" w:rsidRPr="00834E4D" w:rsidTr="00951628">
        <w:trPr>
          <w:trHeight w:val="1250"/>
        </w:trPr>
        <w:tc>
          <w:tcPr>
            <w:tcW w:w="4207" w:type="dxa"/>
            <w:vAlign w:val="center"/>
          </w:tcPr>
          <w:p w:rsidR="00393C14" w:rsidRPr="00834E4D" w:rsidRDefault="007D1542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2C7ED5">
              <w:rPr>
                <w:b w:val="0"/>
                <w:color w:val="auto"/>
                <w:sz w:val="24"/>
                <w:lang w:val="en-US"/>
              </w:rPr>
              <w:t>41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393C14" w:rsidRPr="00834E4D">
              <w:rPr>
                <w:b w:val="0"/>
                <w:color w:val="auto"/>
                <w:sz w:val="24"/>
                <w:lang w:val="en-US"/>
              </w:rPr>
              <w:t xml:space="preserve">ՀՀՇՆ IV-11.05.01-96 </w:t>
            </w:r>
            <w:r w:rsidR="00E90B2E" w:rsidRPr="00834E4D">
              <w:rPr>
                <w:b w:val="0"/>
                <w:color w:val="auto"/>
                <w:sz w:val="24"/>
                <w:lang w:val="en-US"/>
              </w:rPr>
              <w:t>«Երկաթուղիներ 1520 մմ ռելսամիջի» շինարարական նորմեր</w:t>
            </w:r>
          </w:p>
        </w:tc>
        <w:tc>
          <w:tcPr>
            <w:tcW w:w="5760" w:type="dxa"/>
            <w:vAlign w:val="center"/>
          </w:tcPr>
          <w:p w:rsidR="00393C14" w:rsidRPr="006A632F" w:rsidRDefault="006A632F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ՀՀ քաղաքաշինության նախարարի 1996 թվականի մայիսի 8-ի </w:t>
            </w:r>
            <w:r w:rsidRPr="006A632F">
              <w:rPr>
                <w:b w:val="0"/>
                <w:color w:val="auto"/>
                <w:sz w:val="24"/>
                <w:lang w:val="en-US"/>
              </w:rPr>
              <w:t>N</w:t>
            </w:r>
            <w:r>
              <w:rPr>
                <w:b w:val="0"/>
                <w:color w:val="auto"/>
                <w:sz w:val="24"/>
                <w:lang w:val="en-US"/>
              </w:rPr>
              <w:t xml:space="preserve"> 82 հրաման</w:t>
            </w:r>
          </w:p>
        </w:tc>
      </w:tr>
      <w:tr w:rsidR="00EC28EF" w:rsidRPr="00834E4D" w:rsidTr="00951628">
        <w:trPr>
          <w:trHeight w:val="1250"/>
        </w:trPr>
        <w:tc>
          <w:tcPr>
            <w:tcW w:w="4207" w:type="dxa"/>
            <w:vAlign w:val="center"/>
          </w:tcPr>
          <w:p w:rsidR="00EC28EF" w:rsidRPr="00834E4D" w:rsidRDefault="002C7ED5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42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EC28EF" w:rsidRPr="00834E4D">
              <w:rPr>
                <w:b w:val="0"/>
                <w:color w:val="auto"/>
                <w:sz w:val="24"/>
                <w:lang w:val="en-US"/>
              </w:rPr>
              <w:t>ՀՀՇՆ 31-03.03-2022 «Վարչական և կենցաղային շենքեր» շինարարական նորմեր</w:t>
            </w:r>
          </w:p>
        </w:tc>
        <w:tc>
          <w:tcPr>
            <w:tcW w:w="5760" w:type="dxa"/>
            <w:vAlign w:val="center"/>
          </w:tcPr>
          <w:p w:rsidR="00EC28EF" w:rsidRPr="00834E4D" w:rsidRDefault="00EC28EF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ՀՀ քաղաքաշինության կոմիտեի նախագահի 2022</w:t>
            </w: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Pr="00834E4D">
              <w:rPr>
                <w:b w:val="0"/>
                <w:color w:val="auto"/>
                <w:sz w:val="24"/>
                <w:lang w:val="en-US"/>
              </w:rPr>
              <w:t>թվականի հունիսի 29-ի N</w:t>
            </w: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Pr="00834E4D">
              <w:rPr>
                <w:b w:val="0"/>
                <w:color w:val="auto"/>
                <w:sz w:val="24"/>
                <w:lang w:val="en-US"/>
              </w:rPr>
              <w:t>14-Ն հրաման</w:t>
            </w:r>
          </w:p>
        </w:tc>
      </w:tr>
      <w:tr w:rsidR="00303EB2" w:rsidRPr="00834E4D" w:rsidTr="00951628">
        <w:trPr>
          <w:trHeight w:val="1502"/>
        </w:trPr>
        <w:tc>
          <w:tcPr>
            <w:tcW w:w="4207" w:type="dxa"/>
            <w:vAlign w:val="center"/>
          </w:tcPr>
          <w:p w:rsidR="00303EB2" w:rsidRPr="00834E4D" w:rsidRDefault="002C7ED5" w:rsidP="00834E4D">
            <w:pPr>
              <w:pStyle w:val="a0"/>
              <w:tabs>
                <w:tab w:val="left" w:pos="326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lastRenderedPageBreak/>
              <w:t>43</w:t>
            </w:r>
            <w:r w:rsidR="00834E4D">
              <w:rPr>
                <w:b w:val="0"/>
                <w:color w:val="auto"/>
                <w:sz w:val="24"/>
                <w:lang w:val="en-US"/>
              </w:rPr>
              <w:t>)</w:t>
            </w:r>
            <w:r w:rsidR="00303EB2" w:rsidRPr="00834E4D">
              <w:rPr>
                <w:b w:val="0"/>
                <w:color w:val="auto"/>
                <w:sz w:val="24"/>
                <w:lang w:val="en-US"/>
              </w:rPr>
              <w:t xml:space="preserve"> ՀՀՇՆ 31-04-2022 «Տանիքներ և տանիքածածկեր» շինարարական նորմեր</w:t>
            </w:r>
          </w:p>
        </w:tc>
        <w:tc>
          <w:tcPr>
            <w:tcW w:w="5760" w:type="dxa"/>
            <w:vAlign w:val="center"/>
          </w:tcPr>
          <w:p w:rsidR="00303EB2" w:rsidRPr="00834E4D" w:rsidRDefault="00303EB2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ՀՀ քաղաքաշինության կոմիտեի նախագահի 2022</w:t>
            </w: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Pr="00834E4D">
              <w:rPr>
                <w:b w:val="0"/>
                <w:color w:val="auto"/>
                <w:sz w:val="24"/>
                <w:lang w:val="en-US"/>
              </w:rPr>
              <w:t>թվականի հունիսի 22-ի N</w:t>
            </w:r>
            <w:r w:rsidR="003F0FEA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Pr="00834E4D">
              <w:rPr>
                <w:b w:val="0"/>
                <w:color w:val="auto"/>
                <w:sz w:val="24"/>
                <w:lang w:val="en-US"/>
              </w:rPr>
              <w:t>13-Ն հրաման</w:t>
            </w:r>
          </w:p>
        </w:tc>
      </w:tr>
      <w:tr w:rsidR="0068746E" w:rsidRPr="00834E4D" w:rsidTr="00951628">
        <w:trPr>
          <w:trHeight w:val="1502"/>
        </w:trPr>
        <w:tc>
          <w:tcPr>
            <w:tcW w:w="4207" w:type="dxa"/>
            <w:vAlign w:val="center"/>
          </w:tcPr>
          <w:p w:rsidR="0068746E" w:rsidRPr="00834E4D" w:rsidRDefault="0068746E" w:rsidP="00834E4D">
            <w:pPr>
              <w:pStyle w:val="a0"/>
              <w:tabs>
                <w:tab w:val="left" w:pos="326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C675D7">
              <w:rPr>
                <w:b w:val="0"/>
                <w:color w:val="auto"/>
                <w:sz w:val="24"/>
                <w:lang w:val="en-US"/>
              </w:rPr>
              <w:t>44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Pr="00834E4D">
              <w:rPr>
                <w:b w:val="0"/>
                <w:color w:val="auto"/>
                <w:sz w:val="24"/>
                <w:lang w:val="en-US"/>
              </w:rPr>
              <w:t>ՀՀՇՆ IV-12.02.01-04 «Ջեռուցում, օդափոխում և օդի լավորակում» շինարարական նորմեր</w:t>
            </w:r>
          </w:p>
        </w:tc>
        <w:tc>
          <w:tcPr>
            <w:tcW w:w="5760" w:type="dxa"/>
            <w:vAlign w:val="center"/>
          </w:tcPr>
          <w:p w:rsidR="0068746E" w:rsidRPr="00834E4D" w:rsidRDefault="0068746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ՀՀ քաղաքաշինության նախարարի 2004</w:t>
            </w: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Pr="00834E4D">
              <w:rPr>
                <w:b w:val="0"/>
                <w:color w:val="auto"/>
                <w:sz w:val="24"/>
                <w:lang w:val="en-US"/>
              </w:rPr>
              <w:t>թվականի օգոստոսի 4-ի N</w:t>
            </w: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Pr="00834E4D">
              <w:rPr>
                <w:b w:val="0"/>
                <w:color w:val="auto"/>
                <w:sz w:val="24"/>
                <w:lang w:val="en-US"/>
              </w:rPr>
              <w:t>83-Ն հրաման</w:t>
            </w:r>
          </w:p>
        </w:tc>
      </w:tr>
      <w:tr w:rsidR="00DF6D8A" w:rsidRPr="00834E4D" w:rsidTr="00951628">
        <w:trPr>
          <w:trHeight w:val="1502"/>
        </w:trPr>
        <w:tc>
          <w:tcPr>
            <w:tcW w:w="4207" w:type="dxa"/>
            <w:vAlign w:val="center"/>
          </w:tcPr>
          <w:p w:rsidR="00DF6D8A" w:rsidRPr="00834E4D" w:rsidRDefault="00DF6D8A" w:rsidP="00834E4D">
            <w:pPr>
              <w:pStyle w:val="a0"/>
              <w:tabs>
                <w:tab w:val="left" w:pos="326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C675D7">
              <w:rPr>
                <w:b w:val="0"/>
                <w:color w:val="auto"/>
                <w:sz w:val="24"/>
                <w:lang w:val="en-US"/>
              </w:rPr>
              <w:t>45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Pr="00834E4D">
              <w:rPr>
                <w:b w:val="0"/>
                <w:color w:val="auto"/>
                <w:sz w:val="24"/>
                <w:lang w:val="en-US"/>
              </w:rPr>
              <w:t>ՀՀՇՆ 22-03-2017 «Արհեստական և բնական լուսավորում» շինարարական նորմեր</w:t>
            </w:r>
          </w:p>
        </w:tc>
        <w:tc>
          <w:tcPr>
            <w:tcW w:w="5760" w:type="dxa"/>
            <w:vAlign w:val="center"/>
          </w:tcPr>
          <w:p w:rsidR="00DF6D8A" w:rsidRPr="00834E4D" w:rsidRDefault="00DF6D8A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ՀՀ կառավարությանն առընթեր քաղաքաշինության պետական կոմիտեի նախագահի 2017 թվականի ապրիլի 13-ի N56-Ն հրաման</w:t>
            </w:r>
          </w:p>
        </w:tc>
      </w:tr>
      <w:tr w:rsidR="008165B6" w:rsidRPr="00834E4D" w:rsidTr="00951628">
        <w:trPr>
          <w:trHeight w:val="620"/>
        </w:trPr>
        <w:tc>
          <w:tcPr>
            <w:tcW w:w="4207" w:type="dxa"/>
            <w:vAlign w:val="center"/>
          </w:tcPr>
          <w:p w:rsidR="008165B6" w:rsidRPr="00834E4D" w:rsidRDefault="008165B6" w:rsidP="00834E4D">
            <w:pPr>
              <w:pStyle w:val="a0"/>
              <w:tabs>
                <w:tab w:val="left" w:pos="326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C675D7">
              <w:rPr>
                <w:b w:val="0"/>
                <w:color w:val="auto"/>
                <w:sz w:val="24"/>
                <w:lang w:val="en-US"/>
              </w:rPr>
              <w:t>46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Pr="00834E4D">
              <w:rPr>
                <w:b w:val="0"/>
                <w:color w:val="auto"/>
                <w:sz w:val="24"/>
                <w:lang w:val="en-US"/>
              </w:rPr>
              <w:t>ՀՀՇՆ 24-01-2016 «Շենքերի ջերմային պաշտպանություն» շինարարական նորմեր</w:t>
            </w:r>
          </w:p>
        </w:tc>
        <w:tc>
          <w:tcPr>
            <w:tcW w:w="5760" w:type="dxa"/>
            <w:vAlign w:val="center"/>
          </w:tcPr>
          <w:p w:rsidR="008165B6" w:rsidRPr="00834E4D" w:rsidRDefault="008165B6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ՀՀ քաղաքաշինության նախարարի 2016 թվականի հունիսի 16-ի N</w:t>
            </w:r>
            <w:r w:rsidR="003F0FEA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Pr="00834E4D">
              <w:rPr>
                <w:b w:val="0"/>
                <w:color w:val="auto"/>
                <w:sz w:val="24"/>
                <w:lang w:val="en-US"/>
              </w:rPr>
              <w:t>120-Ն հրաման</w:t>
            </w:r>
          </w:p>
        </w:tc>
      </w:tr>
      <w:tr w:rsidR="001E0A91" w:rsidRPr="00834E4D" w:rsidTr="00951628">
        <w:trPr>
          <w:trHeight w:val="620"/>
        </w:trPr>
        <w:tc>
          <w:tcPr>
            <w:tcW w:w="4207" w:type="dxa"/>
            <w:vAlign w:val="center"/>
          </w:tcPr>
          <w:p w:rsidR="001E0A91" w:rsidRPr="00834E4D" w:rsidRDefault="00FE6224" w:rsidP="00834E4D">
            <w:pPr>
              <w:pStyle w:val="a0"/>
              <w:tabs>
                <w:tab w:val="left" w:pos="326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C675D7">
              <w:rPr>
                <w:b w:val="0"/>
                <w:color w:val="auto"/>
                <w:sz w:val="24"/>
                <w:lang w:val="en-US"/>
              </w:rPr>
              <w:t>47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A16A06" w:rsidRPr="00834E4D">
              <w:rPr>
                <w:b w:val="0"/>
                <w:color w:val="auto"/>
                <w:sz w:val="24"/>
                <w:lang w:val="en-US"/>
              </w:rPr>
              <w:t>ՀՀՇՆ 40-01.01-2014 «Շենքերի ներքին ջրամատակարարում և ջրահեռացում» շինարարական նորմեր</w:t>
            </w:r>
          </w:p>
        </w:tc>
        <w:tc>
          <w:tcPr>
            <w:tcW w:w="5760" w:type="dxa"/>
            <w:vAlign w:val="center"/>
          </w:tcPr>
          <w:p w:rsidR="001E0A91" w:rsidRPr="00834E4D" w:rsidRDefault="00A16A06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ՀՀ քաղաքաշինության նախարարի 2014 թվականի մարտի 17-ի N 80-Ն հրաման</w:t>
            </w:r>
          </w:p>
        </w:tc>
      </w:tr>
      <w:tr w:rsidR="006A65C0" w:rsidRPr="00834E4D" w:rsidTr="00951628">
        <w:trPr>
          <w:trHeight w:val="620"/>
        </w:trPr>
        <w:tc>
          <w:tcPr>
            <w:tcW w:w="4207" w:type="dxa"/>
            <w:vAlign w:val="center"/>
          </w:tcPr>
          <w:p w:rsidR="006A65C0" w:rsidRPr="00834E4D" w:rsidRDefault="00C675D7" w:rsidP="00834E4D">
            <w:pPr>
              <w:pStyle w:val="a0"/>
              <w:tabs>
                <w:tab w:val="left" w:pos="326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48</w:t>
            </w:r>
            <w:r w:rsidR="00834E4D">
              <w:rPr>
                <w:b w:val="0"/>
                <w:color w:val="auto"/>
                <w:sz w:val="24"/>
                <w:lang w:val="en-US"/>
              </w:rPr>
              <w:t>)</w:t>
            </w:r>
            <w:r w:rsidR="006A65C0" w:rsidRPr="00834E4D">
              <w:rPr>
                <w:b w:val="0"/>
                <w:color w:val="auto"/>
                <w:sz w:val="24"/>
                <w:lang w:val="en-US"/>
              </w:rPr>
              <w:t xml:space="preserve"> ՀՀՇՆ 40-01.03-2022 «Կոյուղի. Արտաքին ցանցեր և կառուցվածքներ» շինարարական նորմեր</w:t>
            </w:r>
          </w:p>
        </w:tc>
        <w:tc>
          <w:tcPr>
            <w:tcW w:w="5760" w:type="dxa"/>
            <w:vAlign w:val="center"/>
          </w:tcPr>
          <w:p w:rsidR="006A65C0" w:rsidRPr="00834E4D" w:rsidRDefault="006A65C0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ՀՀ քաղաքաշինության կոմիտեի նախագահի 2020 թվականի հուլիսի 8-ի N</w:t>
            </w:r>
            <w:r w:rsidR="00490417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Pr="00834E4D">
              <w:rPr>
                <w:b w:val="0"/>
                <w:color w:val="auto"/>
                <w:sz w:val="24"/>
                <w:lang w:val="en-US"/>
              </w:rPr>
              <w:t xml:space="preserve">16-Ն հրաման </w:t>
            </w:r>
          </w:p>
        </w:tc>
      </w:tr>
      <w:tr w:rsidR="000E7B13" w:rsidRPr="00834E4D" w:rsidTr="00951628">
        <w:trPr>
          <w:trHeight w:val="620"/>
        </w:trPr>
        <w:tc>
          <w:tcPr>
            <w:tcW w:w="4207" w:type="dxa"/>
            <w:vAlign w:val="center"/>
          </w:tcPr>
          <w:p w:rsidR="000E7B13" w:rsidRPr="00834E4D" w:rsidRDefault="00EB60D7" w:rsidP="00834E4D">
            <w:pPr>
              <w:pStyle w:val="a0"/>
              <w:tabs>
                <w:tab w:val="left" w:pos="326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C675D7">
              <w:rPr>
                <w:b w:val="0"/>
                <w:color w:val="auto"/>
                <w:sz w:val="24"/>
                <w:lang w:val="en-US"/>
              </w:rPr>
              <w:t>49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AE5720" w:rsidRPr="00834E4D">
              <w:rPr>
                <w:b w:val="0"/>
                <w:color w:val="auto"/>
                <w:sz w:val="24"/>
                <w:lang w:val="en-US"/>
              </w:rPr>
              <w:t>ՀՀՇՆ 40-01.02-2020 «Ջրամատակարարում. Արտաքին ցանցեր  և կառուցվածքներ» շինարարական նորմեր</w:t>
            </w:r>
          </w:p>
        </w:tc>
        <w:tc>
          <w:tcPr>
            <w:tcW w:w="5760" w:type="dxa"/>
            <w:vAlign w:val="center"/>
          </w:tcPr>
          <w:p w:rsidR="000E7B13" w:rsidRPr="00834E4D" w:rsidRDefault="00AE5720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ՀՀ քաղաքաշինության կոմիտեի նախագահի 2020</w:t>
            </w: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Pr="00834E4D">
              <w:rPr>
                <w:b w:val="0"/>
                <w:color w:val="auto"/>
                <w:sz w:val="24"/>
                <w:lang w:val="en-US"/>
              </w:rPr>
              <w:t>թվականի դեկտեմբերի  28-ի N103-Ն հրաման</w:t>
            </w:r>
          </w:p>
        </w:tc>
      </w:tr>
      <w:tr w:rsidR="00713FB5" w:rsidRPr="00834E4D" w:rsidTr="00951628">
        <w:trPr>
          <w:trHeight w:val="620"/>
        </w:trPr>
        <w:tc>
          <w:tcPr>
            <w:tcW w:w="4207" w:type="dxa"/>
            <w:vAlign w:val="center"/>
          </w:tcPr>
          <w:p w:rsidR="00713FB5" w:rsidRPr="00834E4D" w:rsidRDefault="00EB60D7" w:rsidP="00834E4D">
            <w:pPr>
              <w:pStyle w:val="a0"/>
              <w:tabs>
                <w:tab w:val="left" w:pos="326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lastRenderedPageBreak/>
              <w:t xml:space="preserve"> </w:t>
            </w:r>
            <w:r w:rsidR="00C675D7">
              <w:rPr>
                <w:b w:val="0"/>
                <w:color w:val="auto"/>
                <w:sz w:val="24"/>
                <w:lang w:val="en-US"/>
              </w:rPr>
              <w:t>50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A670D7" w:rsidRPr="00834E4D">
              <w:rPr>
                <w:b w:val="0"/>
                <w:color w:val="auto"/>
                <w:sz w:val="24"/>
                <w:lang w:val="en-US"/>
              </w:rPr>
              <w:t>ՀՀՇՆ IV-11.03.01-04</w:t>
            </w:r>
            <w:r w:rsidR="00EF5941" w:rsidRPr="00834E4D">
              <w:rPr>
                <w:b w:val="0"/>
                <w:color w:val="auto"/>
                <w:sz w:val="24"/>
                <w:lang w:val="en-US"/>
              </w:rPr>
              <w:t xml:space="preserve"> «Արտադրական շենքեր» շինարարական նորմեր</w:t>
            </w:r>
          </w:p>
        </w:tc>
        <w:tc>
          <w:tcPr>
            <w:tcW w:w="5760" w:type="dxa"/>
            <w:vAlign w:val="center"/>
          </w:tcPr>
          <w:p w:rsidR="00713FB5" w:rsidRPr="00EF5941" w:rsidRDefault="00EF5941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ՀՀ քաղաքաշինության նախարարի 2004 թվականի մարտի 3-ի </w:t>
            </w:r>
            <w:r w:rsidRPr="00EF5941">
              <w:rPr>
                <w:b w:val="0"/>
                <w:color w:val="auto"/>
                <w:sz w:val="24"/>
                <w:lang w:val="en-US"/>
              </w:rPr>
              <w:t>N 16-Ն</w:t>
            </w:r>
            <w:r>
              <w:rPr>
                <w:b w:val="0"/>
                <w:color w:val="auto"/>
                <w:sz w:val="24"/>
                <w:lang w:val="en-US"/>
              </w:rPr>
              <w:t xml:space="preserve"> հրաման</w:t>
            </w:r>
          </w:p>
        </w:tc>
      </w:tr>
      <w:tr w:rsidR="00830BC6" w:rsidRPr="00834E4D" w:rsidTr="00951628">
        <w:trPr>
          <w:trHeight w:val="620"/>
        </w:trPr>
        <w:tc>
          <w:tcPr>
            <w:tcW w:w="4207" w:type="dxa"/>
            <w:vAlign w:val="center"/>
          </w:tcPr>
          <w:p w:rsidR="00830BC6" w:rsidRPr="00834E4D" w:rsidRDefault="00EB60D7" w:rsidP="00834E4D">
            <w:pPr>
              <w:pStyle w:val="a0"/>
              <w:tabs>
                <w:tab w:val="left" w:pos="326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C675D7">
              <w:rPr>
                <w:b w:val="0"/>
                <w:color w:val="auto"/>
                <w:sz w:val="24"/>
                <w:lang w:val="en-US"/>
              </w:rPr>
              <w:t>51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830BC6" w:rsidRPr="00834E4D">
              <w:rPr>
                <w:b w:val="0"/>
                <w:color w:val="auto"/>
                <w:sz w:val="24"/>
                <w:lang w:val="en-US"/>
              </w:rPr>
              <w:t>ՀՀՇՆ22–04–2014 «Պաշտպանություն աղմուկից» շինարարական նորմեր</w:t>
            </w:r>
          </w:p>
        </w:tc>
        <w:tc>
          <w:tcPr>
            <w:tcW w:w="5760" w:type="dxa"/>
            <w:vAlign w:val="center"/>
          </w:tcPr>
          <w:p w:rsidR="00830BC6" w:rsidRDefault="00830BC6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0BC6">
              <w:rPr>
                <w:b w:val="0"/>
                <w:color w:val="auto"/>
                <w:sz w:val="24"/>
                <w:lang w:val="en-US"/>
              </w:rPr>
              <w:t>ՀՀ քաղաքաշինության նախարարի</w:t>
            </w:r>
            <w:r>
              <w:rPr>
                <w:b w:val="0"/>
                <w:color w:val="auto"/>
                <w:sz w:val="24"/>
                <w:lang w:val="en-US"/>
              </w:rPr>
              <w:t xml:space="preserve"> 2014 թվականի մարտի 17-ի </w:t>
            </w:r>
            <w:r w:rsidRPr="00830BC6">
              <w:rPr>
                <w:b w:val="0"/>
                <w:color w:val="auto"/>
                <w:sz w:val="24"/>
                <w:lang w:val="en-US"/>
              </w:rPr>
              <w:t>N 79-Ն</w:t>
            </w:r>
            <w:r>
              <w:rPr>
                <w:b w:val="0"/>
                <w:color w:val="auto"/>
                <w:sz w:val="24"/>
                <w:lang w:val="en-US"/>
              </w:rPr>
              <w:t xml:space="preserve"> հրաման</w:t>
            </w:r>
          </w:p>
        </w:tc>
      </w:tr>
      <w:tr w:rsidR="00EA3F60" w:rsidRPr="00834E4D" w:rsidTr="00951628">
        <w:trPr>
          <w:trHeight w:val="620"/>
        </w:trPr>
        <w:tc>
          <w:tcPr>
            <w:tcW w:w="4207" w:type="dxa"/>
            <w:vAlign w:val="center"/>
          </w:tcPr>
          <w:p w:rsidR="00EA3F60" w:rsidRDefault="00EA3F60" w:rsidP="00834E4D">
            <w:pPr>
              <w:pStyle w:val="a0"/>
              <w:tabs>
                <w:tab w:val="left" w:pos="326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C675D7">
              <w:rPr>
                <w:b w:val="0"/>
                <w:color w:val="auto"/>
                <w:sz w:val="24"/>
                <w:lang w:val="en-US"/>
              </w:rPr>
              <w:t>52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Pr="00EA3F60">
              <w:rPr>
                <w:b w:val="0"/>
                <w:color w:val="auto"/>
                <w:sz w:val="24"/>
                <w:lang w:val="en-US"/>
              </w:rPr>
              <w:t>ՀՀՇՆ I-3.01.01-2008  «Շինարարական արտադրության կազմակերպում» շինարարական նորմեր</w:t>
            </w:r>
          </w:p>
        </w:tc>
        <w:tc>
          <w:tcPr>
            <w:tcW w:w="5760" w:type="dxa"/>
            <w:vAlign w:val="center"/>
          </w:tcPr>
          <w:p w:rsidR="00EA3F60" w:rsidRPr="00830BC6" w:rsidRDefault="00EA3F60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EA3F60">
              <w:rPr>
                <w:b w:val="0"/>
                <w:color w:val="auto"/>
                <w:sz w:val="24"/>
                <w:lang w:val="en-US"/>
              </w:rPr>
              <w:t xml:space="preserve">ՀՀ քաղաքաշինության նախարարի 2008 թվականի հունվարի 14-ի N 11-Ն </w:t>
            </w:r>
            <w:r>
              <w:rPr>
                <w:b w:val="0"/>
                <w:color w:val="auto"/>
                <w:sz w:val="24"/>
                <w:lang w:val="en-US"/>
              </w:rPr>
              <w:t>հրաման</w:t>
            </w:r>
            <w:r w:rsidRPr="00EA3F60">
              <w:rPr>
                <w:b w:val="0"/>
                <w:color w:val="auto"/>
                <w:sz w:val="24"/>
                <w:lang w:val="en-US"/>
              </w:rPr>
              <w:t xml:space="preserve"> </w:t>
            </w:r>
          </w:p>
        </w:tc>
      </w:tr>
      <w:tr w:rsidR="00413434" w:rsidRPr="00834E4D" w:rsidTr="00951628">
        <w:trPr>
          <w:trHeight w:val="1430"/>
        </w:trPr>
        <w:tc>
          <w:tcPr>
            <w:tcW w:w="4207" w:type="dxa"/>
            <w:vAlign w:val="center"/>
          </w:tcPr>
          <w:p w:rsidR="00413434" w:rsidRDefault="00413434" w:rsidP="00834E4D">
            <w:pPr>
              <w:pStyle w:val="a0"/>
              <w:tabs>
                <w:tab w:val="left" w:pos="326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C675D7">
              <w:rPr>
                <w:b w:val="0"/>
                <w:color w:val="auto"/>
                <w:sz w:val="24"/>
                <w:lang w:val="en-US"/>
              </w:rPr>
              <w:t>53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Pr="00413434">
              <w:rPr>
                <w:b w:val="0"/>
                <w:color w:val="auto"/>
                <w:sz w:val="24"/>
                <w:lang w:val="en-US"/>
              </w:rPr>
              <w:t xml:space="preserve">ՀՀՇՆ 13-02-2022 «Անվտանգության տեխնիկա շինարարությունում» շինարարական </w:t>
            </w:r>
            <w:r>
              <w:rPr>
                <w:b w:val="0"/>
                <w:color w:val="auto"/>
                <w:sz w:val="24"/>
                <w:lang w:val="en-US"/>
              </w:rPr>
              <w:t>նորմեր</w:t>
            </w:r>
          </w:p>
        </w:tc>
        <w:tc>
          <w:tcPr>
            <w:tcW w:w="5760" w:type="dxa"/>
            <w:vAlign w:val="center"/>
          </w:tcPr>
          <w:p w:rsidR="00413434" w:rsidRPr="00EA3F60" w:rsidRDefault="00413434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413434">
              <w:rPr>
                <w:b w:val="0"/>
                <w:color w:val="auto"/>
                <w:sz w:val="24"/>
                <w:lang w:val="en-US"/>
              </w:rPr>
              <w:t>ՀՀ քաղաքաշինության կոմիտեի նախագահի 2022 թվականի օգոստոսի 26-ի N 21-Ն հրաման</w:t>
            </w:r>
          </w:p>
        </w:tc>
      </w:tr>
      <w:tr w:rsidR="006143C1" w:rsidRPr="00834E4D" w:rsidTr="00951628">
        <w:trPr>
          <w:trHeight w:val="1430"/>
        </w:trPr>
        <w:tc>
          <w:tcPr>
            <w:tcW w:w="4207" w:type="dxa"/>
            <w:vAlign w:val="center"/>
          </w:tcPr>
          <w:p w:rsidR="006143C1" w:rsidRDefault="006143C1" w:rsidP="00834E4D">
            <w:pPr>
              <w:pStyle w:val="a0"/>
              <w:tabs>
                <w:tab w:val="left" w:pos="326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C675D7">
              <w:rPr>
                <w:b w:val="0"/>
                <w:color w:val="auto"/>
                <w:sz w:val="24"/>
                <w:lang w:val="en-US"/>
              </w:rPr>
              <w:t>54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Pr="006143C1">
              <w:rPr>
                <w:b w:val="0"/>
                <w:color w:val="auto"/>
                <w:sz w:val="24"/>
                <w:lang w:val="en-US"/>
              </w:rPr>
              <w:t xml:space="preserve">ՀՀՇՆ 13-01-2022 «Գեոդեզիական աշխատանքները շինարարությունում» շինարարական </w:t>
            </w:r>
            <w:r>
              <w:rPr>
                <w:b w:val="0"/>
                <w:color w:val="auto"/>
                <w:sz w:val="24"/>
                <w:lang w:val="en-US"/>
              </w:rPr>
              <w:t>նորմեր</w:t>
            </w:r>
          </w:p>
        </w:tc>
        <w:tc>
          <w:tcPr>
            <w:tcW w:w="5760" w:type="dxa"/>
            <w:vAlign w:val="center"/>
          </w:tcPr>
          <w:p w:rsidR="006143C1" w:rsidRPr="00413434" w:rsidRDefault="006143C1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6143C1">
              <w:rPr>
                <w:b w:val="0"/>
                <w:color w:val="auto"/>
                <w:sz w:val="24"/>
                <w:lang w:val="en-US"/>
              </w:rPr>
              <w:t>ՀՀ քաղաքաշինության կոմիտեի նախագահի 2022 թվականի հուլիսի 29-ի N 17-Ն հրաման</w:t>
            </w:r>
          </w:p>
        </w:tc>
      </w:tr>
      <w:tr w:rsidR="00393C14" w:rsidRPr="00834E4D" w:rsidTr="00951628">
        <w:trPr>
          <w:trHeight w:val="620"/>
        </w:trPr>
        <w:tc>
          <w:tcPr>
            <w:tcW w:w="4207" w:type="dxa"/>
            <w:vAlign w:val="center"/>
          </w:tcPr>
          <w:p w:rsidR="00393C14" w:rsidRPr="00834E4D" w:rsidRDefault="002704EF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C675D7">
              <w:rPr>
                <w:b w:val="0"/>
                <w:color w:val="auto"/>
                <w:sz w:val="24"/>
                <w:lang w:val="en-US"/>
              </w:rPr>
              <w:t>55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393C14" w:rsidRPr="00834E4D">
              <w:rPr>
                <w:b w:val="0"/>
                <w:color w:val="auto"/>
                <w:sz w:val="24"/>
                <w:lang w:val="en-US"/>
              </w:rPr>
              <w:t xml:space="preserve">ՇՆՁ II-6.101-98 </w:t>
            </w:r>
            <w:r w:rsidR="00E90B2E" w:rsidRPr="00834E4D">
              <w:rPr>
                <w:b w:val="0"/>
                <w:color w:val="auto"/>
                <w:sz w:val="24"/>
                <w:lang w:val="en-US"/>
              </w:rPr>
              <w:t>«Շենքերի և կառուցվածքների տարածքների ինժեներական պաշտպանությունը բնության վտանգավոր երևույթներից» շինարարական նորմերի ձեռնարկ</w:t>
            </w:r>
          </w:p>
        </w:tc>
        <w:tc>
          <w:tcPr>
            <w:tcW w:w="5760" w:type="dxa"/>
            <w:vAlign w:val="center"/>
          </w:tcPr>
          <w:p w:rsidR="00393C14" w:rsidRPr="00834E4D" w:rsidRDefault="00CB772F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ՀՀ քաղաքաշինության նախարարության կոլեգիայի 1998 թվականի դեկտեմբերի 30-ի               N 12 որոշում</w:t>
            </w:r>
          </w:p>
        </w:tc>
      </w:tr>
      <w:tr w:rsidR="00E90B2E" w:rsidRPr="00834E4D" w:rsidTr="00951628">
        <w:trPr>
          <w:trHeight w:val="872"/>
        </w:trPr>
        <w:tc>
          <w:tcPr>
            <w:tcW w:w="4207" w:type="dxa"/>
            <w:vAlign w:val="center"/>
          </w:tcPr>
          <w:p w:rsidR="00E90B2E" w:rsidRPr="00834E4D" w:rsidRDefault="00E90B2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C675D7">
              <w:rPr>
                <w:b w:val="0"/>
                <w:color w:val="auto"/>
                <w:sz w:val="24"/>
                <w:lang w:val="en-US"/>
              </w:rPr>
              <w:t>56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Pr="00834E4D">
              <w:rPr>
                <w:b w:val="0"/>
                <w:color w:val="auto"/>
                <w:sz w:val="24"/>
                <w:lang w:val="en-US"/>
              </w:rPr>
              <w:t xml:space="preserve">ՇՆՁ I-2.101-2002 «Ինժեներաերկրաբանական </w:t>
            </w:r>
            <w:r w:rsidRPr="00834E4D">
              <w:rPr>
                <w:b w:val="0"/>
                <w:color w:val="auto"/>
                <w:sz w:val="24"/>
                <w:lang w:val="en-US"/>
              </w:rPr>
              <w:lastRenderedPageBreak/>
              <w:t>հետազննություններ շինարարության համար» շինարարական նորմերի ձեռնարկ</w:t>
            </w:r>
          </w:p>
        </w:tc>
        <w:tc>
          <w:tcPr>
            <w:tcW w:w="5760" w:type="dxa"/>
            <w:vAlign w:val="center"/>
          </w:tcPr>
          <w:p w:rsidR="00E90B2E" w:rsidRPr="00834E4D" w:rsidRDefault="00E90B2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lastRenderedPageBreak/>
              <w:t>ՀՀ քաղաքաշինության նախարարության 2002 թվականի դեկտեմբերի 25-ի N 81 հրաման</w:t>
            </w:r>
          </w:p>
        </w:tc>
      </w:tr>
      <w:tr w:rsidR="00465154" w:rsidRPr="00834E4D" w:rsidTr="00951628">
        <w:trPr>
          <w:trHeight w:val="872"/>
        </w:trPr>
        <w:tc>
          <w:tcPr>
            <w:tcW w:w="4207" w:type="dxa"/>
            <w:vAlign w:val="center"/>
          </w:tcPr>
          <w:p w:rsidR="00465154" w:rsidRPr="00834E4D" w:rsidRDefault="00C675D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lastRenderedPageBreak/>
              <w:t>57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465154" w:rsidRPr="00834E4D">
              <w:rPr>
                <w:b w:val="0"/>
                <w:color w:val="auto"/>
                <w:sz w:val="24"/>
                <w:lang w:val="en-US"/>
              </w:rPr>
              <w:t>ՀՀԿՀ 23-101-2017</w:t>
            </w:r>
            <w:r w:rsidR="00713FB5" w:rsidRPr="00834E4D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465154" w:rsidRPr="00834E4D">
              <w:rPr>
                <w:b w:val="0"/>
                <w:color w:val="auto"/>
                <w:sz w:val="24"/>
                <w:lang w:val="en-US"/>
              </w:rPr>
              <w:t>«Բնակչության սակավաշարժ խմբերի և հաշմանդամություն ունեցող անձանց համար շենքերի և շինությունների մատչելիության ապահովման նախագծման կանոնների հավաքածու» շինարարական նորմերի կանոնների հավաքածու</w:t>
            </w:r>
          </w:p>
        </w:tc>
        <w:tc>
          <w:tcPr>
            <w:tcW w:w="5760" w:type="dxa"/>
            <w:vAlign w:val="center"/>
          </w:tcPr>
          <w:p w:rsidR="00465154" w:rsidRPr="00834E4D" w:rsidRDefault="00465154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ՀՀ կառավարությանն առընթեր քաղաքաշինության պետական կոմիտեի նախագահի 2018 թվականի ապրիլի 5-ի N 43-Ա հրաման</w:t>
            </w:r>
          </w:p>
        </w:tc>
      </w:tr>
      <w:tr w:rsidR="00393C14" w:rsidRPr="00834E4D" w:rsidTr="00951628">
        <w:trPr>
          <w:trHeight w:val="620"/>
        </w:trPr>
        <w:tc>
          <w:tcPr>
            <w:tcW w:w="4207" w:type="dxa"/>
            <w:vAlign w:val="center"/>
          </w:tcPr>
          <w:p w:rsidR="00393C14" w:rsidRPr="00834E4D" w:rsidRDefault="00C675D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58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393C14" w:rsidRPr="00834E4D">
              <w:rPr>
                <w:b w:val="0"/>
                <w:color w:val="auto"/>
                <w:sz w:val="24"/>
                <w:lang w:val="en-US"/>
              </w:rPr>
              <w:t xml:space="preserve">ՍՆիՊ 2.01.07-85 </w:t>
            </w:r>
          </w:p>
        </w:tc>
        <w:tc>
          <w:tcPr>
            <w:tcW w:w="5760" w:type="dxa"/>
            <w:vAlign w:val="center"/>
          </w:tcPr>
          <w:p w:rsidR="00393C14" w:rsidRPr="00834E4D" w:rsidRDefault="00393C14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«Բեռնվածքներ և ազդեցություններ» շինարարական նորմեր</w:t>
            </w:r>
          </w:p>
        </w:tc>
      </w:tr>
      <w:tr w:rsidR="00393C14" w:rsidRPr="00834E4D" w:rsidTr="00951628">
        <w:trPr>
          <w:trHeight w:val="620"/>
        </w:trPr>
        <w:tc>
          <w:tcPr>
            <w:tcW w:w="4207" w:type="dxa"/>
            <w:vAlign w:val="center"/>
          </w:tcPr>
          <w:p w:rsidR="00393C14" w:rsidRPr="00834E4D" w:rsidRDefault="00C675D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59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393C14" w:rsidRPr="00834E4D">
              <w:rPr>
                <w:b w:val="0"/>
                <w:color w:val="auto"/>
                <w:sz w:val="24"/>
                <w:lang w:val="en-US"/>
              </w:rPr>
              <w:t xml:space="preserve">ՍՆիՊ 2.05.07-91 </w:t>
            </w:r>
          </w:p>
        </w:tc>
        <w:tc>
          <w:tcPr>
            <w:tcW w:w="5760" w:type="dxa"/>
            <w:vAlign w:val="center"/>
          </w:tcPr>
          <w:p w:rsidR="00393C14" w:rsidRPr="00834E4D" w:rsidRDefault="00393C14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«Արդյունաբերական տրանսպորտ» շինարարական նորմեր</w:t>
            </w:r>
          </w:p>
        </w:tc>
      </w:tr>
      <w:tr w:rsidR="00393C14" w:rsidRPr="00834E4D" w:rsidTr="00951628">
        <w:trPr>
          <w:trHeight w:val="620"/>
        </w:trPr>
        <w:tc>
          <w:tcPr>
            <w:tcW w:w="4207" w:type="dxa"/>
            <w:vAlign w:val="center"/>
          </w:tcPr>
          <w:p w:rsidR="00393C14" w:rsidRPr="00834E4D" w:rsidRDefault="00C675D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60</w:t>
            </w:r>
            <w:r w:rsidR="00834E4D">
              <w:rPr>
                <w:b w:val="0"/>
                <w:color w:val="auto"/>
                <w:sz w:val="24"/>
                <w:lang w:val="en-US"/>
              </w:rPr>
              <w:t>)</w:t>
            </w:r>
            <w:r w:rsidR="00493690" w:rsidRPr="00834E4D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393C14" w:rsidRPr="00834E4D">
              <w:rPr>
                <w:b w:val="0"/>
                <w:color w:val="auto"/>
                <w:sz w:val="24"/>
                <w:lang w:val="en-US"/>
              </w:rPr>
              <w:t xml:space="preserve">ՍՆիՊ  3.02.03-84 </w:t>
            </w:r>
          </w:p>
        </w:tc>
        <w:tc>
          <w:tcPr>
            <w:tcW w:w="5760" w:type="dxa"/>
            <w:vAlign w:val="center"/>
          </w:tcPr>
          <w:p w:rsidR="00393C14" w:rsidRPr="00834E4D" w:rsidRDefault="00393C14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«Ստորգետնյա հանքափորվածքներ» շինարարական նորմեր</w:t>
            </w:r>
          </w:p>
        </w:tc>
      </w:tr>
      <w:tr w:rsidR="00393C14" w:rsidRPr="00834E4D" w:rsidTr="00951628">
        <w:trPr>
          <w:trHeight w:val="737"/>
        </w:trPr>
        <w:tc>
          <w:tcPr>
            <w:tcW w:w="4207" w:type="dxa"/>
            <w:vAlign w:val="center"/>
          </w:tcPr>
          <w:p w:rsidR="00393C14" w:rsidRPr="00834E4D" w:rsidRDefault="00C675D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61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393C14" w:rsidRPr="00834E4D">
              <w:rPr>
                <w:b w:val="0"/>
                <w:color w:val="auto"/>
                <w:sz w:val="24"/>
                <w:lang w:val="en-US"/>
              </w:rPr>
              <w:t>ՍՆիՊ 2.05.03-84*</w:t>
            </w:r>
          </w:p>
        </w:tc>
        <w:tc>
          <w:tcPr>
            <w:tcW w:w="5760" w:type="dxa"/>
            <w:vAlign w:val="center"/>
          </w:tcPr>
          <w:p w:rsidR="00393C14" w:rsidRPr="00834E4D" w:rsidRDefault="00393C14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«Կամուրջներ և խողովակներ» շինարարական նորմեր</w:t>
            </w:r>
          </w:p>
        </w:tc>
      </w:tr>
      <w:tr w:rsidR="00E23F33" w:rsidRPr="00834E4D" w:rsidTr="00951628">
        <w:trPr>
          <w:trHeight w:val="737"/>
        </w:trPr>
        <w:tc>
          <w:tcPr>
            <w:tcW w:w="4207" w:type="dxa"/>
            <w:vAlign w:val="center"/>
          </w:tcPr>
          <w:p w:rsidR="00E23F33" w:rsidRPr="00834E4D" w:rsidRDefault="00C675D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62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E23F33" w:rsidRPr="00834E4D">
              <w:rPr>
                <w:b w:val="0"/>
                <w:color w:val="auto"/>
                <w:sz w:val="24"/>
                <w:lang w:val="en-US"/>
              </w:rPr>
              <w:t>ՍՆիՊ 3.06.04-91</w:t>
            </w:r>
          </w:p>
        </w:tc>
        <w:tc>
          <w:tcPr>
            <w:tcW w:w="5760" w:type="dxa"/>
            <w:vAlign w:val="center"/>
          </w:tcPr>
          <w:p w:rsidR="00E23F33" w:rsidRPr="00834E4D" w:rsidRDefault="00E23F33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«Կամուրջներ և խողովակներ» շինարարական նորմեր</w:t>
            </w:r>
          </w:p>
        </w:tc>
      </w:tr>
      <w:tr w:rsidR="00EA4A29" w:rsidRPr="00834E4D" w:rsidTr="00951628">
        <w:trPr>
          <w:trHeight w:val="737"/>
        </w:trPr>
        <w:tc>
          <w:tcPr>
            <w:tcW w:w="4207" w:type="dxa"/>
            <w:vAlign w:val="center"/>
          </w:tcPr>
          <w:p w:rsidR="00EA4A29" w:rsidRPr="00834E4D" w:rsidRDefault="00C675D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63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EA4A29" w:rsidRPr="00834E4D">
              <w:rPr>
                <w:b w:val="0"/>
                <w:color w:val="auto"/>
                <w:sz w:val="24"/>
                <w:lang w:val="en-US"/>
              </w:rPr>
              <w:t xml:space="preserve">ՍՆիՊ 2.04.07-86 </w:t>
            </w:r>
          </w:p>
        </w:tc>
        <w:tc>
          <w:tcPr>
            <w:tcW w:w="5760" w:type="dxa"/>
            <w:vAlign w:val="center"/>
          </w:tcPr>
          <w:p w:rsidR="00EA4A29" w:rsidRPr="00834E4D" w:rsidRDefault="00EA4A29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«Ջերմային ցանցեր» շինարարական նորմեր</w:t>
            </w:r>
          </w:p>
        </w:tc>
      </w:tr>
      <w:tr w:rsidR="00B20A86" w:rsidRPr="00834E4D" w:rsidTr="00951628">
        <w:trPr>
          <w:trHeight w:val="737"/>
        </w:trPr>
        <w:tc>
          <w:tcPr>
            <w:tcW w:w="4207" w:type="dxa"/>
            <w:vAlign w:val="center"/>
          </w:tcPr>
          <w:p w:rsidR="00B20A86" w:rsidRPr="00834E4D" w:rsidRDefault="00C675D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64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B20A86" w:rsidRPr="00834E4D">
              <w:rPr>
                <w:b w:val="0"/>
                <w:color w:val="auto"/>
                <w:sz w:val="24"/>
                <w:lang w:val="en-US"/>
              </w:rPr>
              <w:t>ՍՆիՊ 3.02.01-87</w:t>
            </w:r>
          </w:p>
        </w:tc>
        <w:tc>
          <w:tcPr>
            <w:tcW w:w="5760" w:type="dxa"/>
            <w:vAlign w:val="center"/>
          </w:tcPr>
          <w:p w:rsidR="00B20A86" w:rsidRPr="00834E4D" w:rsidRDefault="00B20A86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«Հողային կառուցվածքներ. Հիմնատակեր և հիմքեր» շինարարական նորմեր</w:t>
            </w:r>
          </w:p>
        </w:tc>
      </w:tr>
      <w:tr w:rsidR="00020B27" w:rsidRPr="00834E4D" w:rsidTr="00951628">
        <w:trPr>
          <w:trHeight w:val="737"/>
        </w:trPr>
        <w:tc>
          <w:tcPr>
            <w:tcW w:w="4207" w:type="dxa"/>
            <w:vAlign w:val="center"/>
          </w:tcPr>
          <w:p w:rsidR="00020B27" w:rsidRPr="00834E4D" w:rsidRDefault="00C675D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lastRenderedPageBreak/>
              <w:t>65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020B27" w:rsidRPr="00834E4D">
              <w:rPr>
                <w:b w:val="0"/>
                <w:color w:val="auto"/>
                <w:sz w:val="24"/>
                <w:lang w:val="en-US"/>
              </w:rPr>
              <w:t>ՍՆիՊ 3.05.06-85</w:t>
            </w:r>
          </w:p>
        </w:tc>
        <w:tc>
          <w:tcPr>
            <w:tcW w:w="5760" w:type="dxa"/>
            <w:vAlign w:val="center"/>
          </w:tcPr>
          <w:p w:rsidR="00020B27" w:rsidRPr="00834E4D" w:rsidRDefault="00020B2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«էլեկտրատեխնիկական սարքավորանքներ» շինարարական նորմեր</w:t>
            </w:r>
          </w:p>
        </w:tc>
      </w:tr>
      <w:tr w:rsidR="00F135EF" w:rsidRPr="00834E4D" w:rsidTr="00951628">
        <w:trPr>
          <w:trHeight w:val="737"/>
        </w:trPr>
        <w:tc>
          <w:tcPr>
            <w:tcW w:w="4207" w:type="dxa"/>
            <w:vAlign w:val="center"/>
          </w:tcPr>
          <w:p w:rsidR="00F135EF" w:rsidRDefault="00C675D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66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F135EF" w:rsidRPr="00F135EF">
              <w:rPr>
                <w:b w:val="0"/>
                <w:color w:val="auto"/>
                <w:sz w:val="24"/>
                <w:lang w:val="en-US"/>
              </w:rPr>
              <w:t>ՍՆիՊ 3.05.07-85</w:t>
            </w:r>
          </w:p>
        </w:tc>
        <w:tc>
          <w:tcPr>
            <w:tcW w:w="5760" w:type="dxa"/>
            <w:vAlign w:val="center"/>
          </w:tcPr>
          <w:p w:rsidR="00F135EF" w:rsidRPr="00834E4D" w:rsidRDefault="00F135EF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«Ավտոմատացման համակարգեր» շինարարական նորմեր</w:t>
            </w:r>
          </w:p>
        </w:tc>
      </w:tr>
      <w:tr w:rsidR="00BD43BF" w:rsidRPr="00834E4D" w:rsidTr="00951628">
        <w:trPr>
          <w:trHeight w:val="737"/>
        </w:trPr>
        <w:tc>
          <w:tcPr>
            <w:tcW w:w="4207" w:type="dxa"/>
            <w:vAlign w:val="center"/>
          </w:tcPr>
          <w:p w:rsidR="00BD43BF" w:rsidRDefault="00C675D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67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BD43BF" w:rsidRPr="00BD43BF">
              <w:rPr>
                <w:b w:val="0"/>
                <w:color w:val="auto"/>
                <w:sz w:val="24"/>
                <w:lang w:val="en-US"/>
              </w:rPr>
              <w:t>ՍՆիՊ 3.05.05-84</w:t>
            </w:r>
          </w:p>
        </w:tc>
        <w:tc>
          <w:tcPr>
            <w:tcW w:w="5760" w:type="dxa"/>
            <w:vAlign w:val="center"/>
          </w:tcPr>
          <w:p w:rsidR="00BD43BF" w:rsidRPr="00BD43BF" w:rsidRDefault="00BD43BF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«Տեխնոլոգիական սարքավորումներ և տեխնոլոգիական խողովակաշարեր»</w:t>
            </w:r>
            <w:r>
              <w:rPr>
                <w:b w:val="0"/>
                <w:color w:val="auto"/>
                <w:sz w:val="24"/>
                <w:lang w:val="en-US"/>
              </w:rPr>
              <w:t xml:space="preserve"> շինարարական նորմեր</w:t>
            </w:r>
          </w:p>
        </w:tc>
      </w:tr>
      <w:tr w:rsidR="00641059" w:rsidRPr="00834E4D" w:rsidTr="00951628">
        <w:trPr>
          <w:trHeight w:val="737"/>
        </w:trPr>
        <w:tc>
          <w:tcPr>
            <w:tcW w:w="4207" w:type="dxa"/>
            <w:vAlign w:val="center"/>
          </w:tcPr>
          <w:p w:rsidR="00641059" w:rsidRDefault="00C675D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68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641059" w:rsidRPr="00641059">
              <w:rPr>
                <w:b w:val="0"/>
                <w:color w:val="auto"/>
                <w:sz w:val="24"/>
                <w:lang w:val="en-US"/>
              </w:rPr>
              <w:t>ՍՆիՊ 3.05.01-85</w:t>
            </w:r>
          </w:p>
        </w:tc>
        <w:tc>
          <w:tcPr>
            <w:tcW w:w="5760" w:type="dxa"/>
            <w:vAlign w:val="center"/>
          </w:tcPr>
          <w:p w:rsidR="00641059" w:rsidRPr="00834E4D" w:rsidRDefault="00641059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«Ներքին սանիտարատեխնիկական համակարգեր» շինարարական նորմեր</w:t>
            </w:r>
          </w:p>
        </w:tc>
      </w:tr>
      <w:tr w:rsidR="00B50CCB" w:rsidRPr="00834E4D" w:rsidTr="00951628">
        <w:trPr>
          <w:trHeight w:val="737"/>
        </w:trPr>
        <w:tc>
          <w:tcPr>
            <w:tcW w:w="4207" w:type="dxa"/>
            <w:vAlign w:val="center"/>
          </w:tcPr>
          <w:p w:rsidR="00B50CCB" w:rsidRPr="00834E4D" w:rsidRDefault="00C675D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69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B50CCB" w:rsidRPr="00834E4D">
              <w:rPr>
                <w:b w:val="0"/>
                <w:color w:val="auto"/>
                <w:sz w:val="24"/>
                <w:lang w:val="en-US"/>
              </w:rPr>
              <w:t>ՍՆ 245-71</w:t>
            </w:r>
          </w:p>
        </w:tc>
        <w:tc>
          <w:tcPr>
            <w:tcW w:w="5760" w:type="dxa"/>
            <w:vAlign w:val="center"/>
          </w:tcPr>
          <w:p w:rsidR="00B50CCB" w:rsidRPr="00834E4D" w:rsidRDefault="00B50CCB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«Արդյունաբերական ձեռնարկությունների նախագծման սանիտարական նորմեր»</w:t>
            </w:r>
          </w:p>
        </w:tc>
      </w:tr>
      <w:tr w:rsidR="003561A9" w:rsidRPr="00834E4D" w:rsidTr="00951628">
        <w:trPr>
          <w:trHeight w:val="737"/>
        </w:trPr>
        <w:tc>
          <w:tcPr>
            <w:tcW w:w="4207" w:type="dxa"/>
            <w:vAlign w:val="center"/>
          </w:tcPr>
          <w:p w:rsidR="003561A9" w:rsidRPr="00834E4D" w:rsidRDefault="00C675D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70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3561A9" w:rsidRPr="00834E4D">
              <w:rPr>
                <w:b w:val="0"/>
                <w:color w:val="auto"/>
                <w:sz w:val="24"/>
                <w:lang w:val="en-US"/>
              </w:rPr>
              <w:t>ՎՍՆ 60-89</w:t>
            </w:r>
          </w:p>
        </w:tc>
        <w:tc>
          <w:tcPr>
            <w:tcW w:w="5760" w:type="dxa"/>
            <w:vAlign w:val="center"/>
          </w:tcPr>
          <w:p w:rsidR="003561A9" w:rsidRPr="003561A9" w:rsidRDefault="003561A9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«Բնակելի ու հասարակական շենքերի կապի սարքում, ազդանշանում, ինժեներական սարքավորանքի դիսպետչերացում. Նախագծման նորմեր»</w:t>
            </w:r>
            <w:r>
              <w:rPr>
                <w:b w:val="0"/>
                <w:color w:val="auto"/>
                <w:sz w:val="24"/>
                <w:lang w:val="en-US"/>
              </w:rPr>
              <w:t xml:space="preserve"> շինարարական նորմեր</w:t>
            </w:r>
          </w:p>
        </w:tc>
      </w:tr>
      <w:tr w:rsidR="00D605B2" w:rsidRPr="00834E4D" w:rsidTr="00951628">
        <w:trPr>
          <w:trHeight w:val="926"/>
        </w:trPr>
        <w:tc>
          <w:tcPr>
            <w:tcW w:w="4207" w:type="dxa"/>
            <w:vAlign w:val="center"/>
          </w:tcPr>
          <w:p w:rsidR="00D605B2" w:rsidRPr="00834E4D" w:rsidRDefault="00633C7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71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D605B2" w:rsidRPr="00834E4D">
              <w:rPr>
                <w:b w:val="0"/>
                <w:color w:val="auto"/>
                <w:sz w:val="24"/>
                <w:lang w:val="en-US"/>
              </w:rPr>
              <w:t>ՍՆ N 2.2.5-003-05 «Ախտահանման, կրծողասպան և հոդվածոտանիների ոչնչացման աշխատանքների իրականացման և աշխատողների առողջության պահպանման» սանիտարական կանոններ և հիգիենիկ նորմատիվներ</w:t>
            </w:r>
          </w:p>
        </w:tc>
        <w:tc>
          <w:tcPr>
            <w:tcW w:w="5760" w:type="dxa"/>
            <w:vAlign w:val="center"/>
          </w:tcPr>
          <w:p w:rsidR="00D605B2" w:rsidRPr="00834E4D" w:rsidRDefault="00D605B2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ՀՀ առողջապահության նախարարի 2010 թվականի հուլիսի 16-ի N 13-Ն հրաման</w:t>
            </w:r>
          </w:p>
        </w:tc>
      </w:tr>
      <w:tr w:rsidR="007F1DC8" w:rsidRPr="00834E4D" w:rsidTr="00951628">
        <w:trPr>
          <w:trHeight w:val="926"/>
        </w:trPr>
        <w:tc>
          <w:tcPr>
            <w:tcW w:w="4207" w:type="dxa"/>
            <w:vAlign w:val="center"/>
          </w:tcPr>
          <w:p w:rsidR="007F1DC8" w:rsidRPr="00834E4D" w:rsidRDefault="00633C7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72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7F1DC8" w:rsidRPr="00834E4D">
              <w:rPr>
                <w:b w:val="0"/>
                <w:color w:val="auto"/>
                <w:sz w:val="24"/>
                <w:lang w:val="en-US"/>
              </w:rPr>
              <w:t xml:space="preserve">N 2.2.5-004-10 «Կազմակերպությունների աշխատատեղերում </w:t>
            </w:r>
            <w:r w:rsidR="007F1DC8" w:rsidRPr="00834E4D">
              <w:rPr>
                <w:b w:val="0"/>
                <w:color w:val="auto"/>
                <w:sz w:val="24"/>
                <w:lang w:val="en-US"/>
              </w:rPr>
              <w:lastRenderedPageBreak/>
              <w:t xml:space="preserve">աշխատանքային գոտու օդում քիմիական նյութերի սահմանային թույլատրելի </w:t>
            </w:r>
            <w:r w:rsidR="00CB2C2A">
              <w:rPr>
                <w:b w:val="0"/>
                <w:color w:val="auto"/>
                <w:sz w:val="24"/>
                <w:lang w:val="en-US"/>
              </w:rPr>
              <w:t>կոնցենտրացիաներ</w:t>
            </w:r>
            <w:r w:rsidR="007F1DC8" w:rsidRPr="00834E4D">
              <w:rPr>
                <w:b w:val="0"/>
                <w:color w:val="auto"/>
                <w:sz w:val="24"/>
                <w:lang w:val="en-US"/>
              </w:rPr>
              <w:t>» սանիտարական կանոններ և նորմեր</w:t>
            </w:r>
          </w:p>
        </w:tc>
        <w:tc>
          <w:tcPr>
            <w:tcW w:w="5760" w:type="dxa"/>
            <w:vAlign w:val="center"/>
          </w:tcPr>
          <w:p w:rsidR="007F1DC8" w:rsidRPr="00834E4D" w:rsidRDefault="007F1DC8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lastRenderedPageBreak/>
              <w:t>ՀՀ առողջապահության նախարարի 2010 թվականի դեկտեմբերի 6-ի N 27-Ն հրաման</w:t>
            </w:r>
          </w:p>
        </w:tc>
      </w:tr>
      <w:tr w:rsidR="001E2D41" w:rsidRPr="00834E4D" w:rsidTr="00951628">
        <w:trPr>
          <w:trHeight w:val="926"/>
        </w:trPr>
        <w:tc>
          <w:tcPr>
            <w:tcW w:w="4207" w:type="dxa"/>
            <w:vAlign w:val="center"/>
          </w:tcPr>
          <w:p w:rsidR="001E2D41" w:rsidRPr="00834E4D" w:rsidRDefault="00633C7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lastRenderedPageBreak/>
              <w:t>73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1E2D41" w:rsidRPr="00834E4D">
              <w:rPr>
                <w:b w:val="0"/>
                <w:color w:val="auto"/>
                <w:sz w:val="24"/>
                <w:lang w:val="en-US"/>
              </w:rPr>
              <w:t>ՍՆ N 2.2.4-001-05 «Արտադրական սենքերի միկրոկլիմայի» սանիտարական նորմեր</w:t>
            </w:r>
          </w:p>
        </w:tc>
        <w:tc>
          <w:tcPr>
            <w:tcW w:w="5760" w:type="dxa"/>
            <w:vAlign w:val="center"/>
          </w:tcPr>
          <w:p w:rsidR="001E2D41" w:rsidRPr="00834E4D" w:rsidRDefault="001E2D41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ՀՀ առողջապահության նախարարի 2005 թվականի սեպտեմբերի 16-ի N 842-Ն հրաման</w:t>
            </w:r>
          </w:p>
        </w:tc>
      </w:tr>
      <w:tr w:rsidR="00770147" w:rsidRPr="00834E4D" w:rsidTr="00951628">
        <w:trPr>
          <w:trHeight w:val="926"/>
        </w:trPr>
        <w:tc>
          <w:tcPr>
            <w:tcW w:w="4207" w:type="dxa"/>
            <w:vAlign w:val="center"/>
          </w:tcPr>
          <w:p w:rsidR="00770147" w:rsidRPr="00834E4D" w:rsidRDefault="00633C7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74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770147" w:rsidRPr="00834E4D">
              <w:rPr>
                <w:b w:val="0"/>
                <w:color w:val="auto"/>
                <w:sz w:val="24"/>
                <w:lang w:val="en-US"/>
              </w:rPr>
              <w:t>N 2-III-Ա2-1 «Խմելու ջուր: Ջրամատակարարման կենտրոնացված համակարգերի խմելու ջրի որակին ներկայացվող հիգիենիկ պահանջներ: Որակի հսկողություն» սանիտարական նորմերը և կանոնները</w:t>
            </w:r>
          </w:p>
        </w:tc>
        <w:tc>
          <w:tcPr>
            <w:tcW w:w="5760" w:type="dxa"/>
            <w:vAlign w:val="center"/>
          </w:tcPr>
          <w:p w:rsidR="00770147" w:rsidRPr="00770147" w:rsidRDefault="0077014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ՀՀ առողջապահության նախարարի 2002 թվականի դեկտեմբերի 25-ի </w:t>
            </w:r>
            <w:r w:rsidRPr="00770147">
              <w:rPr>
                <w:b w:val="0"/>
                <w:color w:val="auto"/>
                <w:sz w:val="24"/>
                <w:lang w:val="en-US"/>
              </w:rPr>
              <w:t>N 876</w:t>
            </w:r>
            <w:r>
              <w:rPr>
                <w:b w:val="0"/>
                <w:color w:val="auto"/>
                <w:sz w:val="24"/>
                <w:lang w:val="en-US"/>
              </w:rPr>
              <w:t xml:space="preserve"> հրաման</w:t>
            </w:r>
          </w:p>
        </w:tc>
      </w:tr>
      <w:tr w:rsidR="00F34C55" w:rsidRPr="00834E4D" w:rsidTr="00951628">
        <w:trPr>
          <w:trHeight w:val="926"/>
        </w:trPr>
        <w:tc>
          <w:tcPr>
            <w:tcW w:w="4207" w:type="dxa"/>
            <w:vAlign w:val="center"/>
          </w:tcPr>
          <w:p w:rsidR="00F34C55" w:rsidRPr="00834E4D" w:rsidRDefault="00633C7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75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F34C55" w:rsidRPr="00834E4D">
              <w:rPr>
                <w:b w:val="0"/>
                <w:color w:val="auto"/>
                <w:sz w:val="24"/>
                <w:lang w:val="en-US"/>
              </w:rPr>
              <w:t>N2-III-11.3 «Աղմուկն աշխատատեղերում, բնակելի և հասարակական շենքերում և բնակելի կառուցապատման տարածքներում» սանիտարական նորմեր</w:t>
            </w:r>
          </w:p>
        </w:tc>
        <w:tc>
          <w:tcPr>
            <w:tcW w:w="5760" w:type="dxa"/>
            <w:vAlign w:val="center"/>
          </w:tcPr>
          <w:p w:rsidR="00F34C55" w:rsidRDefault="00F34C55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F34C55">
              <w:rPr>
                <w:b w:val="0"/>
                <w:color w:val="auto"/>
                <w:sz w:val="24"/>
                <w:lang w:val="en-US"/>
              </w:rPr>
              <w:t>ՀՀ առողջապահության նախարարի 2002 թվականի մարտի 6-ի N 138 հրաման</w:t>
            </w:r>
          </w:p>
        </w:tc>
      </w:tr>
      <w:tr w:rsidR="006F46E4" w:rsidRPr="00834E4D" w:rsidTr="00951628">
        <w:trPr>
          <w:trHeight w:val="926"/>
        </w:trPr>
        <w:tc>
          <w:tcPr>
            <w:tcW w:w="4207" w:type="dxa"/>
            <w:vAlign w:val="center"/>
          </w:tcPr>
          <w:p w:rsidR="006F46E4" w:rsidRPr="00834E4D" w:rsidRDefault="00633C7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76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823107" w:rsidRPr="00834E4D">
              <w:rPr>
                <w:b w:val="0"/>
                <w:color w:val="auto"/>
                <w:sz w:val="24"/>
                <w:lang w:val="en-US"/>
              </w:rPr>
              <w:t xml:space="preserve">ՀՆ N 2.2.4-009-06 «Աշխատատեղերում, բնակելի և հասարակական շենքերում թրթռման (վիբրացիայի) հիգիենիկ </w:t>
            </w:r>
            <w:r w:rsidR="00823107" w:rsidRPr="00834E4D">
              <w:rPr>
                <w:b w:val="0"/>
                <w:color w:val="auto"/>
                <w:sz w:val="24"/>
                <w:lang w:val="en-US"/>
              </w:rPr>
              <w:lastRenderedPageBreak/>
              <w:t>նորմեր»</w:t>
            </w:r>
          </w:p>
        </w:tc>
        <w:tc>
          <w:tcPr>
            <w:tcW w:w="5760" w:type="dxa"/>
            <w:vAlign w:val="center"/>
          </w:tcPr>
          <w:p w:rsidR="006F46E4" w:rsidRPr="00F34C55" w:rsidRDefault="006F46E4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6F46E4">
              <w:rPr>
                <w:b w:val="0"/>
                <w:color w:val="auto"/>
                <w:sz w:val="24"/>
                <w:lang w:val="en-US"/>
              </w:rPr>
              <w:lastRenderedPageBreak/>
              <w:t>ՀՀ առողջապահության նախարարարի 2006 թվականի մայիսի 17-ի</w:t>
            </w: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Pr="006F46E4">
              <w:rPr>
                <w:b w:val="0"/>
                <w:color w:val="auto"/>
                <w:sz w:val="24"/>
                <w:lang w:val="en-US"/>
              </w:rPr>
              <w:t>N 533-Ն հրաման</w:t>
            </w:r>
          </w:p>
        </w:tc>
      </w:tr>
      <w:tr w:rsidR="007B4008" w:rsidRPr="00834E4D" w:rsidTr="00951628">
        <w:trPr>
          <w:trHeight w:val="926"/>
        </w:trPr>
        <w:tc>
          <w:tcPr>
            <w:tcW w:w="4207" w:type="dxa"/>
            <w:vAlign w:val="center"/>
          </w:tcPr>
          <w:p w:rsidR="007B4008" w:rsidRPr="00834E4D" w:rsidRDefault="007B4008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lastRenderedPageBreak/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77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Pr="00834E4D">
              <w:rPr>
                <w:b w:val="0"/>
                <w:color w:val="auto"/>
                <w:sz w:val="24"/>
                <w:lang w:val="en-US"/>
              </w:rPr>
              <w:t>ՀՆ N 2.1.8-010-06 «Ռադիոհաճախականության տիրույթի էլեկտրամագնիսական ճառագայթումների (ՌՀ ԷՄՃ) սանիտարական կանոններ և նորմեր»</w:t>
            </w:r>
          </w:p>
        </w:tc>
        <w:tc>
          <w:tcPr>
            <w:tcW w:w="5760" w:type="dxa"/>
            <w:vAlign w:val="center"/>
          </w:tcPr>
          <w:p w:rsidR="007B4008" w:rsidRPr="006F46E4" w:rsidRDefault="007B4008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B4008">
              <w:rPr>
                <w:b w:val="0"/>
                <w:color w:val="auto"/>
                <w:sz w:val="24"/>
                <w:lang w:val="en-US"/>
              </w:rPr>
              <w:t>ՀՀ առողջապահության նախարարարի 2006 թվականի օգոստոսի 16-ի N 933-Ն հրաման</w:t>
            </w:r>
          </w:p>
        </w:tc>
      </w:tr>
      <w:tr w:rsidR="007B4008" w:rsidRPr="00834E4D" w:rsidTr="00951628">
        <w:trPr>
          <w:trHeight w:val="926"/>
        </w:trPr>
        <w:tc>
          <w:tcPr>
            <w:tcW w:w="4207" w:type="dxa"/>
            <w:vAlign w:val="center"/>
          </w:tcPr>
          <w:p w:rsidR="007B4008" w:rsidRPr="00834E4D" w:rsidRDefault="00633C7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78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7B4008" w:rsidRPr="00834E4D">
              <w:rPr>
                <w:b w:val="0"/>
                <w:color w:val="auto"/>
                <w:sz w:val="24"/>
                <w:lang w:val="en-US"/>
              </w:rPr>
              <w:t>ՀՆ N 2.2.4-006-06 «Աշխատատեղերում արդյունաբերական հաճախականության (50 հց) էլեկտրամագնիսական դաշտի հիգիենիկ նորմեր»</w:t>
            </w:r>
          </w:p>
        </w:tc>
        <w:tc>
          <w:tcPr>
            <w:tcW w:w="5760" w:type="dxa"/>
            <w:vAlign w:val="center"/>
          </w:tcPr>
          <w:p w:rsidR="007B4008" w:rsidRPr="006F46E4" w:rsidRDefault="007B4008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B4008">
              <w:rPr>
                <w:b w:val="0"/>
                <w:color w:val="auto"/>
                <w:sz w:val="24"/>
                <w:lang w:val="en-US"/>
              </w:rPr>
              <w:t>ՀՀ առողջապահության նախարարարի 2006 թվականի ապրիլի 10-ի N 374-Ն հրաման</w:t>
            </w:r>
          </w:p>
        </w:tc>
      </w:tr>
      <w:tr w:rsidR="007B4008" w:rsidRPr="00834E4D" w:rsidTr="00951628">
        <w:trPr>
          <w:trHeight w:val="926"/>
        </w:trPr>
        <w:tc>
          <w:tcPr>
            <w:tcW w:w="4207" w:type="dxa"/>
            <w:vAlign w:val="center"/>
          </w:tcPr>
          <w:p w:rsidR="007B4008" w:rsidRPr="00834E4D" w:rsidRDefault="008573A0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79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7B4008" w:rsidRPr="00834E4D">
              <w:rPr>
                <w:b w:val="0"/>
                <w:color w:val="auto"/>
                <w:sz w:val="24"/>
                <w:lang w:val="en-US"/>
              </w:rPr>
              <w:t>N 2-III-11 «Կենցաղային պայմաններում ժողովրդական սպառման ապրանքների կիրառման ժամանակ ֆիզիկական գործոնների թույլատրելի մակարդակների միջպետական սանիտարական նորմեր և կանոններ»</w:t>
            </w:r>
          </w:p>
        </w:tc>
        <w:tc>
          <w:tcPr>
            <w:tcW w:w="5760" w:type="dxa"/>
            <w:vAlign w:val="center"/>
          </w:tcPr>
          <w:p w:rsidR="007B4008" w:rsidRPr="006F46E4" w:rsidRDefault="007B4008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B4008">
              <w:rPr>
                <w:b w:val="0"/>
                <w:color w:val="auto"/>
                <w:sz w:val="24"/>
                <w:lang w:val="en-US"/>
              </w:rPr>
              <w:t>ՀՀ առողջապահության նախարարարի 2002 թվականի մարտի 6-ի N 139 հրաման</w:t>
            </w:r>
          </w:p>
        </w:tc>
      </w:tr>
      <w:tr w:rsidR="004B3C34" w:rsidRPr="00834E4D" w:rsidTr="00951628">
        <w:trPr>
          <w:trHeight w:val="926"/>
        </w:trPr>
        <w:tc>
          <w:tcPr>
            <w:tcW w:w="4207" w:type="dxa"/>
            <w:vAlign w:val="center"/>
          </w:tcPr>
          <w:p w:rsidR="004B3C34" w:rsidRDefault="004B3C34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80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Pr="004B3C34">
              <w:rPr>
                <w:b w:val="0"/>
                <w:color w:val="auto"/>
                <w:sz w:val="24"/>
                <w:lang w:val="en-US"/>
              </w:rPr>
              <w:t xml:space="preserve">N 2.1.7.003-10 «Հողի որակին ներկայացվող հիգիենիկ պահանջներ» սանիտարական </w:t>
            </w:r>
            <w:r>
              <w:rPr>
                <w:b w:val="0"/>
                <w:color w:val="auto"/>
                <w:sz w:val="24"/>
                <w:lang w:val="en-US"/>
              </w:rPr>
              <w:t>կանոններ</w:t>
            </w:r>
            <w:r w:rsidRPr="004B3C34">
              <w:rPr>
                <w:b w:val="0"/>
                <w:color w:val="auto"/>
                <w:sz w:val="24"/>
                <w:lang w:val="en-US"/>
              </w:rPr>
              <w:t xml:space="preserve"> և </w:t>
            </w:r>
            <w:r>
              <w:rPr>
                <w:b w:val="0"/>
                <w:color w:val="auto"/>
                <w:sz w:val="24"/>
                <w:lang w:val="en-US"/>
              </w:rPr>
              <w:t>նորմեր</w:t>
            </w:r>
          </w:p>
        </w:tc>
        <w:tc>
          <w:tcPr>
            <w:tcW w:w="5760" w:type="dxa"/>
            <w:vAlign w:val="center"/>
          </w:tcPr>
          <w:p w:rsidR="004B3C34" w:rsidRPr="007B4008" w:rsidRDefault="004B3C34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4B3C34">
              <w:rPr>
                <w:b w:val="0"/>
                <w:color w:val="auto"/>
                <w:sz w:val="24"/>
                <w:lang w:val="en-US"/>
              </w:rPr>
              <w:t>ՀՀ առողջապահության նախարարի 2010 թվականի հունվարի 25-ի N 01-Ն հրաման</w:t>
            </w:r>
          </w:p>
        </w:tc>
      </w:tr>
      <w:tr w:rsidR="007A0FDA" w:rsidRPr="00834E4D" w:rsidTr="00951628">
        <w:trPr>
          <w:trHeight w:val="926"/>
        </w:trPr>
        <w:tc>
          <w:tcPr>
            <w:tcW w:w="4207" w:type="dxa"/>
            <w:vAlign w:val="center"/>
          </w:tcPr>
          <w:p w:rsidR="007A0FDA" w:rsidRDefault="007A0FDA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lastRenderedPageBreak/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81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Pr="007A0FDA">
              <w:rPr>
                <w:b w:val="0"/>
                <w:color w:val="auto"/>
                <w:sz w:val="24"/>
                <w:lang w:val="en-US"/>
              </w:rPr>
              <w:t xml:space="preserve">N 2.1.7.002-09 «Բնակավայրերի տարածքների սանիտարական պահպանմանը, սպառման թափոննորի հավաքմանը, պահմանը, փոխադրմանը, մշակմանը, վերամշակմանը, օգտահանմանը, վնասազերծմանը և թաղմանը, բնակավայրերի տարածքների սանիտարական պահպանման, սպառման թափոնների գործածության ոլորտում աշխատանքներ իրականացնող անձնակազմի աշխատանքային անվտանգությանը ներկայացվող հիգիենիկ պահանջներ» սանիտարական </w:t>
            </w:r>
            <w:r>
              <w:rPr>
                <w:b w:val="0"/>
                <w:color w:val="auto"/>
                <w:sz w:val="24"/>
                <w:lang w:val="en-US"/>
              </w:rPr>
              <w:t>կանոններ</w:t>
            </w:r>
            <w:r w:rsidRPr="007A0FDA">
              <w:rPr>
                <w:b w:val="0"/>
                <w:color w:val="auto"/>
                <w:sz w:val="24"/>
                <w:lang w:val="en-US"/>
              </w:rPr>
              <w:t xml:space="preserve"> և </w:t>
            </w:r>
            <w:r>
              <w:rPr>
                <w:b w:val="0"/>
                <w:color w:val="auto"/>
                <w:sz w:val="24"/>
                <w:lang w:val="en-US"/>
              </w:rPr>
              <w:t>նորմեր</w:t>
            </w:r>
          </w:p>
        </w:tc>
        <w:tc>
          <w:tcPr>
            <w:tcW w:w="5760" w:type="dxa"/>
            <w:vAlign w:val="center"/>
          </w:tcPr>
          <w:p w:rsidR="007A0FDA" w:rsidRPr="004B3C34" w:rsidRDefault="007A0FDA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A0FDA">
              <w:rPr>
                <w:b w:val="0"/>
                <w:color w:val="auto"/>
                <w:sz w:val="24"/>
                <w:lang w:val="en-US"/>
              </w:rPr>
              <w:t>ՀՀ առողջապահության նախարարի 2009 թվականի դեկտեմբերի 22-ի N 25-Ն հրաման</w:t>
            </w:r>
          </w:p>
        </w:tc>
      </w:tr>
      <w:tr w:rsidR="00641BD9" w:rsidRPr="00834E4D" w:rsidTr="00951628">
        <w:trPr>
          <w:trHeight w:val="926"/>
        </w:trPr>
        <w:tc>
          <w:tcPr>
            <w:tcW w:w="4207" w:type="dxa"/>
            <w:vAlign w:val="center"/>
          </w:tcPr>
          <w:p w:rsidR="00641BD9" w:rsidRDefault="00633C7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82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641BD9" w:rsidRPr="00641BD9">
              <w:rPr>
                <w:b w:val="0"/>
                <w:color w:val="auto"/>
                <w:sz w:val="24"/>
                <w:lang w:val="en-US"/>
              </w:rPr>
              <w:t xml:space="preserve">ՀՆ N 2.2.4-008-06 «Աշխատատեղերում ինֆրաձայնի հիգիենիկ </w:t>
            </w:r>
            <w:r w:rsidR="00641BD9">
              <w:rPr>
                <w:b w:val="0"/>
                <w:color w:val="auto"/>
                <w:sz w:val="24"/>
                <w:lang w:val="en-US"/>
              </w:rPr>
              <w:t>նորմեր</w:t>
            </w:r>
            <w:r w:rsidR="00641BD9" w:rsidRPr="00641BD9">
              <w:rPr>
                <w:b w:val="0"/>
                <w:color w:val="auto"/>
                <w:sz w:val="24"/>
                <w:lang w:val="en-US"/>
              </w:rPr>
              <w:t>»</w:t>
            </w:r>
          </w:p>
        </w:tc>
        <w:tc>
          <w:tcPr>
            <w:tcW w:w="5760" w:type="dxa"/>
            <w:vAlign w:val="center"/>
          </w:tcPr>
          <w:p w:rsidR="00641BD9" w:rsidRPr="007A0FDA" w:rsidRDefault="00641BD9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641BD9">
              <w:rPr>
                <w:b w:val="0"/>
                <w:color w:val="auto"/>
                <w:sz w:val="24"/>
                <w:lang w:val="en-US"/>
              </w:rPr>
              <w:t>ՀՀ առողջապահության նախարարի 2006 թվականի մայիսի 6-ի N 490-Ն համան</w:t>
            </w:r>
          </w:p>
        </w:tc>
      </w:tr>
      <w:tr w:rsidR="003B5FA8" w:rsidRPr="00834E4D" w:rsidTr="00951628">
        <w:trPr>
          <w:trHeight w:val="926"/>
        </w:trPr>
        <w:tc>
          <w:tcPr>
            <w:tcW w:w="4207" w:type="dxa"/>
            <w:vAlign w:val="center"/>
          </w:tcPr>
          <w:p w:rsidR="003B5FA8" w:rsidRPr="00641BD9" w:rsidRDefault="00633C7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83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497ABE" w:rsidRPr="00497ABE">
              <w:rPr>
                <w:b w:val="0"/>
                <w:color w:val="auto"/>
                <w:sz w:val="24"/>
                <w:lang w:val="en-US"/>
              </w:rPr>
              <w:t xml:space="preserve">N 2.2.4-015-10 «Կազմակերպություններում էլեկտրոնային հաշվիչ մեքենաների (համակարգիչների) անվտանգ շահագործման և օգտագործման» </w:t>
            </w:r>
            <w:r w:rsidR="00497ABE" w:rsidRPr="00497ABE">
              <w:rPr>
                <w:b w:val="0"/>
                <w:color w:val="auto"/>
                <w:sz w:val="24"/>
                <w:lang w:val="en-US"/>
              </w:rPr>
              <w:lastRenderedPageBreak/>
              <w:t xml:space="preserve">սանիտարական </w:t>
            </w:r>
            <w:r w:rsidR="00497ABE">
              <w:rPr>
                <w:b w:val="0"/>
                <w:color w:val="auto"/>
                <w:sz w:val="24"/>
                <w:lang w:val="en-US"/>
              </w:rPr>
              <w:t xml:space="preserve">կանոններ </w:t>
            </w:r>
            <w:r w:rsidR="00497ABE" w:rsidRPr="00497ABE">
              <w:rPr>
                <w:b w:val="0"/>
                <w:color w:val="auto"/>
                <w:sz w:val="24"/>
                <w:lang w:val="en-US"/>
              </w:rPr>
              <w:t xml:space="preserve">և </w:t>
            </w:r>
            <w:r w:rsidR="00497ABE">
              <w:rPr>
                <w:b w:val="0"/>
                <w:color w:val="auto"/>
                <w:sz w:val="24"/>
                <w:lang w:val="en-US"/>
              </w:rPr>
              <w:t>նորմեր</w:t>
            </w:r>
          </w:p>
        </w:tc>
        <w:tc>
          <w:tcPr>
            <w:tcW w:w="5760" w:type="dxa"/>
            <w:vAlign w:val="center"/>
          </w:tcPr>
          <w:p w:rsidR="003B5FA8" w:rsidRPr="00641BD9" w:rsidRDefault="003B5FA8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3B5FA8">
              <w:rPr>
                <w:b w:val="0"/>
                <w:color w:val="auto"/>
                <w:sz w:val="24"/>
                <w:lang w:val="en-US"/>
              </w:rPr>
              <w:lastRenderedPageBreak/>
              <w:t xml:space="preserve">ՀՀ առողջապանության նախարարարի 2010 թվականի սեպտեմբերի 24-ի N 19-Ն հրաման </w:t>
            </w:r>
          </w:p>
        </w:tc>
      </w:tr>
      <w:tr w:rsidR="004B3F68" w:rsidRPr="00834E4D" w:rsidTr="00951628">
        <w:trPr>
          <w:trHeight w:val="926"/>
        </w:trPr>
        <w:tc>
          <w:tcPr>
            <w:tcW w:w="4207" w:type="dxa"/>
            <w:vAlign w:val="center"/>
          </w:tcPr>
          <w:p w:rsidR="004B3F68" w:rsidRPr="00497ABE" w:rsidRDefault="00795D10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lastRenderedPageBreak/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84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4B3F68" w:rsidRPr="004B3F68">
              <w:rPr>
                <w:b w:val="0"/>
                <w:color w:val="auto"/>
                <w:sz w:val="24"/>
                <w:lang w:val="en-US"/>
              </w:rPr>
              <w:t xml:space="preserve">N 2.1.5.001-18 «Ռեկրեացիոն նպատակով ջրօգտագործման վայրերում մակերևութային ջրային ռեսուրսների ջրի որակին ներկայացվող հիգիենիկ պահանջներ» սանիտարական </w:t>
            </w:r>
            <w:r w:rsidR="004B3F68">
              <w:rPr>
                <w:b w:val="0"/>
                <w:color w:val="auto"/>
                <w:sz w:val="24"/>
                <w:lang w:val="en-US"/>
              </w:rPr>
              <w:t>կանոններ</w:t>
            </w:r>
            <w:r w:rsidR="004B3F68" w:rsidRPr="004B3F68">
              <w:rPr>
                <w:b w:val="0"/>
                <w:color w:val="auto"/>
                <w:sz w:val="24"/>
                <w:lang w:val="en-US"/>
              </w:rPr>
              <w:t xml:space="preserve"> և </w:t>
            </w:r>
            <w:r w:rsidR="004B3F68">
              <w:rPr>
                <w:b w:val="0"/>
                <w:color w:val="auto"/>
                <w:sz w:val="24"/>
                <w:lang w:val="en-US"/>
              </w:rPr>
              <w:t>նորմեր</w:t>
            </w:r>
          </w:p>
        </w:tc>
        <w:tc>
          <w:tcPr>
            <w:tcW w:w="5760" w:type="dxa"/>
            <w:vAlign w:val="center"/>
          </w:tcPr>
          <w:p w:rsidR="004B3F68" w:rsidRPr="003B5FA8" w:rsidRDefault="004B3F68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4B3F68">
              <w:rPr>
                <w:b w:val="0"/>
                <w:color w:val="auto"/>
                <w:sz w:val="24"/>
                <w:lang w:val="en-US"/>
              </w:rPr>
              <w:t>ՀՀ առողջապահության նախարարի 2018 թվականի ապրիլի 8-ի N 09-Ն հրաման</w:t>
            </w:r>
            <w:r>
              <w:rPr>
                <w:b w:val="0"/>
                <w:color w:val="auto"/>
                <w:sz w:val="24"/>
                <w:lang w:val="en-US"/>
              </w:rPr>
              <w:t xml:space="preserve">                      </w:t>
            </w:r>
          </w:p>
        </w:tc>
      </w:tr>
      <w:tr w:rsidR="00BF1DA3" w:rsidRPr="00834E4D" w:rsidTr="00951628">
        <w:trPr>
          <w:trHeight w:val="926"/>
        </w:trPr>
        <w:tc>
          <w:tcPr>
            <w:tcW w:w="4207" w:type="dxa"/>
            <w:vAlign w:val="center"/>
          </w:tcPr>
          <w:p w:rsidR="00BF1DA3" w:rsidRDefault="00633C7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85</w:t>
            </w:r>
            <w:r w:rsidR="00BF1DA3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BF1DA3" w:rsidRPr="00BF1DA3">
              <w:rPr>
                <w:b w:val="0"/>
                <w:color w:val="auto"/>
                <w:sz w:val="24"/>
                <w:lang w:val="en-US"/>
              </w:rPr>
              <w:t>N 2.2.8-003-12 «Կազմակերպություններում աշխատողների սանիտարակենցաղային սենքերի» սանիտարական կանոնների և նորմերի համաձայն սանիտարակենցաղային սենքեր</w:t>
            </w:r>
          </w:p>
        </w:tc>
        <w:tc>
          <w:tcPr>
            <w:tcW w:w="5760" w:type="dxa"/>
            <w:vAlign w:val="center"/>
          </w:tcPr>
          <w:p w:rsidR="00BF1DA3" w:rsidRPr="004B3F68" w:rsidRDefault="00BF1DA3" w:rsidP="00BF1DA3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BF1DA3">
              <w:rPr>
                <w:b w:val="0"/>
                <w:color w:val="auto"/>
                <w:sz w:val="24"/>
                <w:lang w:val="en-US"/>
              </w:rPr>
              <w:t xml:space="preserve">ՀՀ առողջապահության նախարարի 2012 թվականի սեպտեմբերի 19-ի N 15-Ն </w:t>
            </w:r>
            <w:r>
              <w:rPr>
                <w:b w:val="0"/>
                <w:color w:val="auto"/>
                <w:sz w:val="24"/>
                <w:lang w:val="en-US"/>
              </w:rPr>
              <w:t xml:space="preserve">հրաման             </w:t>
            </w:r>
          </w:p>
        </w:tc>
      </w:tr>
      <w:tr w:rsidR="0027417F" w:rsidRPr="00834E4D" w:rsidTr="00951628">
        <w:trPr>
          <w:trHeight w:val="926"/>
        </w:trPr>
        <w:tc>
          <w:tcPr>
            <w:tcW w:w="4207" w:type="dxa"/>
            <w:vAlign w:val="center"/>
          </w:tcPr>
          <w:p w:rsidR="0027417F" w:rsidRPr="00834E4D" w:rsidRDefault="00EB60D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86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27417F" w:rsidRPr="00834E4D">
              <w:rPr>
                <w:b w:val="0"/>
                <w:color w:val="auto"/>
                <w:sz w:val="24"/>
                <w:lang w:val="en-US"/>
              </w:rPr>
              <w:t>ԳՕՍՏ 25100-2020</w:t>
            </w:r>
          </w:p>
        </w:tc>
        <w:tc>
          <w:tcPr>
            <w:tcW w:w="5760" w:type="dxa"/>
            <w:vAlign w:val="center"/>
          </w:tcPr>
          <w:p w:rsidR="0027417F" w:rsidRPr="00834E4D" w:rsidRDefault="0027417F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«Գրունտներ. Դասակարգում» ստանդարտ</w:t>
            </w:r>
          </w:p>
        </w:tc>
      </w:tr>
      <w:tr w:rsidR="00510B1B" w:rsidRPr="00834E4D" w:rsidTr="00951628">
        <w:trPr>
          <w:trHeight w:val="737"/>
        </w:trPr>
        <w:tc>
          <w:tcPr>
            <w:tcW w:w="4207" w:type="dxa"/>
            <w:vAlign w:val="center"/>
          </w:tcPr>
          <w:p w:rsidR="00510B1B" w:rsidRPr="00834E4D" w:rsidRDefault="00EB60D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87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510B1B" w:rsidRPr="00834E4D">
              <w:rPr>
                <w:b w:val="0"/>
                <w:color w:val="auto"/>
                <w:sz w:val="24"/>
                <w:lang w:val="en-US"/>
              </w:rPr>
              <w:t>ԳՕՍՏ 27751-2014</w:t>
            </w:r>
          </w:p>
        </w:tc>
        <w:tc>
          <w:tcPr>
            <w:tcW w:w="5760" w:type="dxa"/>
            <w:vAlign w:val="center"/>
          </w:tcPr>
          <w:p w:rsidR="00510B1B" w:rsidRPr="008D58BC" w:rsidRDefault="008D58BC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«Շինարարական կառույցների և հիմնատակերի հուսալիություն. Հիմնական դրույթներ»</w:t>
            </w:r>
            <w:r>
              <w:rPr>
                <w:b w:val="0"/>
                <w:color w:val="auto"/>
                <w:sz w:val="24"/>
                <w:lang w:val="en-US"/>
              </w:rPr>
              <w:t xml:space="preserve"> ստանդարտ</w:t>
            </w:r>
          </w:p>
        </w:tc>
      </w:tr>
      <w:tr w:rsidR="00D60F9A" w:rsidRPr="00834E4D" w:rsidTr="00951628">
        <w:trPr>
          <w:trHeight w:val="737"/>
        </w:trPr>
        <w:tc>
          <w:tcPr>
            <w:tcW w:w="4207" w:type="dxa"/>
            <w:vAlign w:val="center"/>
          </w:tcPr>
          <w:p w:rsidR="00D60F9A" w:rsidRPr="00834E4D" w:rsidRDefault="00633C7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88</w:t>
            </w:r>
            <w:r w:rsidR="00834E4D">
              <w:rPr>
                <w:b w:val="0"/>
                <w:color w:val="auto"/>
                <w:sz w:val="24"/>
                <w:lang w:val="en-US"/>
              </w:rPr>
              <w:t>)</w:t>
            </w:r>
            <w:r w:rsidR="00B06B94" w:rsidRPr="00834E4D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D60F9A" w:rsidRPr="00834E4D">
              <w:rPr>
                <w:b w:val="0"/>
                <w:color w:val="auto"/>
                <w:sz w:val="24"/>
                <w:lang w:val="en-US"/>
              </w:rPr>
              <w:t>ԳՕՍՏ 23961-80</w:t>
            </w:r>
          </w:p>
        </w:tc>
        <w:tc>
          <w:tcPr>
            <w:tcW w:w="5760" w:type="dxa"/>
            <w:vAlign w:val="center"/>
          </w:tcPr>
          <w:p w:rsidR="00D60F9A" w:rsidRPr="00D60F9A" w:rsidRDefault="00D60F9A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«Մետրոպոլիտեններ. Շինությունների, սարքավորանքի և շարժակազմի մերձակայության եզրաչափքեր»</w:t>
            </w:r>
            <w:r>
              <w:rPr>
                <w:b w:val="0"/>
                <w:color w:val="auto"/>
                <w:sz w:val="24"/>
                <w:lang w:val="en-US"/>
              </w:rPr>
              <w:t xml:space="preserve"> ստանդարտ</w:t>
            </w:r>
          </w:p>
        </w:tc>
      </w:tr>
      <w:tr w:rsidR="004A6D18" w:rsidRPr="00834E4D" w:rsidTr="00951628">
        <w:trPr>
          <w:trHeight w:val="737"/>
        </w:trPr>
        <w:tc>
          <w:tcPr>
            <w:tcW w:w="4207" w:type="dxa"/>
            <w:vAlign w:val="center"/>
          </w:tcPr>
          <w:p w:rsidR="004A6D18" w:rsidRPr="00834E4D" w:rsidRDefault="00EB60D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89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4A6D18" w:rsidRPr="00834E4D">
              <w:rPr>
                <w:b w:val="0"/>
                <w:color w:val="auto"/>
                <w:sz w:val="24"/>
                <w:lang w:val="en-US"/>
              </w:rPr>
              <w:t>ԳՕՍՏ Ռ 51261</w:t>
            </w:r>
            <w:r w:rsidR="003910B3" w:rsidRPr="00834E4D">
              <w:rPr>
                <w:b w:val="0"/>
                <w:color w:val="auto"/>
                <w:sz w:val="24"/>
                <w:lang w:val="en-US"/>
              </w:rPr>
              <w:t>-2022</w:t>
            </w:r>
          </w:p>
        </w:tc>
        <w:tc>
          <w:tcPr>
            <w:tcW w:w="5760" w:type="dxa"/>
            <w:vAlign w:val="center"/>
          </w:tcPr>
          <w:p w:rsidR="004A6D18" w:rsidRPr="003910B3" w:rsidRDefault="00ED4DE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ED4DE7">
              <w:rPr>
                <w:b w:val="0"/>
                <w:color w:val="auto"/>
                <w:sz w:val="24"/>
                <w:lang w:val="en-US"/>
              </w:rPr>
              <w:t xml:space="preserve">«Ստացիոնար հենարանային սարքեր բնակչության սակավաշարժուն խմբերի համար. </w:t>
            </w:r>
            <w:r w:rsidRPr="00ED4DE7">
              <w:rPr>
                <w:b w:val="0"/>
                <w:color w:val="auto"/>
                <w:sz w:val="24"/>
                <w:lang w:val="en-US"/>
              </w:rPr>
              <w:lastRenderedPageBreak/>
              <w:t>Տեսակներ և տեխնիկական պահանջներ»</w:t>
            </w:r>
            <w:r>
              <w:t xml:space="preserve"> </w:t>
            </w:r>
            <w:r w:rsidRPr="00ED4DE7">
              <w:rPr>
                <w:b w:val="0"/>
                <w:color w:val="auto"/>
                <w:sz w:val="24"/>
                <w:lang w:val="en-US"/>
              </w:rPr>
              <w:t>ստանդարտ</w:t>
            </w:r>
          </w:p>
        </w:tc>
      </w:tr>
      <w:tr w:rsidR="00D02410" w:rsidRPr="00834E4D" w:rsidTr="00951628">
        <w:trPr>
          <w:trHeight w:val="737"/>
        </w:trPr>
        <w:tc>
          <w:tcPr>
            <w:tcW w:w="4207" w:type="dxa"/>
            <w:vAlign w:val="center"/>
          </w:tcPr>
          <w:p w:rsidR="00D02410" w:rsidRPr="00834E4D" w:rsidRDefault="00D02410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lastRenderedPageBreak/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90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Pr="00834E4D">
              <w:rPr>
                <w:b w:val="0"/>
                <w:color w:val="auto"/>
                <w:sz w:val="24"/>
                <w:lang w:val="en-US"/>
              </w:rPr>
              <w:t>ԳՕՍՏ</w:t>
            </w:r>
            <w:r w:rsidR="006374D7">
              <w:rPr>
                <w:b w:val="0"/>
                <w:color w:val="auto"/>
                <w:sz w:val="24"/>
                <w:lang w:val="en-US"/>
              </w:rPr>
              <w:t xml:space="preserve"> 5746-2015</w:t>
            </w:r>
          </w:p>
        </w:tc>
        <w:tc>
          <w:tcPr>
            <w:tcW w:w="5760" w:type="dxa"/>
            <w:vAlign w:val="center"/>
          </w:tcPr>
          <w:p w:rsidR="00D02410" w:rsidRPr="00834E4D" w:rsidRDefault="00D02410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«Վերելակներ մարդատար էլեկտրական. Հիմնական պարամետրեր և չափեր»</w:t>
            </w:r>
            <w:r>
              <w:rPr>
                <w:b w:val="0"/>
                <w:color w:val="auto"/>
                <w:sz w:val="24"/>
                <w:lang w:val="en-US"/>
              </w:rPr>
              <w:t xml:space="preserve"> ստանդարտ</w:t>
            </w:r>
          </w:p>
        </w:tc>
      </w:tr>
      <w:tr w:rsidR="00D02410" w:rsidRPr="00834E4D" w:rsidTr="00951628">
        <w:trPr>
          <w:trHeight w:val="737"/>
        </w:trPr>
        <w:tc>
          <w:tcPr>
            <w:tcW w:w="4207" w:type="dxa"/>
            <w:vAlign w:val="center"/>
          </w:tcPr>
          <w:p w:rsidR="00D02410" w:rsidRPr="00834E4D" w:rsidRDefault="00853D51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91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Pr="00834E4D">
              <w:rPr>
                <w:b w:val="0"/>
                <w:color w:val="auto"/>
                <w:sz w:val="24"/>
                <w:lang w:val="en-US"/>
              </w:rPr>
              <w:t>ԳՕՍՏ 33652-2015</w:t>
            </w:r>
          </w:p>
        </w:tc>
        <w:tc>
          <w:tcPr>
            <w:tcW w:w="5760" w:type="dxa"/>
            <w:vAlign w:val="center"/>
          </w:tcPr>
          <w:p w:rsidR="00D02410" w:rsidRPr="00853D51" w:rsidRDefault="00853D51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 xml:space="preserve">«Վերելակներ մարդատար.Հասանելիության տեխնիկական պահանջներ, ներառյալ հասանելիություն </w:t>
            </w:r>
            <w:r w:rsidR="00D42CAE">
              <w:rPr>
                <w:b w:val="0"/>
                <w:color w:val="auto"/>
                <w:sz w:val="24"/>
                <w:lang w:val="en-US"/>
              </w:rPr>
              <w:t>հաշմանդամություն ունեցող անձանց</w:t>
            </w:r>
            <w:r w:rsidRPr="00834E4D">
              <w:rPr>
                <w:b w:val="0"/>
                <w:color w:val="auto"/>
                <w:sz w:val="24"/>
                <w:lang w:val="en-US"/>
              </w:rPr>
              <w:t xml:space="preserve"> և այլ դժվար տեղաշարժվող բնակչության խմբերի համար»</w:t>
            </w:r>
            <w:r>
              <w:rPr>
                <w:b w:val="0"/>
                <w:color w:val="auto"/>
                <w:sz w:val="24"/>
                <w:lang w:val="en-US"/>
              </w:rPr>
              <w:t xml:space="preserve"> ստանդարտ</w:t>
            </w:r>
          </w:p>
        </w:tc>
      </w:tr>
      <w:tr w:rsidR="00853D51" w:rsidRPr="00834E4D" w:rsidTr="00951628">
        <w:trPr>
          <w:trHeight w:val="737"/>
        </w:trPr>
        <w:tc>
          <w:tcPr>
            <w:tcW w:w="4207" w:type="dxa"/>
            <w:vAlign w:val="center"/>
          </w:tcPr>
          <w:p w:rsidR="00853D51" w:rsidRPr="00834E4D" w:rsidRDefault="00EB60D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92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853D51" w:rsidRPr="00834E4D">
              <w:rPr>
                <w:b w:val="0"/>
                <w:color w:val="auto"/>
                <w:sz w:val="24"/>
                <w:lang w:val="en-US"/>
              </w:rPr>
              <w:t>ՀՍՏ ԳՕՍՏ Ռ 55555-2022</w:t>
            </w:r>
          </w:p>
        </w:tc>
        <w:tc>
          <w:tcPr>
            <w:tcW w:w="5760" w:type="dxa"/>
            <w:vAlign w:val="center"/>
          </w:tcPr>
          <w:p w:rsidR="00853D51" w:rsidRPr="00853D51" w:rsidRDefault="00853D51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 xml:space="preserve">«Բարձրացնող հարթակներ </w:t>
            </w:r>
            <w:r w:rsidR="00D42CAE">
              <w:rPr>
                <w:b w:val="0"/>
                <w:color w:val="auto"/>
                <w:sz w:val="24"/>
                <w:lang w:val="en-US"/>
              </w:rPr>
              <w:t>հաշմանդամություն ունեցող անձանց</w:t>
            </w:r>
            <w:r w:rsidRPr="00834E4D">
              <w:rPr>
                <w:b w:val="0"/>
                <w:color w:val="auto"/>
                <w:sz w:val="24"/>
                <w:lang w:val="en-US"/>
              </w:rPr>
              <w:t xml:space="preserve"> և սահմանափակ շարժունակությամբ բնակչության այլ խմբերի համար. Անվտանգության և մատչելիության պահանջներ. Մաս 1. Հարթակներ ուղղահայաց տեղափոխմամբ»</w:t>
            </w:r>
            <w:r>
              <w:rPr>
                <w:b w:val="0"/>
                <w:color w:val="auto"/>
                <w:sz w:val="24"/>
                <w:lang w:val="en-US"/>
              </w:rPr>
              <w:t xml:space="preserve"> ստանդարտ</w:t>
            </w:r>
          </w:p>
        </w:tc>
      </w:tr>
      <w:tr w:rsidR="00853D51" w:rsidRPr="00834E4D" w:rsidTr="00951628">
        <w:trPr>
          <w:trHeight w:val="737"/>
        </w:trPr>
        <w:tc>
          <w:tcPr>
            <w:tcW w:w="4207" w:type="dxa"/>
            <w:vAlign w:val="center"/>
          </w:tcPr>
          <w:p w:rsidR="00853D51" w:rsidRPr="00834E4D" w:rsidRDefault="00633C7E" w:rsidP="009D7D8E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93</w:t>
            </w:r>
            <w:r w:rsidR="00834E4D">
              <w:rPr>
                <w:b w:val="0"/>
                <w:color w:val="auto"/>
                <w:sz w:val="24"/>
                <w:lang w:val="en-US"/>
              </w:rPr>
              <w:t>)</w:t>
            </w:r>
            <w:r w:rsidR="00EB60D7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9D7D8E">
              <w:rPr>
                <w:b w:val="0"/>
                <w:color w:val="auto"/>
                <w:sz w:val="24"/>
                <w:lang w:val="en-US"/>
              </w:rPr>
              <w:t xml:space="preserve">ԳՕՍՏ </w:t>
            </w:r>
            <w:r w:rsidR="009D7D8E" w:rsidRPr="009D7D8E">
              <w:rPr>
                <w:b w:val="0"/>
                <w:color w:val="auto"/>
                <w:sz w:val="24"/>
                <w:lang w:val="en-US"/>
              </w:rPr>
              <w:t>34682.1-2020</w:t>
            </w:r>
          </w:p>
        </w:tc>
        <w:tc>
          <w:tcPr>
            <w:tcW w:w="5760" w:type="dxa"/>
            <w:vAlign w:val="center"/>
          </w:tcPr>
          <w:p w:rsidR="00853D51" w:rsidRPr="00834E4D" w:rsidRDefault="00B06B94" w:rsidP="009D7D8E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 xml:space="preserve">«Բարձրացնող հարթակներ </w:t>
            </w:r>
            <w:r w:rsidR="00D42CAE">
              <w:rPr>
                <w:b w:val="0"/>
                <w:color w:val="auto"/>
                <w:sz w:val="24"/>
                <w:lang w:val="en-US"/>
              </w:rPr>
              <w:t>հաշմանդամություն ունեցող անձանց</w:t>
            </w:r>
            <w:r w:rsidRPr="00834E4D">
              <w:rPr>
                <w:b w:val="0"/>
                <w:color w:val="auto"/>
                <w:sz w:val="24"/>
                <w:lang w:val="en-US"/>
              </w:rPr>
              <w:t xml:space="preserve"> և սահմանափակ շարժունակությամբ բնակչության այլ խմբերի համար. </w:t>
            </w:r>
            <w:r w:rsidR="009D7D8E">
              <w:rPr>
                <w:b w:val="0"/>
                <w:color w:val="auto"/>
                <w:sz w:val="24"/>
                <w:lang w:val="en-US"/>
              </w:rPr>
              <w:t>Սարքվածքների ա</w:t>
            </w:r>
            <w:r w:rsidRPr="00834E4D">
              <w:rPr>
                <w:b w:val="0"/>
                <w:color w:val="auto"/>
                <w:sz w:val="24"/>
                <w:lang w:val="en-US"/>
              </w:rPr>
              <w:t xml:space="preserve">նվտանգության և </w:t>
            </w:r>
            <w:r w:rsidR="009D7D8E">
              <w:rPr>
                <w:b w:val="0"/>
                <w:color w:val="auto"/>
                <w:sz w:val="24"/>
                <w:lang w:val="en-US"/>
              </w:rPr>
              <w:t xml:space="preserve">տեղադրման </w:t>
            </w:r>
            <w:r w:rsidRPr="00834E4D">
              <w:rPr>
                <w:b w:val="0"/>
                <w:color w:val="auto"/>
                <w:sz w:val="24"/>
                <w:lang w:val="en-US"/>
              </w:rPr>
              <w:t>պահանջներ. Մաս</w:t>
            </w:r>
            <w:r w:rsidR="009D7D8E">
              <w:rPr>
                <w:b w:val="0"/>
                <w:color w:val="auto"/>
                <w:sz w:val="24"/>
                <w:lang w:val="en-US"/>
              </w:rPr>
              <w:t xml:space="preserve"> 1</w:t>
            </w:r>
            <w:r w:rsidRPr="00834E4D">
              <w:rPr>
                <w:b w:val="0"/>
                <w:color w:val="auto"/>
                <w:sz w:val="24"/>
                <w:lang w:val="en-US"/>
              </w:rPr>
              <w:t>. Հարթակներ</w:t>
            </w:r>
            <w:r w:rsidR="009D7D8E">
              <w:rPr>
                <w:b w:val="0"/>
                <w:color w:val="auto"/>
                <w:sz w:val="24"/>
                <w:lang w:val="en-US"/>
              </w:rPr>
              <w:t xml:space="preserve"> սանդուխքային և</w:t>
            </w:r>
            <w:r w:rsidRPr="00834E4D">
              <w:rPr>
                <w:b w:val="0"/>
                <w:color w:val="auto"/>
                <w:sz w:val="24"/>
                <w:lang w:val="en-US"/>
              </w:rPr>
              <w:t xml:space="preserve"> թեք տեղափոխմամբ» ստանդարտ</w:t>
            </w:r>
          </w:p>
        </w:tc>
      </w:tr>
      <w:tr w:rsidR="00AA6384" w:rsidRPr="00834E4D" w:rsidTr="00951628">
        <w:trPr>
          <w:trHeight w:val="737"/>
        </w:trPr>
        <w:tc>
          <w:tcPr>
            <w:tcW w:w="4207" w:type="dxa"/>
            <w:vAlign w:val="center"/>
          </w:tcPr>
          <w:p w:rsidR="00AA6384" w:rsidRPr="00834E4D" w:rsidRDefault="00633C7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94</w:t>
            </w:r>
            <w:r w:rsidR="00834E4D">
              <w:rPr>
                <w:b w:val="0"/>
                <w:color w:val="auto"/>
                <w:sz w:val="24"/>
                <w:lang w:val="en-US"/>
              </w:rPr>
              <w:t>)</w:t>
            </w:r>
            <w:r w:rsidR="00AA6384" w:rsidRPr="00834E4D">
              <w:rPr>
                <w:b w:val="0"/>
                <w:color w:val="auto"/>
                <w:sz w:val="24"/>
                <w:lang w:val="en-US"/>
              </w:rPr>
              <w:t xml:space="preserve"> ԳՕՍՏ 26633-2015 </w:t>
            </w:r>
          </w:p>
        </w:tc>
        <w:tc>
          <w:tcPr>
            <w:tcW w:w="5760" w:type="dxa"/>
            <w:vAlign w:val="center"/>
          </w:tcPr>
          <w:p w:rsidR="00AA6384" w:rsidRPr="00AA6384" w:rsidRDefault="00AA6384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«Բետոններ ծանր և մանրահատիկ. Տեխնիկական պայմաններ»</w:t>
            </w:r>
            <w:r w:rsidRPr="00AA6384">
              <w:rPr>
                <w:b w:val="0"/>
                <w:color w:val="auto"/>
                <w:sz w:val="24"/>
                <w:lang w:val="en-US"/>
              </w:rPr>
              <w:t xml:space="preserve"> ստանդարտ</w:t>
            </w:r>
          </w:p>
        </w:tc>
      </w:tr>
      <w:tr w:rsidR="00AA6384" w:rsidRPr="00834E4D" w:rsidTr="00951628">
        <w:trPr>
          <w:trHeight w:val="737"/>
        </w:trPr>
        <w:tc>
          <w:tcPr>
            <w:tcW w:w="4207" w:type="dxa"/>
            <w:vAlign w:val="center"/>
          </w:tcPr>
          <w:p w:rsidR="00AA6384" w:rsidRPr="00834E4D" w:rsidRDefault="006C1BD2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95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Pr="00834E4D">
              <w:rPr>
                <w:b w:val="0"/>
                <w:color w:val="auto"/>
                <w:sz w:val="24"/>
                <w:lang w:val="en-US"/>
              </w:rPr>
              <w:t>ԳՕՍՏ 1412-85</w:t>
            </w:r>
          </w:p>
        </w:tc>
        <w:tc>
          <w:tcPr>
            <w:tcW w:w="5760" w:type="dxa"/>
            <w:vAlign w:val="center"/>
          </w:tcPr>
          <w:p w:rsidR="00AA6384" w:rsidRPr="001E7A8E" w:rsidRDefault="001E7A8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«Թուջ պլաստիկ գրաֆիտով ձուլման համար. Տեսականիշ» ստանդարտ</w:t>
            </w:r>
          </w:p>
        </w:tc>
      </w:tr>
      <w:tr w:rsidR="006C1BD2" w:rsidRPr="00834E4D" w:rsidTr="00951628">
        <w:trPr>
          <w:trHeight w:val="737"/>
        </w:trPr>
        <w:tc>
          <w:tcPr>
            <w:tcW w:w="4207" w:type="dxa"/>
            <w:vAlign w:val="center"/>
          </w:tcPr>
          <w:p w:rsidR="006C1BD2" w:rsidRPr="00834E4D" w:rsidRDefault="006C1BD2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lastRenderedPageBreak/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96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Pr="00834E4D">
              <w:rPr>
                <w:b w:val="0"/>
                <w:color w:val="auto"/>
                <w:sz w:val="24"/>
                <w:lang w:val="en-US"/>
              </w:rPr>
              <w:t>ԳՕՍՏ 7293-85</w:t>
            </w:r>
          </w:p>
        </w:tc>
        <w:tc>
          <w:tcPr>
            <w:tcW w:w="5760" w:type="dxa"/>
            <w:vAlign w:val="center"/>
          </w:tcPr>
          <w:p w:rsidR="006C1BD2" w:rsidRPr="00834E4D" w:rsidRDefault="00571F35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«Թուջ գնդաձև գրաֆիտով ձուլման համար. Տեսականիշ» ստանդարտ</w:t>
            </w:r>
          </w:p>
        </w:tc>
      </w:tr>
      <w:tr w:rsidR="00B32EC9" w:rsidRPr="00834E4D" w:rsidTr="00951628">
        <w:trPr>
          <w:trHeight w:val="737"/>
        </w:trPr>
        <w:tc>
          <w:tcPr>
            <w:tcW w:w="4207" w:type="dxa"/>
            <w:vAlign w:val="center"/>
          </w:tcPr>
          <w:p w:rsidR="00B32EC9" w:rsidRPr="00834E4D" w:rsidRDefault="00EB60D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97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B32EC9" w:rsidRPr="00834E4D">
              <w:rPr>
                <w:b w:val="0"/>
                <w:color w:val="auto"/>
                <w:sz w:val="24"/>
                <w:lang w:val="en-US"/>
              </w:rPr>
              <w:t>ԳՕՍՏ 22830-77</w:t>
            </w:r>
          </w:p>
        </w:tc>
        <w:tc>
          <w:tcPr>
            <w:tcW w:w="5760" w:type="dxa"/>
            <w:vAlign w:val="center"/>
          </w:tcPr>
          <w:p w:rsidR="00B32EC9" w:rsidRPr="00834E4D" w:rsidRDefault="007D630F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«Փայտակոճեր մետրոպոլիտենների համար.  Տեխնիկական պայմաններ» ստանդարտ</w:t>
            </w:r>
          </w:p>
        </w:tc>
      </w:tr>
      <w:tr w:rsidR="007D630F" w:rsidRPr="00834E4D" w:rsidTr="00951628">
        <w:trPr>
          <w:trHeight w:val="737"/>
        </w:trPr>
        <w:tc>
          <w:tcPr>
            <w:tcW w:w="4207" w:type="dxa"/>
            <w:vAlign w:val="center"/>
          </w:tcPr>
          <w:p w:rsidR="007D630F" w:rsidRPr="00834E4D" w:rsidRDefault="00633C7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98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7D630F" w:rsidRPr="00834E4D">
              <w:rPr>
                <w:b w:val="0"/>
                <w:color w:val="auto"/>
                <w:sz w:val="24"/>
                <w:lang w:val="en-US"/>
              </w:rPr>
              <w:t>ԳՕՍՏ 8816-2014</w:t>
            </w:r>
          </w:p>
        </w:tc>
        <w:tc>
          <w:tcPr>
            <w:tcW w:w="5760" w:type="dxa"/>
            <w:vAlign w:val="center"/>
          </w:tcPr>
          <w:p w:rsidR="007D630F" w:rsidRPr="007D630F" w:rsidRDefault="007D630F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D630F">
              <w:rPr>
                <w:b w:val="0"/>
                <w:color w:val="auto"/>
                <w:sz w:val="24"/>
                <w:lang w:val="en-US"/>
              </w:rPr>
              <w:t>«Չորսուներ փայտյա սլաքային գծանցումների. Տեխնիկական պայմաններ» ստանդարտ</w:t>
            </w:r>
          </w:p>
        </w:tc>
      </w:tr>
      <w:tr w:rsidR="00921867" w:rsidRPr="00834E4D" w:rsidTr="00951628">
        <w:trPr>
          <w:trHeight w:val="737"/>
        </w:trPr>
        <w:tc>
          <w:tcPr>
            <w:tcW w:w="4207" w:type="dxa"/>
            <w:vAlign w:val="center"/>
          </w:tcPr>
          <w:p w:rsidR="00921867" w:rsidRPr="00834E4D" w:rsidRDefault="00EB60D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99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921867" w:rsidRPr="00834E4D">
              <w:rPr>
                <w:b w:val="0"/>
                <w:color w:val="auto"/>
                <w:sz w:val="24"/>
                <w:lang w:val="en-US"/>
              </w:rPr>
              <w:t>ԳՕՍՏ 12.1.005-88</w:t>
            </w:r>
          </w:p>
        </w:tc>
        <w:tc>
          <w:tcPr>
            <w:tcW w:w="5760" w:type="dxa"/>
            <w:vAlign w:val="center"/>
          </w:tcPr>
          <w:p w:rsidR="00921867" w:rsidRPr="007D630F" w:rsidRDefault="0092186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921867">
              <w:rPr>
                <w:b w:val="0"/>
                <w:color w:val="auto"/>
                <w:sz w:val="24"/>
                <w:lang w:val="en-US"/>
              </w:rPr>
              <w:t>«Աշխատանքի անվտանգության ստանդարտների համակարգ. Աշխատանքային գոտու օդի նկատմամբ ընդհանուր սանիտարահիգիենիկ պահանջներ»</w:t>
            </w:r>
            <w:r>
              <w:rPr>
                <w:b w:val="0"/>
                <w:color w:val="auto"/>
                <w:sz w:val="24"/>
                <w:lang w:val="en-US"/>
              </w:rPr>
              <w:t xml:space="preserve"> ստանդարտ</w:t>
            </w:r>
          </w:p>
        </w:tc>
      </w:tr>
      <w:tr w:rsidR="00EB2BED" w:rsidRPr="00834E4D" w:rsidTr="00951628">
        <w:trPr>
          <w:trHeight w:val="737"/>
        </w:trPr>
        <w:tc>
          <w:tcPr>
            <w:tcW w:w="4207" w:type="dxa"/>
            <w:vAlign w:val="center"/>
          </w:tcPr>
          <w:p w:rsidR="00EB2BED" w:rsidRPr="00834E4D" w:rsidRDefault="00EB2BED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100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Pr="00834E4D">
              <w:rPr>
                <w:b w:val="0"/>
                <w:color w:val="auto"/>
                <w:sz w:val="24"/>
                <w:lang w:val="en-US"/>
              </w:rPr>
              <w:t>ԳՕՍՏ 8732-78</w:t>
            </w:r>
          </w:p>
        </w:tc>
        <w:tc>
          <w:tcPr>
            <w:tcW w:w="5760" w:type="dxa"/>
            <w:vAlign w:val="center"/>
          </w:tcPr>
          <w:p w:rsidR="00EB2BED" w:rsidRPr="00834E4D" w:rsidRDefault="00421B5A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</w:t>
            </w:r>
            <w:r w:rsidR="003F0808" w:rsidRPr="00834E4D">
              <w:rPr>
                <w:b w:val="0"/>
                <w:color w:val="auto"/>
                <w:sz w:val="24"/>
                <w:lang w:val="en-US"/>
              </w:rPr>
              <w:t>Պողպատե</w:t>
            </w:r>
            <w:r w:rsidRPr="00834E4D">
              <w:rPr>
                <w:b w:val="0"/>
                <w:color w:val="auto"/>
                <w:sz w:val="24"/>
                <w:lang w:val="en-US"/>
              </w:rPr>
              <w:t xml:space="preserve"> անկարան խողովակներ </w:t>
            </w:r>
            <w:r w:rsidR="004478BE" w:rsidRPr="00834E4D">
              <w:rPr>
                <w:b w:val="0"/>
                <w:color w:val="auto"/>
                <w:sz w:val="24"/>
                <w:lang w:val="en-US"/>
              </w:rPr>
              <w:t xml:space="preserve">տաք </w:t>
            </w:r>
            <w:r w:rsidR="007A4D34" w:rsidRPr="00834E4D">
              <w:rPr>
                <w:b w:val="0"/>
                <w:color w:val="auto"/>
                <w:sz w:val="24"/>
                <w:lang w:val="en-US"/>
              </w:rPr>
              <w:t>դեֆորմացմամբ</w:t>
            </w:r>
            <w:r w:rsidR="004478BE" w:rsidRPr="00834E4D">
              <w:rPr>
                <w:b w:val="0"/>
                <w:color w:val="auto"/>
                <w:sz w:val="24"/>
                <w:lang w:val="en-US"/>
              </w:rPr>
              <w:t>. Տեսականի</w:t>
            </w:r>
            <w:r w:rsidRPr="00834E4D">
              <w:rPr>
                <w:b w:val="0"/>
                <w:color w:val="auto"/>
                <w:sz w:val="24"/>
                <w:lang w:val="en-US"/>
              </w:rPr>
              <w:t>»</w:t>
            </w:r>
            <w:r w:rsidR="004478BE" w:rsidRPr="00834E4D">
              <w:rPr>
                <w:b w:val="0"/>
                <w:color w:val="auto"/>
                <w:sz w:val="24"/>
                <w:lang w:val="en-US"/>
              </w:rPr>
              <w:t xml:space="preserve"> ստանդարտ</w:t>
            </w:r>
          </w:p>
        </w:tc>
      </w:tr>
      <w:tr w:rsidR="00EB2BED" w:rsidRPr="00834E4D" w:rsidTr="00951628">
        <w:trPr>
          <w:trHeight w:val="737"/>
        </w:trPr>
        <w:tc>
          <w:tcPr>
            <w:tcW w:w="4207" w:type="dxa"/>
            <w:vAlign w:val="center"/>
          </w:tcPr>
          <w:p w:rsidR="00EB2BED" w:rsidRPr="00834E4D" w:rsidRDefault="00D638E6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101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Pr="00834E4D">
              <w:rPr>
                <w:b w:val="0"/>
                <w:color w:val="auto"/>
                <w:sz w:val="24"/>
                <w:lang w:val="en-US"/>
              </w:rPr>
              <w:t>ԳՕՍՏ 30732-2006</w:t>
            </w:r>
          </w:p>
        </w:tc>
        <w:tc>
          <w:tcPr>
            <w:tcW w:w="5760" w:type="dxa"/>
            <w:vAlign w:val="center"/>
          </w:tcPr>
          <w:p w:rsidR="00EB2BED" w:rsidRPr="00921867" w:rsidRDefault="00D638E6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D638E6">
              <w:rPr>
                <w:b w:val="0"/>
                <w:color w:val="auto"/>
                <w:sz w:val="24"/>
                <w:lang w:val="en-US"/>
              </w:rPr>
              <w:t>«Պողպատե խողովակներ և ձևավոր շինվածքներ պահպանիչ թաղանթով փրփրապոլիուրեթանե ջերմամեկուսացմամբ. Տեխնիկական պայմաններ»</w:t>
            </w:r>
            <w:r>
              <w:rPr>
                <w:b w:val="0"/>
                <w:color w:val="auto"/>
                <w:sz w:val="24"/>
                <w:lang w:val="en-US"/>
              </w:rPr>
              <w:t xml:space="preserve"> ստանդարտ</w:t>
            </w:r>
          </w:p>
        </w:tc>
      </w:tr>
      <w:tr w:rsidR="00EB2BED" w:rsidRPr="00834E4D" w:rsidTr="00951628">
        <w:trPr>
          <w:trHeight w:val="1250"/>
        </w:trPr>
        <w:tc>
          <w:tcPr>
            <w:tcW w:w="4207" w:type="dxa"/>
            <w:vAlign w:val="center"/>
          </w:tcPr>
          <w:p w:rsidR="00EB2BED" w:rsidRPr="00834E4D" w:rsidRDefault="00633C7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102</w:t>
            </w:r>
            <w:r w:rsidR="00834E4D">
              <w:rPr>
                <w:b w:val="0"/>
                <w:color w:val="auto"/>
                <w:sz w:val="24"/>
                <w:lang w:val="en-US"/>
              </w:rPr>
              <w:t>)</w:t>
            </w:r>
            <w:r w:rsidR="00DC17B0" w:rsidRPr="00834E4D">
              <w:rPr>
                <w:b w:val="0"/>
                <w:color w:val="auto"/>
                <w:sz w:val="24"/>
                <w:lang w:val="en-US"/>
              </w:rPr>
              <w:t xml:space="preserve"> ԳՕՍՏ 10704-91</w:t>
            </w:r>
          </w:p>
        </w:tc>
        <w:tc>
          <w:tcPr>
            <w:tcW w:w="5760" w:type="dxa"/>
            <w:vAlign w:val="center"/>
          </w:tcPr>
          <w:p w:rsidR="003F0808" w:rsidRPr="00834E4D" w:rsidRDefault="003F0808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«Պողպատե էլեկտրաեռակցված խողովակներ ուղղակարան. Տեսականի» ստանդարտ</w:t>
            </w:r>
          </w:p>
        </w:tc>
      </w:tr>
      <w:tr w:rsidR="00CD2A99" w:rsidRPr="00834E4D" w:rsidTr="00951628">
        <w:trPr>
          <w:trHeight w:val="737"/>
        </w:trPr>
        <w:tc>
          <w:tcPr>
            <w:tcW w:w="4207" w:type="dxa"/>
            <w:vAlign w:val="center"/>
          </w:tcPr>
          <w:p w:rsidR="00CD2A99" w:rsidRPr="00834E4D" w:rsidRDefault="00B0261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103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Pr="00834E4D">
              <w:rPr>
                <w:b w:val="0"/>
                <w:color w:val="auto"/>
                <w:sz w:val="24"/>
                <w:lang w:val="en-US"/>
              </w:rPr>
              <w:t>ԳՕՍՏ 3262-75</w:t>
            </w:r>
          </w:p>
        </w:tc>
        <w:tc>
          <w:tcPr>
            <w:tcW w:w="5760" w:type="dxa"/>
            <w:vAlign w:val="center"/>
          </w:tcPr>
          <w:p w:rsidR="00CD2A99" w:rsidRPr="00834E4D" w:rsidRDefault="00CF7A15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«Պողպատե խողովակներ</w:t>
            </w:r>
            <w:r w:rsidR="00904D1B" w:rsidRPr="00834E4D">
              <w:rPr>
                <w:b w:val="0"/>
                <w:color w:val="auto"/>
                <w:sz w:val="24"/>
                <w:lang w:val="en-US"/>
              </w:rPr>
              <w:t xml:space="preserve"> ջրագազատար</w:t>
            </w:r>
            <w:r w:rsidRPr="00834E4D">
              <w:rPr>
                <w:b w:val="0"/>
                <w:color w:val="auto"/>
                <w:sz w:val="24"/>
                <w:lang w:val="en-US"/>
              </w:rPr>
              <w:t>. Տեխնիկական պայմաններ» ստանդարտ</w:t>
            </w:r>
          </w:p>
        </w:tc>
      </w:tr>
      <w:tr w:rsidR="00BA6099" w:rsidRPr="00834E4D" w:rsidTr="00951628">
        <w:trPr>
          <w:trHeight w:val="737"/>
        </w:trPr>
        <w:tc>
          <w:tcPr>
            <w:tcW w:w="4207" w:type="dxa"/>
            <w:vAlign w:val="center"/>
          </w:tcPr>
          <w:p w:rsidR="00BA6099" w:rsidRPr="00834E4D" w:rsidRDefault="00B77CD0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104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923A7B" w:rsidRPr="00834E4D">
              <w:rPr>
                <w:b w:val="0"/>
                <w:color w:val="auto"/>
                <w:sz w:val="24"/>
                <w:lang w:val="en-US"/>
              </w:rPr>
              <w:t>ԳՕՍՏ 9.602-2016</w:t>
            </w:r>
            <w:r w:rsidR="008B7327" w:rsidRPr="00834E4D">
              <w:rPr>
                <w:b w:val="0"/>
                <w:color w:val="auto"/>
                <w:sz w:val="24"/>
                <w:lang w:val="en-US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:rsidR="00BA6099" w:rsidRPr="00923A7B" w:rsidRDefault="00BA6099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923A7B">
              <w:rPr>
                <w:b w:val="0"/>
                <w:color w:val="auto"/>
                <w:sz w:val="24"/>
                <w:lang w:val="en-US"/>
              </w:rPr>
              <w:t>«Հնեցումից և քայքայումից պաշտպանության միասնական համակարգ. Ստորգետնյա կառույցներ. Քայքայումից պաշտպանության նկատմամբ ընդհանուր պահանջներ» ստանդարտ</w:t>
            </w:r>
          </w:p>
        </w:tc>
      </w:tr>
      <w:tr w:rsidR="00EA5097" w:rsidRPr="00834E4D" w:rsidTr="00951628">
        <w:trPr>
          <w:trHeight w:val="737"/>
        </w:trPr>
        <w:tc>
          <w:tcPr>
            <w:tcW w:w="4207" w:type="dxa"/>
            <w:vAlign w:val="center"/>
          </w:tcPr>
          <w:p w:rsidR="00EA5097" w:rsidRPr="00834E4D" w:rsidRDefault="00633C7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lastRenderedPageBreak/>
              <w:t>105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EA5097" w:rsidRPr="00834E4D">
              <w:rPr>
                <w:b w:val="0"/>
                <w:color w:val="auto"/>
                <w:sz w:val="24"/>
                <w:lang w:val="en-US"/>
              </w:rPr>
              <w:t>ԳՕՍՏ 18599-2001</w:t>
            </w:r>
          </w:p>
        </w:tc>
        <w:tc>
          <w:tcPr>
            <w:tcW w:w="5760" w:type="dxa"/>
            <w:vAlign w:val="center"/>
          </w:tcPr>
          <w:p w:rsidR="00EA5097" w:rsidRPr="00923A7B" w:rsidRDefault="00EA509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EA5097">
              <w:rPr>
                <w:b w:val="0"/>
                <w:color w:val="auto"/>
                <w:sz w:val="24"/>
                <w:lang w:val="en-US"/>
              </w:rPr>
              <w:t>«Խողովակներ ճնշումային պոլիէթիլենից. Տեխնիկական պայմաններ»</w:t>
            </w:r>
            <w:r>
              <w:rPr>
                <w:b w:val="0"/>
                <w:color w:val="auto"/>
                <w:sz w:val="24"/>
                <w:lang w:val="en-US"/>
              </w:rPr>
              <w:t xml:space="preserve"> ստանդարտ</w:t>
            </w:r>
          </w:p>
        </w:tc>
      </w:tr>
      <w:tr w:rsidR="0072188D" w:rsidRPr="00834E4D" w:rsidTr="00951628">
        <w:trPr>
          <w:trHeight w:val="737"/>
        </w:trPr>
        <w:tc>
          <w:tcPr>
            <w:tcW w:w="4207" w:type="dxa"/>
            <w:vAlign w:val="center"/>
          </w:tcPr>
          <w:p w:rsidR="0072188D" w:rsidRPr="00834E4D" w:rsidRDefault="0072188D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106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Pr="00834E4D">
              <w:rPr>
                <w:b w:val="0"/>
                <w:color w:val="auto"/>
                <w:sz w:val="24"/>
                <w:lang w:val="en-US"/>
              </w:rPr>
              <w:t>ԳՕՍՏ 9583-75</w:t>
            </w:r>
          </w:p>
        </w:tc>
        <w:tc>
          <w:tcPr>
            <w:tcW w:w="5760" w:type="dxa"/>
            <w:vAlign w:val="center"/>
          </w:tcPr>
          <w:p w:rsidR="0072188D" w:rsidRPr="00EA5097" w:rsidRDefault="0072188D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>«Խողովակներ ճնշումային թուջե, պատրաստված կենտրոնախույզ և կիսաշարունակական ձուլման եղանակով. Տեխնիկական պայմաններ» ստանդարտ</w:t>
            </w:r>
          </w:p>
        </w:tc>
      </w:tr>
      <w:tr w:rsidR="0072188D" w:rsidRPr="00834E4D" w:rsidTr="00951628">
        <w:trPr>
          <w:trHeight w:val="737"/>
        </w:trPr>
        <w:tc>
          <w:tcPr>
            <w:tcW w:w="4207" w:type="dxa"/>
            <w:vAlign w:val="center"/>
          </w:tcPr>
          <w:p w:rsidR="0072188D" w:rsidRPr="00834E4D" w:rsidRDefault="00BD4683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107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Pr="00834E4D">
              <w:rPr>
                <w:b w:val="0"/>
                <w:color w:val="auto"/>
                <w:sz w:val="24"/>
                <w:lang w:val="en-US"/>
              </w:rPr>
              <w:t>ԳՕՍՏ 6942-98</w:t>
            </w:r>
          </w:p>
        </w:tc>
        <w:tc>
          <w:tcPr>
            <w:tcW w:w="5760" w:type="dxa"/>
            <w:vAlign w:val="center"/>
          </w:tcPr>
          <w:p w:rsidR="0072188D" w:rsidRPr="00EA5097" w:rsidRDefault="00BD4683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BD4683">
              <w:rPr>
                <w:b w:val="0"/>
                <w:color w:val="auto"/>
                <w:sz w:val="24"/>
                <w:lang w:val="en-US"/>
              </w:rPr>
              <w:t>«Խողովակներ թուջե կոյուղու և դրանց ձևավոր մասերը. Տեխնիկական պայմաններ»</w:t>
            </w:r>
            <w:r w:rsidRPr="00834E4D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Pr="00BD4683">
              <w:rPr>
                <w:b w:val="0"/>
                <w:color w:val="auto"/>
                <w:sz w:val="24"/>
                <w:lang w:val="en-US"/>
              </w:rPr>
              <w:t>ստանդարտ</w:t>
            </w:r>
          </w:p>
        </w:tc>
      </w:tr>
      <w:tr w:rsidR="00D61163" w:rsidRPr="00834E4D" w:rsidTr="00951628">
        <w:trPr>
          <w:trHeight w:val="737"/>
        </w:trPr>
        <w:tc>
          <w:tcPr>
            <w:tcW w:w="4207" w:type="dxa"/>
            <w:vAlign w:val="center"/>
          </w:tcPr>
          <w:p w:rsidR="00D61163" w:rsidRPr="00834E4D" w:rsidRDefault="00D61163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34E4D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108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Pr="00834E4D">
              <w:rPr>
                <w:b w:val="0"/>
                <w:color w:val="auto"/>
                <w:sz w:val="24"/>
                <w:lang w:val="en-US"/>
              </w:rPr>
              <w:t>ԳՕՍՏ 7392-2014</w:t>
            </w:r>
          </w:p>
        </w:tc>
        <w:tc>
          <w:tcPr>
            <w:tcW w:w="5760" w:type="dxa"/>
            <w:vAlign w:val="center"/>
          </w:tcPr>
          <w:p w:rsidR="00D61163" w:rsidRPr="00F5306A" w:rsidRDefault="00D61163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D61163">
              <w:rPr>
                <w:b w:val="0"/>
                <w:color w:val="auto"/>
                <w:sz w:val="24"/>
                <w:lang w:val="en-US"/>
              </w:rPr>
              <w:t>«Խիճ լեռնային խիտ ապարներից երկաթուղային ճանապարհի բալաստային շերտի համար. Տեխնիկական պայմաններ»</w:t>
            </w:r>
            <w:r>
              <w:rPr>
                <w:b w:val="0"/>
                <w:color w:val="auto"/>
                <w:sz w:val="24"/>
                <w:lang w:val="en-US"/>
              </w:rPr>
              <w:t xml:space="preserve"> ստանդարտ</w:t>
            </w:r>
          </w:p>
        </w:tc>
      </w:tr>
      <w:tr w:rsidR="001A273A" w:rsidRPr="00834E4D" w:rsidTr="00951628">
        <w:trPr>
          <w:trHeight w:val="737"/>
        </w:trPr>
        <w:tc>
          <w:tcPr>
            <w:tcW w:w="4207" w:type="dxa"/>
            <w:vAlign w:val="center"/>
          </w:tcPr>
          <w:p w:rsidR="001A273A" w:rsidRPr="00834E4D" w:rsidRDefault="001A273A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109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Pr="00834E4D">
              <w:rPr>
                <w:b w:val="0"/>
                <w:color w:val="auto"/>
                <w:sz w:val="24"/>
                <w:lang w:val="en-US"/>
              </w:rPr>
              <w:t>ԳՕՍՏ 17.1.3.13-86</w:t>
            </w:r>
          </w:p>
        </w:tc>
        <w:tc>
          <w:tcPr>
            <w:tcW w:w="5760" w:type="dxa"/>
            <w:vAlign w:val="center"/>
          </w:tcPr>
          <w:p w:rsidR="001A273A" w:rsidRPr="00D61163" w:rsidRDefault="00A00FCF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A00FCF">
              <w:rPr>
                <w:b w:val="0"/>
                <w:color w:val="auto"/>
                <w:sz w:val="24"/>
                <w:lang w:val="en-US"/>
              </w:rPr>
              <w:t>«</w:t>
            </w:r>
            <w:r>
              <w:rPr>
                <w:b w:val="0"/>
                <w:color w:val="auto"/>
                <w:sz w:val="24"/>
                <w:lang w:val="en-US"/>
              </w:rPr>
              <w:t>Բնության պահպանություն. Հիդրոսֆերա. Մակերևույթային ջրերը աղտոտում</w:t>
            </w:r>
            <w:r w:rsidR="00A8766E">
              <w:rPr>
                <w:b w:val="0"/>
                <w:color w:val="auto"/>
                <w:sz w:val="24"/>
                <w:lang w:val="en-US"/>
              </w:rPr>
              <w:t>ից պահպանելու ընդհանուր պահանջներ</w:t>
            </w:r>
            <w:r w:rsidR="00A8766E" w:rsidRPr="00A8766E">
              <w:rPr>
                <w:b w:val="0"/>
                <w:color w:val="auto"/>
                <w:sz w:val="24"/>
                <w:lang w:val="en-US"/>
              </w:rPr>
              <w:t>»</w:t>
            </w:r>
            <w:r w:rsidR="00A8766E">
              <w:rPr>
                <w:b w:val="0"/>
                <w:color w:val="auto"/>
                <w:sz w:val="24"/>
                <w:lang w:val="en-US"/>
              </w:rPr>
              <w:t xml:space="preserve"> ստանդարտ</w:t>
            </w:r>
          </w:p>
        </w:tc>
      </w:tr>
      <w:tr w:rsidR="008573A0" w:rsidRPr="00834E4D" w:rsidTr="00951628">
        <w:trPr>
          <w:trHeight w:val="737"/>
        </w:trPr>
        <w:tc>
          <w:tcPr>
            <w:tcW w:w="4207" w:type="dxa"/>
            <w:vAlign w:val="center"/>
          </w:tcPr>
          <w:p w:rsidR="008573A0" w:rsidRDefault="00633C7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110</w:t>
            </w:r>
            <w:r w:rsidR="00834E4D">
              <w:rPr>
                <w:b w:val="0"/>
                <w:color w:val="auto"/>
                <w:sz w:val="24"/>
                <w:lang w:val="en-US"/>
              </w:rPr>
              <w:t>)</w:t>
            </w:r>
            <w:r w:rsidR="00EE10B7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EE10B7" w:rsidRPr="00EE10B7">
              <w:rPr>
                <w:b w:val="0"/>
                <w:color w:val="auto"/>
                <w:sz w:val="24"/>
                <w:lang w:val="en-US"/>
              </w:rPr>
              <w:t>ԳՕՍՏ 31937-2011</w:t>
            </w:r>
          </w:p>
        </w:tc>
        <w:tc>
          <w:tcPr>
            <w:tcW w:w="5760" w:type="dxa"/>
            <w:vAlign w:val="center"/>
          </w:tcPr>
          <w:p w:rsidR="008573A0" w:rsidRPr="00A00FCF" w:rsidRDefault="00EE10B7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EE10B7">
              <w:rPr>
                <w:b w:val="0"/>
                <w:color w:val="auto"/>
                <w:sz w:val="24"/>
                <w:lang w:val="en-US"/>
              </w:rPr>
              <w:t>«Շենքեր և շինություններ. Տեխնիկական վիճակի մոնիթորինգի և հետազննության կանոններ»</w:t>
            </w:r>
            <w:r>
              <w:rPr>
                <w:b w:val="0"/>
                <w:color w:val="auto"/>
                <w:sz w:val="24"/>
                <w:lang w:val="en-US"/>
              </w:rPr>
              <w:t xml:space="preserve"> ստանդարտ</w:t>
            </w:r>
          </w:p>
        </w:tc>
      </w:tr>
      <w:tr w:rsidR="007645A0" w:rsidRPr="00834E4D" w:rsidTr="00951628">
        <w:trPr>
          <w:trHeight w:val="737"/>
        </w:trPr>
        <w:tc>
          <w:tcPr>
            <w:tcW w:w="4207" w:type="dxa"/>
            <w:vAlign w:val="center"/>
          </w:tcPr>
          <w:p w:rsidR="007645A0" w:rsidRDefault="007645A0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111</w:t>
            </w:r>
            <w:r w:rsidR="00834E4D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Pr="007645A0">
              <w:rPr>
                <w:b w:val="0"/>
                <w:color w:val="auto"/>
                <w:sz w:val="24"/>
                <w:lang w:val="en-US"/>
              </w:rPr>
              <w:t>ԳՕՍՏ 17.4.2.01-81</w:t>
            </w:r>
          </w:p>
        </w:tc>
        <w:tc>
          <w:tcPr>
            <w:tcW w:w="5760" w:type="dxa"/>
            <w:vAlign w:val="center"/>
          </w:tcPr>
          <w:p w:rsidR="007645A0" w:rsidRPr="00EE10B7" w:rsidRDefault="007645A0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645A0">
              <w:rPr>
                <w:b w:val="0"/>
                <w:color w:val="auto"/>
                <w:sz w:val="24"/>
                <w:lang w:val="en-US"/>
              </w:rPr>
              <w:t>«Բնության պահպանություն.</w:t>
            </w:r>
            <w:r>
              <w:rPr>
                <w:b w:val="0"/>
                <w:color w:val="auto"/>
                <w:sz w:val="24"/>
                <w:lang w:val="en-US"/>
              </w:rPr>
              <w:t xml:space="preserve"> Հողեր</w:t>
            </w:r>
            <w:r w:rsidRPr="007645A0">
              <w:rPr>
                <w:b w:val="0"/>
                <w:color w:val="auto"/>
                <w:sz w:val="24"/>
                <w:lang w:val="en-US"/>
              </w:rPr>
              <w:t xml:space="preserve">. </w:t>
            </w:r>
            <w:r>
              <w:rPr>
                <w:b w:val="0"/>
                <w:color w:val="auto"/>
                <w:sz w:val="24"/>
                <w:lang w:val="en-US"/>
              </w:rPr>
              <w:t>Սանիտարական վիճակի ցուցանիշների</w:t>
            </w:r>
            <w:r w:rsidR="00A34936">
              <w:rPr>
                <w:b w:val="0"/>
                <w:color w:val="auto"/>
                <w:sz w:val="24"/>
                <w:lang w:val="en-US"/>
              </w:rPr>
              <w:t xml:space="preserve"> անվանացանկ</w:t>
            </w:r>
            <w:r w:rsidRPr="007645A0">
              <w:rPr>
                <w:b w:val="0"/>
                <w:color w:val="auto"/>
                <w:sz w:val="24"/>
                <w:lang w:val="en-US"/>
              </w:rPr>
              <w:t>» ստանդարտ</w:t>
            </w:r>
          </w:p>
        </w:tc>
      </w:tr>
      <w:tr w:rsidR="00A34936" w:rsidRPr="00834E4D" w:rsidTr="00951628">
        <w:trPr>
          <w:trHeight w:val="737"/>
        </w:trPr>
        <w:tc>
          <w:tcPr>
            <w:tcW w:w="4207" w:type="dxa"/>
            <w:vAlign w:val="center"/>
          </w:tcPr>
          <w:p w:rsidR="00A34936" w:rsidRDefault="00633C7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112</w:t>
            </w:r>
            <w:r w:rsidR="00834E4D">
              <w:rPr>
                <w:b w:val="0"/>
                <w:color w:val="auto"/>
                <w:sz w:val="24"/>
                <w:lang w:val="en-US"/>
              </w:rPr>
              <w:t>)</w:t>
            </w:r>
            <w:r w:rsidR="00EB60D7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824C34" w:rsidRPr="00824C34">
              <w:rPr>
                <w:b w:val="0"/>
                <w:color w:val="auto"/>
                <w:sz w:val="24"/>
                <w:lang w:val="en-US"/>
              </w:rPr>
              <w:t>ԳՕՍՏ 17.4.3.06-2020</w:t>
            </w:r>
          </w:p>
        </w:tc>
        <w:tc>
          <w:tcPr>
            <w:tcW w:w="5760" w:type="dxa"/>
            <w:vAlign w:val="center"/>
          </w:tcPr>
          <w:p w:rsidR="00A34936" w:rsidRPr="007645A0" w:rsidRDefault="00824C34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24C34">
              <w:rPr>
                <w:b w:val="0"/>
                <w:color w:val="auto"/>
                <w:sz w:val="24"/>
                <w:lang w:val="en-US"/>
              </w:rPr>
              <w:t>«Բնության պահպանություն. Հողեր.</w:t>
            </w:r>
            <w:r w:rsidRPr="00834E4D"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8E57CE">
              <w:rPr>
                <w:b w:val="0"/>
                <w:color w:val="auto"/>
                <w:sz w:val="24"/>
                <w:lang w:val="en-US"/>
              </w:rPr>
              <w:t xml:space="preserve">Հողերի </w:t>
            </w:r>
            <w:r>
              <w:rPr>
                <w:b w:val="0"/>
                <w:color w:val="auto"/>
                <w:sz w:val="24"/>
                <w:lang w:val="en-US"/>
              </w:rPr>
              <w:t>ըստ դրանց</w:t>
            </w:r>
            <w:r w:rsidRPr="00824C34">
              <w:rPr>
                <w:b w:val="0"/>
                <w:color w:val="auto"/>
                <w:sz w:val="24"/>
                <w:lang w:val="en-US"/>
              </w:rPr>
              <w:t xml:space="preserve"> վրա քիմիական աղտոտող նյութերի ազդեցության դասակարգման ընդանուր պահանջներ» ստանդարտ</w:t>
            </w:r>
          </w:p>
        </w:tc>
      </w:tr>
      <w:tr w:rsidR="00C0277F" w:rsidRPr="00834E4D" w:rsidTr="00951628">
        <w:trPr>
          <w:trHeight w:val="737"/>
        </w:trPr>
        <w:tc>
          <w:tcPr>
            <w:tcW w:w="4207" w:type="dxa"/>
            <w:vAlign w:val="center"/>
          </w:tcPr>
          <w:p w:rsidR="00C0277F" w:rsidRDefault="00633C7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113</w:t>
            </w:r>
            <w:r w:rsidR="00E102AF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C0277F" w:rsidRPr="00C0277F">
              <w:rPr>
                <w:b w:val="0"/>
                <w:color w:val="auto"/>
                <w:sz w:val="24"/>
                <w:lang w:val="en-US"/>
              </w:rPr>
              <w:t>ԳՕՍՏ 32803-2014</w:t>
            </w:r>
          </w:p>
        </w:tc>
        <w:tc>
          <w:tcPr>
            <w:tcW w:w="5760" w:type="dxa"/>
            <w:vAlign w:val="center"/>
          </w:tcPr>
          <w:p w:rsidR="00C0277F" w:rsidRPr="00824C34" w:rsidRDefault="00C0277F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C0277F">
              <w:rPr>
                <w:b w:val="0"/>
                <w:color w:val="auto"/>
                <w:sz w:val="24"/>
                <w:lang w:val="en-US"/>
              </w:rPr>
              <w:t>«</w:t>
            </w:r>
            <w:r>
              <w:rPr>
                <w:b w:val="0"/>
                <w:color w:val="auto"/>
                <w:sz w:val="24"/>
                <w:lang w:val="en-US"/>
              </w:rPr>
              <w:t>Լարվող բետոններ. Տեխնիկական պայմաններ</w:t>
            </w:r>
            <w:r w:rsidRPr="00C0277F">
              <w:rPr>
                <w:b w:val="0"/>
                <w:color w:val="auto"/>
                <w:sz w:val="24"/>
                <w:lang w:val="en-US"/>
              </w:rPr>
              <w:t>»</w:t>
            </w:r>
            <w:r>
              <w:rPr>
                <w:b w:val="0"/>
                <w:color w:val="auto"/>
                <w:sz w:val="24"/>
                <w:lang w:val="en-US"/>
              </w:rPr>
              <w:t xml:space="preserve"> ստանդարտ</w:t>
            </w:r>
          </w:p>
        </w:tc>
      </w:tr>
      <w:tr w:rsidR="00816FCA" w:rsidRPr="00834E4D" w:rsidTr="00951628">
        <w:trPr>
          <w:trHeight w:val="737"/>
        </w:trPr>
        <w:tc>
          <w:tcPr>
            <w:tcW w:w="4207" w:type="dxa"/>
            <w:vAlign w:val="center"/>
          </w:tcPr>
          <w:p w:rsidR="00816FCA" w:rsidRPr="00C0277F" w:rsidRDefault="00633C7E" w:rsidP="004E7772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114</w:t>
            </w:r>
            <w:r w:rsidR="00E102AF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4E7772" w:rsidRPr="004E7772">
              <w:rPr>
                <w:b w:val="0"/>
                <w:color w:val="auto"/>
                <w:sz w:val="24"/>
                <w:lang w:val="en-US"/>
              </w:rPr>
              <w:t>ԳՕՍՏ 34028-2016</w:t>
            </w:r>
          </w:p>
        </w:tc>
        <w:tc>
          <w:tcPr>
            <w:tcW w:w="5760" w:type="dxa"/>
            <w:vAlign w:val="center"/>
          </w:tcPr>
          <w:p w:rsidR="00816FCA" w:rsidRPr="00C0277F" w:rsidRDefault="004E7772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4E7772">
              <w:rPr>
                <w:b w:val="0"/>
                <w:color w:val="auto"/>
                <w:sz w:val="24"/>
                <w:lang w:val="en-US"/>
              </w:rPr>
              <w:t>«Ամրանային գլոցվածք երկաթբետոնե կոնստրուկցիաների համար. Տեխնիկական պայմաններ»</w:t>
            </w: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816FCA">
              <w:rPr>
                <w:b w:val="0"/>
                <w:color w:val="auto"/>
                <w:sz w:val="24"/>
                <w:lang w:val="en-US"/>
              </w:rPr>
              <w:t>ստանդարտ</w:t>
            </w:r>
          </w:p>
        </w:tc>
      </w:tr>
      <w:tr w:rsidR="002D702C" w:rsidRPr="00834E4D" w:rsidTr="00951628">
        <w:trPr>
          <w:trHeight w:val="737"/>
        </w:trPr>
        <w:tc>
          <w:tcPr>
            <w:tcW w:w="4207" w:type="dxa"/>
            <w:vAlign w:val="center"/>
          </w:tcPr>
          <w:p w:rsidR="002D702C" w:rsidRPr="00816FCA" w:rsidRDefault="002D702C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115</w:t>
            </w:r>
            <w:r w:rsidR="00E102AF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Pr="002D702C">
              <w:rPr>
                <w:b w:val="0"/>
                <w:color w:val="auto"/>
                <w:sz w:val="24"/>
                <w:lang w:val="en-US"/>
              </w:rPr>
              <w:t>ԳՕՍՏ 10060-2012</w:t>
            </w:r>
          </w:p>
        </w:tc>
        <w:tc>
          <w:tcPr>
            <w:tcW w:w="5760" w:type="dxa"/>
            <w:vAlign w:val="center"/>
          </w:tcPr>
          <w:p w:rsidR="002D702C" w:rsidRPr="00816FCA" w:rsidRDefault="002D702C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2D702C">
              <w:rPr>
                <w:b w:val="0"/>
                <w:color w:val="auto"/>
                <w:sz w:val="24"/>
                <w:lang w:val="en-US"/>
              </w:rPr>
              <w:t>«Բետոններ. Սառնակայունության որոշման մեթոդներ» ստանդարտ</w:t>
            </w:r>
          </w:p>
        </w:tc>
      </w:tr>
      <w:tr w:rsidR="002C779F" w:rsidRPr="00834E4D" w:rsidTr="00951628">
        <w:trPr>
          <w:trHeight w:val="737"/>
        </w:trPr>
        <w:tc>
          <w:tcPr>
            <w:tcW w:w="4207" w:type="dxa"/>
            <w:vAlign w:val="center"/>
          </w:tcPr>
          <w:p w:rsidR="002C779F" w:rsidRDefault="00633C7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116</w:t>
            </w:r>
            <w:r w:rsidR="00E102AF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4F28F5" w:rsidRPr="004F28F5">
              <w:rPr>
                <w:b w:val="0"/>
                <w:color w:val="auto"/>
                <w:sz w:val="24"/>
                <w:lang w:val="en-US"/>
              </w:rPr>
              <w:t>ԳՕՍՏ 24846-2019</w:t>
            </w:r>
          </w:p>
        </w:tc>
        <w:tc>
          <w:tcPr>
            <w:tcW w:w="5760" w:type="dxa"/>
            <w:vAlign w:val="center"/>
          </w:tcPr>
          <w:p w:rsidR="002C779F" w:rsidRPr="002D702C" w:rsidRDefault="004F28F5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4F28F5">
              <w:rPr>
                <w:b w:val="0"/>
                <w:color w:val="auto"/>
                <w:sz w:val="24"/>
                <w:lang w:val="en-US"/>
              </w:rPr>
              <w:t>«Գրունտներ. Շենքերի և շինությունների հիմքերի դեֆորմացիաների չափման մեթոդներ» ստանդարտ</w:t>
            </w:r>
          </w:p>
        </w:tc>
      </w:tr>
      <w:tr w:rsidR="00CA5CF3" w:rsidRPr="00834E4D" w:rsidTr="00951628">
        <w:trPr>
          <w:trHeight w:val="737"/>
        </w:trPr>
        <w:tc>
          <w:tcPr>
            <w:tcW w:w="4207" w:type="dxa"/>
            <w:vAlign w:val="center"/>
          </w:tcPr>
          <w:p w:rsidR="00CA5CF3" w:rsidRPr="004F28F5" w:rsidRDefault="00633C7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117</w:t>
            </w:r>
            <w:r w:rsidR="00E102AF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CA5CF3" w:rsidRPr="00CA5CF3">
              <w:rPr>
                <w:b w:val="0"/>
                <w:color w:val="auto"/>
                <w:sz w:val="24"/>
                <w:lang w:val="en-US"/>
              </w:rPr>
              <w:t>ԳՕՍՏ 10180-2012</w:t>
            </w:r>
          </w:p>
        </w:tc>
        <w:tc>
          <w:tcPr>
            <w:tcW w:w="5760" w:type="dxa"/>
            <w:vAlign w:val="center"/>
          </w:tcPr>
          <w:p w:rsidR="00CA5CF3" w:rsidRPr="004F28F5" w:rsidRDefault="00CA5CF3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CA5CF3">
              <w:rPr>
                <w:b w:val="0"/>
                <w:color w:val="auto"/>
                <w:sz w:val="24"/>
                <w:lang w:val="en-US"/>
              </w:rPr>
              <w:t>«Բետոններ. Ամրության որոշման մեթոդներ ըստ ստուգանմուշների» ստանդարտ</w:t>
            </w:r>
          </w:p>
        </w:tc>
      </w:tr>
      <w:tr w:rsidR="00DB0044" w:rsidRPr="00834E4D" w:rsidTr="00951628">
        <w:trPr>
          <w:trHeight w:val="737"/>
        </w:trPr>
        <w:tc>
          <w:tcPr>
            <w:tcW w:w="4207" w:type="dxa"/>
            <w:vAlign w:val="center"/>
          </w:tcPr>
          <w:p w:rsidR="00DB0044" w:rsidRPr="00CA5CF3" w:rsidRDefault="00F50A21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118</w:t>
            </w:r>
            <w:r w:rsidR="00E102AF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DB0044" w:rsidRPr="00DB0044">
              <w:rPr>
                <w:b w:val="0"/>
                <w:color w:val="auto"/>
                <w:sz w:val="24"/>
                <w:lang w:val="en-US"/>
              </w:rPr>
              <w:t>ԳՕՍՏ 10434-82</w:t>
            </w:r>
          </w:p>
        </w:tc>
        <w:tc>
          <w:tcPr>
            <w:tcW w:w="5760" w:type="dxa"/>
            <w:vAlign w:val="center"/>
          </w:tcPr>
          <w:p w:rsidR="00DB0044" w:rsidRPr="00CA5CF3" w:rsidRDefault="00DB0044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DB0044">
              <w:rPr>
                <w:b w:val="0"/>
                <w:color w:val="auto"/>
                <w:sz w:val="24"/>
                <w:lang w:val="en-US"/>
              </w:rPr>
              <w:t>«</w:t>
            </w:r>
            <w:r>
              <w:rPr>
                <w:b w:val="0"/>
                <w:color w:val="auto"/>
                <w:sz w:val="24"/>
                <w:lang w:val="en-US"/>
              </w:rPr>
              <w:t>Էլեկտրական հպումային միացում</w:t>
            </w:r>
            <w:r w:rsidRPr="00DB0044">
              <w:rPr>
                <w:b w:val="0"/>
                <w:color w:val="auto"/>
                <w:sz w:val="24"/>
                <w:lang w:val="en-US"/>
              </w:rPr>
              <w:t xml:space="preserve">. </w:t>
            </w:r>
            <w:r>
              <w:rPr>
                <w:b w:val="0"/>
                <w:color w:val="auto"/>
                <w:sz w:val="24"/>
                <w:lang w:val="en-US"/>
              </w:rPr>
              <w:t xml:space="preserve">Դասակարգում. </w:t>
            </w:r>
            <w:r w:rsidR="003B7AEA">
              <w:rPr>
                <w:b w:val="0"/>
                <w:color w:val="auto"/>
                <w:sz w:val="24"/>
                <w:lang w:val="en-US"/>
              </w:rPr>
              <w:t>Ընդհանուր տեխնիկական պահանջներ</w:t>
            </w:r>
            <w:r w:rsidRPr="00DB0044">
              <w:rPr>
                <w:b w:val="0"/>
                <w:color w:val="auto"/>
                <w:sz w:val="24"/>
                <w:lang w:val="en-US"/>
              </w:rPr>
              <w:t>» ստանդարտ</w:t>
            </w:r>
          </w:p>
        </w:tc>
      </w:tr>
      <w:tr w:rsidR="00F50A21" w:rsidRPr="00834E4D" w:rsidTr="00951628">
        <w:trPr>
          <w:trHeight w:val="737"/>
        </w:trPr>
        <w:tc>
          <w:tcPr>
            <w:tcW w:w="4207" w:type="dxa"/>
            <w:vAlign w:val="center"/>
          </w:tcPr>
          <w:p w:rsidR="00F50A21" w:rsidRPr="00DB0044" w:rsidRDefault="00F50A21" w:rsidP="00826505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 xml:space="preserve"> </w:t>
            </w:r>
            <w:r w:rsidR="00633C7E">
              <w:rPr>
                <w:b w:val="0"/>
                <w:color w:val="auto"/>
                <w:sz w:val="24"/>
                <w:lang w:val="en-US"/>
              </w:rPr>
              <w:t>119</w:t>
            </w:r>
            <w:r w:rsidR="00E102AF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826505" w:rsidRPr="00826505">
              <w:rPr>
                <w:b w:val="0"/>
                <w:color w:val="auto"/>
                <w:sz w:val="24"/>
                <w:lang w:val="en-US"/>
              </w:rPr>
              <w:t>ԳՕՍՏ 33984.1-2016</w:t>
            </w:r>
          </w:p>
        </w:tc>
        <w:tc>
          <w:tcPr>
            <w:tcW w:w="5760" w:type="dxa"/>
            <w:vAlign w:val="center"/>
          </w:tcPr>
          <w:p w:rsidR="00F50A21" w:rsidRPr="00DB0044" w:rsidRDefault="00F50A21" w:rsidP="00826505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F50A21">
              <w:rPr>
                <w:b w:val="0"/>
                <w:color w:val="auto"/>
                <w:sz w:val="24"/>
                <w:lang w:val="en-US"/>
              </w:rPr>
              <w:t>«</w:t>
            </w:r>
            <w:r w:rsidR="00826505" w:rsidRPr="00826505">
              <w:rPr>
                <w:b w:val="0"/>
                <w:color w:val="auto"/>
                <w:sz w:val="24"/>
                <w:lang w:val="en-US"/>
              </w:rPr>
              <w:t>Վերելակներ. Սարքերի և սարքվածքների անվտանգությանը ներկայացվող ընդհանուր պահանջներ. Վերելակներ մարդկանց կամ մարդկանց և բեռների տեղափոխման համար</w:t>
            </w:r>
            <w:r w:rsidRPr="00F50A21">
              <w:rPr>
                <w:b w:val="0"/>
                <w:color w:val="auto"/>
                <w:sz w:val="24"/>
                <w:lang w:val="en-US"/>
              </w:rPr>
              <w:t>» ստանդարտ</w:t>
            </w:r>
          </w:p>
        </w:tc>
      </w:tr>
      <w:tr w:rsidR="006F6FAF" w:rsidRPr="00EA5CEB" w:rsidTr="00951628">
        <w:trPr>
          <w:trHeight w:val="737"/>
        </w:trPr>
        <w:tc>
          <w:tcPr>
            <w:tcW w:w="4207" w:type="dxa"/>
            <w:vAlign w:val="center"/>
          </w:tcPr>
          <w:p w:rsidR="006F6FAF" w:rsidRDefault="00633C7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120</w:t>
            </w:r>
            <w:r w:rsidR="00E102AF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6F6FAF" w:rsidRPr="006F6FAF">
              <w:rPr>
                <w:b w:val="0"/>
                <w:color w:val="auto"/>
                <w:sz w:val="24"/>
                <w:lang w:val="en-US"/>
              </w:rPr>
              <w:t>ԳՕՍՏ 26814-86</w:t>
            </w:r>
          </w:p>
        </w:tc>
        <w:tc>
          <w:tcPr>
            <w:tcW w:w="5760" w:type="dxa"/>
            <w:vAlign w:val="center"/>
          </w:tcPr>
          <w:p w:rsidR="00EA5CEB" w:rsidRPr="00EA5CEB" w:rsidRDefault="00EA5CEB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EA5CEB">
              <w:rPr>
                <w:b w:val="0"/>
                <w:color w:val="auto"/>
                <w:sz w:val="24"/>
                <w:lang w:val="en-US"/>
              </w:rPr>
              <w:t>«</w:t>
            </w:r>
            <w:r>
              <w:rPr>
                <w:b w:val="0"/>
                <w:color w:val="auto"/>
                <w:sz w:val="24"/>
                <w:lang w:val="en-US"/>
              </w:rPr>
              <w:t>Օպտիկական մալուխներ</w:t>
            </w:r>
            <w:r w:rsidRPr="00EA5CEB">
              <w:rPr>
                <w:b w:val="0"/>
                <w:color w:val="auto"/>
                <w:sz w:val="24"/>
                <w:lang w:val="en-US"/>
              </w:rPr>
              <w:t xml:space="preserve">. </w:t>
            </w:r>
            <w:r>
              <w:rPr>
                <w:b w:val="0"/>
                <w:color w:val="auto"/>
                <w:sz w:val="24"/>
                <w:lang w:val="en-US"/>
              </w:rPr>
              <w:t xml:space="preserve">Հարաչափերի </w:t>
            </w:r>
          </w:p>
          <w:p w:rsidR="006F6FAF" w:rsidRPr="00F50A21" w:rsidRDefault="00EA5CEB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չափման մեթոդներ</w:t>
            </w:r>
            <w:r w:rsidRPr="00EA5CEB">
              <w:rPr>
                <w:b w:val="0"/>
                <w:color w:val="auto"/>
                <w:sz w:val="24"/>
                <w:lang w:val="en-US"/>
              </w:rPr>
              <w:t>»</w:t>
            </w:r>
            <w:r>
              <w:rPr>
                <w:b w:val="0"/>
                <w:color w:val="auto"/>
                <w:sz w:val="24"/>
                <w:lang w:val="en-US"/>
              </w:rPr>
              <w:t xml:space="preserve"> ստանդարտ</w:t>
            </w:r>
          </w:p>
        </w:tc>
      </w:tr>
      <w:tr w:rsidR="005231C8" w:rsidRPr="00834E4D" w:rsidTr="00951628">
        <w:trPr>
          <w:trHeight w:val="737"/>
        </w:trPr>
        <w:tc>
          <w:tcPr>
            <w:tcW w:w="4207" w:type="dxa"/>
            <w:vAlign w:val="center"/>
          </w:tcPr>
          <w:p w:rsidR="005231C8" w:rsidRPr="006F6FAF" w:rsidRDefault="00633C7E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121</w:t>
            </w:r>
            <w:r w:rsidR="00E102AF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5231C8" w:rsidRPr="005231C8">
              <w:rPr>
                <w:b w:val="0"/>
                <w:color w:val="auto"/>
                <w:sz w:val="24"/>
                <w:lang w:val="en-US"/>
              </w:rPr>
              <w:t>ԳՕՍՏ 18105-2018</w:t>
            </w:r>
          </w:p>
        </w:tc>
        <w:tc>
          <w:tcPr>
            <w:tcW w:w="5760" w:type="dxa"/>
            <w:vAlign w:val="center"/>
          </w:tcPr>
          <w:p w:rsidR="005231C8" w:rsidRPr="00EA5CEB" w:rsidRDefault="005231C8" w:rsidP="00834E4D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5231C8">
              <w:rPr>
                <w:b w:val="0"/>
                <w:color w:val="auto"/>
                <w:sz w:val="24"/>
                <w:lang w:val="en-US"/>
              </w:rPr>
              <w:t>«Բետոններ. Ամրության հսկման և գնահատման կանոններ» ստանդարտ</w:t>
            </w:r>
          </w:p>
        </w:tc>
      </w:tr>
      <w:tr w:rsidR="00307EF5" w:rsidRPr="00834E4D" w:rsidTr="00951628">
        <w:trPr>
          <w:trHeight w:val="737"/>
        </w:trPr>
        <w:tc>
          <w:tcPr>
            <w:tcW w:w="4207" w:type="dxa"/>
            <w:vAlign w:val="center"/>
          </w:tcPr>
          <w:p w:rsidR="00307EF5" w:rsidRPr="005231C8" w:rsidRDefault="00633C7E" w:rsidP="00AC4E98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>
              <w:rPr>
                <w:b w:val="0"/>
                <w:color w:val="auto"/>
                <w:sz w:val="24"/>
                <w:lang w:val="en-US"/>
              </w:rPr>
              <w:t>122</w:t>
            </w:r>
            <w:r w:rsidR="00E102AF">
              <w:rPr>
                <w:b w:val="0"/>
                <w:color w:val="auto"/>
                <w:sz w:val="24"/>
                <w:lang w:val="en-US"/>
              </w:rPr>
              <w:t xml:space="preserve">) </w:t>
            </w:r>
            <w:r w:rsidR="00AC4E98" w:rsidRPr="00AC4E98">
              <w:rPr>
                <w:b w:val="0"/>
                <w:color w:val="auto"/>
                <w:sz w:val="24"/>
                <w:lang w:val="en-US"/>
              </w:rPr>
              <w:t>ԳՕՍՏ 24940-2016</w:t>
            </w:r>
          </w:p>
        </w:tc>
        <w:tc>
          <w:tcPr>
            <w:tcW w:w="5760" w:type="dxa"/>
            <w:vAlign w:val="center"/>
          </w:tcPr>
          <w:p w:rsidR="00307EF5" w:rsidRPr="005231C8" w:rsidRDefault="00A5657E" w:rsidP="00AC4E98">
            <w:pPr>
              <w:pStyle w:val="a0"/>
              <w:tabs>
                <w:tab w:val="left" w:pos="315"/>
              </w:tabs>
              <w:spacing w:line="360" w:lineRule="auto"/>
              <w:ind w:left="52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A5657E">
              <w:rPr>
                <w:b w:val="0"/>
                <w:color w:val="auto"/>
                <w:sz w:val="24"/>
                <w:lang w:val="en-US"/>
              </w:rPr>
              <w:t>«</w:t>
            </w:r>
            <w:r w:rsidR="00AC4E98" w:rsidRPr="00AC4E98">
              <w:rPr>
                <w:b w:val="0"/>
                <w:color w:val="auto"/>
                <w:sz w:val="24"/>
                <w:lang w:val="en-US"/>
              </w:rPr>
              <w:t>Շենքեր և կառույցներ. Լուսավորվածության չափման մեթոդներ</w:t>
            </w:r>
            <w:r w:rsidRPr="00A5657E">
              <w:rPr>
                <w:b w:val="0"/>
                <w:color w:val="auto"/>
                <w:sz w:val="24"/>
                <w:lang w:val="en-US"/>
              </w:rPr>
              <w:t>» ստանդարտ</w:t>
            </w:r>
          </w:p>
        </w:tc>
      </w:tr>
    </w:tbl>
    <w:p w:rsidR="003F0808" w:rsidRPr="00EA5CEB" w:rsidRDefault="007645A0" w:rsidP="00834E4D">
      <w:pPr>
        <w:pStyle w:val="a0"/>
        <w:tabs>
          <w:tab w:val="left" w:pos="315"/>
        </w:tabs>
        <w:spacing w:line="360" w:lineRule="auto"/>
        <w:ind w:left="52" w:firstLine="0"/>
        <w:jc w:val="left"/>
        <w:rPr>
          <w:b w:val="0"/>
          <w:color w:val="auto"/>
          <w:sz w:val="24"/>
          <w:lang w:val="en-US"/>
        </w:rPr>
      </w:pPr>
      <w:r w:rsidRPr="00EA5CEB">
        <w:rPr>
          <w:b w:val="0"/>
          <w:color w:val="auto"/>
          <w:sz w:val="24"/>
          <w:lang w:val="en-US"/>
        </w:rPr>
        <w:tab/>
      </w:r>
    </w:p>
    <w:p w:rsidR="00393C14" w:rsidRDefault="00393C14" w:rsidP="0087574C">
      <w:pPr>
        <w:pStyle w:val="a0"/>
        <w:tabs>
          <w:tab w:val="left" w:pos="568"/>
          <w:tab w:val="left" w:pos="810"/>
          <w:tab w:val="left" w:pos="1080"/>
        </w:tabs>
        <w:spacing w:line="360" w:lineRule="auto"/>
        <w:ind w:left="-180" w:right="-54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3. </w:t>
      </w:r>
      <w:r w:rsidRPr="00D51BAD">
        <w:rPr>
          <w:b w:val="0"/>
          <w:color w:val="auto"/>
          <w:sz w:val="24"/>
          <w:lang w:val="en-US"/>
        </w:rPr>
        <w:t xml:space="preserve">Սույն </w:t>
      </w:r>
      <w:r w:rsidRPr="00D51BAD">
        <w:rPr>
          <w:b w:val="0"/>
          <w:color w:val="auto"/>
          <w:sz w:val="24"/>
        </w:rPr>
        <w:t>շինարարական նորմերից</w:t>
      </w:r>
      <w:r w:rsidRPr="00D51BAD">
        <w:rPr>
          <w:b w:val="0"/>
          <w:color w:val="auto"/>
          <w:sz w:val="24"/>
          <w:lang w:val="en-US"/>
        </w:rPr>
        <w:t xml:space="preserve"> օգտվելիս պետք է </w:t>
      </w:r>
      <w:r w:rsidRPr="00D475B6">
        <w:rPr>
          <w:b w:val="0"/>
          <w:color w:val="auto"/>
          <w:sz w:val="24"/>
          <w:lang w:val="en-US"/>
        </w:rPr>
        <w:t>ՀՀ</w:t>
      </w:r>
      <w:r>
        <w:rPr>
          <w:color w:val="auto"/>
          <w:sz w:val="24"/>
          <w:lang w:val="en-US"/>
        </w:rPr>
        <w:t xml:space="preserve"> </w:t>
      </w:r>
      <w:r>
        <w:rPr>
          <w:b w:val="0"/>
          <w:color w:val="auto"/>
          <w:sz w:val="24"/>
          <w:lang w:val="en-US"/>
        </w:rPr>
        <w:t>ս</w:t>
      </w:r>
      <w:r w:rsidRPr="00D475B6">
        <w:rPr>
          <w:b w:val="0"/>
          <w:color w:val="auto"/>
          <w:sz w:val="24"/>
          <w:lang w:val="en-US"/>
        </w:rPr>
        <w:t xml:space="preserve">տանդարտացման ազգային </w:t>
      </w:r>
      <w:r>
        <w:rPr>
          <w:b w:val="0"/>
          <w:color w:val="auto"/>
          <w:sz w:val="24"/>
          <w:lang w:val="en-US"/>
        </w:rPr>
        <w:t xml:space="preserve">մարմնի </w:t>
      </w:r>
      <w:r w:rsidRPr="00D475B6">
        <w:rPr>
          <w:b w:val="0"/>
          <w:color w:val="auto"/>
          <w:sz w:val="24"/>
          <w:lang w:val="en-US"/>
        </w:rPr>
        <w:t>պաշտոնական կայքում</w:t>
      </w:r>
      <w:r>
        <w:rPr>
          <w:b w:val="0"/>
          <w:color w:val="auto"/>
          <w:sz w:val="24"/>
          <w:lang w:val="en-US"/>
        </w:rPr>
        <w:t xml:space="preserve"> </w:t>
      </w:r>
      <w:r w:rsidRPr="00D475B6">
        <w:rPr>
          <w:b w:val="0"/>
          <w:color w:val="auto"/>
          <w:sz w:val="24"/>
          <w:lang w:val="en-US"/>
        </w:rPr>
        <w:t>ստուգել այն</w:t>
      </w:r>
      <w:r>
        <w:rPr>
          <w:b w:val="0"/>
          <w:color w:val="auto"/>
          <w:sz w:val="24"/>
          <w:lang w:val="en-US"/>
        </w:rPr>
        <w:t xml:space="preserve"> ստանդարտների </w:t>
      </w:r>
      <w:r w:rsidRPr="00D475B6">
        <w:rPr>
          <w:b w:val="0"/>
          <w:color w:val="auto"/>
          <w:sz w:val="24"/>
          <w:lang w:val="en-US"/>
        </w:rPr>
        <w:t>գործողության</w:t>
      </w:r>
      <w:r>
        <w:rPr>
          <w:b w:val="0"/>
          <w:color w:val="auto"/>
          <w:sz w:val="24"/>
          <w:lang w:val="en-US"/>
        </w:rPr>
        <w:t xml:space="preserve"> </w:t>
      </w:r>
      <w:r w:rsidRPr="00D475B6">
        <w:rPr>
          <w:b w:val="0"/>
          <w:color w:val="auto"/>
          <w:sz w:val="24"/>
          <w:lang w:val="en-US"/>
        </w:rPr>
        <w:t>վավերականությունը, որոնց հղում է կատարված:</w:t>
      </w:r>
    </w:p>
    <w:p w:rsidR="00393C14" w:rsidRDefault="00393C14" w:rsidP="0087574C">
      <w:pPr>
        <w:pStyle w:val="a0"/>
        <w:ind w:left="-180" w:right="-540" w:firstLine="540"/>
        <w:jc w:val="left"/>
        <w:rPr>
          <w:color w:val="auto"/>
          <w:sz w:val="24"/>
          <w:lang w:val="en-US"/>
        </w:rPr>
      </w:pPr>
    </w:p>
    <w:p w:rsidR="000212C3" w:rsidRDefault="000212C3" w:rsidP="0087574C">
      <w:pPr>
        <w:pStyle w:val="a0"/>
        <w:ind w:left="-180" w:right="-540" w:firstLine="540"/>
        <w:jc w:val="left"/>
        <w:rPr>
          <w:color w:val="auto"/>
          <w:sz w:val="24"/>
          <w:lang w:val="en-US"/>
        </w:rPr>
      </w:pPr>
    </w:p>
    <w:p w:rsidR="00393C14" w:rsidRDefault="00393C14" w:rsidP="0087574C">
      <w:pPr>
        <w:pStyle w:val="a0"/>
        <w:ind w:left="-180" w:right="-540" w:firstLine="540"/>
        <w:jc w:val="center"/>
        <w:outlineLvl w:val="0"/>
        <w:rPr>
          <w:color w:val="auto"/>
          <w:sz w:val="24"/>
          <w:lang w:val="en-US"/>
        </w:rPr>
      </w:pPr>
      <w:r w:rsidRPr="00397BD6">
        <w:rPr>
          <w:color w:val="auto"/>
          <w:sz w:val="24"/>
          <w:lang w:val="en-US"/>
        </w:rPr>
        <w:t>3. ՀԱՍԿԱՑՈՒԹՅՈՒՆՆԵՐ</w:t>
      </w:r>
    </w:p>
    <w:p w:rsidR="00393C14" w:rsidRPr="00397BD6" w:rsidRDefault="00393C14" w:rsidP="00EF7581">
      <w:pPr>
        <w:pStyle w:val="a0"/>
        <w:ind w:left="-180" w:right="-540" w:firstLine="630"/>
        <w:jc w:val="left"/>
        <w:outlineLvl w:val="0"/>
        <w:rPr>
          <w:color w:val="auto"/>
          <w:sz w:val="24"/>
        </w:rPr>
      </w:pPr>
    </w:p>
    <w:p w:rsidR="00393C14" w:rsidRDefault="00EF7581" w:rsidP="00EF7581">
      <w:pPr>
        <w:pStyle w:val="a0"/>
        <w:tabs>
          <w:tab w:val="left" w:pos="630"/>
          <w:tab w:val="left" w:pos="900"/>
          <w:tab w:val="left" w:pos="1170"/>
        </w:tabs>
        <w:spacing w:line="360" w:lineRule="auto"/>
        <w:ind w:left="-180" w:right="-540" w:firstLine="630"/>
        <w:rPr>
          <w:b w:val="0"/>
          <w:color w:val="auto"/>
          <w:sz w:val="24"/>
        </w:rPr>
      </w:pPr>
      <w:r>
        <w:rPr>
          <w:b w:val="0"/>
          <w:color w:val="auto"/>
          <w:sz w:val="24"/>
          <w:lang w:val="en-US"/>
        </w:rPr>
        <w:t xml:space="preserve">4. </w:t>
      </w:r>
      <w:r w:rsidR="00393C14">
        <w:rPr>
          <w:b w:val="0"/>
          <w:color w:val="auto"/>
          <w:sz w:val="24"/>
          <w:lang w:val="en-US"/>
        </w:rPr>
        <w:t xml:space="preserve"> </w:t>
      </w:r>
      <w:r w:rsidR="00393C14" w:rsidRPr="00397BD6">
        <w:rPr>
          <w:b w:val="0"/>
          <w:color w:val="auto"/>
          <w:sz w:val="24"/>
        </w:rPr>
        <w:t>Սույն շինարարական նորմերում օգտագործված են հետևյալ հասկացությունները՝ դրանց համապատասխան սահմանումներով.</w:t>
      </w:r>
    </w:p>
    <w:p w:rsidR="00393C14" w:rsidRPr="00BD6003" w:rsidRDefault="002803CF" w:rsidP="0087574C">
      <w:pPr>
        <w:pStyle w:val="a0"/>
        <w:numPr>
          <w:ilvl w:val="2"/>
          <w:numId w:val="1"/>
        </w:numPr>
        <w:tabs>
          <w:tab w:val="left" w:pos="630"/>
          <w:tab w:val="left" w:pos="720"/>
          <w:tab w:val="left" w:pos="900"/>
        </w:tabs>
        <w:spacing w:line="360" w:lineRule="auto"/>
        <w:ind w:left="-180" w:right="-540" w:firstLine="540"/>
        <w:rPr>
          <w:b w:val="0"/>
          <w:color w:val="auto"/>
          <w:sz w:val="24"/>
        </w:rPr>
      </w:pP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կարգավարների (դիսպեչերների)</w:t>
      </w:r>
      <w:r w:rsidR="00393C14" w:rsidRPr="00C33DBF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</w:rPr>
        <w:t xml:space="preserve"> </w:t>
      </w:r>
      <w:r w:rsidR="00393C14" w:rsidRPr="00C33DBF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ավտոմատացված </w:t>
      </w:r>
      <w:r w:rsidR="00393C14" w:rsidRPr="00C33DBF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</w:rPr>
        <w:t>աշխատա</w:t>
      </w:r>
      <w:r w:rsidR="00393C14" w:rsidRPr="00C33DBF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տեղ</w:t>
      </w:r>
      <w:r w:rsidR="00393C14" w:rsidRPr="00C33DBF">
        <w:rPr>
          <w:color w:val="auto"/>
          <w:sz w:val="24"/>
        </w:rPr>
        <w:t>՝</w:t>
      </w:r>
      <w:r w:rsidR="00393C14" w:rsidRPr="00C33DBF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</w:rPr>
        <w:t xml:space="preserve"> </w:t>
      </w:r>
      <w:r w:rsidR="00393C14" w:rsidRPr="00C33DB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տ</w:t>
      </w:r>
      <w:r w:rsidR="00393C14" w:rsidRPr="00C33DBF">
        <w:rPr>
          <w:b w:val="0"/>
          <w:color w:val="auto"/>
          <w:sz w:val="24"/>
        </w:rPr>
        <w:t>եխնիկական միջոցներ</w:t>
      </w:r>
      <w:r w:rsidR="00003C5A">
        <w:rPr>
          <w:b w:val="0"/>
          <w:color w:val="auto"/>
          <w:sz w:val="24"/>
          <w:lang w:val="en-US"/>
        </w:rPr>
        <w:t xml:space="preserve">ի </w:t>
      </w:r>
      <w:r w:rsidR="00003C5A" w:rsidRPr="00BD6003">
        <w:rPr>
          <w:b w:val="0"/>
          <w:color w:val="auto"/>
          <w:sz w:val="24"/>
          <w:lang w:val="en-US"/>
        </w:rPr>
        <w:t>համալիր</w:t>
      </w:r>
      <w:r w:rsidR="00393C14" w:rsidRPr="00BD6003">
        <w:rPr>
          <w:b w:val="0"/>
          <w:color w:val="auto"/>
          <w:sz w:val="24"/>
        </w:rPr>
        <w:t xml:space="preserve">, որոնք թույլ են տալիս </w:t>
      </w:r>
      <w:r w:rsidR="000440C9" w:rsidRPr="00BD6003">
        <w:rPr>
          <w:b w:val="0"/>
          <w:color w:val="auto"/>
          <w:sz w:val="24"/>
        </w:rPr>
        <w:t xml:space="preserve">մետրոպոլիտենի </w:t>
      </w:r>
      <w:r w:rsidR="00393C14" w:rsidRPr="00BD6003">
        <w:rPr>
          <w:b w:val="0"/>
          <w:color w:val="auto"/>
          <w:sz w:val="24"/>
        </w:rPr>
        <w:t xml:space="preserve">համապատասխան ստորաբաժանումների </w:t>
      </w:r>
      <w:r w:rsidR="00433A81">
        <w:rPr>
          <w:b w:val="0"/>
          <w:color w:val="auto"/>
          <w:sz w:val="24"/>
          <w:lang w:val="en-US"/>
        </w:rPr>
        <w:t>կարգավարներին</w:t>
      </w:r>
      <w:r>
        <w:rPr>
          <w:b w:val="0"/>
          <w:color w:val="auto"/>
          <w:sz w:val="24"/>
          <w:lang w:val="en-US"/>
        </w:rPr>
        <w:t xml:space="preserve"> (դիսպեչերական) </w:t>
      </w:r>
      <w:r w:rsidR="00393C14" w:rsidRPr="00BD6003">
        <w:rPr>
          <w:b w:val="0"/>
          <w:color w:val="auto"/>
          <w:sz w:val="24"/>
        </w:rPr>
        <w:t>ցանկացած պահի</w:t>
      </w:r>
      <w:r w:rsidR="000440C9" w:rsidRPr="00BD6003">
        <w:rPr>
          <w:b w:val="0"/>
          <w:color w:val="auto"/>
          <w:sz w:val="24"/>
        </w:rPr>
        <w:t xml:space="preserve"> կառավարել </w:t>
      </w:r>
      <w:r w:rsidR="00393C14" w:rsidRPr="00BD6003">
        <w:rPr>
          <w:b w:val="0"/>
          <w:color w:val="auto"/>
          <w:sz w:val="24"/>
        </w:rPr>
        <w:t>սարքավորումները և ստանալ հուսալի տեղեկատվություն դրա</w:t>
      </w:r>
      <w:r w:rsidR="00EF5B1E" w:rsidRPr="00BD6003">
        <w:rPr>
          <w:b w:val="0"/>
          <w:color w:val="auto"/>
          <w:sz w:val="24"/>
          <w:lang w:val="en-US"/>
        </w:rPr>
        <w:t>նց</w:t>
      </w:r>
      <w:r w:rsidR="00393C14" w:rsidRPr="00BD6003">
        <w:rPr>
          <w:b w:val="0"/>
          <w:color w:val="auto"/>
          <w:sz w:val="24"/>
        </w:rPr>
        <w:t xml:space="preserve"> տեխնիկական վիճակի մասին</w:t>
      </w:r>
      <w:r w:rsidR="00393C14" w:rsidRPr="00BD6003">
        <w:rPr>
          <w:b w:val="0"/>
          <w:color w:val="auto"/>
          <w:sz w:val="24"/>
          <w:lang w:val="en-US"/>
        </w:rPr>
        <w:t>,</w:t>
      </w:r>
    </w:p>
    <w:p w:rsidR="00393C14" w:rsidRPr="00BD6003" w:rsidRDefault="00393C14" w:rsidP="0087574C">
      <w:pPr>
        <w:pStyle w:val="a0"/>
        <w:numPr>
          <w:ilvl w:val="2"/>
          <w:numId w:val="1"/>
        </w:numPr>
        <w:tabs>
          <w:tab w:val="left" w:pos="540"/>
          <w:tab w:val="left" w:pos="630"/>
          <w:tab w:val="left" w:pos="720"/>
          <w:tab w:val="left" w:pos="1080"/>
        </w:tabs>
        <w:spacing w:line="360" w:lineRule="auto"/>
        <w:ind w:left="-180" w:right="-540" w:firstLine="540"/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 w:rsidRPr="00BD6003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օդափոխման</w:t>
      </w:r>
      <w:r w:rsidR="000A6856" w:rsidRPr="00BD6003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ուղի</w:t>
      </w:r>
      <w:r w:rsidRPr="00BD6003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՝</w:t>
      </w:r>
      <w:r w:rsidR="0058417A" w:rsidRPr="00BD6003">
        <w:t xml:space="preserve"> </w:t>
      </w:r>
      <w:r w:rsidR="0058417A"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թունելային օդափոխության համակարգերում</w:t>
      </w:r>
      <w:r w:rsidRPr="00BD6003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58417A"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որպես օդատար օգտագործվող</w:t>
      </w:r>
      <w:r w:rsidR="0058417A" w:rsidRPr="00BD6003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58417A"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ամբողջ երկարությամբ ազատ անցումով շ</w:t>
      </w:r>
      <w:r w:rsidR="009A4A30"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ինություն </w:t>
      </w:r>
      <w:r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(թունել, </w:t>
      </w:r>
      <w:r w:rsidR="0058417A"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հատվածամաս</w:t>
      </w:r>
      <w:r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, միջանցք, օդափոխման փող և այլն), </w:t>
      </w:r>
    </w:p>
    <w:p w:rsidR="00393C14" w:rsidRPr="00BD6003" w:rsidRDefault="00393C14" w:rsidP="0087574C">
      <w:pPr>
        <w:pStyle w:val="a0"/>
        <w:numPr>
          <w:ilvl w:val="2"/>
          <w:numId w:val="1"/>
        </w:numPr>
        <w:tabs>
          <w:tab w:val="left" w:pos="630"/>
          <w:tab w:val="left" w:pos="900"/>
        </w:tabs>
        <w:spacing w:line="360" w:lineRule="auto"/>
        <w:ind w:left="-180" w:right="-540" w:firstLine="540"/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 w:rsidRPr="00BD6003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օդափոխման և մալուխային</w:t>
      </w:r>
      <w:r w:rsidR="00FA1F0E" w:rsidRPr="00BD6003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ուղի</w:t>
      </w:r>
      <w:r w:rsidRPr="00BD6003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՝ </w:t>
      </w:r>
      <w:r w:rsidR="00FA1F0E"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շինություն </w:t>
      </w:r>
      <w:r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(տես</w:t>
      </w:r>
      <w:r w:rsidR="00FA1F0E"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՝</w:t>
      </w:r>
      <w:r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օդափոխման</w:t>
      </w:r>
      <w:r w:rsidR="00FA1F0E"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ուղի</w:t>
      </w:r>
      <w:r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), </w:t>
      </w:r>
      <w:r w:rsidR="00831BA7"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որը</w:t>
      </w:r>
      <w:r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FA1F0E"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նաև </w:t>
      </w:r>
      <w:r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օգտագործվում է դրանում մալուխներ տեղադրելու համար,</w:t>
      </w:r>
    </w:p>
    <w:p w:rsidR="00393C14" w:rsidRPr="00BD6003" w:rsidRDefault="00393C14" w:rsidP="0087574C">
      <w:pPr>
        <w:pStyle w:val="a0"/>
        <w:numPr>
          <w:ilvl w:val="2"/>
          <w:numId w:val="1"/>
        </w:numPr>
        <w:tabs>
          <w:tab w:val="left" w:pos="630"/>
          <w:tab w:val="left" w:pos="720"/>
          <w:tab w:val="left" w:pos="1080"/>
        </w:tabs>
        <w:spacing w:line="360" w:lineRule="auto"/>
        <w:ind w:left="-180" w:right="-54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 w:rsidRPr="000C5294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օդափոխման կրպակ՝ </w:t>
      </w:r>
      <w:r w:rsidR="000C5294"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երկրի մակերևույթի վրա </w:t>
      </w:r>
      <w:r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առանձին տեղակայված կամ ներկառուցված</w:t>
      </w:r>
      <w:r w:rsidR="000C5294"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շինություն</w:t>
      </w:r>
      <w:r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, որն օգտագործվում է օդափոխման </w:t>
      </w:r>
      <w:r w:rsidR="000C5294"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համակարգերում օդառման</w:t>
      </w:r>
      <w:r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կամ արտանետման համար,</w:t>
      </w:r>
    </w:p>
    <w:p w:rsidR="00393C14" w:rsidRPr="007618C9" w:rsidRDefault="00763F26" w:rsidP="0087574C">
      <w:pPr>
        <w:pStyle w:val="a0"/>
        <w:numPr>
          <w:ilvl w:val="2"/>
          <w:numId w:val="1"/>
        </w:numPr>
        <w:tabs>
          <w:tab w:val="left" w:pos="630"/>
          <w:tab w:val="left" w:pos="900"/>
        </w:tabs>
        <w:spacing w:line="360" w:lineRule="auto"/>
        <w:ind w:left="-180" w:right="-54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 w:rsidRPr="00BD6003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տեղեկատվության </w:t>
      </w:r>
      <w:r w:rsidR="00393C14" w:rsidRPr="00BD6003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տեսողական միջոցներ՝</w:t>
      </w:r>
      <w:r w:rsidR="00393C14" w:rsidRPr="007618C9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393C14" w:rsidRPr="007618C9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տեսողականորեն տարբերվող տեքստերի, նշանների, խորհրդանիշների, լուսային ազդանշանների և այլն</w:t>
      </w:r>
      <w:r w:rsidR="00FC1EE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-</w:t>
      </w:r>
      <w:r w:rsidR="00393C14" w:rsidRPr="007618C9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ի տեսքով տեղեկատվության կրիչներ, որոնք փոխանցվում են</w:t>
      </w:r>
      <w:r w:rsid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 այդ թվում՝</w:t>
      </w:r>
      <w:r w:rsidR="00393C1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393C14" w:rsidRPr="007618C9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լսողության խանգարումներ ունեցող մարդկանց</w:t>
      </w:r>
      <w:r w:rsidR="00393C1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</w:p>
    <w:p w:rsidR="00393C14" w:rsidRPr="00BD6003" w:rsidRDefault="004927A5" w:rsidP="0087574C">
      <w:pPr>
        <w:pStyle w:val="a0"/>
        <w:numPr>
          <w:ilvl w:val="2"/>
          <w:numId w:val="1"/>
        </w:numPr>
        <w:tabs>
          <w:tab w:val="left" w:pos="720"/>
          <w:tab w:val="left" w:pos="900"/>
        </w:tabs>
        <w:spacing w:line="360" w:lineRule="auto"/>
        <w:ind w:left="-180" w:right="-54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 w:rsidRPr="00BD6003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հպառելսի </w:t>
      </w:r>
      <w:r w:rsidR="00393C14" w:rsidRPr="00BD6003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օդային </w:t>
      </w:r>
      <w:r w:rsidRPr="00BD6003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միջանց</w:t>
      </w:r>
      <w:r w:rsidR="00907950" w:rsidRPr="00BD6003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(բացակ)</w:t>
      </w:r>
      <w:r w:rsidR="00393C14" w:rsidRPr="00BD6003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՝</w:t>
      </w:r>
      <w:r w:rsidR="00907950" w:rsidRPr="00BD6003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գոտի</w:t>
      </w:r>
      <w:r w:rsidR="00393C14"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, որտեղ </w:t>
      </w:r>
      <w:r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հպառելսը բաժանվում</w:t>
      </w:r>
      <w:r w:rsidR="00393C14"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է առանձին </w:t>
      </w:r>
      <w:r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հատվածամասերի</w:t>
      </w:r>
      <w:r w:rsidR="00393C14" w:rsidRPr="00BD60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</w:p>
    <w:p w:rsidR="00393C14" w:rsidRPr="00D60E99" w:rsidRDefault="00393C14" w:rsidP="0087574C">
      <w:pPr>
        <w:pStyle w:val="a0"/>
        <w:numPr>
          <w:ilvl w:val="2"/>
          <w:numId w:val="1"/>
        </w:numPr>
        <w:tabs>
          <w:tab w:val="left" w:pos="720"/>
          <w:tab w:val="left" w:pos="900"/>
        </w:tabs>
        <w:spacing w:line="360" w:lineRule="auto"/>
        <w:ind w:left="-180" w:right="-54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 w:rsidRPr="00D60E99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հարմարեցված մուտք՝ </w:t>
      </w:r>
      <w:r w:rsidRPr="00D60E99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մուտք, որը հարմարեցված է սահմանափակ շարժունակությամբ այցելուների, այդ թվում՝ </w:t>
      </w:r>
      <w:r w:rsidR="0087455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թիկնաթոռ-սայլակով </w:t>
      </w:r>
      <w:r w:rsidRPr="00D60E99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այցելուների համար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</w:p>
    <w:p w:rsidR="006220AB" w:rsidRPr="006220AB" w:rsidRDefault="00393C14" w:rsidP="0087574C">
      <w:pPr>
        <w:pStyle w:val="a0"/>
        <w:numPr>
          <w:ilvl w:val="2"/>
          <w:numId w:val="1"/>
        </w:numPr>
        <w:tabs>
          <w:tab w:val="left" w:pos="720"/>
          <w:tab w:val="left" w:pos="900"/>
          <w:tab w:val="left" w:pos="1170"/>
          <w:tab w:val="left" w:pos="1260"/>
        </w:tabs>
        <w:spacing w:line="360" w:lineRule="auto"/>
        <w:ind w:left="-180" w:right="-54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 w:rsidRPr="008C34FC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գալվանական</w:t>
      </w:r>
      <w:r w:rsidR="006220AB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կապ</w:t>
      </w:r>
      <w:r w:rsidR="00AD5620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՝</w:t>
      </w:r>
      <w:r w:rsidR="006220AB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6220AB" w:rsidRPr="006220A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շինարարական կոնստրուկցիաներում, էլեկտրական ցանցերի հաղորդիչներում և այլն</w:t>
      </w:r>
      <w:r w:rsidR="00D506D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-</w:t>
      </w:r>
      <w:r w:rsidR="0096527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ում</w:t>
      </w:r>
      <w:r w:rsidR="00C34E51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6220AB" w:rsidRPr="006220A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մետաղի հետ անընդհատ կապի առկայություն,</w:t>
      </w:r>
    </w:p>
    <w:p w:rsidR="00393C14" w:rsidRPr="00CE2D5F" w:rsidRDefault="00393C14" w:rsidP="0087574C">
      <w:pPr>
        <w:pStyle w:val="a0"/>
        <w:numPr>
          <w:ilvl w:val="2"/>
          <w:numId w:val="1"/>
        </w:numPr>
        <w:tabs>
          <w:tab w:val="left" w:pos="630"/>
          <w:tab w:val="left" w:pos="810"/>
          <w:tab w:val="left" w:pos="900"/>
          <w:tab w:val="left" w:pos="990"/>
        </w:tabs>
        <w:spacing w:line="360" w:lineRule="auto"/>
        <w:ind w:left="-180" w:right="-54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 w:rsidRPr="00CE2D5F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գալվանական տարանջատում</w:t>
      </w: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՝</w:t>
      </w:r>
      <w:r w:rsidRPr="00CE2D5F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Pr="00CE2D5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շ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ինարարական </w:t>
      </w:r>
      <w:r w:rsidR="00C34E51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կոնստրուկցիաներում</w:t>
      </w:r>
      <w:r w:rsidRPr="00CE2D5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 էլեկտրական ցանցերի հաղորդիչներում և այլն</w:t>
      </w:r>
      <w:r w:rsidR="00D506D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-</w:t>
      </w:r>
      <w:r w:rsidR="0096527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ում</w:t>
      </w:r>
      <w:r w:rsidRPr="00CE2D5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C34E51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մետաղի հետ </w:t>
      </w:r>
      <w:r w:rsidR="00C34E51" w:rsidRPr="00C34E51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անընդհատ</w:t>
      </w:r>
      <w:r w:rsidRPr="00CE2D5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կապի բացակայություն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</w:p>
    <w:p w:rsidR="00AC1963" w:rsidRPr="005F3D5C" w:rsidRDefault="00D002D8" w:rsidP="0087574C">
      <w:pPr>
        <w:pStyle w:val="a0"/>
        <w:numPr>
          <w:ilvl w:val="2"/>
          <w:numId w:val="1"/>
        </w:numPr>
        <w:tabs>
          <w:tab w:val="left" w:pos="810"/>
          <w:tab w:val="left" w:pos="900"/>
          <w:tab w:val="left" w:pos="990"/>
          <w:tab w:val="left" w:pos="1170"/>
          <w:tab w:val="left" w:pos="1260"/>
        </w:tabs>
        <w:spacing w:line="360" w:lineRule="auto"/>
        <w:ind w:left="-180" w:right="-54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գծերի</w:t>
      </w:r>
      <w:r w:rsidR="00393C14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խ</w:t>
      </w:r>
      <w:r w:rsidR="00393C14" w:rsidRPr="00577396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որը</w:t>
      </w: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տեղադրում</w:t>
      </w:r>
      <w:r w:rsidR="00393C14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՝</w:t>
      </w:r>
      <w:r w:rsidR="00393C14" w:rsidRPr="00577396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7717AA" w:rsidRPr="005F3D5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տեղադրում</w:t>
      </w:r>
      <w:r w:rsidR="00393C14" w:rsidRPr="005F3D5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, </w:t>
      </w:r>
      <w:r w:rsidR="00DF40D9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որի դեպքում</w:t>
      </w:r>
      <w:r w:rsidR="00393C14" w:rsidRPr="005F3D5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7717AA" w:rsidRPr="005F3D5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կայարանները</w:t>
      </w:r>
      <w:r w:rsidR="00393C14" w:rsidRPr="005F3D5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DF40D9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ու</w:t>
      </w:r>
      <w:r w:rsidR="00AC1963" w:rsidRPr="005F3D5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կայարանամեջ</w:t>
      </w:r>
      <w:r w:rsidR="005F3D5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AC1963" w:rsidRPr="005F3D5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թունելները կառուցվում են </w:t>
      </w:r>
      <w:r w:rsidR="007D1542" w:rsidRPr="005F3D5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ուղղաձիգ </w:t>
      </w:r>
      <w:r w:rsidR="007D1542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փողերի և </w:t>
      </w:r>
      <w:r w:rsidR="00AC1963" w:rsidRPr="005F3D5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շարժա</w:t>
      </w:r>
      <w:r w:rsidR="005F3D5C" w:rsidRPr="005F3D5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սանդուղքային </w:t>
      </w:r>
      <w:r w:rsidR="007D1542" w:rsidRPr="005F3D5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թեք </w:t>
      </w:r>
      <w:r w:rsidR="005F3D5C" w:rsidRPr="005F3D5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թունելների</w:t>
      </w:r>
      <w:r w:rsidR="00AC1963" w:rsidRPr="005F3D5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1A01C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միջով</w:t>
      </w:r>
      <w:r w:rsidR="005F3D5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՝ առանց հատակի մակերևույթի բացման,</w:t>
      </w:r>
    </w:p>
    <w:p w:rsidR="00393C14" w:rsidRPr="00916902" w:rsidRDefault="007A64A9" w:rsidP="0087574C">
      <w:pPr>
        <w:pStyle w:val="a0"/>
        <w:numPr>
          <w:ilvl w:val="2"/>
          <w:numId w:val="1"/>
        </w:numPr>
        <w:tabs>
          <w:tab w:val="left" w:pos="720"/>
          <w:tab w:val="left" w:pos="810"/>
          <w:tab w:val="left" w:pos="900"/>
          <w:tab w:val="left" w:pos="1080"/>
        </w:tabs>
        <w:spacing w:line="360" w:lineRule="auto"/>
        <w:ind w:left="-180" w:right="-54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 w:rsidRPr="00916902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գծերի ոչ խորը տեղադրում</w:t>
      </w:r>
      <w:r w:rsidR="00393C14" w:rsidRPr="00916902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՝</w:t>
      </w:r>
      <w:r w:rsidR="00393C14" w:rsidRPr="0090542F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տեղադրում</w:t>
      </w:r>
      <w:r w:rsidR="00393C14" w:rsidRPr="0090542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, որի դեպքում </w:t>
      </w:r>
      <w:r w:rsidR="00266BED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կայարանները</w:t>
      </w:r>
      <w:r w:rsidR="00393C14" w:rsidRPr="0090542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114D0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կառուցվում են</w:t>
      </w:r>
      <w:r w:rsidR="00393C14" w:rsidRPr="0090542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բաց եղանակով (այդ թվում՝ </w:t>
      </w:r>
      <w:r w:rsidR="0063487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ծածկի</w:t>
      </w:r>
      <w:r w:rsidR="00393C14" w:rsidRPr="0090542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տակից), </w:t>
      </w:r>
      <w:r w:rsidR="00916902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հատակի մակերևույթի </w:t>
      </w:r>
      <w:r w:rsidR="00393C14" w:rsidRPr="0090542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բացմամբ, </w:t>
      </w:r>
      <w:r w:rsidR="00916902" w:rsidRPr="00916902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կայարանամեջ թունելները</w:t>
      </w:r>
      <w:r w:rsidR="00393C14" w:rsidRPr="00916902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՝ բաց կամ փակ եղանակով,</w:t>
      </w:r>
    </w:p>
    <w:p w:rsidR="00393C14" w:rsidRPr="001E06AC" w:rsidRDefault="00393C14" w:rsidP="0087574C">
      <w:pPr>
        <w:pStyle w:val="a0"/>
        <w:numPr>
          <w:ilvl w:val="2"/>
          <w:numId w:val="1"/>
        </w:numPr>
        <w:tabs>
          <w:tab w:val="left" w:pos="720"/>
          <w:tab w:val="left" w:pos="900"/>
          <w:tab w:val="left" w:pos="1080"/>
        </w:tabs>
        <w:spacing w:line="360" w:lineRule="auto"/>
        <w:ind w:left="-180" w:right="-54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 w:rsidRPr="001E06AC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անվտանգության գոտի</w:t>
      </w:r>
      <w:r w:rsidRPr="006F63A5">
        <w:rPr>
          <w:color w:val="auto"/>
          <w:sz w:val="24"/>
        </w:rPr>
        <w:t>՝</w:t>
      </w:r>
      <w:r w:rsidRPr="001E06AC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Pr="001E06A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գոտի (շերտ) ֆունկցիոնալ տարրի (</w:t>
      </w:r>
      <w:r w:rsidR="00FA7F7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կառամատույցի</w:t>
      </w:r>
      <w:r w:rsidRPr="001E06A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) եզրին</w:t>
      </w:r>
      <w:r w:rsidR="004A5C92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՝ </w:t>
      </w:r>
      <w:r w:rsidRPr="001E06A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նախատեսված</w:t>
      </w:r>
      <w:r w:rsidR="004A5C92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վնասվածքավտանգավոր</w:t>
      </w:r>
      <w:r w:rsidRPr="001E06A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4A5C92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իրավիճակների</w:t>
      </w:r>
      <w:r w:rsidRPr="001E06A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4A5C92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կանխման</w:t>
      </w:r>
      <w:r w:rsidRPr="001E06A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համար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</w:p>
    <w:p w:rsidR="00923811" w:rsidRDefault="00393C14" w:rsidP="0087574C">
      <w:pPr>
        <w:pStyle w:val="a0"/>
        <w:numPr>
          <w:ilvl w:val="2"/>
          <w:numId w:val="1"/>
        </w:numPr>
        <w:tabs>
          <w:tab w:val="left" w:pos="720"/>
          <w:tab w:val="left" w:pos="900"/>
          <w:tab w:val="left" w:pos="1080"/>
        </w:tabs>
        <w:spacing w:line="360" w:lineRule="auto"/>
        <w:ind w:left="-180" w:right="-54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 w:rsidRPr="001E06AC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</w:t>
      </w:r>
      <w:r w:rsidRPr="00A37C56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ւղևորների</w:t>
      </w:r>
      <w:r w:rsidR="000D3E6B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հավաքական </w:t>
      </w:r>
      <w:r w:rsidRPr="00A37C56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պաշտպանության գոտի</w:t>
      </w:r>
      <w:r w:rsidRPr="006F63A5">
        <w:rPr>
          <w:color w:val="auto"/>
          <w:sz w:val="24"/>
        </w:rPr>
        <w:t>՝</w:t>
      </w:r>
      <w:r w:rsidR="00923811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923811" w:rsidRPr="00923811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կայարանամեջ </w:t>
      </w:r>
      <w:r w:rsidR="00923811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թունելներում </w:t>
      </w:r>
      <w:r w:rsidR="00923811" w:rsidRPr="00923811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ուղևորների</w:t>
      </w:r>
      <w:r w:rsidR="00923811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կյանքին և առողջությանը սպառացող արտակարգ իրավիճակների դեպքում ուղևորներին </w:t>
      </w:r>
      <w:r w:rsidR="00923811" w:rsidRPr="00A37C5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տեղավորելու համար</w:t>
      </w:r>
      <w:r w:rsidR="00923811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923811" w:rsidRPr="00923811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առանձին ստորգետնյա շինություն</w:t>
      </w:r>
      <w:r w:rsidR="00923811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՝</w:t>
      </w:r>
      <w:r w:rsidR="00923811" w:rsidRPr="00923811">
        <w:t xml:space="preserve"> </w:t>
      </w:r>
      <w:r w:rsidR="00923811" w:rsidRPr="00923811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կահավորված հրդեհային անվտանգության, լուսավորության, կապի, օդափոխության և կոյուղու առանձին համակարգերով,</w:t>
      </w:r>
    </w:p>
    <w:p w:rsidR="00393C14" w:rsidRPr="00C03444" w:rsidRDefault="00393C14" w:rsidP="0087574C">
      <w:pPr>
        <w:pStyle w:val="a0"/>
        <w:numPr>
          <w:ilvl w:val="2"/>
          <w:numId w:val="1"/>
        </w:numPr>
        <w:tabs>
          <w:tab w:val="left" w:pos="810"/>
          <w:tab w:val="left" w:pos="900"/>
          <w:tab w:val="left" w:pos="1080"/>
        </w:tabs>
        <w:spacing w:line="360" w:lineRule="auto"/>
        <w:ind w:left="-180" w:right="-540" w:firstLine="540"/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 w:rsidRPr="00C03444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անխափան </w:t>
      </w: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սնուցման աղբյուր՝</w:t>
      </w:r>
      <w:r w:rsidR="002902B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էլեկտրատեղակայանք</w:t>
      </w:r>
      <w:r w:rsidRPr="00F8135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 որը բաղկացած է անխափան սնուցման միա</w:t>
      </w:r>
      <w:r w:rsidR="002902B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ցքից (ագրեգատ)</w:t>
      </w:r>
      <w:r w:rsidRPr="00F8135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, ներառյալ մարտկոցը և </w:t>
      </w:r>
      <w:r w:rsidR="002902B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էլեկտ</w:t>
      </w:r>
      <w:r w:rsidR="00DA483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ր</w:t>
      </w:r>
      <w:r w:rsidR="002902B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ա</w:t>
      </w:r>
      <w:r w:rsidRPr="00F8135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էներգիայի</w:t>
      </w:r>
      <w:r w:rsidR="002902B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կերպափոխիչը</w:t>
      </w:r>
      <w:r w:rsidRPr="00F8135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DA483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ու</w:t>
      </w:r>
      <w:r w:rsidRPr="00F8135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բաշխիչ </w:t>
      </w:r>
      <w:r w:rsidR="00DA483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սարքվածքը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</w:p>
    <w:p w:rsidR="00393C14" w:rsidRPr="00D14479" w:rsidRDefault="00393C14" w:rsidP="0087574C">
      <w:pPr>
        <w:pStyle w:val="a0"/>
        <w:numPr>
          <w:ilvl w:val="2"/>
          <w:numId w:val="1"/>
        </w:numPr>
        <w:tabs>
          <w:tab w:val="left" w:pos="900"/>
          <w:tab w:val="left" w:pos="1080"/>
        </w:tabs>
        <w:spacing w:line="360" w:lineRule="auto"/>
        <w:ind w:left="-180" w:right="-540" w:firstLine="540"/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 w:rsidRPr="00D14479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մալուխային</w:t>
      </w:r>
      <w:r w:rsidR="00EC07CE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շինություն </w:t>
      </w:r>
      <w:r w:rsidRPr="00D14479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(մալուխային թունել-</w:t>
      </w: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հավաքիչ</w:t>
      </w:r>
      <w:r w:rsidRPr="00D14479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, միջանցք, հատակ, օդափոխման </w:t>
      </w: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փող</w:t>
      </w:r>
      <w:r w:rsidRPr="00D14479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, </w:t>
      </w: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հատվածամաս</w:t>
      </w:r>
      <w:r w:rsidR="00856E40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, </w:t>
      </w:r>
      <w:r w:rsidRPr="00D14479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խցիկ)՝ </w:t>
      </w:r>
      <w:r w:rsidRPr="007D2BBE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ամբողջ երկարությամբ ազատ անցումով</w:t>
      </w:r>
      <w:r w:rsidR="006E48F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շինություն՝ </w:t>
      </w:r>
      <w:r w:rsidRPr="007D2BBE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նախատեսված</w:t>
      </w:r>
      <w:r w:rsidR="006E48F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Pr="007D2BBE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մալուխների և մալուխային</w:t>
      </w:r>
      <w:r w:rsidR="006E48F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կցորդիչների տեղաբախշման</w:t>
      </w:r>
      <w:r w:rsidRPr="007D2BBE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համար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</w:p>
    <w:p w:rsidR="005D43F0" w:rsidRPr="005D43F0" w:rsidRDefault="00393C14" w:rsidP="0087574C">
      <w:pPr>
        <w:pStyle w:val="a0"/>
        <w:numPr>
          <w:ilvl w:val="2"/>
          <w:numId w:val="1"/>
        </w:numPr>
        <w:tabs>
          <w:tab w:val="left" w:pos="810"/>
          <w:tab w:val="left" w:pos="1080"/>
        </w:tabs>
        <w:spacing w:line="360" w:lineRule="auto"/>
        <w:ind w:left="-180" w:right="-540" w:firstLine="540"/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ամրակապ՝</w:t>
      </w:r>
      <w:r w:rsidRPr="00E85FC9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Pr="00E85FC9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կ</w:t>
      </w:r>
      <w:r w:rsidR="007069D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ոնստրուկցիա</w:t>
      </w:r>
      <w:r w:rsidRPr="00E85FC9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, </w:t>
      </w:r>
      <w:r w:rsidR="005D43F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որն իրականացվում է </w:t>
      </w:r>
      <w:r w:rsidR="00FE2BE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ստորգետնյա փորվածքներում </w:t>
      </w:r>
      <w:r w:rsidR="005D43F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հորտանցման ընթացքում դրանց տրված չափերի պահպանման համար</w:t>
      </w:r>
      <w:r w:rsidR="00FE2BE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, </w:t>
      </w:r>
      <w:r w:rsidR="00FE2BE3" w:rsidRPr="00FE2BE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շրջակա գրուն</w:t>
      </w:r>
      <w:r w:rsidR="00FE2BE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տ</w:t>
      </w:r>
      <w:r w:rsidR="00FE2BE3" w:rsidRPr="00FE2BE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ի</w:t>
      </w:r>
      <w:r w:rsidR="00FE2BE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փլ</w:t>
      </w:r>
      <w:r w:rsidR="004D146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ուզումից</w:t>
      </w:r>
      <w:r w:rsidR="00FE2BE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և ուռչումից պաշտանելու նպատակով: </w:t>
      </w:r>
      <w:r w:rsidR="00B06112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Սովորաբար ա</w:t>
      </w:r>
      <w:r w:rsidR="00FE2BE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մրակապը</w:t>
      </w:r>
      <w:r w:rsidR="004D146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հանդասնում է երեսարկի հիմնական մասը</w:t>
      </w:r>
      <w:r w:rsidR="005D6D5A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  <w:r w:rsidR="00FE2BE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</w:p>
    <w:p w:rsidR="00393C14" w:rsidRPr="00C33DBF" w:rsidRDefault="003078C5" w:rsidP="0087574C">
      <w:pPr>
        <w:pStyle w:val="a0"/>
        <w:numPr>
          <w:ilvl w:val="2"/>
          <w:numId w:val="1"/>
        </w:numPr>
        <w:tabs>
          <w:tab w:val="left" w:pos="810"/>
          <w:tab w:val="left" w:pos="1080"/>
        </w:tabs>
        <w:spacing w:line="360" w:lineRule="auto"/>
        <w:ind w:left="-180" w:right="-540" w:firstLine="540"/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մետրոպոլիտենի</w:t>
      </w:r>
      <w:r w:rsidR="00393C14" w:rsidRPr="00C33DBF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գիծ (գիծ)՝</w:t>
      </w:r>
      <w:r w:rsidR="00E63A33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393C14" w:rsidRPr="00C33DB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կայարաններով, </w:t>
      </w:r>
      <w:r w:rsidRPr="003078C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կայարանամեջ թունելներ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ով և </w:t>
      </w:r>
      <w:r w:rsidR="00393C14" w:rsidRPr="00C33DB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փակուղիներով</w:t>
      </w:r>
      <w:r w:rsidR="007A5383" w:rsidRPr="007A538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7A538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մետրոպոլիտենի </w:t>
      </w:r>
      <w:r w:rsidR="007A5383" w:rsidRPr="00C33DB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ինքնավար մաս</w:t>
      </w:r>
      <w:r w:rsidR="007A538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՝</w:t>
      </w:r>
      <w:r w:rsidR="00393C14" w:rsidRPr="00C33DB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նախատեսված նույն </w:t>
      </w:r>
      <w:r w:rsidR="007A538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երթուղով </w:t>
      </w:r>
      <w:r w:rsidR="002D79D0" w:rsidRPr="007A538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գնացքների </w:t>
      </w:r>
      <w:r w:rsidR="00393C14" w:rsidRPr="00C33DB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շարժման համար</w:t>
      </w:r>
      <w:r w:rsidR="00393C1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</w:p>
    <w:p w:rsidR="00393C14" w:rsidRPr="00EE2C4C" w:rsidRDefault="00393C14" w:rsidP="0087574C">
      <w:pPr>
        <w:pStyle w:val="a0"/>
        <w:numPr>
          <w:ilvl w:val="2"/>
          <w:numId w:val="1"/>
        </w:numPr>
        <w:tabs>
          <w:tab w:val="left" w:pos="900"/>
          <w:tab w:val="left" w:pos="1080"/>
        </w:tabs>
        <w:spacing w:line="360" w:lineRule="auto"/>
        <w:ind w:left="-180" w:right="-54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բ</w:t>
      </w:r>
      <w:r w:rsidRPr="00EE2C4C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նակչության</w:t>
      </w:r>
      <w:r w:rsidR="00723F5A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սակավաշարժուն </w:t>
      </w:r>
      <w:r w:rsidRPr="00EE2C4C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խումբ</w:t>
      </w: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՝</w:t>
      </w:r>
      <w:r w:rsidRPr="00EE2C4C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Pr="00EE2C4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մարդիկ, ովքեր դժվարանում են ինքնուրույն տեղաշարժվել, </w:t>
      </w:r>
      <w:r w:rsidR="00ED3017" w:rsidRPr="00EE2C4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ստանալ </w:t>
      </w:r>
      <w:r w:rsidRPr="00EE2C4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ծառայություններ</w:t>
      </w:r>
      <w:r w:rsidR="00ED3017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և </w:t>
      </w:r>
      <w:r w:rsidRPr="00EE2C4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անհրաժեշտ տեղեկատվություն կամ կողմնորոշվել տարածության մեջ (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տվյալ</w:t>
      </w:r>
      <w:r w:rsidRPr="00EE2C4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դեպքում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՝</w:t>
      </w:r>
      <w:r w:rsidRPr="00EE2C4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հաշմանդամություն ունեցող անձինք, ժամանակավոր առողջական խնդիրներ ունեցող անձինք, </w:t>
      </w:r>
      <w:r w:rsidR="00ED3017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հղիներ</w:t>
      </w:r>
      <w:r w:rsidRPr="00EE2C4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 տարեցներ, մանկասայլակներ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ով մարդիկ</w:t>
      </w:r>
      <w:r w:rsidRPr="00EE2C4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և այլն)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</w:p>
    <w:p w:rsidR="00393C14" w:rsidRPr="00D800D4" w:rsidRDefault="00393C14" w:rsidP="0087574C">
      <w:pPr>
        <w:pStyle w:val="a0"/>
        <w:numPr>
          <w:ilvl w:val="2"/>
          <w:numId w:val="1"/>
        </w:numPr>
        <w:tabs>
          <w:tab w:val="left" w:pos="900"/>
          <w:tab w:val="left" w:pos="1080"/>
        </w:tabs>
        <w:spacing w:line="360" w:lineRule="auto"/>
        <w:ind w:left="-180" w:right="-540" w:firstLine="540"/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 w:rsidRPr="00D800D4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մետրո</w:t>
      </w: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պոլիտեն</w:t>
      </w:r>
      <w:r w:rsidRPr="00D800D4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՝ </w:t>
      </w:r>
      <w:r w:rsidRPr="00D800D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էլեկտրիֆիկացված քաղաքային արտափողոցային (ստորգետնյա, </w:t>
      </w:r>
      <w:r w:rsidR="009B174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գետներեսի, </w:t>
      </w:r>
      <w:r w:rsidRPr="00D800D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վերգետնյա) մարդատար տրանսպորտի տեսակ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</w:p>
    <w:p w:rsidR="00C40101" w:rsidRPr="00865100" w:rsidRDefault="00393C14" w:rsidP="0087574C">
      <w:pPr>
        <w:pStyle w:val="a0"/>
        <w:numPr>
          <w:ilvl w:val="2"/>
          <w:numId w:val="1"/>
        </w:numPr>
        <w:tabs>
          <w:tab w:val="left" w:pos="900"/>
          <w:tab w:val="left" w:pos="1080"/>
        </w:tabs>
        <w:spacing w:line="360" w:lineRule="auto"/>
        <w:ind w:left="-180" w:right="-54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 w:rsidRPr="007C07D8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երեսա</w:t>
      </w: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րկ</w:t>
      </w:r>
      <w:r w:rsidR="00C40101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՝ </w:t>
      </w:r>
      <w:r w:rsidR="00C40101" w:rsidRPr="0086510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ստորգետ</w:t>
      </w:r>
      <w:r w:rsidR="0086510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ն</w:t>
      </w:r>
      <w:r w:rsidR="00C40101" w:rsidRPr="0086510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յա փորվածքն</w:t>
      </w:r>
      <w:r w:rsidR="0086510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C40101" w:rsidRPr="0086510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ամրապնդող և դրա ներքին մակերևույթը</w:t>
      </w:r>
      <w:r w:rsidR="00865100" w:rsidRPr="0086510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կազմող </w:t>
      </w:r>
      <w:r w:rsidR="0086510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մշտական կրող շինարարական կոնստրուկցիա,</w:t>
      </w:r>
    </w:p>
    <w:p w:rsidR="00393C14" w:rsidRPr="00F97542" w:rsidRDefault="00393C14" w:rsidP="0087574C">
      <w:pPr>
        <w:pStyle w:val="a0"/>
        <w:tabs>
          <w:tab w:val="left" w:pos="900"/>
          <w:tab w:val="left" w:pos="1080"/>
        </w:tabs>
        <w:spacing w:line="360" w:lineRule="auto"/>
        <w:ind w:left="-180" w:right="-540" w:firstLine="540"/>
        <w:rPr>
          <w:rFonts w:ascii="inherit" w:hAnsi="inherit"/>
          <w:color w:val="202124"/>
          <w:sz w:val="42"/>
          <w:szCs w:val="42"/>
        </w:rPr>
      </w:pPr>
      <w:r w:rsidRPr="00DB428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21)</w:t>
      </w:r>
      <w:r w:rsidRPr="00DB428B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շ</w:t>
      </w:r>
      <w:r w:rsidRPr="00DB428B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ինարարական օբյեկտ (օբյեկտ)՝ </w:t>
      </w:r>
      <w:r w:rsidR="0086510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միևնույն</w:t>
      </w:r>
      <w:r w:rsidRPr="00DB428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գործառական նշանակությամբ կամ տեխնոլոգիական գործընթացով միավորված</w:t>
      </w:r>
      <w:r w:rsidR="0086510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շինություններ </w:t>
      </w:r>
      <w:r w:rsidRPr="00DB428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կամ</w:t>
      </w:r>
      <w:r w:rsidR="0086510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շինությունների </w:t>
      </w:r>
      <w:r w:rsidR="00457BC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խմբեր</w:t>
      </w:r>
      <w:r w:rsidRPr="00DB428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, </w:t>
      </w:r>
      <w:r w:rsidR="0086510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որոնց շինարարությունն </w:t>
      </w:r>
      <w:r w:rsidRPr="00DB428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իրականացվում է սահմանված կարգով մշակված և հաստատված նախագծային փաստաթղթերի համաձայն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</w:p>
    <w:p w:rsidR="00393C14" w:rsidRPr="00AA1AA8" w:rsidRDefault="00393C14" w:rsidP="0087574C">
      <w:pPr>
        <w:pStyle w:val="a0"/>
        <w:tabs>
          <w:tab w:val="left" w:pos="900"/>
          <w:tab w:val="left" w:pos="1080"/>
        </w:tabs>
        <w:spacing w:line="360" w:lineRule="auto"/>
        <w:ind w:left="-180" w:right="-54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 w:rsidRPr="00DB428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2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2</w:t>
      </w:r>
      <w:r w:rsidRPr="00DB428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)</w:t>
      </w:r>
      <w:r w:rsidRPr="00AA1AA8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C77B7C" w:rsidRPr="00AA1AA8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արտադրական </w:t>
      </w:r>
      <w:r w:rsidRPr="00AA1AA8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վտանգավոր օբյեկտներ</w:t>
      </w: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՝</w:t>
      </w:r>
      <w:r w:rsidRPr="00AA1AA8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օբյեկտներ</w:t>
      </w:r>
      <w:r w:rsidR="000922C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  <w:r w:rsidRPr="00AA1AA8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որտեղ օգտագործվում, տեղափոխվում և պահվում</w:t>
      </w:r>
      <w:r w:rsidR="000922C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0922C6" w:rsidRPr="000922C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են պայթուցիկ նյութեր</w:t>
      </w:r>
      <w:r w:rsidR="000922C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: Օ</w:t>
      </w:r>
      <w:r w:rsidRPr="00AA1AA8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գտագործվում են </w:t>
      </w:r>
      <w:r w:rsidR="000922C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մշտական </w:t>
      </w:r>
      <w:r w:rsidRPr="00AA1AA8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տեղադրված ամբարձիչ մեխանիզմներ (բացառությամբ</w:t>
      </w:r>
      <w:r w:rsidR="000922C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՝</w:t>
      </w:r>
      <w:r w:rsidRPr="00AA1AA8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վերելակների, հաշ</w:t>
      </w:r>
      <w:r w:rsidR="00B30CAD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մանդամություն ունեցող անձանց</w:t>
      </w:r>
      <w:r w:rsidRPr="00AA1AA8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համար</w:t>
      </w:r>
      <w:r w:rsidR="000922C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նախատեսված վերամբարձ</w:t>
      </w:r>
      <w:r w:rsidRPr="00AA1AA8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հարթակների) և </w:t>
      </w:r>
      <w:r w:rsidR="000922C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շարժասանդուղքներ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:</w:t>
      </w:r>
      <w:r w:rsidRPr="00AA1AA8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Իրականացվում են </w:t>
      </w:r>
      <w:r w:rsidR="000922C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հորատանցման</w:t>
      </w:r>
      <w:r w:rsidRPr="00AA1AA8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 ինչպես նաև ստորգետնյա պայմաններում</w:t>
      </w:r>
      <w:r w:rsidR="000922C6" w:rsidRPr="000922C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0922C6" w:rsidRPr="00AA1AA8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աշխատանքներ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</w:p>
    <w:p w:rsidR="00A42F0F" w:rsidRDefault="00393C14" w:rsidP="0087574C">
      <w:pPr>
        <w:pStyle w:val="a0"/>
        <w:tabs>
          <w:tab w:val="left" w:pos="900"/>
          <w:tab w:val="left" w:pos="1080"/>
        </w:tabs>
        <w:spacing w:line="360" w:lineRule="auto"/>
        <w:ind w:left="-180" w:right="-54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 w:rsidRPr="00DB428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2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3</w:t>
      </w:r>
      <w:r w:rsidRPr="002B11B2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) </w:t>
      </w:r>
      <w:r w:rsidR="00A42F0F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մ</w:t>
      </w:r>
      <w:r w:rsidR="00A42F0F" w:rsidRPr="00A42F0F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թնոլորտային օդի պահպանություն</w:t>
      </w:r>
      <w:r w:rsidRPr="002B11B2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՝ </w:t>
      </w:r>
      <w:r w:rsidR="00A42F0F" w:rsidRPr="00A42F0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կարգավորում է մթնոլորտային օդի պահպանության իրավական և կազմակերպական հիմքերը՝ ուղղված մթնոլորտային օդի որակի պահպանությանը: Մարդու առողջության և շրջակա միջավայրի համար բարենպաստ մթնոլորտային օդի որակի ապահովման նպատակով` մթնոլորտային օդի պահպանության բնագավառում հասարակական </w:t>
      </w:r>
      <w:r w:rsidR="00A42F0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հարաբերությունները,</w:t>
      </w:r>
    </w:p>
    <w:p w:rsidR="0087574C" w:rsidRDefault="00393C14" w:rsidP="0087574C">
      <w:pPr>
        <w:pStyle w:val="a0"/>
        <w:tabs>
          <w:tab w:val="left" w:pos="900"/>
          <w:tab w:val="left" w:pos="1080"/>
        </w:tabs>
        <w:spacing w:line="360" w:lineRule="auto"/>
        <w:ind w:left="-180" w:right="-54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 w:rsidRPr="00DB428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2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4</w:t>
      </w:r>
      <w:r w:rsidRPr="002B11B2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)</w:t>
      </w:r>
      <w:r w:rsidR="007E31E8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պահպանական</w:t>
      </w:r>
      <w:r w:rsidRPr="0036632E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գոտի՝</w:t>
      </w:r>
      <w:r w:rsidRPr="0036632E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2624B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մ</w:t>
      </w:r>
      <w:r w:rsidR="00A13429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ետրոպոլիտենի գործող </w:t>
      </w:r>
      <w:r w:rsidR="00457BC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ստորգետնյա</w:t>
      </w:r>
      <w:r w:rsidR="00A13429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շինության վե</w:t>
      </w:r>
      <w:r w:rsidR="005C3E17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ր</w:t>
      </w:r>
      <w:r w:rsidR="00A13429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ևում </w:t>
      </w:r>
      <w:r w:rsidR="005C3E17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և դրա անմիջապես մոտակայքում տեղակայված </w:t>
      </w:r>
      <w:r w:rsidR="005C3E17" w:rsidRPr="005C3E17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քաղաքային տարածքի հատվածամաս</w:t>
      </w:r>
      <w:r w:rsidR="005C3E17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 որի օգտագործման</w:t>
      </w:r>
      <w:r w:rsidR="002624B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հնարավորությունը (</w:t>
      </w:r>
      <w:r w:rsidRPr="0036632E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նոր </w:t>
      </w:r>
      <w:r w:rsidR="002624B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շինարարություն</w:t>
      </w:r>
      <w:r w:rsidRPr="0036632E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  <w:r w:rsidR="002624B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ճանապարհների, հաղորդակցուղիների տեղադրում, հորատանցքերի հորատում և այլն) պետք է համաձայնեցվի մետրոպոլիտենը շահագործող կազմակերպության հետ,</w:t>
      </w:r>
    </w:p>
    <w:p w:rsidR="008137A5" w:rsidRDefault="00393C14" w:rsidP="0087574C">
      <w:pPr>
        <w:pStyle w:val="a0"/>
        <w:tabs>
          <w:tab w:val="left" w:pos="900"/>
          <w:tab w:val="left" w:pos="1080"/>
        </w:tabs>
        <w:spacing w:line="360" w:lineRule="auto"/>
        <w:ind w:left="-180" w:right="-54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 w:rsidRPr="00DB428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2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5</w:t>
      </w:r>
      <w:r w:rsidRPr="002B11B2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)</w:t>
      </w:r>
      <w:r w:rsidRPr="00AC0E9D">
        <w:rPr>
          <w:rFonts w:cs="Tahoma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Pr="00AC0E9D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թեքահարթակ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՝</w:t>
      </w:r>
      <w:r w:rsidRPr="00AC0E9D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8137A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շարժման ուղղությամբ թեք մակերևույթ ունեցող շինություն՝ նախատեսված</w:t>
      </w:r>
      <w:r w:rsidR="00583828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ուղու հորիզոնական մակերևույթի մեկ մակարդակից մյուսը տեղափոխման համար,</w:t>
      </w:r>
    </w:p>
    <w:p w:rsidR="007F4152" w:rsidRPr="00CF69D4" w:rsidRDefault="00393C14" w:rsidP="0087574C">
      <w:pPr>
        <w:pStyle w:val="a0"/>
        <w:tabs>
          <w:tab w:val="left" w:pos="720"/>
          <w:tab w:val="left" w:pos="1080"/>
          <w:tab w:val="left" w:pos="1170"/>
          <w:tab w:val="left" w:pos="1260"/>
        </w:tabs>
        <w:spacing w:line="360" w:lineRule="auto"/>
        <w:ind w:left="-180" w:right="-54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 w:rsidRPr="00DB428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2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6</w:t>
      </w:r>
      <w:r w:rsidRPr="002B11B2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)</w:t>
      </w: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Pr="00AC0E9D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ուղևորաշրջանառություն՝</w:t>
      </w:r>
      <w:r w:rsidR="00CF69D4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CF69D4" w:rsidRPr="00CF69D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միավոր ժամանակում հաշվարկայն շինությունով անցնող ուղևորների քանակ,</w:t>
      </w:r>
    </w:p>
    <w:p w:rsidR="0092211E" w:rsidRPr="007511E3" w:rsidRDefault="00393C14" w:rsidP="0087574C">
      <w:pPr>
        <w:pStyle w:val="a0"/>
        <w:tabs>
          <w:tab w:val="left" w:pos="720"/>
          <w:tab w:val="left" w:pos="1080"/>
          <w:tab w:val="left" w:pos="1170"/>
          <w:tab w:val="left" w:pos="1260"/>
        </w:tabs>
        <w:spacing w:line="360" w:lineRule="auto"/>
        <w:ind w:left="-180" w:right="-54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 w:rsidRPr="00DB428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2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7</w:t>
      </w:r>
      <w:r w:rsidRPr="002B11B2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)</w:t>
      </w: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Pr="00AC0E9D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ուղևորահոսք</w:t>
      </w: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՝</w:t>
      </w:r>
      <w:r w:rsidRPr="00AC0E9D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92211E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միավոր ժամանակում ուղու տված հատվածքով  </w:t>
      </w:r>
      <w:r w:rsidR="007511E3" w:rsidRPr="007511E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հանդիպակաց ուղղություններով</w:t>
      </w:r>
      <w:r w:rsidR="007511E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անցնող ուղևորների քանակ, </w:t>
      </w:r>
    </w:p>
    <w:p w:rsidR="00393C14" w:rsidRPr="00DE6743" w:rsidRDefault="00393C14" w:rsidP="0087574C">
      <w:pPr>
        <w:pStyle w:val="a0"/>
        <w:tabs>
          <w:tab w:val="left" w:pos="720"/>
          <w:tab w:val="left" w:pos="1080"/>
          <w:tab w:val="left" w:pos="1260"/>
        </w:tabs>
        <w:spacing w:line="360" w:lineRule="auto"/>
        <w:ind w:left="-180" w:right="-54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 w:rsidRPr="00DB428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2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8</w:t>
      </w:r>
      <w:r w:rsidRPr="002B11B2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)</w:t>
      </w: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554B78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ուղևորափոխակ</w:t>
      </w:r>
      <w:r w:rsidRPr="00DE6743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րիչ</w:t>
      </w: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՝</w:t>
      </w:r>
      <w:r w:rsidRPr="00DE674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ուղևորների տեղափոխման համար նախատեսված մեխանիկական </w:t>
      </w:r>
      <w:r w:rsidR="00554B78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շարժաբեր տեղակայանք</w:t>
      </w:r>
      <w:r w:rsidRPr="00DE674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, </w:t>
      </w:r>
      <w:r w:rsidR="00554B78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որի</w:t>
      </w:r>
      <w:r w:rsidRPr="00DE674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թիթեղների կամ</w:t>
      </w:r>
      <w:r w:rsidR="00554B78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ժապավենի </w:t>
      </w:r>
      <w:r w:rsidRPr="00DE674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կրող մակերեսը մնում է շարժման ուղղությանը զուգահեռ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</w:p>
    <w:p w:rsidR="00393C14" w:rsidRPr="00D91EA5" w:rsidRDefault="00393C14" w:rsidP="0087574C">
      <w:pPr>
        <w:pStyle w:val="a0"/>
        <w:tabs>
          <w:tab w:val="left" w:pos="720"/>
          <w:tab w:val="left" w:pos="1080"/>
          <w:tab w:val="left" w:pos="1260"/>
        </w:tabs>
        <w:spacing w:line="360" w:lineRule="auto"/>
        <w:ind w:left="-180" w:right="-54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 w:rsidRPr="00DB428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2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9</w:t>
      </w:r>
      <w:r w:rsidRPr="002B11B2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)</w:t>
      </w: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Pr="00D91EA5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ուղևորների գոտի (</w:t>
      </w:r>
      <w:r w:rsidR="006C6EF1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սենք</w:t>
      </w:r>
      <w:r w:rsidRPr="00D91EA5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)՝</w:t>
      </w:r>
      <w:r w:rsidRPr="00D91EA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6C6EF1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կայ</w:t>
      </w:r>
      <w:r w:rsidR="000512A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արանի</w:t>
      </w:r>
      <w:r w:rsidRPr="00D91EA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ծավալահատակագծային</w:t>
      </w:r>
      <w:r w:rsidRPr="00D91EA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տարրեր (դրամարկղ</w:t>
      </w:r>
      <w:r w:rsidR="00D64D32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երի</w:t>
      </w:r>
      <w:r w:rsidRPr="00D91EA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և շարժասանդուղքների սրահներ, անցումային միջանցքներ և </w:t>
      </w:r>
      <w:r w:rsidR="00D64D32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շարժասանդուղքային</w:t>
      </w:r>
      <w:r w:rsidRPr="00D91EA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թունելներ, աստիճաններ, </w:t>
      </w:r>
      <w:r w:rsidR="00FA7F7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կառամատույցի </w:t>
      </w:r>
      <w:r w:rsidRPr="00D91EA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սրահներ և այլն), նախատեսված ուղևորների </w:t>
      </w:r>
      <w:r w:rsidR="000512A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տեղաշարժման </w:t>
      </w:r>
      <w:r w:rsidRPr="00D91EA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և գտնվելու համար</w:t>
      </w: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</w:p>
    <w:p w:rsidR="00BE58CE" w:rsidRPr="00BE58CE" w:rsidRDefault="002D6FCA" w:rsidP="0087574C">
      <w:pPr>
        <w:pStyle w:val="a0"/>
        <w:tabs>
          <w:tab w:val="left" w:pos="990"/>
        </w:tabs>
        <w:spacing w:line="360" w:lineRule="auto"/>
        <w:ind w:left="-180" w:right="-540" w:firstLine="540"/>
        <w:rPr>
          <w:color w:val="auto"/>
          <w:sz w:val="24"/>
          <w:lang w:val="en-US"/>
        </w:rPr>
      </w:pPr>
      <w:r w:rsidRPr="002D6FCA">
        <w:rPr>
          <w:b w:val="0"/>
          <w:color w:val="auto"/>
          <w:sz w:val="24"/>
          <w:lang w:val="en-US"/>
        </w:rPr>
        <w:t>30)</w:t>
      </w:r>
      <w:r>
        <w:rPr>
          <w:color w:val="auto"/>
          <w:sz w:val="24"/>
          <w:lang w:val="en-US"/>
        </w:rPr>
        <w:t xml:space="preserve"> </w:t>
      </w:r>
      <w:r w:rsidR="00BE58CE">
        <w:rPr>
          <w:color w:val="auto"/>
          <w:sz w:val="24"/>
        </w:rPr>
        <w:t>հ</w:t>
      </w:r>
      <w:r w:rsidR="00BE58CE" w:rsidRPr="00BE58CE">
        <w:rPr>
          <w:color w:val="auto"/>
          <w:sz w:val="24"/>
        </w:rPr>
        <w:t>պառելսի</w:t>
      </w:r>
      <w:r w:rsidR="00BE58CE">
        <w:rPr>
          <w:color w:val="auto"/>
          <w:sz w:val="24"/>
          <w:lang w:val="en-US"/>
        </w:rPr>
        <w:t xml:space="preserve"> փոխածածկող (ոչ փոխածածկող) </w:t>
      </w:r>
      <w:r w:rsidR="00BE58CE" w:rsidRPr="00BE58CE">
        <w:rPr>
          <w:color w:val="auto"/>
          <w:sz w:val="24"/>
        </w:rPr>
        <w:t>օդային միջանց (բացակ)՝</w:t>
      </w:r>
      <w:r w:rsidR="00BE58CE">
        <w:rPr>
          <w:color w:val="auto"/>
          <w:sz w:val="24"/>
          <w:lang w:val="en-US"/>
        </w:rPr>
        <w:t xml:space="preserve"> </w:t>
      </w:r>
      <w:r w:rsidR="00BE58CE" w:rsidRPr="002D6FCA">
        <w:rPr>
          <w:b w:val="0"/>
          <w:color w:val="auto"/>
          <w:sz w:val="24"/>
          <w:lang w:val="en-US"/>
        </w:rPr>
        <w:t>հպառելսի երկու հատվածամասերի միջև միջանց (բացակ), որի երկարությունը փոքր (մեծ) է</w:t>
      </w:r>
      <w:r w:rsidRPr="002D6FCA">
        <w:rPr>
          <w:b w:val="0"/>
          <w:color w:val="auto"/>
          <w:sz w:val="24"/>
          <w:lang w:val="en-US"/>
        </w:rPr>
        <w:t xml:space="preserve"> մեկ վագոնի հոսանընդունիչների միջև հեռավորությունից</w:t>
      </w:r>
      <w:r>
        <w:rPr>
          <w:b w:val="0"/>
          <w:color w:val="auto"/>
          <w:sz w:val="24"/>
          <w:lang w:val="en-US"/>
        </w:rPr>
        <w:t>,</w:t>
      </w:r>
    </w:p>
    <w:p w:rsidR="00393C14" w:rsidRDefault="00393C14" w:rsidP="0087574C">
      <w:pPr>
        <w:pStyle w:val="HTMLPreformatted"/>
        <w:shd w:val="clear" w:color="auto" w:fill="F8F9FA"/>
        <w:tabs>
          <w:tab w:val="left" w:pos="1260"/>
          <w:tab w:val="left" w:pos="1350"/>
        </w:tabs>
        <w:spacing w:line="360" w:lineRule="auto"/>
        <w:ind w:left="-180" w:right="-540" w:firstLine="540"/>
        <w:jc w:val="both"/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</w:pPr>
      <w:r w:rsidRPr="002D6FCA">
        <w:rPr>
          <w:rFonts w:ascii="GHEA Grapalat" w:hAnsi="GHEA Grapalat" w:cs="Tahoma"/>
          <w:bCs/>
          <w:color w:val="000000"/>
          <w:sz w:val="24"/>
          <w:szCs w:val="24"/>
          <w:bdr w:val="none" w:sz="0" w:space="0" w:color="auto" w:frame="1"/>
          <w:shd w:val="clear" w:color="auto" w:fill="FEFEFE"/>
        </w:rPr>
        <w:t>31)</w:t>
      </w:r>
      <w:r w:rsidR="002D6FCA">
        <w:rPr>
          <w:rFonts w:ascii="GHEA Grapalat" w:hAnsi="GHEA Grapalat" w:cs="Tahoma"/>
          <w:bCs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 </w:t>
      </w:r>
      <w:r w:rsidR="00976B5E">
        <w:rPr>
          <w:rFonts w:ascii="GHEA Grapalat" w:eastAsiaTheme="minorHAnsi" w:hAnsi="GHEA Grapalat" w:cs="Tahoma"/>
          <w:b/>
          <w:color w:val="000000"/>
          <w:sz w:val="24"/>
          <w:szCs w:val="24"/>
          <w:bdr w:val="none" w:sz="0" w:space="0" w:color="auto" w:frame="1"/>
          <w:shd w:val="clear" w:color="auto" w:fill="FEFEFE"/>
        </w:rPr>
        <w:t>նստափոխման շինություն</w:t>
      </w:r>
      <w:r>
        <w:rPr>
          <w:rFonts w:ascii="GHEA Grapalat" w:eastAsiaTheme="minorHAnsi" w:hAnsi="GHEA Grapalat" w:cs="Tahoma"/>
          <w:b/>
          <w:color w:val="000000"/>
          <w:sz w:val="24"/>
          <w:szCs w:val="24"/>
          <w:bdr w:val="none" w:sz="0" w:space="0" w:color="auto" w:frame="1"/>
          <w:shd w:val="clear" w:color="auto" w:fill="FEFEFE"/>
        </w:rPr>
        <w:t>՝</w:t>
      </w:r>
      <w:r w:rsidR="008215CE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 </w:t>
      </w:r>
      <w:r w:rsidRPr="00D83C62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>կայարանների միջև</w:t>
      </w:r>
      <w:r w:rsidR="008215CE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 շինություն՝</w:t>
      </w:r>
      <w:r w:rsidRPr="00D83C62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 նախատեսված մեկ կայարանից </w:t>
      </w:r>
      <w:r w:rsidR="00FB2BB7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>մյուսն</w:t>
      </w:r>
      <w:r w:rsidRPr="00D83C62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 ուղևորների </w:t>
      </w:r>
      <w:r w:rsidR="00FB2BB7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>նստա</w:t>
      </w:r>
      <w:r w:rsidRPr="00D83C62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>փոխման համար, ներառյալ</w:t>
      </w:r>
      <w:r w:rsidR="00D70B33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>՝</w:t>
      </w:r>
      <w:r w:rsidRPr="00D83C62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 </w:t>
      </w:r>
      <w:r w:rsidR="00FB2BB7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ուղևորային սենքերը </w:t>
      </w:r>
      <w:r w:rsidRPr="00D83C62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(միջանցքները), շարժասանդուղքները և աստիճանները, արտադրական և </w:t>
      </w:r>
      <w:r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>կենցաղային</w:t>
      </w:r>
      <w:r w:rsidR="00FB2BB7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 սենքերը</w:t>
      </w:r>
      <w:r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>,</w:t>
      </w:r>
    </w:p>
    <w:p w:rsidR="00393C14" w:rsidRPr="0073492B" w:rsidRDefault="00393C14" w:rsidP="0087574C">
      <w:pPr>
        <w:pStyle w:val="HTMLPreformatted"/>
        <w:shd w:val="clear" w:color="auto" w:fill="F8F9FA"/>
        <w:spacing w:line="360" w:lineRule="auto"/>
        <w:ind w:left="-180" w:right="-540" w:firstLine="540"/>
        <w:jc w:val="both"/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</w:pPr>
      <w:r w:rsidRPr="0073492B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>3</w:t>
      </w:r>
      <w:r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>2</w:t>
      </w:r>
      <w:r w:rsidRPr="0073492B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) </w:t>
      </w:r>
      <w:r w:rsidR="008E19A5">
        <w:rPr>
          <w:rFonts w:ascii="GHEA Grapalat" w:eastAsiaTheme="minorHAnsi" w:hAnsi="GHEA Grapalat" w:cs="Tahoma"/>
          <w:b/>
          <w:color w:val="000000"/>
          <w:sz w:val="24"/>
          <w:szCs w:val="24"/>
          <w:bdr w:val="none" w:sz="0" w:space="0" w:color="auto" w:frame="1"/>
          <w:shd w:val="clear" w:color="auto" w:fill="FEFEFE"/>
        </w:rPr>
        <w:t>ամբարձիչ</w:t>
      </w:r>
      <w:r w:rsidR="001013EE">
        <w:rPr>
          <w:rFonts w:ascii="GHEA Grapalat" w:eastAsiaTheme="minorHAnsi" w:hAnsi="GHEA Grapalat" w:cs="Tahoma"/>
          <w:b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 </w:t>
      </w:r>
      <w:r w:rsidRPr="002961A8">
        <w:rPr>
          <w:rFonts w:ascii="GHEA Grapalat" w:eastAsiaTheme="minorHAnsi" w:hAnsi="GHEA Grapalat" w:cs="Tahoma"/>
          <w:b/>
          <w:color w:val="000000"/>
          <w:sz w:val="24"/>
          <w:szCs w:val="24"/>
          <w:bdr w:val="none" w:sz="0" w:space="0" w:color="auto" w:frame="1"/>
          <w:shd w:val="clear" w:color="auto" w:fill="FEFEFE"/>
        </w:rPr>
        <w:t>սարք (հարթակ)՝</w:t>
      </w:r>
      <w:r w:rsidRPr="0073492B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 </w:t>
      </w:r>
      <w:r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>պարբերական</w:t>
      </w:r>
      <w:r w:rsidRPr="0073492B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 գործողությա</w:t>
      </w:r>
      <w:r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>մբ</w:t>
      </w:r>
      <w:r w:rsidRPr="0073492B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 անշարժ </w:t>
      </w:r>
      <w:r w:rsidR="001013EE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բեռնամբարձ </w:t>
      </w:r>
      <w:r w:rsidRPr="0073492B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մեքենա՝ </w:t>
      </w:r>
      <w:r w:rsidR="005A4E9A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հարթակի </w:t>
      </w:r>
      <w:r w:rsidRPr="0073492B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վրա գտնվող օգտվողներին բարձրացնելու և իջեցնելու համար: </w:t>
      </w:r>
      <w:r w:rsidR="001013EE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Ուղղաձիգ տեղափոխվող </w:t>
      </w:r>
      <w:r w:rsidRPr="0073492B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հարթակներ, որոնց շարժման հետագծի շեղումը </w:t>
      </w:r>
      <w:r w:rsidR="001013EE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>ուղղաձիգից</w:t>
      </w:r>
      <w:r w:rsidRPr="0073492B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 չի գերազանցում 15°-ը, թեք </w:t>
      </w:r>
      <w:r w:rsidR="001013EE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տեղափոխվող </w:t>
      </w:r>
      <w:r w:rsidRPr="0073492B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>հարթակներ, որոնց շարժման հետագծի շեղումը հորիզոնականից չի գերազանցում 75°</w:t>
      </w:r>
      <w:r w:rsidR="001013EE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>-ը</w:t>
      </w:r>
      <w:r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>,</w:t>
      </w:r>
    </w:p>
    <w:p w:rsidR="00393C14" w:rsidRPr="00B52E85" w:rsidRDefault="00393C14" w:rsidP="007C0C9B">
      <w:pPr>
        <w:pStyle w:val="HTMLPreformatted"/>
        <w:shd w:val="clear" w:color="auto" w:fill="F8F9FA"/>
        <w:spacing w:line="360" w:lineRule="auto"/>
        <w:ind w:left="-180" w:right="-540" w:firstLine="540"/>
        <w:jc w:val="both"/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</w:pPr>
      <w:r w:rsidRPr="0073492B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>3</w:t>
      </w:r>
      <w:r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>3</w:t>
      </w:r>
      <w:r w:rsidRPr="0073492B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>)</w:t>
      </w:r>
      <w:r w:rsidRPr="00B52E85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 </w:t>
      </w:r>
      <w:r w:rsidRPr="00374509">
        <w:rPr>
          <w:rFonts w:ascii="GHEA Grapalat" w:eastAsiaTheme="minorHAnsi" w:hAnsi="GHEA Grapalat" w:cs="Tahoma"/>
          <w:b/>
          <w:color w:val="000000"/>
          <w:sz w:val="24"/>
          <w:szCs w:val="24"/>
          <w:bdr w:val="none" w:sz="0" w:space="0" w:color="auto" w:frame="1"/>
          <w:shd w:val="clear" w:color="auto" w:fill="FEFEFE"/>
        </w:rPr>
        <w:t>երթևեկության գոտի</w:t>
      </w:r>
      <w:r w:rsidRPr="00374509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>՝</w:t>
      </w:r>
      <w:r w:rsidRPr="00B52E85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 հետիոտնային ու</w:t>
      </w:r>
      <w:r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>ղ</w:t>
      </w:r>
      <w:r w:rsidRPr="00B52E85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>ու մաս</w:t>
      </w:r>
      <w:r w:rsidR="00AE1CD7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՝ </w:t>
      </w:r>
      <w:r w:rsidRPr="00B52E85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նախատեսված մեկ </w:t>
      </w:r>
      <w:r w:rsidR="00AE1CD7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 xml:space="preserve">շարքով և </w:t>
      </w:r>
      <w:r w:rsidRPr="00B52E85"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>ուղղությամբ երթևեկության համար</w:t>
      </w:r>
      <w:r>
        <w:rPr>
          <w:rFonts w:ascii="GHEA Grapalat" w:eastAsiaTheme="minorHAnsi" w:hAnsi="GHEA Grapalat" w:cs="Tahoma"/>
          <w:color w:val="000000"/>
          <w:sz w:val="24"/>
          <w:szCs w:val="24"/>
          <w:bdr w:val="none" w:sz="0" w:space="0" w:color="auto" w:frame="1"/>
          <w:shd w:val="clear" w:color="auto" w:fill="FEFEFE"/>
        </w:rPr>
        <w:t>,</w:t>
      </w:r>
    </w:p>
    <w:p w:rsidR="00393C14" w:rsidRDefault="007C0C9B" w:rsidP="0087574C">
      <w:pPr>
        <w:pStyle w:val="a0"/>
        <w:tabs>
          <w:tab w:val="left" w:pos="990"/>
        </w:tabs>
        <w:spacing w:line="360" w:lineRule="auto"/>
        <w:ind w:left="-180" w:right="-540" w:firstLine="540"/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>
        <w:rPr>
          <w:b w:val="0"/>
          <w:color w:val="auto"/>
          <w:sz w:val="24"/>
          <w:lang w:val="en-US"/>
        </w:rPr>
        <w:t>34</w:t>
      </w:r>
      <w:r w:rsidR="00393C14" w:rsidRPr="001B3545">
        <w:rPr>
          <w:b w:val="0"/>
          <w:color w:val="auto"/>
          <w:sz w:val="24"/>
          <w:lang w:val="en-US"/>
        </w:rPr>
        <w:t>)</w:t>
      </w:r>
      <w:r w:rsidR="00393C14">
        <w:rPr>
          <w:color w:val="auto"/>
          <w:sz w:val="24"/>
          <w:lang w:val="en-US"/>
        </w:rPr>
        <w:t xml:space="preserve"> </w:t>
      </w:r>
      <w:r w:rsidR="00393C14" w:rsidRPr="001B3545">
        <w:rPr>
          <w:rFonts w:cs="Tahoma"/>
          <w:color w:val="000000"/>
          <w:sz w:val="24"/>
          <w:bdr w:val="none" w:sz="0" w:space="0" w:color="auto" w:frame="1"/>
          <w:shd w:val="clear" w:color="auto" w:fill="FEFEFE"/>
          <w:lang w:val="en-US"/>
        </w:rPr>
        <w:t>փոխադրման</w:t>
      </w:r>
      <w:r w:rsidR="002120CE">
        <w:rPr>
          <w:rFonts w:cs="Tahoma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ունակություն</w:t>
      </w:r>
      <w:r w:rsidR="00393C14">
        <w:rPr>
          <w:rFonts w:cs="Tahoma"/>
          <w:color w:val="000000"/>
          <w:sz w:val="24"/>
          <w:bdr w:val="none" w:sz="0" w:space="0" w:color="auto" w:frame="1"/>
          <w:shd w:val="clear" w:color="auto" w:fill="FEFEFE"/>
          <w:lang w:val="en-US"/>
        </w:rPr>
        <w:t>՝</w:t>
      </w:r>
      <w:r w:rsidR="00393C14" w:rsidRPr="001B3545">
        <w:rPr>
          <w:rFonts w:cs="Tahoma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393C14" w:rsidRPr="001B3545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ուղևորափոխադրումների ծավալը (ժամում </w:t>
      </w:r>
      <w:r w:rsidR="002120CE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հազ.</w:t>
      </w:r>
      <w:r w:rsidR="00393C14" w:rsidRPr="001B3545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ուղևոր)</w:t>
      </w:r>
      <w:r w:rsidR="002120CE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՝</w:t>
      </w:r>
      <w:r w:rsidR="00393C14" w:rsidRPr="001B3545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հնարավոր առավելագույն չափով </w:t>
      </w:r>
      <w:r w:rsidR="002120CE" w:rsidRPr="001B3545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երթևեկության</w:t>
      </w:r>
      <w:r w:rsidR="002120CE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դեպքում</w:t>
      </w:r>
      <w:r w:rsidR="002120CE" w:rsidRPr="001B3545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393C14" w:rsidRPr="001B3545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(</w:t>
      </w:r>
      <w:r w:rsidR="002120CE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գնացքում վագոնների</w:t>
      </w:r>
      <w:r w:rsidR="00393C14" w:rsidRPr="001B3545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2120CE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և </w:t>
      </w:r>
      <w:r w:rsidR="00393C14" w:rsidRPr="001B3545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ժամում</w:t>
      </w:r>
      <w:r w:rsidR="002120CE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գնացքների քանակը</w:t>
      </w:r>
      <w:r w:rsidR="00393C14" w:rsidRPr="001B3545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)</w:t>
      </w:r>
      <w:r w:rsidR="00393C14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</w:p>
    <w:p w:rsidR="0094385C" w:rsidRDefault="007C0C9B" w:rsidP="0087574C">
      <w:pPr>
        <w:pStyle w:val="a0"/>
        <w:tabs>
          <w:tab w:val="left" w:pos="990"/>
        </w:tabs>
        <w:spacing w:line="360" w:lineRule="auto"/>
        <w:ind w:left="-180" w:right="-540" w:firstLine="540"/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35</w:t>
      </w:r>
      <w:r w:rsidR="002120CE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) </w:t>
      </w:r>
      <w:r w:rsidR="002120CE" w:rsidRPr="002120CE">
        <w:rPr>
          <w:rFonts w:cs="Tahoma"/>
          <w:color w:val="000000"/>
          <w:sz w:val="24"/>
          <w:bdr w:val="none" w:sz="0" w:space="0" w:color="auto" w:frame="1"/>
          <w:shd w:val="clear" w:color="auto" w:fill="FEFEFE"/>
          <w:lang w:val="en-US"/>
        </w:rPr>
        <w:t>թողունակություն՝</w:t>
      </w:r>
      <w:r w:rsidR="001678DA">
        <w:rPr>
          <w:rFonts w:cs="Tahoma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1678DA" w:rsidRPr="001678DA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միավոր </w:t>
      </w:r>
      <w:r w:rsidR="001678DA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ժամանակ</w:t>
      </w:r>
      <w:r w:rsidR="001678DA" w:rsidRPr="001678DA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ում</w:t>
      </w:r>
      <w:r w:rsidR="001678DA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1678DA" w:rsidRPr="001678DA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(ժամ, օր</w:t>
      </w:r>
      <w:r w:rsidR="001678DA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) </w:t>
      </w:r>
      <w:r w:rsidR="001678DA" w:rsidRPr="001678DA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երթևեկության (զույգ գնացքների) </w:t>
      </w:r>
      <w:r w:rsidR="001678DA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քանակը՝ հաշվի առնելով գնացքների տեխնիկական հագեցվածությունը և</w:t>
      </w:r>
      <w:r w:rsidR="00B02608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1678DA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երթևեկության կազմակերպման</w:t>
      </w:r>
      <w:r w:rsidR="00B02608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ձևը (</w:t>
      </w:r>
      <w:r w:rsidR="00DA261D" w:rsidRPr="00DA261D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ուղևորների</w:t>
      </w:r>
      <w:r w:rsidR="00DA261D" w:rsidRPr="00DA261D">
        <w:t xml:space="preserve"> </w:t>
      </w:r>
      <w:r w:rsidR="00DD6057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հաշվարկային թվաքանակը</w:t>
      </w:r>
      <w:r w:rsidR="00DD6057" w:rsidRPr="00DA261D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նրանց </w:t>
      </w:r>
      <w:r w:rsidR="00DA261D" w:rsidRPr="00DA261D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շարժման ուղու տարբեր </w:t>
      </w:r>
      <w:r w:rsidR="003D722F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հատվածամասերում</w:t>
      </w:r>
      <w:r w:rsidR="00B02608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)</w:t>
      </w:r>
      <w:r w:rsidR="0094385C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</w:p>
    <w:p w:rsidR="000A4604" w:rsidRPr="000A4604" w:rsidRDefault="007C0C9B" w:rsidP="000A4604">
      <w:pPr>
        <w:pStyle w:val="a0"/>
        <w:tabs>
          <w:tab w:val="left" w:pos="990"/>
        </w:tabs>
        <w:spacing w:line="360" w:lineRule="auto"/>
        <w:ind w:left="-180" w:right="-540" w:firstLine="540"/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36</w:t>
      </w:r>
      <w:r w:rsidR="0094385C" w:rsidRPr="0094385C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)</w:t>
      </w:r>
      <w:r w:rsidR="0094385C">
        <w:rPr>
          <w:rFonts w:cs="Tahoma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մեկնարկային համալիր՝ </w:t>
      </w:r>
      <w:r w:rsidR="003D722F" w:rsidRPr="003D722F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գծի հատվածամաս</w:t>
      </w:r>
      <w:r w:rsidR="003D722F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, կայարանի, </w:t>
      </w:r>
      <w:r w:rsidR="003D722F" w:rsidRPr="003D722F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էլեկտրադեպո</w:t>
      </w:r>
      <w:r w:rsidR="00E32DBE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յ</w:t>
      </w:r>
      <w:r w:rsidR="003D722F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ի և մետրոպոլիտենի այլ օբյեկտների մաս</w:t>
      </w:r>
      <w:r w:rsidR="000A4604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՝ </w:t>
      </w:r>
      <w:r w:rsidR="000A4604" w:rsidRPr="000A4604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ներառյալ</w:t>
      </w:r>
      <w:r w:rsidR="000A4604" w:rsidRPr="000A4604">
        <w:t xml:space="preserve"> </w:t>
      </w:r>
      <w:r w:rsidR="000A4604" w:rsidRPr="000A4604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դրանց</w:t>
      </w:r>
      <w:r w:rsidR="000A4604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այն</w:t>
      </w:r>
      <w:r w:rsidR="000A4604" w:rsidRPr="000A4604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ինժեներական համակարգերը</w:t>
      </w:r>
      <w:r w:rsidR="000A4604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, որոնք </w:t>
      </w:r>
      <w:r w:rsidR="000A4604" w:rsidRPr="000A4604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առանձնացված </w:t>
      </w:r>
      <w:r w:rsidR="000A4604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են </w:t>
      </w:r>
      <w:r w:rsidR="000A4604" w:rsidRPr="000A4604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շինարարական օբյեկտի կազմից և </w:t>
      </w:r>
      <w:r w:rsidR="000A4604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ապահովում են </w:t>
      </w:r>
      <w:r w:rsidR="000A4604" w:rsidRPr="000A4604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շահագործման </w:t>
      </w:r>
      <w:r w:rsidR="00253289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առաջին</w:t>
      </w:r>
      <w:r w:rsidR="000A4604" w:rsidRPr="000A4604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253289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ժամանակահատվածում </w:t>
      </w:r>
      <w:r w:rsidR="000A4604" w:rsidRPr="000A4604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շինության ժամանակավոր գործարկ</w:t>
      </w:r>
      <w:r w:rsidR="000A4604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ումը,</w:t>
      </w:r>
    </w:p>
    <w:p w:rsidR="00E600C2" w:rsidRPr="000F331A" w:rsidRDefault="007C0C9B" w:rsidP="00B26EC6">
      <w:pPr>
        <w:pStyle w:val="a0"/>
        <w:tabs>
          <w:tab w:val="left" w:pos="630"/>
          <w:tab w:val="left" w:pos="900"/>
          <w:tab w:val="left" w:pos="990"/>
        </w:tabs>
        <w:spacing w:line="360" w:lineRule="auto"/>
        <w:ind w:left="-180" w:right="-540" w:firstLine="540"/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37</w:t>
      </w:r>
      <w:r w:rsidR="00E600C2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) </w:t>
      </w:r>
      <w:r w:rsidR="008A1469" w:rsidRPr="008A1469">
        <w:rPr>
          <w:rFonts w:cs="Tahoma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գլխավոր </w:t>
      </w:r>
      <w:r w:rsidR="00476D20">
        <w:rPr>
          <w:rFonts w:cs="Tahoma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ուղեգ</w:t>
      </w:r>
      <w:r w:rsidR="00476D20" w:rsidRPr="008A1469">
        <w:rPr>
          <w:rFonts w:cs="Tahoma"/>
          <w:color w:val="000000"/>
          <w:sz w:val="24"/>
          <w:bdr w:val="none" w:sz="0" w:space="0" w:color="auto" w:frame="1"/>
          <w:shd w:val="clear" w:color="auto" w:fill="FEFEFE"/>
          <w:lang w:val="en-US"/>
        </w:rPr>
        <w:t>ի</w:t>
      </w:r>
      <w:r w:rsidR="00476D20">
        <w:rPr>
          <w:rFonts w:cs="Tahoma"/>
          <w:color w:val="000000"/>
          <w:sz w:val="24"/>
          <w:bdr w:val="none" w:sz="0" w:space="0" w:color="auto" w:frame="1"/>
          <w:shd w:val="clear" w:color="auto" w:fill="FEFEFE"/>
          <w:lang w:val="en-US"/>
        </w:rPr>
        <w:t>ծ</w:t>
      </w:r>
      <w:r w:rsidR="000F331A">
        <w:rPr>
          <w:rFonts w:cs="Tahoma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՝ </w:t>
      </w:r>
      <w:r w:rsidR="000F331A" w:rsidRPr="000F331A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ուղևորներով գնացքների </w:t>
      </w:r>
      <w:r w:rsidR="00AA1F35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շրջապտույտի</w:t>
      </w:r>
      <w:r w:rsidR="000F331A" w:rsidRPr="000F331A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0F331A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ուղիներ</w:t>
      </w:r>
      <w:r w:rsidR="000F331A" w:rsidRPr="000F331A">
        <w:t xml:space="preserve"> </w:t>
      </w:r>
      <w:r w:rsidR="000F331A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կայարաններում</w:t>
      </w:r>
      <w:r w:rsidR="000F331A" w:rsidRPr="000F331A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և </w:t>
      </w:r>
      <w:r w:rsidR="000F331A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կայարանամեջերում</w:t>
      </w:r>
      <w:r w:rsidR="00A24568">
        <w:rPr>
          <w:rFonts w:cs="Tahoma"/>
          <w:b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</w:p>
    <w:p w:rsidR="001678DA" w:rsidRDefault="007C0C9B" w:rsidP="0087574C">
      <w:pPr>
        <w:pStyle w:val="a0"/>
        <w:tabs>
          <w:tab w:val="left" w:pos="990"/>
          <w:tab w:val="left" w:pos="1170"/>
        </w:tabs>
        <w:spacing w:line="360" w:lineRule="auto"/>
        <w:ind w:left="-180" w:right="-540" w:firstLine="54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38</w:t>
      </w:r>
      <w:r w:rsidR="00A24568" w:rsidRPr="00A24568">
        <w:rPr>
          <w:b w:val="0"/>
          <w:color w:val="auto"/>
          <w:sz w:val="24"/>
        </w:rPr>
        <w:t>)</w:t>
      </w:r>
      <w:r w:rsidR="00A24568" w:rsidRPr="00A24568">
        <w:rPr>
          <w:color w:val="auto"/>
          <w:sz w:val="24"/>
        </w:rPr>
        <w:t xml:space="preserve"> կայարանային </w:t>
      </w:r>
      <w:r w:rsidR="0094619B">
        <w:rPr>
          <w:color w:val="auto"/>
          <w:sz w:val="24"/>
        </w:rPr>
        <w:t>ուղեգիծ</w:t>
      </w:r>
      <w:r w:rsidR="00A24568" w:rsidRPr="00A24568">
        <w:rPr>
          <w:color w:val="auto"/>
          <w:sz w:val="24"/>
        </w:rPr>
        <w:t xml:space="preserve">՝ </w:t>
      </w:r>
      <w:r w:rsidR="00A24568" w:rsidRPr="00A24568">
        <w:rPr>
          <w:b w:val="0"/>
          <w:color w:val="auto"/>
          <w:sz w:val="24"/>
        </w:rPr>
        <w:t xml:space="preserve">գնացքների </w:t>
      </w:r>
      <w:r w:rsidR="00AA1F35">
        <w:rPr>
          <w:b w:val="0"/>
          <w:color w:val="auto"/>
          <w:sz w:val="24"/>
        </w:rPr>
        <w:t>շրջապտույտի</w:t>
      </w:r>
      <w:r w:rsidR="00A24568" w:rsidRPr="00A24568">
        <w:rPr>
          <w:b w:val="0"/>
          <w:color w:val="auto"/>
          <w:sz w:val="24"/>
        </w:rPr>
        <w:t>, կայանման և շարժակազմի տեխնիկական սպասարկման համար ուղիներ,</w:t>
      </w:r>
    </w:p>
    <w:p w:rsidR="007470FA" w:rsidRDefault="007C0C9B" w:rsidP="0087574C">
      <w:pPr>
        <w:pStyle w:val="a0"/>
        <w:tabs>
          <w:tab w:val="left" w:pos="990"/>
          <w:tab w:val="left" w:pos="1170"/>
        </w:tabs>
        <w:spacing w:line="360" w:lineRule="auto"/>
        <w:ind w:left="-180" w:right="-54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39</w:t>
      </w:r>
      <w:r w:rsidR="00A24568">
        <w:rPr>
          <w:b w:val="0"/>
          <w:color w:val="auto"/>
          <w:sz w:val="24"/>
          <w:lang w:val="en-US"/>
        </w:rPr>
        <w:t xml:space="preserve">) </w:t>
      </w:r>
      <w:r w:rsidR="00A24568" w:rsidRPr="00A24568">
        <w:rPr>
          <w:color w:val="auto"/>
          <w:sz w:val="24"/>
          <w:lang w:val="en-US"/>
        </w:rPr>
        <w:t xml:space="preserve">միացնող </w:t>
      </w:r>
      <w:r w:rsidR="0094619B">
        <w:rPr>
          <w:color w:val="auto"/>
          <w:sz w:val="24"/>
          <w:lang w:val="en-US"/>
        </w:rPr>
        <w:t>ուղեգիծ</w:t>
      </w:r>
      <w:r w:rsidR="0087574C">
        <w:rPr>
          <w:color w:val="auto"/>
          <w:sz w:val="24"/>
          <w:lang w:val="en-US"/>
        </w:rPr>
        <w:t>՝</w:t>
      </w:r>
      <w:r w:rsidR="007470FA">
        <w:rPr>
          <w:color w:val="auto"/>
          <w:sz w:val="24"/>
          <w:lang w:val="en-US"/>
        </w:rPr>
        <w:t xml:space="preserve"> </w:t>
      </w:r>
      <w:r w:rsidR="00B26EC6">
        <w:rPr>
          <w:b w:val="0"/>
          <w:color w:val="auto"/>
          <w:sz w:val="24"/>
          <w:lang w:val="en-US"/>
        </w:rPr>
        <w:t>ուղեգծերն</w:t>
      </w:r>
      <w:r w:rsidR="007470FA" w:rsidRPr="007470FA">
        <w:rPr>
          <w:b w:val="0"/>
          <w:color w:val="auto"/>
          <w:sz w:val="24"/>
          <w:lang w:val="en-US"/>
        </w:rPr>
        <w:t xml:space="preserve"> էլեկտրադեպոյի կամ այլ</w:t>
      </w:r>
      <w:r w:rsidR="00B26EC6">
        <w:rPr>
          <w:b w:val="0"/>
          <w:color w:val="auto"/>
          <w:sz w:val="24"/>
          <w:lang w:val="en-US"/>
        </w:rPr>
        <w:t xml:space="preserve"> ուղեգծերի</w:t>
      </w:r>
      <w:r w:rsidR="007470FA" w:rsidRPr="007470FA">
        <w:rPr>
          <w:b w:val="0"/>
          <w:color w:val="auto"/>
          <w:sz w:val="24"/>
          <w:lang w:val="en-US"/>
        </w:rPr>
        <w:t xml:space="preserve"> հետ միացնող ուղիներ,</w:t>
      </w:r>
    </w:p>
    <w:p w:rsidR="0001034D" w:rsidRDefault="007C0C9B" w:rsidP="0087574C">
      <w:pPr>
        <w:pStyle w:val="a0"/>
        <w:tabs>
          <w:tab w:val="left" w:pos="990"/>
          <w:tab w:val="left" w:pos="1170"/>
        </w:tabs>
        <w:spacing w:line="360" w:lineRule="auto"/>
        <w:ind w:left="-180" w:right="-54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40</w:t>
      </w:r>
      <w:r w:rsidR="007470FA">
        <w:rPr>
          <w:b w:val="0"/>
          <w:color w:val="auto"/>
          <w:sz w:val="24"/>
          <w:lang w:val="en-US"/>
        </w:rPr>
        <w:t xml:space="preserve">) </w:t>
      </w:r>
      <w:r w:rsidR="0001034D" w:rsidRPr="0001034D">
        <w:rPr>
          <w:color w:val="auto"/>
          <w:sz w:val="24"/>
          <w:lang w:val="en-US"/>
        </w:rPr>
        <w:t>պաշտպանական ուղեգիծ</w:t>
      </w:r>
      <w:r w:rsidR="0001034D">
        <w:rPr>
          <w:color w:val="auto"/>
          <w:sz w:val="24"/>
          <w:lang w:val="en-US"/>
        </w:rPr>
        <w:t xml:space="preserve">՝ </w:t>
      </w:r>
      <w:r w:rsidR="0001034D" w:rsidRPr="00AF3594">
        <w:rPr>
          <w:b w:val="0"/>
          <w:color w:val="auto"/>
          <w:sz w:val="24"/>
          <w:lang w:val="en-US"/>
        </w:rPr>
        <w:t xml:space="preserve">անկառավարելի գնացքների կանգառման, ինչպես նաև </w:t>
      </w:r>
      <w:r w:rsidR="00AF3594" w:rsidRPr="00AF3594">
        <w:rPr>
          <w:b w:val="0"/>
          <w:color w:val="auto"/>
          <w:sz w:val="24"/>
          <w:lang w:val="en-US"/>
        </w:rPr>
        <w:t xml:space="preserve">կանխատեսվող այլ </w:t>
      </w:r>
      <w:r w:rsidR="0001034D" w:rsidRPr="00AF3594">
        <w:rPr>
          <w:b w:val="0"/>
          <w:color w:val="auto"/>
          <w:sz w:val="24"/>
          <w:lang w:val="en-US"/>
        </w:rPr>
        <w:t>գնացքների</w:t>
      </w:r>
      <w:r w:rsidR="00AF3594" w:rsidRPr="00AF3594">
        <w:rPr>
          <w:b w:val="0"/>
          <w:color w:val="auto"/>
          <w:sz w:val="24"/>
          <w:lang w:val="en-US"/>
        </w:rPr>
        <w:t xml:space="preserve"> ընթացքի ուղուց շարժակազմին դուրս բերող</w:t>
      </w:r>
      <w:r w:rsidR="00AF3594">
        <w:rPr>
          <w:b w:val="0"/>
          <w:color w:val="auto"/>
          <w:sz w:val="24"/>
          <w:lang w:val="en-US"/>
        </w:rPr>
        <w:t xml:space="preserve"> </w:t>
      </w:r>
      <w:r w:rsidR="00AF3594" w:rsidRPr="00AF3594">
        <w:rPr>
          <w:b w:val="0"/>
          <w:color w:val="auto"/>
          <w:sz w:val="24"/>
          <w:lang w:val="en-US"/>
        </w:rPr>
        <w:t>ուղիներ</w:t>
      </w:r>
      <w:r w:rsidR="00AF3594">
        <w:rPr>
          <w:b w:val="0"/>
          <w:color w:val="auto"/>
          <w:sz w:val="24"/>
          <w:lang w:val="en-US"/>
        </w:rPr>
        <w:t>,</w:t>
      </w:r>
    </w:p>
    <w:p w:rsidR="00AF3594" w:rsidRDefault="007C0C9B" w:rsidP="00DB016E">
      <w:pPr>
        <w:pStyle w:val="a0"/>
        <w:tabs>
          <w:tab w:val="left" w:pos="720"/>
          <w:tab w:val="left" w:pos="900"/>
          <w:tab w:val="left" w:pos="990"/>
          <w:tab w:val="left" w:pos="1080"/>
          <w:tab w:val="left" w:pos="1170"/>
        </w:tabs>
        <w:spacing w:line="360" w:lineRule="auto"/>
        <w:ind w:left="-180" w:right="-54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41</w:t>
      </w:r>
      <w:r w:rsidR="00AF3594">
        <w:rPr>
          <w:b w:val="0"/>
          <w:color w:val="auto"/>
          <w:sz w:val="24"/>
          <w:lang w:val="en-US"/>
        </w:rPr>
        <w:t xml:space="preserve">) </w:t>
      </w:r>
      <w:r w:rsidR="004B7E9E" w:rsidRPr="004B7E9E">
        <w:rPr>
          <w:color w:val="auto"/>
          <w:sz w:val="24"/>
          <w:lang w:val="en-US"/>
        </w:rPr>
        <w:t xml:space="preserve">էլեկտրադեպոյի </w:t>
      </w:r>
      <w:r w:rsidR="000D16B0">
        <w:rPr>
          <w:color w:val="auto"/>
          <w:sz w:val="24"/>
          <w:lang w:val="en-US"/>
        </w:rPr>
        <w:t>հավաքակայանային</w:t>
      </w:r>
      <w:r w:rsidR="000D16B0" w:rsidRPr="004B7E9E">
        <w:rPr>
          <w:color w:val="auto"/>
          <w:sz w:val="24"/>
          <w:lang w:val="en-US"/>
        </w:rPr>
        <w:t xml:space="preserve"> </w:t>
      </w:r>
      <w:r w:rsidR="004B7E9E" w:rsidRPr="004B7E9E">
        <w:rPr>
          <w:color w:val="auto"/>
          <w:sz w:val="24"/>
          <w:lang w:val="en-US"/>
        </w:rPr>
        <w:t>ուղիներ</w:t>
      </w:r>
      <w:r w:rsidR="00591B15">
        <w:rPr>
          <w:color w:val="auto"/>
          <w:sz w:val="24"/>
          <w:lang w:val="en-US"/>
        </w:rPr>
        <w:t xml:space="preserve">՝ </w:t>
      </w:r>
      <w:r w:rsidR="00591B15" w:rsidRPr="00591B15">
        <w:rPr>
          <w:b w:val="0"/>
          <w:color w:val="auto"/>
          <w:sz w:val="24"/>
          <w:lang w:val="en-US"/>
        </w:rPr>
        <w:t xml:space="preserve">շարժակազմի մանևրելու, </w:t>
      </w:r>
      <w:r w:rsidR="00D050E1">
        <w:rPr>
          <w:b w:val="0"/>
          <w:color w:val="auto"/>
          <w:sz w:val="24"/>
          <w:lang w:val="en-US"/>
        </w:rPr>
        <w:t>փո</w:t>
      </w:r>
      <w:r w:rsidR="00591B15" w:rsidRPr="00591B15">
        <w:rPr>
          <w:b w:val="0"/>
          <w:color w:val="auto"/>
          <w:sz w:val="24"/>
          <w:lang w:val="en-US"/>
        </w:rPr>
        <w:t>րձավարման,</w:t>
      </w:r>
      <w:r w:rsidR="004B7E9E" w:rsidRPr="00591B15">
        <w:rPr>
          <w:b w:val="0"/>
          <w:color w:val="auto"/>
          <w:sz w:val="24"/>
          <w:lang w:val="en-US"/>
        </w:rPr>
        <w:t xml:space="preserve"> </w:t>
      </w:r>
      <w:r w:rsidR="00591B15" w:rsidRPr="00591B15">
        <w:rPr>
          <w:b w:val="0"/>
          <w:color w:val="auto"/>
          <w:sz w:val="24"/>
          <w:lang w:val="en-US"/>
        </w:rPr>
        <w:t>բեռնման և բեռնաթափման համար շենքերում չտեղակայված ուղիներ,</w:t>
      </w:r>
    </w:p>
    <w:p w:rsidR="00591B15" w:rsidRDefault="007C0C9B" w:rsidP="008F13F7">
      <w:pPr>
        <w:pStyle w:val="a0"/>
        <w:tabs>
          <w:tab w:val="left" w:pos="72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54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42</w:t>
      </w:r>
      <w:r w:rsidR="00591B15">
        <w:rPr>
          <w:b w:val="0"/>
          <w:color w:val="auto"/>
          <w:sz w:val="24"/>
          <w:lang w:val="en-US"/>
        </w:rPr>
        <w:t xml:space="preserve">) </w:t>
      </w:r>
      <w:r w:rsidR="00A87AE9" w:rsidRPr="00A87AE9">
        <w:rPr>
          <w:color w:val="auto"/>
          <w:sz w:val="24"/>
          <w:lang w:val="en-US"/>
        </w:rPr>
        <w:t xml:space="preserve">էլեկտրադեպոյի </w:t>
      </w:r>
      <w:r w:rsidR="000D16B0" w:rsidRPr="00170F11">
        <w:rPr>
          <w:color w:val="auto"/>
          <w:sz w:val="24"/>
          <w:lang w:val="en-US"/>
        </w:rPr>
        <w:t>դեպոյական</w:t>
      </w:r>
      <w:r w:rsidR="000D16B0" w:rsidRPr="00A87AE9">
        <w:rPr>
          <w:color w:val="auto"/>
          <w:sz w:val="24"/>
          <w:lang w:val="en-US"/>
        </w:rPr>
        <w:t xml:space="preserve"> </w:t>
      </w:r>
      <w:r w:rsidR="00A87AE9" w:rsidRPr="00A87AE9">
        <w:rPr>
          <w:color w:val="auto"/>
          <w:sz w:val="24"/>
          <w:lang w:val="en-US"/>
        </w:rPr>
        <w:t>ուղիներ</w:t>
      </w:r>
      <w:r w:rsidR="00170F11">
        <w:rPr>
          <w:color w:val="auto"/>
          <w:sz w:val="24"/>
          <w:lang w:val="en-US"/>
        </w:rPr>
        <w:t>՝</w:t>
      </w:r>
      <w:r w:rsidR="00170F11" w:rsidRPr="00170F11">
        <w:t xml:space="preserve"> </w:t>
      </w:r>
      <w:r w:rsidR="00170F11" w:rsidRPr="00170F11">
        <w:rPr>
          <w:b w:val="0"/>
          <w:color w:val="auto"/>
          <w:sz w:val="24"/>
          <w:lang w:val="en-US"/>
        </w:rPr>
        <w:t xml:space="preserve">շարժակազմի </w:t>
      </w:r>
      <w:r w:rsidR="00170F11">
        <w:rPr>
          <w:b w:val="0"/>
          <w:color w:val="auto"/>
          <w:sz w:val="24"/>
          <w:lang w:val="en-US"/>
        </w:rPr>
        <w:t>կանգառման</w:t>
      </w:r>
      <w:r w:rsidR="00170F11" w:rsidRPr="00170F11">
        <w:rPr>
          <w:b w:val="0"/>
          <w:color w:val="auto"/>
          <w:sz w:val="24"/>
          <w:lang w:val="en-US"/>
        </w:rPr>
        <w:t>, տեխնիկական սպասարկման և վերանորոգման համար</w:t>
      </w:r>
      <w:r w:rsidR="00170F11">
        <w:rPr>
          <w:b w:val="0"/>
          <w:color w:val="auto"/>
          <w:sz w:val="24"/>
          <w:lang w:val="en-US"/>
        </w:rPr>
        <w:t xml:space="preserve"> </w:t>
      </w:r>
      <w:r w:rsidR="00170F11" w:rsidRPr="00170F11">
        <w:rPr>
          <w:b w:val="0"/>
          <w:color w:val="auto"/>
          <w:sz w:val="24"/>
          <w:lang w:val="en-US"/>
        </w:rPr>
        <w:t>շենքերում տեղակայված</w:t>
      </w:r>
      <w:r w:rsidR="00170F11">
        <w:rPr>
          <w:b w:val="0"/>
          <w:color w:val="auto"/>
          <w:sz w:val="24"/>
          <w:lang w:val="en-US"/>
        </w:rPr>
        <w:t xml:space="preserve"> ուղիներ,</w:t>
      </w:r>
    </w:p>
    <w:p w:rsidR="0001034D" w:rsidRDefault="007C0C9B" w:rsidP="0029321B">
      <w:pPr>
        <w:pStyle w:val="a0"/>
        <w:tabs>
          <w:tab w:val="left" w:pos="990"/>
          <w:tab w:val="left" w:pos="1170"/>
        </w:tabs>
        <w:spacing w:line="360" w:lineRule="auto"/>
        <w:ind w:left="-180" w:right="-54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43</w:t>
      </w:r>
      <w:r w:rsidR="00170F11">
        <w:rPr>
          <w:b w:val="0"/>
          <w:color w:val="auto"/>
          <w:sz w:val="24"/>
          <w:lang w:val="en-US"/>
        </w:rPr>
        <w:t xml:space="preserve">) </w:t>
      </w:r>
      <w:r w:rsidR="000E16A5" w:rsidRPr="000E16A5">
        <w:rPr>
          <w:color w:val="auto"/>
          <w:sz w:val="24"/>
          <w:lang w:val="en-US"/>
        </w:rPr>
        <w:t xml:space="preserve">շարժման </w:t>
      </w:r>
      <w:r w:rsidR="00C300D9">
        <w:rPr>
          <w:color w:val="auto"/>
          <w:sz w:val="24"/>
          <w:lang w:val="en-US"/>
        </w:rPr>
        <w:t>ուղիներ</w:t>
      </w:r>
      <w:r w:rsidR="000E16A5">
        <w:rPr>
          <w:color w:val="auto"/>
          <w:sz w:val="24"/>
          <w:lang w:val="en-US"/>
        </w:rPr>
        <w:t xml:space="preserve">՝ </w:t>
      </w:r>
      <w:r w:rsidR="0029321B" w:rsidRPr="0029321B">
        <w:rPr>
          <w:b w:val="0"/>
          <w:color w:val="auto"/>
          <w:sz w:val="24"/>
          <w:lang w:val="en-US"/>
        </w:rPr>
        <w:t>տեղանքում (արահետներ, մայթեր, թեքահարթակներ և այլն)</w:t>
      </w:r>
      <w:r w:rsidR="0029321B">
        <w:rPr>
          <w:b w:val="0"/>
          <w:color w:val="auto"/>
          <w:sz w:val="24"/>
          <w:lang w:val="en-US"/>
        </w:rPr>
        <w:t xml:space="preserve">, ինչպես նաև շենքերում </w:t>
      </w:r>
      <w:r w:rsidR="003F5A94">
        <w:rPr>
          <w:b w:val="0"/>
          <w:color w:val="auto"/>
          <w:sz w:val="24"/>
          <w:lang w:val="en-US"/>
        </w:rPr>
        <w:t>ու</w:t>
      </w:r>
      <w:r w:rsidR="0029321B">
        <w:rPr>
          <w:b w:val="0"/>
          <w:color w:val="auto"/>
          <w:sz w:val="24"/>
          <w:lang w:val="en-US"/>
        </w:rPr>
        <w:t xml:space="preserve"> շինություներում </w:t>
      </w:r>
      <w:r w:rsidR="0029321B" w:rsidRPr="0029321B">
        <w:rPr>
          <w:b w:val="0"/>
          <w:color w:val="auto"/>
          <w:sz w:val="24"/>
          <w:lang w:val="en-US"/>
        </w:rPr>
        <w:t xml:space="preserve">ուղևորների և բնակչության սակավաշարժուն խմբերի </w:t>
      </w:r>
      <w:r w:rsidR="00222045">
        <w:rPr>
          <w:b w:val="0"/>
          <w:color w:val="auto"/>
          <w:sz w:val="24"/>
          <w:lang w:val="en-US"/>
        </w:rPr>
        <w:t>տեղաշարժման</w:t>
      </w:r>
      <w:r w:rsidR="0029321B">
        <w:rPr>
          <w:b w:val="0"/>
          <w:color w:val="auto"/>
          <w:sz w:val="24"/>
          <w:lang w:val="en-US"/>
        </w:rPr>
        <w:t xml:space="preserve"> համար</w:t>
      </w:r>
      <w:r w:rsidR="00C300D9">
        <w:rPr>
          <w:b w:val="0"/>
          <w:color w:val="auto"/>
          <w:sz w:val="24"/>
          <w:lang w:val="en-US"/>
        </w:rPr>
        <w:t xml:space="preserve"> օգտագործվող</w:t>
      </w:r>
      <w:r w:rsidR="0029321B">
        <w:rPr>
          <w:b w:val="0"/>
          <w:color w:val="auto"/>
          <w:sz w:val="24"/>
          <w:lang w:val="en-US"/>
        </w:rPr>
        <w:t xml:space="preserve"> հետիոտնային ուղի</w:t>
      </w:r>
      <w:r w:rsidR="00C300D9">
        <w:rPr>
          <w:b w:val="0"/>
          <w:color w:val="auto"/>
          <w:sz w:val="24"/>
          <w:lang w:val="en-US"/>
        </w:rPr>
        <w:t>ներ</w:t>
      </w:r>
      <w:r w:rsidR="0029321B">
        <w:rPr>
          <w:b w:val="0"/>
          <w:color w:val="auto"/>
          <w:sz w:val="24"/>
          <w:lang w:val="en-US"/>
        </w:rPr>
        <w:t>,</w:t>
      </w:r>
    </w:p>
    <w:p w:rsidR="00F402F2" w:rsidRDefault="007C0C9B" w:rsidP="00B96762">
      <w:pPr>
        <w:pStyle w:val="a0"/>
        <w:tabs>
          <w:tab w:val="left" w:pos="990"/>
          <w:tab w:val="left" w:pos="1170"/>
        </w:tabs>
        <w:spacing w:line="360" w:lineRule="auto"/>
        <w:ind w:left="-180" w:right="-54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44</w:t>
      </w:r>
      <w:r w:rsidR="00F402F2">
        <w:rPr>
          <w:b w:val="0"/>
          <w:color w:val="auto"/>
          <w:sz w:val="24"/>
          <w:lang w:val="en-US"/>
        </w:rPr>
        <w:t xml:space="preserve">) </w:t>
      </w:r>
      <w:r w:rsidR="00EA5415">
        <w:rPr>
          <w:color w:val="auto"/>
          <w:sz w:val="24"/>
          <w:lang w:val="en-US"/>
        </w:rPr>
        <w:t>թ</w:t>
      </w:r>
      <w:r w:rsidR="00E61207" w:rsidRPr="00EA5415">
        <w:rPr>
          <w:color w:val="auto"/>
          <w:sz w:val="24"/>
          <w:lang w:val="en-US"/>
        </w:rPr>
        <w:t>ունելի բարձր</w:t>
      </w:r>
      <w:r w:rsidR="00856E40">
        <w:rPr>
          <w:color w:val="auto"/>
          <w:sz w:val="24"/>
          <w:lang w:val="en-US"/>
        </w:rPr>
        <w:t xml:space="preserve">ահոսանք (ցածրահոսանք) </w:t>
      </w:r>
      <w:r w:rsidR="009B7CEA">
        <w:rPr>
          <w:color w:val="auto"/>
          <w:sz w:val="24"/>
          <w:lang w:val="en-US"/>
        </w:rPr>
        <w:t>կողմ՝</w:t>
      </w:r>
      <w:r w:rsidR="00B96762">
        <w:rPr>
          <w:color w:val="auto"/>
          <w:sz w:val="24"/>
          <w:lang w:val="en-US"/>
        </w:rPr>
        <w:t xml:space="preserve"> </w:t>
      </w:r>
      <w:r w:rsidR="00B96762" w:rsidRPr="00B96762">
        <w:rPr>
          <w:b w:val="0"/>
          <w:color w:val="auto"/>
          <w:sz w:val="24"/>
          <w:lang w:val="en-US"/>
        </w:rPr>
        <w:t xml:space="preserve">ճիշտ ուղղությամբ շարժվող </w:t>
      </w:r>
      <w:r w:rsidR="00B96762">
        <w:rPr>
          <w:b w:val="0"/>
          <w:color w:val="auto"/>
          <w:sz w:val="24"/>
          <w:lang w:val="en-US"/>
        </w:rPr>
        <w:t xml:space="preserve">գնացքի նկատմամբ </w:t>
      </w:r>
      <w:r w:rsidR="00B96762" w:rsidRPr="00B96762">
        <w:rPr>
          <w:b w:val="0"/>
          <w:color w:val="auto"/>
          <w:sz w:val="24"/>
          <w:lang w:val="en-US"/>
        </w:rPr>
        <w:t>ձախ (աջ)</w:t>
      </w:r>
      <w:r w:rsidR="00B96762">
        <w:rPr>
          <w:b w:val="0"/>
          <w:color w:val="auto"/>
          <w:sz w:val="24"/>
          <w:lang w:val="en-US"/>
        </w:rPr>
        <w:t xml:space="preserve"> գտնվող </w:t>
      </w:r>
      <w:r w:rsidR="00B96762" w:rsidRPr="00B96762">
        <w:rPr>
          <w:b w:val="0"/>
          <w:color w:val="auto"/>
          <w:sz w:val="24"/>
          <w:lang w:val="en-US"/>
        </w:rPr>
        <w:t>թունելի կողմ</w:t>
      </w:r>
      <w:r w:rsidR="00B96762">
        <w:rPr>
          <w:b w:val="0"/>
          <w:color w:val="auto"/>
          <w:sz w:val="24"/>
          <w:lang w:val="en-US"/>
        </w:rPr>
        <w:t>,</w:t>
      </w:r>
    </w:p>
    <w:p w:rsidR="00C642DD" w:rsidRDefault="007C0C9B" w:rsidP="00B96762">
      <w:pPr>
        <w:pStyle w:val="a0"/>
        <w:tabs>
          <w:tab w:val="left" w:pos="990"/>
          <w:tab w:val="left" w:pos="1170"/>
        </w:tabs>
        <w:spacing w:line="360" w:lineRule="auto"/>
        <w:ind w:left="-180" w:right="-54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45</w:t>
      </w:r>
      <w:r w:rsidR="00500D49">
        <w:rPr>
          <w:b w:val="0"/>
          <w:color w:val="auto"/>
          <w:sz w:val="24"/>
          <w:lang w:val="en-US"/>
        </w:rPr>
        <w:t xml:space="preserve">) </w:t>
      </w:r>
      <w:r w:rsidR="00EE31F3" w:rsidRPr="00EE31F3">
        <w:rPr>
          <w:color w:val="auto"/>
          <w:sz w:val="24"/>
          <w:lang w:val="en-US"/>
        </w:rPr>
        <w:t xml:space="preserve">երաշխավորված </w:t>
      </w:r>
      <w:r w:rsidR="009667B3" w:rsidRPr="00EE31F3">
        <w:rPr>
          <w:color w:val="auto"/>
          <w:sz w:val="24"/>
          <w:lang w:val="en-US"/>
        </w:rPr>
        <w:t>էլեկտրամատակարարման համակարգ</w:t>
      </w:r>
      <w:r w:rsidR="00EE31F3">
        <w:rPr>
          <w:color w:val="auto"/>
          <w:sz w:val="24"/>
          <w:lang w:val="en-US"/>
        </w:rPr>
        <w:t xml:space="preserve">՝ </w:t>
      </w:r>
      <w:r w:rsidR="00A34546" w:rsidRPr="00A34546">
        <w:rPr>
          <w:b w:val="0"/>
          <w:color w:val="auto"/>
          <w:sz w:val="24"/>
          <w:lang w:val="en-US"/>
        </w:rPr>
        <w:t>էլեկտրակայանք</w:t>
      </w:r>
      <w:r w:rsidR="002C4A92">
        <w:rPr>
          <w:b w:val="0"/>
          <w:color w:val="auto"/>
          <w:sz w:val="24"/>
          <w:lang w:val="en-US"/>
        </w:rPr>
        <w:t>՝</w:t>
      </w:r>
      <w:r w:rsidR="00EB5C0D">
        <w:rPr>
          <w:b w:val="0"/>
          <w:color w:val="auto"/>
          <w:sz w:val="24"/>
          <w:lang w:val="en-US"/>
        </w:rPr>
        <w:t xml:space="preserve"> կազմված</w:t>
      </w:r>
      <w:r w:rsidR="00C642DD">
        <w:rPr>
          <w:b w:val="0"/>
          <w:color w:val="auto"/>
          <w:sz w:val="24"/>
          <w:lang w:val="en-US"/>
        </w:rPr>
        <w:t xml:space="preserve"> ավտոմատ միացման ռեզերվի, անխափան սնուցման միացքի (ագրեգատ</w:t>
      </w:r>
      <w:r w:rsidR="00D050E1">
        <w:rPr>
          <w:b w:val="0"/>
          <w:color w:val="auto"/>
          <w:sz w:val="24"/>
          <w:lang w:val="en-US"/>
        </w:rPr>
        <w:t>ի</w:t>
      </w:r>
      <w:r w:rsidR="00C642DD">
        <w:rPr>
          <w:b w:val="0"/>
          <w:color w:val="auto"/>
          <w:sz w:val="24"/>
          <w:lang w:val="en-US"/>
        </w:rPr>
        <w:t xml:space="preserve">) սարքվածքներից՝ </w:t>
      </w:r>
      <w:r w:rsidR="002C4A92">
        <w:rPr>
          <w:b w:val="0"/>
          <w:color w:val="auto"/>
          <w:sz w:val="24"/>
          <w:lang w:val="en-US"/>
        </w:rPr>
        <w:t>ներառելով</w:t>
      </w:r>
      <w:r w:rsidR="00C642DD" w:rsidRPr="002C4A92">
        <w:rPr>
          <w:b w:val="0"/>
          <w:color w:val="auto"/>
          <w:sz w:val="24"/>
          <w:lang w:val="en-US"/>
        </w:rPr>
        <w:t xml:space="preserve"> մատկոցը,</w:t>
      </w:r>
      <w:r w:rsidR="00C642DD">
        <w:rPr>
          <w:b w:val="0"/>
          <w:color w:val="auto"/>
          <w:sz w:val="24"/>
          <w:lang w:val="en-US"/>
        </w:rPr>
        <w:t xml:space="preserve"> էլեկտրաէներգիայի փոխարկիչը և բաշխիչ </w:t>
      </w:r>
      <w:r w:rsidR="00B855AB">
        <w:rPr>
          <w:b w:val="0"/>
          <w:color w:val="auto"/>
          <w:sz w:val="24"/>
          <w:lang w:val="en-US"/>
        </w:rPr>
        <w:t>սարքը,</w:t>
      </w:r>
      <w:r w:rsidR="00C642DD">
        <w:rPr>
          <w:b w:val="0"/>
          <w:color w:val="auto"/>
          <w:sz w:val="24"/>
          <w:lang w:val="en-US"/>
        </w:rPr>
        <w:t xml:space="preserve"> </w:t>
      </w:r>
    </w:p>
    <w:p w:rsidR="00E56FB4" w:rsidRDefault="007C0C9B" w:rsidP="002C4A92">
      <w:pPr>
        <w:pStyle w:val="a0"/>
        <w:tabs>
          <w:tab w:val="left" w:pos="990"/>
          <w:tab w:val="left" w:pos="1170"/>
        </w:tabs>
        <w:spacing w:line="360" w:lineRule="auto"/>
        <w:ind w:left="-180" w:right="-63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46</w:t>
      </w:r>
      <w:r w:rsidR="00E56FB4" w:rsidRPr="00E56FB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) </w:t>
      </w:r>
      <w:r w:rsidR="00E56FB4" w:rsidRPr="00E56FB4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տեղեկատվության միջոցների համակարգ</w:t>
      </w:r>
      <w:r w:rsidR="00E56FB4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(տեղեկատվության միջոց)՝ </w:t>
      </w:r>
      <w:r w:rsidR="000C3261" w:rsidRPr="003C7D1E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տեղեկատվության կրիչների </w:t>
      </w:r>
      <w:r w:rsidR="003C7D1E" w:rsidRPr="003C7D1E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ամբողջություն</w:t>
      </w:r>
      <w:r w:rsidR="003C7D1E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 որոնք ապահովում են ուղևորներին և բնաչության սակավաշարժուն խմբերին ժամանակին կողմնորոշվել տարածության մեջ՝ նպաստելով տեղափոխման անվտանգությանը և հարմարավետությանը,</w:t>
      </w:r>
    </w:p>
    <w:p w:rsidR="003C7D1E" w:rsidRDefault="007C0C9B" w:rsidP="002C4A92">
      <w:pPr>
        <w:pStyle w:val="a0"/>
        <w:tabs>
          <w:tab w:val="left" w:pos="990"/>
          <w:tab w:val="left" w:pos="1170"/>
        </w:tabs>
        <w:spacing w:line="360" w:lineRule="auto"/>
        <w:ind w:left="-180" w:right="-63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47</w:t>
      </w:r>
      <w:r w:rsidR="003C7D1E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) </w:t>
      </w:r>
      <w:r w:rsidR="003B5910" w:rsidRPr="003B5910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կենսագործունեության միջավայր</w:t>
      </w:r>
      <w:r w:rsidR="003B5910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՝</w:t>
      </w:r>
      <w:r w:rsidR="003F5A94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3F5A94" w:rsidRPr="003F5A9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մարդուն շրջապատող նյութական միջավայր</w:t>
      </w:r>
      <w:r w:rsidR="003F5A9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, որում կամ որի օգնությամբ նա իրագործում է </w:t>
      </w:r>
      <w:r w:rsidR="003F5A94" w:rsidRPr="003F5A9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իր բոլոր կենսական</w:t>
      </w:r>
      <w:r w:rsidR="003F5A9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BD6B8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պահանջմունքները, </w:t>
      </w:r>
      <w:r w:rsidR="003F5A9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այդ թվում</w:t>
      </w:r>
      <w:r w:rsidR="00BD6B8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՝</w:t>
      </w:r>
      <w:r w:rsidR="00F81CD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շենքեր և շինություններ, </w:t>
      </w:r>
      <w:r w:rsidR="00BD6B83" w:rsidRPr="00BD6B8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դրանց սարքավորումները</w:t>
      </w:r>
      <w:r w:rsidR="00BD6B8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և</w:t>
      </w:r>
      <w:r w:rsidR="006133D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BD6B8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հարակից տարածքները,</w:t>
      </w:r>
    </w:p>
    <w:p w:rsidR="007B570C" w:rsidRDefault="007C0C9B" w:rsidP="002C4A92">
      <w:pPr>
        <w:pStyle w:val="a0"/>
        <w:tabs>
          <w:tab w:val="left" w:pos="990"/>
          <w:tab w:val="left" w:pos="1170"/>
        </w:tabs>
        <w:spacing w:line="360" w:lineRule="auto"/>
        <w:ind w:left="-180" w:right="-63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48</w:t>
      </w:r>
      <w:r w:rsidR="007B570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) </w:t>
      </w:r>
      <w:r w:rsidR="007B570C" w:rsidRPr="007B570C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կայարան</w:t>
      </w:r>
      <w:r w:rsidR="007B570C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՝ </w:t>
      </w:r>
      <w:r w:rsidR="003E2B07" w:rsidRPr="003E2B07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ստորգետնյա, վերգետնյա կամ գետներեսի կանգառման կետ</w:t>
      </w:r>
      <w:r w:rsidR="009B010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՝ նախատեսված ուղևորներին նստեցման և իջեցման համար: Այն նեռարում է իր մեջ  նախասրահներ, շարժասանդուղքներ</w:t>
      </w:r>
      <w:r w:rsidR="009B0106" w:rsidRPr="009B010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կամ </w:t>
      </w:r>
      <w:r w:rsidR="009B010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աստիճաններ</w:t>
      </w:r>
      <w:r w:rsidR="009B0106" w:rsidRPr="009B010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  <w:r w:rsidR="009B010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FA7F7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կառամատույցներ</w:t>
      </w:r>
      <w:r w:rsidR="009B010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և դահլիճներ, </w:t>
      </w:r>
      <w:r w:rsidR="009B0106" w:rsidRPr="009B010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ուղևորների</w:t>
      </w:r>
      <w:r w:rsidR="009B010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ն</w:t>
      </w:r>
      <w:r w:rsidR="009B0106" w:rsidRPr="009B010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սպասարկման</w:t>
      </w:r>
      <w:r w:rsidR="009B010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և </w:t>
      </w:r>
      <w:r w:rsidR="0053438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մետրոպոլիտենի </w:t>
      </w:r>
      <w:r w:rsidR="009B010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շահագործումն ապահովող անձնակազմի տեղաբախշման</w:t>
      </w:r>
      <w:r w:rsidR="0053438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համար</w:t>
      </w:r>
      <w:r w:rsidR="009B010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սենքեր</w:t>
      </w:r>
      <w:r w:rsidR="000F20C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և </w:t>
      </w:r>
      <w:r w:rsidR="000F20CC" w:rsidRPr="000F20C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արտադրական </w:t>
      </w:r>
      <w:r w:rsidR="000F20C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սարքավորումներ,</w:t>
      </w:r>
    </w:p>
    <w:p w:rsidR="0011189A" w:rsidRDefault="007C0C9B" w:rsidP="00FA7F74">
      <w:pPr>
        <w:pStyle w:val="a0"/>
        <w:tabs>
          <w:tab w:val="left" w:pos="990"/>
          <w:tab w:val="left" w:pos="1170"/>
        </w:tabs>
        <w:spacing w:line="360" w:lineRule="auto"/>
        <w:ind w:left="-180" w:right="-63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49</w:t>
      </w:r>
      <w:r w:rsidR="0011189A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) </w:t>
      </w:r>
      <w:r w:rsidR="004D5B50" w:rsidRPr="004D5B50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փակ </w:t>
      </w:r>
      <w:r w:rsidR="00A277A0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կառամատույցով </w:t>
      </w:r>
      <w:r w:rsidR="004D5B50" w:rsidRPr="004D5B50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կայարան</w:t>
      </w:r>
      <w:r w:rsidR="004D5B50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՝ </w:t>
      </w:r>
      <w:r w:rsidR="005657D7" w:rsidRPr="005657D7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կայարանի հատուկ տեսակ</w:t>
      </w:r>
      <w:r w:rsidR="00A277A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  <w:r w:rsidR="00FA7F7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որի</w:t>
      </w:r>
      <w:r w:rsidR="00A277A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ուղևորանիստ կառամատու</w:t>
      </w:r>
      <w:r w:rsidR="00FA7F7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յ</w:t>
      </w:r>
      <w:r w:rsidR="00A277A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ց</w:t>
      </w:r>
      <w:r w:rsidR="00FA7F7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ը </w:t>
      </w:r>
      <w:r w:rsidR="00413AD2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տ</w:t>
      </w:r>
      <w:r w:rsidR="00FA7F7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րանսպորտային գոտուց տարանջատված է ավտոմատ բացվող դռներով պատերով (սյուներով),</w:t>
      </w:r>
    </w:p>
    <w:p w:rsidR="00190815" w:rsidRDefault="007C0C9B" w:rsidP="00450E29">
      <w:pPr>
        <w:pStyle w:val="a0"/>
        <w:tabs>
          <w:tab w:val="left" w:pos="990"/>
          <w:tab w:val="left" w:pos="1170"/>
        </w:tabs>
        <w:spacing w:line="360" w:lineRule="auto"/>
        <w:ind w:left="-180" w:right="-63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50</w:t>
      </w:r>
      <w:r w:rsidR="0019081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) </w:t>
      </w:r>
      <w:r w:rsidR="00523589" w:rsidRPr="00523589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տակտիլային ծածկույթ՝</w:t>
      </w:r>
      <w:r w:rsidR="00523589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450E29" w:rsidRPr="00450E29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մակերևույթային շերտի շոշափելի փոփոխական մակատեսքով ծածկույթ</w:t>
      </w:r>
      <w:r w:rsidR="006133D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</w:p>
    <w:p w:rsidR="006133D5" w:rsidRDefault="007C0C9B" w:rsidP="00450E29">
      <w:pPr>
        <w:pStyle w:val="a0"/>
        <w:tabs>
          <w:tab w:val="left" w:pos="990"/>
          <w:tab w:val="left" w:pos="1170"/>
        </w:tabs>
        <w:spacing w:line="360" w:lineRule="auto"/>
        <w:ind w:left="-180" w:right="-63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51</w:t>
      </w:r>
      <w:r w:rsidR="006133D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) </w:t>
      </w:r>
      <w:r w:rsidR="00627F68" w:rsidRPr="00627F68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տակտիլային տեղեկատության միջոց՝</w:t>
      </w:r>
      <w:r w:rsidR="00F53EF0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F53EF0" w:rsidRPr="00F53EF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տեղեկատվության կրիչներ</w:t>
      </w:r>
      <w:r w:rsidR="00F53EF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 որոնք</w:t>
      </w:r>
      <w:r w:rsidR="00664536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փոխանցվում են տեսողական խնդիրներ ունեցող անձանց՝ շոշափելով ընկալման ճանապարհով</w:t>
      </w:r>
      <w:r w:rsidR="00DF228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</w:p>
    <w:p w:rsidR="008C1E4F" w:rsidRDefault="007C0C9B" w:rsidP="004F5B03">
      <w:pPr>
        <w:pStyle w:val="a0"/>
        <w:tabs>
          <w:tab w:val="left" w:pos="990"/>
          <w:tab w:val="left" w:pos="1170"/>
        </w:tabs>
        <w:spacing w:line="360" w:lineRule="auto"/>
        <w:ind w:left="-180" w:right="-63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52</w:t>
      </w:r>
      <w:r w:rsidR="008C1E4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) </w:t>
      </w:r>
      <w:r w:rsidR="008C1E4F" w:rsidRPr="008C1E4F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տարվա տաք ժամանակաշրջան</w:t>
      </w:r>
      <w:r w:rsidR="008C1E4F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8C1E4F" w:rsidRPr="008C1E4F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(ստորգետնյա</w:t>
      </w:r>
      <w:r w:rsidR="008C1E4F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շինությունների </w:t>
      </w:r>
      <w:r w:rsidR="008C1E4F" w:rsidRPr="008C1E4F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համար)՝</w:t>
      </w:r>
      <w:r w:rsidR="004F5B03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4F5B03" w:rsidRPr="004F5B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տարվա այն ժամանակը, որի ընթացքում</w:t>
      </w:r>
      <w:r w:rsidR="0006550E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արտաքին </w:t>
      </w:r>
      <w:r w:rsidR="004F5B03" w:rsidRPr="004F5B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օդի միջին ամսական ջերմաստիճանը մեծ կամ հավասար է գրունտի բնական ջերմաստիճանին</w:t>
      </w:r>
      <w:r w:rsidR="004F5B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՝ չափված </w:t>
      </w:r>
      <w:r w:rsidR="004F5B03" w:rsidRPr="004F5B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մինչև մետրոպոլիտենի </w:t>
      </w:r>
      <w:r w:rsidR="004F5B0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շահագործման</w:t>
      </w:r>
      <w:r w:rsidR="003820CF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սկիզբը,</w:t>
      </w:r>
    </w:p>
    <w:p w:rsidR="00D516CE" w:rsidRDefault="004A2615" w:rsidP="004F5B03">
      <w:pPr>
        <w:pStyle w:val="a0"/>
        <w:tabs>
          <w:tab w:val="left" w:pos="990"/>
          <w:tab w:val="left" w:pos="1170"/>
        </w:tabs>
        <w:spacing w:line="360" w:lineRule="auto"/>
        <w:ind w:left="-180" w:right="-63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53</w:t>
      </w:r>
      <w:r w:rsidR="00D516CE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) </w:t>
      </w:r>
      <w:r w:rsidR="00D516CE" w:rsidRPr="00D516CE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շինարարության համար տեխնիկական գոտի</w:t>
      </w:r>
      <w:r w:rsidR="00D516CE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՝ </w:t>
      </w:r>
      <w:r w:rsidR="00D516CE" w:rsidRPr="00AF45A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քաղաքային տարածք</w:t>
      </w:r>
      <w:r w:rsidR="00AF45A5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, </w:t>
      </w:r>
      <w:r w:rsidR="00AF45A5" w:rsidRPr="00AF45A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որը հատկացված է քաղաքի զարգացման գլխավոր հատակագծին համապատասխան՝ մետրոպոլիտենի գծերի </w:t>
      </w:r>
      <w:r w:rsidR="00AF45A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հատվածամասերի</w:t>
      </w:r>
      <w:r w:rsidR="00AF45A5" w:rsidRPr="00AF45A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բաց եղանակով</w:t>
      </w:r>
      <w:r w:rsidR="00AF45A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ապագա </w:t>
      </w:r>
      <w:r w:rsidR="00AF45A5" w:rsidRPr="00AF45A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կառուցման, էլեկտրադեպոյի և այլ գետներեսի </w:t>
      </w:r>
      <w:r w:rsidR="00AF45A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շինությունների </w:t>
      </w:r>
      <w:r w:rsidR="00AF45A5" w:rsidRPr="00AF45A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տեղադրման, ինչպես նաև փակ </w:t>
      </w:r>
      <w:r w:rsidR="00AF45A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եղանակով մետրոպոլիտենի </w:t>
      </w:r>
      <w:r w:rsidR="00AF45A5" w:rsidRPr="00AF45A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ստորգետնյա օբյեկտների կառուցման</w:t>
      </w:r>
      <w:r w:rsidR="00AF45A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դեպքում դրանց շինարարական հրապարակների համար,</w:t>
      </w:r>
    </w:p>
    <w:p w:rsidR="006352A4" w:rsidRDefault="004A2615" w:rsidP="00413AD2">
      <w:pPr>
        <w:pStyle w:val="a0"/>
        <w:tabs>
          <w:tab w:val="left" w:pos="990"/>
          <w:tab w:val="left" w:pos="1170"/>
        </w:tabs>
        <w:spacing w:line="360" w:lineRule="auto"/>
        <w:ind w:left="-180" w:right="-63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54</w:t>
      </w:r>
      <w:r w:rsidR="006352A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) </w:t>
      </w:r>
      <w:r w:rsidR="00B24674" w:rsidRPr="0046748D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շահագործման համար տեխնիկական գոտի՝</w:t>
      </w:r>
      <w:r w:rsidR="00FD59A6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0A2649" w:rsidRPr="000A2649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քաղաքային տարածք</w:t>
      </w:r>
      <w:r w:rsidR="000A2649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ի ազատ հատվածամաս, </w:t>
      </w:r>
      <w:r w:rsidR="005A4E9A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որն ամիջական</w:t>
      </w:r>
      <w:r w:rsidR="00413AD2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որեն հարում է մետրոպոլիտենի օբյեկտին և օգտագործվում է դրա</w:t>
      </w:r>
      <w:r w:rsidR="00B1558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նց</w:t>
      </w:r>
      <w:r w:rsidR="00413AD2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413AD2" w:rsidRPr="00413AD2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բնականոն գործունեությունը ապահովելու համար</w:t>
      </w:r>
      <w:r w:rsidR="00B1558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B15580" w:rsidRPr="00B1558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(ուղևորների մուտք և ելք, վերանորոգման աշխատանքների </w:t>
      </w:r>
      <w:r w:rsidR="00B1558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ընթացքում </w:t>
      </w:r>
      <w:r w:rsidR="00B15580" w:rsidRPr="00B1558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մեքենաների, սարքավորումների և նյութերի տեղադրում),</w:t>
      </w:r>
    </w:p>
    <w:p w:rsidR="00B15580" w:rsidRDefault="004A2615" w:rsidP="00106505">
      <w:pPr>
        <w:pStyle w:val="a0"/>
        <w:tabs>
          <w:tab w:val="left" w:pos="990"/>
          <w:tab w:val="left" w:pos="1170"/>
        </w:tabs>
        <w:spacing w:line="360" w:lineRule="auto"/>
        <w:ind w:left="-180" w:right="-63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55</w:t>
      </w:r>
      <w:r w:rsidR="00B1558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) </w:t>
      </w:r>
      <w:r w:rsidR="001F6F92" w:rsidRPr="001F6F92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կենսագործունեության սահմանափակ հնարավորություն ունեցող մարդու </w:t>
      </w:r>
      <w:r w:rsidR="001F6F92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վերականգն</w:t>
      </w:r>
      <w:r w:rsidR="001F6F92" w:rsidRPr="001F6F92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ման տեխնիկական միջոց</w:t>
      </w:r>
      <w:r w:rsidR="001F6F92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՝ </w:t>
      </w:r>
      <w:r w:rsidR="00106505" w:rsidRPr="0010650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ցանկացած ապրանք, գործիք, սարքավորում կամ տեխնոլոգիական համակարգ</w:t>
      </w:r>
      <w:r w:rsidR="00106505">
        <w:t xml:space="preserve">, </w:t>
      </w:r>
      <w:r w:rsidR="0010650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որոնք </w:t>
      </w:r>
      <w:r w:rsidR="00106505" w:rsidRPr="0010650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օգտագործվում </w:t>
      </w:r>
      <w:r w:rsidR="0010650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են</w:t>
      </w:r>
      <w:r w:rsidR="00106505" w:rsidRPr="00106505">
        <w:t xml:space="preserve"> </w:t>
      </w:r>
      <w:r w:rsidR="00106505" w:rsidRPr="0010650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կենսագործունեության սահմանափակ հնարավորություն ունեցող մարդու</w:t>
      </w:r>
      <w:r w:rsidR="0010650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կողմից և ունեն յուրահատուկ հատկություն: Դրանք կոմպեսացնում, կանխարգելում, թուլացնում կամ չեզոքացնում են կենսագործունեության սահմանափակումը:</w:t>
      </w:r>
    </w:p>
    <w:p w:rsidR="00F6373B" w:rsidRDefault="004A2615" w:rsidP="00502B05">
      <w:pPr>
        <w:pStyle w:val="a0"/>
        <w:tabs>
          <w:tab w:val="left" w:pos="990"/>
          <w:tab w:val="left" w:pos="1170"/>
        </w:tabs>
        <w:spacing w:line="360" w:lineRule="auto"/>
        <w:ind w:left="-180" w:right="-63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56</w:t>
      </w:r>
      <w:r w:rsidR="00F6373B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) </w:t>
      </w:r>
      <w:r w:rsidR="007D4FFC" w:rsidRPr="007D4FFC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փակուղի</w:t>
      </w:r>
      <w:r w:rsidR="007D4FFC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՝ </w:t>
      </w:r>
      <w:r w:rsidR="00502B0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գծերի վրա շարժակազմի շրջապտույտի, կայանման և տեխնիկական սպասարկման համար </w:t>
      </w:r>
      <w:r w:rsidR="00502B05" w:rsidRPr="00502B0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մեկ կամ երկու կայարանային գծերով</w:t>
      </w:r>
      <w:r w:rsidR="00502B05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թունել,</w:t>
      </w:r>
    </w:p>
    <w:p w:rsidR="00FA7414" w:rsidRDefault="004A2615" w:rsidP="007F7564">
      <w:pPr>
        <w:pStyle w:val="a0"/>
        <w:tabs>
          <w:tab w:val="left" w:pos="990"/>
          <w:tab w:val="left" w:pos="1170"/>
        </w:tabs>
        <w:spacing w:line="360" w:lineRule="auto"/>
        <w:ind w:left="-180" w:right="-63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57</w:t>
      </w:r>
      <w:r w:rsidR="00FA741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) </w:t>
      </w:r>
      <w:r w:rsidR="00FA7414" w:rsidRPr="00FA7414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քարշային ցանց՝</w:t>
      </w:r>
      <w:r w:rsidR="00FA7414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7F7564" w:rsidRPr="007F756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էլեկտրական ցանց</w:t>
      </w:r>
      <w:r w:rsidR="007F756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, որն </w:t>
      </w:r>
      <w:r w:rsidR="007F7564" w:rsidRPr="007F756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ապահովում է</w:t>
      </w:r>
      <w:r w:rsidR="007F756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7F7564" w:rsidRPr="007F756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էլեկտրաէներգիայի </w:t>
      </w:r>
      <w:r w:rsidR="007F756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մատակարարումն </w:t>
      </w:r>
      <w:r w:rsidR="007F7564" w:rsidRPr="007F756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ենթակայանից դեպի </w:t>
      </w:r>
      <w:r w:rsidR="007F756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էլեկտրաշարժակազմ</w:t>
      </w:r>
      <w:r w:rsidR="007F7564" w:rsidRPr="007F756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։</w:t>
      </w:r>
      <w:r w:rsidR="007F756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7F7564" w:rsidRPr="007F756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Քարշային </w:t>
      </w:r>
      <w:r w:rsidR="007F756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ցանցը </w:t>
      </w:r>
      <w:r w:rsidR="007F7564" w:rsidRPr="007F756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ներառում </w:t>
      </w:r>
      <w:r w:rsidR="007F7564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է.</w:t>
      </w:r>
    </w:p>
    <w:p w:rsidR="007F7564" w:rsidRDefault="007F7564" w:rsidP="007F7564">
      <w:pPr>
        <w:pStyle w:val="a0"/>
        <w:tabs>
          <w:tab w:val="left" w:pos="990"/>
          <w:tab w:val="left" w:pos="1170"/>
        </w:tabs>
        <w:spacing w:line="360" w:lineRule="auto"/>
        <w:ind w:left="-180" w:right="-63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ա. </w:t>
      </w:r>
      <w:r w:rsidR="00F10243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հպակային</w:t>
      </w:r>
      <w:r w:rsidRPr="007F7564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ցանց՝</w:t>
      </w: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186953" w:rsidRPr="0018695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հպառելս</w:t>
      </w:r>
      <w:r w:rsidR="0018695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 սնուցման մալուխային գծեր, հպառելսի հատվածամասերի միջև մալուխային միջակապեր, հպառելսի հետ մալուխների միացման սարքեր,</w:t>
      </w:r>
    </w:p>
    <w:p w:rsidR="00E04210" w:rsidRDefault="00F10243" w:rsidP="006945A3">
      <w:pPr>
        <w:pStyle w:val="a0"/>
        <w:tabs>
          <w:tab w:val="left" w:pos="990"/>
          <w:tab w:val="left" w:pos="1170"/>
        </w:tabs>
        <w:spacing w:line="360" w:lineRule="auto"/>
        <w:ind w:left="-180" w:right="-63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բ. </w:t>
      </w:r>
      <w:r w:rsidRPr="00F10243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արտածծող ցանց</w:t>
      </w:r>
      <w:r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՝ </w:t>
      </w:r>
      <w:r w:rsidR="008544BA" w:rsidRPr="008544BA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ընթացային ռելս</w:t>
      </w:r>
      <w:r w:rsidR="008544BA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եր</w:t>
      </w:r>
      <w:r w:rsidR="008544BA" w:rsidRPr="008544BA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  <w:r w:rsidR="008544BA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</w:t>
      </w:r>
      <w:r w:rsidR="008544BA" w:rsidRPr="008544BA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դրոսել-տրանսֆորմատորներ</w:t>
      </w:r>
      <w:r w:rsidR="00E0421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, մեկ </w:t>
      </w:r>
      <w:r w:rsidR="00E04210" w:rsidRPr="00E0421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(մետաղալարով</w:t>
      </w:r>
      <w:r w:rsidR="00E0421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) և այլ </w:t>
      </w:r>
      <w:r w:rsidR="006945A3" w:rsidRPr="006945A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(մալուխներով կամ մետաղալարերով</w:t>
      </w:r>
      <w:r w:rsidR="006945A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) գծերի </w:t>
      </w:r>
      <w:r w:rsidR="00E04210" w:rsidRPr="00E0421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ընթացային </w:t>
      </w:r>
      <w:r w:rsidR="006945A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ռելսերի </w:t>
      </w:r>
      <w:r w:rsidR="00E04210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հատվածամասի</w:t>
      </w:r>
      <w:r w:rsidR="006945A3" w:rsidRPr="006945A3">
        <w:t xml:space="preserve"> </w:t>
      </w:r>
      <w:r w:rsidR="006945A3" w:rsidRPr="006945A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էլեկտրական միակցիչներ</w:t>
      </w:r>
      <w:r w:rsidR="006945A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, </w:t>
      </w:r>
      <w:r w:rsidR="006945A3" w:rsidRPr="006945A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մալուխային</w:t>
      </w:r>
      <w:r w:rsidR="006945A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արտածծող</w:t>
      </w:r>
      <w:r w:rsidR="006945A3" w:rsidRPr="006945A3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 գծեր,</w:t>
      </w:r>
    </w:p>
    <w:p w:rsidR="007A7E42" w:rsidRDefault="004A2615" w:rsidP="00C157A1">
      <w:pPr>
        <w:pStyle w:val="a0"/>
        <w:tabs>
          <w:tab w:val="left" w:pos="990"/>
          <w:tab w:val="left" w:pos="1170"/>
        </w:tabs>
        <w:spacing w:line="360" w:lineRule="auto"/>
        <w:ind w:left="-180" w:right="-630" w:firstLine="540"/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</w:pPr>
      <w:r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58</w:t>
      </w:r>
      <w:r w:rsidR="007A7E42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) </w:t>
      </w:r>
      <w:r w:rsidR="00690D5A" w:rsidRPr="00690D5A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ռելսի գլխիկի մակարդակ</w:t>
      </w:r>
      <w:r w:rsidR="00690D5A">
        <w:rPr>
          <w:rFonts w:cs="Tahoma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 xml:space="preserve">՝ </w:t>
      </w:r>
      <w:r w:rsidR="00690D5A" w:rsidRPr="00690D5A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ռելսի գլխիկի վերին մասը շոշափող հորիզոնական գիծ</w:t>
      </w:r>
      <w:r w:rsidR="0067224E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  <w:r w:rsidR="00C157A1" w:rsidRPr="00C157A1">
        <w:t xml:space="preserve"> </w:t>
      </w:r>
      <w:r w:rsidR="00C157A1" w:rsidRPr="00C157A1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ուղեգծի ուղիղ տեղամասում</w:t>
      </w:r>
      <w:r w:rsidR="009709EC">
        <w:rPr>
          <w:rFonts w:cs="Tahoma"/>
          <w:b w:val="0"/>
          <w:bCs w:val="0"/>
          <w:color w:val="000000"/>
          <w:sz w:val="24"/>
          <w:bdr w:val="none" w:sz="0" w:space="0" w:color="auto" w:frame="1"/>
          <w:shd w:val="clear" w:color="auto" w:fill="FEFEFE"/>
          <w:lang w:val="en-US"/>
        </w:rPr>
        <w:t>,</w:t>
      </w:r>
    </w:p>
    <w:p w:rsidR="00112DB3" w:rsidRDefault="004A2615" w:rsidP="00B32774">
      <w:pPr>
        <w:pStyle w:val="a0"/>
        <w:tabs>
          <w:tab w:val="left" w:pos="900"/>
          <w:tab w:val="left" w:pos="990"/>
          <w:tab w:val="left" w:pos="153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59</w:t>
      </w:r>
      <w:r w:rsidR="00112DB3" w:rsidRPr="00112DB3">
        <w:rPr>
          <w:b w:val="0"/>
          <w:color w:val="auto"/>
          <w:sz w:val="24"/>
          <w:lang w:val="en-US"/>
        </w:rPr>
        <w:t>)</w:t>
      </w:r>
      <w:r w:rsidR="00112DB3">
        <w:rPr>
          <w:b w:val="0"/>
          <w:color w:val="auto"/>
          <w:sz w:val="24"/>
          <w:lang w:val="en-US"/>
        </w:rPr>
        <w:t xml:space="preserve"> </w:t>
      </w:r>
      <w:r w:rsidR="00112DB3" w:rsidRPr="00B32774">
        <w:rPr>
          <w:color w:val="auto"/>
          <w:sz w:val="24"/>
          <w:lang w:val="en-US"/>
        </w:rPr>
        <w:t>տեղային օդափոխության կայանք՝</w:t>
      </w:r>
      <w:r w:rsidR="00112DB3" w:rsidRPr="00112DB3">
        <w:rPr>
          <w:b w:val="0"/>
          <w:color w:val="auto"/>
          <w:sz w:val="24"/>
          <w:lang w:val="en-US"/>
        </w:rPr>
        <w:t xml:space="preserve"> </w:t>
      </w:r>
      <w:r w:rsidR="00B32774">
        <w:rPr>
          <w:b w:val="0"/>
          <w:color w:val="auto"/>
          <w:sz w:val="24"/>
          <w:lang w:val="en-US"/>
        </w:rPr>
        <w:t xml:space="preserve">ստորգետնյա կայարանների և մերձթունելային շինությունների </w:t>
      </w:r>
      <w:r w:rsidR="00112DB3" w:rsidRPr="00112DB3">
        <w:rPr>
          <w:b w:val="0"/>
          <w:color w:val="auto"/>
          <w:sz w:val="24"/>
          <w:lang w:val="en-US"/>
        </w:rPr>
        <w:t>արտադրական, կենցաղային, վարչական</w:t>
      </w:r>
      <w:r w:rsidR="00B32774">
        <w:rPr>
          <w:b w:val="0"/>
          <w:color w:val="auto"/>
          <w:sz w:val="24"/>
          <w:lang w:val="en-US"/>
        </w:rPr>
        <w:t xml:space="preserve"> ու այլ սենքերի օդափոխության համար նախատեսված կայանք,</w:t>
      </w:r>
    </w:p>
    <w:p w:rsidR="00B32774" w:rsidRDefault="004A2615" w:rsidP="00B32774">
      <w:pPr>
        <w:pStyle w:val="a0"/>
        <w:tabs>
          <w:tab w:val="left" w:pos="900"/>
          <w:tab w:val="left" w:pos="990"/>
          <w:tab w:val="left" w:pos="153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60</w:t>
      </w:r>
      <w:r w:rsidR="00B32774">
        <w:rPr>
          <w:b w:val="0"/>
          <w:color w:val="auto"/>
          <w:sz w:val="24"/>
          <w:lang w:val="en-US"/>
        </w:rPr>
        <w:t xml:space="preserve">) </w:t>
      </w:r>
      <w:r w:rsidR="00632FB3" w:rsidRPr="00632FB3">
        <w:rPr>
          <w:color w:val="auto"/>
          <w:sz w:val="24"/>
          <w:lang w:val="en-US"/>
        </w:rPr>
        <w:t>թունելային օդափոխության կայանք՝</w:t>
      </w:r>
      <w:r w:rsidR="00632FB3">
        <w:rPr>
          <w:color w:val="auto"/>
          <w:sz w:val="24"/>
          <w:lang w:val="en-US"/>
        </w:rPr>
        <w:t xml:space="preserve"> </w:t>
      </w:r>
      <w:r w:rsidR="00B76694" w:rsidRPr="0006550E">
        <w:rPr>
          <w:b w:val="0"/>
          <w:color w:val="auto"/>
          <w:sz w:val="24"/>
          <w:lang w:val="en-US"/>
        </w:rPr>
        <w:t xml:space="preserve">ստորգետնյա կայարանների, կայարանամեջ, փակուղային և միացքային թունելների </w:t>
      </w:r>
      <w:r w:rsidR="004733A0">
        <w:rPr>
          <w:b w:val="0"/>
          <w:color w:val="auto"/>
          <w:sz w:val="24"/>
          <w:lang w:val="en-US"/>
        </w:rPr>
        <w:t>ուղևորատար</w:t>
      </w:r>
      <w:r w:rsidR="00B76694" w:rsidRPr="0006550E">
        <w:rPr>
          <w:b w:val="0"/>
          <w:color w:val="auto"/>
          <w:sz w:val="24"/>
          <w:lang w:val="en-US"/>
        </w:rPr>
        <w:t xml:space="preserve"> սենքերի</w:t>
      </w:r>
      <w:r w:rsidR="0006550E" w:rsidRPr="0006550E">
        <w:rPr>
          <w:b w:val="0"/>
          <w:color w:val="auto"/>
          <w:sz w:val="24"/>
          <w:lang w:val="en-US"/>
        </w:rPr>
        <w:t xml:space="preserve"> օդափոխության համար </w:t>
      </w:r>
      <w:r w:rsidR="0006550E">
        <w:rPr>
          <w:b w:val="0"/>
          <w:color w:val="auto"/>
          <w:sz w:val="24"/>
          <w:lang w:val="en-US"/>
        </w:rPr>
        <w:t>նախատ</w:t>
      </w:r>
      <w:r w:rsidR="0006550E" w:rsidRPr="0006550E">
        <w:rPr>
          <w:b w:val="0"/>
          <w:color w:val="auto"/>
          <w:sz w:val="24"/>
          <w:lang w:val="en-US"/>
        </w:rPr>
        <w:t>եսված կայանք,</w:t>
      </w:r>
    </w:p>
    <w:p w:rsidR="0006550E" w:rsidRDefault="004A2615" w:rsidP="0006550E">
      <w:pPr>
        <w:pStyle w:val="a0"/>
        <w:tabs>
          <w:tab w:val="left" w:pos="900"/>
          <w:tab w:val="left" w:pos="990"/>
          <w:tab w:val="left" w:pos="153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61</w:t>
      </w:r>
      <w:r w:rsidR="0006550E">
        <w:rPr>
          <w:b w:val="0"/>
          <w:color w:val="auto"/>
          <w:sz w:val="24"/>
          <w:lang w:val="en-US"/>
        </w:rPr>
        <w:t xml:space="preserve">) </w:t>
      </w:r>
      <w:r w:rsidR="0006550E" w:rsidRPr="0006550E">
        <w:rPr>
          <w:color w:val="auto"/>
          <w:sz w:val="24"/>
          <w:lang w:val="en-US"/>
        </w:rPr>
        <w:t>տարվա ցուրտ ժամանակաշրջան (ստորգետնյա շինությունների համար)՝</w:t>
      </w:r>
      <w:r w:rsidR="0006550E">
        <w:rPr>
          <w:color w:val="auto"/>
          <w:sz w:val="24"/>
          <w:lang w:val="en-US"/>
        </w:rPr>
        <w:t xml:space="preserve"> </w:t>
      </w:r>
      <w:r w:rsidR="00C208A2">
        <w:rPr>
          <w:color w:val="auto"/>
          <w:sz w:val="24"/>
          <w:lang w:val="en-US"/>
        </w:rPr>
        <w:t xml:space="preserve"> </w:t>
      </w:r>
      <w:r w:rsidR="00C208A2" w:rsidRPr="00C208A2">
        <w:rPr>
          <w:b w:val="0"/>
          <w:color w:val="auto"/>
          <w:sz w:val="24"/>
          <w:lang w:val="en-US"/>
        </w:rPr>
        <w:t xml:space="preserve">տարվա այն ժամանակը, որի ընթացքում արտաքին օդի միջին ամսական ջերմաստիճանը </w:t>
      </w:r>
      <w:r w:rsidR="00C208A2">
        <w:rPr>
          <w:b w:val="0"/>
          <w:color w:val="auto"/>
          <w:sz w:val="24"/>
          <w:lang w:val="en-US"/>
        </w:rPr>
        <w:t xml:space="preserve">ցածր է </w:t>
      </w:r>
      <w:r w:rsidR="00C208A2" w:rsidRPr="00C208A2">
        <w:rPr>
          <w:b w:val="0"/>
          <w:color w:val="auto"/>
          <w:sz w:val="24"/>
          <w:lang w:val="en-US"/>
        </w:rPr>
        <w:t xml:space="preserve">գրունտի բնական </w:t>
      </w:r>
      <w:r w:rsidR="00C208A2">
        <w:rPr>
          <w:b w:val="0"/>
          <w:color w:val="auto"/>
          <w:sz w:val="24"/>
          <w:lang w:val="en-US"/>
        </w:rPr>
        <w:t>ջերմաստիճանից</w:t>
      </w:r>
      <w:r w:rsidR="00C208A2" w:rsidRPr="00C208A2">
        <w:rPr>
          <w:b w:val="0"/>
          <w:color w:val="auto"/>
          <w:sz w:val="24"/>
          <w:lang w:val="en-US"/>
        </w:rPr>
        <w:t>՝ չափված մինչև մետրոպոլիտենի շահագործման սկիզբը,</w:t>
      </w:r>
    </w:p>
    <w:p w:rsidR="004733A0" w:rsidRDefault="004A2615" w:rsidP="00993C5B">
      <w:pPr>
        <w:pStyle w:val="a0"/>
        <w:tabs>
          <w:tab w:val="left" w:pos="900"/>
          <w:tab w:val="left" w:pos="990"/>
          <w:tab w:val="left" w:pos="153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62</w:t>
      </w:r>
      <w:r w:rsidR="003B7B5F">
        <w:rPr>
          <w:b w:val="0"/>
          <w:color w:val="auto"/>
          <w:sz w:val="24"/>
          <w:lang w:val="en-US"/>
        </w:rPr>
        <w:t xml:space="preserve">) </w:t>
      </w:r>
      <w:r w:rsidR="003B7B5F" w:rsidRPr="008D0277">
        <w:rPr>
          <w:color w:val="auto"/>
          <w:sz w:val="24"/>
          <w:lang w:val="en-US"/>
        </w:rPr>
        <w:t>անօրինական միջամտության</w:t>
      </w:r>
      <w:r w:rsidR="008D0277" w:rsidRPr="008D0277">
        <w:rPr>
          <w:color w:val="auto"/>
          <w:sz w:val="24"/>
          <w:lang w:val="en-US"/>
        </w:rPr>
        <w:t xml:space="preserve"> ակտ՝</w:t>
      </w:r>
      <w:r w:rsidR="003B7B5F">
        <w:rPr>
          <w:b w:val="0"/>
          <w:color w:val="auto"/>
          <w:sz w:val="24"/>
          <w:lang w:val="en-US"/>
        </w:rPr>
        <w:t xml:space="preserve"> </w:t>
      </w:r>
      <w:r w:rsidR="00993C5B">
        <w:rPr>
          <w:b w:val="0"/>
          <w:color w:val="auto"/>
          <w:sz w:val="24"/>
          <w:lang w:val="en-US"/>
        </w:rPr>
        <w:t xml:space="preserve">անօրինական գործողություն </w:t>
      </w:r>
      <w:r w:rsidR="00993C5B" w:rsidRPr="00993C5B">
        <w:rPr>
          <w:b w:val="0"/>
          <w:color w:val="auto"/>
          <w:sz w:val="24"/>
          <w:lang w:val="en-US"/>
        </w:rPr>
        <w:t>(անգործություն),</w:t>
      </w:r>
      <w:r w:rsidR="00993C5B">
        <w:rPr>
          <w:b w:val="0"/>
          <w:color w:val="auto"/>
          <w:sz w:val="24"/>
          <w:lang w:val="en-US"/>
        </w:rPr>
        <w:t xml:space="preserve"> այդ թվում՝ տրանսպորտային համալիրի անվտանգ շահագործմանը սպառնացող, </w:t>
      </w:r>
      <w:r w:rsidR="00993C5B" w:rsidRPr="00993C5B">
        <w:rPr>
          <w:b w:val="0"/>
          <w:color w:val="auto"/>
          <w:sz w:val="24"/>
          <w:lang w:val="en-US"/>
        </w:rPr>
        <w:t xml:space="preserve">մարդկանց կյանքին և </w:t>
      </w:r>
      <w:r w:rsidR="00C1449F">
        <w:rPr>
          <w:b w:val="0"/>
          <w:color w:val="auto"/>
          <w:sz w:val="24"/>
          <w:lang w:val="en-US"/>
        </w:rPr>
        <w:t>առողջությանը վնաս պատճառող, նյութական վնաս կամ համանման հետևանքներ</w:t>
      </w:r>
      <w:r w:rsidR="00A20645">
        <w:rPr>
          <w:b w:val="0"/>
          <w:color w:val="auto"/>
          <w:sz w:val="24"/>
          <w:lang w:val="en-US"/>
        </w:rPr>
        <w:t xml:space="preserve"> առաջացնող</w:t>
      </w:r>
      <w:r w:rsidR="00C1449F">
        <w:rPr>
          <w:b w:val="0"/>
          <w:color w:val="auto"/>
          <w:sz w:val="24"/>
          <w:lang w:val="en-US"/>
        </w:rPr>
        <w:t xml:space="preserve"> ահաբեկչական ակտ,</w:t>
      </w:r>
    </w:p>
    <w:p w:rsidR="00791B90" w:rsidRDefault="004A2615" w:rsidP="003773D1">
      <w:pPr>
        <w:pStyle w:val="a0"/>
        <w:tabs>
          <w:tab w:val="left" w:pos="900"/>
          <w:tab w:val="left" w:pos="990"/>
          <w:tab w:val="left" w:pos="153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63</w:t>
      </w:r>
      <w:r w:rsidR="00A20645">
        <w:rPr>
          <w:b w:val="0"/>
          <w:color w:val="auto"/>
          <w:sz w:val="24"/>
          <w:lang w:val="en-US"/>
        </w:rPr>
        <w:t xml:space="preserve">) </w:t>
      </w:r>
      <w:r w:rsidR="00D7072D" w:rsidRPr="00D7072D">
        <w:rPr>
          <w:color w:val="auto"/>
          <w:sz w:val="24"/>
          <w:lang w:val="en-US"/>
        </w:rPr>
        <w:t>տրանսպորտային անվտանգություն՝</w:t>
      </w:r>
      <w:r w:rsidR="00D7072D">
        <w:rPr>
          <w:b w:val="0"/>
          <w:color w:val="auto"/>
          <w:sz w:val="24"/>
          <w:lang w:val="en-US"/>
        </w:rPr>
        <w:t xml:space="preserve"> </w:t>
      </w:r>
      <w:r w:rsidR="003773D1">
        <w:rPr>
          <w:b w:val="0"/>
          <w:color w:val="auto"/>
          <w:sz w:val="24"/>
          <w:lang w:val="en-US"/>
        </w:rPr>
        <w:t xml:space="preserve">անօրինական միջամտությունից </w:t>
      </w:r>
      <w:r w:rsidR="003773D1" w:rsidRPr="003773D1">
        <w:rPr>
          <w:b w:val="0"/>
          <w:color w:val="auto"/>
          <w:sz w:val="24"/>
          <w:lang w:val="en-US"/>
        </w:rPr>
        <w:t>տրանսպորտային ենթակառուցվածքի օբյեկտների և տրանսպորտային միջոցների</w:t>
      </w:r>
      <w:r w:rsidR="003773D1">
        <w:rPr>
          <w:b w:val="0"/>
          <w:color w:val="auto"/>
          <w:sz w:val="24"/>
          <w:lang w:val="en-US"/>
        </w:rPr>
        <w:t xml:space="preserve"> պաշտպանվածության վիճակ:</w:t>
      </w:r>
    </w:p>
    <w:p w:rsidR="009709EC" w:rsidRDefault="009709EC" w:rsidP="005D193B">
      <w:pPr>
        <w:pStyle w:val="a0"/>
        <w:tabs>
          <w:tab w:val="left" w:pos="900"/>
          <w:tab w:val="left" w:pos="990"/>
          <w:tab w:val="left" w:pos="1530"/>
        </w:tabs>
        <w:spacing w:line="360" w:lineRule="auto"/>
        <w:ind w:left="-180" w:right="-630" w:firstLine="540"/>
        <w:jc w:val="center"/>
        <w:rPr>
          <w:b w:val="0"/>
          <w:color w:val="auto"/>
          <w:sz w:val="24"/>
          <w:lang w:val="en-US"/>
        </w:rPr>
      </w:pPr>
    </w:p>
    <w:p w:rsidR="00393C14" w:rsidRPr="005D193B" w:rsidRDefault="00393C14" w:rsidP="000212C3">
      <w:pPr>
        <w:pStyle w:val="ListParagraph"/>
        <w:numPr>
          <w:ilvl w:val="0"/>
          <w:numId w:val="8"/>
        </w:numPr>
        <w:rPr>
          <w:rFonts w:ascii="GHEA Grapalat" w:hAnsi="GHEA Grapalat"/>
          <w:b/>
          <w:color w:val="auto"/>
        </w:rPr>
      </w:pPr>
      <w:r w:rsidRPr="005D193B">
        <w:rPr>
          <w:rFonts w:ascii="GHEA Grapalat" w:hAnsi="GHEA Grapalat"/>
          <w:b/>
          <w:color w:val="auto"/>
        </w:rPr>
        <w:t>ԸՆԴՀԱՆՈՒՐ ԴՐՈՒՅԹՆԵՐ</w:t>
      </w:r>
    </w:p>
    <w:p w:rsidR="00393C14" w:rsidRPr="008D1152" w:rsidRDefault="00393C14" w:rsidP="00A73D1A">
      <w:pPr>
        <w:pStyle w:val="a0"/>
        <w:numPr>
          <w:ilvl w:val="0"/>
          <w:numId w:val="8"/>
        </w:numPr>
        <w:tabs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</w:rPr>
      </w:pPr>
      <w:r w:rsidRPr="00E9214E">
        <w:rPr>
          <w:b w:val="0"/>
          <w:color w:val="auto"/>
          <w:sz w:val="24"/>
        </w:rPr>
        <w:t xml:space="preserve">Մետրոպոլիտենները </w:t>
      </w:r>
      <w:r w:rsidR="008D1152">
        <w:rPr>
          <w:b w:val="0"/>
          <w:color w:val="auto"/>
          <w:sz w:val="24"/>
        </w:rPr>
        <w:t>դասվում</w:t>
      </w:r>
      <w:r w:rsidR="00A62313">
        <w:rPr>
          <w:b w:val="0"/>
          <w:color w:val="auto"/>
          <w:sz w:val="24"/>
          <w:lang w:val="en-US"/>
        </w:rPr>
        <w:t xml:space="preserve"> են</w:t>
      </w:r>
      <w:r w:rsidRPr="00E9214E">
        <w:rPr>
          <w:b w:val="0"/>
          <w:color w:val="auto"/>
          <w:sz w:val="24"/>
        </w:rPr>
        <w:t xml:space="preserve"> </w:t>
      </w:r>
      <w:r w:rsidR="008D1152">
        <w:rPr>
          <w:b w:val="0"/>
          <w:color w:val="auto"/>
          <w:sz w:val="24"/>
          <w:lang w:val="en-US"/>
        </w:rPr>
        <w:t xml:space="preserve">հատուկ նշանակության </w:t>
      </w:r>
      <w:r w:rsidRPr="00E9214E">
        <w:rPr>
          <w:b w:val="0"/>
          <w:color w:val="auto"/>
          <w:sz w:val="24"/>
        </w:rPr>
        <w:t>և տեխնիկապես բարդ օբյեկտներ</w:t>
      </w:r>
      <w:r w:rsidR="008D1152">
        <w:rPr>
          <w:b w:val="0"/>
          <w:color w:val="auto"/>
          <w:sz w:val="24"/>
          <w:lang w:val="en-US"/>
        </w:rPr>
        <w:t>ի թվին</w:t>
      </w:r>
      <w:r w:rsidRPr="00E9214E">
        <w:rPr>
          <w:b w:val="0"/>
          <w:color w:val="auto"/>
          <w:sz w:val="24"/>
        </w:rPr>
        <w:t xml:space="preserve">, որոնց </w:t>
      </w:r>
      <w:r w:rsidR="008D1152">
        <w:rPr>
          <w:b w:val="0"/>
          <w:color w:val="auto"/>
          <w:sz w:val="24"/>
        </w:rPr>
        <w:t>նախագծման</w:t>
      </w:r>
      <w:r w:rsidR="00D050E1">
        <w:rPr>
          <w:b w:val="0"/>
          <w:color w:val="auto"/>
          <w:sz w:val="24"/>
          <w:lang w:val="en-US"/>
        </w:rPr>
        <w:t>,</w:t>
      </w:r>
      <w:r w:rsidRPr="00E9214E">
        <w:rPr>
          <w:b w:val="0"/>
          <w:color w:val="auto"/>
          <w:sz w:val="24"/>
        </w:rPr>
        <w:t xml:space="preserve"> </w:t>
      </w:r>
      <w:r w:rsidR="008D1152">
        <w:rPr>
          <w:b w:val="0"/>
          <w:color w:val="auto"/>
          <w:sz w:val="24"/>
        </w:rPr>
        <w:t>կառուցման</w:t>
      </w:r>
      <w:r w:rsidRPr="00E9214E">
        <w:rPr>
          <w:b w:val="0"/>
          <w:color w:val="auto"/>
          <w:sz w:val="24"/>
        </w:rPr>
        <w:t xml:space="preserve"> և </w:t>
      </w:r>
      <w:r w:rsidR="008D1152">
        <w:rPr>
          <w:b w:val="0"/>
          <w:color w:val="auto"/>
          <w:sz w:val="24"/>
        </w:rPr>
        <w:t xml:space="preserve">վերակառուցման ժամանակ </w:t>
      </w:r>
      <w:r w:rsidRPr="00E9214E">
        <w:rPr>
          <w:b w:val="0"/>
          <w:color w:val="auto"/>
          <w:sz w:val="24"/>
        </w:rPr>
        <w:t>պետք է</w:t>
      </w:r>
      <w:r w:rsidR="008D1152">
        <w:rPr>
          <w:b w:val="0"/>
          <w:color w:val="auto"/>
          <w:sz w:val="24"/>
          <w:lang w:val="en-US"/>
        </w:rPr>
        <w:t xml:space="preserve"> նախատեսվեն</w:t>
      </w:r>
      <w:r>
        <w:rPr>
          <w:b w:val="0"/>
          <w:color w:val="auto"/>
          <w:sz w:val="24"/>
          <w:lang w:val="en-US"/>
        </w:rPr>
        <w:t>.</w:t>
      </w:r>
    </w:p>
    <w:p w:rsidR="00257C42" w:rsidRPr="00257C42" w:rsidRDefault="00C30710" w:rsidP="00A73D1A">
      <w:pPr>
        <w:pStyle w:val="a0"/>
        <w:numPr>
          <w:ilvl w:val="0"/>
          <w:numId w:val="9"/>
        </w:numPr>
        <w:tabs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</w:rPr>
      </w:pPr>
      <w:r w:rsidRPr="00C30710">
        <w:rPr>
          <w:b w:val="0"/>
          <w:color w:val="auto"/>
          <w:sz w:val="24"/>
        </w:rPr>
        <w:t>տեխնիկական լուծումներ, որոնք մետրոպոլիտենի շինության, ինչպես նաև դրան</w:t>
      </w:r>
      <w:r w:rsidR="00257C42">
        <w:rPr>
          <w:b w:val="0"/>
          <w:color w:val="auto"/>
          <w:sz w:val="24"/>
        </w:rPr>
        <w:t xml:space="preserve"> </w:t>
      </w:r>
      <w:r w:rsidR="00257C42">
        <w:rPr>
          <w:b w:val="0"/>
          <w:color w:val="auto"/>
          <w:sz w:val="24"/>
          <w:lang w:val="en-US"/>
        </w:rPr>
        <w:t xml:space="preserve">հարակից </w:t>
      </w:r>
      <w:r w:rsidRPr="00C30710">
        <w:rPr>
          <w:b w:val="0"/>
          <w:color w:val="auto"/>
          <w:sz w:val="24"/>
        </w:rPr>
        <w:t xml:space="preserve">ստորգետնյա և վերգետյա օբյեկտների շինարարության և շահագործման </w:t>
      </w:r>
      <w:r w:rsidR="00257C42">
        <w:rPr>
          <w:b w:val="0"/>
          <w:color w:val="auto"/>
          <w:sz w:val="24"/>
        </w:rPr>
        <w:t xml:space="preserve">ժամանակ </w:t>
      </w:r>
      <w:r w:rsidR="00257C42" w:rsidRPr="00C30710">
        <w:rPr>
          <w:b w:val="0"/>
          <w:color w:val="auto"/>
          <w:sz w:val="24"/>
        </w:rPr>
        <w:t xml:space="preserve">ապահովում են </w:t>
      </w:r>
      <w:r w:rsidR="00257C42">
        <w:rPr>
          <w:b w:val="0"/>
          <w:color w:val="auto"/>
          <w:sz w:val="24"/>
          <w:lang w:val="en-US"/>
        </w:rPr>
        <w:t xml:space="preserve">անվթար </w:t>
      </w:r>
      <w:r w:rsidR="007F5F8C">
        <w:rPr>
          <w:b w:val="0"/>
          <w:color w:val="auto"/>
          <w:sz w:val="24"/>
          <w:lang w:val="en-US"/>
        </w:rPr>
        <w:t>ընթացք</w:t>
      </w:r>
      <w:r w:rsidR="00257C42">
        <w:rPr>
          <w:b w:val="0"/>
          <w:color w:val="auto"/>
          <w:sz w:val="24"/>
          <w:lang w:val="en-US"/>
        </w:rPr>
        <w:t>,</w:t>
      </w:r>
    </w:p>
    <w:p w:rsidR="00F951FF" w:rsidRPr="00F951FF" w:rsidRDefault="00F951FF" w:rsidP="00A73D1A">
      <w:pPr>
        <w:pStyle w:val="a0"/>
        <w:numPr>
          <w:ilvl w:val="0"/>
          <w:numId w:val="9"/>
        </w:numPr>
        <w:tabs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</w:rPr>
      </w:pPr>
      <w:r>
        <w:rPr>
          <w:b w:val="0"/>
          <w:color w:val="auto"/>
          <w:sz w:val="24"/>
          <w:lang w:val="en-US"/>
        </w:rPr>
        <w:t>Հայաստանի Հանրապետության օրենսդրությանը և նորմատիվատեխնիկական փաստաթղթերին համապատասխան ժամանակակից նյութերի, սարքավորումների և շինվածքների կիրառություն,</w:t>
      </w:r>
    </w:p>
    <w:p w:rsidR="00A63CEF" w:rsidRDefault="00F951FF" w:rsidP="00A73D1A">
      <w:pPr>
        <w:pStyle w:val="a0"/>
        <w:numPr>
          <w:ilvl w:val="0"/>
          <w:numId w:val="9"/>
        </w:numPr>
        <w:tabs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 </w:t>
      </w:r>
      <w:r w:rsidR="008B24B9" w:rsidRPr="008B24B9">
        <w:rPr>
          <w:b w:val="0"/>
          <w:color w:val="auto"/>
          <w:sz w:val="24"/>
          <w:lang w:val="en-US"/>
        </w:rPr>
        <w:t>շինարարական արտադրության համալիր մեքենայացման և ավտոմատացման ժամանակակից միջոցների հիման վրա</w:t>
      </w:r>
      <w:r w:rsidR="00A63CEF" w:rsidRPr="00A63CEF">
        <w:t xml:space="preserve"> </w:t>
      </w:r>
      <w:r w:rsidR="00A63CEF" w:rsidRPr="00A63CEF">
        <w:rPr>
          <w:b w:val="0"/>
          <w:color w:val="auto"/>
          <w:sz w:val="24"/>
          <w:lang w:val="en-US"/>
        </w:rPr>
        <w:t>շինարարության ինդուստրացում՝</w:t>
      </w:r>
      <w:r w:rsidR="00150BB1" w:rsidRPr="00150BB1">
        <w:t xml:space="preserve"> </w:t>
      </w:r>
      <w:r w:rsidR="00150BB1" w:rsidRPr="00150BB1">
        <w:rPr>
          <w:b w:val="0"/>
          <w:color w:val="auto"/>
          <w:sz w:val="24"/>
          <w:lang w:val="en-US"/>
        </w:rPr>
        <w:t>օգտագործելով միջազգային չափորոշիչներին համապատասխան տիպային կոնստրուկցաներ, հանգույցներ, սարքավորանքներ և սարքեր</w:t>
      </w:r>
      <w:r w:rsidR="00150BB1">
        <w:rPr>
          <w:b w:val="0"/>
          <w:color w:val="auto"/>
          <w:sz w:val="24"/>
          <w:lang w:val="en-US"/>
        </w:rPr>
        <w:t>,</w:t>
      </w:r>
    </w:p>
    <w:p w:rsidR="00150BB1" w:rsidRDefault="00FB0778" w:rsidP="00A73D1A">
      <w:pPr>
        <w:pStyle w:val="a0"/>
        <w:numPr>
          <w:ilvl w:val="0"/>
          <w:numId w:val="9"/>
        </w:numPr>
        <w:tabs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տեխնիկական միջոցներ</w:t>
      </w:r>
      <w:r w:rsidR="00893367">
        <w:rPr>
          <w:b w:val="0"/>
          <w:color w:val="auto"/>
          <w:sz w:val="24"/>
          <w:lang w:val="en-US"/>
        </w:rPr>
        <w:t>,</w:t>
      </w:r>
      <w:r w:rsidR="004A3F56">
        <w:rPr>
          <w:b w:val="0"/>
          <w:color w:val="auto"/>
          <w:sz w:val="24"/>
          <w:lang w:val="en-US"/>
        </w:rPr>
        <w:t xml:space="preserve"> ստորգետնյա շինության ծավալահատակագծային լուծումներ և շահագործման պայմաններ</w:t>
      </w:r>
      <w:r w:rsidR="00C90F23">
        <w:rPr>
          <w:b w:val="0"/>
          <w:color w:val="auto"/>
          <w:sz w:val="24"/>
          <w:lang w:val="en-US"/>
        </w:rPr>
        <w:t xml:space="preserve">, </w:t>
      </w:r>
      <w:r w:rsidR="00C90F23" w:rsidRPr="00C90F23">
        <w:rPr>
          <w:b w:val="0"/>
          <w:color w:val="auto"/>
          <w:sz w:val="24"/>
          <w:lang w:val="en-US"/>
        </w:rPr>
        <w:t>որոնք ապահովում են հրդեհային</w:t>
      </w:r>
      <w:r w:rsidR="00C90F23">
        <w:rPr>
          <w:b w:val="0"/>
          <w:color w:val="auto"/>
          <w:sz w:val="24"/>
          <w:lang w:val="en-US"/>
        </w:rPr>
        <w:t xml:space="preserve">, գնացքների շարժման, </w:t>
      </w:r>
      <w:r w:rsidR="00C90F23" w:rsidRPr="00C90F23">
        <w:rPr>
          <w:b w:val="0"/>
          <w:color w:val="auto"/>
          <w:sz w:val="24"/>
          <w:lang w:val="en-US"/>
        </w:rPr>
        <w:t xml:space="preserve">կայարանների համալիրների </w:t>
      </w:r>
      <w:r w:rsidR="00C90F23">
        <w:rPr>
          <w:b w:val="0"/>
          <w:color w:val="auto"/>
          <w:sz w:val="24"/>
          <w:lang w:val="en-US"/>
        </w:rPr>
        <w:t xml:space="preserve">ուղևորային բոլոր սենքերում և </w:t>
      </w:r>
      <w:r w:rsidR="00C90F23" w:rsidRPr="00C90F23">
        <w:rPr>
          <w:b w:val="0"/>
          <w:color w:val="auto"/>
          <w:sz w:val="24"/>
          <w:lang w:val="en-US"/>
        </w:rPr>
        <w:t>շարժակազմում</w:t>
      </w:r>
      <w:r w:rsidR="00C90F23">
        <w:rPr>
          <w:b w:val="0"/>
          <w:color w:val="auto"/>
          <w:sz w:val="24"/>
          <w:lang w:val="en-US"/>
        </w:rPr>
        <w:t xml:space="preserve"> գտնվող ուղևորների անվտանգությունը,</w:t>
      </w:r>
    </w:p>
    <w:p w:rsidR="00F42CC9" w:rsidRDefault="001840B1" w:rsidP="00A73D1A">
      <w:pPr>
        <w:pStyle w:val="a0"/>
        <w:numPr>
          <w:ilvl w:val="0"/>
          <w:numId w:val="9"/>
        </w:numPr>
        <w:tabs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 w:rsidRPr="00F42CC9">
        <w:rPr>
          <w:b w:val="0"/>
          <w:color w:val="auto"/>
          <w:sz w:val="24"/>
          <w:lang w:val="en-US"/>
        </w:rPr>
        <w:t xml:space="preserve">տեխնիկան լուծումներ, որոնք </w:t>
      </w:r>
      <w:r w:rsidR="00F42CC9" w:rsidRPr="00F42CC9">
        <w:rPr>
          <w:b w:val="0"/>
          <w:color w:val="auto"/>
          <w:sz w:val="24"/>
          <w:lang w:val="en-US"/>
        </w:rPr>
        <w:t>շինարարության և շահագորման ընթացքում ապահովում են գործող սանիտարական նորմերի և կանոնների պահանջների, բանվորների ու աշխատակիցների աշխատանքի անվտանգության կանոնների կատարումը</w:t>
      </w:r>
      <w:r w:rsidR="00F42CC9">
        <w:rPr>
          <w:b w:val="0"/>
          <w:color w:val="auto"/>
          <w:sz w:val="24"/>
          <w:lang w:val="en-US"/>
        </w:rPr>
        <w:t>,</w:t>
      </w:r>
    </w:p>
    <w:p w:rsidR="00F42CC9" w:rsidRDefault="00F42CC9" w:rsidP="00A73D1A">
      <w:pPr>
        <w:pStyle w:val="a0"/>
        <w:numPr>
          <w:ilvl w:val="0"/>
          <w:numId w:val="9"/>
        </w:numPr>
        <w:tabs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շահագործման գործընթացի առավելագույն մեքենայացում և ավտոմատացում, </w:t>
      </w:r>
      <w:r w:rsidR="0039159C">
        <w:rPr>
          <w:b w:val="0"/>
          <w:color w:val="auto"/>
          <w:sz w:val="24"/>
          <w:lang w:val="en-US"/>
        </w:rPr>
        <w:t xml:space="preserve">ուղևորների երթևեկության հարմարավետության ու անձնակազմի աշխատանքի արտադրողականության բարձրացում, </w:t>
      </w:r>
      <w:r w:rsidR="0039159C" w:rsidRPr="0039159C">
        <w:rPr>
          <w:b w:val="0"/>
          <w:color w:val="auto"/>
          <w:sz w:val="24"/>
          <w:lang w:val="en-US"/>
        </w:rPr>
        <w:t>էրգոնոմիկայի և տեխնիկական գեղագիտության սկզբունքների պահպանում</w:t>
      </w:r>
      <w:r w:rsidR="0039159C">
        <w:rPr>
          <w:b w:val="0"/>
          <w:color w:val="auto"/>
          <w:sz w:val="24"/>
          <w:lang w:val="en-US"/>
        </w:rPr>
        <w:t>,</w:t>
      </w:r>
    </w:p>
    <w:p w:rsidR="0039159C" w:rsidRDefault="00C64921" w:rsidP="00447DF3">
      <w:pPr>
        <w:pStyle w:val="a0"/>
        <w:numPr>
          <w:ilvl w:val="0"/>
          <w:numId w:val="9"/>
        </w:numPr>
        <w:tabs>
          <w:tab w:val="left" w:pos="810"/>
          <w:tab w:val="left" w:pos="900"/>
          <w:tab w:val="left" w:pos="990"/>
          <w:tab w:val="left" w:pos="1170"/>
        </w:tabs>
        <w:spacing w:line="360" w:lineRule="auto"/>
        <w:ind w:left="-270" w:right="-630" w:firstLine="630"/>
        <w:rPr>
          <w:b w:val="0"/>
          <w:color w:val="auto"/>
          <w:sz w:val="24"/>
          <w:lang w:val="en-US"/>
        </w:rPr>
      </w:pPr>
      <w:r w:rsidRPr="00C64921">
        <w:rPr>
          <w:b w:val="0"/>
          <w:color w:val="auto"/>
          <w:sz w:val="24"/>
          <w:lang w:val="en-US"/>
        </w:rPr>
        <w:t xml:space="preserve">շրջակա միջավայրի, </w:t>
      </w:r>
      <w:r w:rsidR="00447DF3" w:rsidRPr="00447DF3">
        <w:rPr>
          <w:b w:val="0"/>
          <w:color w:val="auto"/>
          <w:sz w:val="24"/>
          <w:lang w:val="en-US"/>
        </w:rPr>
        <w:t>բնության</w:t>
      </w:r>
      <w:r w:rsidR="00447DF3">
        <w:rPr>
          <w:b w:val="0"/>
          <w:color w:val="auto"/>
          <w:sz w:val="24"/>
          <w:lang w:val="en-US"/>
        </w:rPr>
        <w:t xml:space="preserve"> և </w:t>
      </w:r>
      <w:r w:rsidRPr="00C64921">
        <w:rPr>
          <w:b w:val="0"/>
          <w:color w:val="auto"/>
          <w:sz w:val="24"/>
          <w:lang w:val="en-US"/>
        </w:rPr>
        <w:t xml:space="preserve">պատմության </w:t>
      </w:r>
      <w:r w:rsidR="00447DF3">
        <w:rPr>
          <w:b w:val="0"/>
          <w:color w:val="auto"/>
          <w:sz w:val="24"/>
          <w:lang w:val="en-US"/>
        </w:rPr>
        <w:t>ու</w:t>
      </w:r>
      <w:r w:rsidRPr="00C64921">
        <w:rPr>
          <w:b w:val="0"/>
          <w:color w:val="auto"/>
          <w:sz w:val="24"/>
          <w:lang w:val="en-US"/>
        </w:rPr>
        <w:t xml:space="preserve"> մշակույթի հուշարձանների պահպանության միջոցառումներ,</w:t>
      </w:r>
    </w:p>
    <w:p w:rsidR="00C64921" w:rsidRDefault="00C4704C" w:rsidP="00A73D1A">
      <w:pPr>
        <w:pStyle w:val="a0"/>
        <w:numPr>
          <w:ilvl w:val="0"/>
          <w:numId w:val="9"/>
        </w:numPr>
        <w:tabs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միջոցառումներ, որոնք </w:t>
      </w:r>
      <w:r w:rsidR="00CB2C2A">
        <w:rPr>
          <w:b w:val="0"/>
          <w:color w:val="auto"/>
          <w:sz w:val="24"/>
          <w:lang w:val="en-US"/>
        </w:rPr>
        <w:t xml:space="preserve">բոլոր </w:t>
      </w:r>
      <w:r w:rsidR="00CB2C2A" w:rsidRPr="00804544">
        <w:rPr>
          <w:b w:val="0"/>
          <w:color w:val="auto"/>
          <w:sz w:val="24"/>
          <w:lang w:val="en-US"/>
        </w:rPr>
        <w:t>ուղևորների</w:t>
      </w:r>
      <w:r w:rsidR="00CB2C2A">
        <w:rPr>
          <w:b w:val="0"/>
          <w:color w:val="auto"/>
          <w:sz w:val="24"/>
          <w:lang w:val="en-US"/>
        </w:rPr>
        <w:t xml:space="preserve"> համար </w:t>
      </w:r>
      <w:r>
        <w:rPr>
          <w:b w:val="0"/>
          <w:color w:val="auto"/>
          <w:sz w:val="24"/>
          <w:lang w:val="en-US"/>
        </w:rPr>
        <w:t xml:space="preserve">ապահովում են </w:t>
      </w:r>
      <w:r w:rsidR="00804544">
        <w:rPr>
          <w:b w:val="0"/>
          <w:color w:val="auto"/>
          <w:sz w:val="24"/>
          <w:lang w:val="en-US"/>
        </w:rPr>
        <w:t>շենքերի և շինությունների հասանելության անհրաժեշտ մակարդակ,</w:t>
      </w:r>
    </w:p>
    <w:p w:rsidR="00804544" w:rsidRDefault="00804544" w:rsidP="00A73D1A">
      <w:pPr>
        <w:pStyle w:val="a0"/>
        <w:numPr>
          <w:ilvl w:val="0"/>
          <w:numId w:val="9"/>
        </w:numPr>
        <w:tabs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միջոցառումներ, որոնք բացառում են գնացքների շարժման հետևանքով առաջացող թրթռման ազդեցությունը շրջակա շենքերի և շինությունների կոնստրուկցիաների վրա:</w:t>
      </w:r>
    </w:p>
    <w:p w:rsidR="00804544" w:rsidRDefault="004D119A" w:rsidP="00A73D1A">
      <w:pPr>
        <w:pStyle w:val="a0"/>
        <w:numPr>
          <w:ilvl w:val="0"/>
          <w:numId w:val="8"/>
        </w:numPr>
        <w:tabs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Մետրոպոլիտենի ցանցը</w:t>
      </w:r>
      <w:r w:rsidR="0005627F">
        <w:rPr>
          <w:b w:val="0"/>
          <w:color w:val="auto"/>
          <w:sz w:val="24"/>
          <w:lang w:val="en-US"/>
        </w:rPr>
        <w:t xml:space="preserve"> պետք</w:t>
      </w:r>
      <w:r>
        <w:rPr>
          <w:b w:val="0"/>
          <w:color w:val="auto"/>
          <w:sz w:val="24"/>
          <w:lang w:val="en-US"/>
        </w:rPr>
        <w:t xml:space="preserve"> է նախագծել </w:t>
      </w:r>
      <w:r w:rsidR="005D1C82">
        <w:rPr>
          <w:b w:val="0"/>
          <w:color w:val="auto"/>
          <w:sz w:val="24"/>
          <w:lang w:val="en-US"/>
        </w:rPr>
        <w:t>բոլոր տեսակի քաղաքային տրանսպորտի զարգացման համալիր և մետրոպոլիտենի զարգացման հաստատված սխեմաների համաձայն, որտեղ արտացոլված են ուղղությունը, երկարությունը, կայարանների, էլեկտրադեպոյի, վարչական և արտադրական շենքերի</w:t>
      </w:r>
      <w:r w:rsidR="0005627F">
        <w:rPr>
          <w:b w:val="0"/>
          <w:color w:val="auto"/>
          <w:sz w:val="24"/>
          <w:lang w:val="en-US"/>
        </w:rPr>
        <w:t xml:space="preserve"> տեղադիրքերը</w:t>
      </w:r>
      <w:r w:rsidR="005D1C82">
        <w:rPr>
          <w:b w:val="0"/>
          <w:color w:val="auto"/>
          <w:sz w:val="24"/>
          <w:lang w:val="en-US"/>
        </w:rPr>
        <w:t>,</w:t>
      </w:r>
      <w:r w:rsidR="0005627F">
        <w:rPr>
          <w:b w:val="0"/>
          <w:color w:val="auto"/>
          <w:sz w:val="24"/>
          <w:lang w:val="en-US"/>
        </w:rPr>
        <w:t xml:space="preserve"> ընդհանուր երկաթուղային ցանցի հետ միացումները:</w:t>
      </w:r>
    </w:p>
    <w:p w:rsidR="0005627F" w:rsidRDefault="0005627F" w:rsidP="00A73D1A">
      <w:pPr>
        <w:pStyle w:val="a0"/>
        <w:numPr>
          <w:ilvl w:val="0"/>
          <w:numId w:val="8"/>
        </w:numPr>
        <w:tabs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Մետրոպոլիտենի գծերը պետք է նախագծել հիմնականում ստորգետնյա՝ շինարարական աշխատանքների կատարման փակ կամ բաց եղանակներով:</w:t>
      </w:r>
      <w:r w:rsidR="007C4B7C">
        <w:rPr>
          <w:b w:val="0"/>
          <w:color w:val="auto"/>
          <w:sz w:val="24"/>
          <w:lang w:val="en-US"/>
        </w:rPr>
        <w:t xml:space="preserve"> </w:t>
      </w:r>
      <w:r w:rsidR="007C4B7C" w:rsidRPr="007C4B7C">
        <w:rPr>
          <w:b w:val="0"/>
          <w:color w:val="auto"/>
          <w:sz w:val="24"/>
          <w:lang w:val="en-US"/>
        </w:rPr>
        <w:t>Ջրային արգելքների հետ հատման</w:t>
      </w:r>
      <w:r w:rsidR="00BE7431">
        <w:rPr>
          <w:b w:val="0"/>
          <w:color w:val="auto"/>
          <w:sz w:val="24"/>
          <w:lang w:val="en-US"/>
        </w:rPr>
        <w:t xml:space="preserve"> դեպքում (ա</w:t>
      </w:r>
      <w:r w:rsidR="00BE7431" w:rsidRPr="00BE7431">
        <w:rPr>
          <w:b w:val="0"/>
          <w:color w:val="auto"/>
          <w:sz w:val="24"/>
          <w:lang w:val="en-US"/>
        </w:rPr>
        <w:t>նմարդաբնակ վայրերում, երկաթուղային գծերի երկայնքով և այլն</w:t>
      </w:r>
      <w:r w:rsidR="00BE7431">
        <w:rPr>
          <w:b w:val="0"/>
          <w:color w:val="auto"/>
          <w:sz w:val="24"/>
          <w:lang w:val="en-US"/>
        </w:rPr>
        <w:t>)</w:t>
      </w:r>
      <w:r w:rsidR="007C4B7C">
        <w:rPr>
          <w:b w:val="0"/>
          <w:color w:val="auto"/>
          <w:sz w:val="24"/>
          <w:lang w:val="en-US"/>
        </w:rPr>
        <w:t xml:space="preserve"> </w:t>
      </w:r>
      <w:r w:rsidR="007C4B7C" w:rsidRPr="007C4B7C">
        <w:rPr>
          <w:b w:val="0"/>
          <w:color w:val="auto"/>
          <w:sz w:val="24"/>
          <w:lang w:val="en-US"/>
        </w:rPr>
        <w:t>հնարավոր է</w:t>
      </w:r>
      <w:r w:rsidR="007C4B7C">
        <w:rPr>
          <w:b w:val="0"/>
          <w:color w:val="auto"/>
          <w:sz w:val="24"/>
          <w:lang w:val="en-US"/>
        </w:rPr>
        <w:t xml:space="preserve"> նախատեսել</w:t>
      </w:r>
      <w:r w:rsidR="00BE7431">
        <w:rPr>
          <w:b w:val="0"/>
          <w:color w:val="auto"/>
          <w:sz w:val="24"/>
          <w:lang w:val="en-US"/>
        </w:rPr>
        <w:t xml:space="preserve"> փակ տիպի </w:t>
      </w:r>
      <w:r w:rsidR="00FD44E9">
        <w:rPr>
          <w:b w:val="0"/>
          <w:color w:val="auto"/>
          <w:sz w:val="24"/>
          <w:lang w:val="en-US"/>
        </w:rPr>
        <w:t>գա</w:t>
      </w:r>
      <w:r w:rsidR="00BE7431">
        <w:rPr>
          <w:b w:val="0"/>
          <w:color w:val="auto"/>
          <w:sz w:val="24"/>
          <w:lang w:val="en-US"/>
        </w:rPr>
        <w:t>լերյաներում</w:t>
      </w:r>
      <w:r w:rsidR="007C4B7C">
        <w:rPr>
          <w:b w:val="0"/>
          <w:color w:val="auto"/>
          <w:sz w:val="24"/>
          <w:lang w:val="en-US"/>
        </w:rPr>
        <w:t xml:space="preserve"> </w:t>
      </w:r>
      <w:r w:rsidR="00BE7431">
        <w:rPr>
          <w:b w:val="0"/>
          <w:color w:val="auto"/>
          <w:sz w:val="24"/>
          <w:lang w:val="en-US"/>
        </w:rPr>
        <w:t>վերգետնյա և գետներեսի տեղամասեր, ինչպես նաև գծերի վերգետնյա և գետներեսի բաց տեղամասեր:</w:t>
      </w:r>
    </w:p>
    <w:p w:rsidR="000439FB" w:rsidRDefault="008A706A" w:rsidP="008A706A">
      <w:pPr>
        <w:pStyle w:val="a0"/>
        <w:numPr>
          <w:ilvl w:val="0"/>
          <w:numId w:val="8"/>
        </w:numPr>
        <w:tabs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 w:rsidRPr="008A706A">
        <w:rPr>
          <w:b w:val="0"/>
          <w:color w:val="auto"/>
          <w:sz w:val="24"/>
          <w:lang w:val="en-US"/>
        </w:rPr>
        <w:t>Բնության հատուկ պահպանվող տարածքների</w:t>
      </w:r>
      <w:r w:rsidR="000439FB" w:rsidRPr="000439FB">
        <w:rPr>
          <w:b w:val="0"/>
          <w:color w:val="auto"/>
          <w:sz w:val="24"/>
          <w:lang w:val="en-US"/>
        </w:rPr>
        <w:t>, բուսաբանական այգիների, դենդրոլոգիական պարկերի</w:t>
      </w:r>
      <w:r w:rsidR="000439FB">
        <w:rPr>
          <w:b w:val="0"/>
          <w:color w:val="auto"/>
          <w:sz w:val="24"/>
          <w:lang w:val="en-US"/>
        </w:rPr>
        <w:t xml:space="preserve"> և </w:t>
      </w:r>
      <w:r w:rsidR="000439FB" w:rsidRPr="000439FB">
        <w:rPr>
          <w:b w:val="0"/>
          <w:color w:val="auto"/>
          <w:sz w:val="24"/>
          <w:lang w:val="en-US"/>
        </w:rPr>
        <w:t>անտառապուրակների</w:t>
      </w:r>
      <w:r w:rsidR="000439FB">
        <w:rPr>
          <w:b w:val="0"/>
          <w:color w:val="auto"/>
          <w:sz w:val="24"/>
          <w:lang w:val="en-US"/>
        </w:rPr>
        <w:t xml:space="preserve"> տարածքերում</w:t>
      </w:r>
      <w:r w:rsidR="000439FB" w:rsidRPr="000439FB">
        <w:rPr>
          <w:b w:val="0"/>
          <w:color w:val="auto"/>
          <w:sz w:val="24"/>
          <w:lang w:val="en-US"/>
        </w:rPr>
        <w:t xml:space="preserve">, ինչպես նաև </w:t>
      </w:r>
      <w:r w:rsidR="000439FB">
        <w:rPr>
          <w:b w:val="0"/>
          <w:color w:val="auto"/>
          <w:sz w:val="24"/>
          <w:lang w:val="en-US"/>
        </w:rPr>
        <w:t xml:space="preserve">պատմության և մշակույթի </w:t>
      </w:r>
      <w:r w:rsidR="000439FB" w:rsidRPr="000439FB">
        <w:rPr>
          <w:b w:val="0"/>
          <w:color w:val="auto"/>
          <w:sz w:val="24"/>
          <w:lang w:val="en-US"/>
        </w:rPr>
        <w:t>հուշարձանների</w:t>
      </w:r>
      <w:r w:rsidR="000439FB">
        <w:rPr>
          <w:b w:val="0"/>
          <w:color w:val="auto"/>
          <w:sz w:val="24"/>
          <w:lang w:val="en-US"/>
        </w:rPr>
        <w:t xml:space="preserve"> պահպանական գոտիներում </w:t>
      </w:r>
      <w:r w:rsidR="000439FB" w:rsidRPr="000439FB">
        <w:rPr>
          <w:b w:val="0"/>
          <w:color w:val="auto"/>
          <w:sz w:val="24"/>
          <w:lang w:val="en-US"/>
        </w:rPr>
        <w:t>բաց եղանակով</w:t>
      </w:r>
      <w:r w:rsidR="000439FB">
        <w:rPr>
          <w:b w:val="0"/>
          <w:color w:val="auto"/>
          <w:sz w:val="24"/>
          <w:lang w:val="en-US"/>
        </w:rPr>
        <w:t xml:space="preserve"> գծերի</w:t>
      </w:r>
      <w:r w:rsidR="000439FB" w:rsidRPr="000439FB">
        <w:rPr>
          <w:b w:val="0"/>
          <w:color w:val="auto"/>
          <w:sz w:val="24"/>
          <w:lang w:val="en-US"/>
        </w:rPr>
        <w:t xml:space="preserve"> </w:t>
      </w:r>
      <w:r w:rsidR="000439FB">
        <w:rPr>
          <w:b w:val="0"/>
          <w:color w:val="auto"/>
          <w:sz w:val="24"/>
          <w:lang w:val="en-US"/>
        </w:rPr>
        <w:t>ոչ խորը տեղադրում չի թույլատրվում՝ բացառությամբ մետրոպոլիտենի տեղային ու ոչ գծային օբյեկտների:</w:t>
      </w:r>
    </w:p>
    <w:p w:rsidR="000439FB" w:rsidRDefault="00FD44E9" w:rsidP="00A73D1A">
      <w:pPr>
        <w:pStyle w:val="a0"/>
        <w:numPr>
          <w:ilvl w:val="0"/>
          <w:numId w:val="8"/>
        </w:numPr>
        <w:tabs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 w:rsidRPr="00FD44E9">
        <w:rPr>
          <w:b w:val="0"/>
          <w:color w:val="auto"/>
          <w:sz w:val="24"/>
          <w:lang w:val="en-US"/>
        </w:rPr>
        <w:t>Մետրոպոլիտենի գծերի</w:t>
      </w:r>
      <w:r>
        <w:rPr>
          <w:b w:val="0"/>
          <w:color w:val="auto"/>
          <w:sz w:val="24"/>
          <w:lang w:val="en-US"/>
        </w:rPr>
        <w:t xml:space="preserve"> տեղամասերի շինարարության ապահովման համար անհրաժեշտ է նախատեսել ոչ պակաս, քան 40մ լայնությամբ տեխնիկական գոտիներ: Մինչև մետրոպոլիտենի շինության շինարարության ավատը նշված գոտիներում շենքերի և շինությունների կառուցում թույլատրվում է </w:t>
      </w:r>
      <w:r w:rsidR="00A11008">
        <w:rPr>
          <w:b w:val="0"/>
          <w:color w:val="auto"/>
          <w:sz w:val="24"/>
          <w:lang w:val="en-US"/>
        </w:rPr>
        <w:t xml:space="preserve">միայն </w:t>
      </w:r>
      <w:r>
        <w:rPr>
          <w:b w:val="0"/>
          <w:color w:val="auto"/>
          <w:sz w:val="24"/>
          <w:lang w:val="en-US"/>
        </w:rPr>
        <w:t>մետրոպոլիտենը կառուցող կազմակերպության համաձայնությամբ:</w:t>
      </w:r>
    </w:p>
    <w:p w:rsidR="00A11008" w:rsidRDefault="008C7BF8" w:rsidP="00A73D1A">
      <w:pPr>
        <w:pStyle w:val="a0"/>
        <w:numPr>
          <w:ilvl w:val="0"/>
          <w:numId w:val="8"/>
        </w:numPr>
        <w:tabs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Տեխնիկական գոտում շ</w:t>
      </w:r>
      <w:r w:rsidRPr="008C7BF8">
        <w:rPr>
          <w:b w:val="0"/>
          <w:color w:val="auto"/>
          <w:sz w:val="24"/>
          <w:lang w:val="en-US"/>
        </w:rPr>
        <w:t>ենքերի և շինությունների կառուցումը</w:t>
      </w:r>
      <w:r>
        <w:rPr>
          <w:b w:val="0"/>
          <w:color w:val="auto"/>
          <w:sz w:val="24"/>
          <w:lang w:val="en-US"/>
        </w:rPr>
        <w:t xml:space="preserve">, </w:t>
      </w:r>
      <w:r w:rsidRPr="008C7BF8">
        <w:rPr>
          <w:b w:val="0"/>
          <w:color w:val="auto"/>
          <w:sz w:val="24"/>
          <w:lang w:val="en-US"/>
        </w:rPr>
        <w:t>ստորգետնյա հաղորդակցուղիների</w:t>
      </w:r>
      <w:r>
        <w:rPr>
          <w:b w:val="0"/>
          <w:color w:val="auto"/>
          <w:sz w:val="24"/>
          <w:lang w:val="en-US"/>
        </w:rPr>
        <w:t xml:space="preserve"> տեղադրումը և կանաչ տնկարկ</w:t>
      </w:r>
      <w:r w:rsidR="00444FF0">
        <w:rPr>
          <w:b w:val="0"/>
          <w:color w:val="auto"/>
          <w:sz w:val="24"/>
          <w:lang w:val="en-US"/>
        </w:rPr>
        <w:t>ը</w:t>
      </w:r>
      <w:r>
        <w:rPr>
          <w:b w:val="0"/>
          <w:color w:val="auto"/>
          <w:sz w:val="24"/>
          <w:lang w:val="en-US"/>
        </w:rPr>
        <w:t xml:space="preserve">, ինչպես նաև տեխնիկան գոտու սահմանագծերից </w:t>
      </w:r>
      <w:r w:rsidR="00444FF0">
        <w:rPr>
          <w:b w:val="0"/>
          <w:color w:val="auto"/>
          <w:sz w:val="24"/>
          <w:lang w:val="en-US"/>
        </w:rPr>
        <w:t>(</w:t>
      </w:r>
      <w:r>
        <w:rPr>
          <w:b w:val="0"/>
          <w:color w:val="auto"/>
          <w:sz w:val="24"/>
          <w:lang w:val="en-US"/>
        </w:rPr>
        <w:t>երկու կողմերում</w:t>
      </w:r>
      <w:r w:rsidR="00444FF0">
        <w:rPr>
          <w:b w:val="0"/>
          <w:color w:val="auto"/>
          <w:sz w:val="24"/>
          <w:lang w:val="en-US"/>
        </w:rPr>
        <w:t>)</w:t>
      </w:r>
      <w:r>
        <w:rPr>
          <w:b w:val="0"/>
          <w:color w:val="auto"/>
          <w:sz w:val="24"/>
          <w:lang w:val="en-US"/>
        </w:rPr>
        <w:t xml:space="preserve"> 30 մ լայնությամբ տարածքների </w:t>
      </w:r>
      <w:r w:rsidR="00444FF0">
        <w:rPr>
          <w:b w:val="0"/>
          <w:color w:val="auto"/>
          <w:sz w:val="24"/>
          <w:lang w:val="en-US"/>
        </w:rPr>
        <w:t>կառուցապատումը պետք է իրականացնել մետրոպոլիտենը շահագործող կազմակերպության համաձայնությամբ:</w:t>
      </w:r>
    </w:p>
    <w:p w:rsidR="00D8691A" w:rsidRDefault="00D17864" w:rsidP="00A73D1A">
      <w:pPr>
        <w:pStyle w:val="a0"/>
        <w:numPr>
          <w:ilvl w:val="0"/>
          <w:numId w:val="8"/>
        </w:numPr>
        <w:tabs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Հատակագծում </w:t>
      </w:r>
      <w:r w:rsidR="00D8691A">
        <w:rPr>
          <w:b w:val="0"/>
          <w:color w:val="auto"/>
          <w:sz w:val="24"/>
          <w:lang w:val="en-US"/>
        </w:rPr>
        <w:t>մետրոպոլիտեի գծերի և ստորգետնյա ինժեներական հաղոդակցուղիների փոխհատումների ժամանակ դրանց տեղադիրքերի ու կոնստրուկցիաների վերաբերյալ պահանջներ չեն ներկայացվում հետևյալ դեպքերում.</w:t>
      </w:r>
    </w:p>
    <w:p w:rsidR="002977BD" w:rsidRDefault="002977BD" w:rsidP="00A73D1A">
      <w:pPr>
        <w:pStyle w:val="a0"/>
        <w:numPr>
          <w:ilvl w:val="0"/>
          <w:numId w:val="10"/>
        </w:numPr>
        <w:tabs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մետրոպոլիտենի կոնստրուկցիայի վերնամասից (ներքնամասից) մինչև հաղոդակցուղիների ներքնամասը (վերնամասը) հեռավորությունը 20 մ</w:t>
      </w:r>
      <w:r w:rsidR="00DC55B2">
        <w:rPr>
          <w:b w:val="0"/>
          <w:color w:val="auto"/>
          <w:sz w:val="24"/>
          <w:lang w:val="en-US"/>
        </w:rPr>
        <w:t>-ից ավելի է</w:t>
      </w:r>
      <w:r>
        <w:rPr>
          <w:b w:val="0"/>
          <w:color w:val="auto"/>
          <w:sz w:val="24"/>
          <w:lang w:val="en-US"/>
        </w:rPr>
        <w:t>,</w:t>
      </w:r>
    </w:p>
    <w:p w:rsidR="00444FF0" w:rsidRDefault="007E7149" w:rsidP="00A73D1A">
      <w:pPr>
        <w:pStyle w:val="a0"/>
        <w:numPr>
          <w:ilvl w:val="0"/>
          <w:numId w:val="10"/>
        </w:numPr>
        <w:tabs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մետրոպոլիտենի և հաղորդակցուղիների շինությունների միջև տեղադրված են </w:t>
      </w:r>
      <w:r w:rsidRPr="007E7149">
        <w:rPr>
          <w:b w:val="0"/>
          <w:color w:val="auto"/>
          <w:sz w:val="24"/>
          <w:lang w:val="en-US"/>
        </w:rPr>
        <w:t>ԳՕՍՏ 25100-2020</w:t>
      </w:r>
      <w:r>
        <w:rPr>
          <w:b w:val="0"/>
          <w:color w:val="auto"/>
          <w:sz w:val="24"/>
          <w:lang w:val="en-US"/>
        </w:rPr>
        <w:t xml:space="preserve"> ստանդարտի համաձայն ոչ պակաս, քան 6 մ հզորությամբ </w:t>
      </w:r>
      <w:r w:rsidRPr="007E7149">
        <w:rPr>
          <w:b w:val="0"/>
          <w:color w:val="auto"/>
          <w:sz w:val="24"/>
          <w:lang w:val="en-US"/>
        </w:rPr>
        <w:t>կայուն գրունտներ</w:t>
      </w:r>
      <w:r>
        <w:rPr>
          <w:b w:val="0"/>
          <w:color w:val="auto"/>
          <w:sz w:val="24"/>
          <w:lang w:val="en-US"/>
        </w:rPr>
        <w:t xml:space="preserve"> (</w:t>
      </w:r>
      <w:r w:rsidR="003D11D8">
        <w:rPr>
          <w:b w:val="0"/>
          <w:color w:val="auto"/>
          <w:sz w:val="24"/>
          <w:lang w:val="en-US"/>
        </w:rPr>
        <w:t xml:space="preserve">խիտ կավեր, չճեղքավորված ժայռային և </w:t>
      </w:r>
      <w:r w:rsidR="0097260D">
        <w:rPr>
          <w:b w:val="0"/>
          <w:color w:val="auto"/>
          <w:sz w:val="24"/>
          <w:lang w:val="en-US"/>
        </w:rPr>
        <w:t xml:space="preserve">ոչ ամբողջական ժայռային </w:t>
      </w:r>
      <w:r w:rsidR="003D11D8">
        <w:rPr>
          <w:b w:val="0"/>
          <w:color w:val="auto"/>
          <w:sz w:val="24"/>
          <w:lang w:val="en-US"/>
        </w:rPr>
        <w:t>ապարներ</w:t>
      </w:r>
      <w:r>
        <w:rPr>
          <w:b w:val="0"/>
          <w:color w:val="auto"/>
          <w:sz w:val="24"/>
          <w:lang w:val="en-US"/>
        </w:rPr>
        <w:t>)</w:t>
      </w:r>
      <w:r w:rsidR="0097260D">
        <w:rPr>
          <w:b w:val="0"/>
          <w:color w:val="auto"/>
          <w:sz w:val="24"/>
          <w:lang w:val="en-US"/>
        </w:rPr>
        <w:t>:</w:t>
      </w:r>
    </w:p>
    <w:p w:rsidR="00801463" w:rsidRDefault="009404FC" w:rsidP="00A73D1A">
      <w:pPr>
        <w:pStyle w:val="a0"/>
        <w:numPr>
          <w:ilvl w:val="0"/>
          <w:numId w:val="8"/>
        </w:numPr>
        <w:tabs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Սույն շինարարական նորմերի</w:t>
      </w:r>
      <w:r w:rsidR="00CB2C2A">
        <w:rPr>
          <w:b w:val="0"/>
          <w:color w:val="auto"/>
          <w:sz w:val="24"/>
          <w:lang w:val="en-US"/>
        </w:rPr>
        <w:t xml:space="preserve"> 11</w:t>
      </w:r>
      <w:r>
        <w:rPr>
          <w:b w:val="0"/>
          <w:color w:val="auto"/>
          <w:sz w:val="24"/>
          <w:lang w:val="en-US"/>
        </w:rPr>
        <w:t>-րդ կետին չհամապատասխանող պայմաններում մ</w:t>
      </w:r>
      <w:r w:rsidRPr="009404FC">
        <w:rPr>
          <w:b w:val="0"/>
          <w:color w:val="auto"/>
          <w:sz w:val="24"/>
          <w:lang w:val="en-US"/>
        </w:rPr>
        <w:t>ետրոպոլիտեի գծերի և ստորգետնյա ինժեներական հաղոդակցուղիների</w:t>
      </w:r>
      <w:r>
        <w:rPr>
          <w:b w:val="0"/>
          <w:color w:val="auto"/>
          <w:sz w:val="24"/>
          <w:lang w:val="en-US"/>
        </w:rPr>
        <w:t xml:space="preserve"> փոխատումների դեպքում </w:t>
      </w:r>
      <w:r w:rsidRPr="009404FC">
        <w:rPr>
          <w:b w:val="0"/>
          <w:color w:val="auto"/>
          <w:sz w:val="24"/>
          <w:lang w:val="en-US"/>
        </w:rPr>
        <w:t>դրանց տեղադիրքերի ու կոնստրուկցիաների վերաբերյալ</w:t>
      </w:r>
      <w:r>
        <w:rPr>
          <w:b w:val="0"/>
          <w:color w:val="auto"/>
          <w:sz w:val="24"/>
          <w:lang w:val="en-US"/>
        </w:rPr>
        <w:t xml:space="preserve"> ներկայացվում</w:t>
      </w:r>
      <w:r w:rsidR="00D050E1">
        <w:rPr>
          <w:b w:val="0"/>
          <w:color w:val="auto"/>
          <w:sz w:val="24"/>
          <w:lang w:val="en-US"/>
        </w:rPr>
        <w:t xml:space="preserve"> են</w:t>
      </w:r>
      <w:r>
        <w:rPr>
          <w:b w:val="0"/>
          <w:color w:val="auto"/>
          <w:sz w:val="24"/>
          <w:lang w:val="en-US"/>
        </w:rPr>
        <w:t xml:space="preserve"> հետևյալ պահանջները.</w:t>
      </w:r>
    </w:p>
    <w:p w:rsidR="00437FEE" w:rsidRDefault="00133137" w:rsidP="00A73D1A">
      <w:pPr>
        <w:pStyle w:val="a0"/>
        <w:numPr>
          <w:ilvl w:val="0"/>
          <w:numId w:val="11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մետրոպոլիտենի շինության հետ հատման տեղամասում հաղորդակցուղիների ուղեգիծը հատակագծում ու պրոֆիլում պետք է լինի ուղղագիծ</w:t>
      </w:r>
      <w:r w:rsidR="002F1BCC">
        <w:rPr>
          <w:b w:val="0"/>
          <w:color w:val="auto"/>
          <w:sz w:val="24"/>
          <w:lang w:val="en-US"/>
        </w:rPr>
        <w:t xml:space="preserve"> և</w:t>
      </w:r>
      <w:r>
        <w:rPr>
          <w:b w:val="0"/>
          <w:color w:val="auto"/>
          <w:sz w:val="24"/>
          <w:lang w:val="en-US"/>
        </w:rPr>
        <w:t xml:space="preserve"> կոնստրուկցիաների եզրաչափքերից</w:t>
      </w:r>
      <w:r w:rsidR="002F1BCC">
        <w:rPr>
          <w:b w:val="0"/>
          <w:color w:val="auto"/>
          <w:sz w:val="24"/>
          <w:lang w:val="en-US"/>
        </w:rPr>
        <w:t xml:space="preserve"> պետք է ունենա</w:t>
      </w:r>
      <w:r>
        <w:rPr>
          <w:b w:val="0"/>
          <w:color w:val="auto"/>
          <w:sz w:val="24"/>
          <w:lang w:val="en-US"/>
        </w:rPr>
        <w:t xml:space="preserve"> </w:t>
      </w:r>
      <w:r w:rsidR="002F1BCC">
        <w:rPr>
          <w:b w:val="0"/>
          <w:color w:val="auto"/>
          <w:sz w:val="24"/>
          <w:lang w:val="en-US"/>
        </w:rPr>
        <w:t>ոչ պակաս, քան 10 մ</w:t>
      </w:r>
      <w:r w:rsidR="002F1BCC" w:rsidRPr="002F1BCC">
        <w:rPr>
          <w:b w:val="0"/>
          <w:color w:val="auto"/>
          <w:sz w:val="24"/>
          <w:lang w:val="en-US"/>
        </w:rPr>
        <w:t xml:space="preserve"> </w:t>
      </w:r>
      <w:r w:rsidR="002F1BCC">
        <w:rPr>
          <w:b w:val="0"/>
          <w:color w:val="auto"/>
          <w:sz w:val="24"/>
          <w:lang w:val="en-US"/>
        </w:rPr>
        <w:t>հեռավորություն, որից հետո թույալտրվում է կորագիծ տեղամաս,</w:t>
      </w:r>
    </w:p>
    <w:p w:rsidR="00B37FD2" w:rsidRDefault="00B37FD2" w:rsidP="00A73D1A">
      <w:pPr>
        <w:pStyle w:val="a0"/>
        <w:numPr>
          <w:ilvl w:val="0"/>
          <w:numId w:val="11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հաղորդակցուղիների հատումը մետրոպոլիտենի շինության վերևում և ներքևում թույլատրվում է միայն </w:t>
      </w:r>
      <w:r w:rsidR="008A6A95">
        <w:rPr>
          <w:b w:val="0"/>
          <w:color w:val="auto"/>
          <w:sz w:val="24"/>
          <w:lang w:val="en-US"/>
        </w:rPr>
        <w:t>հատուկ պաշտպանական տեխնիկական լուծումների (պատյաններ, երկաթբետոնե գոտեկապեր, կոլեկտորներ,</w:t>
      </w:r>
      <w:r w:rsidR="008A6A95" w:rsidRPr="008A6A95">
        <w:t xml:space="preserve"> </w:t>
      </w:r>
      <w:r w:rsidR="008A6A95">
        <w:rPr>
          <w:b w:val="0"/>
          <w:color w:val="auto"/>
          <w:sz w:val="24"/>
          <w:lang w:val="en-US"/>
        </w:rPr>
        <w:t xml:space="preserve">ամբողջական </w:t>
      </w:r>
      <w:r w:rsidR="008A6A95" w:rsidRPr="008A6A95">
        <w:rPr>
          <w:b w:val="0"/>
          <w:color w:val="auto"/>
          <w:sz w:val="24"/>
          <w:lang w:val="en-US"/>
        </w:rPr>
        <w:t>պաշտպանիչ ծածկով խողովակներ</w:t>
      </w:r>
      <w:r w:rsidR="008A6A95">
        <w:rPr>
          <w:b w:val="0"/>
          <w:color w:val="auto"/>
          <w:sz w:val="24"/>
          <w:lang w:val="en-US"/>
        </w:rPr>
        <w:t xml:space="preserve"> և այլն) կիրառման դեպքում՝ բացառելով </w:t>
      </w:r>
      <w:r w:rsidR="008A6A95" w:rsidRPr="008A6A95">
        <w:rPr>
          <w:b w:val="0"/>
          <w:color w:val="auto"/>
          <w:sz w:val="24"/>
          <w:lang w:val="en-US"/>
        </w:rPr>
        <w:t xml:space="preserve">ջրամեկուսացման </w:t>
      </w:r>
      <w:r w:rsidR="008A6A95">
        <w:rPr>
          <w:b w:val="0"/>
          <w:color w:val="auto"/>
          <w:sz w:val="24"/>
          <w:lang w:val="en-US"/>
        </w:rPr>
        <w:t>խախտման առաջացումը,</w:t>
      </w:r>
    </w:p>
    <w:p w:rsidR="00D56EDB" w:rsidRDefault="00FC776F" w:rsidP="00A73D1A">
      <w:pPr>
        <w:pStyle w:val="a0"/>
        <w:numPr>
          <w:ilvl w:val="0"/>
          <w:numId w:val="11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պաշտպանիչ պատյանները պետք է մետրոպոլիտենի շինության եզրաչափքերի</w:t>
      </w:r>
      <w:r w:rsidR="00CE5075">
        <w:rPr>
          <w:b w:val="0"/>
          <w:color w:val="auto"/>
          <w:sz w:val="24"/>
          <w:lang w:val="en-US"/>
        </w:rPr>
        <w:t xml:space="preserve"> բոլոր կողմից դուրս հանել </w:t>
      </w:r>
      <w:r w:rsidRPr="00CE5075">
        <w:rPr>
          <w:b w:val="0"/>
          <w:color w:val="auto"/>
          <w:sz w:val="24"/>
          <w:lang w:val="en-US"/>
        </w:rPr>
        <w:t>ոչ պակաս, քան 10 մ</w:t>
      </w:r>
      <w:r w:rsidR="00173D2F">
        <w:rPr>
          <w:b w:val="0"/>
          <w:color w:val="auto"/>
          <w:sz w:val="24"/>
          <w:lang w:val="en-US"/>
        </w:rPr>
        <w:t>-ով</w:t>
      </w:r>
      <w:r w:rsidR="00CE5075">
        <w:rPr>
          <w:b w:val="0"/>
          <w:color w:val="auto"/>
          <w:sz w:val="24"/>
          <w:lang w:val="en-US"/>
        </w:rPr>
        <w:t>,</w:t>
      </w:r>
    </w:p>
    <w:p w:rsidR="000A45F4" w:rsidRDefault="00FC776F" w:rsidP="00A73D1A">
      <w:pPr>
        <w:pStyle w:val="a0"/>
        <w:numPr>
          <w:ilvl w:val="0"/>
          <w:numId w:val="11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 w:rsidRPr="00CE5075">
        <w:rPr>
          <w:b w:val="0"/>
          <w:color w:val="auto"/>
          <w:sz w:val="24"/>
          <w:lang w:val="en-US"/>
        </w:rPr>
        <w:t xml:space="preserve"> </w:t>
      </w:r>
      <w:r w:rsidR="001C567D">
        <w:rPr>
          <w:b w:val="0"/>
          <w:color w:val="auto"/>
          <w:sz w:val="24"/>
          <w:lang w:val="en-US"/>
        </w:rPr>
        <w:t>մետրոպոլիտեի վերգետնյա գծերի տակ</w:t>
      </w:r>
      <w:r w:rsidR="000A45F4">
        <w:rPr>
          <w:b w:val="0"/>
          <w:color w:val="auto"/>
          <w:sz w:val="24"/>
          <w:lang w:val="en-US"/>
        </w:rPr>
        <w:t xml:space="preserve"> հաղորդակցուղիները պետք է տեղադրել պաշտպանիչ պատյաններում, </w:t>
      </w:r>
      <w:r w:rsidR="000A45F4" w:rsidRPr="000A45F4">
        <w:rPr>
          <w:b w:val="0"/>
          <w:color w:val="auto"/>
          <w:sz w:val="24"/>
          <w:lang w:val="en-US"/>
        </w:rPr>
        <w:t xml:space="preserve">որոնց ծայրերը պետք է դուրս </w:t>
      </w:r>
      <w:r w:rsidR="000A45F4">
        <w:rPr>
          <w:b w:val="0"/>
          <w:color w:val="auto"/>
          <w:sz w:val="24"/>
          <w:lang w:val="en-US"/>
        </w:rPr>
        <w:t xml:space="preserve">հանել </w:t>
      </w:r>
      <w:r w:rsidR="000A45F4" w:rsidRPr="000A45F4">
        <w:rPr>
          <w:b w:val="0"/>
          <w:color w:val="auto"/>
          <w:sz w:val="24"/>
          <w:lang w:val="en-US"/>
        </w:rPr>
        <w:t>մետրոպոլիտենի տարածքի ցանկապատից</w:t>
      </w:r>
      <w:r w:rsidR="000A45F4">
        <w:rPr>
          <w:b w:val="0"/>
          <w:color w:val="auto"/>
          <w:sz w:val="24"/>
          <w:lang w:val="en-US"/>
        </w:rPr>
        <w:t xml:space="preserve"> ոչ պակաս, քան 3 մ</w:t>
      </w:r>
      <w:r w:rsidR="00173D2F">
        <w:rPr>
          <w:b w:val="0"/>
          <w:color w:val="auto"/>
          <w:sz w:val="24"/>
          <w:lang w:val="en-US"/>
        </w:rPr>
        <w:t>-ով</w:t>
      </w:r>
      <w:r w:rsidR="000A45F4">
        <w:rPr>
          <w:b w:val="0"/>
          <w:color w:val="auto"/>
          <w:sz w:val="24"/>
          <w:lang w:val="en-US"/>
        </w:rPr>
        <w:t>,</w:t>
      </w:r>
    </w:p>
    <w:p w:rsidR="00173D2F" w:rsidRDefault="0050406A" w:rsidP="00A73D1A">
      <w:pPr>
        <w:pStyle w:val="a0"/>
        <w:numPr>
          <w:ilvl w:val="0"/>
          <w:numId w:val="11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տեղադրվող հաղորդակցուղիների</w:t>
      </w:r>
      <w:r w:rsidR="00BF7800">
        <w:rPr>
          <w:b w:val="0"/>
          <w:color w:val="auto"/>
          <w:sz w:val="24"/>
          <w:lang w:val="en-US"/>
        </w:rPr>
        <w:t xml:space="preserve"> </w:t>
      </w:r>
      <w:r w:rsidR="00BF7800" w:rsidRPr="00BF7800">
        <w:rPr>
          <w:b w:val="0"/>
          <w:color w:val="auto"/>
          <w:sz w:val="24"/>
          <w:lang w:val="en-US"/>
        </w:rPr>
        <w:t>(հաշվի առնելով պաշտպանիչ պատյանը</w:t>
      </w:r>
      <w:r w:rsidR="00BF7800">
        <w:rPr>
          <w:b w:val="0"/>
          <w:color w:val="auto"/>
          <w:sz w:val="24"/>
          <w:lang w:val="en-US"/>
        </w:rPr>
        <w:t>, գոտեկապը կամ տեխնոլոգիական հորտման փողան</w:t>
      </w:r>
      <w:r w:rsidR="00BE3075">
        <w:rPr>
          <w:b w:val="0"/>
          <w:color w:val="auto"/>
          <w:sz w:val="24"/>
          <w:lang w:val="en-US"/>
        </w:rPr>
        <w:t>ց</w:t>
      </w:r>
      <w:r w:rsidR="00BF7800">
        <w:rPr>
          <w:b w:val="0"/>
          <w:color w:val="auto"/>
          <w:sz w:val="24"/>
          <w:lang w:val="en-US"/>
        </w:rPr>
        <w:t>քը</w:t>
      </w:r>
      <w:r>
        <w:rPr>
          <w:b w:val="0"/>
          <w:color w:val="auto"/>
          <w:sz w:val="24"/>
          <w:lang w:val="en-US"/>
        </w:rPr>
        <w:t>) և մետրոպոլիտենի կոնստրուկցիաների միջև լուսավոր հեռավորությունը</w:t>
      </w:r>
      <w:r w:rsidR="000B6658">
        <w:rPr>
          <w:b w:val="0"/>
          <w:color w:val="auto"/>
          <w:sz w:val="24"/>
          <w:lang w:val="en-US"/>
        </w:rPr>
        <w:t xml:space="preserve"> պետք է համապատասխանի տվյալ տեսակի հաղորդակցուղու նախագծման նորմատիվատեխնիկական փաստաթղթերի պահանջներին</w:t>
      </w:r>
      <w:r w:rsidR="00093A2B">
        <w:rPr>
          <w:b w:val="0"/>
          <w:color w:val="auto"/>
          <w:sz w:val="24"/>
          <w:lang w:val="en-US"/>
        </w:rPr>
        <w:t xml:space="preserve"> և</w:t>
      </w:r>
      <w:r w:rsidR="000B6658">
        <w:rPr>
          <w:b w:val="0"/>
          <w:color w:val="auto"/>
          <w:sz w:val="24"/>
          <w:lang w:val="en-US"/>
        </w:rPr>
        <w:t xml:space="preserve"> </w:t>
      </w:r>
      <w:r w:rsidR="00093A2B">
        <w:rPr>
          <w:b w:val="0"/>
          <w:color w:val="auto"/>
          <w:sz w:val="24"/>
          <w:lang w:val="en-US"/>
        </w:rPr>
        <w:t xml:space="preserve">ստուգվի գեոտեխնիկական հաշվարկով՝ </w:t>
      </w:r>
      <w:r w:rsidR="000B6658">
        <w:rPr>
          <w:b w:val="0"/>
          <w:color w:val="auto"/>
          <w:sz w:val="24"/>
          <w:lang w:val="en-US"/>
        </w:rPr>
        <w:t>տեղադրման ժամանակ բացասական ազդեցություները</w:t>
      </w:r>
      <w:r w:rsidR="00093A2B">
        <w:rPr>
          <w:b w:val="0"/>
          <w:color w:val="auto"/>
          <w:sz w:val="24"/>
          <w:lang w:val="en-US"/>
        </w:rPr>
        <w:t xml:space="preserve"> կանխման նպատակով: Բոլոր դեպքերում այն կազմում է ոչ պակաս, քան 1մ,</w:t>
      </w:r>
    </w:p>
    <w:p w:rsidR="00B9317F" w:rsidRDefault="00BE3075" w:rsidP="00A73D1A">
      <w:pPr>
        <w:pStyle w:val="a0"/>
        <w:numPr>
          <w:ilvl w:val="0"/>
          <w:numId w:val="11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մետրոպոլիտենի ստորգետնյա շինության տակ </w:t>
      </w:r>
      <w:r w:rsidRPr="00BE3075">
        <w:rPr>
          <w:b w:val="0"/>
          <w:color w:val="auto"/>
          <w:sz w:val="24"/>
          <w:lang w:val="en-US"/>
        </w:rPr>
        <w:t>գազատարների</w:t>
      </w:r>
      <w:r>
        <w:rPr>
          <w:b w:val="0"/>
          <w:color w:val="auto"/>
          <w:sz w:val="24"/>
          <w:lang w:val="en-US"/>
        </w:rPr>
        <w:t xml:space="preserve"> տեղադրում չի թույլատրվում:</w:t>
      </w:r>
    </w:p>
    <w:p w:rsidR="003C6E84" w:rsidRDefault="003C6E84" w:rsidP="00A73D1A">
      <w:pPr>
        <w:pStyle w:val="a0"/>
        <w:numPr>
          <w:ilvl w:val="0"/>
          <w:numId w:val="8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Մետրոպոլիտենի գծերի միմիանց և </w:t>
      </w:r>
      <w:r w:rsidRPr="003C6E84">
        <w:rPr>
          <w:b w:val="0"/>
          <w:color w:val="auto"/>
          <w:sz w:val="24"/>
          <w:lang w:val="en-US"/>
        </w:rPr>
        <w:t>տրանսպորտի այլ տեսակների գծերի հետ</w:t>
      </w:r>
      <w:r>
        <w:rPr>
          <w:b w:val="0"/>
          <w:color w:val="auto"/>
          <w:sz w:val="24"/>
          <w:lang w:val="en-US"/>
        </w:rPr>
        <w:t xml:space="preserve"> փոխհատումները պետք է իրականացնել տարբեր մակարդակներում:</w:t>
      </w:r>
    </w:p>
    <w:p w:rsidR="003C6E84" w:rsidRDefault="003C6E84" w:rsidP="00A73D1A">
      <w:pPr>
        <w:pStyle w:val="a0"/>
        <w:numPr>
          <w:ilvl w:val="0"/>
          <w:numId w:val="8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Մետրոպոլիտենի գիծը պետք է միացնել.</w:t>
      </w:r>
    </w:p>
    <w:p w:rsidR="00403396" w:rsidRDefault="003C6E84" w:rsidP="00A73D1A">
      <w:pPr>
        <w:pStyle w:val="a0"/>
        <w:numPr>
          <w:ilvl w:val="0"/>
          <w:numId w:val="12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right="-63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 </w:t>
      </w:r>
      <w:r w:rsidR="00403396">
        <w:rPr>
          <w:b w:val="0"/>
          <w:color w:val="auto"/>
          <w:sz w:val="24"/>
          <w:lang w:val="en-US"/>
        </w:rPr>
        <w:t>մեկ կամ երկու իրեն հատող գծերով՝ միակողմանի միացվող ճյուղ,</w:t>
      </w:r>
    </w:p>
    <w:p w:rsidR="003C6E84" w:rsidRDefault="00403396" w:rsidP="00A73D1A">
      <w:pPr>
        <w:pStyle w:val="a0"/>
        <w:numPr>
          <w:ilvl w:val="0"/>
          <w:numId w:val="12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right="-63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 </w:t>
      </w:r>
      <w:r w:rsidRPr="00403396">
        <w:rPr>
          <w:b w:val="0"/>
          <w:color w:val="auto"/>
          <w:sz w:val="24"/>
          <w:lang w:val="en-US"/>
        </w:rPr>
        <w:tab/>
        <w:t xml:space="preserve">գծի վրա գտնվող </w:t>
      </w:r>
      <w:r>
        <w:rPr>
          <w:b w:val="0"/>
          <w:color w:val="auto"/>
          <w:sz w:val="24"/>
          <w:lang w:val="en-US"/>
        </w:rPr>
        <w:t xml:space="preserve">էլեկտրադեպոյի հետ՝ </w:t>
      </w:r>
      <w:r w:rsidRPr="00403396">
        <w:rPr>
          <w:b w:val="0"/>
          <w:color w:val="auto"/>
          <w:sz w:val="24"/>
          <w:lang w:val="en-US"/>
        </w:rPr>
        <w:t xml:space="preserve">երկկողմանի </w:t>
      </w:r>
      <w:r w:rsidR="00CC4D30">
        <w:rPr>
          <w:b w:val="0"/>
          <w:color w:val="auto"/>
          <w:sz w:val="24"/>
          <w:lang w:val="en-US"/>
        </w:rPr>
        <w:t>միացվ</w:t>
      </w:r>
      <w:r w:rsidRPr="00403396">
        <w:rPr>
          <w:b w:val="0"/>
          <w:color w:val="auto"/>
          <w:sz w:val="24"/>
          <w:lang w:val="en-US"/>
        </w:rPr>
        <w:t>ող ճյուղ</w:t>
      </w:r>
      <w:r>
        <w:rPr>
          <w:b w:val="0"/>
          <w:color w:val="auto"/>
          <w:sz w:val="24"/>
          <w:lang w:val="en-US"/>
        </w:rPr>
        <w:t>:</w:t>
      </w:r>
    </w:p>
    <w:p w:rsidR="00403396" w:rsidRPr="00403396" w:rsidRDefault="00403396" w:rsidP="00A73D1A">
      <w:pPr>
        <w:pStyle w:val="ListParagraph"/>
        <w:numPr>
          <w:ilvl w:val="0"/>
          <w:numId w:val="8"/>
        </w:numPr>
        <w:ind w:left="-180" w:right="-630" w:firstLine="540"/>
        <w:jc w:val="both"/>
        <w:rPr>
          <w:rFonts w:ascii="GHEA Grapalat" w:hAnsi="GHEA Grapalat"/>
          <w:bCs/>
          <w:color w:val="auto"/>
          <w:lang w:val="en-US"/>
        </w:rPr>
      </w:pPr>
      <w:r w:rsidRPr="00403396">
        <w:rPr>
          <w:rFonts w:ascii="GHEA Grapalat" w:hAnsi="GHEA Grapalat"/>
          <w:color w:val="auto"/>
          <w:lang w:val="en-US"/>
        </w:rPr>
        <w:t>Մետրոպոլիտենի յուրաքանչյուր գծի համար պետք է նախատեսել գնացքների ինքնավար երթևեկություն։</w:t>
      </w:r>
      <w:r w:rsidRPr="00403396">
        <w:rPr>
          <w:rFonts w:ascii="GHEA Grapalat" w:hAnsi="GHEA Grapalat"/>
          <w:b/>
          <w:color w:val="auto"/>
          <w:lang w:val="en-US"/>
        </w:rPr>
        <w:t xml:space="preserve"> </w:t>
      </w:r>
      <w:r w:rsidRPr="00403396">
        <w:rPr>
          <w:rFonts w:ascii="GHEA Grapalat" w:hAnsi="GHEA Grapalat"/>
          <w:bCs/>
          <w:color w:val="auto"/>
          <w:lang w:val="en-US"/>
        </w:rPr>
        <w:t>Բարդ տրանսպորտային հանգույցներում թույլատրվում է նախատեսել գծերի միջև կապեր և գնացքների երթուղային երթևեկության կազմակերպում:</w:t>
      </w:r>
    </w:p>
    <w:p w:rsidR="00403396" w:rsidRDefault="002C2568" w:rsidP="00A73D1A">
      <w:pPr>
        <w:pStyle w:val="a0"/>
        <w:numPr>
          <w:ilvl w:val="0"/>
          <w:numId w:val="8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 w:rsidRPr="002C2568">
        <w:rPr>
          <w:b w:val="0"/>
          <w:color w:val="auto"/>
          <w:sz w:val="24"/>
          <w:lang w:val="en-US"/>
        </w:rPr>
        <w:t xml:space="preserve">Մետրոպոլիտենի գծերը պետք է </w:t>
      </w:r>
      <w:r w:rsidR="00CC4D30">
        <w:rPr>
          <w:b w:val="0"/>
          <w:color w:val="auto"/>
          <w:sz w:val="24"/>
          <w:lang w:val="en-US"/>
        </w:rPr>
        <w:t>նախագծել երկուղի՝ գնացքների</w:t>
      </w:r>
      <w:r w:rsidRPr="002C2568">
        <w:rPr>
          <w:b w:val="0"/>
          <w:color w:val="auto"/>
          <w:sz w:val="24"/>
          <w:lang w:val="en-US"/>
        </w:rPr>
        <w:t xml:space="preserve"> աջակողմյան երթևեկությամբ</w:t>
      </w:r>
      <w:r w:rsidR="00CC4D30">
        <w:rPr>
          <w:b w:val="0"/>
          <w:color w:val="auto"/>
          <w:sz w:val="24"/>
          <w:lang w:val="en-US"/>
        </w:rPr>
        <w:t>:</w:t>
      </w:r>
    </w:p>
    <w:p w:rsidR="00240282" w:rsidRDefault="00241F2A" w:rsidP="00A73D1A">
      <w:pPr>
        <w:pStyle w:val="a0"/>
        <w:numPr>
          <w:ilvl w:val="0"/>
          <w:numId w:val="8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 w:rsidRPr="00241F2A">
        <w:rPr>
          <w:b w:val="0"/>
          <w:color w:val="auto"/>
          <w:sz w:val="24"/>
          <w:lang w:val="en-US"/>
        </w:rPr>
        <w:t>Մետրոպոլիտենի առաջին գիծը պետք է</w:t>
      </w:r>
      <w:r w:rsidR="00570CD0">
        <w:rPr>
          <w:b w:val="0"/>
          <w:color w:val="auto"/>
          <w:sz w:val="24"/>
          <w:lang w:val="en-US"/>
        </w:rPr>
        <w:t xml:space="preserve"> ունենա երկաթուղային ընդհանուր ցանցի</w:t>
      </w:r>
      <w:r w:rsidR="0067292D">
        <w:rPr>
          <w:b w:val="0"/>
          <w:color w:val="auto"/>
          <w:sz w:val="24"/>
          <w:lang w:val="en-US"/>
        </w:rPr>
        <w:t xml:space="preserve"> ուղիների հետ</w:t>
      </w:r>
      <w:r w:rsidR="00570CD0">
        <w:rPr>
          <w:b w:val="0"/>
          <w:color w:val="auto"/>
          <w:sz w:val="24"/>
          <w:lang w:val="en-US"/>
        </w:rPr>
        <w:t xml:space="preserve"> </w:t>
      </w:r>
      <w:r w:rsidR="0067292D" w:rsidRPr="0067292D">
        <w:rPr>
          <w:b w:val="0"/>
          <w:color w:val="auto"/>
          <w:sz w:val="24"/>
          <w:lang w:val="en-US"/>
        </w:rPr>
        <w:t>միացում</w:t>
      </w:r>
      <w:r w:rsidR="0067292D">
        <w:rPr>
          <w:b w:val="0"/>
          <w:color w:val="auto"/>
          <w:sz w:val="24"/>
          <w:lang w:val="en-US"/>
        </w:rPr>
        <w:t>: Մետրոպոլիտենի ցանցի</w:t>
      </w:r>
      <w:r w:rsidR="00373AD2">
        <w:rPr>
          <w:b w:val="0"/>
          <w:color w:val="auto"/>
          <w:sz w:val="24"/>
          <w:lang w:val="en-US"/>
        </w:rPr>
        <w:t xml:space="preserve"> զարգացման</w:t>
      </w:r>
      <w:r w:rsidR="0067292D">
        <w:rPr>
          <w:b w:val="0"/>
          <w:color w:val="auto"/>
          <w:sz w:val="24"/>
          <w:lang w:val="en-US"/>
        </w:rPr>
        <w:t xml:space="preserve"> դեպքում յուրաքանչյուր 50 կմ մեկ (անհրաժեշտության դեպքում) պետք է նախատեսել </w:t>
      </w:r>
      <w:r w:rsidR="00E24B6E" w:rsidRPr="00E24B6E">
        <w:rPr>
          <w:b w:val="0"/>
          <w:color w:val="auto"/>
          <w:sz w:val="24"/>
          <w:lang w:val="en-US"/>
        </w:rPr>
        <w:t>երկաթուղային ընդհանուր ցանցի ուղիների հետ</w:t>
      </w:r>
      <w:r w:rsidR="00E24B6E">
        <w:rPr>
          <w:b w:val="0"/>
          <w:color w:val="auto"/>
          <w:sz w:val="24"/>
          <w:lang w:val="en-US"/>
        </w:rPr>
        <w:t xml:space="preserve"> </w:t>
      </w:r>
      <w:r w:rsidR="0067292D" w:rsidRPr="00E24B6E">
        <w:rPr>
          <w:b w:val="0"/>
          <w:color w:val="auto"/>
          <w:sz w:val="24"/>
          <w:lang w:val="en-US"/>
        </w:rPr>
        <w:t xml:space="preserve">լրացուցիչ </w:t>
      </w:r>
      <w:r w:rsidR="005E2675">
        <w:rPr>
          <w:b w:val="0"/>
          <w:color w:val="auto"/>
          <w:sz w:val="24"/>
          <w:lang w:val="en-US"/>
        </w:rPr>
        <w:t>միացումներ</w:t>
      </w:r>
      <w:r w:rsidR="00E24B6E">
        <w:rPr>
          <w:b w:val="0"/>
          <w:color w:val="auto"/>
          <w:sz w:val="24"/>
          <w:lang w:val="en-US"/>
        </w:rPr>
        <w:t>:</w:t>
      </w:r>
    </w:p>
    <w:p w:rsidR="00BE3075" w:rsidRDefault="0091577D" w:rsidP="00A73D1A">
      <w:pPr>
        <w:pStyle w:val="a0"/>
        <w:numPr>
          <w:ilvl w:val="0"/>
          <w:numId w:val="8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Կայարանները պետք է </w:t>
      </w:r>
      <w:r w:rsidR="001F66FC">
        <w:rPr>
          <w:b w:val="0"/>
          <w:color w:val="auto"/>
          <w:sz w:val="24"/>
          <w:lang w:val="en-US"/>
        </w:rPr>
        <w:t xml:space="preserve">նախատեսել </w:t>
      </w:r>
      <w:r w:rsidR="001F66FC" w:rsidRPr="001F66FC">
        <w:rPr>
          <w:b w:val="0"/>
          <w:color w:val="auto"/>
          <w:sz w:val="24"/>
          <w:lang w:val="en-US"/>
        </w:rPr>
        <w:t>տարածքների ուղևորաստեղծ</w:t>
      </w:r>
      <w:r w:rsidR="001F66FC">
        <w:rPr>
          <w:b w:val="0"/>
          <w:color w:val="auto"/>
          <w:sz w:val="24"/>
          <w:lang w:val="en-US"/>
        </w:rPr>
        <w:t xml:space="preserve"> </w:t>
      </w:r>
      <w:r w:rsidR="001F66FC" w:rsidRPr="001F66FC">
        <w:rPr>
          <w:b w:val="0"/>
          <w:color w:val="auto"/>
          <w:sz w:val="24"/>
          <w:lang w:val="en-US"/>
        </w:rPr>
        <w:t>կենտրոններում</w:t>
      </w:r>
      <w:r w:rsidR="001F66FC">
        <w:rPr>
          <w:b w:val="0"/>
          <w:color w:val="auto"/>
          <w:sz w:val="24"/>
          <w:lang w:val="en-US"/>
        </w:rPr>
        <w:t>,</w:t>
      </w:r>
      <w:r w:rsidR="001F66FC" w:rsidRPr="001F66FC">
        <w:t xml:space="preserve"> </w:t>
      </w:r>
      <w:r w:rsidR="001F66FC" w:rsidRPr="001F66FC">
        <w:rPr>
          <w:b w:val="0"/>
          <w:color w:val="auto"/>
          <w:sz w:val="24"/>
          <w:lang w:val="en-US"/>
        </w:rPr>
        <w:t>երկաթուղային</w:t>
      </w:r>
      <w:r w:rsidR="001F66FC">
        <w:rPr>
          <w:b w:val="0"/>
          <w:color w:val="auto"/>
          <w:sz w:val="24"/>
          <w:lang w:val="en-US"/>
        </w:rPr>
        <w:t xml:space="preserve"> և </w:t>
      </w:r>
      <w:r w:rsidR="001F66FC" w:rsidRPr="001F66FC">
        <w:rPr>
          <w:b w:val="0"/>
          <w:color w:val="auto"/>
          <w:sz w:val="24"/>
          <w:lang w:val="en-US"/>
        </w:rPr>
        <w:t>ավտոբուսային</w:t>
      </w:r>
      <w:r w:rsidR="001F66FC">
        <w:rPr>
          <w:b w:val="0"/>
          <w:color w:val="auto"/>
          <w:sz w:val="24"/>
          <w:lang w:val="en-US"/>
        </w:rPr>
        <w:t xml:space="preserve"> կայարանների ու քաղաքի </w:t>
      </w:r>
      <w:r w:rsidR="001F66FC" w:rsidRPr="001F66FC">
        <w:rPr>
          <w:b w:val="0"/>
          <w:color w:val="auto"/>
          <w:sz w:val="24"/>
          <w:lang w:val="en-US"/>
        </w:rPr>
        <w:t>զանգվածային այցելության այլ օբյեկտների մոտ՝</w:t>
      </w:r>
      <w:r w:rsidR="001F66FC">
        <w:rPr>
          <w:b w:val="0"/>
          <w:color w:val="auto"/>
          <w:sz w:val="24"/>
          <w:lang w:val="en-US"/>
        </w:rPr>
        <w:t xml:space="preserve"> հաշվի առնելով </w:t>
      </w:r>
      <w:r w:rsidR="001F66FC" w:rsidRPr="001F66FC">
        <w:rPr>
          <w:b w:val="0"/>
          <w:color w:val="auto"/>
          <w:sz w:val="24"/>
          <w:lang w:val="en-US"/>
        </w:rPr>
        <w:t>ստորգետնյա տարածության համալիր օգտագործումը</w:t>
      </w:r>
      <w:r w:rsidR="001F66FC">
        <w:rPr>
          <w:b w:val="0"/>
          <w:color w:val="auto"/>
          <w:sz w:val="24"/>
          <w:lang w:val="en-US"/>
        </w:rPr>
        <w:t>:</w:t>
      </w:r>
    </w:p>
    <w:p w:rsidR="008A706A" w:rsidRPr="008A706A" w:rsidRDefault="00D93748" w:rsidP="008A706A">
      <w:pPr>
        <w:pStyle w:val="a0"/>
        <w:numPr>
          <w:ilvl w:val="0"/>
          <w:numId w:val="8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Ուղեգծերը հատակագծում և </w:t>
      </w:r>
      <w:r w:rsidR="0057031B">
        <w:rPr>
          <w:b w:val="0"/>
          <w:color w:val="auto"/>
          <w:sz w:val="24"/>
          <w:lang w:val="en-US"/>
        </w:rPr>
        <w:t>պրոֆիլում</w:t>
      </w:r>
      <w:r>
        <w:rPr>
          <w:b w:val="0"/>
          <w:color w:val="auto"/>
          <w:sz w:val="24"/>
          <w:lang w:val="en-US"/>
        </w:rPr>
        <w:t xml:space="preserve"> պետք է ընտրել</w:t>
      </w:r>
      <w:r w:rsidR="00373AD2">
        <w:rPr>
          <w:b w:val="0"/>
          <w:color w:val="auto"/>
          <w:sz w:val="24"/>
          <w:lang w:val="en-US"/>
        </w:rPr>
        <w:t>՝</w:t>
      </w:r>
      <w:r>
        <w:rPr>
          <w:b w:val="0"/>
          <w:color w:val="auto"/>
          <w:sz w:val="24"/>
          <w:lang w:val="en-US"/>
        </w:rPr>
        <w:t xml:space="preserve"> </w:t>
      </w:r>
      <w:r w:rsidR="006D5472">
        <w:rPr>
          <w:b w:val="0"/>
          <w:color w:val="auto"/>
          <w:sz w:val="24"/>
          <w:lang w:val="en-US"/>
        </w:rPr>
        <w:t>ելնելով</w:t>
      </w:r>
      <w:r w:rsidR="009B12EF">
        <w:rPr>
          <w:b w:val="0"/>
          <w:color w:val="auto"/>
          <w:sz w:val="24"/>
          <w:lang w:val="en-US"/>
        </w:rPr>
        <w:t xml:space="preserve"> </w:t>
      </w:r>
      <w:r w:rsidR="00CC4BF3">
        <w:rPr>
          <w:b w:val="0"/>
          <w:color w:val="auto"/>
          <w:sz w:val="24"/>
          <w:lang w:val="en-US"/>
        </w:rPr>
        <w:t xml:space="preserve">քաղաքային մայրուղիներում </w:t>
      </w:r>
      <w:r w:rsidR="009B12EF" w:rsidRPr="00CC4BF3">
        <w:rPr>
          <w:b w:val="0"/>
          <w:color w:val="auto"/>
          <w:sz w:val="24"/>
          <w:lang w:val="en-US"/>
        </w:rPr>
        <w:t>ուղևորահոսքերի առավելագույն հեռանկարային</w:t>
      </w:r>
      <w:r w:rsidR="001D7B93">
        <w:rPr>
          <w:b w:val="0"/>
          <w:color w:val="auto"/>
          <w:sz w:val="24"/>
          <w:lang w:val="en-US"/>
        </w:rPr>
        <w:t xml:space="preserve"> </w:t>
      </w:r>
      <w:r w:rsidR="009B12EF" w:rsidRPr="00CC4BF3">
        <w:rPr>
          <w:b w:val="0"/>
          <w:color w:val="auto"/>
          <w:sz w:val="24"/>
          <w:lang w:val="en-US"/>
        </w:rPr>
        <w:t>ուղղություն</w:t>
      </w:r>
      <w:r w:rsidR="009A6379">
        <w:rPr>
          <w:b w:val="0"/>
          <w:color w:val="auto"/>
          <w:sz w:val="24"/>
          <w:lang w:val="en-US"/>
        </w:rPr>
        <w:t>ներ</w:t>
      </w:r>
      <w:r w:rsidR="009B12EF" w:rsidRPr="00CC4BF3">
        <w:rPr>
          <w:b w:val="0"/>
          <w:color w:val="auto"/>
          <w:sz w:val="24"/>
          <w:lang w:val="en-US"/>
        </w:rPr>
        <w:t>ից</w:t>
      </w:r>
      <w:r w:rsidR="00CC4BF3">
        <w:rPr>
          <w:b w:val="0"/>
          <w:color w:val="auto"/>
          <w:sz w:val="24"/>
          <w:lang w:val="en-US"/>
        </w:rPr>
        <w:t xml:space="preserve">, </w:t>
      </w:r>
      <w:r w:rsidR="009B12EF" w:rsidRPr="00CC4BF3">
        <w:rPr>
          <w:b w:val="0"/>
          <w:color w:val="auto"/>
          <w:sz w:val="24"/>
          <w:lang w:val="en-US"/>
        </w:rPr>
        <w:t xml:space="preserve"> </w:t>
      </w:r>
      <w:r w:rsidR="00CC4BF3">
        <w:rPr>
          <w:b w:val="0"/>
          <w:color w:val="auto"/>
          <w:sz w:val="24"/>
          <w:lang w:val="en-US"/>
        </w:rPr>
        <w:t>ուղևորաստեղծ հանգույցներում կայարանների տեղաբախշումից, ուղևորների երթևեկության համար ժամանակի նվազագույն ծախսից</w:t>
      </w:r>
      <w:r w:rsidR="0057031B">
        <w:rPr>
          <w:b w:val="0"/>
          <w:color w:val="auto"/>
          <w:sz w:val="24"/>
          <w:lang w:val="en-US"/>
        </w:rPr>
        <w:t>, էլեկտրաէներգիայի սպառման տեսանկյունից ավելի տնտեսապես երկայնական պրոֆիլի ընտրությունից,</w:t>
      </w:r>
      <w:r w:rsidR="0095638C">
        <w:rPr>
          <w:b w:val="0"/>
          <w:color w:val="auto"/>
          <w:sz w:val="24"/>
          <w:lang w:val="en-US"/>
        </w:rPr>
        <w:t xml:space="preserve"> </w:t>
      </w:r>
      <w:r w:rsidR="0057031B" w:rsidRPr="0057031B">
        <w:rPr>
          <w:b w:val="0"/>
          <w:color w:val="auto"/>
          <w:sz w:val="24"/>
          <w:lang w:val="en-US"/>
        </w:rPr>
        <w:t xml:space="preserve">ինչպես նաև հաշվի առնելով ինժեներաերկրաբանական, գեոմորֆոլոգիական, հիդրոլոգիական պայմանները և </w:t>
      </w:r>
      <w:r w:rsidR="008A706A" w:rsidRPr="008A706A">
        <w:rPr>
          <w:b w:val="0"/>
          <w:color w:val="auto"/>
          <w:sz w:val="24"/>
          <w:lang w:val="en-US"/>
        </w:rPr>
        <w:t xml:space="preserve">արտաքին միջավայրի </w:t>
      </w:r>
      <w:r w:rsidR="008A706A">
        <w:rPr>
          <w:b w:val="0"/>
          <w:color w:val="auto"/>
          <w:sz w:val="24"/>
          <w:lang w:val="en-US"/>
        </w:rPr>
        <w:t>ազդեցությունը:</w:t>
      </w:r>
    </w:p>
    <w:p w:rsidR="004E017A" w:rsidRDefault="004E017A" w:rsidP="00A73D1A">
      <w:pPr>
        <w:pStyle w:val="a0"/>
        <w:numPr>
          <w:ilvl w:val="0"/>
          <w:numId w:val="8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Յուրաքանչյու գծում </w:t>
      </w:r>
      <w:r w:rsidRPr="004E017A">
        <w:rPr>
          <w:b w:val="0"/>
          <w:color w:val="auto"/>
          <w:sz w:val="24"/>
          <w:lang w:val="en-US"/>
        </w:rPr>
        <w:t>անհրաժեշտ է նախատեսել</w:t>
      </w:r>
      <w:r>
        <w:rPr>
          <w:b w:val="0"/>
          <w:color w:val="auto"/>
          <w:sz w:val="24"/>
          <w:lang w:val="en-US"/>
        </w:rPr>
        <w:t xml:space="preserve"> էլեկտրադեպո, </w:t>
      </w:r>
      <w:r w:rsidRPr="004E017A">
        <w:rPr>
          <w:b w:val="0"/>
          <w:color w:val="auto"/>
          <w:sz w:val="24"/>
          <w:lang w:val="en-US"/>
        </w:rPr>
        <w:t>փակուղիներ</w:t>
      </w:r>
      <w:r>
        <w:rPr>
          <w:b w:val="0"/>
          <w:color w:val="auto"/>
          <w:sz w:val="24"/>
          <w:lang w:val="en-US"/>
        </w:rPr>
        <w:t xml:space="preserve"> և շարժակազմի տեխնիկական սպասարկման կետեր:</w:t>
      </w:r>
    </w:p>
    <w:p w:rsidR="004E017A" w:rsidRDefault="004E017A" w:rsidP="00A73D1A">
      <w:pPr>
        <w:pStyle w:val="a0"/>
        <w:numPr>
          <w:ilvl w:val="0"/>
          <w:numId w:val="8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Մինչև 20 կմ երկարությամբ գծի վրա (երկուղու հաշվում) պետք է նախատեսել մեկ էլեկտրադեպո</w:t>
      </w:r>
      <w:r w:rsidR="008E5275">
        <w:rPr>
          <w:b w:val="0"/>
          <w:color w:val="auto"/>
          <w:sz w:val="24"/>
          <w:lang w:val="en-US"/>
        </w:rPr>
        <w:t>: 20 կմ-ից և 40 կմ-ից ավելի երկարության դեպքում համապատասխանաբար երկու և երեք էլեկտրադեպոներ</w:t>
      </w:r>
      <w:r w:rsidR="008E5275" w:rsidRPr="00942426">
        <w:rPr>
          <w:b w:val="0"/>
          <w:color w:val="auto"/>
          <w:sz w:val="24"/>
          <w:lang w:val="en-US"/>
        </w:rPr>
        <w:t xml:space="preserve">: Երկրորդ գծի շահագործման </w:t>
      </w:r>
      <w:r w:rsidR="00942426">
        <w:rPr>
          <w:b w:val="0"/>
          <w:color w:val="auto"/>
          <w:sz w:val="24"/>
          <w:lang w:val="en-US"/>
        </w:rPr>
        <w:t xml:space="preserve">առաջին ժամանակահավածում </w:t>
      </w:r>
      <w:r w:rsidR="008E5275">
        <w:rPr>
          <w:b w:val="0"/>
          <w:color w:val="auto"/>
          <w:sz w:val="24"/>
          <w:lang w:val="en-US"/>
        </w:rPr>
        <w:t>թույալտրվում է միատեսակ շարժակազմով երկու գծերի համար օգտագործել մեկ էլեկտրադեպո</w:t>
      </w:r>
      <w:r w:rsidR="005E2675">
        <w:rPr>
          <w:b w:val="0"/>
          <w:color w:val="auto"/>
          <w:sz w:val="24"/>
          <w:lang w:val="en-US"/>
        </w:rPr>
        <w:t>:</w:t>
      </w:r>
    </w:p>
    <w:p w:rsidR="009B12EF" w:rsidRDefault="00060FA3" w:rsidP="00A73D1A">
      <w:pPr>
        <w:pStyle w:val="a0"/>
        <w:numPr>
          <w:ilvl w:val="0"/>
          <w:numId w:val="8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Մե</w:t>
      </w:r>
      <w:r w:rsidR="005E2675">
        <w:rPr>
          <w:b w:val="0"/>
          <w:color w:val="auto"/>
          <w:sz w:val="24"/>
          <w:lang w:val="en-US"/>
        </w:rPr>
        <w:t>տրոպոլիտենի գծերը պետք է նախագծել այնպես, որ</w:t>
      </w:r>
      <w:r w:rsidR="00F011D7">
        <w:rPr>
          <w:b w:val="0"/>
          <w:color w:val="auto"/>
          <w:sz w:val="24"/>
          <w:lang w:val="en-US"/>
        </w:rPr>
        <w:t xml:space="preserve"> </w:t>
      </w:r>
      <w:r w:rsidR="00F011D7" w:rsidRPr="00F011D7">
        <w:rPr>
          <w:b w:val="0"/>
          <w:color w:val="auto"/>
          <w:sz w:val="24"/>
          <w:lang w:val="en-US"/>
        </w:rPr>
        <w:t>հնարավոր լինի դրանք շահագործման հանձնել առանձին</w:t>
      </w:r>
      <w:r w:rsidR="00F011D7">
        <w:rPr>
          <w:b w:val="0"/>
          <w:color w:val="auto"/>
          <w:sz w:val="24"/>
          <w:lang w:val="en-US"/>
        </w:rPr>
        <w:t xml:space="preserve"> տեղամասերով</w:t>
      </w:r>
      <w:r w:rsidR="00F011D7" w:rsidRPr="00F011D7">
        <w:rPr>
          <w:b w:val="0"/>
          <w:color w:val="auto"/>
          <w:sz w:val="24"/>
          <w:lang w:val="en-US"/>
        </w:rPr>
        <w:t>:</w:t>
      </w:r>
    </w:p>
    <w:p w:rsidR="00F011D7" w:rsidRDefault="00F011D7" w:rsidP="00A73D1A">
      <w:pPr>
        <w:pStyle w:val="a0"/>
        <w:numPr>
          <w:ilvl w:val="0"/>
          <w:numId w:val="8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Գծերի վրա 5-8 կմ հետո </w:t>
      </w:r>
      <w:r w:rsidRPr="00F011D7">
        <w:rPr>
          <w:b w:val="0"/>
          <w:color w:val="auto"/>
          <w:sz w:val="24"/>
          <w:lang w:val="en-US"/>
        </w:rPr>
        <w:t xml:space="preserve">անհրաժեշտ է </w:t>
      </w:r>
      <w:r w:rsidR="0074131C">
        <w:rPr>
          <w:b w:val="0"/>
          <w:color w:val="auto"/>
          <w:sz w:val="24"/>
          <w:lang w:val="en-US"/>
        </w:rPr>
        <w:t xml:space="preserve">կայարանի հետևում </w:t>
      </w:r>
      <w:r w:rsidRPr="00F011D7">
        <w:rPr>
          <w:b w:val="0"/>
          <w:color w:val="auto"/>
          <w:sz w:val="24"/>
          <w:lang w:val="en-US"/>
        </w:rPr>
        <w:t>նախատեսել</w:t>
      </w:r>
      <w:r w:rsidR="0074131C">
        <w:rPr>
          <w:b w:val="0"/>
          <w:color w:val="auto"/>
          <w:sz w:val="24"/>
          <w:lang w:val="en-US"/>
        </w:rPr>
        <w:t xml:space="preserve"> </w:t>
      </w:r>
      <w:r w:rsidRPr="00F011D7">
        <w:rPr>
          <w:b w:val="0"/>
          <w:color w:val="auto"/>
          <w:sz w:val="24"/>
          <w:lang w:val="en-US"/>
        </w:rPr>
        <w:t>փակուղի</w:t>
      </w:r>
      <w:r w:rsidR="0074131C">
        <w:rPr>
          <w:b w:val="0"/>
          <w:color w:val="auto"/>
          <w:sz w:val="24"/>
          <w:lang w:val="en-US"/>
        </w:rPr>
        <w:t xml:space="preserve">՝ գնացքների </w:t>
      </w:r>
      <w:r w:rsidR="0074131C" w:rsidRPr="0074131C">
        <w:rPr>
          <w:b w:val="0"/>
          <w:color w:val="auto"/>
          <w:sz w:val="24"/>
          <w:lang w:val="en-US"/>
        </w:rPr>
        <w:t xml:space="preserve">շրջապտույտի և </w:t>
      </w:r>
      <w:r w:rsidR="0074131C">
        <w:rPr>
          <w:b w:val="0"/>
          <w:color w:val="auto"/>
          <w:sz w:val="24"/>
          <w:lang w:val="en-US"/>
        </w:rPr>
        <w:t>կանգառման</w:t>
      </w:r>
      <w:r w:rsidR="0074131C" w:rsidRPr="0074131C">
        <w:rPr>
          <w:b w:val="0"/>
          <w:color w:val="auto"/>
          <w:sz w:val="24"/>
          <w:lang w:val="en-US"/>
        </w:rPr>
        <w:t xml:space="preserve"> համար</w:t>
      </w:r>
      <w:r w:rsidR="0074131C">
        <w:rPr>
          <w:b w:val="0"/>
          <w:color w:val="auto"/>
          <w:sz w:val="24"/>
          <w:lang w:val="en-US"/>
        </w:rPr>
        <w:t>: Փակուղու երկարությունը պետք է ընդունել հաշվի առնելով առավելագույն չափով երթևեկության</w:t>
      </w:r>
      <w:r w:rsidR="0096674C">
        <w:rPr>
          <w:b w:val="0"/>
          <w:color w:val="auto"/>
          <w:sz w:val="24"/>
          <w:lang w:val="en-US"/>
        </w:rPr>
        <w:t xml:space="preserve"> դեպքում գծի վրա կանգառող շարժակազմի </w:t>
      </w:r>
      <w:r w:rsidR="00AE5428">
        <w:rPr>
          <w:b w:val="0"/>
          <w:color w:val="auto"/>
          <w:sz w:val="24"/>
          <w:lang w:val="en-US"/>
        </w:rPr>
        <w:t xml:space="preserve">անհրաժեշտ </w:t>
      </w:r>
      <w:r w:rsidR="0096674C">
        <w:rPr>
          <w:b w:val="0"/>
          <w:color w:val="auto"/>
          <w:sz w:val="24"/>
          <w:lang w:val="en-US"/>
        </w:rPr>
        <w:t>քանակը:</w:t>
      </w:r>
    </w:p>
    <w:p w:rsidR="00AE5428" w:rsidRDefault="00AE5428" w:rsidP="00A73D1A">
      <w:pPr>
        <w:pStyle w:val="a0"/>
        <w:numPr>
          <w:ilvl w:val="0"/>
          <w:numId w:val="8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Անհրաժեշտության դեպքում հնարավոր է գնացքի շրջապտույտի սարքված</w:t>
      </w:r>
      <w:r w:rsidR="00C84115">
        <w:rPr>
          <w:b w:val="0"/>
          <w:color w:val="auto"/>
          <w:sz w:val="24"/>
          <w:lang w:val="en-US"/>
        </w:rPr>
        <w:t>քը</w:t>
      </w:r>
      <w:r>
        <w:rPr>
          <w:b w:val="0"/>
          <w:color w:val="auto"/>
          <w:sz w:val="24"/>
          <w:lang w:val="en-US"/>
        </w:rPr>
        <w:t xml:space="preserve"> նախատեսել</w:t>
      </w:r>
      <w:r w:rsidR="00C84115">
        <w:rPr>
          <w:b w:val="0"/>
          <w:color w:val="auto"/>
          <w:sz w:val="24"/>
          <w:lang w:val="en-US"/>
        </w:rPr>
        <w:t xml:space="preserve"> կայարանի դիմաց:</w:t>
      </w:r>
    </w:p>
    <w:p w:rsidR="00C84115" w:rsidRDefault="00C84115" w:rsidP="00A73D1A">
      <w:pPr>
        <w:pStyle w:val="a0"/>
        <w:numPr>
          <w:ilvl w:val="0"/>
          <w:numId w:val="8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 Մինչև 20 կմ երկարությամբ գծի առաջին մեկնարկային տեղամասում փակուղիներից մեկում անհրաժեշտ է </w:t>
      </w:r>
      <w:r w:rsidR="00760474">
        <w:rPr>
          <w:b w:val="0"/>
          <w:color w:val="auto"/>
          <w:sz w:val="24"/>
          <w:lang w:val="en-US"/>
        </w:rPr>
        <w:t>նախատես</w:t>
      </w:r>
      <w:r>
        <w:rPr>
          <w:b w:val="0"/>
          <w:color w:val="auto"/>
          <w:sz w:val="24"/>
          <w:lang w:val="en-US"/>
        </w:rPr>
        <w:t>ել</w:t>
      </w:r>
      <w:r w:rsidR="00760474">
        <w:rPr>
          <w:b w:val="0"/>
          <w:color w:val="auto"/>
          <w:sz w:val="24"/>
          <w:lang w:val="en-US"/>
        </w:rPr>
        <w:t xml:space="preserve"> արտադրական և սանիտարակենցաղային սենքերով</w:t>
      </w:r>
      <w:r w:rsidR="00CB009E">
        <w:rPr>
          <w:b w:val="0"/>
          <w:color w:val="auto"/>
          <w:sz w:val="24"/>
          <w:lang w:val="en-US"/>
        </w:rPr>
        <w:t xml:space="preserve"> համալրված</w:t>
      </w:r>
      <w:r w:rsidR="00760474">
        <w:rPr>
          <w:b w:val="0"/>
          <w:color w:val="auto"/>
          <w:sz w:val="24"/>
          <w:lang w:val="en-US"/>
        </w:rPr>
        <w:t xml:space="preserve"> </w:t>
      </w:r>
      <w:r w:rsidRPr="00760474">
        <w:rPr>
          <w:b w:val="0"/>
          <w:color w:val="auto"/>
          <w:sz w:val="24"/>
          <w:lang w:val="en-US"/>
        </w:rPr>
        <w:t>շարժակազմի տեխնիկական սպասարկման կետ</w:t>
      </w:r>
      <w:r w:rsidR="000212C3">
        <w:rPr>
          <w:b w:val="0"/>
          <w:color w:val="auto"/>
          <w:sz w:val="24"/>
          <w:lang w:val="en-US"/>
        </w:rPr>
        <w:t>:</w:t>
      </w:r>
    </w:p>
    <w:p w:rsidR="0045756C" w:rsidRDefault="0045756C" w:rsidP="00A73D1A">
      <w:pPr>
        <w:pStyle w:val="a0"/>
        <w:numPr>
          <w:ilvl w:val="0"/>
          <w:numId w:val="8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20 կմ-ից ավելի գծի երկարության դեպքում </w:t>
      </w:r>
      <w:r w:rsidRPr="0045756C">
        <w:rPr>
          <w:b w:val="0"/>
          <w:color w:val="auto"/>
          <w:sz w:val="24"/>
          <w:lang w:val="en-US"/>
        </w:rPr>
        <w:t>շարժակազմի տեխնիկական սպասարկման կետ</w:t>
      </w:r>
      <w:r>
        <w:rPr>
          <w:b w:val="0"/>
          <w:color w:val="auto"/>
          <w:sz w:val="24"/>
          <w:lang w:val="en-US"/>
        </w:rPr>
        <w:t>ը</w:t>
      </w:r>
      <w:r w:rsidR="000212C3">
        <w:rPr>
          <w:b w:val="0"/>
          <w:color w:val="auto"/>
          <w:sz w:val="24"/>
          <w:lang w:val="en-US"/>
        </w:rPr>
        <w:t xml:space="preserve"> </w:t>
      </w:r>
      <w:r w:rsidRPr="0045756C">
        <w:rPr>
          <w:b w:val="0"/>
          <w:color w:val="auto"/>
          <w:sz w:val="24"/>
          <w:lang w:val="en-US"/>
        </w:rPr>
        <w:t>պետք է</w:t>
      </w:r>
      <w:r>
        <w:rPr>
          <w:b w:val="0"/>
          <w:color w:val="auto"/>
          <w:sz w:val="24"/>
          <w:lang w:val="en-US"/>
        </w:rPr>
        <w:t xml:space="preserve"> տեղադրել պատվիրատուի առաջադրանքով: Պատվիրատուի առաջադրանքի համաձայն </w:t>
      </w:r>
      <w:r w:rsidR="00325E13">
        <w:rPr>
          <w:b w:val="0"/>
          <w:color w:val="auto"/>
          <w:sz w:val="24"/>
          <w:lang w:val="en-US"/>
        </w:rPr>
        <w:t xml:space="preserve">տեղադրվող </w:t>
      </w:r>
      <w:r w:rsidRPr="0045756C">
        <w:rPr>
          <w:b w:val="0"/>
          <w:color w:val="auto"/>
          <w:sz w:val="24"/>
          <w:lang w:val="en-US"/>
        </w:rPr>
        <w:t xml:space="preserve">շարժակազմի տեխնիկական սպասարկման </w:t>
      </w:r>
      <w:r>
        <w:rPr>
          <w:b w:val="0"/>
          <w:color w:val="auto"/>
          <w:sz w:val="24"/>
          <w:lang w:val="en-US"/>
        </w:rPr>
        <w:t>կետ</w:t>
      </w:r>
      <w:r w:rsidR="00325E13">
        <w:rPr>
          <w:b w:val="0"/>
          <w:color w:val="auto"/>
          <w:sz w:val="24"/>
          <w:lang w:val="en-US"/>
        </w:rPr>
        <w:t>ում</w:t>
      </w:r>
      <w:r w:rsidRPr="0045756C">
        <w:rPr>
          <w:b w:val="0"/>
          <w:color w:val="auto"/>
          <w:sz w:val="24"/>
          <w:lang w:val="en-US"/>
        </w:rPr>
        <w:t xml:space="preserve"> </w:t>
      </w:r>
      <w:r>
        <w:rPr>
          <w:b w:val="0"/>
          <w:color w:val="auto"/>
          <w:sz w:val="24"/>
          <w:lang w:val="en-US"/>
        </w:rPr>
        <w:t>կարող է</w:t>
      </w:r>
      <w:r w:rsidR="00325E13">
        <w:rPr>
          <w:b w:val="0"/>
          <w:color w:val="auto"/>
          <w:sz w:val="24"/>
          <w:lang w:val="en-US"/>
        </w:rPr>
        <w:t xml:space="preserve"> նախատեսվել միայն դիտման առվակ առանց սենքի:</w:t>
      </w:r>
    </w:p>
    <w:p w:rsidR="00962366" w:rsidRDefault="00962366" w:rsidP="00A73D1A">
      <w:pPr>
        <w:pStyle w:val="a0"/>
        <w:numPr>
          <w:ilvl w:val="0"/>
          <w:numId w:val="8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Կայարանի մոտ </w:t>
      </w:r>
      <w:r w:rsidR="00C53EAB">
        <w:rPr>
          <w:b w:val="0"/>
          <w:color w:val="auto"/>
          <w:sz w:val="24"/>
          <w:lang w:val="en-US"/>
        </w:rPr>
        <w:t>էլեկտրադեպո</w:t>
      </w:r>
      <w:r w:rsidR="007837F9">
        <w:rPr>
          <w:b w:val="0"/>
          <w:color w:val="auto"/>
          <w:sz w:val="24"/>
          <w:lang w:val="en-US"/>
        </w:rPr>
        <w:t xml:space="preserve"> </w:t>
      </w:r>
      <w:r w:rsidR="00C53EAB">
        <w:rPr>
          <w:b w:val="0"/>
          <w:color w:val="auto"/>
          <w:sz w:val="24"/>
          <w:lang w:val="en-US"/>
        </w:rPr>
        <w:t>նախատեսվելու</w:t>
      </w:r>
      <w:r w:rsidR="007837F9">
        <w:rPr>
          <w:b w:val="0"/>
          <w:color w:val="auto"/>
          <w:sz w:val="24"/>
          <w:lang w:val="en-US"/>
        </w:rPr>
        <w:t xml:space="preserve"> դեպքում շարժակազմի </w:t>
      </w:r>
      <w:r w:rsidR="007837F9" w:rsidRPr="007837F9">
        <w:rPr>
          <w:b w:val="0"/>
          <w:color w:val="auto"/>
          <w:sz w:val="24"/>
          <w:lang w:val="en-US"/>
        </w:rPr>
        <w:t>տեխնիկական սպասարկման կետ չի տե</w:t>
      </w:r>
      <w:r w:rsidR="007837F9">
        <w:rPr>
          <w:b w:val="0"/>
          <w:color w:val="auto"/>
          <w:sz w:val="24"/>
          <w:lang w:val="en-US"/>
        </w:rPr>
        <w:t>ղադրվում:</w:t>
      </w:r>
    </w:p>
    <w:p w:rsidR="007837F9" w:rsidRDefault="00C53EAB" w:rsidP="00A73D1A">
      <w:pPr>
        <w:pStyle w:val="a0"/>
        <w:numPr>
          <w:ilvl w:val="0"/>
          <w:numId w:val="8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Շարժակազմի գիշերային կանգառը պետք է նախատեսել էլեկտրադեպոյում և կայարանների ուղեգծերի վրա: Գնացքաքարշի</w:t>
      </w:r>
      <w:r w:rsidR="00623062">
        <w:rPr>
          <w:b w:val="0"/>
          <w:color w:val="auto"/>
          <w:sz w:val="24"/>
          <w:lang w:val="en-US"/>
        </w:rPr>
        <w:t xml:space="preserve"> բրիգադի գիշերային հանգստի սենյակը պետք է </w:t>
      </w:r>
      <w:r w:rsidR="001B3702">
        <w:rPr>
          <w:b w:val="0"/>
          <w:color w:val="auto"/>
          <w:sz w:val="24"/>
          <w:lang w:val="en-US"/>
        </w:rPr>
        <w:t>նախատեսել կայարանների վերգետնյա շենքերում կամ նախասրահներում (տաղավարներում):</w:t>
      </w:r>
    </w:p>
    <w:p w:rsidR="001B3702" w:rsidRDefault="004709B8" w:rsidP="00A73D1A">
      <w:pPr>
        <w:pStyle w:val="a0"/>
        <w:numPr>
          <w:ilvl w:val="0"/>
          <w:numId w:val="8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Հարևան կայարանների կառամատույցների ճակատների միջև ոչ պակաս, քան 3000 մ հեռավորության դեպքում</w:t>
      </w:r>
      <w:r w:rsidR="006C4596">
        <w:rPr>
          <w:b w:val="0"/>
          <w:color w:val="auto"/>
          <w:sz w:val="24"/>
          <w:lang w:val="en-US"/>
        </w:rPr>
        <w:t>՝</w:t>
      </w:r>
      <w:r>
        <w:rPr>
          <w:b w:val="0"/>
          <w:color w:val="auto"/>
          <w:sz w:val="24"/>
          <w:lang w:val="en-US"/>
        </w:rPr>
        <w:t xml:space="preserve"> կայարանամեջ</w:t>
      </w:r>
      <w:r w:rsidR="006C4596">
        <w:rPr>
          <w:b w:val="0"/>
          <w:color w:val="auto"/>
          <w:sz w:val="24"/>
          <w:lang w:val="en-US"/>
        </w:rPr>
        <w:t xml:space="preserve">ի </w:t>
      </w:r>
      <w:r w:rsidR="006C4596" w:rsidRPr="006C4596">
        <w:rPr>
          <w:b w:val="0"/>
          <w:color w:val="auto"/>
          <w:sz w:val="24"/>
          <w:lang w:val="en-US"/>
        </w:rPr>
        <w:t xml:space="preserve">միջնամասում պետք է </w:t>
      </w:r>
      <w:r w:rsidR="006C4596">
        <w:rPr>
          <w:b w:val="0"/>
          <w:color w:val="auto"/>
          <w:sz w:val="24"/>
          <w:lang w:val="en-US"/>
        </w:rPr>
        <w:t>նախատեսել</w:t>
      </w:r>
      <w:r w:rsidR="006C4596" w:rsidRPr="006C4596">
        <w:rPr>
          <w:b w:val="0"/>
          <w:color w:val="auto"/>
          <w:sz w:val="24"/>
          <w:lang w:val="en-US"/>
        </w:rPr>
        <w:t xml:space="preserve"> լրացուցիչ վթարային ելք</w:t>
      </w:r>
      <w:r w:rsidR="006C4596">
        <w:rPr>
          <w:b w:val="0"/>
          <w:color w:val="auto"/>
          <w:sz w:val="24"/>
          <w:lang w:val="en-US"/>
        </w:rPr>
        <w:t>՝ ուղևորներին թունելից մակերևույթ արտանցման համար:</w:t>
      </w:r>
    </w:p>
    <w:p w:rsidR="00756FE1" w:rsidRPr="006B5030" w:rsidRDefault="00756FE1" w:rsidP="00A73D1A">
      <w:pPr>
        <w:pStyle w:val="a0"/>
        <w:numPr>
          <w:ilvl w:val="0"/>
          <w:numId w:val="8"/>
        </w:numPr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Գծերի շինությունների և սարքվածքների փոխադրման ունակությունը </w:t>
      </w:r>
      <w:r w:rsidR="00AC21FA">
        <w:rPr>
          <w:b w:val="0"/>
          <w:color w:val="auto"/>
          <w:sz w:val="24"/>
          <w:lang w:val="en-US"/>
        </w:rPr>
        <w:t>ու</w:t>
      </w:r>
      <w:r>
        <w:rPr>
          <w:b w:val="0"/>
          <w:color w:val="auto"/>
          <w:sz w:val="24"/>
          <w:lang w:val="en-US"/>
        </w:rPr>
        <w:t xml:space="preserve"> թողունակությունն ապահովող հիմնական պարամետրերը</w:t>
      </w:r>
      <w:r w:rsidR="006B5030">
        <w:rPr>
          <w:b w:val="0"/>
          <w:color w:val="auto"/>
          <w:sz w:val="24"/>
          <w:lang w:val="en-US"/>
        </w:rPr>
        <w:t xml:space="preserve"> պետք է սահմանվեն </w:t>
      </w:r>
      <w:r>
        <w:rPr>
          <w:b w:val="0"/>
          <w:color w:val="auto"/>
          <w:sz w:val="24"/>
          <w:lang w:val="en-US"/>
        </w:rPr>
        <w:t xml:space="preserve"> </w:t>
      </w:r>
      <w:r w:rsidR="006B5030" w:rsidRPr="006B5030">
        <w:rPr>
          <w:b w:val="0"/>
          <w:color w:val="auto"/>
          <w:sz w:val="24"/>
          <w:lang w:val="en-US"/>
        </w:rPr>
        <w:t>առավելագույն հաշվարկային ուղևորահոսքերի համար</w:t>
      </w:r>
      <w:r w:rsidR="006B5030">
        <w:rPr>
          <w:b w:val="0"/>
          <w:color w:val="auto"/>
          <w:sz w:val="24"/>
          <w:lang w:val="en-US"/>
        </w:rPr>
        <w:t xml:space="preserve">՝ գծերի շահագործման հետևյալ  </w:t>
      </w:r>
      <w:r w:rsidR="00757AFB">
        <w:rPr>
          <w:b w:val="0"/>
          <w:color w:val="auto"/>
          <w:sz w:val="24"/>
          <w:lang w:val="en-US"/>
        </w:rPr>
        <w:t>ժամանակահատվածներում</w:t>
      </w:r>
      <w:r w:rsidR="006B5030">
        <w:rPr>
          <w:b w:val="0"/>
          <w:color w:val="auto"/>
          <w:sz w:val="24"/>
          <w:lang w:val="en-US"/>
        </w:rPr>
        <w:t>.</w:t>
      </w:r>
    </w:p>
    <w:p w:rsidR="006B5030" w:rsidRPr="006B5030" w:rsidRDefault="006B5030" w:rsidP="006B5030">
      <w:pPr>
        <w:pStyle w:val="a0"/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360" w:right="-630" w:firstLine="0"/>
        <w:rPr>
          <w:b w:val="0"/>
          <w:color w:val="auto"/>
          <w:sz w:val="24"/>
          <w:lang w:val="en-US"/>
        </w:rPr>
      </w:pPr>
      <w:r w:rsidRPr="006B5030">
        <w:rPr>
          <w:b w:val="0"/>
          <w:color w:val="auto"/>
          <w:sz w:val="24"/>
          <w:lang w:val="en-US"/>
        </w:rPr>
        <w:t xml:space="preserve">1) առաջին </w:t>
      </w:r>
      <w:r w:rsidR="00757AFB">
        <w:rPr>
          <w:b w:val="0"/>
          <w:color w:val="auto"/>
          <w:sz w:val="24"/>
          <w:lang w:val="en-US"/>
        </w:rPr>
        <w:t>ժամանակահատված</w:t>
      </w:r>
      <w:r w:rsidRPr="006B5030">
        <w:rPr>
          <w:b w:val="0"/>
          <w:color w:val="auto"/>
          <w:sz w:val="24"/>
          <w:lang w:val="en-US"/>
        </w:rPr>
        <w:t>` առաջինից</w:t>
      </w:r>
      <w:r>
        <w:rPr>
          <w:b w:val="0"/>
          <w:color w:val="auto"/>
          <w:sz w:val="24"/>
          <w:lang w:val="en-US"/>
        </w:rPr>
        <w:t xml:space="preserve"> մինչև</w:t>
      </w:r>
      <w:r w:rsidRPr="006B5030">
        <w:rPr>
          <w:b w:val="0"/>
          <w:color w:val="auto"/>
          <w:sz w:val="24"/>
          <w:lang w:val="en-US"/>
        </w:rPr>
        <w:t xml:space="preserve"> տասներորդ տարին,</w:t>
      </w:r>
    </w:p>
    <w:p w:rsidR="006B5030" w:rsidRPr="006B5030" w:rsidRDefault="006B5030" w:rsidP="006B5030">
      <w:pPr>
        <w:pStyle w:val="a0"/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360" w:right="-630" w:firstLine="0"/>
        <w:rPr>
          <w:b w:val="0"/>
          <w:color w:val="auto"/>
          <w:sz w:val="24"/>
          <w:lang w:val="en-US"/>
        </w:rPr>
      </w:pPr>
      <w:r w:rsidRPr="006B5030">
        <w:rPr>
          <w:b w:val="0"/>
          <w:color w:val="auto"/>
          <w:sz w:val="24"/>
          <w:lang w:val="en-US"/>
        </w:rPr>
        <w:t xml:space="preserve">2) երկրորդ </w:t>
      </w:r>
      <w:r w:rsidR="00757AFB">
        <w:rPr>
          <w:b w:val="0"/>
          <w:color w:val="auto"/>
          <w:sz w:val="24"/>
          <w:lang w:val="en-US"/>
        </w:rPr>
        <w:t>ժամանակահատված</w:t>
      </w:r>
      <w:r w:rsidRPr="006B5030">
        <w:rPr>
          <w:b w:val="0"/>
          <w:color w:val="auto"/>
          <w:sz w:val="24"/>
          <w:lang w:val="en-US"/>
        </w:rPr>
        <w:t>` տասներորդից</w:t>
      </w:r>
      <w:r>
        <w:rPr>
          <w:b w:val="0"/>
          <w:color w:val="auto"/>
          <w:sz w:val="24"/>
          <w:lang w:val="en-US"/>
        </w:rPr>
        <w:t xml:space="preserve"> մինչև</w:t>
      </w:r>
      <w:r w:rsidRPr="006B5030">
        <w:rPr>
          <w:b w:val="0"/>
          <w:color w:val="auto"/>
          <w:sz w:val="24"/>
          <w:lang w:val="en-US"/>
        </w:rPr>
        <w:t xml:space="preserve"> քսաներորդ տարին</w:t>
      </w:r>
      <w:r>
        <w:rPr>
          <w:b w:val="0"/>
          <w:color w:val="auto"/>
          <w:sz w:val="24"/>
          <w:lang w:val="en-US"/>
        </w:rPr>
        <w:t>,</w:t>
      </w:r>
    </w:p>
    <w:p w:rsidR="00756FE1" w:rsidRDefault="006B5030" w:rsidP="006B5030">
      <w:pPr>
        <w:pStyle w:val="a0"/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360" w:right="-630" w:firstLine="0"/>
        <w:rPr>
          <w:b w:val="0"/>
          <w:color w:val="auto"/>
          <w:sz w:val="24"/>
          <w:lang w:val="en-US"/>
        </w:rPr>
      </w:pPr>
      <w:r w:rsidRPr="006B5030">
        <w:rPr>
          <w:b w:val="0"/>
          <w:color w:val="auto"/>
          <w:sz w:val="24"/>
          <w:lang w:val="en-US"/>
        </w:rPr>
        <w:t xml:space="preserve">3) երրորդ </w:t>
      </w:r>
      <w:r w:rsidR="00757AFB">
        <w:rPr>
          <w:b w:val="0"/>
          <w:color w:val="auto"/>
          <w:sz w:val="24"/>
          <w:lang w:val="en-US"/>
        </w:rPr>
        <w:t>ժամանակահատված</w:t>
      </w:r>
      <w:r w:rsidRPr="006B5030">
        <w:rPr>
          <w:b w:val="0"/>
          <w:color w:val="auto"/>
          <w:sz w:val="24"/>
          <w:lang w:val="en-US"/>
        </w:rPr>
        <w:t xml:space="preserve">` </w:t>
      </w:r>
      <w:r>
        <w:rPr>
          <w:b w:val="0"/>
          <w:color w:val="auto"/>
          <w:sz w:val="24"/>
          <w:lang w:val="en-US"/>
        </w:rPr>
        <w:t xml:space="preserve">հաշվարկային ժամկետ </w:t>
      </w:r>
      <w:r w:rsidRPr="006B5030">
        <w:rPr>
          <w:b w:val="0"/>
          <w:color w:val="auto"/>
          <w:sz w:val="24"/>
          <w:lang w:val="en-US"/>
        </w:rPr>
        <w:t>(ավելի քան 20 տարի):</w:t>
      </w:r>
    </w:p>
    <w:p w:rsidR="00757AFB" w:rsidRDefault="00757AFB" w:rsidP="008803B4">
      <w:pPr>
        <w:pStyle w:val="a0"/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32. </w:t>
      </w:r>
      <w:r w:rsidR="005D63BB" w:rsidRPr="005D63BB">
        <w:rPr>
          <w:b w:val="0"/>
          <w:color w:val="auto"/>
          <w:sz w:val="24"/>
          <w:lang w:val="en-US"/>
        </w:rPr>
        <w:t>Ստորգետնյա շինությունների մուտքերի</w:t>
      </w:r>
      <w:r w:rsidR="005D63BB">
        <w:rPr>
          <w:b w:val="0"/>
          <w:color w:val="auto"/>
          <w:sz w:val="24"/>
          <w:lang w:val="en-US"/>
        </w:rPr>
        <w:t xml:space="preserve"> կոնստրուկցաները պետք է</w:t>
      </w:r>
      <w:r w:rsidR="008803B4">
        <w:rPr>
          <w:b w:val="0"/>
          <w:color w:val="auto"/>
          <w:sz w:val="24"/>
          <w:lang w:val="en-US"/>
        </w:rPr>
        <w:t xml:space="preserve"> նախագծել այնպես, որ </w:t>
      </w:r>
      <w:r w:rsidR="008803B4" w:rsidRPr="008803B4">
        <w:rPr>
          <w:b w:val="0"/>
          <w:color w:val="auto"/>
          <w:sz w:val="24"/>
          <w:lang w:val="en-US"/>
        </w:rPr>
        <w:t xml:space="preserve">ջրերի ամենաբարձր մակարդակը </w:t>
      </w:r>
      <w:r w:rsidR="00BA16EC" w:rsidRPr="008803B4">
        <w:rPr>
          <w:b w:val="0"/>
          <w:color w:val="auto"/>
          <w:sz w:val="24"/>
          <w:lang w:val="en-US"/>
        </w:rPr>
        <w:t xml:space="preserve">300 տարին մեկ անգամ </w:t>
      </w:r>
      <w:r w:rsidR="008803B4" w:rsidRPr="008803B4">
        <w:rPr>
          <w:b w:val="0"/>
          <w:color w:val="auto"/>
          <w:sz w:val="24"/>
          <w:lang w:val="en-US"/>
        </w:rPr>
        <w:t>գերազանցող հավանականությամբ</w:t>
      </w:r>
      <w:r w:rsidR="00BA16EC">
        <w:t xml:space="preserve"> </w:t>
      </w:r>
      <w:r w:rsidR="008803B4" w:rsidRPr="008803B4">
        <w:rPr>
          <w:b w:val="0"/>
          <w:color w:val="auto"/>
          <w:sz w:val="24"/>
          <w:lang w:val="en-US"/>
        </w:rPr>
        <w:t>վարարումների և</w:t>
      </w:r>
      <w:r w:rsidR="008803B4">
        <w:rPr>
          <w:b w:val="0"/>
          <w:color w:val="auto"/>
          <w:sz w:val="24"/>
          <w:lang w:val="en-US"/>
        </w:rPr>
        <w:t xml:space="preserve"> </w:t>
      </w:r>
      <w:r w:rsidR="008803B4" w:rsidRPr="008803B4">
        <w:rPr>
          <w:b w:val="0"/>
          <w:color w:val="auto"/>
          <w:sz w:val="24"/>
          <w:lang w:val="en-US"/>
        </w:rPr>
        <w:t>հեղեղումների ժամանակ</w:t>
      </w:r>
      <w:r w:rsidR="008803B4">
        <w:rPr>
          <w:b w:val="0"/>
          <w:color w:val="auto"/>
          <w:sz w:val="24"/>
          <w:lang w:val="en-US"/>
        </w:rPr>
        <w:t xml:space="preserve"> բացառեն </w:t>
      </w:r>
      <w:r w:rsidR="005D63BB">
        <w:rPr>
          <w:b w:val="0"/>
          <w:color w:val="auto"/>
          <w:sz w:val="24"/>
          <w:lang w:val="en-US"/>
        </w:rPr>
        <w:t>ջրերի ներթափանցումը</w:t>
      </w:r>
      <w:r w:rsidR="00BA16EC">
        <w:rPr>
          <w:b w:val="0"/>
          <w:color w:val="auto"/>
          <w:sz w:val="24"/>
          <w:lang w:val="en-US"/>
        </w:rPr>
        <w:t>:</w:t>
      </w:r>
    </w:p>
    <w:p w:rsidR="00EC6962" w:rsidRDefault="00EC6962" w:rsidP="0052022F">
      <w:pPr>
        <w:pStyle w:val="a0"/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33. </w:t>
      </w:r>
      <w:r w:rsidR="00254663" w:rsidRPr="00254663">
        <w:rPr>
          <w:b w:val="0"/>
          <w:color w:val="auto"/>
          <w:sz w:val="24"/>
          <w:lang w:val="en-US"/>
        </w:rPr>
        <w:t>Մետրոպոլիտենի գծերում</w:t>
      </w:r>
      <w:r w:rsidR="002A125F">
        <w:rPr>
          <w:b w:val="0"/>
          <w:color w:val="auto"/>
          <w:sz w:val="24"/>
          <w:lang w:val="en-US"/>
        </w:rPr>
        <w:t xml:space="preserve"> անհրաժեշտ է նախատեսել կայարանի և ուղեգծի երկայքով տեղակայված </w:t>
      </w:r>
      <w:r w:rsidR="0052022F">
        <w:rPr>
          <w:b w:val="0"/>
          <w:color w:val="auto"/>
          <w:sz w:val="24"/>
          <w:lang w:val="en-US"/>
        </w:rPr>
        <w:t xml:space="preserve">սենքերը գնացքների երթևեկության, շարժասանդուղքների և մետրոպոլիտենի այլ տեղակայանքների աշխատանքի հետևանքով առաջացող </w:t>
      </w:r>
      <w:r w:rsidR="002A125F">
        <w:rPr>
          <w:b w:val="0"/>
          <w:color w:val="auto"/>
          <w:sz w:val="24"/>
          <w:lang w:val="en-US"/>
        </w:rPr>
        <w:t>աղմուկից ու թրթռումից պաշպանելու միջոցառումներ</w:t>
      </w:r>
      <w:r w:rsidR="0052022F">
        <w:rPr>
          <w:b w:val="0"/>
          <w:color w:val="auto"/>
          <w:sz w:val="24"/>
          <w:lang w:val="en-US"/>
        </w:rPr>
        <w:t>:</w:t>
      </w:r>
    </w:p>
    <w:p w:rsidR="00C55E27" w:rsidRDefault="00DD1A4B" w:rsidP="0052022F">
      <w:pPr>
        <w:pStyle w:val="a0"/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34. </w:t>
      </w:r>
      <w:r w:rsidR="00F97854">
        <w:rPr>
          <w:b w:val="0"/>
          <w:color w:val="auto"/>
          <w:sz w:val="24"/>
          <w:lang w:val="en-US"/>
        </w:rPr>
        <w:t xml:space="preserve">Մետրոպոլիտենում կարող են նախատեսվել </w:t>
      </w:r>
      <w:r w:rsidR="00456BFD">
        <w:rPr>
          <w:b w:val="0"/>
          <w:color w:val="auto"/>
          <w:sz w:val="24"/>
          <w:lang w:val="en-US"/>
        </w:rPr>
        <w:t>լրացուցիչ շինություններ և սարքվածքներ, որոնք մետրոպոլիտենի ամենամեծ աշխատանքային հերթափոխի աշխատողների և բնակչության համար կարող են օգտագործվել որպես քաղաքացիական պաշտպանության պաշտպանական կառույց</w:t>
      </w:r>
      <w:r w:rsidR="005F36B0">
        <w:rPr>
          <w:b w:val="0"/>
          <w:color w:val="auto"/>
          <w:sz w:val="24"/>
          <w:lang w:val="en-US"/>
        </w:rPr>
        <w:t>ներ</w:t>
      </w:r>
      <w:r w:rsidR="009A6379">
        <w:rPr>
          <w:b w:val="0"/>
          <w:color w:val="auto"/>
          <w:sz w:val="24"/>
          <w:lang w:val="en-US"/>
        </w:rPr>
        <w:t>՝</w:t>
      </w:r>
      <w:r w:rsidR="00456BFD">
        <w:rPr>
          <w:b w:val="0"/>
          <w:color w:val="auto"/>
          <w:sz w:val="24"/>
          <w:lang w:val="en-US"/>
        </w:rPr>
        <w:t xml:space="preserve"> ՀՀ քաղաքաշինության կոմիտեի նախագահի 2022 թվակ</w:t>
      </w:r>
      <w:r w:rsidR="00C55E27">
        <w:rPr>
          <w:b w:val="0"/>
          <w:color w:val="auto"/>
          <w:sz w:val="24"/>
          <w:lang w:val="en-US"/>
        </w:rPr>
        <w:t>ան</w:t>
      </w:r>
      <w:r w:rsidR="00456BFD">
        <w:rPr>
          <w:b w:val="0"/>
          <w:color w:val="auto"/>
          <w:sz w:val="24"/>
          <w:lang w:val="en-US"/>
        </w:rPr>
        <w:t>ի</w:t>
      </w:r>
      <w:r w:rsidR="00C55E27">
        <w:rPr>
          <w:b w:val="0"/>
          <w:color w:val="auto"/>
          <w:sz w:val="24"/>
          <w:lang w:val="en-US"/>
        </w:rPr>
        <w:t xml:space="preserve"> </w:t>
      </w:r>
      <w:r w:rsidR="00C55E27" w:rsidRPr="00C55E27">
        <w:rPr>
          <w:b w:val="0"/>
          <w:color w:val="auto"/>
          <w:sz w:val="24"/>
          <w:lang w:val="en-US"/>
        </w:rPr>
        <w:t>ապրիլի 4-ի N 06-Ն հրաման</w:t>
      </w:r>
      <w:r w:rsidR="00C55E27">
        <w:rPr>
          <w:b w:val="0"/>
          <w:color w:val="auto"/>
          <w:sz w:val="24"/>
          <w:lang w:val="en-US"/>
        </w:rPr>
        <w:t xml:space="preserve">ով հաստատված </w:t>
      </w:r>
      <w:r w:rsidR="00C55E27" w:rsidRPr="00C55E27">
        <w:rPr>
          <w:b w:val="0"/>
          <w:color w:val="auto"/>
          <w:sz w:val="24"/>
          <w:lang w:val="en-US"/>
        </w:rPr>
        <w:t>ՀՀՇՆ 31-03.02-2022</w:t>
      </w:r>
      <w:r w:rsidR="00C55E27">
        <w:rPr>
          <w:b w:val="0"/>
          <w:color w:val="auto"/>
          <w:sz w:val="24"/>
          <w:lang w:val="en-US"/>
        </w:rPr>
        <w:t xml:space="preserve"> շինարարական նորմերի համաձայն:</w:t>
      </w:r>
    </w:p>
    <w:p w:rsidR="002144B7" w:rsidRDefault="00C55E27" w:rsidP="0052022F">
      <w:pPr>
        <w:pStyle w:val="a0"/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35. </w:t>
      </w:r>
      <w:r w:rsidR="00850A93">
        <w:rPr>
          <w:b w:val="0"/>
          <w:color w:val="auto"/>
          <w:sz w:val="24"/>
          <w:lang w:val="en-US"/>
        </w:rPr>
        <w:t>Մետրոպոլիտենի գծերը բնակչության համար որպես քաղաքացիական պաշտպնության պաշպանական կառուց օգտագործման որոշումն ընդուն</w:t>
      </w:r>
      <w:r w:rsidR="002144B7">
        <w:rPr>
          <w:b w:val="0"/>
          <w:color w:val="auto"/>
          <w:sz w:val="24"/>
          <w:lang w:val="en-US"/>
        </w:rPr>
        <w:t>վ</w:t>
      </w:r>
      <w:r w:rsidR="00850A93">
        <w:rPr>
          <w:b w:val="0"/>
          <w:color w:val="auto"/>
          <w:sz w:val="24"/>
          <w:lang w:val="en-US"/>
        </w:rPr>
        <w:t>ում է</w:t>
      </w:r>
      <w:r w:rsidR="002144B7">
        <w:rPr>
          <w:b w:val="0"/>
          <w:color w:val="auto"/>
          <w:sz w:val="24"/>
          <w:lang w:val="en-US"/>
        </w:rPr>
        <w:t xml:space="preserve"> լիազոր մարմնի կողմից:</w:t>
      </w:r>
    </w:p>
    <w:p w:rsidR="00C55E27" w:rsidRDefault="00216010" w:rsidP="0052022F">
      <w:pPr>
        <w:pStyle w:val="a0"/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36. </w:t>
      </w:r>
      <w:r w:rsidR="000B2745">
        <w:rPr>
          <w:b w:val="0"/>
          <w:color w:val="auto"/>
          <w:sz w:val="24"/>
          <w:lang w:val="en-US"/>
        </w:rPr>
        <w:t>Վարչակառավարչական</w:t>
      </w:r>
      <w:r>
        <w:rPr>
          <w:b w:val="0"/>
          <w:color w:val="auto"/>
          <w:sz w:val="24"/>
          <w:lang w:val="en-US"/>
        </w:rPr>
        <w:t xml:space="preserve"> և շահագործման անձնակազմի, կարգավարական </w:t>
      </w:r>
      <w:r w:rsidRPr="00216010">
        <w:rPr>
          <w:b w:val="0"/>
          <w:color w:val="auto"/>
          <w:sz w:val="24"/>
          <w:lang w:val="en-US"/>
        </w:rPr>
        <w:t>(դիսպետչերական</w:t>
      </w:r>
      <w:r>
        <w:rPr>
          <w:b w:val="0"/>
          <w:color w:val="auto"/>
          <w:sz w:val="24"/>
          <w:lang w:val="en-US"/>
        </w:rPr>
        <w:t xml:space="preserve">) ծառայության, նորոգման ու հավաքակցման, բժշկական և այլ մասնագիտացված ստորաբաժանումների </w:t>
      </w:r>
      <w:r w:rsidR="0023136A">
        <w:rPr>
          <w:b w:val="0"/>
          <w:color w:val="auto"/>
          <w:sz w:val="24"/>
          <w:lang w:val="en-US"/>
        </w:rPr>
        <w:t>տեղակայման</w:t>
      </w:r>
      <w:r>
        <w:rPr>
          <w:b w:val="0"/>
          <w:color w:val="auto"/>
          <w:sz w:val="24"/>
          <w:lang w:val="en-US"/>
        </w:rPr>
        <w:t xml:space="preserve"> համար պետք է նախատեսել վերգետնյա կամ </w:t>
      </w:r>
      <w:r w:rsidR="00CF5587">
        <w:rPr>
          <w:b w:val="0"/>
          <w:color w:val="auto"/>
          <w:sz w:val="24"/>
          <w:lang w:val="en-US"/>
        </w:rPr>
        <w:t>ստորգետնյա (</w:t>
      </w:r>
      <w:r>
        <w:rPr>
          <w:b w:val="0"/>
          <w:color w:val="auto"/>
          <w:sz w:val="24"/>
          <w:lang w:val="en-US"/>
        </w:rPr>
        <w:t>հիմնավորման դեպքում</w:t>
      </w:r>
      <w:r w:rsidR="00CF5587">
        <w:rPr>
          <w:b w:val="0"/>
          <w:color w:val="auto"/>
          <w:sz w:val="24"/>
          <w:lang w:val="en-US"/>
        </w:rPr>
        <w:t>)</w:t>
      </w:r>
      <w:r w:rsidR="00CF5587" w:rsidRPr="00CF5587">
        <w:rPr>
          <w:b w:val="0"/>
          <w:color w:val="auto"/>
          <w:sz w:val="24"/>
          <w:lang w:val="en-US"/>
        </w:rPr>
        <w:t xml:space="preserve"> </w:t>
      </w:r>
      <w:r w:rsidR="00CF5587">
        <w:rPr>
          <w:b w:val="0"/>
          <w:color w:val="auto"/>
          <w:sz w:val="24"/>
          <w:lang w:val="en-US"/>
        </w:rPr>
        <w:t>շենքեր</w:t>
      </w:r>
      <w:r>
        <w:rPr>
          <w:b w:val="0"/>
          <w:color w:val="auto"/>
          <w:sz w:val="24"/>
          <w:lang w:val="en-US"/>
        </w:rPr>
        <w:t>:</w:t>
      </w:r>
      <w:r w:rsidR="0023136A">
        <w:rPr>
          <w:b w:val="0"/>
          <w:color w:val="auto"/>
          <w:sz w:val="24"/>
          <w:lang w:val="en-US"/>
        </w:rPr>
        <w:t xml:space="preserve"> Գծերի անմիջական սպասարկում իրականացող անձնակազմի ստորաբաժանումը պետք է տեղակայել կայարաններում:</w:t>
      </w:r>
    </w:p>
    <w:p w:rsidR="0087252D" w:rsidRDefault="0087252D" w:rsidP="000035FA">
      <w:pPr>
        <w:pStyle w:val="a0"/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37. </w:t>
      </w:r>
      <w:r w:rsidR="00843162">
        <w:rPr>
          <w:b w:val="0"/>
          <w:color w:val="auto"/>
          <w:sz w:val="24"/>
          <w:lang w:val="en-US"/>
        </w:rPr>
        <w:t xml:space="preserve">Առևտրային գոտիները, տաղավարները և </w:t>
      </w:r>
      <w:r w:rsidR="000035FA">
        <w:rPr>
          <w:b w:val="0"/>
          <w:color w:val="auto"/>
          <w:sz w:val="24"/>
          <w:lang w:val="en-US"/>
        </w:rPr>
        <w:t>ուղևորների</w:t>
      </w:r>
      <w:r w:rsidR="009A6379">
        <w:rPr>
          <w:b w:val="0"/>
          <w:color w:val="auto"/>
          <w:sz w:val="24"/>
          <w:lang w:val="en-US"/>
        </w:rPr>
        <w:t>ն</w:t>
      </w:r>
      <w:r w:rsidR="000035FA">
        <w:rPr>
          <w:b w:val="0"/>
          <w:color w:val="auto"/>
          <w:sz w:val="24"/>
          <w:lang w:val="en-US"/>
        </w:rPr>
        <w:t xml:space="preserve"> համընթաց սպասարկման </w:t>
      </w:r>
      <w:r w:rsidR="00843162">
        <w:rPr>
          <w:b w:val="0"/>
          <w:color w:val="auto"/>
          <w:sz w:val="24"/>
          <w:lang w:val="en-US"/>
        </w:rPr>
        <w:t>այլ</w:t>
      </w:r>
      <w:r w:rsidR="000035FA">
        <w:rPr>
          <w:b w:val="0"/>
          <w:color w:val="auto"/>
          <w:sz w:val="24"/>
          <w:lang w:val="en-US"/>
        </w:rPr>
        <w:t xml:space="preserve"> օբյեկտները չի թույլատրվում տեղադրել կայարանների </w:t>
      </w:r>
      <w:r w:rsidR="00B664F6">
        <w:rPr>
          <w:b w:val="0"/>
          <w:color w:val="auto"/>
          <w:sz w:val="24"/>
          <w:lang w:val="en-US"/>
        </w:rPr>
        <w:t>նախասրահների</w:t>
      </w:r>
      <w:r w:rsidR="00843162">
        <w:rPr>
          <w:b w:val="0"/>
          <w:color w:val="auto"/>
          <w:sz w:val="24"/>
          <w:lang w:val="en-US"/>
        </w:rPr>
        <w:t xml:space="preserve"> </w:t>
      </w:r>
      <w:r w:rsidR="000035FA">
        <w:rPr>
          <w:b w:val="0"/>
          <w:color w:val="auto"/>
          <w:sz w:val="24"/>
          <w:lang w:val="en-US"/>
        </w:rPr>
        <w:t xml:space="preserve">դրամարկղային </w:t>
      </w:r>
      <w:r w:rsidR="00B664F6">
        <w:rPr>
          <w:b w:val="0"/>
          <w:color w:val="auto"/>
          <w:sz w:val="24"/>
          <w:lang w:val="en-US"/>
        </w:rPr>
        <w:t>սրահներում</w:t>
      </w:r>
      <w:r w:rsidR="000035FA">
        <w:rPr>
          <w:b w:val="0"/>
          <w:color w:val="auto"/>
          <w:sz w:val="24"/>
          <w:lang w:val="en-US"/>
        </w:rPr>
        <w:t>:</w:t>
      </w:r>
      <w:r w:rsidR="005A020D">
        <w:rPr>
          <w:b w:val="0"/>
          <w:color w:val="auto"/>
          <w:sz w:val="24"/>
          <w:lang w:val="en-US"/>
        </w:rPr>
        <w:t xml:space="preserve"> Նշված օբյեկտները չպետք է սահմանափակեն ուղևորների </w:t>
      </w:r>
      <w:r w:rsidR="00B664F6">
        <w:rPr>
          <w:b w:val="0"/>
          <w:color w:val="auto"/>
          <w:sz w:val="24"/>
          <w:lang w:val="en-US"/>
        </w:rPr>
        <w:t>անցումային</w:t>
      </w:r>
      <w:r w:rsidR="005A020D">
        <w:rPr>
          <w:b w:val="0"/>
          <w:color w:val="auto"/>
          <w:sz w:val="24"/>
          <w:lang w:val="en-US"/>
        </w:rPr>
        <w:t xml:space="preserve"> և սպասարկման </w:t>
      </w:r>
      <w:r w:rsidR="00226CBE">
        <w:rPr>
          <w:b w:val="0"/>
          <w:color w:val="auto"/>
          <w:sz w:val="24"/>
          <w:lang w:val="en-US"/>
        </w:rPr>
        <w:t>գոտիները</w:t>
      </w:r>
      <w:r w:rsidR="00B664F6">
        <w:rPr>
          <w:b w:val="0"/>
          <w:color w:val="auto"/>
          <w:sz w:val="24"/>
          <w:lang w:val="en-US"/>
        </w:rPr>
        <w:t xml:space="preserve"> ու բացասաբար ազդեն մետրոպոլիտենի սպասարկման  </w:t>
      </w:r>
      <w:r w:rsidR="00B664F6" w:rsidRPr="00B664F6">
        <w:rPr>
          <w:b w:val="0"/>
          <w:color w:val="auto"/>
          <w:sz w:val="24"/>
          <w:lang w:val="en-US"/>
        </w:rPr>
        <w:t>տեխնոլոգիայի վրա:</w:t>
      </w:r>
    </w:p>
    <w:p w:rsidR="00DF5C26" w:rsidRDefault="00012CC1" w:rsidP="002103D7">
      <w:pPr>
        <w:pStyle w:val="a0"/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38. </w:t>
      </w:r>
      <w:r w:rsidR="002103D7" w:rsidRPr="002103D7">
        <w:rPr>
          <w:b w:val="0"/>
          <w:color w:val="auto"/>
          <w:sz w:val="24"/>
          <w:lang w:val="en-US"/>
        </w:rPr>
        <w:t>ԳՕՍՏ 27751-2014</w:t>
      </w:r>
      <w:r w:rsidR="002103D7">
        <w:rPr>
          <w:b w:val="0"/>
          <w:color w:val="auto"/>
          <w:sz w:val="24"/>
          <w:lang w:val="en-US"/>
        </w:rPr>
        <w:t xml:space="preserve"> ստանդարտի համաձայն մ</w:t>
      </w:r>
      <w:r>
        <w:rPr>
          <w:b w:val="0"/>
          <w:color w:val="auto"/>
          <w:sz w:val="24"/>
          <w:lang w:val="en-US"/>
        </w:rPr>
        <w:t xml:space="preserve">ետրոպոլիտենի օբյեկտների </w:t>
      </w:r>
      <w:r w:rsidR="00DF5C26">
        <w:rPr>
          <w:b w:val="0"/>
          <w:color w:val="auto"/>
          <w:sz w:val="24"/>
          <w:lang w:val="en-US"/>
        </w:rPr>
        <w:t>հետազննությունը</w:t>
      </w:r>
      <w:r>
        <w:rPr>
          <w:b w:val="0"/>
          <w:color w:val="auto"/>
          <w:sz w:val="24"/>
          <w:lang w:val="en-US"/>
        </w:rPr>
        <w:t xml:space="preserve">, </w:t>
      </w:r>
      <w:r w:rsidR="00DF5C26">
        <w:rPr>
          <w:b w:val="0"/>
          <w:color w:val="auto"/>
          <w:sz w:val="24"/>
          <w:lang w:val="en-US"/>
        </w:rPr>
        <w:t>նախագծումը</w:t>
      </w:r>
      <w:r>
        <w:rPr>
          <w:b w:val="0"/>
          <w:color w:val="auto"/>
          <w:sz w:val="24"/>
          <w:lang w:val="en-US"/>
        </w:rPr>
        <w:t xml:space="preserve"> և </w:t>
      </w:r>
      <w:r w:rsidR="002103D7">
        <w:rPr>
          <w:b w:val="0"/>
          <w:color w:val="auto"/>
          <w:sz w:val="24"/>
          <w:lang w:val="en-US"/>
        </w:rPr>
        <w:t>շինարարությունն</w:t>
      </w:r>
      <w:r w:rsidR="00DF5C26">
        <w:rPr>
          <w:b w:val="0"/>
          <w:color w:val="auto"/>
          <w:sz w:val="24"/>
          <w:lang w:val="en-US"/>
        </w:rPr>
        <w:t xml:space="preserve"> անհրաժեշտ է իրականացնել գիտատեխնիկական</w:t>
      </w:r>
      <w:r w:rsidR="002103D7">
        <w:rPr>
          <w:b w:val="0"/>
          <w:color w:val="auto"/>
          <w:sz w:val="24"/>
          <w:lang w:val="en-US"/>
        </w:rPr>
        <w:t xml:space="preserve"> ուղեկցությամբ:</w:t>
      </w:r>
    </w:p>
    <w:p w:rsidR="00BC25C6" w:rsidRDefault="00EA6E61" w:rsidP="00C7023B">
      <w:pPr>
        <w:pStyle w:val="a0"/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39. </w:t>
      </w:r>
      <w:r w:rsidRPr="00EA6E61">
        <w:rPr>
          <w:b w:val="0"/>
          <w:color w:val="auto"/>
          <w:sz w:val="24"/>
          <w:lang w:val="en-US"/>
        </w:rPr>
        <w:t>Կայարանների նախագծման</w:t>
      </w:r>
      <w:r>
        <w:rPr>
          <w:b w:val="0"/>
          <w:color w:val="auto"/>
          <w:sz w:val="24"/>
          <w:lang w:val="en-US"/>
        </w:rPr>
        <w:t xml:space="preserve">, </w:t>
      </w:r>
      <w:r w:rsidRPr="00EA6E61">
        <w:rPr>
          <w:b w:val="0"/>
          <w:color w:val="auto"/>
          <w:sz w:val="24"/>
          <w:lang w:val="en-US"/>
        </w:rPr>
        <w:t>կառուցման և վերակառուցման</w:t>
      </w:r>
      <w:r w:rsidR="00C7023B">
        <w:rPr>
          <w:b w:val="0"/>
          <w:color w:val="auto"/>
          <w:sz w:val="24"/>
          <w:lang w:val="en-US"/>
        </w:rPr>
        <w:t xml:space="preserve"> դեպքում,</w:t>
      </w:r>
      <w:r>
        <w:rPr>
          <w:b w:val="0"/>
          <w:color w:val="auto"/>
          <w:sz w:val="24"/>
          <w:lang w:val="en-US"/>
        </w:rPr>
        <w:t xml:space="preserve"> </w:t>
      </w:r>
      <w:r w:rsidR="00B30CAD">
        <w:rPr>
          <w:b w:val="0"/>
          <w:color w:val="auto"/>
          <w:sz w:val="24"/>
          <w:lang w:val="en-US"/>
        </w:rPr>
        <w:t>հաշմանդամություն ունեցող անձանց</w:t>
      </w:r>
      <w:r w:rsidR="00C7023B" w:rsidRPr="00C7023B">
        <w:rPr>
          <w:b w:val="0"/>
          <w:color w:val="auto"/>
          <w:sz w:val="24"/>
          <w:lang w:val="en-US"/>
        </w:rPr>
        <w:t xml:space="preserve"> և բնակչության սակավաշարժուն խմբերի համար</w:t>
      </w:r>
      <w:r w:rsidR="00C7023B">
        <w:rPr>
          <w:b w:val="0"/>
          <w:color w:val="auto"/>
          <w:sz w:val="24"/>
          <w:lang w:val="en-US"/>
        </w:rPr>
        <w:t xml:space="preserve"> անհրաժեշտ է նախատեսել </w:t>
      </w:r>
      <w:r w:rsidR="00C7023B" w:rsidRPr="00C7023B">
        <w:rPr>
          <w:b w:val="0"/>
          <w:color w:val="auto"/>
          <w:sz w:val="24"/>
          <w:lang w:val="en-US"/>
        </w:rPr>
        <w:t>բնակչության</w:t>
      </w:r>
      <w:r w:rsidR="00C7023B">
        <w:rPr>
          <w:b w:val="0"/>
          <w:color w:val="auto"/>
          <w:sz w:val="24"/>
          <w:lang w:val="en-US"/>
        </w:rPr>
        <w:t xml:space="preserve"> </w:t>
      </w:r>
      <w:r w:rsidR="00C7023B" w:rsidRPr="00C7023B">
        <w:rPr>
          <w:b w:val="0"/>
          <w:color w:val="auto"/>
          <w:sz w:val="24"/>
          <w:lang w:val="en-US"/>
        </w:rPr>
        <w:t>մնացած խմբերին համահավասար կենսագործունեության պայմաններ։</w:t>
      </w:r>
    </w:p>
    <w:p w:rsidR="004A0ADB" w:rsidRDefault="00F11586" w:rsidP="00C51023">
      <w:pPr>
        <w:pStyle w:val="a0"/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40. </w:t>
      </w:r>
      <w:r w:rsidR="00656D54">
        <w:rPr>
          <w:b w:val="0"/>
          <w:color w:val="auto"/>
          <w:sz w:val="24"/>
          <w:lang w:val="en-US"/>
        </w:rPr>
        <w:t xml:space="preserve">Մետրոպոլիտենի գծերի վրա պետք է նախատեսել ուղեվարձի վճարման և կայարաններում ուղևորների անցման հսկման միասնական ավտոմատացված համակարգ, </w:t>
      </w:r>
      <w:r w:rsidR="004A0ADB">
        <w:rPr>
          <w:b w:val="0"/>
          <w:color w:val="auto"/>
          <w:sz w:val="24"/>
          <w:lang w:val="en-US"/>
        </w:rPr>
        <w:t xml:space="preserve">կայարանների և գծերի կարգավարական (դիսպեչերական) կետերից գնացքների երթևեկության, </w:t>
      </w:r>
      <w:r w:rsidR="004A0ADB" w:rsidRPr="004A0ADB">
        <w:rPr>
          <w:b w:val="0"/>
          <w:color w:val="auto"/>
          <w:sz w:val="24"/>
          <w:lang w:val="en-US"/>
        </w:rPr>
        <w:t>շարժասանդուղքների և այլ արտադրական</w:t>
      </w:r>
      <w:r w:rsidR="004A0ADB">
        <w:rPr>
          <w:b w:val="0"/>
          <w:color w:val="auto"/>
          <w:sz w:val="24"/>
          <w:lang w:val="en-US"/>
        </w:rPr>
        <w:t xml:space="preserve"> տեղակայանքների</w:t>
      </w:r>
      <w:r w:rsidR="004A0ADB" w:rsidRPr="004A0ADB">
        <w:rPr>
          <w:b w:val="0"/>
          <w:color w:val="auto"/>
          <w:sz w:val="24"/>
          <w:lang w:val="en-US"/>
        </w:rPr>
        <w:t xml:space="preserve"> </w:t>
      </w:r>
      <w:r w:rsidR="004A0ADB">
        <w:rPr>
          <w:b w:val="0"/>
          <w:color w:val="auto"/>
          <w:sz w:val="24"/>
          <w:lang w:val="en-US"/>
        </w:rPr>
        <w:t xml:space="preserve">ավտոմատացված կառավարում՝ </w:t>
      </w:r>
      <w:r w:rsidR="00C51023">
        <w:rPr>
          <w:b w:val="0"/>
          <w:color w:val="auto"/>
          <w:sz w:val="24"/>
          <w:lang w:val="en-US"/>
        </w:rPr>
        <w:t>առավելագույնս բացառելով մ</w:t>
      </w:r>
      <w:r w:rsidR="004A0ADB">
        <w:rPr>
          <w:b w:val="0"/>
          <w:color w:val="auto"/>
          <w:sz w:val="24"/>
          <w:lang w:val="en-US"/>
        </w:rPr>
        <w:t>արդկանց մասնակցությունը կառավարման</w:t>
      </w:r>
      <w:r w:rsidR="00C51023">
        <w:rPr>
          <w:b w:val="0"/>
          <w:color w:val="auto"/>
          <w:sz w:val="24"/>
          <w:lang w:val="en-US"/>
        </w:rPr>
        <w:t xml:space="preserve"> խնդիրների</w:t>
      </w:r>
      <w:r w:rsidR="004A0ADB">
        <w:rPr>
          <w:b w:val="0"/>
          <w:color w:val="auto"/>
          <w:sz w:val="24"/>
          <w:lang w:val="en-US"/>
        </w:rPr>
        <w:t xml:space="preserve"> լուծումների ընդունմանը</w:t>
      </w:r>
      <w:r w:rsidR="00C51023">
        <w:rPr>
          <w:b w:val="0"/>
          <w:color w:val="auto"/>
          <w:sz w:val="24"/>
          <w:lang w:val="en-US"/>
        </w:rPr>
        <w:t>:</w:t>
      </w:r>
      <w:r w:rsidR="004A0ADB">
        <w:rPr>
          <w:b w:val="0"/>
          <w:color w:val="auto"/>
          <w:sz w:val="24"/>
          <w:lang w:val="en-US"/>
        </w:rPr>
        <w:t xml:space="preserve"> </w:t>
      </w:r>
    </w:p>
    <w:p w:rsidR="00EB4D74" w:rsidRDefault="00EB4D74" w:rsidP="00A45A83">
      <w:pPr>
        <w:pStyle w:val="a0"/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41. </w:t>
      </w:r>
      <w:r w:rsidRPr="00EB4D74">
        <w:rPr>
          <w:b w:val="0"/>
          <w:color w:val="auto"/>
          <w:sz w:val="24"/>
          <w:lang w:val="en-US"/>
        </w:rPr>
        <w:t>Կայարանների աշխատանքների կառավարումը</w:t>
      </w:r>
      <w:r w:rsidRPr="00EB4D74">
        <w:t xml:space="preserve"> </w:t>
      </w:r>
      <w:r w:rsidRPr="00EB4D74">
        <w:rPr>
          <w:b w:val="0"/>
          <w:color w:val="auto"/>
          <w:sz w:val="24"/>
          <w:lang w:val="en-US"/>
        </w:rPr>
        <w:t>պետք է</w:t>
      </w:r>
      <w:r w:rsidR="00953A67">
        <w:rPr>
          <w:b w:val="0"/>
          <w:color w:val="auto"/>
          <w:sz w:val="24"/>
          <w:lang w:val="en-US"/>
        </w:rPr>
        <w:t xml:space="preserve"> իրականացնել օգտագործելով կայարանների </w:t>
      </w:r>
      <w:r w:rsidR="00953A67" w:rsidRPr="00953A67">
        <w:rPr>
          <w:b w:val="0"/>
          <w:color w:val="auto"/>
          <w:sz w:val="24"/>
          <w:lang w:val="en-US"/>
        </w:rPr>
        <w:t xml:space="preserve">աշխատանքի կառավարման </w:t>
      </w:r>
      <w:r w:rsidR="00953A67">
        <w:rPr>
          <w:b w:val="0"/>
          <w:color w:val="auto"/>
          <w:sz w:val="24"/>
          <w:lang w:val="en-US"/>
        </w:rPr>
        <w:t xml:space="preserve">համակարգ՝ </w:t>
      </w:r>
      <w:r w:rsidR="00A45A83">
        <w:rPr>
          <w:b w:val="0"/>
          <w:color w:val="auto"/>
          <w:sz w:val="24"/>
          <w:lang w:val="en-US"/>
        </w:rPr>
        <w:t xml:space="preserve">սույն շինարարական </w:t>
      </w:r>
      <w:r w:rsidR="00A45A83" w:rsidRPr="000212C3">
        <w:rPr>
          <w:b w:val="0"/>
          <w:color w:val="auto"/>
          <w:sz w:val="24"/>
          <w:lang w:val="en-US"/>
        </w:rPr>
        <w:t>նորմերի</w:t>
      </w:r>
      <w:r w:rsidR="000212C3" w:rsidRPr="000212C3">
        <w:rPr>
          <w:b w:val="0"/>
          <w:color w:val="auto"/>
          <w:sz w:val="24"/>
          <w:lang w:val="en-US"/>
        </w:rPr>
        <w:t xml:space="preserve"> 5</w:t>
      </w:r>
      <w:r w:rsidR="00A45A83" w:rsidRPr="000212C3">
        <w:rPr>
          <w:b w:val="0"/>
          <w:color w:val="auto"/>
          <w:sz w:val="24"/>
          <w:lang w:val="en-US"/>
        </w:rPr>
        <w:t>-րդ</w:t>
      </w:r>
      <w:r w:rsidR="0015005C">
        <w:rPr>
          <w:b w:val="0"/>
          <w:color w:val="auto"/>
          <w:sz w:val="24"/>
          <w:lang w:val="en-US"/>
        </w:rPr>
        <w:t xml:space="preserve"> բաժնի</w:t>
      </w:r>
      <w:r w:rsidR="00A45A83" w:rsidRPr="000212C3">
        <w:rPr>
          <w:b w:val="0"/>
          <w:color w:val="auto"/>
          <w:sz w:val="24"/>
          <w:lang w:val="en-US"/>
        </w:rPr>
        <w:t xml:space="preserve"> համաձայն:</w:t>
      </w:r>
    </w:p>
    <w:p w:rsidR="009C62BD" w:rsidRDefault="00A45A83" w:rsidP="009C62BD">
      <w:pPr>
        <w:pStyle w:val="a0"/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>42</w:t>
      </w:r>
      <w:r w:rsidR="00542715">
        <w:rPr>
          <w:b w:val="0"/>
          <w:color w:val="auto"/>
          <w:sz w:val="24"/>
          <w:lang w:val="en-US"/>
        </w:rPr>
        <w:t xml:space="preserve">. </w:t>
      </w:r>
      <w:r w:rsidR="00542715" w:rsidRPr="00542715">
        <w:rPr>
          <w:b w:val="0"/>
          <w:color w:val="auto"/>
          <w:sz w:val="24"/>
          <w:lang w:val="en-US"/>
        </w:rPr>
        <w:t xml:space="preserve">Գծերի կարգավարական (դիսպետչերական) կետերը </w:t>
      </w:r>
      <w:r w:rsidR="001011BC">
        <w:rPr>
          <w:b w:val="0"/>
          <w:color w:val="auto"/>
          <w:sz w:val="24"/>
          <w:lang w:val="en-US"/>
        </w:rPr>
        <w:t>կազմվում է</w:t>
      </w:r>
      <w:r w:rsidR="00542715">
        <w:rPr>
          <w:b w:val="0"/>
          <w:color w:val="auto"/>
          <w:sz w:val="24"/>
          <w:lang w:val="en-US"/>
        </w:rPr>
        <w:t xml:space="preserve"> </w:t>
      </w:r>
      <w:r w:rsidR="00581FD8" w:rsidRPr="00581FD8">
        <w:rPr>
          <w:b w:val="0"/>
          <w:color w:val="auto"/>
          <w:sz w:val="24"/>
          <w:lang w:val="en-US"/>
        </w:rPr>
        <w:t>ոլորտային կարգավարական (դիսպետչերական) կետերից</w:t>
      </w:r>
      <w:r w:rsidR="00581FD8">
        <w:rPr>
          <w:b w:val="0"/>
          <w:color w:val="auto"/>
          <w:sz w:val="24"/>
          <w:lang w:val="en-US"/>
        </w:rPr>
        <w:t>, մասնավորապես՝</w:t>
      </w:r>
      <w:r w:rsidR="009C62BD">
        <w:rPr>
          <w:b w:val="0"/>
          <w:color w:val="auto"/>
          <w:sz w:val="24"/>
          <w:lang w:val="en-US"/>
        </w:rPr>
        <w:t xml:space="preserve"> գնացքների երթևեկության կառավարման, </w:t>
      </w:r>
      <w:r w:rsidR="009C62BD" w:rsidRPr="00542715">
        <w:rPr>
          <w:b w:val="0"/>
          <w:color w:val="auto"/>
          <w:sz w:val="24"/>
          <w:lang w:val="en-US"/>
        </w:rPr>
        <w:t>էլեկտրամատակարարման,</w:t>
      </w:r>
      <w:r w:rsidR="009C62BD" w:rsidRPr="00542715">
        <w:t xml:space="preserve"> </w:t>
      </w:r>
      <w:r w:rsidR="009C62BD" w:rsidRPr="00542715">
        <w:rPr>
          <w:b w:val="0"/>
          <w:color w:val="auto"/>
          <w:sz w:val="24"/>
          <w:lang w:val="en-US"/>
        </w:rPr>
        <w:t>շարժասանդուղքների,</w:t>
      </w:r>
      <w:r w:rsidR="009C62BD" w:rsidRPr="00542715">
        <w:t xml:space="preserve"> </w:t>
      </w:r>
      <w:r w:rsidR="009C62BD" w:rsidRPr="00542715">
        <w:rPr>
          <w:b w:val="0"/>
          <w:color w:val="auto"/>
          <w:sz w:val="24"/>
          <w:lang w:val="en-US"/>
        </w:rPr>
        <w:t>էլեկտրամեխանիկական սարքերի</w:t>
      </w:r>
      <w:r w:rsidR="009C62BD">
        <w:rPr>
          <w:b w:val="0"/>
          <w:color w:val="auto"/>
          <w:sz w:val="24"/>
          <w:lang w:val="en-US"/>
        </w:rPr>
        <w:t xml:space="preserve">, ինչպես նաև հասարակական կարգի պաշտպանության և անվտանգության, </w:t>
      </w:r>
      <w:r w:rsidR="009C62BD" w:rsidRPr="00542715">
        <w:rPr>
          <w:b w:val="0"/>
          <w:color w:val="auto"/>
          <w:sz w:val="24"/>
          <w:lang w:val="en-US"/>
        </w:rPr>
        <w:t>հրդեհային անվտանգության</w:t>
      </w:r>
      <w:r w:rsidR="009C62BD">
        <w:rPr>
          <w:b w:val="0"/>
          <w:color w:val="auto"/>
          <w:sz w:val="24"/>
          <w:lang w:val="en-US"/>
        </w:rPr>
        <w:t xml:space="preserve">, ուղևորափոխադրման, </w:t>
      </w:r>
      <w:r w:rsidR="009C62BD" w:rsidRPr="001011BC">
        <w:rPr>
          <w:b w:val="0"/>
          <w:color w:val="auto"/>
          <w:sz w:val="24"/>
          <w:lang w:val="en-US"/>
        </w:rPr>
        <w:t>բնակչության սակավաշարժ</w:t>
      </w:r>
      <w:r w:rsidR="009C62BD">
        <w:rPr>
          <w:b w:val="0"/>
          <w:color w:val="auto"/>
          <w:sz w:val="24"/>
          <w:lang w:val="en-US"/>
        </w:rPr>
        <w:t>ուն</w:t>
      </w:r>
      <w:r w:rsidR="009C62BD" w:rsidRPr="001011BC">
        <w:rPr>
          <w:b w:val="0"/>
          <w:color w:val="auto"/>
          <w:sz w:val="24"/>
          <w:lang w:val="en-US"/>
        </w:rPr>
        <w:t xml:space="preserve"> խմբերի համար</w:t>
      </w:r>
      <w:r w:rsidR="009C62BD">
        <w:rPr>
          <w:b w:val="0"/>
          <w:color w:val="auto"/>
          <w:sz w:val="24"/>
          <w:lang w:val="en-US"/>
        </w:rPr>
        <w:t xml:space="preserve"> </w:t>
      </w:r>
      <w:r w:rsidR="008E19A5">
        <w:rPr>
          <w:b w:val="0"/>
          <w:color w:val="auto"/>
          <w:sz w:val="24"/>
          <w:lang w:val="en-US"/>
        </w:rPr>
        <w:t>ամբարձիչ</w:t>
      </w:r>
      <w:r w:rsidR="009C62BD">
        <w:rPr>
          <w:b w:val="0"/>
          <w:color w:val="auto"/>
          <w:sz w:val="24"/>
          <w:lang w:val="en-US"/>
        </w:rPr>
        <w:t xml:space="preserve"> տրանսպորտային սարքավորանքների:</w:t>
      </w:r>
    </w:p>
    <w:p w:rsidR="006B48A1" w:rsidRDefault="006B48A1" w:rsidP="006B48A1">
      <w:pPr>
        <w:pStyle w:val="a0"/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43. </w:t>
      </w:r>
      <w:r w:rsidRPr="006B48A1">
        <w:rPr>
          <w:b w:val="0"/>
          <w:color w:val="auto"/>
          <w:sz w:val="24"/>
          <w:lang w:val="en-US"/>
        </w:rPr>
        <w:t xml:space="preserve">Կարգավարական (դիսպետչերական) կետերը </w:t>
      </w:r>
      <w:r>
        <w:rPr>
          <w:b w:val="0"/>
          <w:color w:val="auto"/>
          <w:sz w:val="24"/>
          <w:lang w:val="en-US"/>
        </w:rPr>
        <w:t xml:space="preserve">պետք է կահավորել </w:t>
      </w:r>
      <w:r w:rsidRPr="006B48A1">
        <w:rPr>
          <w:b w:val="0"/>
          <w:color w:val="auto"/>
          <w:sz w:val="24"/>
          <w:lang w:val="en-US"/>
        </w:rPr>
        <w:t>ավտոմատացված աշխատատեղերով</w:t>
      </w:r>
      <w:r>
        <w:rPr>
          <w:b w:val="0"/>
          <w:color w:val="auto"/>
          <w:sz w:val="24"/>
          <w:lang w:val="en-US"/>
        </w:rPr>
        <w:t xml:space="preserve">, </w:t>
      </w:r>
      <w:r w:rsidRPr="006B48A1">
        <w:rPr>
          <w:b w:val="0"/>
          <w:color w:val="auto"/>
          <w:sz w:val="24"/>
          <w:lang w:val="en-US"/>
        </w:rPr>
        <w:t>հեռակառավարման</w:t>
      </w:r>
      <w:r>
        <w:rPr>
          <w:b w:val="0"/>
          <w:color w:val="auto"/>
          <w:sz w:val="24"/>
          <w:lang w:val="en-US"/>
        </w:rPr>
        <w:t xml:space="preserve"> և անհրաժեշտ տեսակի կարգավարական</w:t>
      </w:r>
      <w:r w:rsidRPr="006B48A1">
        <w:rPr>
          <w:b w:val="0"/>
          <w:color w:val="auto"/>
          <w:sz w:val="24"/>
          <w:lang w:val="en-US"/>
        </w:rPr>
        <w:t xml:space="preserve"> (դիսպետչեր</w:t>
      </w:r>
      <w:r>
        <w:rPr>
          <w:b w:val="0"/>
          <w:color w:val="auto"/>
          <w:sz w:val="24"/>
          <w:lang w:val="en-US"/>
        </w:rPr>
        <w:t>ական</w:t>
      </w:r>
      <w:r w:rsidRPr="006B48A1">
        <w:rPr>
          <w:b w:val="0"/>
          <w:color w:val="auto"/>
          <w:sz w:val="24"/>
          <w:lang w:val="en-US"/>
        </w:rPr>
        <w:t>)</w:t>
      </w:r>
      <w:r>
        <w:rPr>
          <w:b w:val="0"/>
          <w:color w:val="auto"/>
          <w:sz w:val="24"/>
          <w:lang w:val="en-US"/>
        </w:rPr>
        <w:t xml:space="preserve"> կապի ժամանակակից </w:t>
      </w:r>
      <w:r w:rsidR="00727C33">
        <w:rPr>
          <w:b w:val="0"/>
          <w:color w:val="auto"/>
          <w:sz w:val="24"/>
          <w:lang w:val="en-US"/>
        </w:rPr>
        <w:t>համակարգերով:</w:t>
      </w:r>
    </w:p>
    <w:p w:rsidR="00727C33" w:rsidRDefault="00727C33" w:rsidP="00436030">
      <w:pPr>
        <w:pStyle w:val="a0"/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44. </w:t>
      </w:r>
      <w:r w:rsidR="00373AD2">
        <w:rPr>
          <w:b w:val="0"/>
          <w:color w:val="auto"/>
          <w:sz w:val="24"/>
          <w:lang w:val="en-US"/>
        </w:rPr>
        <w:t>Կ</w:t>
      </w:r>
      <w:r w:rsidR="00436030">
        <w:rPr>
          <w:b w:val="0"/>
          <w:color w:val="auto"/>
          <w:sz w:val="24"/>
          <w:lang w:val="en-US"/>
        </w:rPr>
        <w:t xml:space="preserve">առամատույցային սահովի դռների </w:t>
      </w:r>
      <w:r w:rsidR="00371183">
        <w:rPr>
          <w:b w:val="0"/>
          <w:color w:val="auto"/>
          <w:sz w:val="24"/>
          <w:lang w:val="en-US"/>
        </w:rPr>
        <w:t>համակարգն</w:t>
      </w:r>
      <w:r w:rsidR="00436030">
        <w:rPr>
          <w:b w:val="0"/>
          <w:color w:val="auto"/>
          <w:sz w:val="24"/>
          <w:lang w:val="en-US"/>
        </w:rPr>
        <w:t xml:space="preserve"> </w:t>
      </w:r>
      <w:r w:rsidR="00373AD2">
        <w:rPr>
          <w:b w:val="0"/>
          <w:color w:val="auto"/>
          <w:sz w:val="24"/>
          <w:lang w:val="en-US"/>
        </w:rPr>
        <w:t>ա</w:t>
      </w:r>
      <w:r w:rsidR="00373AD2" w:rsidRPr="00436030">
        <w:rPr>
          <w:b w:val="0"/>
          <w:color w:val="auto"/>
          <w:sz w:val="24"/>
          <w:lang w:val="en-US"/>
        </w:rPr>
        <w:t>ռաջարկվում է</w:t>
      </w:r>
      <w:r w:rsidR="00373AD2">
        <w:rPr>
          <w:b w:val="0"/>
          <w:color w:val="auto"/>
          <w:sz w:val="24"/>
          <w:lang w:val="en-US"/>
        </w:rPr>
        <w:t xml:space="preserve"> </w:t>
      </w:r>
      <w:r w:rsidR="00436030">
        <w:rPr>
          <w:b w:val="0"/>
          <w:color w:val="auto"/>
          <w:sz w:val="24"/>
          <w:lang w:val="en-US"/>
        </w:rPr>
        <w:t>նախատեսել կամ կայարանի կառամատույցի վրա առանձին կանգնած կամ կայա</w:t>
      </w:r>
      <w:r w:rsidR="000F3B68">
        <w:rPr>
          <w:b w:val="0"/>
          <w:color w:val="auto"/>
          <w:sz w:val="24"/>
          <w:lang w:val="en-US"/>
        </w:rPr>
        <w:t>րանի կոնստրուկցիա</w:t>
      </w:r>
      <w:r w:rsidR="00A6529E">
        <w:rPr>
          <w:b w:val="0"/>
          <w:color w:val="auto"/>
          <w:sz w:val="24"/>
          <w:lang w:val="en-US"/>
        </w:rPr>
        <w:t>յ</w:t>
      </w:r>
      <w:r w:rsidR="000F3B68">
        <w:rPr>
          <w:b w:val="0"/>
          <w:color w:val="auto"/>
          <w:sz w:val="24"/>
          <w:lang w:val="en-US"/>
        </w:rPr>
        <w:t>ին ներկառուցված:</w:t>
      </w:r>
    </w:p>
    <w:p w:rsidR="009309AE" w:rsidRDefault="00433C51" w:rsidP="009309AE">
      <w:pPr>
        <w:pStyle w:val="a0"/>
        <w:tabs>
          <w:tab w:val="left" w:pos="630"/>
          <w:tab w:val="left" w:pos="810"/>
          <w:tab w:val="left" w:pos="900"/>
          <w:tab w:val="left" w:pos="990"/>
          <w:tab w:val="left" w:pos="1170"/>
        </w:tabs>
        <w:spacing w:line="360" w:lineRule="auto"/>
        <w:ind w:left="-180" w:right="-630" w:firstLine="540"/>
        <w:rPr>
          <w:b w:val="0"/>
          <w:color w:val="auto"/>
          <w:sz w:val="24"/>
          <w:lang w:val="en-US"/>
        </w:rPr>
      </w:pPr>
      <w:r>
        <w:rPr>
          <w:b w:val="0"/>
          <w:color w:val="auto"/>
          <w:sz w:val="24"/>
          <w:lang w:val="en-US"/>
        </w:rPr>
        <w:t xml:space="preserve">45. </w:t>
      </w:r>
      <w:r w:rsidR="004C3E79">
        <w:rPr>
          <w:b w:val="0"/>
          <w:color w:val="auto"/>
          <w:sz w:val="24"/>
          <w:lang w:val="en-US"/>
        </w:rPr>
        <w:t>Մետրոպոլիտենի շինությունների նախագծման, կառուցման և շահագործման ժամանակ նախագծման տեխնիկական առաջադրանքում համապատասխան պահանջների առկայության դեպքում պետք է օգտագործել</w:t>
      </w:r>
      <w:r w:rsidR="004C3E79" w:rsidRPr="004C3E79">
        <w:rPr>
          <w:b w:val="0"/>
          <w:color w:val="auto"/>
          <w:sz w:val="24"/>
          <w:lang w:val="en-US"/>
        </w:rPr>
        <w:t xml:space="preserve"> տեղեկատվական մոդելավորման տեխնոլոգիա:</w:t>
      </w:r>
      <w:r w:rsidR="00A6529E">
        <w:rPr>
          <w:b w:val="0"/>
          <w:color w:val="auto"/>
          <w:sz w:val="24"/>
          <w:lang w:val="en-US"/>
        </w:rPr>
        <w:t xml:space="preserve"> Մետրոպոլիտենի շինության տեղեկատվական մոդելը պետք է իրենից ներկայացնի  մետրոպոլիտենի շինության կոնստրուկցիաների և</w:t>
      </w:r>
      <w:r w:rsidR="00BD218A">
        <w:rPr>
          <w:b w:val="0"/>
          <w:color w:val="auto"/>
          <w:sz w:val="24"/>
          <w:lang w:val="en-US"/>
        </w:rPr>
        <w:t xml:space="preserve"> սարքավորումների</w:t>
      </w:r>
      <w:r w:rsidR="00A6529E">
        <w:rPr>
          <w:b w:val="0"/>
          <w:color w:val="auto"/>
          <w:sz w:val="24"/>
          <w:lang w:val="en-US"/>
        </w:rPr>
        <w:t xml:space="preserve"> վերաբերյալ տեղեկատվության լրակազմ, </w:t>
      </w:r>
      <w:r w:rsidR="003860D5">
        <w:rPr>
          <w:b w:val="0"/>
          <w:color w:val="auto"/>
          <w:sz w:val="24"/>
          <w:lang w:val="en-US"/>
        </w:rPr>
        <w:t xml:space="preserve">փոխկապակցված օբյեկտների </w:t>
      </w:r>
      <w:r w:rsidR="00A6529E">
        <w:rPr>
          <w:b w:val="0"/>
          <w:color w:val="auto"/>
          <w:sz w:val="24"/>
          <w:lang w:val="en-US"/>
        </w:rPr>
        <w:t xml:space="preserve">կառուցվածքավորված եռաչափ հարաչափային </w:t>
      </w:r>
      <w:r w:rsidR="003860D5">
        <w:rPr>
          <w:b w:val="0"/>
          <w:color w:val="auto"/>
          <w:sz w:val="24"/>
          <w:lang w:val="en-US"/>
        </w:rPr>
        <w:t>մոդելի տեսքով և նախատեսի հնարավորություն</w:t>
      </w:r>
      <w:r w:rsidR="009309AE">
        <w:rPr>
          <w:b w:val="0"/>
          <w:color w:val="auto"/>
          <w:sz w:val="24"/>
          <w:lang w:val="en-US"/>
        </w:rPr>
        <w:t xml:space="preserve"> մետրոպոլիտենի ցանցի տեղեկատվական մոդելը</w:t>
      </w:r>
      <w:r w:rsidR="00BD218A">
        <w:rPr>
          <w:b w:val="0"/>
          <w:color w:val="auto"/>
          <w:sz w:val="24"/>
          <w:lang w:val="en-US"/>
        </w:rPr>
        <w:t xml:space="preserve"> ներառելու</w:t>
      </w:r>
      <w:r w:rsidR="009309AE">
        <w:rPr>
          <w:b w:val="0"/>
          <w:color w:val="auto"/>
          <w:sz w:val="24"/>
          <w:lang w:val="en-US"/>
        </w:rPr>
        <w:t xml:space="preserve"> ընդհանուր շահագործման</w:t>
      </w:r>
      <w:r w:rsidR="00BD218A">
        <w:rPr>
          <w:b w:val="0"/>
          <w:color w:val="auto"/>
          <w:sz w:val="24"/>
          <w:lang w:val="en-US"/>
        </w:rPr>
        <w:t xml:space="preserve"> մեջ:</w:t>
      </w:r>
      <w:r w:rsidR="009309AE">
        <w:rPr>
          <w:b w:val="0"/>
          <w:color w:val="auto"/>
          <w:sz w:val="24"/>
          <w:lang w:val="en-US"/>
        </w:rPr>
        <w:t xml:space="preserve">  </w:t>
      </w:r>
    </w:p>
    <w:p w:rsidR="00C154AB" w:rsidRDefault="00C154AB" w:rsidP="00393C14">
      <w:pPr>
        <w:tabs>
          <w:tab w:val="left" w:pos="900"/>
          <w:tab w:val="left" w:pos="1170"/>
          <w:tab w:val="left" w:pos="1350"/>
        </w:tabs>
        <w:ind w:left="270" w:firstLine="900"/>
        <w:jc w:val="left"/>
        <w:textAlignment w:val="top"/>
        <w:rPr>
          <w:rFonts w:ascii="GHEA Grapalat" w:hAnsi="GHEA Grapalat" w:cs="Tahoma"/>
          <w:b/>
          <w:color w:val="000000"/>
          <w:bdr w:val="none" w:sz="0" w:space="0" w:color="auto" w:frame="1"/>
          <w:shd w:val="clear" w:color="auto" w:fill="FEFEFE"/>
          <w:lang w:val="en-US"/>
        </w:rPr>
      </w:pPr>
    </w:p>
    <w:p w:rsidR="00AB130D" w:rsidRDefault="000212C3" w:rsidP="00BF5C57">
      <w:pPr>
        <w:tabs>
          <w:tab w:val="left" w:pos="900"/>
          <w:tab w:val="left" w:pos="1170"/>
          <w:tab w:val="left" w:pos="1350"/>
        </w:tabs>
        <w:ind w:left="270" w:firstLine="900"/>
        <w:textAlignment w:val="top"/>
        <w:rPr>
          <w:rFonts w:ascii="GHEA Grapalat" w:hAnsi="GHEA Grapalat" w:cs="Tahoma"/>
          <w:b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b/>
          <w:color w:val="000000"/>
          <w:bdr w:val="none" w:sz="0" w:space="0" w:color="auto" w:frame="1"/>
          <w:shd w:val="clear" w:color="auto" w:fill="FEFEFE"/>
          <w:lang w:val="en-US"/>
        </w:rPr>
        <w:t>5</w:t>
      </w:r>
      <w:r w:rsidR="00415B1C" w:rsidRPr="00C154AB">
        <w:rPr>
          <w:rFonts w:ascii="GHEA Grapalat" w:hAnsi="GHEA Grapalat" w:cs="Tahoma"/>
          <w:b/>
          <w:color w:val="000000"/>
          <w:bdr w:val="none" w:sz="0" w:space="0" w:color="auto" w:frame="1"/>
          <w:shd w:val="clear" w:color="auto" w:fill="FEFEFE"/>
          <w:lang w:val="en-US"/>
        </w:rPr>
        <w:t xml:space="preserve">. </w:t>
      </w:r>
      <w:r w:rsidR="00712F99" w:rsidRPr="00C154AB">
        <w:rPr>
          <w:rFonts w:ascii="GHEA Grapalat" w:hAnsi="GHEA Grapalat" w:cs="Tahoma"/>
          <w:b/>
          <w:color w:val="000000"/>
          <w:bdr w:val="none" w:sz="0" w:space="0" w:color="auto" w:frame="1"/>
          <w:shd w:val="clear" w:color="auto" w:fill="FEFEFE"/>
          <w:lang w:val="en-US"/>
        </w:rPr>
        <w:t>ԿԱՅԱՐԱՆ</w:t>
      </w:r>
      <w:r w:rsidR="00C154AB" w:rsidRPr="00C154AB">
        <w:rPr>
          <w:rFonts w:ascii="GHEA Grapalat" w:hAnsi="GHEA Grapalat" w:cs="Tahoma"/>
          <w:b/>
          <w:color w:val="000000"/>
          <w:bdr w:val="none" w:sz="0" w:space="0" w:color="auto" w:frame="1"/>
          <w:shd w:val="clear" w:color="auto" w:fill="FEFEFE"/>
          <w:lang w:val="en-US"/>
        </w:rPr>
        <w:t>Ի</w:t>
      </w:r>
      <w:r w:rsidR="00712F99" w:rsidRPr="00C154AB">
        <w:rPr>
          <w:rFonts w:ascii="GHEA Grapalat" w:hAnsi="GHEA Grapalat" w:cs="Tahoma"/>
          <w:b/>
          <w:color w:val="000000"/>
          <w:bdr w:val="none" w:sz="0" w:space="0" w:color="auto" w:frame="1"/>
          <w:shd w:val="clear" w:color="auto" w:fill="FEFEFE"/>
          <w:lang w:val="en-US"/>
        </w:rPr>
        <w:t xml:space="preserve"> ԱՇԱՏԱՆՔԻ ԿԱՌԱՎԱՐՄԱՆ</w:t>
      </w:r>
      <w:r w:rsidR="00C154AB" w:rsidRPr="00C154AB">
        <w:rPr>
          <w:rFonts w:ascii="GHEA Grapalat" w:hAnsi="GHEA Grapalat" w:cs="Tahoma"/>
          <w:b/>
          <w:color w:val="000000"/>
          <w:bdr w:val="none" w:sz="0" w:space="0" w:color="auto" w:frame="1"/>
          <w:shd w:val="clear" w:color="auto" w:fill="FEFEFE"/>
          <w:lang w:val="en-US"/>
        </w:rPr>
        <w:t xml:space="preserve"> ՀԱՄԱԿԱՐԳ</w:t>
      </w:r>
    </w:p>
    <w:p w:rsidR="009B5DB3" w:rsidRPr="00666A86" w:rsidRDefault="009B5DB3" w:rsidP="00666A86">
      <w:pPr>
        <w:tabs>
          <w:tab w:val="left" w:pos="900"/>
          <w:tab w:val="left" w:pos="1170"/>
          <w:tab w:val="left" w:pos="1350"/>
        </w:tabs>
        <w:ind w:left="270" w:firstLine="900"/>
        <w:jc w:val="left"/>
        <w:textAlignment w:val="top"/>
        <w:rPr>
          <w:rFonts w:ascii="GHEA Grapalat" w:hAnsi="GHEA Grapalat" w:cs="Tahoma"/>
          <w:b/>
          <w:color w:val="000000"/>
          <w:bdr w:val="none" w:sz="0" w:space="0" w:color="auto" w:frame="1"/>
          <w:shd w:val="clear" w:color="auto" w:fill="FEFEFE"/>
          <w:lang w:val="en-US"/>
        </w:rPr>
      </w:pPr>
    </w:p>
    <w:p w:rsidR="00E8734D" w:rsidRDefault="00666A86" w:rsidP="00E8734D">
      <w:pPr>
        <w:tabs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 w:rsidRPr="00666A86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46. </w:t>
      </w:r>
      <w:r w:rsidR="00DE6BCF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Կայարանի աշխատանքի կառավարման համակարգը </w:t>
      </w:r>
      <w:r w:rsidR="00E8734D" w:rsidRPr="00E8734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կայարանի</w:t>
      </w:r>
      <w:r w:rsidR="00E8734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բնականոն</w:t>
      </w:r>
      <w:r w:rsidR="00E8734D" w:rsidRPr="00E8734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գործառնությունն ապահովող</w:t>
      </w:r>
      <w:r w:rsidR="00E8734D" w:rsidRPr="00E8734D">
        <w:t xml:space="preserve"> </w:t>
      </w:r>
      <w:r w:rsidR="00E8734D" w:rsidRPr="00E8734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տեղակայանքների և սարքերի ավտոմատացված կառավարման</w:t>
      </w:r>
      <w:r w:rsidR="00E8734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</w:t>
      </w:r>
      <w:r w:rsidR="00E8734D" w:rsidRPr="00E8734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տեխնիկական միջոցների համալիր է</w:t>
      </w:r>
      <w:r w:rsidR="00E8734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՝ </w:t>
      </w:r>
      <w:r w:rsidR="00E8734D" w:rsidRPr="00E8734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ներառյալ ուղևորների սպասարկումը և գնացքների երթևեկության կազմակերպումը,</w:t>
      </w:r>
      <w:r w:rsidR="00E8734D" w:rsidRPr="00E8734D">
        <w:t xml:space="preserve"> </w:t>
      </w:r>
      <w:r w:rsidR="00E8734D" w:rsidRPr="00E8734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օգտագործելով տեսահսկման, կապի, հեռակառավարման</w:t>
      </w:r>
      <w:r w:rsidR="001B3B92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</w:t>
      </w:r>
      <w:r w:rsidR="00E8734D" w:rsidRPr="00E8734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և ստուգման միջոցներ</w:t>
      </w:r>
      <w:r w:rsidR="001B3B92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:</w:t>
      </w:r>
    </w:p>
    <w:p w:rsidR="00F43266" w:rsidRDefault="00C55117" w:rsidP="00E8734D">
      <w:pPr>
        <w:tabs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47. </w:t>
      </w:r>
      <w:r w:rsidR="00D1444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Տեխնիկական միջոցների կառավարումն իրականացվում է </w:t>
      </w:r>
      <w:r w:rsidR="00D14441" w:rsidRPr="00D1444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կարգավարական (դիսպետչերական) կետից</w:t>
      </w:r>
      <w:r w:rsidR="00E92149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՝</w:t>
      </w:r>
      <w:r w:rsidR="00D14441" w:rsidRPr="00D1444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կայարանի հերթապահի (դիսպետչերի) կողմից</w:t>
      </w:r>
      <w:r w:rsidR="00D1444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, որն ապահովում է կայարանի սահմանագծում </w:t>
      </w:r>
      <w:r w:rsidR="00D14441" w:rsidRPr="00D1444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ուղև</w:t>
      </w:r>
      <w:r w:rsidR="00D1444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որահոսքերի կարգավորումը և </w:t>
      </w:r>
      <w:r w:rsidR="00D14441" w:rsidRPr="00D1444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գնացքների</w:t>
      </w:r>
      <w:r w:rsidR="00D1444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երթևեկության կազմակերպումը, </w:t>
      </w:r>
      <w:r w:rsidR="00D14441" w:rsidRPr="00D1444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վերահսկում է իրավիճակը</w:t>
      </w:r>
      <w:r w:rsidR="00D1444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, կայարանի տեղակայանքների և սենքերի,</w:t>
      </w:r>
      <w:r w:rsidR="004A64F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հարակից կայարանամեջ թունելների </w:t>
      </w:r>
      <w:r w:rsidR="00D1444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վիճակը</w:t>
      </w:r>
      <w:r w:rsidR="004A64F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:</w:t>
      </w:r>
    </w:p>
    <w:p w:rsidR="00F43266" w:rsidRDefault="00F43266" w:rsidP="00E8734D">
      <w:pPr>
        <w:tabs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48.</w:t>
      </w:r>
      <w:r w:rsidRPr="00F43266">
        <w:t xml:space="preserve"> </w:t>
      </w: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Կ</w:t>
      </w:r>
      <w:r w:rsidRPr="00F43266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այարանի աշխատանքի կառավարման </w:t>
      </w: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համակարգը</w:t>
      </w:r>
      <w:r w:rsidRPr="00F43266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</w:t>
      </w: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պետք է ապահովի հետևյալ գործառույթների իրականացումը.</w:t>
      </w:r>
    </w:p>
    <w:p w:rsidR="005F2531" w:rsidRDefault="00F43266" w:rsidP="004F3CC0">
      <w:pPr>
        <w:tabs>
          <w:tab w:val="left" w:pos="630"/>
          <w:tab w:val="left" w:pos="720"/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1</w:t>
      </w:r>
      <w:r w:rsidR="004F3CC0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) </w:t>
      </w:r>
      <w:r w:rsidR="007116E3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ուղևորահոսքի կազմակերպումը և</w:t>
      </w:r>
      <w:r w:rsidR="00364967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կայարանի աշխատանքների</w:t>
      </w:r>
      <w:r w:rsidR="005F253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գործադրական կառավարումը՝ օգտագործլով տեսահսկման և </w:t>
      </w:r>
      <w:r w:rsidR="005F2531" w:rsidRPr="005F253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բարձրախոս ազդարարման </w:t>
      </w:r>
      <w:r w:rsidR="005F253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համակարգեր, կապի միջոցներ,</w:t>
      </w:r>
    </w:p>
    <w:p w:rsidR="00C55117" w:rsidRDefault="004F3CC0" w:rsidP="004F3CC0">
      <w:pPr>
        <w:tabs>
          <w:tab w:val="left" w:pos="630"/>
          <w:tab w:val="left" w:pos="720"/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2) </w:t>
      </w:r>
      <w:r w:rsidRPr="004F3CC0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շարժասանդուղքների աշխատանքի </w:t>
      </w:r>
      <w:r w:rsidR="002D45BB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հսկողությունը</w:t>
      </w:r>
      <w:r w:rsidRPr="004F3CC0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և </w:t>
      </w:r>
      <w:r w:rsidR="00B02E1F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կան</w:t>
      </w:r>
      <w:r w:rsidR="00563115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գառումը</w:t>
      </w:r>
      <w:r w:rsidRPr="004F3CC0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,</w:t>
      </w:r>
    </w:p>
    <w:p w:rsidR="004F3CC0" w:rsidRDefault="004F3CC0" w:rsidP="00563115">
      <w:pPr>
        <w:tabs>
          <w:tab w:val="left" w:pos="630"/>
          <w:tab w:val="left" w:pos="720"/>
          <w:tab w:val="left" w:pos="810"/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3) </w:t>
      </w:r>
      <w:r w:rsidR="00563115" w:rsidRPr="00563115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օդափոխության, ջեռուցման և ջրամատակարարման</w:t>
      </w:r>
      <w:r w:rsidR="00563115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տեղակայանքների կառավարումը,</w:t>
      </w:r>
    </w:p>
    <w:p w:rsidR="00563115" w:rsidRDefault="00563115" w:rsidP="002D45BB">
      <w:pPr>
        <w:tabs>
          <w:tab w:val="left" w:pos="630"/>
          <w:tab w:val="left" w:pos="720"/>
          <w:tab w:val="left" w:pos="810"/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4) </w:t>
      </w:r>
      <w:r w:rsidR="002D45BB" w:rsidRPr="002D45BB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ջրահեռացման և կոյուղու</w:t>
      </w:r>
      <w:r w:rsidR="002D45BB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տեղակայանքների </w:t>
      </w:r>
      <w:r w:rsidR="002D45BB" w:rsidRPr="002D45BB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շահագործման</w:t>
      </w:r>
      <w:r w:rsidR="002D45BB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հսկողությունը</w:t>
      </w:r>
      <w:r w:rsidR="002D45BB" w:rsidRPr="002D45BB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,</w:t>
      </w:r>
    </w:p>
    <w:p w:rsidR="002D45BB" w:rsidRDefault="002D45BB" w:rsidP="002D45BB">
      <w:pPr>
        <w:tabs>
          <w:tab w:val="left" w:pos="630"/>
          <w:tab w:val="left" w:pos="720"/>
          <w:tab w:val="left" w:pos="810"/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5)  կայարանների և կայարանամեջ թունելների լուսավորության խմբերի կառավարումը,</w:t>
      </w:r>
    </w:p>
    <w:p w:rsidR="004660A3" w:rsidRDefault="002D45BB" w:rsidP="004660A3">
      <w:pPr>
        <w:tabs>
          <w:tab w:val="left" w:pos="630"/>
          <w:tab w:val="left" w:pos="720"/>
          <w:tab w:val="left" w:pos="810"/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 w:rsidRPr="00906764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6) </w:t>
      </w:r>
      <w:r w:rsidR="00413416" w:rsidRPr="00906764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կայարանների ստորգետնյա նախասրահների </w:t>
      </w:r>
      <w:r w:rsidR="00906764" w:rsidRPr="00906764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մուտքերում</w:t>
      </w:r>
      <w:r w:rsidR="004660A3" w:rsidRPr="00906764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ստորգետնյա անցումների սանդղավանդակի աստիճանների էլեկտրատաքացման ցանցի կառավարում</w:t>
      </w:r>
      <w:r w:rsidR="005F64A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ը</w:t>
      </w:r>
      <w:r w:rsidR="004660A3" w:rsidRPr="00906764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,</w:t>
      </w:r>
    </w:p>
    <w:p w:rsidR="001367F5" w:rsidRDefault="004660A3" w:rsidP="004660A3">
      <w:pPr>
        <w:tabs>
          <w:tab w:val="left" w:pos="630"/>
          <w:tab w:val="left" w:pos="720"/>
          <w:tab w:val="left" w:pos="810"/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7) </w:t>
      </w:r>
      <w:r w:rsidR="009F46C5" w:rsidRPr="009F46C5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կայարանում սլաքների և ազդանշանների կառավարում</w:t>
      </w:r>
      <w:r w:rsidR="005F64A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ը</w:t>
      </w:r>
      <w:r w:rsidR="009F46C5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՝</w:t>
      </w:r>
      <w:r w:rsidR="001367F5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ուղու զարգացմամբ,</w:t>
      </w:r>
      <w:r w:rsidR="009F46C5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</w:t>
      </w:r>
    </w:p>
    <w:p w:rsidR="00C94DC8" w:rsidRDefault="00C94DC8" w:rsidP="004660A3">
      <w:pPr>
        <w:tabs>
          <w:tab w:val="left" w:pos="630"/>
          <w:tab w:val="left" w:pos="720"/>
          <w:tab w:val="left" w:pos="810"/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8) թունելների անցումների հսկման սարքերի կառավարում</w:t>
      </w:r>
      <w:r w:rsidR="005F64A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ը</w:t>
      </w: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, </w:t>
      </w:r>
    </w:p>
    <w:p w:rsidR="004660A3" w:rsidRDefault="00C94DC8" w:rsidP="004660A3">
      <w:pPr>
        <w:tabs>
          <w:tab w:val="left" w:pos="630"/>
          <w:tab w:val="left" w:pos="720"/>
          <w:tab w:val="left" w:pos="810"/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9) </w:t>
      </w:r>
      <w:r w:rsidR="00A53C03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կառավարվող և հսկվող օբյեկտների</w:t>
      </w:r>
      <w:r w:rsidR="002E0E46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դիրքի</w:t>
      </w:r>
      <w:r w:rsidR="00A53C03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</w:t>
      </w:r>
      <w:r w:rsidR="00D00EE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ազդանշանումը</w:t>
      </w:r>
      <w:r w:rsidR="005F64A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,</w:t>
      </w:r>
    </w:p>
    <w:p w:rsidR="005F64A1" w:rsidRDefault="005F64A1" w:rsidP="004660A3">
      <w:pPr>
        <w:tabs>
          <w:tab w:val="left" w:pos="630"/>
          <w:tab w:val="left" w:pos="720"/>
          <w:tab w:val="left" w:pos="810"/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10) </w:t>
      </w:r>
      <w:r w:rsidR="00D00EE1" w:rsidRPr="00D00EE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հրդեհային և</w:t>
      </w:r>
      <w:r w:rsidR="00D00EE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պահպանական ազդանշանային տեղակայանքների սենքերի վիճակի հսկումը: </w:t>
      </w:r>
    </w:p>
    <w:p w:rsidR="00D00EE1" w:rsidRDefault="00D00EE1" w:rsidP="002D45BB">
      <w:pPr>
        <w:tabs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49. </w:t>
      </w:r>
      <w:r w:rsidR="00B718F8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Կ</w:t>
      </w:r>
      <w:r w:rsidR="00B718F8" w:rsidRPr="00B718F8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այարանի աշխատանքի կառավարման համակարգի սարքերը տեղադրվում են.</w:t>
      </w:r>
    </w:p>
    <w:p w:rsidR="003B0980" w:rsidRDefault="003B0980" w:rsidP="001511F3">
      <w:pPr>
        <w:tabs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1) </w:t>
      </w:r>
      <w:r w:rsidR="001511F3" w:rsidRPr="001511F3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կայարանի կարգավարական (դիսպետչերական) կետ</w:t>
      </w:r>
      <w:r w:rsidR="001511F3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ում</w:t>
      </w:r>
      <w:r w:rsidR="00BF5C57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,</w:t>
      </w:r>
    </w:p>
    <w:p w:rsidR="001511F3" w:rsidRDefault="001511F3" w:rsidP="001511F3">
      <w:pPr>
        <w:tabs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2) </w:t>
      </w:r>
      <w:r w:rsidR="00943CA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կայարանի հերթապահի մոտ,</w:t>
      </w:r>
    </w:p>
    <w:p w:rsidR="001511F3" w:rsidRDefault="001511F3" w:rsidP="00CF38C2">
      <w:pPr>
        <w:tabs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3)</w:t>
      </w:r>
      <w:r w:rsidR="00CF38C2" w:rsidRPr="00CF38C2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</w:t>
      </w:r>
      <w:r w:rsidR="00CF38C2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ապարատասրահում, ռադիոհանգույցում, վահաններում և այլն</w:t>
      </w:r>
      <w:r w:rsidR="009F4AC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-</w:t>
      </w:r>
      <w:r w:rsidR="00CF38C2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ում,</w:t>
      </w:r>
    </w:p>
    <w:p w:rsidR="001511F3" w:rsidRDefault="001511F3" w:rsidP="001511F3">
      <w:pPr>
        <w:tabs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4) օդափոխության</w:t>
      </w:r>
      <w:r w:rsidRPr="001511F3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և պոմպային</w:t>
      </w: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տեղակայանքներում:</w:t>
      </w:r>
    </w:p>
    <w:p w:rsidR="00943CAD" w:rsidRDefault="00943CAD" w:rsidP="001511F3">
      <w:pPr>
        <w:tabs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50. Կ</w:t>
      </w:r>
      <w:r w:rsidRPr="00943CA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այարանի կարգավարական (դիսպետչերական) կետի </w:t>
      </w:r>
      <w:r w:rsidR="00A6219A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սենքում</w:t>
      </w:r>
      <w:r w:rsidRPr="00943CA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տեղաբաշխվում </w:t>
      </w: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են.</w:t>
      </w:r>
    </w:p>
    <w:p w:rsidR="00943CAD" w:rsidRDefault="00943CAD" w:rsidP="001511F3">
      <w:pPr>
        <w:tabs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1) կայարանի կարգավարի (</w:t>
      </w:r>
      <w:r w:rsidRPr="00943CA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դիսպետչերի) ավտոմատացված </w:t>
      </w:r>
      <w:r w:rsidR="004F6B4E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աշխատեղերը</w:t>
      </w:r>
      <w:r w:rsidR="00BF5C57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,</w:t>
      </w:r>
    </w:p>
    <w:p w:rsidR="00943CAD" w:rsidRDefault="00943CAD" w:rsidP="001511F3">
      <w:pPr>
        <w:tabs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2)</w:t>
      </w:r>
      <w:r w:rsidR="006B623B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</w:t>
      </w:r>
      <w:r w:rsidR="001D5CA6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կայարանում</w:t>
      </w:r>
      <w:r w:rsidR="00E32DBA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</w:t>
      </w:r>
      <w:r w:rsidR="001D5CA6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կայարանային կետի հերթապահի ավտոմատացված աշխատատեղը</w:t>
      </w:r>
      <w:r w:rsidR="00E32DBA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(ուղու </w:t>
      </w:r>
      <w:r w:rsidR="008F18DA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զարգացմամ</w:t>
      </w:r>
      <w:r w:rsidR="00E32DBA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բ)</w:t>
      </w:r>
      <w:r w:rsidR="008F18DA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,</w:t>
      </w:r>
    </w:p>
    <w:p w:rsidR="00943CAD" w:rsidRPr="00367597" w:rsidRDefault="00943CAD" w:rsidP="00367597">
      <w:pPr>
        <w:tabs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3)</w:t>
      </w:r>
      <w:r w:rsidR="00367597" w:rsidRPr="00367597">
        <w:t xml:space="preserve"> </w:t>
      </w:r>
      <w:r w:rsidR="00367597" w:rsidRPr="00367597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հրդեհային և պահպանական ազդանշանային տեղակայանքների</w:t>
      </w:r>
      <w:r w:rsidR="00367597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ապարատները, </w:t>
      </w:r>
    </w:p>
    <w:p w:rsidR="00943CAD" w:rsidRDefault="00943CAD" w:rsidP="001511F3">
      <w:pPr>
        <w:tabs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4)</w:t>
      </w:r>
      <w:r w:rsidR="00A4421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շչակների միացման սաքերը,</w:t>
      </w:r>
    </w:p>
    <w:p w:rsidR="00943CAD" w:rsidRDefault="00943CAD" w:rsidP="001511F3">
      <w:pPr>
        <w:tabs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5)</w:t>
      </w:r>
      <w:r w:rsidR="00A4421D" w:rsidRPr="00A4421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</w:t>
      </w:r>
      <w:r w:rsidR="00A4421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կապի և</w:t>
      </w:r>
      <w:r w:rsidR="00A4421D" w:rsidRPr="00A4421D">
        <w:t xml:space="preserve"> </w:t>
      </w:r>
      <w:r w:rsidR="00A4421D" w:rsidRPr="00A4421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բարձրախոս ազդարարման</w:t>
      </w:r>
      <w:r w:rsidR="00A4421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սարքերը,</w:t>
      </w:r>
    </w:p>
    <w:p w:rsidR="00943CAD" w:rsidRDefault="00943CAD" w:rsidP="001511F3">
      <w:pPr>
        <w:tabs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6)</w:t>
      </w:r>
      <w:r w:rsidR="00A4421D" w:rsidRPr="00A4421D">
        <w:t xml:space="preserve"> </w:t>
      </w:r>
      <w:r w:rsidR="00A4421D" w:rsidRPr="00A4421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տեսակառավարման սարքերը,</w:t>
      </w:r>
    </w:p>
    <w:p w:rsidR="00943CAD" w:rsidRDefault="00943CAD" w:rsidP="001511F3">
      <w:pPr>
        <w:tabs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7)</w:t>
      </w:r>
      <w:r w:rsidR="00A4421D" w:rsidRPr="00A4421D">
        <w:t xml:space="preserve"> </w:t>
      </w:r>
      <w:r w:rsidR="00A4421D" w:rsidRPr="00A4421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թվային էլեկտրական ժամացույցը</w:t>
      </w:r>
      <w:r w:rsidR="00A4421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՝</w:t>
      </w:r>
      <w:r w:rsidR="00A4421D" w:rsidRPr="00A4421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վարկյանային կամ հինգ</w:t>
      </w:r>
      <w:r w:rsidR="00A4421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</w:t>
      </w:r>
      <w:r w:rsidR="00A4421D" w:rsidRPr="00A4421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վայրկյան</w:t>
      </w:r>
      <w:r w:rsidR="00A4421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ժամանակահաշվարկով,</w:t>
      </w:r>
    </w:p>
    <w:p w:rsidR="00A4421D" w:rsidRDefault="00A4421D" w:rsidP="001511F3">
      <w:pPr>
        <w:tabs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8)</w:t>
      </w:r>
      <w:r w:rsidRPr="00A4421D">
        <w:t xml:space="preserve"> </w:t>
      </w:r>
      <w:r w:rsidR="00810560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օդափոխության</w:t>
      </w:r>
      <w:r w:rsidRPr="00A4421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և պոմպային </w:t>
      </w:r>
      <w:r w:rsidR="00810560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տեղակայանքների </w:t>
      </w:r>
      <w:r w:rsidRPr="00A4421D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կառավարման կայանները</w:t>
      </w:r>
      <w:r w:rsidR="00810560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,</w:t>
      </w:r>
    </w:p>
    <w:p w:rsidR="00A4421D" w:rsidRDefault="00A4421D" w:rsidP="001511F3">
      <w:pPr>
        <w:tabs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9)</w:t>
      </w:r>
      <w:r w:rsidR="005F17B1" w:rsidRPr="005F17B1">
        <w:t xml:space="preserve"> </w:t>
      </w:r>
      <w:r w:rsidR="005F17B1" w:rsidRPr="005F17B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հպակային ցանց</w:t>
      </w:r>
      <w:r w:rsidR="005F17B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ի</w:t>
      </w:r>
      <w:r w:rsidR="001D5CA6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</w:t>
      </w:r>
      <w:r w:rsidR="001D5CA6" w:rsidRPr="005F17B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(կայաններում</w:t>
      </w:r>
      <w:r w:rsidR="001D5CA6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՝ ուղու զարգացմամբ) </w:t>
      </w:r>
      <w:r w:rsidR="005F17B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անջատիչների </w:t>
      </w:r>
      <w:r w:rsidR="005F17B1" w:rsidRPr="005F17B1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կառավարման կայանները:</w:t>
      </w:r>
    </w:p>
    <w:p w:rsidR="0006692E" w:rsidRDefault="0006692E" w:rsidP="005C7417">
      <w:pPr>
        <w:tabs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51. </w:t>
      </w:r>
      <w:r w:rsidR="005C7417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Կայարանի հերթապահի </w:t>
      </w:r>
      <w:r w:rsidR="005141AF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սենքում</w:t>
      </w:r>
      <w:r w:rsidR="005C7417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տեղադրվում են կապի և </w:t>
      </w:r>
      <w:r w:rsidR="005C7417" w:rsidRPr="005C7417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բարձրախոս ազդարարման</w:t>
      </w:r>
      <w:r w:rsidR="005C7417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միջոցները՝ առանձին առաջադանքով</w:t>
      </w:r>
      <w:r w:rsidR="00CD6E15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:</w:t>
      </w:r>
    </w:p>
    <w:p w:rsidR="00CD6E15" w:rsidRPr="00F501E4" w:rsidRDefault="00CD6E15" w:rsidP="00F501E4">
      <w:pPr>
        <w:tabs>
          <w:tab w:val="left" w:pos="90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</w:pPr>
      <w:r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52. </w:t>
      </w:r>
      <w:r w:rsidR="00F501E4" w:rsidRPr="00F501E4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Կայարանի կարգավարական (դիսպետչերական) կետի և կայարանի հերթապահի </w:t>
      </w:r>
      <w:r w:rsidR="005141AF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սենքերի</w:t>
      </w:r>
      <w:r w:rsidR="00F501E4" w:rsidRPr="00F501E4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 xml:space="preserve"> տարածքներում </w:t>
      </w:r>
      <w:r w:rsidR="005F0B65">
        <w:rPr>
          <w:rFonts w:ascii="GHEA Grapalat" w:hAnsi="GHEA Grapalat" w:cs="Tahoma"/>
          <w:color w:val="000000"/>
          <w:bdr w:val="none" w:sz="0" w:space="0" w:color="auto" w:frame="1"/>
          <w:shd w:val="clear" w:color="auto" w:fill="FEFEFE"/>
          <w:lang w:val="en-US"/>
        </w:rPr>
        <w:t>սարքավորանքների կիրառելի տեղադրման սխեման բերված է սույն շինարարական նորմերի 1-ին նկարում:</w:t>
      </w:r>
    </w:p>
    <w:p w:rsidR="002A7745" w:rsidRDefault="002A7745" w:rsidP="00393C14">
      <w:pPr>
        <w:pStyle w:val="aligncenter"/>
        <w:spacing w:before="225" w:beforeAutospacing="0" w:after="225" w:afterAutospacing="0"/>
        <w:jc w:val="center"/>
        <w:textAlignment w:val="top"/>
        <w:rPr>
          <w:rFonts w:ascii="Tahoma" w:hAnsi="Tahoma" w:cs="Tahoma"/>
          <w:noProof/>
          <w:color w:val="000000"/>
          <w:sz w:val="21"/>
          <w:szCs w:val="21"/>
        </w:rPr>
      </w:pP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6081623" cy="426224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052" cy="4273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7745" w:rsidRDefault="002A7745" w:rsidP="00393C14">
      <w:pPr>
        <w:pStyle w:val="aligncenter"/>
        <w:spacing w:before="225" w:beforeAutospacing="0" w:after="225" w:afterAutospacing="0"/>
        <w:jc w:val="center"/>
        <w:textAlignment w:val="top"/>
        <w:rPr>
          <w:rFonts w:ascii="Tahoma" w:hAnsi="Tahoma" w:cs="Tahoma"/>
          <w:noProof/>
          <w:color w:val="000000"/>
          <w:sz w:val="21"/>
          <w:szCs w:val="21"/>
        </w:rPr>
      </w:pPr>
    </w:p>
    <w:p w:rsidR="00962DC3" w:rsidRPr="00962DC3" w:rsidRDefault="00962DC3" w:rsidP="00962DC3">
      <w:pPr>
        <w:pStyle w:val="NormalWeb"/>
        <w:spacing w:before="0" w:beforeAutospacing="0" w:after="0" w:afterAutospacing="0"/>
        <w:jc w:val="center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Նկար 1</w:t>
      </w:r>
    </w:p>
    <w:p w:rsidR="00962DC3" w:rsidRDefault="00962DC3" w:rsidP="00393C14">
      <w:pPr>
        <w:pStyle w:val="NormalWeb"/>
        <w:spacing w:before="0" w:beforeAutospacing="0" w:after="0" w:afterAutospacing="0"/>
        <w:jc w:val="both"/>
        <w:textAlignment w:val="top"/>
        <w:rPr>
          <w:rFonts w:ascii="Tahoma" w:hAnsi="Tahoma" w:cs="Tahoma"/>
          <w:i/>
          <w:iCs/>
          <w:color w:val="000000"/>
          <w:sz w:val="21"/>
          <w:szCs w:val="21"/>
          <w:bdr w:val="none" w:sz="0" w:space="0" w:color="auto" w:frame="1"/>
        </w:rPr>
      </w:pPr>
    </w:p>
    <w:p w:rsidR="009B2CA3" w:rsidRDefault="00622551" w:rsidP="00A73D1A">
      <w:pPr>
        <w:pStyle w:val="NormalWeb"/>
        <w:numPr>
          <w:ilvl w:val="0"/>
          <w:numId w:val="13"/>
        </w:numPr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- երկրորդական էլեկտրական ժամացույցներ, 2 - կապի բաժանորդային տեղակայանք, </w:t>
      </w:r>
      <w:r w:rsidR="009B2CA3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             </w:t>
      </w: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3 – կապի կառավարման կետ, 4 – կապի </w:t>
      </w:r>
      <w:r w:rsidR="009B2CA3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լրացուցիչ կառավարման կետ, </w:t>
      </w: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5 - </w:t>
      </w:r>
      <w:r w:rsidRPr="00622551">
        <w:rPr>
          <w:rFonts w:ascii="GHEA Grapalat" w:hAnsi="GHEA Grapalat" w:cs="Tahoma"/>
          <w:iCs/>
          <w:color w:val="000000"/>
          <w:bdr w:val="none" w:sz="0" w:space="0" w:color="auto" w:frame="1"/>
        </w:rPr>
        <w:t>բարձրախոս ազդարարման</w:t>
      </w: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կոմուտատոր, 6 - </w:t>
      </w:r>
      <w:r w:rsidR="009B2CA3">
        <w:rPr>
          <w:rFonts w:ascii="GHEA Grapalat" w:hAnsi="GHEA Grapalat" w:cs="Tahoma"/>
          <w:iCs/>
          <w:color w:val="000000"/>
          <w:bdr w:val="none" w:sz="0" w:space="0" w:color="auto" w:frame="1"/>
        </w:rPr>
        <w:t>շչակների միացման սա</w:t>
      </w:r>
      <w:r w:rsidR="00A362DD">
        <w:rPr>
          <w:rFonts w:ascii="GHEA Grapalat" w:hAnsi="GHEA Grapalat" w:cs="Tahoma"/>
          <w:iCs/>
          <w:color w:val="000000"/>
          <w:bdr w:val="none" w:sz="0" w:space="0" w:color="auto" w:frame="1"/>
        </w:rPr>
        <w:t>ր</w:t>
      </w:r>
      <w:r w:rsidR="009B2CA3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քեր, </w:t>
      </w: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7 -</w:t>
      </w:r>
      <w:r w:rsidRPr="00622551">
        <w:t xml:space="preserve"> </w:t>
      </w:r>
      <w:r w:rsidRPr="00622551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բարձրախոս ազդարարման </w:t>
      </w: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կառավարման կետ, 8 - տեսահսկման սարքերի </w:t>
      </w:r>
      <w:r w:rsidR="009A0290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կառավարման կետ, </w:t>
      </w:r>
      <w:r w:rsidR="00AA4B3C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9A0290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9 - </w:t>
      </w:r>
      <w:r w:rsidR="009A0290" w:rsidRPr="009A0290">
        <w:rPr>
          <w:rFonts w:ascii="GHEA Grapalat" w:hAnsi="GHEA Grapalat" w:cs="Tahoma"/>
          <w:iCs/>
          <w:color w:val="000000"/>
          <w:bdr w:val="none" w:sz="0" w:space="0" w:color="auto" w:frame="1"/>
        </w:rPr>
        <w:t>տեխնիկական միջոցների օգտագործմամբ</w:t>
      </w:r>
      <w:r w:rsidR="009A0290" w:rsidRPr="009A0290">
        <w:t xml:space="preserve"> </w:t>
      </w:r>
      <w:r w:rsidR="009A0290" w:rsidRPr="009A0290">
        <w:rPr>
          <w:rFonts w:ascii="GHEA Grapalat" w:hAnsi="GHEA Grapalat" w:cs="Tahoma"/>
          <w:iCs/>
          <w:color w:val="000000"/>
          <w:bdr w:val="none" w:sz="0" w:space="0" w:color="auto" w:frame="1"/>
        </w:rPr>
        <w:t>կայարանի աշխատանքի կառավարման համակարգ</w:t>
      </w:r>
      <w:r w:rsidR="009A0290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ի </w:t>
      </w:r>
      <w:r w:rsidR="009B2CA3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կետ, 10 </w:t>
      </w:r>
      <w:r w:rsidR="009A0290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- </w:t>
      </w:r>
      <w:r w:rsidR="009A0290" w:rsidRPr="009A0290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տեսահսկման սարքերի </w:t>
      </w:r>
      <w:r w:rsidR="009A0290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հենակ, 11 - </w:t>
      </w:r>
      <w:r w:rsidR="009A0290" w:rsidRPr="009A0290">
        <w:rPr>
          <w:rFonts w:ascii="GHEA Grapalat" w:hAnsi="GHEA Grapalat" w:cs="Tahoma"/>
          <w:iCs/>
          <w:color w:val="000000"/>
          <w:bdr w:val="none" w:sz="0" w:space="0" w:color="auto" w:frame="1"/>
        </w:rPr>
        <w:t>կարգավարի (դիսպետչերի) ավտոմատացված աշխատավայր</w:t>
      </w:r>
      <w:r w:rsidR="009A0290">
        <w:rPr>
          <w:rFonts w:ascii="GHEA Grapalat" w:hAnsi="GHEA Grapalat" w:cs="Tahoma"/>
          <w:iCs/>
          <w:color w:val="000000"/>
          <w:bdr w:val="none" w:sz="0" w:space="0" w:color="auto" w:frame="1"/>
        </w:rPr>
        <w:t>ի</w:t>
      </w:r>
      <w:r w:rsidR="009B2CA3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սարքեր, </w:t>
      </w:r>
      <w:r w:rsidR="00E857BE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12 – ժամային ցուցատախտակ, 13 - </w:t>
      </w:r>
      <w:r w:rsidR="009B2CA3" w:rsidRPr="009B2CA3">
        <w:rPr>
          <w:rFonts w:ascii="GHEA Grapalat" w:hAnsi="GHEA Grapalat" w:cs="Tahoma"/>
          <w:iCs/>
          <w:color w:val="000000"/>
          <w:bdr w:val="none" w:sz="0" w:space="0" w:color="auto" w:frame="1"/>
        </w:rPr>
        <w:t>հպակային ցանցի</w:t>
      </w:r>
      <w:r w:rsidR="009B2CA3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անջատիչների կառավարման կետ, 14 - </w:t>
      </w:r>
      <w:r w:rsidR="009B2CA3" w:rsidRPr="009B2CA3">
        <w:rPr>
          <w:rFonts w:ascii="GHEA Grapalat" w:hAnsi="GHEA Grapalat" w:cs="Tahoma"/>
          <w:iCs/>
          <w:color w:val="000000"/>
          <w:bdr w:val="none" w:sz="0" w:space="0" w:color="auto" w:frame="1"/>
        </w:rPr>
        <w:t>հրդեհային և պահպանական ազդանշանային տեղակայանքների ապարատ</w:t>
      </w:r>
    </w:p>
    <w:p w:rsidR="002F10AD" w:rsidRDefault="002F10AD" w:rsidP="002F10AD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</w:p>
    <w:p w:rsidR="002F10AD" w:rsidRDefault="002F10AD" w:rsidP="00BE6384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53. Միջանկյալ կայարաննրում սարքավորանքներ չեն տեղադրվում:</w:t>
      </w:r>
      <w:r w:rsidR="00BE6384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Օպերատորի աշխատատեղեր չեն</w:t>
      </w:r>
      <w:r w:rsidR="004668F7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նախատաեսվում:</w:t>
      </w:r>
    </w:p>
    <w:p w:rsidR="00BE6384" w:rsidRDefault="00BE6384" w:rsidP="00BE6384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54. </w:t>
      </w:r>
      <w:r w:rsidR="00CB5E75">
        <w:rPr>
          <w:rFonts w:ascii="GHEA Grapalat" w:hAnsi="GHEA Grapalat" w:cs="Tahoma"/>
          <w:iCs/>
          <w:color w:val="000000"/>
          <w:bdr w:val="none" w:sz="0" w:space="0" w:color="auto" w:frame="1"/>
        </w:rPr>
        <w:t>Ելնելով ընտրված սարքավորանքի տեսակից՝ հնարավոր է այն տեղադրել կարգավարի (դիսպեչերի) սեղանի վրա:</w:t>
      </w:r>
    </w:p>
    <w:p w:rsidR="00C17427" w:rsidRDefault="00C17427" w:rsidP="00BE6384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55. </w:t>
      </w:r>
      <w:r w:rsidR="004C652A" w:rsidRPr="004C652A">
        <w:rPr>
          <w:rFonts w:ascii="GHEA Grapalat" w:hAnsi="GHEA Grapalat" w:cs="Tahoma"/>
          <w:iCs/>
          <w:color w:val="000000"/>
          <w:bdr w:val="none" w:sz="0" w:space="0" w:color="auto" w:frame="1"/>
        </w:rPr>
        <w:t>Կայարանի կարգավարական (դիսպետչերական) կետի</w:t>
      </w:r>
      <w:r w:rsidR="005141AF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սենքը</w:t>
      </w:r>
      <w:r w:rsidR="004C652A" w:rsidRPr="004C652A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պետք է համապատասխանի հետևյալ պահանջներին.</w:t>
      </w:r>
    </w:p>
    <w:p w:rsidR="004C2097" w:rsidRPr="00FB579B" w:rsidRDefault="004C2097" w:rsidP="00FB579B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1)</w:t>
      </w:r>
      <w:r w:rsidR="00FB579B" w:rsidRPr="00FB579B">
        <w:t xml:space="preserve"> </w:t>
      </w:r>
      <w:r w:rsidR="00FB579B" w:rsidRPr="00FB579B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կայարանի կարգավարական (դիսպետչերական) կետի </w:t>
      </w:r>
      <w:r w:rsidR="005141AF">
        <w:rPr>
          <w:rFonts w:ascii="GHEA Grapalat" w:hAnsi="GHEA Grapalat" w:cs="Tahoma"/>
          <w:iCs/>
          <w:color w:val="000000"/>
          <w:bdr w:val="none" w:sz="0" w:space="0" w:color="auto" w:frame="1"/>
        </w:rPr>
        <w:t>սենքը</w:t>
      </w:r>
      <w:r w:rsidR="00FB579B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պետք է լինի հարակից և տեղադրվի կառամատույցի հարթակի մակարդակով</w:t>
      </w:r>
      <w:r w:rsidR="00FA55F2">
        <w:rPr>
          <w:rFonts w:ascii="GHEA Grapalat" w:hAnsi="GHEA Grapalat" w:cs="Tahoma"/>
          <w:iCs/>
          <w:color w:val="000000"/>
          <w:bdr w:val="none" w:sz="0" w:space="0" w:color="auto" w:frame="1"/>
        </w:rPr>
        <w:t>,</w:t>
      </w:r>
      <w:r w:rsidR="00FA55F2" w:rsidRPr="00FA55F2">
        <w:t xml:space="preserve"> </w:t>
      </w:r>
      <w:r w:rsidR="00FA55F2" w:rsidRPr="00FA55F2">
        <w:rPr>
          <w:rFonts w:ascii="GHEA Grapalat" w:hAnsi="GHEA Grapalat" w:cs="Tahoma"/>
          <w:iCs/>
          <w:color w:val="000000"/>
          <w:bdr w:val="none" w:sz="0" w:space="0" w:color="auto" w:frame="1"/>
        </w:rPr>
        <w:t>որքան հնարավոր է նրան մոտ</w:t>
      </w:r>
      <w:r w:rsidR="00FA55F2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, </w:t>
      </w:r>
      <w:r w:rsidR="00FB579B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 </w:t>
      </w:r>
    </w:p>
    <w:p w:rsidR="004C2097" w:rsidRPr="005368AF" w:rsidRDefault="004C2097" w:rsidP="00BF15B6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2)</w:t>
      </w:r>
      <w:r w:rsidR="00FB579B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5368AF" w:rsidRPr="005368AF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կայարաններում </w:t>
      </w:r>
      <w:r w:rsidR="00BF15B6">
        <w:rPr>
          <w:rFonts w:ascii="GHEA Grapalat" w:hAnsi="GHEA Grapalat" w:cs="Tahoma"/>
          <w:iCs/>
          <w:color w:val="000000"/>
          <w:bdr w:val="none" w:sz="0" w:space="0" w:color="auto" w:frame="1"/>
        </w:rPr>
        <w:t>(</w:t>
      </w:r>
      <w:r w:rsidR="00BF15B6" w:rsidRPr="00BF15B6">
        <w:rPr>
          <w:rFonts w:ascii="GHEA Grapalat" w:hAnsi="GHEA Grapalat" w:cs="Tahoma"/>
          <w:iCs/>
          <w:color w:val="000000"/>
          <w:bdr w:val="none" w:sz="0" w:space="0" w:color="auto" w:frame="1"/>
        </w:rPr>
        <w:t>ուղու զարգացմամբ</w:t>
      </w:r>
      <w:r w:rsidR="00BF15B6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) կայարանի </w:t>
      </w:r>
      <w:r w:rsidR="005368AF" w:rsidRPr="005368AF">
        <w:rPr>
          <w:rFonts w:ascii="GHEA Grapalat" w:hAnsi="GHEA Grapalat" w:cs="Tahoma"/>
          <w:iCs/>
          <w:color w:val="000000"/>
          <w:bdr w:val="none" w:sz="0" w:space="0" w:color="auto" w:frame="1"/>
        </w:rPr>
        <w:t>կարգավարական (դիսպետչերական) կետը պետք է</w:t>
      </w:r>
      <w:r w:rsidR="000A5D55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տեղադրել</w:t>
      </w:r>
      <w:r w:rsidR="00CC117A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ուղու զարգացման կողմից, իսկ </w:t>
      </w:r>
      <w:r w:rsidR="00ED47DA">
        <w:rPr>
          <w:rFonts w:ascii="GHEA Grapalat" w:hAnsi="GHEA Grapalat" w:cs="Tahoma"/>
          <w:iCs/>
          <w:color w:val="000000"/>
          <w:bdr w:val="none" w:sz="0" w:space="0" w:color="auto" w:frame="1"/>
        </w:rPr>
        <w:t>կայարանի հերթապահի լրացուցիչ սենյակը կամ խցիկը</w:t>
      </w:r>
      <w:r w:rsidR="000A5D55">
        <w:rPr>
          <w:rFonts w:ascii="GHEA Grapalat" w:hAnsi="GHEA Grapalat" w:cs="Tahoma"/>
          <w:iCs/>
          <w:color w:val="000000"/>
          <w:bdr w:val="none" w:sz="0" w:space="0" w:color="auto" w:frame="1"/>
        </w:rPr>
        <w:t>՝</w:t>
      </w:r>
      <w:r w:rsidR="00ED47DA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ED47DA" w:rsidRPr="00ED47DA">
        <w:rPr>
          <w:rFonts w:ascii="GHEA Grapalat" w:hAnsi="GHEA Grapalat" w:cs="Tahoma"/>
          <w:iCs/>
          <w:color w:val="000000"/>
          <w:bdr w:val="none" w:sz="0" w:space="0" w:color="auto" w:frame="1"/>
        </w:rPr>
        <w:t>կայարանի կ</w:t>
      </w:r>
      <w:r w:rsidR="00ED47DA">
        <w:rPr>
          <w:rFonts w:ascii="GHEA Grapalat" w:hAnsi="GHEA Grapalat" w:cs="Tahoma"/>
          <w:iCs/>
          <w:color w:val="000000"/>
          <w:bdr w:val="none" w:sz="0" w:space="0" w:color="auto" w:frame="1"/>
        </w:rPr>
        <w:t>արգավարական (դիսպետչերական) կետի</w:t>
      </w:r>
      <w:r w:rsidR="000A5D55">
        <w:rPr>
          <w:rFonts w:ascii="GHEA Grapalat" w:hAnsi="GHEA Grapalat" w:cs="Tahoma"/>
          <w:iCs/>
          <w:color w:val="000000"/>
          <w:bdr w:val="none" w:sz="0" w:space="0" w:color="auto" w:frame="1"/>
        </w:rPr>
        <w:t>ն</w:t>
      </w:r>
      <w:r w:rsidR="00ED47DA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0A5D55" w:rsidRPr="000A5D55">
        <w:rPr>
          <w:rFonts w:ascii="GHEA Grapalat" w:hAnsi="GHEA Grapalat" w:cs="Tahoma"/>
          <w:iCs/>
          <w:color w:val="000000"/>
          <w:bdr w:val="none" w:sz="0" w:space="0" w:color="auto" w:frame="1"/>
        </w:rPr>
        <w:t>հակառակ գտնվող կառամատույցի հարթակի մակարդակով</w:t>
      </w:r>
      <w:r w:rsidR="0017668C">
        <w:rPr>
          <w:rFonts w:ascii="GHEA Grapalat" w:hAnsi="GHEA Grapalat" w:cs="Tahoma"/>
          <w:iCs/>
          <w:color w:val="000000"/>
          <w:bdr w:val="none" w:sz="0" w:space="0" w:color="auto" w:frame="1"/>
        </w:rPr>
        <w:t>,</w:t>
      </w:r>
      <w:r w:rsidR="00ED47DA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4D0C56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</w:p>
    <w:p w:rsidR="004C2097" w:rsidRDefault="004C2097" w:rsidP="00BE6384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3)</w:t>
      </w:r>
      <w:r w:rsidR="000A5D55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0A5D55" w:rsidRPr="000A5D55">
        <w:rPr>
          <w:rFonts w:ascii="GHEA Grapalat" w:hAnsi="GHEA Grapalat" w:cs="Tahoma"/>
          <w:iCs/>
          <w:color w:val="000000"/>
          <w:bdr w:val="none" w:sz="0" w:space="0" w:color="auto" w:frame="1"/>
        </w:rPr>
        <w:t>կայարանի կարգավարական (</w:t>
      </w:r>
      <w:r w:rsidR="005141AF">
        <w:rPr>
          <w:rFonts w:ascii="GHEA Grapalat" w:hAnsi="GHEA Grapalat" w:cs="Tahoma"/>
          <w:iCs/>
          <w:color w:val="000000"/>
          <w:bdr w:val="none" w:sz="0" w:space="0" w:color="auto" w:frame="1"/>
        </w:rPr>
        <w:t>դիսպետչերական) կետի սենքը</w:t>
      </w:r>
      <w:r w:rsidR="000A5D55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0A5D55" w:rsidRPr="000A5D55">
        <w:rPr>
          <w:rFonts w:ascii="GHEA Grapalat" w:hAnsi="GHEA Grapalat" w:cs="Tahoma"/>
          <w:iCs/>
          <w:color w:val="000000"/>
          <w:bdr w:val="none" w:sz="0" w:space="0" w:color="auto" w:frame="1"/>
        </w:rPr>
        <w:t>պետք է համապատասխանի տեխնիկական գեղագիտության պահանջներին</w:t>
      </w:r>
      <w:r w:rsidR="000A5D55">
        <w:rPr>
          <w:rFonts w:ascii="GHEA Grapalat" w:hAnsi="GHEA Grapalat" w:cs="Tahoma"/>
          <w:iCs/>
          <w:color w:val="000000"/>
          <w:bdr w:val="none" w:sz="0" w:space="0" w:color="auto" w:frame="1"/>
        </w:rPr>
        <w:t>, ունենա աղմկակլանիչ հարդարանք, աշխատանքային և վթարային լուսավորություն, օդափոխություն ու օդորակում:</w:t>
      </w:r>
    </w:p>
    <w:p w:rsidR="005141AF" w:rsidRDefault="005141AF" w:rsidP="005141AF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56. </w:t>
      </w:r>
      <w:r w:rsidR="0017668C">
        <w:rPr>
          <w:rFonts w:ascii="GHEA Grapalat" w:hAnsi="GHEA Grapalat" w:cs="Tahoma"/>
          <w:iCs/>
          <w:color w:val="000000"/>
          <w:bdr w:val="none" w:sz="0" w:space="0" w:color="auto" w:frame="1"/>
        </w:rPr>
        <w:t>Սարքավորումների տեղադրման նպատակով կ</w:t>
      </w:r>
      <w:r w:rsidRPr="005141AF">
        <w:rPr>
          <w:rFonts w:ascii="GHEA Grapalat" w:hAnsi="GHEA Grapalat" w:cs="Tahoma"/>
          <w:iCs/>
          <w:color w:val="000000"/>
          <w:bdr w:val="none" w:sz="0" w:space="0" w:color="auto" w:frame="1"/>
        </w:rPr>
        <w:t>այարանի կարգավարական (</w:t>
      </w: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դիսպետչերական) կետի սենքը</w:t>
      </w:r>
      <w:r w:rsidR="00676346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Pr="005141AF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պետք է ունենա 1200 մմ լայնությամբ </w:t>
      </w: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լրացուցիչ դուռ:</w:t>
      </w:r>
    </w:p>
    <w:p w:rsidR="0017668C" w:rsidRDefault="00640DD5" w:rsidP="005141AF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57. </w:t>
      </w:r>
      <w:r w:rsidR="0017668C">
        <w:rPr>
          <w:rFonts w:ascii="GHEA Grapalat" w:hAnsi="GHEA Grapalat" w:cs="Tahoma"/>
          <w:iCs/>
          <w:color w:val="000000"/>
          <w:bdr w:val="none" w:sz="0" w:space="0" w:color="auto" w:frame="1"/>
        </w:rPr>
        <w:t>Կայարանի կապի և տ</w:t>
      </w:r>
      <w:r w:rsidR="00604F93">
        <w:rPr>
          <w:rFonts w:ascii="GHEA Grapalat" w:hAnsi="GHEA Grapalat" w:cs="Tahoma"/>
          <w:iCs/>
          <w:color w:val="000000"/>
          <w:bdr w:val="none" w:sz="0" w:space="0" w:color="auto" w:frame="1"/>
        </w:rPr>
        <w:t>եսահսկման համակարգերին ներկայացվում է հետևյալ պահանջները</w:t>
      </w:r>
      <w:r w:rsidR="0017668C">
        <w:rPr>
          <w:rFonts w:ascii="GHEA Grapalat" w:hAnsi="GHEA Grapalat" w:cs="Tahoma"/>
          <w:iCs/>
          <w:color w:val="000000"/>
          <w:bdr w:val="none" w:sz="0" w:space="0" w:color="auto" w:frame="1"/>
        </w:rPr>
        <w:t>.</w:t>
      </w:r>
    </w:p>
    <w:p w:rsidR="00640DD5" w:rsidRDefault="00F83E25" w:rsidP="005141AF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1) կ</w:t>
      </w:r>
      <w:r w:rsidR="00676346">
        <w:rPr>
          <w:rFonts w:ascii="GHEA Grapalat" w:hAnsi="GHEA Grapalat" w:cs="Tahoma"/>
          <w:iCs/>
          <w:color w:val="000000"/>
          <w:bdr w:val="none" w:sz="0" w:space="0" w:color="auto" w:frame="1"/>
        </w:rPr>
        <w:t>այարանի տեսահսկման գոտին պետք է</w:t>
      </w:r>
      <w:r w:rsidR="00E452F6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ընդունել</w:t>
      </w:r>
      <w:r w:rsidR="00676346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սույն շինարարական նորմերի </w:t>
      </w:r>
      <w:r w:rsidR="00596474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22-րդ </w:t>
      </w:r>
      <w:r w:rsidR="00676346" w:rsidRPr="00596474">
        <w:rPr>
          <w:rFonts w:ascii="GHEA Grapalat" w:hAnsi="GHEA Grapalat" w:cs="Tahoma"/>
          <w:iCs/>
          <w:color w:val="000000"/>
          <w:bdr w:val="none" w:sz="0" w:space="0" w:color="auto" w:frame="1"/>
        </w:rPr>
        <w:t>գլխի</w:t>
      </w: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համաձայն,</w:t>
      </w:r>
    </w:p>
    <w:p w:rsidR="002371A9" w:rsidRDefault="00F83E25" w:rsidP="005141AF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2) յ</w:t>
      </w:r>
      <w:r w:rsidR="000F35B0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ուրաքանչյուր </w:t>
      </w:r>
      <w:r w:rsidR="000F35B0" w:rsidRPr="000F35B0">
        <w:rPr>
          <w:rFonts w:ascii="GHEA Grapalat" w:hAnsi="GHEA Grapalat" w:cs="Tahoma"/>
          <w:iCs/>
          <w:color w:val="000000"/>
          <w:bdr w:val="none" w:sz="0" w:space="0" w:color="auto" w:frame="1"/>
        </w:rPr>
        <w:t>տեսախցիկ պետք է</w:t>
      </w:r>
      <w:r w:rsidR="000F35B0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ուն</w:t>
      </w:r>
      <w:r w:rsidR="00BF5C57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ենա իր սեփական տեսահսկման սարքը: </w:t>
      </w:r>
      <w:r w:rsidR="00604F93">
        <w:rPr>
          <w:rFonts w:ascii="GHEA Grapalat" w:hAnsi="GHEA Grapalat" w:cs="Tahoma"/>
          <w:iCs/>
          <w:color w:val="000000"/>
          <w:bdr w:val="none" w:sz="0" w:space="0" w:color="auto" w:frame="1"/>
        </w:rPr>
        <w:t>Թույլատրվում է մ</w:t>
      </w:r>
      <w:r w:rsidR="000F35B0">
        <w:rPr>
          <w:rFonts w:ascii="GHEA Grapalat" w:hAnsi="GHEA Grapalat" w:cs="Tahoma"/>
          <w:iCs/>
          <w:color w:val="000000"/>
          <w:bdr w:val="none" w:sz="0" w:space="0" w:color="auto" w:frame="1"/>
        </w:rPr>
        <w:t>ի քանի</w:t>
      </w:r>
      <w:r w:rsidR="00003651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տեսախցիկներ </w:t>
      </w:r>
      <w:r w:rsidR="00003651" w:rsidRPr="00003651">
        <w:rPr>
          <w:rFonts w:ascii="GHEA Grapalat" w:hAnsi="GHEA Grapalat" w:cs="Tahoma"/>
          <w:iCs/>
          <w:color w:val="000000"/>
          <w:bdr w:val="none" w:sz="0" w:space="0" w:color="auto" w:frame="1"/>
        </w:rPr>
        <w:t>(բացառությամբ շարժասանդուղքների հարթակների տեսախցիկների)</w:t>
      </w:r>
      <w:r w:rsidR="00003651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2371A9">
        <w:rPr>
          <w:rFonts w:ascii="GHEA Grapalat" w:hAnsi="GHEA Grapalat" w:cs="Tahoma"/>
          <w:iCs/>
          <w:color w:val="000000"/>
          <w:bdr w:val="none" w:sz="0" w:space="0" w:color="auto" w:frame="1"/>
        </w:rPr>
        <w:t>միացնել</w:t>
      </w:r>
      <w:r w:rsidR="00BF5C57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մեկ տեսահսման սարքի</w:t>
      </w: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,</w:t>
      </w:r>
    </w:p>
    <w:p w:rsidR="00676346" w:rsidRDefault="00F83E25" w:rsidP="00354822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3) </w:t>
      </w:r>
      <w:r w:rsidR="002E1EEE">
        <w:rPr>
          <w:rFonts w:ascii="GHEA Grapalat" w:hAnsi="GHEA Grapalat" w:cs="Tahoma"/>
          <w:iCs/>
          <w:color w:val="000000"/>
          <w:bdr w:val="none" w:sz="0" w:space="0" w:color="auto" w:frame="1"/>
        </w:rPr>
        <w:t>տ</w:t>
      </w:r>
      <w:r w:rsidR="002E1EEE" w:rsidRPr="002E1EEE">
        <w:rPr>
          <w:rFonts w:ascii="GHEA Grapalat" w:hAnsi="GHEA Grapalat" w:cs="Tahoma"/>
          <w:iCs/>
          <w:color w:val="000000"/>
          <w:bdr w:val="none" w:sz="0" w:space="0" w:color="auto" w:frame="1"/>
        </w:rPr>
        <w:t>եսահս</w:t>
      </w:r>
      <w:r w:rsidR="008B5E49">
        <w:rPr>
          <w:rFonts w:ascii="GHEA Grapalat" w:hAnsi="GHEA Grapalat" w:cs="Tahoma"/>
          <w:iCs/>
          <w:color w:val="000000"/>
          <w:bdr w:val="none" w:sz="0" w:space="0" w:color="auto" w:frame="1"/>
        </w:rPr>
        <w:t>կման սարքերն</w:t>
      </w:r>
      <w:r w:rsidR="002E1EEE" w:rsidRPr="002E1EEE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8B5E49" w:rsidRPr="008B5E49">
        <w:rPr>
          <w:rFonts w:ascii="GHEA Grapalat" w:hAnsi="GHEA Grapalat" w:cs="Tahoma"/>
          <w:iCs/>
          <w:color w:val="000000"/>
          <w:bdr w:val="none" w:sz="0" w:space="0" w:color="auto" w:frame="1"/>
        </w:rPr>
        <w:t>առանձին կանգնակների վրա</w:t>
      </w:r>
      <w:r w:rsidR="002E1EEE" w:rsidRPr="008B5E49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2E1EEE">
        <w:rPr>
          <w:rFonts w:ascii="GHEA Grapalat" w:hAnsi="GHEA Grapalat" w:cs="Tahoma"/>
          <w:iCs/>
          <w:color w:val="000000"/>
          <w:bdr w:val="none" w:sz="0" w:space="0" w:color="auto" w:frame="1"/>
        </w:rPr>
        <w:t>պետք է</w:t>
      </w:r>
      <w:r w:rsidR="008F03A8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8B5E49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տեղադրել </w:t>
      </w:r>
      <w:r w:rsidR="008F03A8">
        <w:rPr>
          <w:rFonts w:ascii="GHEA Grapalat" w:hAnsi="GHEA Grapalat" w:cs="Tahoma"/>
          <w:iCs/>
          <w:color w:val="000000"/>
          <w:bdr w:val="none" w:sz="0" w:space="0" w:color="auto" w:frame="1"/>
        </w:rPr>
        <w:t>կայարանի հատա</w:t>
      </w:r>
      <w:r w:rsidR="00354822">
        <w:rPr>
          <w:rFonts w:ascii="GHEA Grapalat" w:hAnsi="GHEA Grapalat" w:cs="Tahoma"/>
          <w:iCs/>
          <w:color w:val="000000"/>
          <w:bdr w:val="none" w:sz="0" w:space="0" w:color="auto" w:frame="1"/>
        </w:rPr>
        <w:t>կագծում նշված հսկման</w:t>
      </w:r>
      <w:r w:rsidR="008F03A8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գոտուն</w:t>
      </w:r>
      <w:r w:rsidR="00A86C42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8B5E49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համապատասխան </w:t>
      </w:r>
      <w:r w:rsidR="00A86C42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և </w:t>
      </w:r>
      <w:r w:rsidR="008B5E49">
        <w:rPr>
          <w:rFonts w:ascii="GHEA Grapalat" w:hAnsi="GHEA Grapalat" w:cs="Tahoma"/>
          <w:iCs/>
          <w:color w:val="000000"/>
          <w:bdr w:val="none" w:sz="0" w:space="0" w:color="auto" w:frame="1"/>
        </w:rPr>
        <w:t>ապահովի</w:t>
      </w:r>
      <w:r w:rsidR="008B5E49" w:rsidRPr="00354822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A86C42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բոլոր </w:t>
      </w:r>
      <w:r w:rsidR="00A86C42" w:rsidRPr="00A86C42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տեսահսկման սարքերի </w:t>
      </w:r>
      <w:r w:rsidR="007D7D7E">
        <w:rPr>
          <w:rFonts w:ascii="GHEA Grapalat" w:hAnsi="GHEA Grapalat" w:cs="Tahoma"/>
          <w:iCs/>
          <w:color w:val="000000"/>
          <w:bdr w:val="none" w:sz="0" w:space="0" w:color="auto" w:frame="1"/>
        </w:rPr>
        <w:t>ու</w:t>
      </w:r>
      <w:r w:rsidR="00354822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կարգավարի (դիսպետչերի) աշխատատեղի միջև </w:t>
      </w:r>
      <w:r w:rsidR="00604F93">
        <w:rPr>
          <w:rFonts w:ascii="GHEA Grapalat" w:hAnsi="GHEA Grapalat" w:cs="Tahoma"/>
          <w:iCs/>
          <w:color w:val="000000"/>
          <w:bdr w:val="none" w:sz="0" w:space="0" w:color="auto" w:frame="1"/>
        </w:rPr>
        <w:t>տեսակամուրջ,</w:t>
      </w:r>
    </w:p>
    <w:p w:rsidR="008A6021" w:rsidRPr="00020354" w:rsidRDefault="00307282" w:rsidP="00020354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4)</w:t>
      </w:r>
      <w:r w:rsidR="00832BD0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8A6021" w:rsidRPr="008A6021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հսկվող գոտու լուսավորման մակարդակում </w:t>
      </w:r>
      <w:r w:rsidR="00832BD0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տեսախցիկները պետք է ապահովեն </w:t>
      </w:r>
      <w:r w:rsidR="00832BD0" w:rsidRPr="00832BD0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առնվազն 460 տող հստակությամբ </w:t>
      </w:r>
      <w:r w:rsidR="00832BD0">
        <w:rPr>
          <w:rFonts w:ascii="GHEA Grapalat" w:hAnsi="GHEA Grapalat" w:cs="Tahoma"/>
          <w:iCs/>
          <w:color w:val="000000"/>
          <w:bdr w:val="none" w:sz="0" w:space="0" w:color="auto" w:frame="1"/>
        </w:rPr>
        <w:t>պատկերի փոխանցում</w:t>
      </w:r>
      <w:r w:rsidR="008A6021">
        <w:rPr>
          <w:rFonts w:ascii="GHEA Grapalat" w:hAnsi="GHEA Grapalat" w:cs="Tahoma"/>
          <w:iCs/>
          <w:color w:val="000000"/>
          <w:bdr w:val="none" w:sz="0" w:space="0" w:color="auto" w:frame="1"/>
        </w:rPr>
        <w:t>՝ բայց ոչ ցածր, քան օգտագործվող հեռուստատեսային սարքերի համար սահմանված արժեքն է:</w:t>
      </w:r>
      <w:r w:rsidR="00020354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Միաժամանակ,</w:t>
      </w:r>
      <w:r w:rsidR="00020354" w:rsidRPr="00020354">
        <w:t xml:space="preserve"> </w:t>
      </w:r>
      <w:r w:rsidR="00020354">
        <w:rPr>
          <w:rFonts w:ascii="GHEA Grapalat" w:hAnsi="GHEA Grapalat" w:cs="Tahoma"/>
          <w:iCs/>
          <w:color w:val="000000"/>
          <w:bdr w:val="none" w:sz="0" w:space="0" w:color="auto" w:frame="1"/>
        </w:rPr>
        <w:t>տեսահսկման սարք</w:t>
      </w:r>
      <w:r w:rsidR="00020354" w:rsidRPr="00020354">
        <w:rPr>
          <w:rFonts w:ascii="GHEA Grapalat" w:hAnsi="GHEA Grapalat" w:cs="Tahoma"/>
          <w:iCs/>
          <w:color w:val="000000"/>
          <w:bdr w:val="none" w:sz="0" w:space="0" w:color="auto" w:frame="1"/>
        </w:rPr>
        <w:t>ի</w:t>
      </w:r>
      <w:r w:rsidR="00BF5C57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020354">
        <w:rPr>
          <w:rFonts w:ascii="GHEA Grapalat" w:hAnsi="GHEA Grapalat" w:cs="Tahoma"/>
          <w:iCs/>
          <w:color w:val="000000"/>
          <w:bdr w:val="none" w:sz="0" w:space="0" w:color="auto" w:frame="1"/>
        </w:rPr>
        <w:t>պատկերի հստակության վրա</w:t>
      </w:r>
      <w:r w:rsidR="00020354" w:rsidRPr="00020354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020354">
        <w:rPr>
          <w:rFonts w:ascii="GHEA Grapalat" w:hAnsi="GHEA Grapalat" w:cs="Tahoma"/>
          <w:iCs/>
          <w:color w:val="000000"/>
          <w:bdr w:val="none" w:sz="0" w:space="0" w:color="auto" w:frame="1"/>
        </w:rPr>
        <w:t>լույսի աղբյուրը պետք է ունենան նվազագույն</w:t>
      </w:r>
      <w:r w:rsidR="00020354" w:rsidRPr="00020354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020354">
        <w:rPr>
          <w:rFonts w:ascii="GHEA Grapalat" w:hAnsi="GHEA Grapalat" w:cs="Tahoma"/>
          <w:iCs/>
          <w:color w:val="000000"/>
          <w:bdr w:val="none" w:sz="0" w:space="0" w:color="auto" w:frame="1"/>
        </w:rPr>
        <w:t>ազդեցություն,</w:t>
      </w:r>
    </w:p>
    <w:p w:rsidR="00307282" w:rsidRDefault="00307282" w:rsidP="00354822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5)</w:t>
      </w:r>
      <w:r w:rsidR="004F5E35">
        <w:t xml:space="preserve"> </w:t>
      </w:r>
      <w:r w:rsidR="004F5E35" w:rsidRPr="004F5E35">
        <w:rPr>
          <w:rFonts w:ascii="GHEA Grapalat" w:hAnsi="GHEA Grapalat" w:cs="Tahoma"/>
          <w:iCs/>
          <w:color w:val="000000"/>
          <w:bdr w:val="none" w:sz="0" w:space="0" w:color="auto" w:frame="1"/>
        </w:rPr>
        <w:t>շարժասանդուղքների վերին և ստորին հարթակների վրա</w:t>
      </w:r>
      <w:r w:rsidR="00A75E60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տեղադրված տեսախցիկները պետք է ապահովեն բոլոր </w:t>
      </w:r>
      <w:r w:rsidR="00A75E60" w:rsidRPr="00A75E60">
        <w:rPr>
          <w:rFonts w:ascii="GHEA Grapalat" w:hAnsi="GHEA Grapalat" w:cs="Tahoma"/>
          <w:iCs/>
          <w:color w:val="000000"/>
          <w:bdr w:val="none" w:sz="0" w:space="0" w:color="auto" w:frame="1"/>
        </w:rPr>
        <w:t>շարժասանդուղքների</w:t>
      </w:r>
      <w:r w:rsidR="00A75E60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կատարների միաժամանակյա դիտման համար տեսադաշտ,</w:t>
      </w:r>
    </w:p>
    <w:p w:rsidR="00307282" w:rsidRDefault="00307282" w:rsidP="00354822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6)</w:t>
      </w:r>
      <w:r w:rsidR="00AE4A64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ուղևորային կառամատույցներում տեսախցիկները պետք է տեղադրվեն մեկ առանցքով՝ կառամատույցի </w:t>
      </w:r>
      <w:r w:rsidR="00AE4A64" w:rsidRPr="00AE4A64">
        <w:rPr>
          <w:rFonts w:ascii="GHEA Grapalat" w:hAnsi="GHEA Grapalat" w:cs="Tahoma"/>
          <w:iCs/>
          <w:color w:val="000000"/>
          <w:bdr w:val="none" w:sz="0" w:space="0" w:color="auto" w:frame="1"/>
        </w:rPr>
        <w:t>եզրից 100-150 մմ հեռավորության և առնվազն 2200</w:t>
      </w:r>
      <w:r w:rsidR="00AE4A64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մմ բարձրության վրա: Միաժամանակ, դրանք պետք է ապահովեն գնացքի երթուղու համարի տեսանելիություն</w:t>
      </w:r>
      <w:r w:rsidR="00AE4A64" w:rsidRPr="00AE4A64">
        <w:rPr>
          <w:rFonts w:ascii="GHEA Grapalat" w:hAnsi="GHEA Grapalat" w:cs="Tahoma"/>
          <w:iCs/>
          <w:color w:val="000000"/>
          <w:bdr w:val="none" w:sz="0" w:space="0" w:color="auto" w:frame="1"/>
        </w:rPr>
        <w:t>,</w:t>
      </w:r>
    </w:p>
    <w:p w:rsidR="003C110B" w:rsidRDefault="00307282" w:rsidP="00354822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7)</w:t>
      </w:r>
      <w:r w:rsidR="0017668C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AE4A64" w:rsidRPr="00AE4A64">
        <w:rPr>
          <w:rFonts w:ascii="GHEA Grapalat" w:hAnsi="GHEA Grapalat" w:cs="Tahoma"/>
          <w:iCs/>
          <w:color w:val="000000"/>
          <w:bdr w:val="none" w:sz="0" w:space="0" w:color="auto" w:frame="1"/>
        </w:rPr>
        <w:t>տեսախցիկները պետք է տեղադրվեն</w:t>
      </w:r>
      <w:r w:rsidR="003C110B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կոնստրուկցիաների վրա այնպես, որ ապահովի դրանց դիրքի կարգավորումը</w:t>
      </w:r>
      <w:r w:rsidR="003C110B" w:rsidRPr="003C110B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3C110B">
        <w:rPr>
          <w:rFonts w:ascii="GHEA Grapalat" w:hAnsi="GHEA Grapalat" w:cs="Tahoma"/>
          <w:iCs/>
          <w:color w:val="000000"/>
          <w:bdr w:val="none" w:sz="0" w:space="0" w:color="auto" w:frame="1"/>
        </w:rPr>
        <w:t>և կոշտ սևեռակումը,</w:t>
      </w:r>
    </w:p>
    <w:p w:rsidR="00A75E60" w:rsidRPr="0029766C" w:rsidRDefault="00A75E60" w:rsidP="0029766C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8)</w:t>
      </w:r>
      <w:r w:rsidR="003C110B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կոնստրուկցի</w:t>
      </w:r>
      <w:r w:rsidR="0029766C">
        <w:rPr>
          <w:rFonts w:ascii="GHEA Grapalat" w:hAnsi="GHEA Grapalat" w:cs="Tahoma"/>
          <w:iCs/>
          <w:color w:val="000000"/>
          <w:bdr w:val="none" w:sz="0" w:space="0" w:color="auto" w:frame="1"/>
        </w:rPr>
        <w:t>աների և օղակների ամ</w:t>
      </w:r>
      <w:r w:rsidR="007503C3">
        <w:rPr>
          <w:rFonts w:ascii="GHEA Grapalat" w:hAnsi="GHEA Grapalat" w:cs="Tahoma"/>
          <w:iCs/>
          <w:color w:val="000000"/>
          <w:bdr w:val="none" w:sz="0" w:space="0" w:color="auto" w:frame="1"/>
        </w:rPr>
        <w:t>ր</w:t>
      </w:r>
      <w:r w:rsidR="0029766C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ացումը </w:t>
      </w:r>
      <w:r w:rsidR="002B6D36">
        <w:rPr>
          <w:rFonts w:ascii="GHEA Grapalat" w:hAnsi="GHEA Grapalat" w:cs="Tahoma"/>
          <w:iCs/>
          <w:color w:val="000000"/>
          <w:bdr w:val="none" w:sz="0" w:space="0" w:color="auto" w:frame="1"/>
        </w:rPr>
        <w:t>պետք է հաշվարկել 1</w:t>
      </w:r>
      <w:r w:rsidR="0029766C" w:rsidRPr="0029766C">
        <w:rPr>
          <w:rFonts w:ascii="GHEA Grapalat" w:hAnsi="GHEA Grapalat" w:cs="Tahoma"/>
          <w:iCs/>
          <w:color w:val="000000"/>
          <w:bdr w:val="none" w:sz="0" w:space="0" w:color="auto" w:frame="1"/>
        </w:rPr>
        <w:t>500 Ն բեռի</w:t>
      </w:r>
      <w:r w:rsidR="0029766C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2B6D36">
        <w:rPr>
          <w:rFonts w:ascii="GHEA Grapalat" w:hAnsi="GHEA Grapalat" w:cs="Tahoma"/>
          <w:iCs/>
          <w:color w:val="000000"/>
          <w:bdr w:val="none" w:sz="0" w:space="0" w:color="auto" w:frame="1"/>
        </w:rPr>
        <w:t>ազդեցության տակ</w:t>
      </w:r>
      <w:r w:rsidR="00856F03">
        <w:rPr>
          <w:rFonts w:ascii="GHEA Grapalat" w:hAnsi="GHEA Grapalat" w:cs="Tahoma"/>
          <w:iCs/>
          <w:color w:val="000000"/>
          <w:bdr w:val="none" w:sz="0" w:space="0" w:color="auto" w:frame="1"/>
        </w:rPr>
        <w:t>,</w:t>
      </w:r>
    </w:p>
    <w:p w:rsidR="00227AE1" w:rsidRDefault="00A75E60" w:rsidP="008B5E49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9)</w:t>
      </w:r>
      <w:r w:rsidR="00856F03" w:rsidRPr="00856F03">
        <w:t xml:space="preserve"> </w:t>
      </w:r>
      <w:r w:rsidR="00856F03" w:rsidRPr="00856F03">
        <w:rPr>
          <w:rFonts w:ascii="GHEA Grapalat" w:hAnsi="GHEA Grapalat" w:cs="Tahoma"/>
          <w:iCs/>
          <w:color w:val="000000"/>
          <w:bdr w:val="none" w:sz="0" w:space="0" w:color="auto" w:frame="1"/>
        </w:rPr>
        <w:t>կայարանի կարգավարական (դիսպետչերական) կետ</w:t>
      </w:r>
      <w:r w:rsidR="00856F03">
        <w:rPr>
          <w:rFonts w:ascii="GHEA Grapalat" w:hAnsi="GHEA Grapalat" w:cs="Tahoma"/>
          <w:iCs/>
          <w:color w:val="000000"/>
          <w:bdr w:val="none" w:sz="0" w:space="0" w:color="auto" w:frame="1"/>
        </w:rPr>
        <w:t>ում</w:t>
      </w:r>
      <w:r w:rsidR="00856F03" w:rsidRPr="00856F03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856F03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պետք է նախատեսել </w:t>
      </w:r>
      <w:r w:rsidR="00D444D0" w:rsidRPr="0059263B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սույն շինարարական նորմերի 1-ին և 2-րդ աղյուսակների </w:t>
      </w:r>
      <w:r w:rsidR="00856F03" w:rsidRPr="0059263B">
        <w:rPr>
          <w:rFonts w:ascii="GHEA Grapalat" w:hAnsi="GHEA Grapalat" w:cs="Tahoma"/>
          <w:iCs/>
          <w:color w:val="000000"/>
          <w:bdr w:val="none" w:sz="0" w:space="0" w:color="auto" w:frame="1"/>
        </w:rPr>
        <w:t>համաձայն</w:t>
      </w:r>
      <w:r w:rsidR="00856F03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կապի տեսակներ:</w:t>
      </w:r>
    </w:p>
    <w:p w:rsidR="00F47140" w:rsidRDefault="00F47140" w:rsidP="008B5E49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</w:p>
    <w:p w:rsidR="00F47140" w:rsidRDefault="00F47140" w:rsidP="008B5E49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</w:p>
    <w:p w:rsidR="00CE5D28" w:rsidRPr="00CE5D28" w:rsidRDefault="00CE5D28" w:rsidP="00D444D0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center"/>
        <w:textAlignment w:val="top"/>
        <w:rPr>
          <w:rFonts w:ascii="GHEA Grapalat" w:hAnsi="GHEA Grapalat" w:cs="Tahoma"/>
          <w:b/>
          <w:iCs/>
          <w:color w:val="000000"/>
          <w:bdr w:val="none" w:sz="0" w:space="0" w:color="auto" w:frame="1"/>
        </w:rPr>
      </w:pPr>
      <w:r w:rsidRPr="00CE5D28">
        <w:rPr>
          <w:rFonts w:ascii="GHEA Grapalat" w:hAnsi="GHEA Grapalat" w:cs="Tahoma"/>
          <w:b/>
          <w:iCs/>
          <w:color w:val="000000"/>
          <w:bdr w:val="none" w:sz="0" w:space="0" w:color="auto" w:frame="1"/>
        </w:rPr>
        <w:t>Օպերատիվ-տեխնոլոգիական կապի տեսակները և բաժանորդները</w:t>
      </w:r>
    </w:p>
    <w:p w:rsidR="00D444D0" w:rsidRPr="00CE5D28" w:rsidRDefault="00D444D0" w:rsidP="00931FE9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right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 w:rsidRPr="00CE5D28">
        <w:rPr>
          <w:rFonts w:ascii="GHEA Grapalat" w:hAnsi="GHEA Grapalat" w:cs="Tahoma"/>
          <w:iCs/>
          <w:color w:val="000000"/>
          <w:bdr w:val="none" w:sz="0" w:space="0" w:color="auto" w:frame="1"/>
        </w:rPr>
        <w:t>Աղյուսակ 1</w:t>
      </w:r>
    </w:p>
    <w:tbl>
      <w:tblPr>
        <w:tblW w:w="1024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990"/>
        <w:gridCol w:w="356"/>
        <w:gridCol w:w="356"/>
        <w:gridCol w:w="416"/>
        <w:gridCol w:w="388"/>
        <w:gridCol w:w="275"/>
        <w:gridCol w:w="359"/>
        <w:gridCol w:w="270"/>
        <w:gridCol w:w="360"/>
        <w:gridCol w:w="270"/>
        <w:gridCol w:w="270"/>
        <w:gridCol w:w="360"/>
        <w:gridCol w:w="270"/>
        <w:gridCol w:w="360"/>
        <w:gridCol w:w="270"/>
        <w:gridCol w:w="360"/>
        <w:gridCol w:w="270"/>
        <w:gridCol w:w="270"/>
        <w:gridCol w:w="270"/>
        <w:gridCol w:w="360"/>
        <w:gridCol w:w="473"/>
        <w:gridCol w:w="270"/>
        <w:gridCol w:w="247"/>
        <w:gridCol w:w="383"/>
        <w:gridCol w:w="270"/>
        <w:gridCol w:w="270"/>
        <w:gridCol w:w="527"/>
      </w:tblGrid>
      <w:tr w:rsidR="00F47140" w:rsidRPr="00F47140" w:rsidTr="00F47140">
        <w:tc>
          <w:tcPr>
            <w:tcW w:w="707" w:type="dxa"/>
            <w:vMerge w:val="restart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N</w:t>
            </w:r>
          </w:p>
        </w:tc>
        <w:tc>
          <w:tcPr>
            <w:tcW w:w="990" w:type="dxa"/>
            <w:vMerge w:val="restart"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Անվանումը</w:t>
            </w:r>
          </w:p>
        </w:tc>
        <w:tc>
          <w:tcPr>
            <w:tcW w:w="8550" w:type="dxa"/>
            <w:gridSpan w:val="26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Կապի տեսակը</w:t>
            </w:r>
          </w:p>
        </w:tc>
      </w:tr>
      <w:tr w:rsidR="00F47140" w:rsidRPr="00F47140" w:rsidTr="00F47140">
        <w:tc>
          <w:tcPr>
            <w:tcW w:w="707" w:type="dxa"/>
            <w:vMerge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990" w:type="dxa"/>
            <w:vMerge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1516" w:type="dxa"/>
            <w:gridSpan w:val="4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Կարգավարական</w:t>
            </w:r>
          </w:p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1264" w:type="dxa"/>
            <w:gridSpan w:val="4"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ծառայողական</w:t>
            </w:r>
          </w:p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Թ</w:t>
            </w:r>
          </w:p>
        </w:tc>
        <w:tc>
          <w:tcPr>
            <w:tcW w:w="270" w:type="dxa"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Գ</w:t>
            </w: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 xml:space="preserve">ԿՊԿ 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ՀԱԿ</w:t>
            </w: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ՄԿԿ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ՎՏԿ</w:t>
            </w: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ԿԽՁ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Կ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ՍՔ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ՇՍ</w:t>
            </w: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ԳԵԿԱՀ</w:t>
            </w:r>
          </w:p>
        </w:tc>
        <w:tc>
          <w:tcPr>
            <w:tcW w:w="473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տեղական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ԷԺ</w:t>
            </w:r>
          </w:p>
        </w:tc>
        <w:tc>
          <w:tcPr>
            <w:tcW w:w="630" w:type="dxa"/>
            <w:gridSpan w:val="2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բարձրախոս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Ա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Դ</w:t>
            </w:r>
          </w:p>
        </w:tc>
        <w:tc>
          <w:tcPr>
            <w:tcW w:w="52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Ն</w:t>
            </w:r>
          </w:p>
        </w:tc>
      </w:tr>
      <w:tr w:rsidR="00F47140" w:rsidRPr="00F47140" w:rsidTr="00F47140">
        <w:tc>
          <w:tcPr>
            <w:tcW w:w="707" w:type="dxa"/>
            <w:vMerge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990" w:type="dxa"/>
            <w:vMerge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5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ԳԷԿԿ</w:t>
            </w:r>
          </w:p>
        </w:tc>
        <w:tc>
          <w:tcPr>
            <w:tcW w:w="35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ԷԿԿ</w:t>
            </w:r>
          </w:p>
        </w:tc>
        <w:tc>
          <w:tcPr>
            <w:tcW w:w="41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ՇԿ</w:t>
            </w:r>
          </w:p>
        </w:tc>
        <w:tc>
          <w:tcPr>
            <w:tcW w:w="388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ԷՄԿԿ</w:t>
            </w:r>
          </w:p>
        </w:tc>
        <w:tc>
          <w:tcPr>
            <w:tcW w:w="275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ԵՀԿ</w:t>
            </w:r>
          </w:p>
        </w:tc>
        <w:tc>
          <w:tcPr>
            <w:tcW w:w="359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ԷՀԿ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ՇՍՀԿ</w:t>
            </w: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ԷՄՀԿ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473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4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ԲԽԿ</w:t>
            </w:r>
          </w:p>
        </w:tc>
        <w:tc>
          <w:tcPr>
            <w:tcW w:w="383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ԲԽԱ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52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</w:tr>
      <w:tr w:rsidR="00F47140" w:rsidRPr="00F47140" w:rsidTr="00F47140">
        <w:tc>
          <w:tcPr>
            <w:tcW w:w="70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1.</w:t>
            </w:r>
          </w:p>
        </w:tc>
        <w:tc>
          <w:tcPr>
            <w:tcW w:w="990" w:type="dxa"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ԵԿԿ</w:t>
            </w:r>
          </w:p>
        </w:tc>
        <w:tc>
          <w:tcPr>
            <w:tcW w:w="35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*</w:t>
            </w:r>
          </w:p>
        </w:tc>
        <w:tc>
          <w:tcPr>
            <w:tcW w:w="35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41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88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5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59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*</w:t>
            </w: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473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4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83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52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</w:tr>
      <w:tr w:rsidR="00F47140" w:rsidRPr="00F47140" w:rsidTr="00F47140">
        <w:tc>
          <w:tcPr>
            <w:tcW w:w="70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2.</w:t>
            </w:r>
          </w:p>
        </w:tc>
        <w:tc>
          <w:tcPr>
            <w:tcW w:w="990" w:type="dxa"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ԷԿԿ</w:t>
            </w:r>
          </w:p>
        </w:tc>
        <w:tc>
          <w:tcPr>
            <w:tcW w:w="35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5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*</w:t>
            </w:r>
          </w:p>
        </w:tc>
        <w:tc>
          <w:tcPr>
            <w:tcW w:w="41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88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5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59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473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4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83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52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</w:tr>
      <w:tr w:rsidR="00F47140" w:rsidRPr="00F47140" w:rsidTr="00F47140">
        <w:trPr>
          <w:trHeight w:val="552"/>
        </w:trPr>
        <w:tc>
          <w:tcPr>
            <w:tcW w:w="70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3.</w:t>
            </w:r>
          </w:p>
        </w:tc>
        <w:tc>
          <w:tcPr>
            <w:tcW w:w="990" w:type="dxa"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ՇՍԾԿԿ</w:t>
            </w:r>
          </w:p>
        </w:tc>
        <w:tc>
          <w:tcPr>
            <w:tcW w:w="35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5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41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*</w:t>
            </w:r>
          </w:p>
        </w:tc>
        <w:tc>
          <w:tcPr>
            <w:tcW w:w="388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5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59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473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4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83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52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</w:tr>
      <w:tr w:rsidR="00F47140" w:rsidRPr="00F47140" w:rsidTr="00F47140">
        <w:tc>
          <w:tcPr>
            <w:tcW w:w="70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4.</w:t>
            </w:r>
          </w:p>
        </w:tc>
        <w:tc>
          <w:tcPr>
            <w:tcW w:w="990" w:type="dxa"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ԷՍԾԿԿ</w:t>
            </w:r>
          </w:p>
        </w:tc>
        <w:tc>
          <w:tcPr>
            <w:tcW w:w="35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5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41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88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*</w:t>
            </w:r>
          </w:p>
        </w:tc>
        <w:tc>
          <w:tcPr>
            <w:tcW w:w="275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59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473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4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83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52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</w:tr>
      <w:tr w:rsidR="00F47140" w:rsidRPr="00F47140" w:rsidTr="00F47140">
        <w:tc>
          <w:tcPr>
            <w:tcW w:w="70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5.</w:t>
            </w:r>
          </w:p>
        </w:tc>
        <w:tc>
          <w:tcPr>
            <w:tcW w:w="990" w:type="dxa"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ԳԿԿ օպերատոր</w:t>
            </w:r>
          </w:p>
        </w:tc>
        <w:tc>
          <w:tcPr>
            <w:tcW w:w="35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5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41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88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5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59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*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473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4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83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52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</w:tr>
      <w:tr w:rsidR="00F47140" w:rsidRPr="00F47140" w:rsidTr="00F47140">
        <w:tc>
          <w:tcPr>
            <w:tcW w:w="70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6.</w:t>
            </w:r>
          </w:p>
        </w:tc>
        <w:tc>
          <w:tcPr>
            <w:tcW w:w="990" w:type="dxa"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ԿՊԿԿ</w:t>
            </w:r>
          </w:p>
        </w:tc>
        <w:tc>
          <w:tcPr>
            <w:tcW w:w="35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5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41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88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5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59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*</w:t>
            </w: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473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4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83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52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</w:tr>
      <w:tr w:rsidR="00F47140" w:rsidRPr="00F47140" w:rsidTr="00F47140">
        <w:tc>
          <w:tcPr>
            <w:tcW w:w="70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7.</w:t>
            </w:r>
          </w:p>
        </w:tc>
        <w:tc>
          <w:tcPr>
            <w:tcW w:w="990" w:type="dxa"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ՀԱԿԿ</w:t>
            </w:r>
          </w:p>
        </w:tc>
        <w:tc>
          <w:tcPr>
            <w:tcW w:w="35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5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416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88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5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59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*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6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473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4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383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F471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270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527" w:type="dxa"/>
            <w:hideMark/>
          </w:tcPr>
          <w:p w:rsidR="00F47140" w:rsidRPr="00F47140" w:rsidRDefault="00F47140" w:rsidP="00F47140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</w:p>
        </w:tc>
      </w:tr>
    </w:tbl>
    <w:p w:rsidR="00F47140" w:rsidRPr="00F47140" w:rsidRDefault="00F47140" w:rsidP="00F47140">
      <w:pPr>
        <w:pStyle w:val="NormalWeb"/>
        <w:spacing w:before="225" w:beforeAutospacing="0" w:after="225" w:afterAutospacing="0"/>
        <w:jc w:val="center"/>
        <w:textAlignment w:val="top"/>
        <w:rPr>
          <w:rFonts w:ascii="GHEA Grapalat" w:hAnsi="GHEA Grapalat" w:cs="Tahoma"/>
          <w:color w:val="000000"/>
        </w:rPr>
      </w:pPr>
    </w:p>
    <w:p w:rsidR="00931FE9" w:rsidRPr="00F47140" w:rsidRDefault="00931FE9" w:rsidP="00F47140">
      <w:pPr>
        <w:pStyle w:val="NormalWeb"/>
        <w:spacing w:before="225" w:beforeAutospacing="0" w:after="225" w:afterAutospacing="0"/>
        <w:jc w:val="center"/>
        <w:textAlignment w:val="top"/>
        <w:rPr>
          <w:rFonts w:ascii="GHEA Grapalat" w:hAnsi="GHEA Grapalat" w:cs="Tahoma"/>
          <w:color w:val="000000"/>
        </w:rPr>
      </w:pPr>
    </w:p>
    <w:p w:rsidR="00B57F92" w:rsidRPr="00B57F92" w:rsidRDefault="00B57F92" w:rsidP="00D444D0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center"/>
        <w:textAlignment w:val="top"/>
        <w:rPr>
          <w:rFonts w:ascii="GHEA Grapalat" w:hAnsi="GHEA Grapalat" w:cs="Tahoma"/>
          <w:b/>
          <w:iCs/>
          <w:color w:val="000000"/>
          <w:bdr w:val="none" w:sz="0" w:space="0" w:color="auto" w:frame="1"/>
        </w:rPr>
      </w:pPr>
      <w:r w:rsidRPr="00B57F92">
        <w:rPr>
          <w:rFonts w:ascii="GHEA Grapalat" w:hAnsi="GHEA Grapalat" w:cs="Tahoma"/>
          <w:b/>
          <w:iCs/>
          <w:color w:val="000000"/>
          <w:bdr w:val="none" w:sz="0" w:space="0" w:color="auto" w:frame="1"/>
        </w:rPr>
        <w:t>Քաղաքային կապի տեսակները և բաժանորդները</w:t>
      </w:r>
    </w:p>
    <w:p w:rsidR="00D444D0" w:rsidRPr="00CA5A40" w:rsidRDefault="00D444D0" w:rsidP="00B57F92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810" w:firstLine="450"/>
        <w:jc w:val="right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 w:rsidRPr="00CA5A40">
        <w:rPr>
          <w:rFonts w:ascii="GHEA Grapalat" w:hAnsi="GHEA Grapalat" w:cs="Tahoma"/>
          <w:iCs/>
          <w:color w:val="000000"/>
          <w:bdr w:val="none" w:sz="0" w:space="0" w:color="auto" w:frame="1"/>
        </w:rPr>
        <w:t>Աղյուսակ 2</w:t>
      </w:r>
    </w:p>
    <w:tbl>
      <w:tblPr>
        <w:tblW w:w="1035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6238"/>
        <w:gridCol w:w="1260"/>
        <w:gridCol w:w="990"/>
        <w:gridCol w:w="1080"/>
      </w:tblGrid>
      <w:tr w:rsidR="009D44D6" w:rsidRPr="00CA5A40" w:rsidTr="009C2FA3">
        <w:tc>
          <w:tcPr>
            <w:tcW w:w="782" w:type="dxa"/>
            <w:vMerge w:val="restart"/>
          </w:tcPr>
          <w:p w:rsidR="009D44D6" w:rsidRPr="00CA5A40" w:rsidRDefault="009D44D6" w:rsidP="001D7B93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N</w:t>
            </w:r>
          </w:p>
        </w:tc>
        <w:tc>
          <w:tcPr>
            <w:tcW w:w="6238" w:type="dxa"/>
            <w:vMerge w:val="restart"/>
            <w:hideMark/>
          </w:tcPr>
          <w:p w:rsidR="009D44D6" w:rsidRPr="00CA5A40" w:rsidRDefault="009D44D6" w:rsidP="009D44D6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Բաժանորդի անվանումը</w:t>
            </w:r>
          </w:p>
        </w:tc>
        <w:tc>
          <w:tcPr>
            <w:tcW w:w="3330" w:type="dxa"/>
            <w:gridSpan w:val="3"/>
            <w:hideMark/>
          </w:tcPr>
          <w:p w:rsidR="009D44D6" w:rsidRPr="009D44D6" w:rsidRDefault="009D44D6" w:rsidP="001D7B93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Կապի տեսակը</w:t>
            </w:r>
          </w:p>
        </w:tc>
      </w:tr>
      <w:tr w:rsidR="009D44D6" w:rsidRPr="00CA5A40" w:rsidTr="009C2FA3">
        <w:tc>
          <w:tcPr>
            <w:tcW w:w="782" w:type="dxa"/>
            <w:vMerge/>
          </w:tcPr>
          <w:p w:rsidR="009D44D6" w:rsidRPr="00CA5A40" w:rsidRDefault="009D44D6" w:rsidP="001D7B93">
            <w:pPr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6238" w:type="dxa"/>
            <w:vMerge/>
            <w:vAlign w:val="center"/>
            <w:hideMark/>
          </w:tcPr>
          <w:p w:rsidR="009D44D6" w:rsidRPr="00CA5A40" w:rsidRDefault="009D44D6" w:rsidP="001D7B93">
            <w:pPr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1260" w:type="dxa"/>
            <w:hideMark/>
          </w:tcPr>
          <w:p w:rsidR="009D44D6" w:rsidRPr="00CA5A40" w:rsidRDefault="009D44D6" w:rsidP="001D7B93">
            <w:pPr>
              <w:rPr>
                <w:rFonts w:ascii="GHEA Grapalat" w:hAnsi="GHEA Grapalat" w:cs="Tahoma"/>
                <w:color w:val="000000"/>
              </w:rPr>
            </w:pPr>
            <w:r w:rsidRPr="009D44D6">
              <w:rPr>
                <w:rFonts w:ascii="GHEA Grapalat" w:hAnsi="GHEA Grapalat" w:cs="Tahoma"/>
                <w:color w:val="000000"/>
              </w:rPr>
              <w:t>ԸՕՀՑ</w:t>
            </w:r>
          </w:p>
        </w:tc>
        <w:tc>
          <w:tcPr>
            <w:tcW w:w="990" w:type="dxa"/>
            <w:hideMark/>
          </w:tcPr>
          <w:p w:rsidR="009D44D6" w:rsidRPr="00CA5A40" w:rsidRDefault="00D7214E" w:rsidP="001D7B93">
            <w:pPr>
              <w:rPr>
                <w:rFonts w:ascii="GHEA Grapalat" w:hAnsi="GHEA Grapalat" w:cs="Tahoma"/>
                <w:color w:val="000000"/>
              </w:rPr>
            </w:pPr>
            <w:r w:rsidRPr="00D7214E">
              <w:rPr>
                <w:rFonts w:ascii="GHEA Grapalat" w:hAnsi="GHEA Grapalat" w:cs="Tahoma"/>
                <w:color w:val="000000"/>
              </w:rPr>
              <w:t>ՔՌՀՑ</w:t>
            </w:r>
          </w:p>
        </w:tc>
        <w:tc>
          <w:tcPr>
            <w:tcW w:w="1080" w:type="dxa"/>
            <w:hideMark/>
          </w:tcPr>
          <w:p w:rsidR="009D44D6" w:rsidRPr="00CA5A40" w:rsidRDefault="00005E96" w:rsidP="001D7B93">
            <w:pPr>
              <w:rPr>
                <w:rFonts w:ascii="GHEA Grapalat" w:hAnsi="GHEA Grapalat" w:cs="Tahoma"/>
                <w:color w:val="000000"/>
              </w:rPr>
            </w:pPr>
            <w:r w:rsidRPr="00005E96">
              <w:rPr>
                <w:rFonts w:ascii="GHEA Grapalat" w:hAnsi="GHEA Grapalat" w:cs="Tahoma"/>
                <w:color w:val="000000"/>
              </w:rPr>
              <w:t>ՔԷԿԷԿԿ</w:t>
            </w:r>
          </w:p>
        </w:tc>
      </w:tr>
      <w:tr w:rsidR="009D44D6" w:rsidRPr="00CA5A40" w:rsidTr="009C2FA3">
        <w:tc>
          <w:tcPr>
            <w:tcW w:w="782" w:type="dxa"/>
          </w:tcPr>
          <w:p w:rsidR="009D44D6" w:rsidRPr="009D44D6" w:rsidRDefault="009D44D6" w:rsidP="001D7B93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1.</w:t>
            </w:r>
          </w:p>
        </w:tc>
        <w:tc>
          <w:tcPr>
            <w:tcW w:w="6238" w:type="dxa"/>
            <w:hideMark/>
          </w:tcPr>
          <w:p w:rsidR="009D44D6" w:rsidRPr="00CA5A40" w:rsidRDefault="00387316" w:rsidP="00387316">
            <w:pPr>
              <w:jc w:val="left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Ե</w:t>
            </w:r>
            <w:r w:rsidRPr="00387316">
              <w:rPr>
                <w:rFonts w:ascii="GHEA Grapalat" w:hAnsi="GHEA Grapalat" w:cs="Tahoma"/>
                <w:color w:val="000000"/>
              </w:rPr>
              <w:t xml:space="preserve">րթևեկության (գնացքների) կարգավարական (դիսպետչերական) կետ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(</w:t>
            </w:r>
            <w:r w:rsidR="00A01260">
              <w:rPr>
                <w:rFonts w:ascii="GHEA Grapalat" w:hAnsi="GHEA Grapalat" w:cs="Tahoma"/>
                <w:color w:val="000000"/>
                <w:lang w:val="en-US"/>
              </w:rPr>
              <w:t>ԵԿԿ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)</w:t>
            </w:r>
          </w:p>
        </w:tc>
        <w:tc>
          <w:tcPr>
            <w:tcW w:w="1260" w:type="dxa"/>
            <w:hideMark/>
          </w:tcPr>
          <w:p w:rsidR="009D44D6" w:rsidRPr="00CA5A40" w:rsidRDefault="009D44D6" w:rsidP="001D7B93">
            <w:pPr>
              <w:rPr>
                <w:rFonts w:ascii="GHEA Grapalat" w:hAnsi="GHEA Grapalat" w:cs="Tahoma"/>
                <w:color w:val="000000"/>
              </w:rPr>
            </w:pPr>
            <w:r w:rsidRPr="00CA5A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990" w:type="dxa"/>
            <w:hideMark/>
          </w:tcPr>
          <w:p w:rsidR="009D44D6" w:rsidRPr="00CA5A40" w:rsidRDefault="009D44D6" w:rsidP="001D7B93">
            <w:pPr>
              <w:rPr>
                <w:rFonts w:ascii="GHEA Grapalat" w:hAnsi="GHEA Grapalat" w:cs="Tahoma"/>
                <w:color w:val="000000"/>
              </w:rPr>
            </w:pPr>
            <w:r w:rsidRPr="00CA5A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1080" w:type="dxa"/>
            <w:hideMark/>
          </w:tcPr>
          <w:p w:rsidR="009D44D6" w:rsidRPr="00CA5A40" w:rsidRDefault="009D44D6" w:rsidP="001D7B93">
            <w:pPr>
              <w:rPr>
                <w:rFonts w:ascii="GHEA Grapalat" w:hAnsi="GHEA Grapalat" w:cs="Tahoma"/>
                <w:color w:val="000000"/>
              </w:rPr>
            </w:pPr>
            <w:r w:rsidRPr="00CA5A40">
              <w:rPr>
                <w:rFonts w:ascii="GHEA Grapalat" w:hAnsi="GHEA Grapalat" w:cs="Tahoma"/>
                <w:color w:val="000000"/>
              </w:rPr>
              <w:t>*</w:t>
            </w:r>
          </w:p>
        </w:tc>
      </w:tr>
      <w:tr w:rsidR="009D44D6" w:rsidRPr="00CA5A40" w:rsidTr="009C2FA3">
        <w:tc>
          <w:tcPr>
            <w:tcW w:w="782" w:type="dxa"/>
          </w:tcPr>
          <w:p w:rsidR="009D44D6" w:rsidRPr="009D44D6" w:rsidRDefault="009D44D6" w:rsidP="001D7B93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</w:p>
        </w:tc>
        <w:tc>
          <w:tcPr>
            <w:tcW w:w="6238" w:type="dxa"/>
            <w:hideMark/>
          </w:tcPr>
          <w:p w:rsidR="009D44D6" w:rsidRPr="00CA5A40" w:rsidRDefault="00387316" w:rsidP="00387316">
            <w:pPr>
              <w:jc w:val="left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Է</w:t>
            </w:r>
            <w:r w:rsidRPr="00387316">
              <w:rPr>
                <w:rFonts w:ascii="GHEA Grapalat" w:hAnsi="GHEA Grapalat" w:cs="Tahoma"/>
                <w:color w:val="000000"/>
              </w:rPr>
              <w:t>լեկտրամատակարարման կարգավարական (դիսպետչերական) կետ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 (ԷԿԿ)</w:t>
            </w:r>
          </w:p>
        </w:tc>
        <w:tc>
          <w:tcPr>
            <w:tcW w:w="1260" w:type="dxa"/>
            <w:hideMark/>
          </w:tcPr>
          <w:p w:rsidR="009D44D6" w:rsidRPr="00CA5A40" w:rsidRDefault="009D44D6" w:rsidP="001D7B93">
            <w:pPr>
              <w:rPr>
                <w:rFonts w:ascii="GHEA Grapalat" w:hAnsi="GHEA Grapalat" w:cs="Tahoma"/>
                <w:color w:val="000000"/>
              </w:rPr>
            </w:pPr>
            <w:r w:rsidRPr="00CA5A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990" w:type="dxa"/>
            <w:hideMark/>
          </w:tcPr>
          <w:p w:rsidR="009D44D6" w:rsidRPr="00CA5A40" w:rsidRDefault="009D44D6" w:rsidP="001D7B93">
            <w:pPr>
              <w:rPr>
                <w:rFonts w:ascii="GHEA Grapalat" w:hAnsi="GHEA Grapalat" w:cs="Tahoma"/>
                <w:color w:val="000000"/>
              </w:rPr>
            </w:pPr>
            <w:r w:rsidRPr="00CA5A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1080" w:type="dxa"/>
            <w:hideMark/>
          </w:tcPr>
          <w:p w:rsidR="009D44D6" w:rsidRPr="00CA5A40" w:rsidRDefault="009D44D6" w:rsidP="001D7B93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9D44D6" w:rsidRPr="00CA5A40" w:rsidTr="009C2FA3">
        <w:tc>
          <w:tcPr>
            <w:tcW w:w="782" w:type="dxa"/>
          </w:tcPr>
          <w:p w:rsidR="009D44D6" w:rsidRPr="009D44D6" w:rsidRDefault="009D44D6" w:rsidP="001D7B93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3.</w:t>
            </w:r>
          </w:p>
        </w:tc>
        <w:tc>
          <w:tcPr>
            <w:tcW w:w="6238" w:type="dxa"/>
            <w:hideMark/>
          </w:tcPr>
          <w:p w:rsidR="009D44D6" w:rsidRPr="00387316" w:rsidRDefault="00387316" w:rsidP="00387316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Շ</w:t>
            </w:r>
            <w:r w:rsidRPr="00387316">
              <w:rPr>
                <w:rFonts w:ascii="GHEA Grapalat" w:hAnsi="GHEA Grapalat" w:cs="Tahoma"/>
                <w:color w:val="000000"/>
              </w:rPr>
              <w:t>արժասանդուղքների ծառայության կարգավարական (դիսպետչերական) կետ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 (</w:t>
            </w:r>
            <w:r w:rsidRPr="00387316">
              <w:rPr>
                <w:rFonts w:ascii="GHEA Grapalat" w:hAnsi="GHEA Grapalat" w:cs="Tahoma"/>
                <w:color w:val="000000"/>
              </w:rPr>
              <w:t>ՇՍԾԿԿ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)</w:t>
            </w:r>
          </w:p>
        </w:tc>
        <w:tc>
          <w:tcPr>
            <w:tcW w:w="1260" w:type="dxa"/>
            <w:hideMark/>
          </w:tcPr>
          <w:p w:rsidR="009D44D6" w:rsidRPr="00CA5A40" w:rsidRDefault="009D44D6" w:rsidP="001D7B93">
            <w:pPr>
              <w:rPr>
                <w:rFonts w:ascii="GHEA Grapalat" w:hAnsi="GHEA Grapalat" w:cs="Tahoma"/>
                <w:color w:val="000000"/>
              </w:rPr>
            </w:pPr>
            <w:r w:rsidRPr="00CA5A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990" w:type="dxa"/>
            <w:hideMark/>
          </w:tcPr>
          <w:p w:rsidR="009D44D6" w:rsidRPr="00CA5A40" w:rsidRDefault="009D44D6" w:rsidP="001D7B93">
            <w:pPr>
              <w:rPr>
                <w:rFonts w:ascii="GHEA Grapalat" w:hAnsi="GHEA Grapalat" w:cs="Tahoma"/>
                <w:color w:val="000000"/>
              </w:rPr>
            </w:pPr>
            <w:r w:rsidRPr="00CA5A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1080" w:type="dxa"/>
            <w:hideMark/>
          </w:tcPr>
          <w:p w:rsidR="009D44D6" w:rsidRPr="00CA5A40" w:rsidRDefault="009D44D6" w:rsidP="001D7B93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9D44D6" w:rsidRPr="00CA5A40" w:rsidTr="009C2FA3">
        <w:tc>
          <w:tcPr>
            <w:tcW w:w="782" w:type="dxa"/>
          </w:tcPr>
          <w:p w:rsidR="009D44D6" w:rsidRPr="009D44D6" w:rsidRDefault="009D44D6" w:rsidP="001D7B93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4.</w:t>
            </w:r>
          </w:p>
        </w:tc>
        <w:tc>
          <w:tcPr>
            <w:tcW w:w="6238" w:type="dxa"/>
            <w:hideMark/>
          </w:tcPr>
          <w:p w:rsidR="009D44D6" w:rsidRPr="00387316" w:rsidRDefault="00387316" w:rsidP="00387316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Է</w:t>
            </w:r>
            <w:r w:rsidRPr="00387316">
              <w:rPr>
                <w:rFonts w:ascii="GHEA Grapalat" w:hAnsi="GHEA Grapalat" w:cs="Tahoma"/>
                <w:color w:val="000000"/>
              </w:rPr>
              <w:t>լեկտրամեխանիկական ծառայության կարգավարական (դիսպետչերական) կետ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 (</w:t>
            </w:r>
            <w:r w:rsidRPr="00387316">
              <w:rPr>
                <w:rFonts w:ascii="GHEA Grapalat" w:hAnsi="GHEA Grapalat" w:cs="Tahoma"/>
                <w:color w:val="000000"/>
              </w:rPr>
              <w:t>ԷՄԾԿԿ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)</w:t>
            </w:r>
          </w:p>
        </w:tc>
        <w:tc>
          <w:tcPr>
            <w:tcW w:w="1260" w:type="dxa"/>
            <w:hideMark/>
          </w:tcPr>
          <w:p w:rsidR="009D44D6" w:rsidRPr="00CA5A40" w:rsidRDefault="009D44D6" w:rsidP="001D7B93">
            <w:pPr>
              <w:rPr>
                <w:rFonts w:ascii="GHEA Grapalat" w:hAnsi="GHEA Grapalat" w:cs="Tahoma"/>
                <w:color w:val="000000"/>
              </w:rPr>
            </w:pPr>
            <w:r w:rsidRPr="00CA5A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990" w:type="dxa"/>
            <w:hideMark/>
          </w:tcPr>
          <w:p w:rsidR="009D44D6" w:rsidRPr="00CA5A40" w:rsidRDefault="009D44D6" w:rsidP="001D7B93">
            <w:pPr>
              <w:rPr>
                <w:rFonts w:ascii="GHEA Grapalat" w:hAnsi="GHEA Grapalat" w:cs="Tahoma"/>
                <w:color w:val="000000"/>
              </w:rPr>
            </w:pPr>
            <w:r w:rsidRPr="00CA5A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1080" w:type="dxa"/>
            <w:hideMark/>
          </w:tcPr>
          <w:p w:rsidR="009D44D6" w:rsidRPr="00CA5A40" w:rsidRDefault="009D44D6" w:rsidP="001D7B93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9D44D6" w:rsidRPr="00CA5A40" w:rsidTr="009C2FA3">
        <w:tc>
          <w:tcPr>
            <w:tcW w:w="782" w:type="dxa"/>
          </w:tcPr>
          <w:p w:rsidR="009D44D6" w:rsidRPr="009D44D6" w:rsidRDefault="009D44D6" w:rsidP="001D7B93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5.</w:t>
            </w:r>
          </w:p>
        </w:tc>
        <w:tc>
          <w:tcPr>
            <w:tcW w:w="6238" w:type="dxa"/>
            <w:hideMark/>
          </w:tcPr>
          <w:p w:rsidR="00513CCC" w:rsidRPr="00513CCC" w:rsidRDefault="00387316" w:rsidP="00D62BA4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Է</w:t>
            </w:r>
            <w:r w:rsidR="00513CCC">
              <w:rPr>
                <w:rFonts w:ascii="GHEA Grapalat" w:hAnsi="GHEA Grapalat" w:cs="Tahoma"/>
                <w:color w:val="000000"/>
                <w:lang w:val="en-US"/>
              </w:rPr>
              <w:t xml:space="preserve">լեկտրամատակարարման քաղաքային համակարգի կարգավարական (դիսպեչերական) կետ </w:t>
            </w:r>
          </w:p>
        </w:tc>
        <w:tc>
          <w:tcPr>
            <w:tcW w:w="1260" w:type="dxa"/>
            <w:hideMark/>
          </w:tcPr>
          <w:p w:rsidR="009D44D6" w:rsidRPr="00CA5A40" w:rsidRDefault="009D44D6" w:rsidP="001D7B93">
            <w:pPr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990" w:type="dxa"/>
            <w:hideMark/>
          </w:tcPr>
          <w:p w:rsidR="009D44D6" w:rsidRPr="00CA5A40" w:rsidRDefault="009D44D6" w:rsidP="001D7B93">
            <w:pPr>
              <w:rPr>
                <w:rFonts w:ascii="GHEA Grapalat" w:hAnsi="GHEA Grapalat" w:cs="Tahoma"/>
                <w:color w:val="000000"/>
              </w:rPr>
            </w:pPr>
            <w:r w:rsidRPr="00CA5A40">
              <w:rPr>
                <w:rFonts w:ascii="GHEA Grapalat" w:hAnsi="GHEA Grapalat" w:cs="Tahoma"/>
                <w:color w:val="000000"/>
              </w:rPr>
              <w:t>+</w:t>
            </w:r>
          </w:p>
        </w:tc>
        <w:tc>
          <w:tcPr>
            <w:tcW w:w="1080" w:type="dxa"/>
            <w:hideMark/>
          </w:tcPr>
          <w:p w:rsidR="009D44D6" w:rsidRPr="00CA5A40" w:rsidRDefault="009D44D6" w:rsidP="001D7B93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9D44D6" w:rsidRPr="00CA5A40" w:rsidTr="009C2FA3">
        <w:tc>
          <w:tcPr>
            <w:tcW w:w="10350" w:type="dxa"/>
            <w:gridSpan w:val="5"/>
          </w:tcPr>
          <w:p w:rsidR="00D227F7" w:rsidRDefault="00707915" w:rsidP="00247C62">
            <w:pPr>
              <w:ind w:left="267"/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6. </w:t>
            </w:r>
            <w:r w:rsidR="00D227F7" w:rsidRPr="00D227F7">
              <w:rPr>
                <w:rFonts w:ascii="GHEA Grapalat" w:hAnsi="GHEA Grapalat" w:cs="Tahoma"/>
                <w:color w:val="000000"/>
                <w:lang w:val="en-US"/>
              </w:rPr>
              <w:t xml:space="preserve">Սույն աղյուսակում </w:t>
            </w:r>
            <w:r w:rsidR="00D227F7">
              <w:rPr>
                <w:rFonts w:ascii="GHEA Grapalat" w:hAnsi="GHEA Grapalat" w:cs="Tahoma"/>
                <w:color w:val="000000"/>
                <w:lang w:val="en-US"/>
              </w:rPr>
              <w:t>կիրառվել են հետևյալ պայմանական նշանները.</w:t>
            </w:r>
          </w:p>
          <w:p w:rsidR="00D62BA4" w:rsidRDefault="00D227F7" w:rsidP="00247C62">
            <w:pPr>
              <w:ind w:left="267"/>
              <w:jc w:val="left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1) </w:t>
            </w:r>
            <w:r w:rsidR="00D62BA4" w:rsidRPr="00D62BA4">
              <w:rPr>
                <w:rFonts w:ascii="GHEA Grapalat" w:hAnsi="GHEA Grapalat" w:cs="Tahoma"/>
                <w:color w:val="000000"/>
              </w:rPr>
              <w:t>«</w:t>
            </w:r>
            <w:r w:rsidR="00FC352B">
              <w:rPr>
                <w:rFonts w:ascii="GHEA Grapalat" w:hAnsi="GHEA Grapalat" w:cs="Tahoma"/>
                <w:color w:val="000000"/>
              </w:rPr>
              <w:t>*</w:t>
            </w:r>
            <w:r w:rsidR="00FC352B" w:rsidRPr="00FC352B">
              <w:rPr>
                <w:rFonts w:ascii="GHEA Grapalat" w:hAnsi="GHEA Grapalat" w:cs="Tahoma"/>
                <w:color w:val="000000"/>
              </w:rPr>
              <w:t>»</w:t>
            </w:r>
            <w:r w:rsidR="009D44D6" w:rsidRPr="00CA5A40">
              <w:rPr>
                <w:rFonts w:ascii="GHEA Grapalat" w:hAnsi="GHEA Grapalat" w:cs="Tahoma"/>
                <w:color w:val="000000"/>
              </w:rPr>
              <w:t xml:space="preserve"> </w:t>
            </w:r>
            <w:r w:rsidR="004414AB">
              <w:rPr>
                <w:rFonts w:ascii="GHEA Grapalat" w:hAnsi="GHEA Grapalat" w:cs="Tahoma"/>
                <w:color w:val="000000"/>
              </w:rPr>
              <w:t>–</w:t>
            </w:r>
            <w:r w:rsidR="009D44D6" w:rsidRPr="00CA5A40">
              <w:rPr>
                <w:rFonts w:ascii="GHEA Grapalat" w:hAnsi="GHEA Grapalat" w:cs="Tahoma"/>
                <w:color w:val="000000"/>
              </w:rPr>
              <w:t xml:space="preserve"> </w:t>
            </w:r>
            <w:r w:rsidR="004414AB">
              <w:rPr>
                <w:rFonts w:ascii="GHEA Grapalat" w:hAnsi="GHEA Grapalat" w:cs="Tahoma"/>
                <w:color w:val="000000"/>
                <w:lang w:val="en-US"/>
              </w:rPr>
              <w:t>կառավարման կետ</w:t>
            </w:r>
            <w:r w:rsidR="004414AB">
              <w:rPr>
                <w:rFonts w:ascii="GHEA Grapalat" w:hAnsi="GHEA Grapalat" w:cs="Tahoma"/>
                <w:color w:val="000000"/>
              </w:rPr>
              <w:t xml:space="preserve"> (կոմուտատոր</w:t>
            </w:r>
            <w:r w:rsidR="009D44D6" w:rsidRPr="00CA5A40">
              <w:rPr>
                <w:rFonts w:ascii="GHEA Grapalat" w:hAnsi="GHEA Grapalat" w:cs="Tahoma"/>
                <w:color w:val="000000"/>
              </w:rPr>
              <w:t xml:space="preserve">), </w:t>
            </w:r>
          </w:p>
          <w:p w:rsidR="00247C62" w:rsidRPr="00247C62" w:rsidRDefault="00D227F7" w:rsidP="00247C62">
            <w:pPr>
              <w:ind w:left="267"/>
              <w:jc w:val="left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2)</w:t>
            </w:r>
            <w:r w:rsidR="00D62BA4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="00D62BA4" w:rsidRPr="00D62BA4">
              <w:rPr>
                <w:rFonts w:ascii="GHEA Grapalat" w:hAnsi="GHEA Grapalat" w:cs="Tahoma"/>
                <w:color w:val="000000"/>
              </w:rPr>
              <w:t>«</w:t>
            </w:r>
            <w:r w:rsidR="00FC352B">
              <w:rPr>
                <w:rFonts w:ascii="GHEA Grapalat" w:hAnsi="GHEA Grapalat" w:cs="Tahoma"/>
                <w:color w:val="000000"/>
              </w:rPr>
              <w:t>+</w:t>
            </w:r>
            <w:r w:rsidR="00FC352B" w:rsidRPr="00FC352B">
              <w:rPr>
                <w:rFonts w:ascii="GHEA Grapalat" w:hAnsi="GHEA Grapalat" w:cs="Tahoma"/>
                <w:color w:val="000000"/>
              </w:rPr>
              <w:t>»</w:t>
            </w:r>
            <w:r w:rsidR="009D44D6" w:rsidRPr="00CA5A40">
              <w:rPr>
                <w:rFonts w:ascii="GHEA Grapalat" w:hAnsi="GHEA Grapalat" w:cs="Tahoma"/>
                <w:color w:val="000000"/>
              </w:rPr>
              <w:t xml:space="preserve"> </w:t>
            </w:r>
            <w:r w:rsidR="004414AB">
              <w:rPr>
                <w:rFonts w:ascii="GHEA Grapalat" w:hAnsi="GHEA Grapalat" w:cs="Tahoma"/>
                <w:color w:val="000000"/>
              </w:rPr>
              <w:t>–</w:t>
            </w:r>
            <w:r w:rsidR="009D44D6" w:rsidRPr="00CA5A40">
              <w:rPr>
                <w:rFonts w:ascii="GHEA Grapalat" w:hAnsi="GHEA Grapalat" w:cs="Tahoma"/>
                <w:color w:val="000000"/>
              </w:rPr>
              <w:t xml:space="preserve"> </w:t>
            </w:r>
            <w:r w:rsidR="004414AB">
              <w:rPr>
                <w:rFonts w:ascii="GHEA Grapalat" w:hAnsi="GHEA Grapalat" w:cs="Tahoma"/>
                <w:color w:val="000000"/>
                <w:lang w:val="en-US"/>
              </w:rPr>
              <w:t xml:space="preserve">բաժանորդային </w:t>
            </w:r>
            <w:r w:rsidR="009D44D6" w:rsidRPr="00CA5A40">
              <w:rPr>
                <w:rFonts w:ascii="GHEA Grapalat" w:hAnsi="GHEA Grapalat" w:cs="Tahoma"/>
                <w:color w:val="000000"/>
              </w:rPr>
              <w:t>(</w:t>
            </w:r>
            <w:r w:rsidR="004414AB">
              <w:rPr>
                <w:rFonts w:ascii="GHEA Grapalat" w:hAnsi="GHEA Grapalat" w:cs="Tahoma"/>
                <w:color w:val="000000"/>
                <w:lang w:val="en-US"/>
              </w:rPr>
              <w:t>վերջանամաս</w:t>
            </w:r>
            <w:r w:rsidR="009D44D6" w:rsidRPr="00CA5A40">
              <w:rPr>
                <w:rFonts w:ascii="GHEA Grapalat" w:hAnsi="GHEA Grapalat" w:cs="Tahoma"/>
                <w:color w:val="000000"/>
              </w:rPr>
              <w:t>)</w:t>
            </w:r>
            <w:r w:rsidR="004414AB">
              <w:rPr>
                <w:rFonts w:ascii="GHEA Grapalat" w:hAnsi="GHEA Grapalat" w:cs="Tahoma"/>
                <w:color w:val="000000"/>
                <w:lang w:val="en-US"/>
              </w:rPr>
              <w:t xml:space="preserve"> տեղակայանք</w:t>
            </w:r>
            <w:r w:rsidR="004414AB">
              <w:rPr>
                <w:rFonts w:ascii="GHEA Grapalat" w:hAnsi="GHEA Grapalat" w:cs="Tahoma"/>
                <w:color w:val="000000"/>
              </w:rPr>
              <w:t>,</w:t>
            </w:r>
            <w:r w:rsidR="009D44D6" w:rsidRPr="00CA5A40">
              <w:rPr>
                <w:rFonts w:ascii="GHEA Grapalat" w:hAnsi="GHEA Grapalat" w:cs="Tahoma"/>
                <w:color w:val="000000"/>
              </w:rPr>
              <w:br/>
            </w:r>
            <w:r>
              <w:rPr>
                <w:rFonts w:ascii="GHEA Grapalat" w:hAnsi="GHEA Grapalat" w:cs="Tahoma"/>
                <w:color w:val="000000"/>
                <w:lang w:val="en-US"/>
              </w:rPr>
              <w:t>7</w:t>
            </w:r>
            <w:r w:rsidR="00707915">
              <w:rPr>
                <w:rFonts w:ascii="GHEA Grapalat" w:hAnsi="GHEA Grapalat" w:cs="Tahoma"/>
                <w:color w:val="000000"/>
                <w:lang w:val="en-US"/>
              </w:rPr>
              <w:t xml:space="preserve">. </w:t>
            </w:r>
            <w:r w:rsidR="009D44D6" w:rsidRPr="00CA5A40">
              <w:rPr>
                <w:rFonts w:ascii="GHEA Grapalat" w:hAnsi="GHEA Grapalat" w:cs="Tahoma"/>
                <w:color w:val="000000"/>
              </w:rPr>
              <w:t>А -</w:t>
            </w:r>
            <w:r w:rsidR="00247C62">
              <w:rPr>
                <w:rFonts w:ascii="GHEA Grapalat" w:hAnsi="GHEA Grapalat" w:cs="Tahoma"/>
                <w:color w:val="000000"/>
                <w:lang w:val="en-US"/>
              </w:rPr>
              <w:t xml:space="preserve"> գլխավոր գանձապահի և </w:t>
            </w:r>
            <w:r w:rsidR="00247C62" w:rsidRPr="00247C62">
              <w:rPr>
                <w:rFonts w:ascii="GHEA Grapalat" w:hAnsi="GHEA Grapalat" w:cs="Tahoma"/>
                <w:color w:val="000000"/>
              </w:rPr>
              <w:t>ուղեվարձի վճարման ավտոմատացված համակարգ</w:t>
            </w:r>
            <w:r w:rsidR="00247C62">
              <w:rPr>
                <w:rFonts w:ascii="GHEA Grapalat" w:hAnsi="GHEA Grapalat" w:cs="Tahoma"/>
                <w:color w:val="000000"/>
                <w:lang w:val="en-US"/>
              </w:rPr>
              <w:t>ի (</w:t>
            </w:r>
            <w:r w:rsidR="00247C62" w:rsidRPr="00247C62">
              <w:rPr>
                <w:rFonts w:ascii="GHEA Grapalat" w:hAnsi="GHEA Grapalat" w:cs="Tahoma"/>
                <w:color w:val="000000"/>
                <w:lang w:val="en-US"/>
              </w:rPr>
              <w:t>ՈւՎԱՀ</w:t>
            </w:r>
            <w:r w:rsidR="00247C62">
              <w:rPr>
                <w:rFonts w:ascii="GHEA Grapalat" w:hAnsi="GHEA Grapalat" w:cs="Tahoma"/>
                <w:color w:val="000000"/>
                <w:lang w:val="en-US"/>
              </w:rPr>
              <w:t>) կառավարիչի</w:t>
            </w:r>
            <w:r w:rsidR="00AB5438">
              <w:rPr>
                <w:rFonts w:ascii="GHEA Grapalat" w:hAnsi="GHEA Grapalat" w:cs="Tahoma"/>
                <w:color w:val="000000"/>
                <w:lang w:val="en-US"/>
              </w:rPr>
              <w:t xml:space="preserve"> միջև </w:t>
            </w:r>
            <w:r w:rsidR="00247C62">
              <w:rPr>
                <w:rFonts w:ascii="GHEA Grapalat" w:hAnsi="GHEA Grapalat" w:cs="Tahoma"/>
                <w:color w:val="000000"/>
                <w:lang w:val="en-US"/>
              </w:rPr>
              <w:t>կապը</w:t>
            </w:r>
            <w:r w:rsidR="00AB5438">
              <w:rPr>
                <w:rFonts w:ascii="GHEA Grapalat" w:hAnsi="GHEA Grapalat" w:cs="Tahoma"/>
                <w:color w:val="000000"/>
                <w:lang w:val="en-US"/>
              </w:rPr>
              <w:t>,</w:t>
            </w:r>
          </w:p>
          <w:p w:rsidR="00247C62" w:rsidRPr="00AB5438" w:rsidRDefault="00D227F7" w:rsidP="00AB5438">
            <w:pPr>
              <w:ind w:left="267"/>
              <w:jc w:val="left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8</w:t>
            </w:r>
            <w:r w:rsidR="00707915">
              <w:rPr>
                <w:rFonts w:ascii="GHEA Grapalat" w:hAnsi="GHEA Grapalat" w:cs="Tahoma"/>
                <w:color w:val="000000"/>
                <w:lang w:val="en-US"/>
              </w:rPr>
              <w:t xml:space="preserve">. </w:t>
            </w:r>
            <w:r w:rsidR="009D44D6" w:rsidRPr="00CA5A40">
              <w:rPr>
                <w:rFonts w:ascii="GHEA Grapalat" w:hAnsi="GHEA Grapalat" w:cs="Tahoma"/>
                <w:color w:val="000000"/>
              </w:rPr>
              <w:t>Н -</w:t>
            </w:r>
            <w:r w:rsidR="00AB5438">
              <w:rPr>
                <w:rFonts w:ascii="GHEA Grapalat" w:hAnsi="GHEA Grapalat" w:cs="Tahoma"/>
                <w:color w:val="000000"/>
                <w:lang w:val="en-US"/>
              </w:rPr>
              <w:t xml:space="preserve"> մ</w:t>
            </w:r>
            <w:r w:rsidR="00247C62">
              <w:rPr>
                <w:rFonts w:ascii="GHEA Grapalat" w:hAnsi="GHEA Grapalat" w:cs="Tahoma"/>
                <w:color w:val="000000"/>
                <w:lang w:val="en-US"/>
              </w:rPr>
              <w:t xml:space="preserve">ետրոպոլիտենի </w:t>
            </w:r>
            <w:r w:rsidR="00AB5438">
              <w:rPr>
                <w:rFonts w:ascii="GHEA Grapalat" w:hAnsi="GHEA Grapalat" w:cs="Tahoma"/>
                <w:color w:val="000000"/>
                <w:lang w:val="en-US"/>
              </w:rPr>
              <w:t>վարչակազմի և կառուցվածքային ստորաբաժանումների միջև խորհրդակցությունն ապահովող կապը,</w:t>
            </w:r>
          </w:p>
          <w:p w:rsidR="00E33DA5" w:rsidRPr="00E33DA5" w:rsidRDefault="00D227F7" w:rsidP="00707915">
            <w:pPr>
              <w:ind w:left="267"/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</w:rPr>
              <w:t>9</w:t>
            </w:r>
            <w:r w:rsidR="00707915" w:rsidRPr="00707915">
              <w:rPr>
                <w:rFonts w:ascii="GHEA Grapalat" w:hAnsi="GHEA Grapalat" w:cs="Tahoma"/>
                <w:color w:val="000000"/>
              </w:rPr>
              <w:t>. Սույն աղյուսակում կիրառվել են հետևյալ հապավումները՝</w:t>
            </w:r>
            <w:r w:rsidR="009D44D6" w:rsidRPr="00CA5A40">
              <w:rPr>
                <w:rFonts w:ascii="GHEA Grapalat" w:hAnsi="GHEA Grapalat" w:cs="Tahoma"/>
                <w:color w:val="000000"/>
              </w:rPr>
              <w:br/>
            </w:r>
            <w:r w:rsidR="00AB5438">
              <w:rPr>
                <w:rFonts w:ascii="GHEA Grapalat" w:hAnsi="GHEA Grapalat" w:cs="Tahoma"/>
                <w:color w:val="000000"/>
                <w:lang w:val="en-US"/>
              </w:rPr>
              <w:t xml:space="preserve">1) </w:t>
            </w:r>
            <w:r w:rsidR="00005E96">
              <w:rPr>
                <w:rFonts w:ascii="GHEA Grapalat" w:hAnsi="GHEA Grapalat" w:cs="Tahoma"/>
                <w:color w:val="000000"/>
                <w:lang w:val="en-US"/>
              </w:rPr>
              <w:t xml:space="preserve">ՔԷԿԷԿԿ - </w:t>
            </w:r>
            <w:r w:rsidR="00247C62">
              <w:rPr>
                <w:rFonts w:ascii="GHEA Grapalat" w:hAnsi="GHEA Grapalat" w:cs="Tahoma"/>
                <w:color w:val="000000"/>
                <w:lang w:val="en-US"/>
              </w:rPr>
              <w:t xml:space="preserve">քաղաքի էլեկտրամատակարարման </w:t>
            </w:r>
            <w:r w:rsidR="00005E96">
              <w:rPr>
                <w:rFonts w:ascii="GHEA Grapalat" w:hAnsi="GHEA Grapalat" w:cs="Tahoma"/>
                <w:color w:val="000000"/>
                <w:lang w:val="en-US"/>
              </w:rPr>
              <w:t>կազմակերպությունների</w:t>
            </w:r>
            <w:r w:rsidR="00247C62">
              <w:rPr>
                <w:rFonts w:ascii="GHEA Grapalat" w:hAnsi="GHEA Grapalat" w:cs="Tahoma"/>
                <w:color w:val="000000"/>
                <w:lang w:val="en-US"/>
              </w:rPr>
              <w:t xml:space="preserve"> հետ </w:t>
            </w:r>
            <w:r w:rsidR="00E33DA5" w:rsidRPr="00E33DA5">
              <w:rPr>
                <w:rFonts w:ascii="GHEA Grapalat" w:hAnsi="GHEA Grapalat" w:cs="Tahoma"/>
                <w:color w:val="000000"/>
              </w:rPr>
              <w:t>էլեկտրամատակարարման կարգավարական (դիսպետչերական) կետ</w:t>
            </w:r>
            <w:r w:rsidR="00E33DA5">
              <w:rPr>
                <w:rFonts w:ascii="GHEA Grapalat" w:hAnsi="GHEA Grapalat" w:cs="Tahoma"/>
                <w:color w:val="000000"/>
                <w:lang w:val="en-US"/>
              </w:rPr>
              <w:t>ի</w:t>
            </w:r>
            <w:r w:rsidR="00E33DA5" w:rsidRPr="00E33DA5">
              <w:rPr>
                <w:rFonts w:ascii="GHEA Grapalat" w:hAnsi="GHEA Grapalat" w:cs="Tahoma"/>
                <w:color w:val="000000"/>
              </w:rPr>
              <w:t xml:space="preserve"> </w:t>
            </w:r>
            <w:r w:rsidR="00E33DA5">
              <w:rPr>
                <w:rFonts w:ascii="GHEA Grapalat" w:hAnsi="GHEA Grapalat" w:cs="Tahoma"/>
                <w:color w:val="000000"/>
                <w:lang w:val="en-US"/>
              </w:rPr>
              <w:t>(</w:t>
            </w:r>
            <w:r w:rsidR="00E33DA5" w:rsidRPr="00E33DA5">
              <w:rPr>
                <w:rFonts w:ascii="GHEA Grapalat" w:hAnsi="GHEA Grapalat" w:cs="Tahoma"/>
                <w:color w:val="000000"/>
              </w:rPr>
              <w:t>ԷԿԿ</w:t>
            </w:r>
            <w:r w:rsidR="00E33DA5">
              <w:rPr>
                <w:rFonts w:ascii="GHEA Grapalat" w:hAnsi="GHEA Grapalat" w:cs="Tahoma"/>
                <w:color w:val="000000"/>
                <w:lang w:val="en-US"/>
              </w:rPr>
              <w:t>) կապը</w:t>
            </w:r>
            <w:r w:rsidR="00387316">
              <w:rPr>
                <w:rFonts w:ascii="GHEA Grapalat" w:hAnsi="GHEA Grapalat" w:cs="Tahoma"/>
                <w:color w:val="000000"/>
                <w:lang w:val="en-US"/>
              </w:rPr>
              <w:t>,</w:t>
            </w:r>
          </w:p>
          <w:p w:rsidR="00E41B4F" w:rsidRPr="00E87610" w:rsidRDefault="00AB5438" w:rsidP="00707915">
            <w:pPr>
              <w:ind w:left="267"/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2) </w:t>
            </w:r>
            <w:r w:rsidR="00FF1844">
              <w:rPr>
                <w:rFonts w:ascii="GHEA Grapalat" w:hAnsi="GHEA Grapalat" w:cs="Tahoma"/>
                <w:color w:val="000000"/>
                <w:lang w:val="en-US"/>
              </w:rPr>
              <w:t xml:space="preserve">ՀԱԿԿ - հրդեհային անվտանգության </w:t>
            </w:r>
            <w:r w:rsidR="00FF1844" w:rsidRPr="00FF1844">
              <w:rPr>
                <w:rFonts w:ascii="GHEA Grapalat" w:hAnsi="GHEA Grapalat" w:cs="Tahoma"/>
                <w:color w:val="000000"/>
                <w:lang w:val="en-US"/>
              </w:rPr>
              <w:t>կարգավարական (դիսպեչերական) կետ</w:t>
            </w:r>
            <w:r w:rsidR="00387316">
              <w:rPr>
                <w:rFonts w:ascii="GHEA Grapalat" w:hAnsi="GHEA Grapalat" w:cs="Tahoma"/>
                <w:color w:val="000000"/>
                <w:lang w:val="en-US"/>
              </w:rPr>
              <w:t>,</w:t>
            </w:r>
            <w:r w:rsidR="009D44D6" w:rsidRPr="00CA5A40">
              <w:rPr>
                <w:rFonts w:ascii="GHEA Grapalat" w:hAnsi="GHEA Grapalat" w:cs="Tahoma"/>
                <w:color w:val="000000"/>
              </w:rPr>
              <w:br/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3) </w:t>
            </w:r>
            <w:r w:rsidR="00E87610">
              <w:rPr>
                <w:rFonts w:ascii="GHEA Grapalat" w:hAnsi="GHEA Grapalat" w:cs="Tahoma"/>
                <w:color w:val="000000"/>
                <w:lang w:val="en-US"/>
              </w:rPr>
              <w:t xml:space="preserve">ԿՊԿԿ - կարգի պահպանման (ոստիկանություն) </w:t>
            </w:r>
            <w:r w:rsidR="00E87610" w:rsidRPr="00E87610">
              <w:rPr>
                <w:rFonts w:ascii="GHEA Grapalat" w:hAnsi="GHEA Grapalat" w:cs="Tahoma"/>
                <w:color w:val="000000"/>
                <w:lang w:val="en-US"/>
              </w:rPr>
              <w:t>կարգավարական (դիսպեչերական) կետ</w:t>
            </w:r>
            <w:r w:rsidR="007730BC">
              <w:rPr>
                <w:rFonts w:ascii="GHEA Grapalat" w:hAnsi="GHEA Grapalat" w:cs="Tahoma"/>
                <w:color w:val="000000"/>
                <w:lang w:val="en-US"/>
              </w:rPr>
              <w:t>,</w:t>
            </w:r>
          </w:p>
          <w:p w:rsidR="009D44D6" w:rsidRPr="00AB5438" w:rsidRDefault="00AB5438" w:rsidP="00707915">
            <w:pPr>
              <w:ind w:left="267"/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4) </w:t>
            </w:r>
            <w:r w:rsidR="00E41B4F">
              <w:rPr>
                <w:rFonts w:ascii="GHEA Grapalat" w:hAnsi="GHEA Grapalat" w:cs="Tahoma"/>
                <w:color w:val="000000"/>
                <w:lang w:val="en-US"/>
              </w:rPr>
              <w:t xml:space="preserve">ԿՀ - </w:t>
            </w:r>
            <w:r w:rsidR="00E41B4F">
              <w:rPr>
                <w:rFonts w:ascii="GHEA Grapalat" w:hAnsi="GHEA Grapalat" w:cs="Tahoma"/>
                <w:color w:val="000000"/>
              </w:rPr>
              <w:t>կ</w:t>
            </w:r>
            <w:r w:rsidR="00E41B4F" w:rsidRPr="00E41B4F">
              <w:rPr>
                <w:rFonts w:ascii="GHEA Grapalat" w:hAnsi="GHEA Grapalat" w:cs="Tahoma"/>
                <w:color w:val="000000"/>
              </w:rPr>
              <w:t>այարանի</w:t>
            </w:r>
            <w:r w:rsidR="00E41B4F">
              <w:rPr>
                <w:rFonts w:ascii="GHEA Grapalat" w:hAnsi="GHEA Grapalat" w:cs="Tahoma"/>
                <w:color w:val="000000"/>
              </w:rPr>
              <w:t xml:space="preserve"> </w:t>
            </w:r>
            <w:r w:rsidR="00E41B4F" w:rsidRPr="00E41B4F">
              <w:rPr>
                <w:rFonts w:ascii="GHEA Grapalat" w:hAnsi="GHEA Grapalat" w:cs="Tahoma"/>
                <w:color w:val="000000"/>
              </w:rPr>
              <w:t>հերթապահ</w:t>
            </w:r>
            <w:r w:rsidR="007730BC">
              <w:rPr>
                <w:rFonts w:ascii="GHEA Grapalat" w:hAnsi="GHEA Grapalat" w:cs="Tahoma"/>
                <w:color w:val="000000"/>
                <w:lang w:val="en-US"/>
              </w:rPr>
              <w:t>,</w:t>
            </w:r>
            <w:r w:rsidR="009D44D6" w:rsidRPr="00CA5A40">
              <w:rPr>
                <w:rFonts w:ascii="GHEA Grapalat" w:hAnsi="GHEA Grapalat" w:cs="Tahoma"/>
                <w:color w:val="000000"/>
              </w:rPr>
              <w:br/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5) </w:t>
            </w:r>
            <w:r w:rsidR="009D44D6" w:rsidRPr="009D44D6">
              <w:rPr>
                <w:rFonts w:ascii="GHEA Grapalat" w:hAnsi="GHEA Grapalat" w:cs="Tahoma"/>
                <w:color w:val="000000"/>
              </w:rPr>
              <w:t>ԸՕՀՑ – ընդհանուր օգտագործման հեռախոսային ցանց</w:t>
            </w:r>
            <w:r w:rsidR="00513CCC">
              <w:rPr>
                <w:rFonts w:ascii="GHEA Grapalat" w:hAnsi="GHEA Grapalat" w:cs="Tahoma"/>
                <w:color w:val="000000"/>
                <w:lang w:val="en-US"/>
              </w:rPr>
              <w:t>,</w:t>
            </w:r>
            <w:r w:rsidR="009D44D6" w:rsidRPr="00CA5A40">
              <w:rPr>
                <w:rFonts w:ascii="GHEA Grapalat" w:hAnsi="GHEA Grapalat" w:cs="Tahoma"/>
                <w:color w:val="000000"/>
              </w:rPr>
              <w:br/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6) </w:t>
            </w:r>
            <w:r w:rsidR="00D7214E" w:rsidRPr="00D7214E">
              <w:rPr>
                <w:rFonts w:ascii="GHEA Grapalat" w:hAnsi="GHEA Grapalat" w:cs="Tahoma"/>
                <w:color w:val="000000"/>
              </w:rPr>
              <w:t>ՔՌՀՑ - քաղաքային ռադիոհեռարձակման ցանց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:</w:t>
            </w:r>
          </w:p>
        </w:tc>
      </w:tr>
    </w:tbl>
    <w:p w:rsidR="00D444D0" w:rsidRPr="00CA5A40" w:rsidRDefault="00D444D0" w:rsidP="00D444D0">
      <w:pPr>
        <w:tabs>
          <w:tab w:val="left" w:pos="0"/>
          <w:tab w:val="left" w:pos="1170"/>
          <w:tab w:val="left" w:pos="1350"/>
        </w:tabs>
        <w:ind w:firstLine="450"/>
        <w:jc w:val="left"/>
        <w:textAlignment w:val="top"/>
        <w:rPr>
          <w:rFonts w:ascii="GHEA Grapalat" w:hAnsi="GHEA Grapalat"/>
          <w:highlight w:val="yellow"/>
        </w:rPr>
      </w:pPr>
    </w:p>
    <w:p w:rsidR="008B5E49" w:rsidRDefault="008B5E49" w:rsidP="008B5E49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58. Կայարանի շարժասանդուղքներին </w:t>
      </w:r>
      <w:r w:rsidR="009D18E1">
        <w:rPr>
          <w:rFonts w:ascii="GHEA Grapalat" w:hAnsi="GHEA Grapalat" w:cs="Tahoma"/>
          <w:iCs/>
          <w:color w:val="000000"/>
          <w:bdr w:val="none" w:sz="0" w:space="0" w:color="auto" w:frame="1"/>
        </w:rPr>
        <w:t>ն</w:t>
      </w:r>
      <w:r w:rsidRPr="008B5E49">
        <w:rPr>
          <w:rFonts w:ascii="GHEA Grapalat" w:hAnsi="GHEA Grapalat" w:cs="Tahoma"/>
          <w:iCs/>
          <w:color w:val="000000"/>
          <w:bdr w:val="none" w:sz="0" w:space="0" w:color="auto" w:frame="1"/>
        </w:rPr>
        <w:t>երկայացվում է հետևյալ պահանջները.</w:t>
      </w:r>
    </w:p>
    <w:p w:rsidR="009D18E1" w:rsidRDefault="008B5E49" w:rsidP="008B5E49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1</w:t>
      </w:r>
      <w:r w:rsidR="0049347F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) </w:t>
      </w:r>
      <w:r w:rsidR="00966E3C">
        <w:rPr>
          <w:rFonts w:ascii="GHEA Grapalat" w:hAnsi="GHEA Grapalat" w:cs="Tahoma"/>
          <w:iCs/>
          <w:color w:val="000000"/>
          <w:bdr w:val="none" w:sz="0" w:space="0" w:color="auto" w:frame="1"/>
        </w:rPr>
        <w:t>կ</w:t>
      </w:r>
      <w:r w:rsidR="00966E3C" w:rsidRPr="00966E3C">
        <w:rPr>
          <w:rFonts w:ascii="GHEA Grapalat" w:hAnsi="GHEA Grapalat" w:cs="Tahoma"/>
          <w:iCs/>
          <w:color w:val="000000"/>
          <w:bdr w:val="none" w:sz="0" w:space="0" w:color="auto" w:frame="1"/>
        </w:rPr>
        <w:t>այարանի աշխատանքի կառավարման համակարգի</w:t>
      </w:r>
      <w:r w:rsidR="007E57A0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9D18E1">
        <w:rPr>
          <w:rFonts w:ascii="GHEA Grapalat" w:hAnsi="GHEA Grapalat" w:cs="Tahoma"/>
          <w:iCs/>
          <w:color w:val="000000"/>
          <w:bdr w:val="none" w:sz="0" w:space="0" w:color="auto" w:frame="1"/>
        </w:rPr>
        <w:t>կառավարման կետում պետք է նախատեսել՝</w:t>
      </w:r>
    </w:p>
    <w:p w:rsidR="009D18E1" w:rsidRDefault="009D18E1" w:rsidP="008B5E49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ա. արտակարգ իրավիճակներում </w:t>
      </w:r>
      <w:r w:rsidRPr="009D18E1">
        <w:rPr>
          <w:rFonts w:ascii="GHEA Grapalat" w:hAnsi="GHEA Grapalat" w:cs="Tahoma"/>
          <w:iCs/>
          <w:color w:val="000000"/>
          <w:bdr w:val="none" w:sz="0" w:space="0" w:color="auto" w:frame="1"/>
        </w:rPr>
        <w:t>շարժասանդուղքների</w:t>
      </w: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կանգառը,</w:t>
      </w:r>
    </w:p>
    <w:p w:rsidR="000D7ACF" w:rsidRDefault="009D18E1" w:rsidP="008B5E49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բ.  </w:t>
      </w:r>
      <w:r w:rsidR="000D7ACF" w:rsidRPr="000D7ACF">
        <w:rPr>
          <w:rFonts w:ascii="GHEA Grapalat" w:hAnsi="GHEA Grapalat" w:cs="Tahoma"/>
          <w:iCs/>
          <w:color w:val="000000"/>
          <w:bdr w:val="none" w:sz="0" w:space="0" w:color="auto" w:frame="1"/>
        </w:rPr>
        <w:t>շարժասանդուղքների</w:t>
      </w:r>
      <w:r w:rsidR="000D7ACF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աշխատանքի ազդանշանումը,</w:t>
      </w:r>
    </w:p>
    <w:p w:rsidR="008B5E49" w:rsidRDefault="000D7ACF" w:rsidP="000D7ACF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գ.  </w:t>
      </w:r>
      <w:r w:rsidRPr="000D7ACF">
        <w:rPr>
          <w:rFonts w:ascii="GHEA Grapalat" w:hAnsi="GHEA Grapalat" w:cs="Tahoma"/>
          <w:iCs/>
          <w:color w:val="000000"/>
          <w:bdr w:val="none" w:sz="0" w:space="0" w:color="auto" w:frame="1"/>
        </w:rPr>
        <w:t>շարժասանդուղքների</w:t>
      </w: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կանգառման լուսայ</w:t>
      </w:r>
      <w:r w:rsidR="00D47F43">
        <w:rPr>
          <w:rFonts w:ascii="GHEA Grapalat" w:hAnsi="GHEA Grapalat" w:cs="Tahoma"/>
          <w:iCs/>
          <w:color w:val="000000"/>
          <w:bdr w:val="none" w:sz="0" w:space="0" w:color="auto" w:frame="1"/>
        </w:rPr>
        <w:t>ի</w:t>
      </w: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ն</w:t>
      </w:r>
      <w:r w:rsidR="00D47F43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(թարթող) </w:t>
      </w: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և ձայնային ազդանշանումը,</w:t>
      </w:r>
    </w:p>
    <w:p w:rsidR="00D47F43" w:rsidRDefault="00D47F43" w:rsidP="000D7ACF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դ. </w:t>
      </w:r>
      <w:r w:rsidR="00C57AE1">
        <w:rPr>
          <w:rFonts w:ascii="GHEA Grapalat" w:hAnsi="GHEA Grapalat" w:cs="Tahoma"/>
          <w:iCs/>
          <w:color w:val="000000"/>
          <w:bdr w:val="none" w:sz="0" w:space="0" w:color="auto" w:frame="1"/>
        </w:rPr>
        <w:t>ուղևորահոսքի կառավարումը,</w:t>
      </w:r>
    </w:p>
    <w:p w:rsidR="00D27158" w:rsidRDefault="00D27158" w:rsidP="00FA5DE3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2) </w:t>
      </w:r>
      <w:r w:rsidR="00FA5DE3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սույն շինարարական </w:t>
      </w:r>
      <w:r w:rsidR="00FA5DE3" w:rsidRPr="007E57A0">
        <w:rPr>
          <w:rFonts w:ascii="GHEA Grapalat" w:hAnsi="GHEA Grapalat" w:cs="Tahoma"/>
          <w:iCs/>
          <w:color w:val="000000"/>
          <w:bdr w:val="none" w:sz="0" w:space="0" w:color="auto" w:frame="1"/>
        </w:rPr>
        <w:t>նորմերի 58-րդ կետի 1-ին ենթակետում</w:t>
      </w:r>
      <w:r w:rsidR="00FA5DE3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նշված գործառույթների կատարման նպատակով անհրաժեշտ ապարատների միացումը պետք</w:t>
      </w:r>
      <w:r w:rsidR="00AA1A00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է իրականացնել շարժասանդուղքներն</w:t>
      </w:r>
      <w:r w:rsidR="00FA5DE3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արտադրած (կամ մատակարարած) կազմակերպության կողմից մշակված (կամ համաձայնեցված) </w:t>
      </w:r>
      <w:r w:rsidR="00FA5DE3" w:rsidRPr="00FA5DE3">
        <w:rPr>
          <w:rFonts w:ascii="GHEA Grapalat" w:hAnsi="GHEA Grapalat" w:cs="Tahoma"/>
          <w:iCs/>
          <w:color w:val="000000"/>
          <w:bdr w:val="none" w:sz="0" w:space="0" w:color="auto" w:frame="1"/>
        </w:rPr>
        <w:t>շարժասանդուղքներ</w:t>
      </w:r>
      <w:r w:rsidR="00FA5DE3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ի </w:t>
      </w:r>
      <w:r w:rsidR="00FA5DE3" w:rsidRPr="00FA5DE3">
        <w:rPr>
          <w:rFonts w:ascii="GHEA Grapalat" w:hAnsi="GHEA Grapalat" w:cs="Tahoma"/>
          <w:iCs/>
          <w:color w:val="000000"/>
          <w:bdr w:val="none" w:sz="0" w:space="0" w:color="auto" w:frame="1"/>
        </w:rPr>
        <w:t>կառավարման էլեկտրական սխեմաների համաձայն</w:t>
      </w:r>
      <w:r w:rsidR="00FA5DE3">
        <w:rPr>
          <w:rFonts w:ascii="GHEA Grapalat" w:hAnsi="GHEA Grapalat" w:cs="Tahoma"/>
          <w:iCs/>
          <w:color w:val="000000"/>
          <w:bdr w:val="none" w:sz="0" w:space="0" w:color="auto" w:frame="1"/>
        </w:rPr>
        <w:t>,</w:t>
      </w:r>
    </w:p>
    <w:p w:rsidR="00FA5DE3" w:rsidRDefault="00FA5DE3" w:rsidP="00995DDD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3) </w:t>
      </w:r>
      <w:r w:rsidR="00995DDD" w:rsidRPr="00995DDD">
        <w:rPr>
          <w:rFonts w:ascii="GHEA Grapalat" w:hAnsi="GHEA Grapalat" w:cs="Tahoma"/>
          <w:iCs/>
          <w:color w:val="000000"/>
          <w:bdr w:val="none" w:sz="0" w:space="0" w:color="auto" w:frame="1"/>
        </w:rPr>
        <w:t>կայարանի աշխատանքի կառավարման համակարգի կառավարման կետում</w:t>
      </w:r>
      <w:r w:rsidR="00995DDD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995DDD" w:rsidRPr="00995DDD">
        <w:rPr>
          <w:rFonts w:ascii="GHEA Grapalat" w:hAnsi="GHEA Grapalat" w:cs="Tahoma"/>
          <w:iCs/>
          <w:color w:val="000000"/>
          <w:bdr w:val="none" w:sz="0" w:space="0" w:color="auto" w:frame="1"/>
        </w:rPr>
        <w:t>շարժասանդուղքի</w:t>
      </w:r>
      <w:r w:rsidR="00995DDD" w:rsidRPr="00995DDD">
        <w:t xml:space="preserve"> </w:t>
      </w:r>
      <w:r w:rsidR="00995DDD" w:rsidRPr="00995DDD">
        <w:rPr>
          <w:rFonts w:ascii="GHEA Grapalat" w:hAnsi="GHEA Grapalat" w:cs="Tahoma"/>
          <w:iCs/>
          <w:color w:val="000000"/>
          <w:bdr w:val="none" w:sz="0" w:space="0" w:color="auto" w:frame="1"/>
        </w:rPr>
        <w:t>կանգառման և ազդանշանման</w:t>
      </w:r>
      <w:r w:rsidR="00995DDD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շղթաները պետք է </w:t>
      </w:r>
      <w:r w:rsidR="00156172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անջատել </w:t>
      </w:r>
      <w:r w:rsidR="00995DDD">
        <w:rPr>
          <w:rFonts w:ascii="GHEA Grapalat" w:hAnsi="GHEA Grapalat" w:cs="Tahoma"/>
          <w:iCs/>
          <w:color w:val="000000"/>
          <w:bdr w:val="none" w:sz="0" w:space="0" w:color="auto" w:frame="1"/>
        </w:rPr>
        <w:t>առանձին գործառույթային սարքերով</w:t>
      </w:r>
      <w:r w:rsidR="00AE694D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և ունենան </w:t>
      </w:r>
      <w:r w:rsidR="00AE694D" w:rsidRPr="00AE694D">
        <w:rPr>
          <w:rFonts w:ascii="GHEA Grapalat" w:hAnsi="GHEA Grapalat" w:cs="Tahoma"/>
          <w:iCs/>
          <w:color w:val="000000"/>
          <w:bdr w:val="none" w:sz="0" w:space="0" w:color="auto" w:frame="1"/>
        </w:rPr>
        <w:t>շարժասանդուղքի կառավարման</w:t>
      </w:r>
      <w:r w:rsidR="00AE694D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սխեմաների հետ կապի անկախ ուղիներ:</w:t>
      </w:r>
    </w:p>
    <w:p w:rsidR="00CB3964" w:rsidRDefault="00CB3964" w:rsidP="00995DDD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59. </w:t>
      </w:r>
      <w:r w:rsidRPr="00CB3964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Կայարանի </w:t>
      </w: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էլեկտրամեխանիկական տեղակայանքներին </w:t>
      </w:r>
      <w:r w:rsidRPr="00CB3964">
        <w:rPr>
          <w:rFonts w:ascii="GHEA Grapalat" w:hAnsi="GHEA Grapalat" w:cs="Tahoma"/>
          <w:iCs/>
          <w:color w:val="000000"/>
          <w:bdr w:val="none" w:sz="0" w:space="0" w:color="auto" w:frame="1"/>
        </w:rPr>
        <w:t>ներկայացվում է հետևյալ պահանջները.</w:t>
      </w:r>
    </w:p>
    <w:p w:rsidR="006D06DF" w:rsidRPr="00455EE3" w:rsidRDefault="006D06DF" w:rsidP="00455EE3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1) </w:t>
      </w:r>
      <w:r w:rsidR="00ED33C5">
        <w:rPr>
          <w:rFonts w:ascii="GHEA Grapalat" w:hAnsi="GHEA Grapalat" w:cs="Tahoma"/>
          <w:iCs/>
          <w:color w:val="000000"/>
          <w:bdr w:val="none" w:sz="0" w:space="0" w:color="auto" w:frame="1"/>
        </w:rPr>
        <w:t>տ</w:t>
      </w:r>
      <w:r w:rsidRPr="006D06DF">
        <w:rPr>
          <w:rFonts w:ascii="GHEA Grapalat" w:hAnsi="GHEA Grapalat" w:cs="Tahoma"/>
          <w:iCs/>
          <w:color w:val="000000"/>
          <w:bdr w:val="none" w:sz="0" w:space="0" w:color="auto" w:frame="1"/>
        </w:rPr>
        <w:t>եղային և թունելային</w:t>
      </w:r>
      <w:r w:rsidR="00E90041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օդափոխության ու պոմպային տեղակայանքների, օդաջեմային պատվարի, փականքային ամրանի, թունելային օդափոխության </w:t>
      </w:r>
      <w:r w:rsidR="00BB5698" w:rsidRPr="00BB5698">
        <w:rPr>
          <w:rFonts w:ascii="GHEA Grapalat" w:hAnsi="GHEA Grapalat" w:cs="Tahoma"/>
          <w:iCs/>
          <w:color w:val="000000"/>
          <w:bdr w:val="none" w:sz="0" w:space="0" w:color="auto" w:frame="1"/>
        </w:rPr>
        <w:t>օդափոխման կափույրների</w:t>
      </w:r>
      <w:r w:rsidR="00BB5698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և այլն</w:t>
      </w:r>
      <w:r w:rsidR="00455EE3">
        <w:rPr>
          <w:rFonts w:ascii="GHEA Grapalat" w:hAnsi="GHEA Grapalat" w:cs="Tahoma"/>
          <w:iCs/>
          <w:color w:val="000000"/>
          <w:bdr w:val="none" w:sz="0" w:space="0" w:color="auto" w:frame="1"/>
        </w:rPr>
        <w:t>-</w:t>
      </w:r>
      <w:r w:rsidR="00BB5698">
        <w:rPr>
          <w:rFonts w:ascii="GHEA Grapalat" w:hAnsi="GHEA Grapalat" w:cs="Tahoma"/>
          <w:iCs/>
          <w:color w:val="000000"/>
          <w:bdr w:val="none" w:sz="0" w:space="0" w:color="auto" w:frame="1"/>
        </w:rPr>
        <w:t>ի աշխատանքի</w:t>
      </w:r>
      <w:r w:rsidR="00455EE3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կառավարումը և հսկումը պետք է նախատեսել </w:t>
      </w:r>
      <w:r w:rsidR="00E90041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455EE3" w:rsidRPr="00455EE3">
        <w:rPr>
          <w:rFonts w:ascii="GHEA Grapalat" w:hAnsi="GHEA Grapalat" w:cs="Tahoma"/>
          <w:iCs/>
          <w:color w:val="000000"/>
          <w:bdr w:val="none" w:sz="0" w:space="0" w:color="auto" w:frame="1"/>
        </w:rPr>
        <w:t>էլեկտրամեխանիկական ծառայության</w:t>
      </w:r>
      <w:r w:rsidR="00455EE3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կառավարման կայ</w:t>
      </w:r>
      <w:r w:rsidR="009C2FA3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անից՝ սույն շինարարական նորմերի 20-րդ գլխի </w:t>
      </w:r>
      <w:r w:rsidR="00455EE3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պահանջների համաձայն, </w:t>
      </w:r>
    </w:p>
    <w:p w:rsidR="006D06DF" w:rsidRDefault="006D06DF" w:rsidP="00D83A4D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2)</w:t>
      </w:r>
      <w:r w:rsidR="00591BD8" w:rsidRPr="00591BD8">
        <w:t xml:space="preserve"> </w:t>
      </w:r>
      <w:r w:rsidR="00D83A4D" w:rsidRPr="00D83A4D">
        <w:rPr>
          <w:rFonts w:ascii="GHEA Grapalat" w:hAnsi="GHEA Grapalat" w:cs="Tahoma"/>
          <w:iCs/>
          <w:color w:val="000000"/>
          <w:bdr w:val="none" w:sz="0" w:space="0" w:color="auto" w:frame="1"/>
        </w:rPr>
        <w:t>կայարանի կարգավարական (դիսպետչերական) կետ</w:t>
      </w:r>
      <w:r w:rsidR="00D83A4D">
        <w:rPr>
          <w:rFonts w:ascii="GHEA Grapalat" w:hAnsi="GHEA Grapalat" w:cs="Tahoma"/>
          <w:iCs/>
          <w:color w:val="000000"/>
          <w:bdr w:val="none" w:sz="0" w:space="0" w:color="auto" w:frame="1"/>
        </w:rPr>
        <w:t>ում</w:t>
      </w:r>
      <w:r w:rsidR="00D83A4D" w:rsidRPr="00591BD8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591BD8" w:rsidRPr="00591BD8">
        <w:rPr>
          <w:rFonts w:ascii="GHEA Grapalat" w:hAnsi="GHEA Grapalat" w:cs="Tahoma"/>
          <w:iCs/>
          <w:color w:val="000000"/>
          <w:bdr w:val="none" w:sz="0" w:space="0" w:color="auto" w:frame="1"/>
        </w:rPr>
        <w:t>կարգավարի (դիս</w:t>
      </w:r>
      <w:r w:rsidR="00591BD8">
        <w:rPr>
          <w:rFonts w:ascii="GHEA Grapalat" w:hAnsi="GHEA Grapalat" w:cs="Tahoma"/>
          <w:iCs/>
          <w:color w:val="000000"/>
          <w:bdr w:val="none" w:sz="0" w:space="0" w:color="auto" w:frame="1"/>
        </w:rPr>
        <w:t>պետչերի) ավտոմատացված աշխատ</w:t>
      </w:r>
      <w:r w:rsidR="00FA1D91">
        <w:rPr>
          <w:rFonts w:ascii="GHEA Grapalat" w:hAnsi="GHEA Grapalat" w:cs="Tahoma"/>
          <w:iCs/>
          <w:color w:val="000000"/>
          <w:bdr w:val="none" w:sz="0" w:space="0" w:color="auto" w:frame="1"/>
        </w:rPr>
        <w:t>ատեղում</w:t>
      </w:r>
      <w:r w:rsidR="00591BD8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D83A4D">
        <w:rPr>
          <w:rFonts w:ascii="GHEA Grapalat" w:hAnsi="GHEA Grapalat" w:cs="Tahoma"/>
          <w:iCs/>
          <w:color w:val="000000"/>
          <w:bdr w:val="none" w:sz="0" w:space="0" w:color="auto" w:frame="1"/>
        </w:rPr>
        <w:t>պետք է նախատեսել՝</w:t>
      </w:r>
    </w:p>
    <w:p w:rsidR="00D83A4D" w:rsidRPr="00C17861" w:rsidRDefault="00D83A4D" w:rsidP="00C17861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ա.</w:t>
      </w:r>
      <w:r w:rsidR="00633BE9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ուղևորային սենքերի</w:t>
      </w:r>
      <w:r w:rsidR="00C17861">
        <w:rPr>
          <w:rFonts w:ascii="GHEA Grapalat" w:hAnsi="GHEA Grapalat" w:cs="Tahoma"/>
          <w:iCs/>
          <w:color w:val="000000"/>
          <w:bdr w:val="none" w:sz="0" w:space="0" w:color="auto" w:frame="1"/>
        </w:rPr>
        <w:t>, օդափ</w:t>
      </w:r>
      <w:r w:rsidR="00633BE9">
        <w:rPr>
          <w:rFonts w:ascii="GHEA Grapalat" w:hAnsi="GHEA Grapalat" w:cs="Tahoma"/>
          <w:iCs/>
          <w:color w:val="000000"/>
          <w:bdr w:val="none" w:sz="0" w:space="0" w:color="auto" w:frame="1"/>
        </w:rPr>
        <w:t>ոխության և մալուխային ուղիների</w:t>
      </w:r>
      <w:r w:rsidR="00C17861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, </w:t>
      </w:r>
      <w:r w:rsidR="00633BE9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ուղևորյաին կառամատույցի հովհարի տակ տեղադրված հպառելսի գոտու, լուսային ցուցատախտակների (այդ թվում՝ երթուղային) ու </w:t>
      </w:r>
      <w:r w:rsidR="00633BE9" w:rsidRPr="00633BE9">
        <w:rPr>
          <w:rFonts w:ascii="GHEA Grapalat" w:hAnsi="GHEA Grapalat" w:cs="Tahoma"/>
          <w:iCs/>
          <w:color w:val="000000"/>
          <w:bdr w:val="none" w:sz="0" w:space="0" w:color="auto" w:frame="1"/>
        </w:rPr>
        <w:t>«Մ»</w:t>
      </w:r>
      <w:r w:rsidR="00633BE9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խորհրդա</w:t>
      </w:r>
      <w:r w:rsidR="00290919">
        <w:rPr>
          <w:rFonts w:ascii="GHEA Grapalat" w:hAnsi="GHEA Grapalat" w:cs="Tahoma"/>
          <w:iCs/>
          <w:color w:val="000000"/>
          <w:bdr w:val="none" w:sz="0" w:space="0" w:color="auto" w:frame="1"/>
        </w:rPr>
        <w:t>նշանի լուսավորության խմբերի</w:t>
      </w:r>
      <w:r w:rsidR="00633BE9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հեռակառավարում, </w:t>
      </w:r>
    </w:p>
    <w:p w:rsidR="00D83A4D" w:rsidRPr="00B752D7" w:rsidRDefault="00D83A4D" w:rsidP="00B752D7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բ.</w:t>
      </w:r>
      <w:r w:rsidR="00B752D7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կայարանամեջ թունելների և լուսային ազդանշաններ տալու համար </w:t>
      </w:r>
      <w:r w:rsidR="00B752D7" w:rsidRPr="00B752D7">
        <w:rPr>
          <w:rFonts w:ascii="GHEA Grapalat" w:hAnsi="GHEA Grapalat" w:cs="Tahoma"/>
          <w:iCs/>
          <w:color w:val="000000"/>
          <w:bdr w:val="none" w:sz="0" w:space="0" w:color="auto" w:frame="1"/>
        </w:rPr>
        <w:t>կայարանամեջ թունելների</w:t>
      </w:r>
      <w:r w:rsidR="00B752D7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աշխատանքային լուսավորության խմբի կենտրոնացված անջատման  </w:t>
      </w:r>
      <w:r w:rsidR="00290919">
        <w:rPr>
          <w:rFonts w:ascii="GHEA Grapalat" w:hAnsi="GHEA Grapalat" w:cs="Tahoma"/>
          <w:iCs/>
          <w:color w:val="000000"/>
          <w:bdr w:val="none" w:sz="0" w:space="0" w:color="auto" w:frame="1"/>
        </w:rPr>
        <w:t>լուսավորության խմբերի</w:t>
      </w:r>
      <w:r w:rsidR="00B752D7" w:rsidRPr="00B752D7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հեռակառավարում,</w:t>
      </w:r>
    </w:p>
    <w:p w:rsidR="002411ED" w:rsidRDefault="00D83A4D" w:rsidP="002411ED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 w:cs="Tahoma"/>
          <w:iCs/>
          <w:color w:val="000000"/>
          <w:bdr w:val="none" w:sz="0" w:space="0" w:color="auto" w:frame="1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>գ.</w:t>
      </w:r>
      <w:r w:rsidR="00B752D7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2411ED">
        <w:rPr>
          <w:rFonts w:ascii="GHEA Grapalat" w:hAnsi="GHEA Grapalat" w:cs="Tahoma"/>
          <w:iCs/>
          <w:color w:val="000000"/>
          <w:bdr w:val="none" w:sz="0" w:space="0" w:color="auto" w:frame="1"/>
        </w:rPr>
        <w:t>ինֆրակարմիր</w:t>
      </w:r>
      <w:r w:rsidR="006D0E5B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ջեռուցիչների </w:t>
      </w:r>
      <w:r w:rsidR="002411ED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օգտագործման դեպքում </w:t>
      </w:r>
      <w:r w:rsidR="002411ED" w:rsidRPr="002411ED">
        <w:rPr>
          <w:rFonts w:ascii="GHEA Grapalat" w:hAnsi="GHEA Grapalat" w:cs="Tahoma"/>
          <w:iCs/>
          <w:color w:val="000000"/>
          <w:bdr w:val="none" w:sz="0" w:space="0" w:color="auto" w:frame="1"/>
        </w:rPr>
        <w:t>կայարանների ստորգետնյա նախասրահների մուտքերում</w:t>
      </w:r>
      <w:r w:rsidR="002411ED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B752D7">
        <w:rPr>
          <w:rFonts w:ascii="GHEA Grapalat" w:hAnsi="GHEA Grapalat" w:cs="Tahoma"/>
          <w:iCs/>
          <w:color w:val="000000"/>
          <w:bdr w:val="none" w:sz="0" w:space="0" w:color="auto" w:frame="1"/>
        </w:rPr>
        <w:t>սանդու</w:t>
      </w:r>
      <w:r w:rsidR="002411ED">
        <w:rPr>
          <w:rFonts w:ascii="GHEA Grapalat" w:hAnsi="GHEA Grapalat" w:cs="Tahoma"/>
          <w:iCs/>
          <w:color w:val="000000"/>
          <w:bdr w:val="none" w:sz="0" w:space="0" w:color="auto" w:frame="1"/>
        </w:rPr>
        <w:t>ղքային արտանկումների և ստորգետնյա անցումների կամ միջանցքների աստիճանների</w:t>
      </w:r>
      <w:r w:rsidR="002411ED" w:rsidRPr="002411ED">
        <w:t xml:space="preserve"> </w:t>
      </w:r>
      <w:r w:rsidR="002411ED" w:rsidRPr="002411ED">
        <w:rPr>
          <w:rFonts w:ascii="GHEA Grapalat" w:hAnsi="GHEA Grapalat" w:cs="Tahoma"/>
          <w:iCs/>
          <w:color w:val="000000"/>
          <w:bdr w:val="none" w:sz="0" w:space="0" w:color="auto" w:frame="1"/>
        </w:rPr>
        <w:t>է</w:t>
      </w:r>
      <w:r w:rsidR="002411ED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լեկտրատաքացման ցանցի </w:t>
      </w:r>
      <w:r w:rsidR="007F786F">
        <w:rPr>
          <w:rFonts w:ascii="GHEA Grapalat" w:hAnsi="GHEA Grapalat" w:cs="Tahoma"/>
          <w:iCs/>
          <w:color w:val="000000"/>
          <w:bdr w:val="none" w:sz="0" w:space="0" w:color="auto" w:frame="1"/>
        </w:rPr>
        <w:t>հեռակառավարում:</w:t>
      </w:r>
    </w:p>
    <w:p w:rsidR="00294039" w:rsidRDefault="007F786F" w:rsidP="00555F81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0" w:right="-540" w:firstLine="450"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60. </w:t>
      </w:r>
      <w:r w:rsidR="00D80008" w:rsidRPr="00294039">
        <w:rPr>
          <w:rFonts w:ascii="GHEA Grapalat" w:hAnsi="GHEA Grapalat" w:cs="Tahoma"/>
          <w:iCs/>
          <w:color w:val="000000"/>
          <w:bdr w:val="none" w:sz="0" w:space="0" w:color="auto" w:frame="1"/>
        </w:rPr>
        <w:t>Սլաքների և ազդանշանների կառավարումը ու կայարանի սահմանագծում և մոտեցումների ու հեռացումների տեղամասերում գնացքների երթևեկության հսկումը</w:t>
      </w:r>
      <w:r w:rsidR="002E7F37" w:rsidRPr="00294039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նախատեսում են երթևեկության</w:t>
      </w:r>
      <w:r w:rsidR="002258A0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աշխատատեղերի</w:t>
      </w:r>
      <w:r w:rsidR="002E7F37" w:rsidRPr="00294039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ավտոմատացում</w:t>
      </w:r>
      <w:r w:rsidR="007E57A0">
        <w:rPr>
          <w:rFonts w:ascii="GHEA Grapalat" w:hAnsi="GHEA Grapalat"/>
        </w:rPr>
        <w:t xml:space="preserve">` </w:t>
      </w:r>
      <w:r w:rsidR="00294039" w:rsidRPr="00294039">
        <w:rPr>
          <w:rFonts w:ascii="GHEA Grapalat" w:hAnsi="GHEA Grapalat" w:cs="Tahoma"/>
          <w:iCs/>
          <w:color w:val="000000"/>
          <w:bdr w:val="none" w:sz="0" w:space="0" w:color="auto" w:frame="1"/>
        </w:rPr>
        <w:t>հաստատված</w:t>
      </w:r>
      <w:r w:rsidR="00294039">
        <w:rPr>
          <w:rFonts w:ascii="GHEA Grapalat" w:hAnsi="GHEA Grapalat" w:cs="Tahoma"/>
          <w:iCs/>
          <w:color w:val="000000"/>
          <w:bdr w:val="none" w:sz="0" w:space="0" w:color="auto" w:frame="1"/>
        </w:rPr>
        <w:t xml:space="preserve"> </w:t>
      </w:r>
      <w:r w:rsidR="00294039" w:rsidRPr="00294039">
        <w:rPr>
          <w:rFonts w:ascii="GHEA Grapalat" w:hAnsi="GHEA Grapalat"/>
        </w:rPr>
        <w:t>«</w:t>
      </w:r>
      <w:r w:rsidR="00294039">
        <w:rPr>
          <w:rFonts w:ascii="GHEA Grapalat" w:hAnsi="GHEA Grapalat"/>
        </w:rPr>
        <w:t>Ուղիների սխեմատիկ հատակագծի և սլաքների, ազդանշանների և երթուղիների փոխկապակցված աղյուսակի</w:t>
      </w:r>
      <w:r w:rsidR="00294039" w:rsidRPr="00294039">
        <w:rPr>
          <w:rFonts w:ascii="GHEA Grapalat" w:hAnsi="GHEA Grapalat"/>
        </w:rPr>
        <w:t>»</w:t>
      </w:r>
      <w:r w:rsidR="00294039">
        <w:rPr>
          <w:rFonts w:ascii="GHEA Grapalat" w:hAnsi="GHEA Grapalat"/>
        </w:rPr>
        <w:t xml:space="preserve"> համաձայն:</w:t>
      </w:r>
    </w:p>
    <w:p w:rsidR="00FB3462" w:rsidRDefault="00FB3462" w:rsidP="00555F81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 xml:space="preserve">61. </w:t>
      </w:r>
      <w:r w:rsidR="002C4451" w:rsidRPr="002C4451">
        <w:rPr>
          <w:rFonts w:ascii="GHEA Grapalat" w:hAnsi="GHEA Grapalat"/>
        </w:rPr>
        <w:t xml:space="preserve">Կայարանի </w:t>
      </w:r>
      <w:r w:rsidR="002C4451">
        <w:rPr>
          <w:rFonts w:ascii="GHEA Grapalat" w:hAnsi="GHEA Grapalat"/>
        </w:rPr>
        <w:t xml:space="preserve">հրդեհային և պահպանական ազդանշանային համակարգերին </w:t>
      </w:r>
      <w:r w:rsidR="002C4451" w:rsidRPr="002C4451">
        <w:rPr>
          <w:rFonts w:ascii="GHEA Grapalat" w:hAnsi="GHEA Grapalat"/>
        </w:rPr>
        <w:t>ներկայացվում է հետևյալ պահանջները</w:t>
      </w:r>
      <w:r w:rsidR="002C4451">
        <w:rPr>
          <w:rFonts w:ascii="GHEA Grapalat" w:hAnsi="GHEA Grapalat"/>
        </w:rPr>
        <w:t>.</w:t>
      </w:r>
    </w:p>
    <w:p w:rsidR="00DB5DD9" w:rsidRDefault="002C4451" w:rsidP="00555F81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before="0" w:beforeAutospacing="0" w:after="0" w:afterAutospacing="0"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 w:rsidRPr="00095B14">
        <w:rPr>
          <w:rFonts w:ascii="GHEA Grapalat" w:hAnsi="GHEA Grapalat"/>
        </w:rPr>
        <w:t xml:space="preserve">1) </w:t>
      </w:r>
      <w:r w:rsidR="007A16B3" w:rsidRPr="00095B14">
        <w:rPr>
          <w:rFonts w:ascii="GHEA Grapalat" w:hAnsi="GHEA Grapalat"/>
        </w:rPr>
        <w:t xml:space="preserve">կայարանի կարգավարական (դիսպետչերական) կետի սենքում պետք է </w:t>
      </w:r>
      <w:r w:rsidR="00095B14" w:rsidRPr="00095B14">
        <w:rPr>
          <w:rFonts w:ascii="GHEA Grapalat" w:hAnsi="GHEA Grapalat"/>
        </w:rPr>
        <w:t>տեղակայել</w:t>
      </w:r>
      <w:r w:rsidR="00DB5DD9" w:rsidRPr="00095B14">
        <w:rPr>
          <w:rFonts w:ascii="GHEA Grapalat" w:hAnsi="GHEA Grapalat"/>
        </w:rPr>
        <w:t xml:space="preserve"> հրդեհաշիջման և </w:t>
      </w:r>
      <w:r w:rsidR="007A16B3" w:rsidRPr="00095B14">
        <w:rPr>
          <w:rFonts w:ascii="GHEA Grapalat" w:hAnsi="GHEA Grapalat"/>
        </w:rPr>
        <w:t xml:space="preserve">հրդեհային </w:t>
      </w:r>
      <w:r w:rsidR="00DB5DD9" w:rsidRPr="00095B14">
        <w:rPr>
          <w:rFonts w:ascii="GHEA Grapalat" w:hAnsi="GHEA Grapalat"/>
        </w:rPr>
        <w:t>ազդանշանման ավտոմատացված սարքերի</w:t>
      </w:r>
      <w:r w:rsidR="00156921" w:rsidRPr="00095B14">
        <w:rPr>
          <w:rFonts w:ascii="GHEA Grapalat" w:hAnsi="GHEA Grapalat"/>
        </w:rPr>
        <w:t xml:space="preserve"> և</w:t>
      </w:r>
      <w:r w:rsidR="00095B14" w:rsidRPr="00095B14">
        <w:rPr>
          <w:rFonts w:ascii="GHEA Grapalat" w:hAnsi="GHEA Grapalat"/>
        </w:rPr>
        <w:t xml:space="preserve"> դրանց տեղադրման սենքերի պահպանական ազդանշանման </w:t>
      </w:r>
      <w:r w:rsidR="00DB5DD9" w:rsidRPr="00095B14">
        <w:rPr>
          <w:rFonts w:ascii="GHEA Grapalat" w:hAnsi="GHEA Grapalat"/>
        </w:rPr>
        <w:t>ապարատներ՝ համ</w:t>
      </w:r>
      <w:r w:rsidR="00EC5E4F">
        <w:rPr>
          <w:rFonts w:ascii="GHEA Grapalat" w:hAnsi="GHEA Grapalat"/>
        </w:rPr>
        <w:t>աձայն սույն շինարարական</w:t>
      </w:r>
      <w:r w:rsidR="00B80D84">
        <w:rPr>
          <w:rFonts w:ascii="GHEA Grapalat" w:hAnsi="GHEA Grapalat"/>
        </w:rPr>
        <w:t xml:space="preserve"> նորմերի 25-րդ և 31-րդ բաժիների</w:t>
      </w:r>
      <w:r w:rsidR="00EC5E4F">
        <w:rPr>
          <w:rFonts w:ascii="GHEA Grapalat" w:hAnsi="GHEA Grapalat"/>
        </w:rPr>
        <w:t>,</w:t>
      </w:r>
    </w:p>
    <w:p w:rsidR="00DB5DD9" w:rsidRDefault="00DB5DD9" w:rsidP="0040020F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 xml:space="preserve">2) </w:t>
      </w:r>
      <w:r w:rsidR="00D77E8C">
        <w:rPr>
          <w:rFonts w:ascii="GHEA Grapalat" w:hAnsi="GHEA Grapalat"/>
        </w:rPr>
        <w:t>կայարանը սարքավորվում է անձնակազմի</w:t>
      </w:r>
      <w:r w:rsidR="00555F81">
        <w:rPr>
          <w:rFonts w:ascii="GHEA Grapalat" w:hAnsi="GHEA Grapalat"/>
        </w:rPr>
        <w:t xml:space="preserve"> ու</w:t>
      </w:r>
      <w:r w:rsidR="00D77E8C">
        <w:rPr>
          <w:rFonts w:ascii="GHEA Grapalat" w:hAnsi="GHEA Grapalat"/>
        </w:rPr>
        <w:t xml:space="preserve"> ուղևորների թունելային անցման հսկման սարքերով </w:t>
      </w:r>
      <w:r w:rsidR="00555F81">
        <w:rPr>
          <w:rFonts w:ascii="GHEA Grapalat" w:hAnsi="GHEA Grapalat"/>
        </w:rPr>
        <w:t>և թունելային անցման ծառայողական կամրջակի վրա էլեկտրական փականով դռներով: Էլեկտրական փականների և ազդանշանման կառավարումը գործակվում է թ</w:t>
      </w:r>
      <w:r w:rsidR="00555F81" w:rsidRPr="00555F81">
        <w:rPr>
          <w:rFonts w:ascii="GHEA Grapalat" w:hAnsi="GHEA Grapalat"/>
        </w:rPr>
        <w:t>ունելային անցման հսկման սարքերով</w:t>
      </w:r>
      <w:r w:rsidR="007E57A0">
        <w:rPr>
          <w:rFonts w:ascii="GHEA Grapalat" w:hAnsi="GHEA Grapalat"/>
        </w:rPr>
        <w:t xml:space="preserve">, </w:t>
      </w:r>
      <w:r w:rsidR="0040020F">
        <w:rPr>
          <w:rFonts w:ascii="GHEA Grapalat" w:hAnsi="GHEA Grapalat"/>
        </w:rPr>
        <w:t>որոնք նախատեսվում են</w:t>
      </w:r>
      <w:r w:rsidR="004B1886">
        <w:rPr>
          <w:rFonts w:ascii="GHEA Grapalat" w:hAnsi="GHEA Grapalat"/>
        </w:rPr>
        <w:t xml:space="preserve"> </w:t>
      </w:r>
      <w:r w:rsidR="0040020F">
        <w:rPr>
          <w:rFonts w:ascii="GHEA Grapalat" w:hAnsi="GHEA Grapalat"/>
        </w:rPr>
        <w:t xml:space="preserve">կայարանի </w:t>
      </w:r>
      <w:r w:rsidR="0040020F" w:rsidRPr="0040020F">
        <w:rPr>
          <w:rFonts w:ascii="GHEA Grapalat" w:hAnsi="GHEA Grapalat"/>
        </w:rPr>
        <w:t>կար</w:t>
      </w:r>
      <w:r w:rsidR="0040020F">
        <w:rPr>
          <w:rFonts w:ascii="GHEA Grapalat" w:hAnsi="GHEA Grapalat"/>
        </w:rPr>
        <w:t>գ</w:t>
      </w:r>
      <w:r w:rsidR="00CC5432">
        <w:rPr>
          <w:rFonts w:ascii="GHEA Grapalat" w:hAnsi="GHEA Grapalat"/>
        </w:rPr>
        <w:t>ավարական (դիսպետչերական) կետերի ավտոմատացված աշխատատեղերում</w:t>
      </w:r>
      <w:r w:rsidR="0040020F">
        <w:rPr>
          <w:rFonts w:ascii="GHEA Grapalat" w:hAnsi="GHEA Grapalat"/>
        </w:rPr>
        <w:t>:</w:t>
      </w:r>
    </w:p>
    <w:p w:rsidR="006D3A56" w:rsidRDefault="006D3A56" w:rsidP="0040020F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 xml:space="preserve">62. Կառավարման կետերին </w:t>
      </w:r>
      <w:r w:rsidRPr="006D3A56">
        <w:rPr>
          <w:rFonts w:ascii="GHEA Grapalat" w:hAnsi="GHEA Grapalat"/>
        </w:rPr>
        <w:t>ներկայացվում է հետևյալ պահանջները</w:t>
      </w:r>
      <w:r>
        <w:rPr>
          <w:rFonts w:ascii="GHEA Grapalat" w:hAnsi="GHEA Grapalat"/>
        </w:rPr>
        <w:t>.</w:t>
      </w:r>
    </w:p>
    <w:p w:rsidR="006D3A56" w:rsidRDefault="006D3A56" w:rsidP="0040020F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>1)</w:t>
      </w:r>
      <w:r w:rsidR="0076034B">
        <w:rPr>
          <w:rFonts w:ascii="GHEA Grapalat" w:hAnsi="GHEA Grapalat"/>
        </w:rPr>
        <w:t xml:space="preserve"> կառավարման կետերը պետք է բաղկացած լինեն տիպարային կոնստրուկտիվ </w:t>
      </w:r>
      <w:r w:rsidR="0076034B" w:rsidRPr="0076034B">
        <w:rPr>
          <w:rFonts w:ascii="GHEA Grapalat" w:hAnsi="GHEA Grapalat"/>
        </w:rPr>
        <w:t>տարրերից,</w:t>
      </w:r>
    </w:p>
    <w:p w:rsidR="006D3A56" w:rsidRPr="008D4561" w:rsidRDefault="006D3A56" w:rsidP="008D4561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>2)</w:t>
      </w:r>
      <w:r w:rsidR="00EF2CE7">
        <w:rPr>
          <w:rFonts w:ascii="GHEA Grapalat" w:hAnsi="GHEA Grapalat"/>
        </w:rPr>
        <w:t xml:space="preserve"> կառավարման կետերում </w:t>
      </w:r>
      <w:r w:rsidR="008D4561">
        <w:rPr>
          <w:rFonts w:ascii="GHEA Grapalat" w:hAnsi="GHEA Grapalat"/>
        </w:rPr>
        <w:t>կայարանի ուղիների զարգացման սխեմայի</w:t>
      </w:r>
      <w:r w:rsidR="008D4561" w:rsidRPr="008D4561">
        <w:rPr>
          <w:rFonts w:ascii="GHEA Grapalat" w:hAnsi="GHEA Grapalat"/>
        </w:rPr>
        <w:t xml:space="preserve"> և կառավարման օբյեկտների</w:t>
      </w:r>
      <w:r w:rsidR="008D4561">
        <w:rPr>
          <w:rFonts w:ascii="GHEA Grapalat" w:hAnsi="GHEA Grapalat"/>
        </w:rPr>
        <w:t xml:space="preserve"> տեղաբախշումը պետք է իրականացնել </w:t>
      </w:r>
      <w:r w:rsidR="00206751">
        <w:rPr>
          <w:rFonts w:ascii="GHEA Grapalat" w:hAnsi="GHEA Grapalat"/>
        </w:rPr>
        <w:t>գործառական գոտում և դրանց փոխադարձ</w:t>
      </w:r>
      <w:r w:rsidR="00193B58">
        <w:rPr>
          <w:rFonts w:ascii="GHEA Grapalat" w:hAnsi="GHEA Grapalat"/>
        </w:rPr>
        <w:t xml:space="preserve"> դիրքը </w:t>
      </w:r>
      <w:r w:rsidR="00831E8F">
        <w:rPr>
          <w:rFonts w:ascii="GHEA Grapalat" w:hAnsi="GHEA Grapalat"/>
        </w:rPr>
        <w:t xml:space="preserve">բնության մեջ </w:t>
      </w:r>
      <w:r w:rsidR="00193B58">
        <w:rPr>
          <w:rFonts w:ascii="GHEA Grapalat" w:hAnsi="GHEA Grapalat"/>
        </w:rPr>
        <w:t>համընկնի</w:t>
      </w:r>
      <w:r w:rsidR="00831E8F">
        <w:rPr>
          <w:rFonts w:ascii="GHEA Grapalat" w:hAnsi="GHEA Grapalat"/>
        </w:rPr>
        <w:t>,</w:t>
      </w:r>
      <w:r w:rsidR="00193B58">
        <w:rPr>
          <w:rFonts w:ascii="GHEA Grapalat" w:hAnsi="GHEA Grapalat"/>
        </w:rPr>
        <w:t xml:space="preserve"> </w:t>
      </w:r>
    </w:p>
    <w:p w:rsidR="006D3A56" w:rsidRDefault="006D3A56" w:rsidP="0040020F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>3)</w:t>
      </w:r>
      <w:r w:rsidR="00CA44DD">
        <w:rPr>
          <w:rFonts w:ascii="GHEA Grapalat" w:hAnsi="GHEA Grapalat"/>
        </w:rPr>
        <w:t xml:space="preserve"> կապի կառավարման կետը պետք է տեղադրել </w:t>
      </w:r>
      <w:r w:rsidR="00CA44DD" w:rsidRPr="00CA44DD">
        <w:rPr>
          <w:rFonts w:ascii="GHEA Grapalat" w:hAnsi="GHEA Grapalat"/>
        </w:rPr>
        <w:t>կարգավարի (դիսպետչերի)</w:t>
      </w:r>
      <w:r w:rsidR="00CA44DD">
        <w:rPr>
          <w:rFonts w:ascii="GHEA Grapalat" w:hAnsi="GHEA Grapalat"/>
        </w:rPr>
        <w:t xml:space="preserve"> ավտոմատացված աշխատատեղի</w:t>
      </w:r>
      <w:r w:rsidR="00CA44DD" w:rsidRPr="00CA44DD">
        <w:rPr>
          <w:rFonts w:ascii="GHEA Grapalat" w:hAnsi="GHEA Grapalat"/>
        </w:rPr>
        <w:t xml:space="preserve"> </w:t>
      </w:r>
      <w:r w:rsidR="00CA44DD">
        <w:rPr>
          <w:rFonts w:ascii="GHEA Grapalat" w:hAnsi="GHEA Grapalat"/>
        </w:rPr>
        <w:t xml:space="preserve">սեղանի </w:t>
      </w:r>
      <w:r w:rsidR="00D70149">
        <w:rPr>
          <w:rFonts w:ascii="GHEA Grapalat" w:hAnsi="GHEA Grapalat"/>
        </w:rPr>
        <w:t xml:space="preserve">կողային պահարանի </w:t>
      </w:r>
      <w:r w:rsidR="00CA44DD" w:rsidRPr="00CA44DD">
        <w:rPr>
          <w:rFonts w:ascii="GHEA Grapalat" w:hAnsi="GHEA Grapalat"/>
        </w:rPr>
        <w:t>վրա</w:t>
      </w:r>
      <w:r w:rsidR="00D70149">
        <w:rPr>
          <w:rFonts w:ascii="GHEA Grapalat" w:hAnsi="GHEA Grapalat"/>
        </w:rPr>
        <w:t>:</w:t>
      </w:r>
    </w:p>
    <w:p w:rsidR="00D444D0" w:rsidRPr="004F75D5" w:rsidRDefault="001424B3" w:rsidP="00D444D0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 xml:space="preserve">63. </w:t>
      </w:r>
      <w:r w:rsidRPr="001424B3">
        <w:rPr>
          <w:rFonts w:ascii="GHEA Grapalat" w:hAnsi="GHEA Grapalat"/>
        </w:rPr>
        <w:t xml:space="preserve">Կայարանի աշխատանքի կառավարման համակարգի </w:t>
      </w:r>
      <w:r w:rsidR="004F75D5">
        <w:rPr>
          <w:rFonts w:ascii="GHEA Grapalat" w:hAnsi="GHEA Grapalat"/>
        </w:rPr>
        <w:t>տեղակայանքները դասվում են հատուկ խմբի (</w:t>
      </w:r>
      <w:r w:rsidR="004F75D5" w:rsidRPr="004F75D5">
        <w:rPr>
          <w:rFonts w:ascii="GHEA Grapalat" w:hAnsi="GHEA Grapalat"/>
        </w:rPr>
        <w:t>I</w:t>
      </w:r>
      <w:r w:rsidR="004F75D5">
        <w:rPr>
          <w:rFonts w:ascii="GHEA Grapalat" w:hAnsi="GHEA Grapalat"/>
        </w:rPr>
        <w:t xml:space="preserve"> կարգ) էլեկտրաընդունիչների թվին:</w:t>
      </w:r>
    </w:p>
    <w:p w:rsidR="006D3A56" w:rsidRDefault="006D3A56" w:rsidP="00831E8F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right="-547"/>
        <w:contextualSpacing/>
        <w:jc w:val="both"/>
        <w:textAlignment w:val="top"/>
        <w:rPr>
          <w:rFonts w:ascii="GHEA Grapalat" w:hAnsi="GHEA Grapalat"/>
        </w:rPr>
      </w:pPr>
    </w:p>
    <w:p w:rsidR="00AE1622" w:rsidRDefault="007E57A0" w:rsidP="00AE1622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center"/>
        <w:textAlignment w:val="top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6</w:t>
      </w:r>
      <w:r w:rsidR="00AE1622" w:rsidRPr="00AE1622">
        <w:rPr>
          <w:rFonts w:ascii="GHEA Grapalat" w:hAnsi="GHEA Grapalat"/>
          <w:b/>
        </w:rPr>
        <w:t>. ԻՆԺԵՆԵՐԱ</w:t>
      </w:r>
      <w:r w:rsidR="0052191A">
        <w:rPr>
          <w:rFonts w:ascii="GHEA Grapalat" w:hAnsi="GHEA Grapalat"/>
          <w:b/>
        </w:rPr>
        <w:t>ԵՐԿՐԱԲԱՆԱԿԱՆ ՀԵՏԱԶՆՆՈՒԹՅՈՒՆՆԵՐ</w:t>
      </w:r>
    </w:p>
    <w:p w:rsidR="00490AE0" w:rsidRDefault="004460AB" w:rsidP="004460AB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 w:rsidRPr="004460AB">
        <w:rPr>
          <w:rFonts w:ascii="GHEA Grapalat" w:hAnsi="GHEA Grapalat"/>
        </w:rPr>
        <w:t xml:space="preserve">64. </w:t>
      </w:r>
      <w:r w:rsidR="00D018F7">
        <w:rPr>
          <w:rFonts w:ascii="GHEA Grapalat" w:hAnsi="GHEA Grapalat"/>
        </w:rPr>
        <w:t>Ինժեներաերկրաբանական հետազննությունը պետք է իրականացնել նախագծման հետևյալ</w:t>
      </w:r>
      <w:r w:rsidR="00490AE0">
        <w:rPr>
          <w:rFonts w:ascii="GHEA Grapalat" w:hAnsi="GHEA Grapalat"/>
        </w:rPr>
        <w:t xml:space="preserve"> փուլերով.</w:t>
      </w:r>
    </w:p>
    <w:p w:rsidR="004460AB" w:rsidRDefault="00490AE0" w:rsidP="00145887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 xml:space="preserve">1) </w:t>
      </w:r>
      <w:r w:rsidR="00145887">
        <w:rPr>
          <w:rFonts w:ascii="GHEA Grapalat" w:hAnsi="GHEA Grapalat"/>
        </w:rPr>
        <w:t xml:space="preserve">տարածքային պլանավորման, տարածքի հատակագծման և </w:t>
      </w:r>
      <w:r w:rsidR="00145887" w:rsidRPr="00145887">
        <w:rPr>
          <w:rFonts w:ascii="GHEA Grapalat" w:hAnsi="GHEA Grapalat"/>
        </w:rPr>
        <w:t>շինա</w:t>
      </w:r>
      <w:r w:rsidR="00145887">
        <w:rPr>
          <w:rFonts w:ascii="GHEA Grapalat" w:hAnsi="GHEA Grapalat"/>
        </w:rPr>
        <w:t>րարական հրապարակների (ուղեգծերի</w:t>
      </w:r>
      <w:r w:rsidR="00145887" w:rsidRPr="00145887">
        <w:rPr>
          <w:rFonts w:ascii="GHEA Grapalat" w:hAnsi="GHEA Grapalat"/>
        </w:rPr>
        <w:t>)</w:t>
      </w:r>
      <w:r w:rsidR="00145887">
        <w:rPr>
          <w:rFonts w:ascii="GHEA Grapalat" w:hAnsi="GHEA Grapalat"/>
        </w:rPr>
        <w:t xml:space="preserve"> ընտրության փաստաթղթերի </w:t>
      </w:r>
      <w:r w:rsidR="007B1C4A">
        <w:rPr>
          <w:rFonts w:ascii="GHEA Grapalat" w:hAnsi="GHEA Grapalat"/>
        </w:rPr>
        <w:t xml:space="preserve">մշակման </w:t>
      </w:r>
      <w:r w:rsidR="00145887">
        <w:rPr>
          <w:rFonts w:ascii="GHEA Grapalat" w:hAnsi="GHEA Grapalat"/>
        </w:rPr>
        <w:t>համար  ի</w:t>
      </w:r>
      <w:r w:rsidR="00145887" w:rsidRPr="00145887">
        <w:rPr>
          <w:rFonts w:ascii="GHEA Grapalat" w:hAnsi="GHEA Grapalat"/>
        </w:rPr>
        <w:t>նժ</w:t>
      </w:r>
      <w:r w:rsidR="008208E8">
        <w:rPr>
          <w:rFonts w:ascii="GHEA Grapalat" w:hAnsi="GHEA Grapalat"/>
        </w:rPr>
        <w:t>եներաերկրաբանական հետազննություններ,</w:t>
      </w:r>
    </w:p>
    <w:p w:rsidR="008208E8" w:rsidRDefault="008208E8" w:rsidP="00145887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>2) հիմնական շինարարական օբյեկտների ճարտարապետաշինարարական նախագծային</w:t>
      </w:r>
      <w:r w:rsidR="007B1C4A">
        <w:rPr>
          <w:rFonts w:ascii="GHEA Grapalat" w:hAnsi="GHEA Grapalat"/>
        </w:rPr>
        <w:t xml:space="preserve"> փաստաթղթերի մշակման համար </w:t>
      </w:r>
      <w:r w:rsidRPr="008208E8">
        <w:rPr>
          <w:rFonts w:ascii="GHEA Grapalat" w:hAnsi="GHEA Grapalat"/>
        </w:rPr>
        <w:t>ինժեներաերկրաբանական հետազննություններ</w:t>
      </w:r>
      <w:r w:rsidR="00DA4AFC">
        <w:rPr>
          <w:rFonts w:ascii="GHEA Grapalat" w:hAnsi="GHEA Grapalat"/>
        </w:rPr>
        <w:t>՝</w:t>
      </w:r>
    </w:p>
    <w:p w:rsidR="008208E8" w:rsidRDefault="008208E8" w:rsidP="00145887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>ա. նախագծային փաստաթղթերի</w:t>
      </w:r>
      <w:r w:rsidR="00EE0459">
        <w:rPr>
          <w:rFonts w:ascii="GHEA Grapalat" w:hAnsi="GHEA Grapalat"/>
        </w:rPr>
        <w:t xml:space="preserve"> մշակման համար </w:t>
      </w:r>
      <w:r w:rsidR="00EE0459" w:rsidRPr="00EE0459">
        <w:rPr>
          <w:rFonts w:ascii="GHEA Grapalat" w:hAnsi="GHEA Grapalat"/>
        </w:rPr>
        <w:t>ինժեներաերկրաբանական հետազննություններ</w:t>
      </w:r>
      <w:r w:rsidR="00EE0459">
        <w:rPr>
          <w:rFonts w:ascii="GHEA Grapalat" w:hAnsi="GHEA Grapalat"/>
        </w:rPr>
        <w:t xml:space="preserve">՝ </w:t>
      </w:r>
      <w:r w:rsidR="000C40D5" w:rsidRPr="000C40D5">
        <w:rPr>
          <w:rFonts w:ascii="GHEA Grapalat" w:hAnsi="GHEA Grapalat"/>
        </w:rPr>
        <w:t>«</w:t>
      </w:r>
      <w:r w:rsidR="000C40D5">
        <w:rPr>
          <w:rFonts w:ascii="GHEA Grapalat" w:hAnsi="GHEA Grapalat"/>
        </w:rPr>
        <w:t>Նախագիծ</w:t>
      </w:r>
      <w:r w:rsidR="000C40D5" w:rsidRPr="000C40D5">
        <w:rPr>
          <w:rFonts w:ascii="GHEA Grapalat" w:hAnsi="GHEA Grapalat"/>
        </w:rPr>
        <w:t>»</w:t>
      </w:r>
      <w:r w:rsidR="000C40D5">
        <w:rPr>
          <w:rFonts w:ascii="GHEA Grapalat" w:hAnsi="GHEA Grapalat"/>
        </w:rPr>
        <w:t xml:space="preserve"> </w:t>
      </w:r>
      <w:r w:rsidR="00EE0459">
        <w:rPr>
          <w:rFonts w:ascii="GHEA Grapalat" w:hAnsi="GHEA Grapalat"/>
        </w:rPr>
        <w:t>փուլ,</w:t>
      </w:r>
    </w:p>
    <w:p w:rsidR="00EE0459" w:rsidRDefault="00EE0459" w:rsidP="00145887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 xml:space="preserve">բ. </w:t>
      </w:r>
      <w:r w:rsidRPr="00EE0459">
        <w:rPr>
          <w:rFonts w:ascii="GHEA Grapalat" w:hAnsi="GHEA Grapalat"/>
        </w:rPr>
        <w:t>նախագծային փաստաթղթերի մշակման համար ինժեներաերկր</w:t>
      </w:r>
      <w:r>
        <w:rPr>
          <w:rFonts w:ascii="GHEA Grapalat" w:hAnsi="GHEA Grapalat"/>
        </w:rPr>
        <w:t>աբանական հետազննություններ՝</w:t>
      </w:r>
      <w:r w:rsidR="000C40D5">
        <w:rPr>
          <w:rFonts w:ascii="GHEA Grapalat" w:hAnsi="GHEA Grapalat"/>
        </w:rPr>
        <w:t xml:space="preserve"> </w:t>
      </w:r>
      <w:r w:rsidR="000C40D5" w:rsidRPr="000C40D5">
        <w:rPr>
          <w:rFonts w:ascii="GHEA Grapalat" w:hAnsi="GHEA Grapalat"/>
        </w:rPr>
        <w:t>«</w:t>
      </w:r>
      <w:r w:rsidR="000C40D5">
        <w:rPr>
          <w:rFonts w:ascii="GHEA Grapalat" w:hAnsi="GHEA Grapalat"/>
        </w:rPr>
        <w:t>Աշխատանքային փաստաթղթեր</w:t>
      </w:r>
      <w:r w:rsidR="000C40D5" w:rsidRPr="000C40D5">
        <w:rPr>
          <w:rFonts w:ascii="GHEA Grapalat" w:hAnsi="GHEA Grapalat"/>
        </w:rPr>
        <w:t>»</w:t>
      </w:r>
      <w:r w:rsidR="000C40D5">
        <w:rPr>
          <w:rFonts w:ascii="GHEA Grapalat" w:hAnsi="GHEA Grapalat"/>
        </w:rPr>
        <w:t xml:space="preserve"> փուլ</w:t>
      </w:r>
      <w:r w:rsidRPr="00EE0459">
        <w:rPr>
          <w:rFonts w:ascii="GHEA Grapalat" w:hAnsi="GHEA Grapalat"/>
        </w:rPr>
        <w:t>,</w:t>
      </w:r>
    </w:p>
    <w:p w:rsidR="001A7150" w:rsidRDefault="001A7150" w:rsidP="00145887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>3) շենքերի և շինությունների</w:t>
      </w:r>
      <w:r w:rsidR="00133CD1">
        <w:rPr>
          <w:rFonts w:ascii="GHEA Grapalat" w:hAnsi="GHEA Grapalat"/>
        </w:rPr>
        <w:t xml:space="preserve"> շինարարության ու վերակառուցման </w:t>
      </w:r>
      <w:r>
        <w:rPr>
          <w:rFonts w:ascii="GHEA Grapalat" w:hAnsi="GHEA Grapalat"/>
        </w:rPr>
        <w:t xml:space="preserve">ժամանակ  </w:t>
      </w:r>
      <w:r w:rsidRPr="001A7150">
        <w:rPr>
          <w:rFonts w:ascii="GHEA Grapalat" w:hAnsi="GHEA Grapalat"/>
        </w:rPr>
        <w:t>ինժեներաերկրաբանական հետազննություններ</w:t>
      </w:r>
      <w:r>
        <w:rPr>
          <w:rFonts w:ascii="GHEA Grapalat" w:hAnsi="GHEA Grapalat"/>
        </w:rPr>
        <w:t>:</w:t>
      </w:r>
    </w:p>
    <w:p w:rsidR="001A7150" w:rsidRDefault="001A7150" w:rsidP="00145887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 xml:space="preserve">65. </w:t>
      </w:r>
      <w:r w:rsidR="004A0B83" w:rsidRPr="004A0B83">
        <w:rPr>
          <w:rFonts w:ascii="GHEA Grapalat" w:hAnsi="GHEA Grapalat"/>
        </w:rPr>
        <w:t>Ինժե</w:t>
      </w:r>
      <w:r w:rsidR="004A0B83">
        <w:rPr>
          <w:rFonts w:ascii="GHEA Grapalat" w:hAnsi="GHEA Grapalat"/>
        </w:rPr>
        <w:t xml:space="preserve">ներաերկրաբանական հետազննության արդյունքները պետք է պարունակեն նախագծման համար </w:t>
      </w:r>
      <w:r w:rsidR="00EF266F">
        <w:rPr>
          <w:rFonts w:ascii="GHEA Grapalat" w:hAnsi="GHEA Grapalat"/>
        </w:rPr>
        <w:t>անհրաժեշտ և բավարար</w:t>
      </w:r>
      <w:r w:rsidR="00E8024D">
        <w:rPr>
          <w:rFonts w:ascii="GHEA Grapalat" w:hAnsi="GHEA Grapalat"/>
        </w:rPr>
        <w:t xml:space="preserve"> տվյալներ ու հաշվարկներ:</w:t>
      </w:r>
    </w:p>
    <w:p w:rsidR="0031303B" w:rsidRDefault="0031303B" w:rsidP="005A73AD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 xml:space="preserve">66. </w:t>
      </w:r>
      <w:r w:rsidR="002712E7">
        <w:rPr>
          <w:rFonts w:ascii="GHEA Grapalat" w:hAnsi="GHEA Grapalat"/>
        </w:rPr>
        <w:t>Մետրոպոլիտենի նախագծման բոլոր փուլերում, ինչպես նաև շինարարության և շահագործման ընթացքում ի</w:t>
      </w:r>
      <w:r w:rsidR="002712E7" w:rsidRPr="002712E7">
        <w:rPr>
          <w:rFonts w:ascii="GHEA Grapalat" w:hAnsi="GHEA Grapalat"/>
        </w:rPr>
        <w:t>ն</w:t>
      </w:r>
      <w:r w:rsidR="002712E7">
        <w:rPr>
          <w:rFonts w:ascii="GHEA Grapalat" w:hAnsi="GHEA Grapalat"/>
        </w:rPr>
        <w:t xml:space="preserve">ժեներաերկրաբանական հետազննությունը պետք է իրականացնել </w:t>
      </w:r>
      <w:r w:rsidR="002712E7" w:rsidRPr="002712E7">
        <w:rPr>
          <w:rFonts w:ascii="GHEA Grapalat" w:hAnsi="GHEA Grapalat"/>
        </w:rPr>
        <w:t>ՀՀ քաղաքաշինության նախարարության կոլեգիայի 1999 թվա</w:t>
      </w:r>
      <w:r w:rsidR="005A73AD">
        <w:rPr>
          <w:rFonts w:ascii="GHEA Grapalat" w:hAnsi="GHEA Grapalat"/>
        </w:rPr>
        <w:t xml:space="preserve">կանի դեկտեմբերի 28-ի N 5 որոշմամբ հաստատված </w:t>
      </w:r>
      <w:r w:rsidR="005A73AD" w:rsidRPr="005A73AD">
        <w:rPr>
          <w:rFonts w:ascii="GHEA Grapalat" w:hAnsi="GHEA Grapalat"/>
        </w:rPr>
        <w:t>ՀՀՇՆ I-2.01-99</w:t>
      </w:r>
      <w:r w:rsidR="005A73AD">
        <w:rPr>
          <w:rFonts w:ascii="GHEA Grapalat" w:hAnsi="GHEA Grapalat"/>
        </w:rPr>
        <w:t xml:space="preserve"> շինարարական նորմերի համաձայն:</w:t>
      </w:r>
    </w:p>
    <w:p w:rsidR="00886B0C" w:rsidRDefault="00503B22" w:rsidP="007A0496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 xml:space="preserve">67. Հետազննության յուրաքանչյուր փուլի համար պետք է կազմել տեխնիկական առաջադրանք և </w:t>
      </w:r>
      <w:r w:rsidRPr="00503B22">
        <w:rPr>
          <w:rFonts w:ascii="GHEA Grapalat" w:hAnsi="GHEA Grapalat"/>
        </w:rPr>
        <w:t>ինժեներաերկրաբանական</w:t>
      </w:r>
      <w:r>
        <w:rPr>
          <w:rFonts w:ascii="GHEA Grapalat" w:hAnsi="GHEA Grapalat"/>
        </w:rPr>
        <w:t xml:space="preserve"> հետազննությունների ծրագիր</w:t>
      </w:r>
      <w:r w:rsidR="004A0C2A">
        <w:rPr>
          <w:rFonts w:ascii="GHEA Grapalat" w:hAnsi="GHEA Grapalat"/>
        </w:rPr>
        <w:t xml:space="preserve"> (պատվիրատուի պահանջով): Ի</w:t>
      </w:r>
      <w:r w:rsidR="004A0C2A" w:rsidRPr="004A0C2A">
        <w:rPr>
          <w:rFonts w:ascii="GHEA Grapalat" w:hAnsi="GHEA Grapalat"/>
        </w:rPr>
        <w:t>նժեներաերկրաբանական հետազննությունների</w:t>
      </w:r>
      <w:r w:rsidR="0098445E">
        <w:rPr>
          <w:rFonts w:ascii="GHEA Grapalat" w:hAnsi="GHEA Grapalat"/>
        </w:rPr>
        <w:t xml:space="preserve"> </w:t>
      </w:r>
      <w:r w:rsidR="004A0C2A">
        <w:rPr>
          <w:rFonts w:ascii="GHEA Grapalat" w:hAnsi="GHEA Grapalat"/>
        </w:rPr>
        <w:t>տեխնիկական առաջադրանքը պետք է պարունակի ուղեգծի տեղադրման և երկարության</w:t>
      </w:r>
      <w:r w:rsidR="004A4AC2">
        <w:rPr>
          <w:rFonts w:ascii="GHEA Grapalat" w:hAnsi="GHEA Grapalat"/>
        </w:rPr>
        <w:t xml:space="preserve"> վերաբերյալ տվյալններ</w:t>
      </w:r>
      <w:r w:rsidR="004A0C2A">
        <w:rPr>
          <w:rFonts w:ascii="GHEA Grapalat" w:hAnsi="GHEA Grapalat"/>
        </w:rPr>
        <w:t>, ներառյալ՝ դրանց տարբերակները, մետրոպոլիտե</w:t>
      </w:r>
      <w:r w:rsidR="001F7984">
        <w:rPr>
          <w:rFonts w:ascii="GHEA Grapalat" w:hAnsi="GHEA Grapalat"/>
        </w:rPr>
        <w:t xml:space="preserve">նի օբյեկտների նույնականացումը և թվարկությունը, շենքերի և շինությունների եզրաչափքերը, հիմքերի ենթադրվող տեսակների վերաբերյալ տվյալնները, շենքերի և շինությունների հիմքերի և ստորգետնյա մասերի տեղադրման խորությունը, հիմնատակի վրա նախագծային բեռնվածքը, շենքերի և շինությունների բարձրության և հարկայնության վերաբերյալ տվյալները, թունելի տեղադրման խորությունը և </w:t>
      </w:r>
      <w:r w:rsidR="004A4AC2">
        <w:rPr>
          <w:rFonts w:ascii="GHEA Grapalat" w:hAnsi="GHEA Grapalat"/>
        </w:rPr>
        <w:t xml:space="preserve">տրամագիծը, շինությունների  շինարարության եղանակները, պարփակող կոնստրուկցիաները, ինչպես նաև երկրաբանական միջավայրի վրա ազդող տեխնածին բռնվածքների վերաբերյալ տվյալնները: </w:t>
      </w:r>
    </w:p>
    <w:p w:rsidR="007A0496" w:rsidRDefault="007A0496" w:rsidP="007A2C0E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 xml:space="preserve">68. </w:t>
      </w:r>
      <w:r w:rsidR="0098445E" w:rsidRPr="0098445E">
        <w:rPr>
          <w:rFonts w:ascii="GHEA Grapalat" w:hAnsi="GHEA Grapalat"/>
        </w:rPr>
        <w:t>Ինժեներա</w:t>
      </w:r>
      <w:r w:rsidR="00DE3483">
        <w:rPr>
          <w:rFonts w:ascii="GHEA Grapalat" w:hAnsi="GHEA Grapalat"/>
        </w:rPr>
        <w:t>երկրաբան</w:t>
      </w:r>
      <w:r w:rsidR="007B3C7F">
        <w:rPr>
          <w:rFonts w:ascii="GHEA Grapalat" w:hAnsi="GHEA Grapalat"/>
        </w:rPr>
        <w:t>ական հետազննությունների ծրագիրը</w:t>
      </w:r>
      <w:r w:rsidR="0002492D">
        <w:rPr>
          <w:rFonts w:ascii="GHEA Grapalat" w:hAnsi="GHEA Grapalat"/>
        </w:rPr>
        <w:t xml:space="preserve">՝ ելնելով </w:t>
      </w:r>
      <w:r w:rsidR="0002492D" w:rsidRPr="0002492D">
        <w:rPr>
          <w:rFonts w:ascii="GHEA Grapalat" w:hAnsi="GHEA Grapalat"/>
        </w:rPr>
        <w:t>նախագծվող շինության առանձնահատկություններից, հետազննության փուլից, տարածքի ուսումնասիրման աստիճանից, ինժեներաերկրաբանական պայմանների բարդության կարգից, հորատանցման տեխնոլոգիայից</w:t>
      </w:r>
      <w:r w:rsidR="0002492D">
        <w:rPr>
          <w:rFonts w:ascii="GHEA Grapalat" w:hAnsi="GHEA Grapalat"/>
        </w:rPr>
        <w:t xml:space="preserve">, </w:t>
      </w:r>
      <w:r w:rsidR="00DE3483">
        <w:rPr>
          <w:rFonts w:ascii="GHEA Grapalat" w:hAnsi="GHEA Grapalat"/>
        </w:rPr>
        <w:t xml:space="preserve">սահմանում է </w:t>
      </w:r>
      <w:r w:rsidR="00DE3483" w:rsidRPr="00DE3483">
        <w:rPr>
          <w:rFonts w:ascii="GHEA Grapalat" w:hAnsi="GHEA Grapalat"/>
        </w:rPr>
        <w:t>ինժեներաերկրաբանական հետազննությունների</w:t>
      </w:r>
      <w:r w:rsidR="00DE3483">
        <w:rPr>
          <w:rFonts w:ascii="GHEA Grapalat" w:hAnsi="GHEA Grapalat"/>
        </w:rPr>
        <w:t xml:space="preserve"> </w:t>
      </w:r>
      <w:r w:rsidR="0002492D" w:rsidRPr="0002492D">
        <w:rPr>
          <w:rFonts w:ascii="GHEA Grapalat" w:hAnsi="GHEA Grapalat"/>
        </w:rPr>
        <w:t>կազմը և ծավալը</w:t>
      </w:r>
      <w:r w:rsidR="0002492D">
        <w:rPr>
          <w:rFonts w:ascii="GHEA Grapalat" w:hAnsi="GHEA Grapalat"/>
        </w:rPr>
        <w:t>:</w:t>
      </w:r>
      <w:r w:rsidR="0002492D" w:rsidRPr="0002492D">
        <w:t xml:space="preserve"> </w:t>
      </w:r>
      <w:r w:rsidR="0002492D" w:rsidRPr="0002492D">
        <w:rPr>
          <w:rFonts w:ascii="GHEA Grapalat" w:hAnsi="GHEA Grapalat"/>
        </w:rPr>
        <w:t>Անհրաժեշտության դեպքում</w:t>
      </w:r>
      <w:r w:rsidR="0002492D">
        <w:rPr>
          <w:rFonts w:ascii="GHEA Grapalat" w:hAnsi="GHEA Grapalat"/>
        </w:rPr>
        <w:t xml:space="preserve"> </w:t>
      </w:r>
      <w:r w:rsidR="0002492D" w:rsidRPr="0002492D">
        <w:rPr>
          <w:rFonts w:ascii="GHEA Grapalat" w:hAnsi="GHEA Grapalat"/>
        </w:rPr>
        <w:t>բարդ ինժեներաերկրաբանակա</w:t>
      </w:r>
      <w:r w:rsidR="007A2C0E">
        <w:rPr>
          <w:rFonts w:ascii="GHEA Grapalat" w:hAnsi="GHEA Grapalat"/>
        </w:rPr>
        <w:t>ն պայմաններ ունեցող տարածքների</w:t>
      </w:r>
      <w:r w:rsidR="0002492D">
        <w:rPr>
          <w:rFonts w:ascii="GHEA Grapalat" w:hAnsi="GHEA Grapalat"/>
        </w:rPr>
        <w:t xml:space="preserve"> </w:t>
      </w:r>
      <w:r w:rsidR="007A2C0E">
        <w:rPr>
          <w:rFonts w:ascii="GHEA Grapalat" w:hAnsi="GHEA Grapalat"/>
        </w:rPr>
        <w:t>ի</w:t>
      </w:r>
      <w:r w:rsidR="007A2C0E" w:rsidRPr="007A2C0E">
        <w:rPr>
          <w:rFonts w:ascii="GHEA Grapalat" w:hAnsi="GHEA Grapalat"/>
        </w:rPr>
        <w:t>նժեներաերկրաբանական հետազննությունների</w:t>
      </w:r>
      <w:r w:rsidR="007A2C0E">
        <w:rPr>
          <w:rFonts w:ascii="GHEA Grapalat" w:hAnsi="GHEA Grapalat"/>
        </w:rPr>
        <w:t xml:space="preserve"> </w:t>
      </w:r>
      <w:r w:rsidR="007A2C0E" w:rsidRPr="007A2C0E">
        <w:rPr>
          <w:rFonts w:ascii="GHEA Grapalat" w:hAnsi="GHEA Grapalat"/>
        </w:rPr>
        <w:t>տեխնիկական առաջադրանքի</w:t>
      </w:r>
      <w:r w:rsidR="007A2C0E">
        <w:rPr>
          <w:rFonts w:ascii="GHEA Grapalat" w:hAnsi="GHEA Grapalat"/>
        </w:rPr>
        <w:t xml:space="preserve"> և ծրագրի կազմմանը ներգրավ</w:t>
      </w:r>
      <w:r w:rsidR="007A2C0E" w:rsidRPr="007A2C0E">
        <w:rPr>
          <w:rFonts w:ascii="GHEA Grapalat" w:hAnsi="GHEA Grapalat"/>
        </w:rPr>
        <w:t>ում են մասնագիտացված և գիտահետազոտական</w:t>
      </w:r>
      <w:r w:rsidR="007A2C0E">
        <w:rPr>
          <w:rFonts w:ascii="GHEA Grapalat" w:hAnsi="GHEA Grapalat"/>
        </w:rPr>
        <w:t xml:space="preserve"> կազմակերպություններ</w:t>
      </w:r>
      <w:r w:rsidR="007A2C0E" w:rsidRPr="007A2C0E">
        <w:rPr>
          <w:rFonts w:ascii="GHEA Grapalat" w:hAnsi="GHEA Grapalat"/>
        </w:rPr>
        <w:t>:</w:t>
      </w:r>
      <w:r w:rsidR="007A2C0E">
        <w:rPr>
          <w:rFonts w:ascii="GHEA Grapalat" w:hAnsi="GHEA Grapalat"/>
        </w:rPr>
        <w:t xml:space="preserve"> Չի թույլատրվում առանց ծրագրի </w:t>
      </w:r>
      <w:r w:rsidR="007A2C0E" w:rsidRPr="007A2C0E">
        <w:rPr>
          <w:rFonts w:ascii="GHEA Grapalat" w:hAnsi="GHEA Grapalat"/>
        </w:rPr>
        <w:t>ինժենե</w:t>
      </w:r>
      <w:r w:rsidR="007A2C0E">
        <w:rPr>
          <w:rFonts w:ascii="GHEA Grapalat" w:hAnsi="GHEA Grapalat"/>
        </w:rPr>
        <w:t>րաերկրաբանական հետազննությունների իրականացումը:</w:t>
      </w:r>
    </w:p>
    <w:p w:rsidR="00994660" w:rsidRDefault="00204784" w:rsidP="00060575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 xml:space="preserve">69. </w:t>
      </w:r>
      <w:r w:rsidR="007B3C7F">
        <w:rPr>
          <w:rFonts w:ascii="GHEA Grapalat" w:hAnsi="GHEA Grapalat"/>
        </w:rPr>
        <w:t>Ինժեներաերկրաբանական հետազննության արդյունքները պետք է պարունակեն ստորգետնյա շինությունների և դրանց համալիրն</w:t>
      </w:r>
      <w:r w:rsidR="00EF266F">
        <w:rPr>
          <w:rFonts w:ascii="GHEA Grapalat" w:hAnsi="GHEA Grapalat"/>
        </w:rPr>
        <w:t>երի նախա</w:t>
      </w:r>
      <w:r w:rsidR="003B347B">
        <w:rPr>
          <w:rFonts w:ascii="GHEA Grapalat" w:hAnsi="GHEA Grapalat"/>
        </w:rPr>
        <w:t>գծման համար անհրաժեշտ և բավարար տվյալներ: Հաշվարկները պետք է կատարել ըստ սահմանային վիճակների,</w:t>
      </w:r>
      <w:r w:rsidR="00E737BE">
        <w:rPr>
          <w:rFonts w:ascii="GHEA Grapalat" w:hAnsi="GHEA Grapalat"/>
        </w:rPr>
        <w:t xml:space="preserve"> </w:t>
      </w:r>
      <w:r w:rsidR="00BE5E5F">
        <w:rPr>
          <w:rFonts w:ascii="GHEA Grapalat" w:hAnsi="GHEA Grapalat"/>
        </w:rPr>
        <w:t>գեոտեխնիկական հաշվարկներում կիրառե</w:t>
      </w:r>
      <w:r w:rsidR="003E698E">
        <w:rPr>
          <w:rFonts w:ascii="GHEA Grapalat" w:hAnsi="GHEA Grapalat"/>
        </w:rPr>
        <w:t xml:space="preserve">լով գրունտների ոչ գծային մոդել </w:t>
      </w:r>
      <w:r w:rsidR="00BE5E5F" w:rsidRPr="00C21379">
        <w:rPr>
          <w:rFonts w:ascii="GHEA Grapalat" w:hAnsi="GHEA Grapalat"/>
        </w:rPr>
        <w:t>(</w:t>
      </w:r>
      <w:r w:rsidR="00C21379" w:rsidRPr="00C21379">
        <w:rPr>
          <w:rFonts w:ascii="GHEA Grapalat" w:hAnsi="GHEA Grapalat"/>
        </w:rPr>
        <w:t>սույն շինարարական</w:t>
      </w:r>
      <w:r w:rsidR="00B80D84">
        <w:rPr>
          <w:rFonts w:ascii="GHEA Grapalat" w:hAnsi="GHEA Grapalat"/>
        </w:rPr>
        <w:t xml:space="preserve"> նորմերի 863-րդ կետ և 27-րդ բաժնի 27.3-րդ գլուխ</w:t>
      </w:r>
      <w:r w:rsidR="00BE5E5F" w:rsidRPr="00C21379">
        <w:rPr>
          <w:rFonts w:ascii="GHEA Grapalat" w:hAnsi="GHEA Grapalat"/>
        </w:rPr>
        <w:t>),</w:t>
      </w:r>
      <w:r w:rsidR="00BE5E5F">
        <w:rPr>
          <w:rFonts w:ascii="GHEA Grapalat" w:hAnsi="GHEA Grapalat"/>
        </w:rPr>
        <w:t xml:space="preserve"> </w:t>
      </w:r>
      <w:r w:rsidR="005722EC">
        <w:rPr>
          <w:rFonts w:ascii="GHEA Grapalat" w:hAnsi="GHEA Grapalat"/>
        </w:rPr>
        <w:t xml:space="preserve">իրականացնելով տարածքների </w:t>
      </w:r>
      <w:r w:rsidR="005722EC" w:rsidRPr="005722EC">
        <w:rPr>
          <w:rFonts w:ascii="GHEA Grapalat" w:hAnsi="GHEA Grapalat"/>
        </w:rPr>
        <w:t>ինժեներաերկրաբանական և հիդրոերկրաբանական պայմանների փոփոխությո</w:t>
      </w:r>
      <w:r w:rsidR="00C21379">
        <w:rPr>
          <w:rFonts w:ascii="GHEA Grapalat" w:hAnsi="GHEA Grapalat"/>
        </w:rPr>
        <w:t xml:space="preserve">ւնների երկարաժամկետ կանխատեսում, </w:t>
      </w:r>
      <w:r w:rsidR="00994660">
        <w:rPr>
          <w:rFonts w:ascii="GHEA Grapalat" w:hAnsi="GHEA Grapalat"/>
        </w:rPr>
        <w:t xml:space="preserve">մշակելով </w:t>
      </w:r>
      <w:r w:rsidR="00E15BED" w:rsidRPr="00E15BED">
        <w:rPr>
          <w:rFonts w:ascii="GHEA Grapalat" w:hAnsi="GHEA Grapalat"/>
        </w:rPr>
        <w:t xml:space="preserve">ՀՀ քաղաքաշինության նախարարի 2006 թվականի նոյեմբերի 6-ի N 245-Ն հրամանով հաստատված ՀՀՇՆ IV-10.01.01-2006 շինարարական նորմերի համաձայն </w:t>
      </w:r>
      <w:r w:rsidR="00994660">
        <w:rPr>
          <w:rFonts w:ascii="GHEA Grapalat" w:hAnsi="GHEA Grapalat"/>
        </w:rPr>
        <w:t>շինարարության ազդեցության գոտում գտնվող ստորգետնյա շինությունների և կառուցապատման</w:t>
      </w:r>
      <w:r w:rsidR="009C5971">
        <w:rPr>
          <w:rFonts w:ascii="GHEA Grapalat" w:hAnsi="GHEA Grapalat"/>
        </w:rPr>
        <w:t xml:space="preserve"> պահպանությունն ու </w:t>
      </w:r>
      <w:r w:rsidR="00994660">
        <w:rPr>
          <w:rFonts w:ascii="GHEA Grapalat" w:hAnsi="GHEA Grapalat"/>
        </w:rPr>
        <w:t xml:space="preserve">անվտանգ շահագործումն ապահովող միջոցառումներ </w:t>
      </w:r>
      <w:r w:rsidR="00994660" w:rsidRPr="00C21379">
        <w:rPr>
          <w:rFonts w:ascii="GHEA Grapalat" w:hAnsi="GHEA Grapalat"/>
        </w:rPr>
        <w:t>(</w:t>
      </w:r>
      <w:r w:rsidR="00C21379" w:rsidRPr="00C21379">
        <w:rPr>
          <w:rFonts w:ascii="GHEA Grapalat" w:hAnsi="GHEA Grapalat"/>
        </w:rPr>
        <w:t>սույ</w:t>
      </w:r>
      <w:r w:rsidR="00B80D84">
        <w:rPr>
          <w:rFonts w:ascii="GHEA Grapalat" w:hAnsi="GHEA Grapalat"/>
        </w:rPr>
        <w:t>ն շինարարական նորմերի 27-րդ բաժնի 27.3-րդ գլուխ</w:t>
      </w:r>
      <w:r w:rsidR="00C21379" w:rsidRPr="00C21379">
        <w:rPr>
          <w:rFonts w:ascii="GHEA Grapalat" w:hAnsi="GHEA Grapalat"/>
        </w:rPr>
        <w:t>, 1485-րդ և 1515-րդ կետեր</w:t>
      </w:r>
      <w:r w:rsidR="00994660" w:rsidRPr="00C21379">
        <w:rPr>
          <w:rFonts w:ascii="GHEA Grapalat" w:hAnsi="GHEA Grapalat"/>
        </w:rPr>
        <w:t>)</w:t>
      </w:r>
      <w:r w:rsidR="00060575" w:rsidRPr="00C21379">
        <w:rPr>
          <w:rFonts w:ascii="GHEA Grapalat" w:hAnsi="GHEA Grapalat"/>
        </w:rPr>
        <w:t>:</w:t>
      </w:r>
    </w:p>
    <w:p w:rsidR="00994660" w:rsidRPr="001D34B4" w:rsidRDefault="007E57A0" w:rsidP="00957685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center"/>
        <w:textAlignment w:val="top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6</w:t>
      </w:r>
      <w:r w:rsidR="001D34B4" w:rsidRPr="001D34B4">
        <w:rPr>
          <w:rFonts w:ascii="GHEA Grapalat" w:hAnsi="GHEA Grapalat"/>
          <w:b/>
        </w:rPr>
        <w:t xml:space="preserve">.1. ՆԱԽԱԳԾԱՅԻՆ ՓԱՍՏԱԹՂԹԵՐԻ ՄՇԱԿՄԱՆ ՀԱՄԱՐ ԻՆԺԵՆԵՐԱԵՐԿՐԱԲԱՆԱԿԱՆ ՀԵՏԱԶՆՆՈՒԹՅՈՒՆՆԵՐ՝ </w:t>
      </w:r>
      <w:r w:rsidR="00957685" w:rsidRPr="00957685">
        <w:rPr>
          <w:rFonts w:ascii="GHEA Grapalat" w:hAnsi="GHEA Grapalat"/>
          <w:b/>
        </w:rPr>
        <w:t>«ՆԱԽԱԳԻԾ»</w:t>
      </w:r>
      <w:r w:rsidR="00957685">
        <w:rPr>
          <w:rFonts w:ascii="GHEA Grapalat" w:hAnsi="GHEA Grapalat"/>
          <w:b/>
        </w:rPr>
        <w:t xml:space="preserve"> </w:t>
      </w:r>
      <w:r w:rsidR="001D34B4" w:rsidRPr="001D34B4">
        <w:rPr>
          <w:rFonts w:ascii="GHEA Grapalat" w:hAnsi="GHEA Grapalat"/>
          <w:b/>
        </w:rPr>
        <w:t>ՓՈՒԼ</w:t>
      </w:r>
    </w:p>
    <w:p w:rsidR="004113E7" w:rsidRDefault="001D34B4" w:rsidP="00994660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 w:rsidRPr="001D34B4">
        <w:rPr>
          <w:rFonts w:ascii="GHEA Grapalat" w:hAnsi="GHEA Grapalat"/>
        </w:rPr>
        <w:t xml:space="preserve">70. </w:t>
      </w:r>
      <w:r w:rsidR="00957685" w:rsidRPr="00957685">
        <w:rPr>
          <w:rFonts w:ascii="GHEA Grapalat" w:hAnsi="GHEA Grapalat"/>
        </w:rPr>
        <w:t xml:space="preserve">«Նախագիծ» </w:t>
      </w:r>
      <w:r w:rsidR="000246D7" w:rsidRPr="00957685">
        <w:rPr>
          <w:rFonts w:ascii="GHEA Grapalat" w:hAnsi="GHEA Grapalat"/>
        </w:rPr>
        <w:t>փ</w:t>
      </w:r>
      <w:r w:rsidR="00957685">
        <w:rPr>
          <w:rFonts w:ascii="GHEA Grapalat" w:hAnsi="GHEA Grapalat"/>
        </w:rPr>
        <w:t>ուլի համար</w:t>
      </w:r>
      <w:r w:rsidR="004113E7">
        <w:rPr>
          <w:rFonts w:ascii="GHEA Grapalat" w:hAnsi="GHEA Grapalat"/>
        </w:rPr>
        <w:t xml:space="preserve"> </w:t>
      </w:r>
      <w:r w:rsidR="00AA3964">
        <w:rPr>
          <w:rFonts w:ascii="GHEA Grapalat" w:hAnsi="GHEA Grapalat"/>
        </w:rPr>
        <w:t xml:space="preserve">հետազննությունը կատարվում է </w:t>
      </w:r>
      <w:r w:rsidR="004113E7">
        <w:rPr>
          <w:rFonts w:ascii="GHEA Grapalat" w:hAnsi="GHEA Grapalat"/>
        </w:rPr>
        <w:t xml:space="preserve">ինժեներաերկրաբանական պայմանների </w:t>
      </w:r>
      <w:r w:rsidR="00AA3964">
        <w:rPr>
          <w:rFonts w:ascii="GHEA Grapalat" w:hAnsi="GHEA Grapalat"/>
        </w:rPr>
        <w:t xml:space="preserve">որոշման, </w:t>
      </w:r>
      <w:r w:rsidR="004113E7">
        <w:rPr>
          <w:rFonts w:ascii="GHEA Grapalat" w:hAnsi="GHEA Grapalat"/>
        </w:rPr>
        <w:t>մանրամասման</w:t>
      </w:r>
      <w:r w:rsidR="00AA3964">
        <w:rPr>
          <w:rFonts w:ascii="GHEA Grapalat" w:hAnsi="GHEA Grapalat"/>
        </w:rPr>
        <w:t xml:space="preserve"> և ճշգրտման նպատակով:</w:t>
      </w:r>
    </w:p>
    <w:p w:rsidR="000156A1" w:rsidRDefault="00106EBD" w:rsidP="00A82912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 xml:space="preserve">71. Նախագծային փաստաթղթերի մշակման փուլում </w:t>
      </w:r>
      <w:r w:rsidRPr="00106EBD">
        <w:rPr>
          <w:rFonts w:ascii="GHEA Grapalat" w:hAnsi="GHEA Grapalat"/>
        </w:rPr>
        <w:t xml:space="preserve">ինժեներաերկրաբանական </w:t>
      </w:r>
      <w:r w:rsidR="00383D0F">
        <w:rPr>
          <w:rFonts w:ascii="GHEA Grapalat" w:hAnsi="GHEA Grapalat"/>
        </w:rPr>
        <w:t>հետազննությունն</w:t>
      </w:r>
      <w:r>
        <w:rPr>
          <w:rFonts w:ascii="GHEA Grapalat" w:hAnsi="GHEA Grapalat"/>
        </w:rPr>
        <w:t xml:space="preserve"> </w:t>
      </w:r>
      <w:r w:rsidR="00383D0F">
        <w:rPr>
          <w:rFonts w:ascii="GHEA Grapalat" w:hAnsi="GHEA Grapalat"/>
        </w:rPr>
        <w:t>իրականացվում</w:t>
      </w:r>
      <w:r w:rsidR="000156A1">
        <w:rPr>
          <w:rFonts w:ascii="GHEA Grapalat" w:hAnsi="GHEA Grapalat"/>
        </w:rPr>
        <w:t xml:space="preserve"> է</w:t>
      </w:r>
      <w:r w:rsidR="00383D0F">
        <w:rPr>
          <w:rFonts w:ascii="GHEA Grapalat" w:hAnsi="GHEA Grapalat"/>
        </w:rPr>
        <w:t xml:space="preserve"> </w:t>
      </w:r>
      <w:r w:rsidR="002D03C7">
        <w:rPr>
          <w:rFonts w:ascii="GHEA Grapalat" w:hAnsi="GHEA Grapalat"/>
        </w:rPr>
        <w:t xml:space="preserve">ընտրված ուղեգծի ինժեներաերկրաբանական պայմանների համալիր ուսումնասիրման և </w:t>
      </w:r>
      <w:r w:rsidR="002D03C7" w:rsidRPr="002D03C7">
        <w:rPr>
          <w:rFonts w:ascii="GHEA Grapalat" w:hAnsi="GHEA Grapalat"/>
        </w:rPr>
        <w:t>շինարարության ընթացքում</w:t>
      </w:r>
      <w:r w:rsidR="00B860B8">
        <w:rPr>
          <w:rFonts w:ascii="GHEA Grapalat" w:hAnsi="GHEA Grapalat"/>
        </w:rPr>
        <w:t xml:space="preserve"> </w:t>
      </w:r>
      <w:r w:rsidR="00A82912">
        <w:rPr>
          <w:rFonts w:ascii="GHEA Grapalat" w:hAnsi="GHEA Grapalat"/>
        </w:rPr>
        <w:t>փոփոխությունների</w:t>
      </w:r>
      <w:r w:rsidR="00193766">
        <w:rPr>
          <w:rFonts w:ascii="GHEA Grapalat" w:hAnsi="GHEA Grapalat"/>
        </w:rPr>
        <w:t xml:space="preserve"> մանրամասն</w:t>
      </w:r>
      <w:r w:rsidR="00B860B8">
        <w:rPr>
          <w:rFonts w:ascii="GHEA Grapalat" w:hAnsi="GHEA Grapalat"/>
        </w:rPr>
        <w:t xml:space="preserve"> կախատեսման </w:t>
      </w:r>
      <w:r w:rsidR="002D03C7">
        <w:rPr>
          <w:rFonts w:ascii="GHEA Grapalat" w:hAnsi="GHEA Grapalat"/>
        </w:rPr>
        <w:t>համար</w:t>
      </w:r>
      <w:r w:rsidR="00314C51">
        <w:rPr>
          <w:rFonts w:ascii="GHEA Grapalat" w:hAnsi="GHEA Grapalat"/>
        </w:rPr>
        <w:t xml:space="preserve"> անհրաժեշտ ծավալով</w:t>
      </w:r>
      <w:r w:rsidR="00B860B8">
        <w:rPr>
          <w:rFonts w:ascii="GHEA Grapalat" w:hAnsi="GHEA Grapalat"/>
        </w:rPr>
        <w:t>,</w:t>
      </w:r>
      <w:r w:rsidR="000156A1">
        <w:rPr>
          <w:rFonts w:ascii="GHEA Grapalat" w:hAnsi="GHEA Grapalat"/>
        </w:rPr>
        <w:t xml:space="preserve"> որը պետք է բավարարի.</w:t>
      </w:r>
      <w:r w:rsidR="00B860B8">
        <w:rPr>
          <w:rFonts w:ascii="GHEA Grapalat" w:hAnsi="GHEA Grapalat"/>
        </w:rPr>
        <w:t xml:space="preserve"> </w:t>
      </w:r>
    </w:p>
    <w:p w:rsidR="00911668" w:rsidRDefault="00B22911" w:rsidP="00911668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 xml:space="preserve">1) </w:t>
      </w:r>
      <w:r w:rsidR="00911668">
        <w:rPr>
          <w:rFonts w:ascii="GHEA Grapalat" w:hAnsi="GHEA Grapalat"/>
        </w:rPr>
        <w:t xml:space="preserve">հատակագծում և հիմնադրման խորությունում </w:t>
      </w:r>
      <w:r>
        <w:rPr>
          <w:rFonts w:ascii="GHEA Grapalat" w:hAnsi="GHEA Grapalat"/>
        </w:rPr>
        <w:t>ուղեգծի տեղ</w:t>
      </w:r>
      <w:r w:rsidR="00911668">
        <w:rPr>
          <w:rFonts w:ascii="GHEA Grapalat" w:hAnsi="GHEA Grapalat"/>
        </w:rPr>
        <w:t>ա</w:t>
      </w:r>
      <w:r>
        <w:rPr>
          <w:rFonts w:ascii="GHEA Grapalat" w:hAnsi="GHEA Grapalat"/>
        </w:rPr>
        <w:t>դիրքի լավագույն</w:t>
      </w:r>
      <w:r w:rsidR="00A82912">
        <w:rPr>
          <w:rFonts w:ascii="GHEA Grapalat" w:hAnsi="GHEA Grapalat"/>
        </w:rPr>
        <w:t xml:space="preserve"> տարբերակի ընտրության</w:t>
      </w:r>
      <w:r w:rsidR="000156A1">
        <w:rPr>
          <w:rFonts w:ascii="GHEA Grapalat" w:hAnsi="GHEA Grapalat"/>
        </w:rPr>
        <w:t xml:space="preserve"> համար</w:t>
      </w:r>
      <w:r w:rsidR="00911668">
        <w:rPr>
          <w:rFonts w:ascii="GHEA Grapalat" w:hAnsi="GHEA Grapalat"/>
        </w:rPr>
        <w:t>,</w:t>
      </w:r>
    </w:p>
    <w:p w:rsidR="002D03C7" w:rsidRDefault="00193F98" w:rsidP="009117EC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>2) շրջակա</w:t>
      </w:r>
      <w:r w:rsidR="0091166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երկրաբա</w:t>
      </w:r>
      <w:r w:rsidR="009117EC">
        <w:rPr>
          <w:rFonts w:ascii="GHEA Grapalat" w:hAnsi="GHEA Grapalat"/>
        </w:rPr>
        <w:t>նական միջավայրի և վերգետնյա</w:t>
      </w:r>
      <w:r>
        <w:rPr>
          <w:rFonts w:ascii="GHEA Grapalat" w:hAnsi="GHEA Grapalat"/>
        </w:rPr>
        <w:t xml:space="preserve"> ենթակառուցվածքների վրա </w:t>
      </w:r>
      <w:r w:rsidR="009117EC">
        <w:rPr>
          <w:rFonts w:ascii="GHEA Grapalat" w:hAnsi="GHEA Grapalat"/>
        </w:rPr>
        <w:t xml:space="preserve">նվազագույն ազդեցությամբ շինարարության իրականացումն ապահովող </w:t>
      </w:r>
      <w:r w:rsidR="009117EC" w:rsidRPr="009117EC">
        <w:rPr>
          <w:rFonts w:ascii="GHEA Grapalat" w:hAnsi="GHEA Grapalat"/>
        </w:rPr>
        <w:t>կոնստրուկցաների տեսակների և աշխատանքների կատարման ձևերի ընտության</w:t>
      </w:r>
      <w:r w:rsidR="000156A1">
        <w:rPr>
          <w:rFonts w:ascii="GHEA Grapalat" w:hAnsi="GHEA Grapalat"/>
        </w:rPr>
        <w:t xml:space="preserve"> համար</w:t>
      </w:r>
      <w:r w:rsidR="009117EC">
        <w:rPr>
          <w:rFonts w:ascii="GHEA Grapalat" w:hAnsi="GHEA Grapalat"/>
        </w:rPr>
        <w:t>,</w:t>
      </w:r>
    </w:p>
    <w:p w:rsidR="009117EC" w:rsidRDefault="009117EC" w:rsidP="009117EC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>3) կայարանամեջ</w:t>
      </w:r>
      <w:r w:rsidR="00E873CF">
        <w:rPr>
          <w:rFonts w:ascii="GHEA Grapalat" w:hAnsi="GHEA Grapalat"/>
        </w:rPr>
        <w:t xml:space="preserve"> և թեք</w:t>
      </w:r>
      <w:r>
        <w:rPr>
          <w:rFonts w:ascii="GHEA Grapalat" w:hAnsi="GHEA Grapalat"/>
        </w:rPr>
        <w:t xml:space="preserve"> թունելների, կայարանների,</w:t>
      </w:r>
      <w:r w:rsidR="00E873CF">
        <w:rPr>
          <w:rFonts w:ascii="GHEA Grapalat" w:hAnsi="GHEA Grapalat"/>
        </w:rPr>
        <w:t xml:space="preserve"> ուղղաձիգ հանքափողերի այլ վերգետնյա ու ստորգետնյա շինությունների, ինչպես նաև մետրոպոլիտենի դեպոյի նախագծման</w:t>
      </w:r>
      <w:r w:rsidR="000156A1">
        <w:rPr>
          <w:rFonts w:ascii="GHEA Grapalat" w:hAnsi="GHEA Grapalat"/>
        </w:rPr>
        <w:t xml:space="preserve"> համար</w:t>
      </w:r>
      <w:r w:rsidR="00E873CF">
        <w:rPr>
          <w:rFonts w:ascii="GHEA Grapalat" w:hAnsi="GHEA Grapalat"/>
        </w:rPr>
        <w:t>:</w:t>
      </w:r>
    </w:p>
    <w:p w:rsidR="00AA3DFD" w:rsidRDefault="00AA3DFD" w:rsidP="009117EC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 xml:space="preserve">72. </w:t>
      </w:r>
      <w:r w:rsidR="00373C69">
        <w:rPr>
          <w:rFonts w:ascii="GHEA Grapalat" w:hAnsi="GHEA Grapalat"/>
        </w:rPr>
        <w:t xml:space="preserve">Հետազննման կազմի մեջ պետք է ներառվեն </w:t>
      </w:r>
      <w:r w:rsidR="00373C69" w:rsidRPr="00373C69">
        <w:rPr>
          <w:rFonts w:ascii="GHEA Grapalat" w:hAnsi="GHEA Grapalat"/>
        </w:rPr>
        <w:t>հետևյալ հիմնական աշխատանքները.</w:t>
      </w:r>
    </w:p>
    <w:p w:rsidR="00373C69" w:rsidRDefault="00373C69" w:rsidP="009117EC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>1)</w:t>
      </w:r>
      <w:r w:rsidRPr="00373C69">
        <w:t xml:space="preserve"> </w:t>
      </w:r>
      <w:r w:rsidRPr="00373C69">
        <w:rPr>
          <w:rFonts w:ascii="GHEA Grapalat" w:hAnsi="GHEA Grapalat"/>
        </w:rPr>
        <w:t>արխիվային ինժեներաերկրաբանական նյութերի հավաքագրում, ընդհանրացում և վերլուծություն,</w:t>
      </w:r>
    </w:p>
    <w:p w:rsidR="00373C69" w:rsidRDefault="00373C69" w:rsidP="009117EC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 xml:space="preserve">2) ուղեգծի երկայնքով </w:t>
      </w:r>
      <w:r w:rsidRPr="00373C69">
        <w:rPr>
          <w:rFonts w:ascii="GHEA Grapalat" w:hAnsi="GHEA Grapalat"/>
        </w:rPr>
        <w:t>տարածքի տեղազննում,</w:t>
      </w:r>
    </w:p>
    <w:p w:rsidR="00373C69" w:rsidRPr="00373C69" w:rsidRDefault="00373C69" w:rsidP="00373C69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>3)</w:t>
      </w:r>
      <w:r w:rsidRPr="00373C69">
        <w:t xml:space="preserve"> </w:t>
      </w:r>
      <w:r>
        <w:rPr>
          <w:rFonts w:ascii="GHEA Grapalat" w:hAnsi="GHEA Grapalat"/>
        </w:rPr>
        <w:t xml:space="preserve">հատակագծային </w:t>
      </w:r>
      <w:r w:rsidRPr="00373C69">
        <w:rPr>
          <w:rFonts w:ascii="GHEA Grapalat" w:hAnsi="GHEA Grapalat"/>
        </w:rPr>
        <w:t>նշահարում</w:t>
      </w:r>
      <w:r>
        <w:rPr>
          <w:rFonts w:ascii="GHEA Grapalat" w:hAnsi="GHEA Grapalat"/>
        </w:rPr>
        <w:t xml:space="preserve">, </w:t>
      </w:r>
      <w:r w:rsidRPr="00373C69">
        <w:rPr>
          <w:rFonts w:ascii="GHEA Grapalat" w:hAnsi="GHEA Grapalat"/>
        </w:rPr>
        <w:t>փորվածքների և հորատանցքերի</w:t>
      </w:r>
      <w:r>
        <w:rPr>
          <w:rFonts w:ascii="GHEA Grapalat" w:hAnsi="GHEA Grapalat"/>
        </w:rPr>
        <w:t xml:space="preserve"> հատակագծային և բարձունքային տեղակապում,  </w:t>
      </w:r>
    </w:p>
    <w:p w:rsidR="00373C69" w:rsidRDefault="00373C69" w:rsidP="009117EC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>4)</w:t>
      </w:r>
      <w:r w:rsidR="00744FE8" w:rsidRPr="00744FE8">
        <w:t xml:space="preserve"> </w:t>
      </w:r>
      <w:r w:rsidR="00744FE8" w:rsidRPr="00744FE8">
        <w:rPr>
          <w:rFonts w:ascii="GHEA Grapalat" w:hAnsi="GHEA Grapalat"/>
        </w:rPr>
        <w:t>փորվածքների հետախուզական հորատանցում</w:t>
      </w:r>
      <w:r w:rsidR="00744FE8">
        <w:rPr>
          <w:rFonts w:ascii="GHEA Grapalat" w:hAnsi="GHEA Grapalat"/>
        </w:rPr>
        <w:t>,</w:t>
      </w:r>
    </w:p>
    <w:p w:rsidR="00373C69" w:rsidRDefault="00373C69" w:rsidP="009117EC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>5)</w:t>
      </w:r>
      <w:r w:rsidR="00744FE8" w:rsidRPr="00744FE8">
        <w:t xml:space="preserve"> </w:t>
      </w:r>
      <w:r w:rsidR="00744FE8" w:rsidRPr="00744FE8">
        <w:rPr>
          <w:rFonts w:ascii="GHEA Grapalat" w:hAnsi="GHEA Grapalat"/>
        </w:rPr>
        <w:t>գրունտների և ստորերկրյա ջրերի նմուշ</w:t>
      </w:r>
      <w:r w:rsidR="00744FE8">
        <w:rPr>
          <w:rFonts w:ascii="GHEA Grapalat" w:hAnsi="GHEA Grapalat"/>
        </w:rPr>
        <w:t>առում,</w:t>
      </w:r>
    </w:p>
    <w:p w:rsidR="00373C69" w:rsidRDefault="00373C69" w:rsidP="009117EC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>6)</w:t>
      </w:r>
      <w:r w:rsidR="00BB0157">
        <w:rPr>
          <w:rFonts w:ascii="GHEA Grapalat" w:hAnsi="GHEA Grapalat"/>
        </w:rPr>
        <w:t xml:space="preserve"> գրունտների դաշտային հետազոտություն,</w:t>
      </w:r>
    </w:p>
    <w:p w:rsidR="00373C69" w:rsidRDefault="00373C69" w:rsidP="009117EC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>7)</w:t>
      </w:r>
      <w:r w:rsidR="00965D13">
        <w:rPr>
          <w:rFonts w:ascii="GHEA Grapalat" w:hAnsi="GHEA Grapalat"/>
        </w:rPr>
        <w:t xml:space="preserve"> փորձարարաֆիլտրաց</w:t>
      </w:r>
      <w:r w:rsidR="00BE0460">
        <w:rPr>
          <w:rFonts w:ascii="GHEA Grapalat" w:hAnsi="GHEA Grapalat"/>
        </w:rPr>
        <w:t>իոն աշխատանքներ</w:t>
      </w:r>
      <w:r w:rsidR="001446C6">
        <w:rPr>
          <w:rFonts w:ascii="GHEA Grapalat" w:hAnsi="GHEA Grapalat"/>
        </w:rPr>
        <w:t>,</w:t>
      </w:r>
    </w:p>
    <w:p w:rsidR="00BB0157" w:rsidRDefault="00BB0157" w:rsidP="009117EC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 xml:space="preserve">8) </w:t>
      </w:r>
      <w:r w:rsidRPr="00BB0157">
        <w:rPr>
          <w:rFonts w:ascii="GHEA Grapalat" w:hAnsi="GHEA Grapalat"/>
        </w:rPr>
        <w:t>երկրաֆիզիկական հետազոտություն</w:t>
      </w:r>
      <w:r>
        <w:rPr>
          <w:rFonts w:ascii="GHEA Grapalat" w:hAnsi="GHEA Grapalat"/>
        </w:rPr>
        <w:t>,</w:t>
      </w:r>
    </w:p>
    <w:p w:rsidR="00BB0157" w:rsidRDefault="00BB0157" w:rsidP="009117EC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>9)</w:t>
      </w:r>
      <w:r w:rsidRPr="00BB0157">
        <w:t xml:space="preserve"> </w:t>
      </w:r>
      <w:r w:rsidRPr="00BB0157">
        <w:rPr>
          <w:rFonts w:ascii="GHEA Grapalat" w:hAnsi="GHEA Grapalat"/>
        </w:rPr>
        <w:t>գրունտների և ստորերկրյա ջրերի քիմիական</w:t>
      </w:r>
      <w:r>
        <w:rPr>
          <w:rFonts w:ascii="GHEA Grapalat" w:hAnsi="GHEA Grapalat"/>
        </w:rPr>
        <w:t xml:space="preserve"> կազմի լաբորատոր հետազոտություն,</w:t>
      </w:r>
    </w:p>
    <w:p w:rsidR="00BB0157" w:rsidRDefault="00BB0157" w:rsidP="009117EC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 xml:space="preserve">10) հետազննության արդյունքների </w:t>
      </w:r>
      <w:r w:rsidRPr="00BB0157">
        <w:rPr>
          <w:rFonts w:ascii="GHEA Grapalat" w:hAnsi="GHEA Grapalat"/>
        </w:rPr>
        <w:t>կամերալ մշակում և հաշվետվության կազմում</w:t>
      </w:r>
      <w:r>
        <w:rPr>
          <w:rFonts w:ascii="GHEA Grapalat" w:hAnsi="GHEA Grapalat"/>
        </w:rPr>
        <w:t>:</w:t>
      </w:r>
    </w:p>
    <w:p w:rsidR="001446C6" w:rsidRDefault="002B7ABC" w:rsidP="00713290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 xml:space="preserve">73. </w:t>
      </w:r>
      <w:r w:rsidR="00713290" w:rsidRPr="00713290">
        <w:rPr>
          <w:rFonts w:ascii="GHEA Grapalat" w:hAnsi="GHEA Grapalat"/>
        </w:rPr>
        <w:t>Ինժեներաերկրաբանական անբարեն</w:t>
      </w:r>
      <w:r w:rsidR="00103719">
        <w:rPr>
          <w:rFonts w:ascii="GHEA Grapalat" w:hAnsi="GHEA Grapalat"/>
        </w:rPr>
        <w:t>պաստ պայմաններ ունեցող շրջաններում</w:t>
      </w:r>
      <w:r w:rsidR="00713290">
        <w:rPr>
          <w:rFonts w:ascii="GHEA Grapalat" w:hAnsi="GHEA Grapalat"/>
        </w:rPr>
        <w:t xml:space="preserve"> մասնագիտացված կազմակերպությունների ներգրավմամբ </w:t>
      </w:r>
      <w:r w:rsidR="00D12F28">
        <w:rPr>
          <w:rFonts w:ascii="GHEA Grapalat" w:hAnsi="GHEA Grapalat"/>
        </w:rPr>
        <w:t xml:space="preserve">պետք է </w:t>
      </w:r>
      <w:r w:rsidR="00713290">
        <w:rPr>
          <w:rFonts w:ascii="GHEA Grapalat" w:hAnsi="GHEA Grapalat"/>
        </w:rPr>
        <w:t xml:space="preserve">իրականացնել </w:t>
      </w:r>
      <w:r w:rsidR="00713290" w:rsidRPr="00713290">
        <w:rPr>
          <w:rFonts w:ascii="GHEA Grapalat" w:hAnsi="GHEA Grapalat"/>
        </w:rPr>
        <w:t>նպատակային գիտահետազոտական աշխատանքներ</w:t>
      </w:r>
      <w:r w:rsidR="00F2439E">
        <w:rPr>
          <w:rFonts w:ascii="GHEA Grapalat" w:hAnsi="GHEA Grapalat"/>
        </w:rPr>
        <w:t>: Հետախուզական հորատանցքերի</w:t>
      </w:r>
      <w:r w:rsidR="00713290">
        <w:rPr>
          <w:rFonts w:ascii="GHEA Grapalat" w:hAnsi="GHEA Grapalat"/>
        </w:rPr>
        <w:t xml:space="preserve"> խորությունը պետք է </w:t>
      </w:r>
      <w:r w:rsidR="00713290" w:rsidRPr="00AE048A">
        <w:rPr>
          <w:rFonts w:ascii="GHEA Grapalat" w:hAnsi="GHEA Grapalat" w:cs="Courier New"/>
          <w:color w:val="202124"/>
          <w:lang w:val="hy-AM"/>
        </w:rPr>
        <w:t xml:space="preserve">10-15 </w:t>
      </w:r>
      <w:r w:rsidR="00713290" w:rsidRPr="00AE048A">
        <w:rPr>
          <w:rFonts w:ascii="GHEA Grapalat" w:hAnsi="GHEA Grapalat" w:cs="GHEA Grapalat"/>
          <w:color w:val="202124"/>
          <w:lang w:val="hy-AM"/>
        </w:rPr>
        <w:t>մ</w:t>
      </w:r>
      <w:r w:rsidR="00713290">
        <w:rPr>
          <w:rFonts w:ascii="GHEA Grapalat" w:hAnsi="GHEA Grapalat" w:cs="Courier New"/>
          <w:color w:val="202124"/>
          <w:lang w:val="hy-AM"/>
        </w:rPr>
        <w:t xml:space="preserve">-ով </w:t>
      </w:r>
      <w:r w:rsidR="00713290">
        <w:rPr>
          <w:rFonts w:ascii="GHEA Grapalat" w:hAnsi="GHEA Grapalat"/>
        </w:rPr>
        <w:t xml:space="preserve">գերազանցի թունելի </w:t>
      </w:r>
      <w:r w:rsidR="009A41EF">
        <w:rPr>
          <w:rFonts w:ascii="GHEA Grapalat" w:hAnsi="GHEA Grapalat"/>
        </w:rPr>
        <w:t>ներբանի խորությա</w:t>
      </w:r>
      <w:r w:rsidR="00D12F28">
        <w:rPr>
          <w:rFonts w:ascii="GHEA Grapalat" w:hAnsi="GHEA Grapalat"/>
        </w:rPr>
        <w:t>նը:</w:t>
      </w:r>
    </w:p>
    <w:p w:rsidR="00D12F28" w:rsidRPr="00E26208" w:rsidRDefault="00D12F28" w:rsidP="00E26208">
      <w:pPr>
        <w:pStyle w:val="NormalWeb"/>
        <w:tabs>
          <w:tab w:val="left" w:pos="90"/>
          <w:tab w:val="left" w:pos="54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  <w:highlight w:val="yellow"/>
        </w:rPr>
      </w:pPr>
      <w:r>
        <w:rPr>
          <w:rFonts w:ascii="GHEA Grapalat" w:hAnsi="GHEA Grapalat"/>
        </w:rPr>
        <w:t xml:space="preserve">74. </w:t>
      </w:r>
      <w:r w:rsidRPr="00D12F28">
        <w:rPr>
          <w:rFonts w:ascii="GHEA Grapalat" w:hAnsi="GHEA Grapalat"/>
        </w:rPr>
        <w:t>Ինժեներաերկրաբանական</w:t>
      </w:r>
      <w:r w:rsidR="00A14F40">
        <w:rPr>
          <w:rFonts w:ascii="GHEA Grapalat" w:hAnsi="GHEA Grapalat"/>
        </w:rPr>
        <w:t xml:space="preserve"> հետազննության ծավալի </w:t>
      </w:r>
      <w:r w:rsidR="00776B3B">
        <w:rPr>
          <w:rFonts w:ascii="GHEA Grapalat" w:hAnsi="GHEA Grapalat"/>
        </w:rPr>
        <w:t xml:space="preserve">սահմանման </w:t>
      </w:r>
      <w:r w:rsidR="00F677F5">
        <w:rPr>
          <w:rFonts w:ascii="GHEA Grapalat" w:hAnsi="GHEA Grapalat"/>
        </w:rPr>
        <w:t>ժամանակ</w:t>
      </w:r>
      <w:r w:rsidR="00776B3B">
        <w:rPr>
          <w:rFonts w:ascii="GHEA Grapalat" w:hAnsi="GHEA Grapalat"/>
        </w:rPr>
        <w:t xml:space="preserve"> </w:t>
      </w:r>
      <w:r w:rsidR="00F677F5">
        <w:rPr>
          <w:rFonts w:ascii="GHEA Grapalat" w:hAnsi="GHEA Grapalat"/>
        </w:rPr>
        <w:t xml:space="preserve"> </w:t>
      </w:r>
      <w:r w:rsidR="00776B3B" w:rsidRPr="00776B3B">
        <w:rPr>
          <w:rFonts w:ascii="GHEA Grapalat" w:hAnsi="GHEA Grapalat"/>
        </w:rPr>
        <w:t>անհրաժեշտ է</w:t>
      </w:r>
      <w:r w:rsidR="00776B3B">
        <w:rPr>
          <w:rFonts w:ascii="GHEA Grapalat" w:hAnsi="GHEA Grapalat"/>
        </w:rPr>
        <w:t xml:space="preserve"> </w:t>
      </w:r>
      <w:r w:rsidR="00776B3B" w:rsidRPr="00776B3B">
        <w:rPr>
          <w:rFonts w:ascii="GHEA Grapalat" w:hAnsi="GHEA Grapalat"/>
        </w:rPr>
        <w:t>հետախուզական</w:t>
      </w:r>
      <w:r w:rsidR="00776B3B">
        <w:rPr>
          <w:rFonts w:ascii="GHEA Grapalat" w:hAnsi="GHEA Grapalat"/>
        </w:rPr>
        <w:t xml:space="preserve"> </w:t>
      </w:r>
      <w:r w:rsidR="00776B3B" w:rsidRPr="00776B3B">
        <w:rPr>
          <w:rFonts w:ascii="GHEA Grapalat" w:hAnsi="GHEA Grapalat"/>
        </w:rPr>
        <w:t>փորվածքները տեղա</w:t>
      </w:r>
      <w:r w:rsidR="00776B3B">
        <w:rPr>
          <w:rFonts w:ascii="GHEA Grapalat" w:hAnsi="GHEA Grapalat"/>
        </w:rPr>
        <w:t>բախշել</w:t>
      </w:r>
      <w:r w:rsidR="00776B3B" w:rsidRPr="00776B3B">
        <w:rPr>
          <w:rFonts w:ascii="GHEA Grapalat" w:hAnsi="GHEA Grapalat"/>
        </w:rPr>
        <w:t xml:space="preserve"> շինարարության ազդեցության գոտում</w:t>
      </w:r>
      <w:r w:rsidR="00776B3B">
        <w:rPr>
          <w:rFonts w:ascii="GHEA Grapalat" w:hAnsi="GHEA Grapalat"/>
        </w:rPr>
        <w:t xml:space="preserve"> և շրջակա կառուցապատման պահպանումն ապահովող պաշտպանական միջոցառումների մշակման համար </w:t>
      </w:r>
      <w:r w:rsidR="0037137E">
        <w:rPr>
          <w:rFonts w:ascii="GHEA Grapalat" w:hAnsi="GHEA Grapalat"/>
        </w:rPr>
        <w:t xml:space="preserve">ապահովել </w:t>
      </w:r>
      <w:r w:rsidR="00776B3B" w:rsidRPr="00776B3B">
        <w:rPr>
          <w:rFonts w:ascii="GHEA Grapalat" w:hAnsi="GHEA Grapalat"/>
        </w:rPr>
        <w:t>տվյալներ</w:t>
      </w:r>
      <w:r w:rsidR="0037137E">
        <w:rPr>
          <w:rFonts w:ascii="GHEA Grapalat" w:hAnsi="GHEA Grapalat"/>
        </w:rPr>
        <w:t xml:space="preserve">ի ստացում: Նախագծվող ստորգետնյա օբյեկտի շինարարության ազդեցության գոտին սահմանվում է սույն շինարարական </w:t>
      </w:r>
      <w:r w:rsidR="0037137E" w:rsidRPr="00E26208">
        <w:rPr>
          <w:rFonts w:ascii="GHEA Grapalat" w:hAnsi="GHEA Grapalat"/>
        </w:rPr>
        <w:t xml:space="preserve">նորմերի </w:t>
      </w:r>
      <w:r w:rsidR="00E26208" w:rsidRPr="00E26208">
        <w:rPr>
          <w:rFonts w:ascii="GHEA Grapalat" w:hAnsi="GHEA Grapalat"/>
        </w:rPr>
        <w:t xml:space="preserve">1384-րդ </w:t>
      </w:r>
      <w:r w:rsidR="0037137E" w:rsidRPr="00E26208">
        <w:rPr>
          <w:rFonts w:ascii="GHEA Grapalat" w:hAnsi="GHEA Grapalat"/>
        </w:rPr>
        <w:t>կետի համաձայն:</w:t>
      </w:r>
    </w:p>
    <w:p w:rsidR="00DD0330" w:rsidRPr="00C91E95" w:rsidRDefault="00DD0330" w:rsidP="005424EA">
      <w:pPr>
        <w:pStyle w:val="NormalWeb"/>
        <w:tabs>
          <w:tab w:val="left" w:pos="90"/>
          <w:tab w:val="left" w:pos="360"/>
          <w:tab w:val="left" w:pos="540"/>
          <w:tab w:val="left" w:pos="810"/>
          <w:tab w:val="left" w:pos="990"/>
          <w:tab w:val="left" w:pos="6750"/>
          <w:tab w:val="left" w:pos="6930"/>
        </w:tabs>
        <w:spacing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 xml:space="preserve">75. </w:t>
      </w:r>
      <w:r w:rsidR="005424EA" w:rsidRPr="005424EA">
        <w:rPr>
          <w:rFonts w:ascii="GHEA Grapalat" w:hAnsi="GHEA Grapalat"/>
        </w:rPr>
        <w:t xml:space="preserve">«Նախագիծ» </w:t>
      </w:r>
      <w:r w:rsidR="00C91E95" w:rsidRPr="005424EA">
        <w:rPr>
          <w:rFonts w:ascii="GHEA Grapalat" w:hAnsi="GHEA Grapalat"/>
        </w:rPr>
        <w:t>փ</w:t>
      </w:r>
      <w:r w:rsidR="00C91E95">
        <w:rPr>
          <w:rFonts w:ascii="GHEA Grapalat" w:hAnsi="GHEA Grapalat"/>
        </w:rPr>
        <w:t>ուլի համար իրականացվող ինժեներաերկրաբանական հետզննության</w:t>
      </w:r>
      <w:r w:rsidR="00265D69">
        <w:rPr>
          <w:rFonts w:ascii="GHEA Grapalat" w:hAnsi="GHEA Grapalat"/>
        </w:rPr>
        <w:t xml:space="preserve"> ժամանակ </w:t>
      </w:r>
      <w:r w:rsidR="00DA4AFC">
        <w:rPr>
          <w:rFonts w:ascii="GHEA Grapalat" w:hAnsi="GHEA Grapalat"/>
        </w:rPr>
        <w:t xml:space="preserve">ուղեգծով </w:t>
      </w:r>
      <w:r w:rsidR="00265D69">
        <w:rPr>
          <w:rFonts w:ascii="GHEA Grapalat" w:hAnsi="GHEA Grapalat"/>
        </w:rPr>
        <w:t>հորատանցքերի</w:t>
      </w:r>
      <w:r w:rsidR="00A32F5D">
        <w:rPr>
          <w:rFonts w:ascii="GHEA Grapalat" w:hAnsi="GHEA Grapalat"/>
        </w:rPr>
        <w:t xml:space="preserve"> մոտավոր</w:t>
      </w:r>
      <w:r w:rsidR="00265D69">
        <w:rPr>
          <w:rFonts w:ascii="GHEA Grapalat" w:hAnsi="GHEA Grapalat"/>
        </w:rPr>
        <w:t xml:space="preserve"> հեռավորությունը պետք է ընդունել սույն շինարարական նորմերի 3-րդ աղյուսակին համապատասխան:   </w:t>
      </w:r>
    </w:p>
    <w:p w:rsidR="00CE0C43" w:rsidRDefault="00CE0C43" w:rsidP="000538B6">
      <w:pPr>
        <w:tabs>
          <w:tab w:val="left" w:pos="0"/>
          <w:tab w:val="left" w:pos="1170"/>
          <w:tab w:val="left" w:pos="1350"/>
        </w:tabs>
        <w:ind w:right="-540" w:firstLine="450"/>
        <w:jc w:val="right"/>
        <w:textAlignment w:val="top"/>
        <w:rPr>
          <w:rFonts w:ascii="GHEA Grapalat" w:hAnsi="GHEA Grapalat" w:cs="Tahoma"/>
          <w:color w:val="000000"/>
        </w:rPr>
      </w:pPr>
    </w:p>
    <w:p w:rsidR="00F62940" w:rsidRPr="00965D13" w:rsidRDefault="00F62940" w:rsidP="000538B6">
      <w:pPr>
        <w:tabs>
          <w:tab w:val="left" w:pos="0"/>
          <w:tab w:val="left" w:pos="1170"/>
          <w:tab w:val="left" w:pos="1350"/>
        </w:tabs>
        <w:ind w:right="-540" w:firstLine="450"/>
        <w:jc w:val="right"/>
        <w:textAlignment w:val="top"/>
        <w:rPr>
          <w:rFonts w:ascii="GHEA Grapalat" w:hAnsi="GHEA Grapalat" w:cs="Tahoma"/>
          <w:color w:val="000000"/>
          <w:lang w:val="en-US"/>
        </w:rPr>
      </w:pPr>
      <w:r w:rsidRPr="00965D13">
        <w:rPr>
          <w:rFonts w:ascii="GHEA Grapalat" w:hAnsi="GHEA Grapalat" w:cs="Tahoma"/>
          <w:color w:val="000000"/>
        </w:rPr>
        <w:t>Աղյուսակ</w:t>
      </w:r>
      <w:r w:rsidR="00965D13" w:rsidRPr="00965D13">
        <w:rPr>
          <w:rFonts w:ascii="GHEA Grapalat" w:hAnsi="GHEA Grapalat" w:cs="Tahoma"/>
          <w:color w:val="000000"/>
        </w:rPr>
        <w:t xml:space="preserve"> 3</w:t>
      </w:r>
    </w:p>
    <w:tbl>
      <w:tblPr>
        <w:tblW w:w="10080" w:type="dxa"/>
        <w:tblInd w:w="-18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02"/>
        <w:gridCol w:w="1608"/>
        <w:gridCol w:w="2790"/>
        <w:gridCol w:w="3240"/>
      </w:tblGrid>
      <w:tr w:rsidR="00965D13" w:rsidRPr="00965D13" w:rsidTr="00965D13">
        <w:trPr>
          <w:trHeight w:val="44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D13" w:rsidRDefault="00965D13" w:rsidP="00280CA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 w:cs="Courier New"/>
                <w:color w:val="202124"/>
                <w:lang w:val="hy-AM"/>
              </w:rPr>
            </w:pPr>
          </w:p>
          <w:p w:rsidR="00965D13" w:rsidRDefault="00965D13" w:rsidP="00280CAD">
            <w:pPr>
              <w:rPr>
                <w:rFonts w:ascii="GHEA Grapalat" w:eastAsia="Times New Roman" w:hAnsi="GHEA Grapalat" w:cs="Courier New"/>
                <w:lang w:val="hy-AM"/>
              </w:rPr>
            </w:pPr>
          </w:p>
          <w:p w:rsidR="00965D13" w:rsidRPr="00965D13" w:rsidRDefault="00965D13" w:rsidP="00280CAD">
            <w:pPr>
              <w:rPr>
                <w:rFonts w:ascii="GHEA Grapalat" w:eastAsia="Times New Roman" w:hAnsi="GHEA Grapalat" w:cs="Courier New"/>
                <w:lang w:val="en-US"/>
              </w:rPr>
            </w:pPr>
            <w:r>
              <w:rPr>
                <w:rFonts w:ascii="GHEA Grapalat" w:eastAsia="Times New Roman" w:hAnsi="GHEA Grapalat" w:cs="Courier New"/>
                <w:lang w:val="en-US"/>
              </w:rPr>
              <w:t>N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13" w:rsidRPr="00965D13" w:rsidRDefault="00965D13" w:rsidP="00280CAD">
            <w:pPr>
              <w:rPr>
                <w:rFonts w:ascii="GHEA Grapalat" w:hAnsi="GHEA Grapalat" w:cs="Tahoma"/>
                <w:lang w:val="en-US"/>
              </w:rPr>
            </w:pPr>
            <w:r w:rsidRPr="00265736">
              <w:rPr>
                <w:rFonts w:ascii="GHEA Grapalat" w:eastAsia="Times New Roman" w:hAnsi="GHEA Grapalat"/>
                <w:color w:val="auto"/>
                <w:lang w:val="en-US"/>
              </w:rPr>
              <w:t>Երկրաբանական պայմանների բարդության կարգը</w:t>
            </w:r>
          </w:p>
        </w:tc>
        <w:tc>
          <w:tcPr>
            <w:tcW w:w="7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13" w:rsidRPr="00965D13" w:rsidRDefault="00965D13" w:rsidP="00280CAD">
            <w:pPr>
              <w:rPr>
                <w:rFonts w:ascii="GHEA Grapalat" w:hAnsi="GHEA Grapalat" w:cs="Tahoma"/>
              </w:rPr>
            </w:pPr>
            <w:r w:rsidRPr="00265736">
              <w:rPr>
                <w:rFonts w:ascii="GHEA Grapalat" w:eastAsia="Times New Roman" w:hAnsi="GHEA Grapalat"/>
                <w:color w:val="auto"/>
                <w:lang w:val="en-US"/>
              </w:rPr>
              <w:t>Ուղեգծով հորտանցքերի միջև մոտավոր հեռավորությունը, մ</w:t>
            </w:r>
          </w:p>
        </w:tc>
      </w:tr>
      <w:tr w:rsidR="00965D13" w:rsidRPr="00965D13" w:rsidTr="002025A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D13" w:rsidRPr="00965D13" w:rsidRDefault="00965D13" w:rsidP="00280CAD">
            <w:pPr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13" w:rsidRPr="00965D13" w:rsidRDefault="00965D13" w:rsidP="00280CAD">
            <w:pPr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13" w:rsidRPr="00965D13" w:rsidRDefault="00965D13" w:rsidP="00280CAD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965D13">
              <w:rPr>
                <w:rFonts w:ascii="GHEA Grapalat" w:hAnsi="GHEA Grapalat" w:cs="Tahoma"/>
                <w:color w:val="000000"/>
                <w:lang w:val="en-US"/>
              </w:rPr>
              <w:t xml:space="preserve">Խորը  </w:t>
            </w:r>
            <w:r w:rsidRPr="00965D13">
              <w:rPr>
                <w:rFonts w:ascii="GHEA Grapalat" w:hAnsi="GHEA Grapalat" w:cs="Tahoma"/>
                <w:color w:val="000000"/>
              </w:rPr>
              <w:t xml:space="preserve"> </w:t>
            </w:r>
            <w:r w:rsidRPr="00965D13">
              <w:rPr>
                <w:rFonts w:ascii="GHEA Grapalat" w:hAnsi="GHEA Grapalat" w:cs="Tahoma"/>
                <w:color w:val="000000"/>
                <w:lang w:val="en-US"/>
              </w:rPr>
              <w:t xml:space="preserve">      տեղադրում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13" w:rsidRPr="00965D13" w:rsidRDefault="00965D13" w:rsidP="00280CAD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Ոչ խորը տեղադրում</w:t>
            </w:r>
          </w:p>
        </w:tc>
      </w:tr>
      <w:tr w:rsidR="00965D13" w:rsidRPr="00965D13" w:rsidTr="00965D13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13" w:rsidRPr="00965D13" w:rsidRDefault="00965D13" w:rsidP="00280CAD">
            <w:pPr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13" w:rsidRPr="00965D13" w:rsidRDefault="00965D13" w:rsidP="00280CAD">
            <w:pPr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D13" w:rsidRPr="00965D13" w:rsidRDefault="00965D13" w:rsidP="00280CAD">
            <w:pPr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13" w:rsidRPr="00965D13" w:rsidRDefault="00965D13" w:rsidP="00280CAD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965D13">
              <w:rPr>
                <w:rFonts w:ascii="GHEA Grapalat" w:hAnsi="GHEA Grapalat" w:cs="Tahoma"/>
                <w:color w:val="000000"/>
                <w:lang w:val="en-US"/>
              </w:rPr>
              <w:t>Շինանարության բաց եղանակ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13" w:rsidRPr="00965D13" w:rsidRDefault="00965D13" w:rsidP="00280CAD">
            <w:pPr>
              <w:rPr>
                <w:rFonts w:ascii="GHEA Grapalat" w:hAnsi="GHEA Grapalat" w:cs="Tahoma"/>
                <w:color w:val="000000"/>
              </w:rPr>
            </w:pPr>
            <w:r w:rsidRPr="00965D13">
              <w:rPr>
                <w:rFonts w:ascii="GHEA Grapalat" w:hAnsi="GHEA Grapalat" w:cs="Tahoma"/>
                <w:color w:val="000000"/>
                <w:lang w:val="en-US"/>
              </w:rPr>
              <w:t>Շինանարության փակ եղանակ</w:t>
            </w:r>
          </w:p>
        </w:tc>
      </w:tr>
      <w:tr w:rsidR="00965D13" w:rsidRPr="00965D13" w:rsidTr="00965D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13" w:rsidRPr="00965D13" w:rsidRDefault="00965D13" w:rsidP="00280CAD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1.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13" w:rsidRPr="00965D13" w:rsidRDefault="00965D13" w:rsidP="00280CAD">
            <w:pPr>
              <w:rPr>
                <w:rFonts w:ascii="GHEA Grapalat" w:hAnsi="GHEA Grapalat" w:cs="Tahoma"/>
                <w:color w:val="000000"/>
              </w:rPr>
            </w:pPr>
            <w:r w:rsidRPr="00965D13">
              <w:rPr>
                <w:rFonts w:ascii="GHEA Grapalat" w:hAnsi="GHEA Grapalat" w:cs="Tahoma"/>
                <w:color w:val="000000"/>
              </w:rPr>
              <w:t>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13" w:rsidRPr="00965D13" w:rsidRDefault="00965D13" w:rsidP="00280CAD">
            <w:pPr>
              <w:rPr>
                <w:rFonts w:ascii="GHEA Grapalat" w:hAnsi="GHEA Grapalat" w:cs="Tahoma"/>
                <w:color w:val="000000"/>
              </w:rPr>
            </w:pPr>
            <w:r w:rsidRPr="00965D13">
              <w:rPr>
                <w:rFonts w:ascii="GHEA Grapalat" w:hAnsi="GHEA Grapalat" w:cs="Tahoma"/>
                <w:color w:val="000000"/>
              </w:rPr>
              <w:t>200-250 (300)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13" w:rsidRPr="00965D13" w:rsidRDefault="00965D13" w:rsidP="00280CAD">
            <w:pPr>
              <w:rPr>
                <w:rFonts w:ascii="GHEA Grapalat" w:hAnsi="GHEA Grapalat" w:cs="Tahoma"/>
                <w:color w:val="000000"/>
              </w:rPr>
            </w:pPr>
            <w:r w:rsidRPr="00965D13">
              <w:rPr>
                <w:rFonts w:ascii="GHEA Grapalat" w:hAnsi="GHEA Grapalat" w:cs="Tahoma"/>
                <w:color w:val="000000"/>
              </w:rPr>
              <w:t>150-200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13" w:rsidRPr="00965D13" w:rsidRDefault="00965D13" w:rsidP="00280CAD">
            <w:pPr>
              <w:rPr>
                <w:rFonts w:ascii="GHEA Grapalat" w:hAnsi="GHEA Grapalat" w:cs="Tahoma"/>
                <w:color w:val="000000"/>
              </w:rPr>
            </w:pPr>
            <w:r w:rsidRPr="00965D13">
              <w:rPr>
                <w:rFonts w:ascii="GHEA Grapalat" w:hAnsi="GHEA Grapalat" w:cs="Tahoma"/>
                <w:color w:val="000000"/>
              </w:rPr>
              <w:t>100-120 (200)</w:t>
            </w:r>
          </w:p>
        </w:tc>
      </w:tr>
      <w:tr w:rsidR="00965D13" w:rsidRPr="00965D13" w:rsidTr="00965D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13" w:rsidRPr="00965D13" w:rsidRDefault="00965D13" w:rsidP="00280CAD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13" w:rsidRPr="00965D13" w:rsidRDefault="00965D13" w:rsidP="00280CAD">
            <w:pPr>
              <w:rPr>
                <w:rFonts w:ascii="GHEA Grapalat" w:hAnsi="GHEA Grapalat" w:cs="Tahoma"/>
                <w:color w:val="000000"/>
              </w:rPr>
            </w:pPr>
            <w:r w:rsidRPr="00965D13">
              <w:rPr>
                <w:rFonts w:ascii="GHEA Grapalat" w:hAnsi="GHEA Grapalat" w:cs="Tahoma"/>
                <w:color w:val="000000"/>
              </w:rPr>
              <w:t>II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13" w:rsidRPr="00965D13" w:rsidRDefault="00965D13" w:rsidP="00280CAD">
            <w:pPr>
              <w:rPr>
                <w:rFonts w:ascii="GHEA Grapalat" w:hAnsi="GHEA Grapalat" w:cs="Tahoma"/>
                <w:color w:val="000000"/>
              </w:rPr>
            </w:pPr>
            <w:r w:rsidRPr="00965D13">
              <w:rPr>
                <w:rFonts w:ascii="GHEA Grapalat" w:hAnsi="GHEA Grapalat" w:cs="Tahoma"/>
                <w:color w:val="000000"/>
              </w:rPr>
              <w:t>80-120 (200)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13" w:rsidRPr="00965D13" w:rsidRDefault="00965D13" w:rsidP="00280CAD">
            <w:pPr>
              <w:rPr>
                <w:rFonts w:ascii="GHEA Grapalat" w:hAnsi="GHEA Grapalat" w:cs="Tahoma"/>
                <w:color w:val="000000"/>
              </w:rPr>
            </w:pPr>
            <w:r w:rsidRPr="00965D13">
              <w:rPr>
                <w:rFonts w:ascii="GHEA Grapalat" w:hAnsi="GHEA Grapalat" w:cs="Tahoma"/>
                <w:color w:val="000000"/>
              </w:rPr>
              <w:t>100-150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13" w:rsidRPr="00965D13" w:rsidRDefault="00965D13" w:rsidP="00280CAD">
            <w:pPr>
              <w:rPr>
                <w:rFonts w:ascii="GHEA Grapalat" w:hAnsi="GHEA Grapalat" w:cs="Tahoma"/>
                <w:color w:val="000000"/>
              </w:rPr>
            </w:pPr>
            <w:r w:rsidRPr="00965D13">
              <w:rPr>
                <w:rFonts w:ascii="GHEA Grapalat" w:hAnsi="GHEA Grapalat" w:cs="Tahoma"/>
                <w:color w:val="000000"/>
              </w:rPr>
              <w:t>80-100 (150)</w:t>
            </w:r>
          </w:p>
        </w:tc>
      </w:tr>
      <w:tr w:rsidR="00965D13" w:rsidRPr="00965D13" w:rsidTr="00965D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13" w:rsidRPr="00965D13" w:rsidRDefault="00965D13" w:rsidP="00280CAD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3.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13" w:rsidRPr="00965D13" w:rsidRDefault="00965D13" w:rsidP="00280CAD">
            <w:pPr>
              <w:rPr>
                <w:rFonts w:ascii="GHEA Grapalat" w:hAnsi="GHEA Grapalat" w:cs="Tahoma"/>
                <w:color w:val="000000"/>
              </w:rPr>
            </w:pPr>
            <w:r w:rsidRPr="00965D13">
              <w:rPr>
                <w:rFonts w:ascii="GHEA Grapalat" w:hAnsi="GHEA Grapalat" w:cs="Tahoma"/>
                <w:color w:val="000000"/>
              </w:rPr>
              <w:t>III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13" w:rsidRPr="00965D13" w:rsidRDefault="00965D13" w:rsidP="00280CAD">
            <w:pPr>
              <w:rPr>
                <w:rFonts w:ascii="GHEA Grapalat" w:hAnsi="GHEA Grapalat" w:cs="Tahoma"/>
                <w:color w:val="000000"/>
              </w:rPr>
            </w:pPr>
            <w:r w:rsidRPr="00965D13">
              <w:rPr>
                <w:rFonts w:ascii="GHEA Grapalat" w:hAnsi="GHEA Grapalat" w:cs="Tahoma"/>
                <w:color w:val="000000"/>
              </w:rPr>
              <w:t>50-100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13" w:rsidRPr="00965D13" w:rsidRDefault="00965D13" w:rsidP="00280CAD">
            <w:pPr>
              <w:rPr>
                <w:rFonts w:ascii="GHEA Grapalat" w:hAnsi="GHEA Grapalat" w:cs="Tahoma"/>
                <w:color w:val="000000"/>
              </w:rPr>
            </w:pPr>
            <w:r w:rsidRPr="00965D13">
              <w:rPr>
                <w:rFonts w:ascii="GHEA Grapalat" w:hAnsi="GHEA Grapalat" w:cs="Tahoma"/>
                <w:color w:val="000000"/>
              </w:rPr>
              <w:t>50-100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13" w:rsidRPr="00755D77" w:rsidRDefault="005A05B1" w:rsidP="00280CAD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ո</w:t>
            </w:r>
            <w:r w:rsidR="00755D77" w:rsidRPr="00755D77">
              <w:rPr>
                <w:rFonts w:ascii="GHEA Grapalat" w:hAnsi="GHEA Grapalat" w:cs="Tahoma"/>
                <w:color w:val="000000"/>
                <w:lang w:val="en-US"/>
              </w:rPr>
              <w:t xml:space="preserve">չ ավել, քան </w:t>
            </w:r>
            <w:r w:rsidR="00755D77">
              <w:rPr>
                <w:rFonts w:ascii="GHEA Grapalat" w:hAnsi="GHEA Grapalat" w:cs="Tahoma"/>
                <w:color w:val="000000"/>
                <w:lang w:val="en-US"/>
              </w:rPr>
              <w:t xml:space="preserve">80 </w:t>
            </w:r>
          </w:p>
        </w:tc>
      </w:tr>
      <w:tr w:rsidR="00965D13" w:rsidRPr="00965D13" w:rsidTr="002025A4"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25" w:rsidRPr="00265736" w:rsidRDefault="006704A7" w:rsidP="00280CA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7" w:firstLine="90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65736">
              <w:rPr>
                <w:rFonts w:ascii="GHEA Grapalat" w:eastAsia="Times New Roman" w:hAnsi="GHEA Grapalat"/>
                <w:color w:val="auto"/>
                <w:lang w:val="en-US"/>
              </w:rPr>
              <w:t>4. Սույն աղյուսակում հաշվի չեն առնվել փորձարարաֆիլտրացիոն աշխատանքների, հիդրոերկրաբանական մշտադիտարկման, հանքափողերի</w:t>
            </w:r>
            <w:r w:rsidR="00033F7F" w:rsidRPr="00265736">
              <w:rPr>
                <w:rFonts w:ascii="GHEA Grapalat" w:eastAsia="Times New Roman" w:hAnsi="GHEA Grapalat"/>
                <w:color w:val="auto"/>
                <w:lang w:val="en-US"/>
              </w:rPr>
              <w:t xml:space="preserve"> և կայարանների շինարարության, տեկտոնական խզվածքների տեսքով անոմալյաների,</w:t>
            </w:r>
            <w:r w:rsidR="009027FD" w:rsidRPr="00265736">
              <w:rPr>
                <w:rFonts w:ascii="GHEA Grapalat" w:eastAsia="Times New Roman" w:hAnsi="GHEA Grapalat"/>
                <w:color w:val="auto"/>
                <w:lang w:val="en-US"/>
              </w:rPr>
              <w:t xml:space="preserve"> թաղված գետահովիտների և</w:t>
            </w:r>
            <w:r w:rsidR="00033F7F" w:rsidRPr="00265736">
              <w:rPr>
                <w:rFonts w:ascii="GHEA Grapalat" w:eastAsia="Times New Roman" w:hAnsi="GHEA Grapalat"/>
                <w:color w:val="auto"/>
                <w:lang w:val="en-US"/>
              </w:rPr>
              <w:t xml:space="preserve"> յուրահատուկ գրունտներով</w:t>
            </w:r>
            <w:r w:rsidR="00D431DF" w:rsidRPr="00265736">
              <w:rPr>
                <w:rFonts w:ascii="GHEA Grapalat" w:eastAsia="Times New Roman" w:hAnsi="GHEA Grapalat"/>
                <w:color w:val="auto"/>
                <w:lang w:val="en-US"/>
              </w:rPr>
              <w:t xml:space="preserve"> տարածված </w:t>
            </w:r>
            <w:r w:rsidR="00033F7F" w:rsidRPr="00265736">
              <w:rPr>
                <w:rFonts w:ascii="GHEA Grapalat" w:eastAsia="Times New Roman" w:hAnsi="GHEA Grapalat"/>
                <w:color w:val="auto"/>
                <w:lang w:val="en-US"/>
              </w:rPr>
              <w:t>տեղամասերում</w:t>
            </w:r>
            <w:r w:rsidR="00D431DF">
              <w:rPr>
                <w:rFonts w:ascii="GHEA Grapalat" w:eastAsia="Times New Roman" w:hAnsi="GHEA Grapalat" w:cs="Courier New"/>
                <w:color w:val="202124"/>
                <w:lang w:val="en-US"/>
              </w:rPr>
              <w:t xml:space="preserve"> </w:t>
            </w:r>
            <w:r w:rsidR="00033F7F" w:rsidRPr="00265736">
              <w:rPr>
                <w:rFonts w:ascii="GHEA Grapalat" w:eastAsia="Times New Roman" w:hAnsi="GHEA Grapalat"/>
                <w:color w:val="auto"/>
                <w:lang w:val="en-US"/>
              </w:rPr>
              <w:t>ինժեն</w:t>
            </w:r>
            <w:r w:rsidR="00D431DF" w:rsidRPr="00265736">
              <w:rPr>
                <w:rFonts w:ascii="GHEA Grapalat" w:eastAsia="Times New Roman" w:hAnsi="GHEA Grapalat"/>
                <w:color w:val="auto"/>
                <w:lang w:val="en-US"/>
              </w:rPr>
              <w:t xml:space="preserve">երաերկրաբանական </w:t>
            </w:r>
            <w:r w:rsidR="00033F7F" w:rsidRPr="00265736">
              <w:rPr>
                <w:rFonts w:ascii="GHEA Grapalat" w:eastAsia="Times New Roman" w:hAnsi="GHEA Grapalat"/>
                <w:color w:val="auto"/>
                <w:lang w:val="en-US"/>
              </w:rPr>
              <w:t>հետազննության համար</w:t>
            </w:r>
            <w:r w:rsidR="009027FD" w:rsidRPr="00265736">
              <w:rPr>
                <w:rFonts w:ascii="GHEA Grapalat" w:eastAsia="Times New Roman" w:hAnsi="GHEA Grapalat"/>
                <w:color w:val="auto"/>
                <w:lang w:val="en-US"/>
              </w:rPr>
              <w:t xml:space="preserve"> իրականացվող</w:t>
            </w:r>
            <w:r w:rsidR="00033F7F" w:rsidRPr="00265736">
              <w:rPr>
                <w:rFonts w:ascii="GHEA Grapalat" w:eastAsia="Times New Roman" w:hAnsi="GHEA Grapalat"/>
                <w:color w:val="auto"/>
                <w:lang w:val="en-US"/>
              </w:rPr>
              <w:t xml:space="preserve"> հորատման </w:t>
            </w:r>
            <w:r w:rsidR="009027FD" w:rsidRPr="00265736">
              <w:rPr>
                <w:rFonts w:ascii="GHEA Grapalat" w:eastAsia="Times New Roman" w:hAnsi="GHEA Grapalat"/>
                <w:color w:val="auto"/>
                <w:lang w:val="en-US"/>
              </w:rPr>
              <w:t>ծավալները:</w:t>
            </w:r>
            <w:r w:rsidR="00033F7F" w:rsidRPr="00265736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</w:p>
          <w:p w:rsidR="00D22825" w:rsidRPr="00265736" w:rsidRDefault="00D22825" w:rsidP="00280CA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7" w:firstLine="90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65736">
              <w:rPr>
                <w:rFonts w:ascii="GHEA Grapalat" w:eastAsia="Times New Roman" w:hAnsi="GHEA Grapalat"/>
                <w:color w:val="auto"/>
                <w:lang w:val="en-US"/>
              </w:rPr>
              <w:t xml:space="preserve">5. </w:t>
            </w:r>
            <w:r w:rsidR="00965D13" w:rsidRPr="00265736">
              <w:rPr>
                <w:rFonts w:ascii="GHEA Grapalat" w:eastAsia="Times New Roman" w:hAnsi="GHEA Grapalat"/>
                <w:color w:val="auto"/>
                <w:lang w:val="en-US"/>
              </w:rPr>
              <w:t xml:space="preserve">Փակագծերում բերված են </w:t>
            </w:r>
            <w:r w:rsidRPr="00265736">
              <w:rPr>
                <w:rFonts w:ascii="GHEA Grapalat" w:eastAsia="Times New Roman" w:hAnsi="GHEA Grapalat"/>
                <w:color w:val="auto"/>
                <w:lang w:val="en-US"/>
              </w:rPr>
              <w:t>հորտանցքերի միջև հեռավորություններն երկրաբանական պայմանների բարդության I և II կարգերի համար՝ թունելացման համալիրների օգտագործման դեպքում:</w:t>
            </w:r>
          </w:p>
          <w:p w:rsidR="00D22825" w:rsidRPr="00265736" w:rsidRDefault="00D22825" w:rsidP="00280CA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7" w:firstLine="90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65736">
              <w:rPr>
                <w:rFonts w:ascii="GHEA Grapalat" w:eastAsia="Times New Roman" w:hAnsi="GHEA Grapalat"/>
                <w:color w:val="auto"/>
                <w:lang w:val="en-US"/>
              </w:rPr>
              <w:t xml:space="preserve">6. </w:t>
            </w:r>
            <w:r w:rsidR="00163224" w:rsidRPr="00265736">
              <w:rPr>
                <w:rFonts w:ascii="GHEA Grapalat" w:eastAsia="Times New Roman" w:hAnsi="GHEA Grapalat"/>
                <w:color w:val="auto"/>
                <w:lang w:val="en-US"/>
              </w:rPr>
              <w:t>Մանրամասն ուսումնասիրված</w:t>
            </w:r>
            <w:r w:rsidRPr="00265736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="00163224" w:rsidRPr="00265736">
              <w:rPr>
                <w:rFonts w:ascii="GHEA Grapalat" w:eastAsia="Times New Roman" w:hAnsi="GHEA Grapalat"/>
                <w:color w:val="auto"/>
                <w:lang w:val="en-US"/>
              </w:rPr>
              <w:t xml:space="preserve">տարածքների </w:t>
            </w:r>
            <w:r w:rsidRPr="00265736">
              <w:rPr>
                <w:rFonts w:ascii="GHEA Grapalat" w:eastAsia="Times New Roman" w:hAnsi="GHEA Grapalat"/>
                <w:color w:val="auto"/>
                <w:lang w:val="en-US"/>
              </w:rPr>
              <w:t xml:space="preserve">համար երկրաբանական պայմանների բարդության I և II կարգերի դեպքում հորատանցքերի </w:t>
            </w:r>
            <w:r w:rsidR="00163224" w:rsidRPr="00265736">
              <w:rPr>
                <w:rFonts w:ascii="GHEA Grapalat" w:eastAsia="Times New Roman" w:hAnsi="GHEA Grapalat"/>
                <w:color w:val="auto"/>
                <w:lang w:val="en-US"/>
              </w:rPr>
              <w:t>միջև հեռավորությունը թույլատրվում է մեծացնել 10%-15%-ով:</w:t>
            </w:r>
          </w:p>
          <w:p w:rsidR="00965D13" w:rsidRPr="00163224" w:rsidRDefault="00163224" w:rsidP="00280CA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7" w:firstLine="90"/>
              <w:jc w:val="both"/>
              <w:rPr>
                <w:rFonts w:ascii="GHEA Grapalat" w:eastAsia="Times New Roman" w:hAnsi="GHEA Grapalat" w:cs="Courier New"/>
                <w:color w:val="202124"/>
                <w:lang w:val="en-US"/>
              </w:rPr>
            </w:pPr>
            <w:r w:rsidRPr="00265736">
              <w:rPr>
                <w:rFonts w:ascii="GHEA Grapalat" w:eastAsia="Times New Roman" w:hAnsi="GHEA Grapalat"/>
                <w:color w:val="auto"/>
                <w:lang w:val="en-US"/>
              </w:rPr>
              <w:t xml:space="preserve">7. </w:t>
            </w:r>
            <w:r w:rsidR="00965D13" w:rsidRPr="00265736">
              <w:rPr>
                <w:rFonts w:ascii="GHEA Grapalat" w:eastAsia="Times New Roman" w:hAnsi="GHEA Grapalat"/>
                <w:color w:val="auto"/>
                <w:lang w:val="en-US"/>
              </w:rPr>
              <w:t>Հորատանցքերի միջև հեռավորությունները ճշգրտվում</w:t>
            </w:r>
            <w:r w:rsidRPr="00265736">
              <w:rPr>
                <w:rFonts w:ascii="GHEA Grapalat" w:eastAsia="Times New Roman" w:hAnsi="GHEA Grapalat"/>
                <w:color w:val="auto"/>
                <w:lang w:val="en-US"/>
              </w:rPr>
              <w:t xml:space="preserve"> են ինժեներաերկրաբանական հետազննության </w:t>
            </w:r>
            <w:r w:rsidR="00965D13" w:rsidRPr="00265736">
              <w:rPr>
                <w:rFonts w:ascii="GHEA Grapalat" w:eastAsia="Times New Roman" w:hAnsi="GHEA Grapalat"/>
                <w:color w:val="auto"/>
                <w:lang w:val="en-US"/>
              </w:rPr>
              <w:t>ընթացքում:</w:t>
            </w:r>
          </w:p>
        </w:tc>
      </w:tr>
    </w:tbl>
    <w:p w:rsidR="00B449E4" w:rsidRDefault="00B449E4" w:rsidP="00280CAD">
      <w:pPr>
        <w:tabs>
          <w:tab w:val="left" w:pos="0"/>
          <w:tab w:val="left" w:pos="1170"/>
          <w:tab w:val="left" w:pos="1350"/>
        </w:tabs>
        <w:ind w:firstLine="450"/>
        <w:jc w:val="left"/>
        <w:textAlignment w:val="top"/>
        <w:rPr>
          <w:rFonts w:ascii="GHEA Grapalat" w:hAnsi="GHEA Grapalat"/>
          <w:highlight w:val="yellow"/>
        </w:rPr>
      </w:pPr>
    </w:p>
    <w:p w:rsidR="00AA5FB9" w:rsidRPr="00265736" w:rsidRDefault="00C61CFF" w:rsidP="007C2FC3">
      <w:pPr>
        <w:tabs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 w:rsidRPr="00265736">
        <w:rPr>
          <w:rFonts w:ascii="GHEA Grapalat" w:eastAsia="Times New Roman" w:hAnsi="GHEA Grapalat"/>
          <w:color w:val="auto"/>
          <w:lang w:val="en-US"/>
        </w:rPr>
        <w:t xml:space="preserve">76. </w:t>
      </w:r>
      <w:r w:rsidR="00B56928" w:rsidRPr="00265736">
        <w:rPr>
          <w:rFonts w:ascii="GHEA Grapalat" w:eastAsia="Times New Roman" w:hAnsi="GHEA Grapalat"/>
          <w:color w:val="auto"/>
          <w:lang w:val="en-US"/>
        </w:rPr>
        <w:t xml:space="preserve">Հետազննության և հետազոտության իրականացման արդյունքում անհրաժեշտ է սահմանել և գնահատել. </w:t>
      </w:r>
    </w:p>
    <w:p w:rsidR="00C61CFF" w:rsidRPr="00265736" w:rsidRDefault="005776C9" w:rsidP="005776C9">
      <w:pPr>
        <w:tabs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 w:rsidRPr="00265736">
        <w:rPr>
          <w:rFonts w:ascii="GHEA Grapalat" w:eastAsia="Times New Roman" w:hAnsi="GHEA Grapalat"/>
          <w:color w:val="auto"/>
          <w:lang w:val="en-US"/>
        </w:rPr>
        <w:t>1) երկրաբանական կառուցվածքը</w:t>
      </w:r>
      <w:r w:rsidR="009F6F16" w:rsidRPr="00265736">
        <w:rPr>
          <w:rFonts w:ascii="GHEA Grapalat" w:eastAsia="Times New Roman" w:hAnsi="GHEA Grapalat"/>
          <w:color w:val="auto"/>
          <w:lang w:val="en-US"/>
        </w:rPr>
        <w:t xml:space="preserve"> (ծագումը, շերտագրական պատկանելությունը, տեղադիրքը, ընտրողական էրոզիայի ձևերը, ապարների կազմը և վիճակը), գեոմորֆոլոգիական, տեկտոնական և նեոտեկտոնական պայմանները,</w:t>
      </w:r>
    </w:p>
    <w:p w:rsidR="009F6F16" w:rsidRPr="00265736" w:rsidRDefault="009F6F16" w:rsidP="005776C9">
      <w:pPr>
        <w:tabs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 w:rsidRPr="00265736">
        <w:rPr>
          <w:rFonts w:ascii="GHEA Grapalat" w:eastAsia="Times New Roman" w:hAnsi="GHEA Grapalat"/>
          <w:color w:val="auto"/>
          <w:lang w:val="en-US"/>
        </w:rPr>
        <w:t>2) հիդրոերկրաբանական պայմանները,</w:t>
      </w:r>
    </w:p>
    <w:p w:rsidR="009F6F16" w:rsidRPr="00265736" w:rsidRDefault="009F6F16" w:rsidP="005776C9">
      <w:pPr>
        <w:tabs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 w:rsidRPr="00265736">
        <w:rPr>
          <w:rFonts w:ascii="GHEA Grapalat" w:eastAsia="Times New Roman" w:hAnsi="GHEA Grapalat"/>
          <w:color w:val="auto"/>
          <w:lang w:val="en-US"/>
        </w:rPr>
        <w:t>3) երկրաբանական գործընթացները և երևույթները,</w:t>
      </w:r>
    </w:p>
    <w:p w:rsidR="00FD3A77" w:rsidRPr="00265736" w:rsidRDefault="009F6F16" w:rsidP="005776C9">
      <w:pPr>
        <w:tabs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 w:rsidRPr="00265736">
        <w:rPr>
          <w:rFonts w:ascii="GHEA Grapalat" w:eastAsia="Times New Roman" w:hAnsi="GHEA Grapalat"/>
          <w:color w:val="auto"/>
          <w:lang w:val="en-US"/>
        </w:rPr>
        <w:t xml:space="preserve">4) </w:t>
      </w:r>
      <w:r w:rsidR="00346B34" w:rsidRPr="00265736">
        <w:rPr>
          <w:rFonts w:ascii="GHEA Grapalat" w:eastAsia="Times New Roman" w:hAnsi="GHEA Grapalat"/>
          <w:color w:val="auto"/>
          <w:lang w:val="en-US"/>
        </w:rPr>
        <w:t>ծալքավոր և խզումային խախտումները, ապարների</w:t>
      </w:r>
      <w:r w:rsidR="00FD3A77" w:rsidRPr="00265736">
        <w:rPr>
          <w:rFonts w:ascii="GHEA Grapalat" w:eastAsia="Times New Roman" w:hAnsi="GHEA Grapalat"/>
          <w:color w:val="auto"/>
          <w:lang w:val="en-US"/>
        </w:rPr>
        <w:t xml:space="preserve"> ճեղքավորությունը,</w:t>
      </w:r>
    </w:p>
    <w:p w:rsidR="009F6F16" w:rsidRPr="00265736" w:rsidRDefault="00FD3A77" w:rsidP="00FD3A77">
      <w:pPr>
        <w:tabs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 w:rsidRPr="00265736">
        <w:rPr>
          <w:rFonts w:ascii="GHEA Grapalat" w:eastAsia="Times New Roman" w:hAnsi="GHEA Grapalat"/>
          <w:color w:val="auto"/>
          <w:lang w:val="en-US"/>
        </w:rPr>
        <w:t>5) ըստ սեյսմիկ հատկությունների գրունտների կարգը,</w:t>
      </w:r>
    </w:p>
    <w:p w:rsidR="00FD3A77" w:rsidRPr="00265736" w:rsidRDefault="00FD3A77" w:rsidP="00FD3A77">
      <w:pPr>
        <w:tabs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 w:rsidRPr="00265736">
        <w:rPr>
          <w:rFonts w:ascii="GHEA Grapalat" w:eastAsia="Times New Roman" w:hAnsi="GHEA Grapalat"/>
          <w:color w:val="auto"/>
          <w:lang w:val="en-US"/>
        </w:rPr>
        <w:t>6) երկրասառնագիտական պայմանները,</w:t>
      </w:r>
    </w:p>
    <w:p w:rsidR="00FD3A77" w:rsidRPr="00265736" w:rsidRDefault="00FD3A77" w:rsidP="00FD3A77">
      <w:pPr>
        <w:tabs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 w:rsidRPr="00265736">
        <w:rPr>
          <w:rFonts w:ascii="GHEA Grapalat" w:eastAsia="Times New Roman" w:hAnsi="GHEA Grapalat"/>
          <w:color w:val="auto"/>
          <w:lang w:val="en-US"/>
        </w:rPr>
        <w:t>7) կանխատեսումային գնահատմամբ գրունտների ֆիզիկամեխանիկական և ջերմաֆիզիկական հատկությունները,</w:t>
      </w:r>
    </w:p>
    <w:p w:rsidR="00FD3A77" w:rsidRPr="00265736" w:rsidRDefault="00FD3A77" w:rsidP="00FD3A77">
      <w:pPr>
        <w:tabs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 w:rsidRPr="00265736">
        <w:rPr>
          <w:rFonts w:ascii="GHEA Grapalat" w:eastAsia="Times New Roman" w:hAnsi="GHEA Grapalat"/>
          <w:color w:val="auto"/>
          <w:lang w:val="en-US"/>
        </w:rPr>
        <w:t xml:space="preserve">8) մետրոպոլիտենի </w:t>
      </w:r>
      <w:r w:rsidR="006F3ADE" w:rsidRPr="00265736">
        <w:rPr>
          <w:rFonts w:ascii="GHEA Grapalat" w:eastAsia="Times New Roman" w:hAnsi="GHEA Grapalat"/>
          <w:color w:val="auto"/>
          <w:lang w:val="en-US"/>
        </w:rPr>
        <w:t>շահագործման ազդեցության հետևանքով առաջացող փոփոխությունները,</w:t>
      </w:r>
    </w:p>
    <w:p w:rsidR="00E57A9E" w:rsidRPr="00265736" w:rsidRDefault="00FD3A77" w:rsidP="00E57A9E">
      <w:pPr>
        <w:tabs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 w:rsidRPr="00265736">
        <w:rPr>
          <w:rFonts w:ascii="GHEA Grapalat" w:eastAsia="Times New Roman" w:hAnsi="GHEA Grapalat"/>
          <w:color w:val="auto"/>
          <w:lang w:val="en-US"/>
        </w:rPr>
        <w:t xml:space="preserve">9) </w:t>
      </w:r>
      <w:r w:rsidR="006F3ADE" w:rsidRPr="00265736">
        <w:rPr>
          <w:rFonts w:ascii="GHEA Grapalat" w:eastAsia="Times New Roman" w:hAnsi="GHEA Grapalat"/>
          <w:color w:val="auto"/>
          <w:lang w:val="en-US"/>
        </w:rPr>
        <w:t>ստորերկրյա ջրերի և գրունտների ագրեսիվությունը:</w:t>
      </w:r>
    </w:p>
    <w:p w:rsidR="006F3ADE" w:rsidRPr="00265736" w:rsidRDefault="006F3ADE" w:rsidP="00E57A9E">
      <w:pPr>
        <w:tabs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 w:rsidRPr="00265736">
        <w:rPr>
          <w:rFonts w:ascii="GHEA Grapalat" w:eastAsia="Times New Roman" w:hAnsi="GHEA Grapalat"/>
          <w:color w:val="auto"/>
          <w:lang w:val="en-US"/>
        </w:rPr>
        <w:t xml:space="preserve">77. </w:t>
      </w:r>
      <w:r w:rsidR="00E57A9E" w:rsidRPr="00265736">
        <w:rPr>
          <w:rFonts w:ascii="GHEA Grapalat" w:eastAsia="Times New Roman" w:hAnsi="GHEA Grapalat"/>
          <w:color w:val="auto"/>
          <w:lang w:val="en-US"/>
        </w:rPr>
        <w:t>Շինարարության համար անբարենպաստ գոտիների բացահայտման դեպքում անհրաժեշտ է սահմանել դրանց տարածման սահմանները, զարգացման ինտենսիվությունը, շինարարության պայմանների և շինության շահագործման վրա ազդեցության աստիճանը:</w:t>
      </w:r>
    </w:p>
    <w:p w:rsidR="007C6509" w:rsidRPr="00265736" w:rsidRDefault="007C6509" w:rsidP="00E57A9E">
      <w:pPr>
        <w:tabs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 w:rsidRPr="00265736">
        <w:rPr>
          <w:rFonts w:ascii="GHEA Grapalat" w:eastAsia="Times New Roman" w:hAnsi="GHEA Grapalat"/>
          <w:color w:val="auto"/>
          <w:lang w:val="en-US"/>
        </w:rPr>
        <w:t xml:space="preserve">78. </w:t>
      </w:r>
      <w:r w:rsidR="007E57A0">
        <w:rPr>
          <w:rFonts w:ascii="GHEA Grapalat" w:eastAsia="Times New Roman" w:hAnsi="GHEA Grapalat"/>
          <w:color w:val="auto"/>
          <w:lang w:val="en-US"/>
        </w:rPr>
        <w:t>ՌՔԴ (</w:t>
      </w:r>
      <w:r w:rsidR="00D471F5" w:rsidRPr="00265736">
        <w:rPr>
          <w:rFonts w:ascii="GHEA Grapalat" w:eastAsia="Times New Roman" w:hAnsi="GHEA Grapalat"/>
          <w:color w:val="auto"/>
          <w:lang w:val="en-US"/>
        </w:rPr>
        <w:t>RQD</w:t>
      </w:r>
      <w:r w:rsidR="007E57A0">
        <w:rPr>
          <w:rFonts w:ascii="GHEA Grapalat" w:eastAsia="Times New Roman" w:hAnsi="GHEA Grapalat"/>
          <w:color w:val="auto"/>
          <w:lang w:val="en-US"/>
        </w:rPr>
        <w:t>)</w:t>
      </w:r>
      <w:r w:rsidR="00D471F5" w:rsidRPr="00265736">
        <w:rPr>
          <w:rFonts w:ascii="GHEA Grapalat" w:eastAsia="Times New Roman" w:hAnsi="GHEA Grapalat"/>
          <w:color w:val="auto"/>
          <w:lang w:val="en-US"/>
        </w:rPr>
        <w:t xml:space="preserve"> մեթոդով</w:t>
      </w:r>
      <w:r w:rsidR="001D0E85" w:rsidRPr="00265736">
        <w:rPr>
          <w:rFonts w:ascii="GHEA Grapalat" w:eastAsia="Times New Roman" w:hAnsi="GHEA Grapalat"/>
          <w:color w:val="auto"/>
          <w:lang w:val="en-US"/>
        </w:rPr>
        <w:t xml:space="preserve"> (</w:t>
      </w:r>
      <w:r w:rsidR="0055343A" w:rsidRPr="00265736">
        <w:rPr>
          <w:rFonts w:ascii="GHEA Grapalat" w:eastAsia="Times New Roman" w:hAnsi="GHEA Grapalat"/>
          <w:color w:val="auto"/>
          <w:lang w:val="en-US"/>
        </w:rPr>
        <w:t xml:space="preserve">ոչ պակաս, քան </w:t>
      </w:r>
      <w:r w:rsidR="001D0E85" w:rsidRPr="00265736">
        <w:rPr>
          <w:rFonts w:ascii="GHEA Grapalat" w:eastAsia="Times New Roman" w:hAnsi="GHEA Grapalat"/>
          <w:color w:val="auto"/>
          <w:lang w:val="en-US"/>
        </w:rPr>
        <w:t>10սմ երկարությամբ չխախտված կեռնի կտորների գումարի հարաբերությունը հետազոտվող հորատանցքի միջակայքի երկարությանը, %)</w:t>
      </w:r>
      <w:r w:rsidR="00D471F5" w:rsidRPr="00265736">
        <w:rPr>
          <w:rFonts w:ascii="GHEA Grapalat" w:eastAsia="Times New Roman" w:hAnsi="GHEA Grapalat"/>
          <w:color w:val="auto"/>
          <w:lang w:val="en-US"/>
        </w:rPr>
        <w:t xml:space="preserve"> ժայռային գրունտների խախտվածության աստիճանի</w:t>
      </w:r>
      <w:r w:rsidR="001D0E85" w:rsidRPr="00265736">
        <w:rPr>
          <w:rFonts w:ascii="GHEA Grapalat" w:eastAsia="Times New Roman" w:hAnsi="GHEA Grapalat"/>
          <w:color w:val="auto"/>
          <w:lang w:val="en-US"/>
        </w:rPr>
        <w:t xml:space="preserve"> ցուցանիշը պետք է ընդունել սույն շինարարական նորմերի 4-րդ աղյուսակի համաձայն:</w:t>
      </w:r>
      <w:r w:rsidR="00D471F5" w:rsidRPr="00265736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C91EC4" w:rsidRPr="00265736" w:rsidRDefault="00C91EC4" w:rsidP="001D0E85">
      <w:pPr>
        <w:pStyle w:val="NormalWeb"/>
        <w:spacing w:before="225" w:beforeAutospacing="0" w:after="225" w:afterAutospacing="0"/>
        <w:ind w:right="-540"/>
        <w:jc w:val="right"/>
        <w:textAlignment w:val="top"/>
        <w:rPr>
          <w:rFonts w:ascii="GHEA Grapalat" w:hAnsi="GHEA Grapalat"/>
        </w:rPr>
      </w:pPr>
      <w:r w:rsidRPr="00265736">
        <w:rPr>
          <w:rFonts w:ascii="GHEA Grapalat" w:hAnsi="GHEA Grapalat"/>
        </w:rPr>
        <w:t xml:space="preserve">Աղյուսակ </w:t>
      </w:r>
      <w:r w:rsidR="001D0E85" w:rsidRPr="00265736">
        <w:rPr>
          <w:rFonts w:ascii="GHEA Grapalat" w:hAnsi="GHEA Grapalat"/>
        </w:rPr>
        <w:t>4</w:t>
      </w:r>
    </w:p>
    <w:tbl>
      <w:tblPr>
        <w:tblW w:w="1008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250"/>
        <w:gridCol w:w="7290"/>
      </w:tblGrid>
      <w:tr w:rsidR="001D0E85" w:rsidRPr="001D0E85" w:rsidTr="001D0E85">
        <w:tc>
          <w:tcPr>
            <w:tcW w:w="540" w:type="dxa"/>
          </w:tcPr>
          <w:p w:rsidR="001D0E85" w:rsidRPr="001D0E85" w:rsidRDefault="001D0E85" w:rsidP="00D27AB3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N</w:t>
            </w:r>
          </w:p>
        </w:tc>
        <w:tc>
          <w:tcPr>
            <w:tcW w:w="2250" w:type="dxa"/>
            <w:hideMark/>
          </w:tcPr>
          <w:p w:rsidR="001D0E85" w:rsidRPr="001D0E85" w:rsidRDefault="007E57A0" w:rsidP="001D0E85">
            <w:pPr>
              <w:rPr>
                <w:rFonts w:ascii="GHEA Grapalat" w:hAnsi="GHEA Grapalat" w:cs="Tahoma"/>
                <w:color w:val="000000"/>
              </w:rPr>
            </w:pPr>
            <w:r w:rsidRPr="007E57A0">
              <w:rPr>
                <w:rFonts w:ascii="GHEA Grapalat" w:hAnsi="GHEA Grapalat" w:cs="Tahoma"/>
                <w:color w:val="000000"/>
                <w:lang w:val="en-US"/>
              </w:rPr>
              <w:t>ՌՔԴ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 (RQD)</w:t>
            </w:r>
            <w:r w:rsidR="001D0E85">
              <w:rPr>
                <w:rFonts w:ascii="GHEA Grapalat" w:hAnsi="GHEA Grapalat" w:cs="Tahoma"/>
                <w:color w:val="000000"/>
                <w:lang w:val="en-US"/>
              </w:rPr>
              <w:t>-ի մեծությունը</w:t>
            </w:r>
          </w:p>
        </w:tc>
        <w:tc>
          <w:tcPr>
            <w:tcW w:w="7290" w:type="dxa"/>
            <w:hideMark/>
          </w:tcPr>
          <w:p w:rsidR="001D0E85" w:rsidRPr="001D0E85" w:rsidRDefault="001D0E85" w:rsidP="00C91EC4">
            <w:pPr>
              <w:rPr>
                <w:rFonts w:ascii="GHEA Grapalat" w:hAnsi="GHEA Grapalat" w:cs="Tahoma"/>
                <w:color w:val="000000"/>
              </w:rPr>
            </w:pPr>
            <w:r w:rsidRPr="001D0E85">
              <w:rPr>
                <w:rFonts w:ascii="GHEA Grapalat" w:hAnsi="GHEA Grapalat" w:cs="Tahoma"/>
                <w:color w:val="000000"/>
                <w:lang w:val="en-US"/>
              </w:rPr>
              <w:t>Գրունտների վիճակը</w:t>
            </w:r>
          </w:p>
        </w:tc>
      </w:tr>
      <w:tr w:rsidR="001D0E85" w:rsidRPr="001D0E85" w:rsidTr="001D0E85">
        <w:tc>
          <w:tcPr>
            <w:tcW w:w="540" w:type="dxa"/>
          </w:tcPr>
          <w:p w:rsidR="001D0E85" w:rsidRPr="001D0E85" w:rsidRDefault="001D0E85" w:rsidP="00D27AB3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1.</w:t>
            </w:r>
          </w:p>
        </w:tc>
        <w:tc>
          <w:tcPr>
            <w:tcW w:w="2250" w:type="dxa"/>
            <w:hideMark/>
          </w:tcPr>
          <w:p w:rsidR="001D0E85" w:rsidRPr="001D0E85" w:rsidRDefault="001D0E85" w:rsidP="00D27AB3">
            <w:pPr>
              <w:rPr>
                <w:rFonts w:ascii="GHEA Grapalat" w:hAnsi="GHEA Grapalat" w:cs="Tahoma"/>
                <w:color w:val="000000"/>
              </w:rPr>
            </w:pPr>
            <w:r w:rsidRPr="001D0E85">
              <w:rPr>
                <w:rFonts w:ascii="GHEA Grapalat" w:hAnsi="GHEA Grapalat" w:cs="Tahoma"/>
                <w:color w:val="000000"/>
              </w:rPr>
              <w:t>90-100</w:t>
            </w:r>
          </w:p>
        </w:tc>
        <w:tc>
          <w:tcPr>
            <w:tcW w:w="7290" w:type="dxa"/>
            <w:hideMark/>
          </w:tcPr>
          <w:p w:rsidR="001D0E85" w:rsidRPr="001D0E85" w:rsidRDefault="001D0E85" w:rsidP="00D27AB3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1D0E85">
              <w:rPr>
                <w:rFonts w:ascii="GHEA Grapalat" w:hAnsi="GHEA Grapalat" w:cs="Tahoma"/>
                <w:color w:val="000000"/>
                <w:lang w:val="en-US"/>
              </w:rPr>
              <w:t>Չխախտված</w:t>
            </w:r>
          </w:p>
        </w:tc>
      </w:tr>
      <w:tr w:rsidR="001D0E85" w:rsidRPr="001D0E85" w:rsidTr="001D0E85">
        <w:tc>
          <w:tcPr>
            <w:tcW w:w="540" w:type="dxa"/>
          </w:tcPr>
          <w:p w:rsidR="001D0E85" w:rsidRPr="001D0E85" w:rsidRDefault="001D0E85" w:rsidP="00D27AB3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</w:p>
        </w:tc>
        <w:tc>
          <w:tcPr>
            <w:tcW w:w="2250" w:type="dxa"/>
            <w:hideMark/>
          </w:tcPr>
          <w:p w:rsidR="001D0E85" w:rsidRPr="001D0E85" w:rsidRDefault="001D0E85" w:rsidP="00D27AB3">
            <w:pPr>
              <w:rPr>
                <w:rFonts w:ascii="GHEA Grapalat" w:hAnsi="GHEA Grapalat" w:cs="Tahoma"/>
                <w:color w:val="000000"/>
              </w:rPr>
            </w:pPr>
            <w:r w:rsidRPr="001D0E85">
              <w:rPr>
                <w:rFonts w:ascii="GHEA Grapalat" w:hAnsi="GHEA Grapalat" w:cs="Tahoma"/>
                <w:color w:val="000000"/>
              </w:rPr>
              <w:t>45-90</w:t>
            </w:r>
          </w:p>
        </w:tc>
        <w:tc>
          <w:tcPr>
            <w:tcW w:w="7290" w:type="dxa"/>
            <w:hideMark/>
          </w:tcPr>
          <w:p w:rsidR="001D0E85" w:rsidRPr="001D0E85" w:rsidRDefault="001D0E85" w:rsidP="000428EB">
            <w:pPr>
              <w:rPr>
                <w:rFonts w:ascii="GHEA Grapalat" w:hAnsi="GHEA Grapalat" w:cs="Tahoma"/>
                <w:color w:val="000000"/>
              </w:rPr>
            </w:pPr>
            <w:r w:rsidRPr="001D0E85">
              <w:rPr>
                <w:rFonts w:ascii="GHEA Grapalat" w:hAnsi="GHEA Grapalat" w:cs="Tahoma"/>
                <w:color w:val="000000"/>
                <w:lang w:val="en-US"/>
              </w:rPr>
              <w:t>Թեթևակի խախտված</w:t>
            </w:r>
          </w:p>
        </w:tc>
      </w:tr>
      <w:tr w:rsidR="001D0E85" w:rsidRPr="001D0E85" w:rsidTr="001D0E85">
        <w:tc>
          <w:tcPr>
            <w:tcW w:w="540" w:type="dxa"/>
          </w:tcPr>
          <w:p w:rsidR="001D0E85" w:rsidRPr="001D0E85" w:rsidRDefault="001D0E85" w:rsidP="00D27AB3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3.</w:t>
            </w:r>
          </w:p>
        </w:tc>
        <w:tc>
          <w:tcPr>
            <w:tcW w:w="2250" w:type="dxa"/>
            <w:hideMark/>
          </w:tcPr>
          <w:p w:rsidR="001D0E85" w:rsidRPr="001D0E85" w:rsidRDefault="001D0E85" w:rsidP="00D27AB3">
            <w:pPr>
              <w:rPr>
                <w:rFonts w:ascii="GHEA Grapalat" w:hAnsi="GHEA Grapalat" w:cs="Tahoma"/>
                <w:color w:val="000000"/>
              </w:rPr>
            </w:pPr>
            <w:r w:rsidRPr="001D0E85">
              <w:rPr>
                <w:rFonts w:ascii="GHEA Grapalat" w:hAnsi="GHEA Grapalat" w:cs="Tahoma"/>
                <w:color w:val="000000"/>
              </w:rPr>
              <w:t>50-75</w:t>
            </w:r>
          </w:p>
        </w:tc>
        <w:tc>
          <w:tcPr>
            <w:tcW w:w="7290" w:type="dxa"/>
            <w:hideMark/>
          </w:tcPr>
          <w:p w:rsidR="001D0E85" w:rsidRPr="001D0E85" w:rsidRDefault="001D0E85" w:rsidP="000428EB">
            <w:pPr>
              <w:rPr>
                <w:rFonts w:ascii="GHEA Grapalat" w:hAnsi="GHEA Grapalat" w:cs="Tahoma"/>
                <w:color w:val="000000"/>
              </w:rPr>
            </w:pPr>
            <w:r w:rsidRPr="001D0E85">
              <w:rPr>
                <w:rFonts w:ascii="GHEA Grapalat" w:hAnsi="GHEA Grapalat" w:cs="Tahoma"/>
                <w:color w:val="000000"/>
                <w:lang w:val="en-US"/>
              </w:rPr>
              <w:t>Թույլ խախտված</w:t>
            </w:r>
          </w:p>
        </w:tc>
      </w:tr>
      <w:tr w:rsidR="001D0E85" w:rsidRPr="001D0E85" w:rsidTr="001D0E85">
        <w:tc>
          <w:tcPr>
            <w:tcW w:w="540" w:type="dxa"/>
          </w:tcPr>
          <w:p w:rsidR="001D0E85" w:rsidRPr="001D0E85" w:rsidRDefault="001D0E85" w:rsidP="00D27AB3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4.</w:t>
            </w:r>
          </w:p>
        </w:tc>
        <w:tc>
          <w:tcPr>
            <w:tcW w:w="2250" w:type="dxa"/>
            <w:hideMark/>
          </w:tcPr>
          <w:p w:rsidR="001D0E85" w:rsidRPr="001D0E85" w:rsidRDefault="001D0E85" w:rsidP="00D27AB3">
            <w:pPr>
              <w:rPr>
                <w:rFonts w:ascii="GHEA Grapalat" w:hAnsi="GHEA Grapalat" w:cs="Tahoma"/>
                <w:color w:val="000000"/>
              </w:rPr>
            </w:pPr>
            <w:r w:rsidRPr="001D0E85">
              <w:rPr>
                <w:rFonts w:ascii="GHEA Grapalat" w:hAnsi="GHEA Grapalat" w:cs="Tahoma"/>
                <w:color w:val="000000"/>
              </w:rPr>
              <w:t>25-50</w:t>
            </w:r>
          </w:p>
        </w:tc>
        <w:tc>
          <w:tcPr>
            <w:tcW w:w="7290" w:type="dxa"/>
            <w:hideMark/>
          </w:tcPr>
          <w:p w:rsidR="001D0E85" w:rsidRPr="001D0E85" w:rsidRDefault="001D0E85" w:rsidP="000428EB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1D0E85">
              <w:rPr>
                <w:rFonts w:ascii="GHEA Grapalat" w:hAnsi="GHEA Grapalat" w:cs="Tahoma"/>
                <w:color w:val="000000"/>
                <w:lang w:val="en-US"/>
              </w:rPr>
              <w:t>Ուժեղ</w:t>
            </w:r>
            <w:r w:rsidRPr="001D0E85">
              <w:rPr>
                <w:rFonts w:ascii="GHEA Grapalat" w:hAnsi="GHEA Grapalat" w:cs="Tahoma"/>
                <w:color w:val="000000"/>
              </w:rPr>
              <w:t xml:space="preserve"> </w:t>
            </w:r>
            <w:r w:rsidRPr="001D0E85">
              <w:rPr>
                <w:rFonts w:ascii="GHEA Grapalat" w:hAnsi="GHEA Grapalat" w:cs="Tahoma"/>
                <w:color w:val="000000"/>
                <w:lang w:val="en-US"/>
              </w:rPr>
              <w:t>խախտված</w:t>
            </w:r>
          </w:p>
        </w:tc>
      </w:tr>
      <w:tr w:rsidR="001D0E85" w:rsidRPr="001D0E85" w:rsidTr="001D0E85">
        <w:tc>
          <w:tcPr>
            <w:tcW w:w="540" w:type="dxa"/>
          </w:tcPr>
          <w:p w:rsidR="001D0E85" w:rsidRPr="001D0E85" w:rsidRDefault="001D0E85" w:rsidP="00D27AB3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5.</w:t>
            </w:r>
          </w:p>
        </w:tc>
        <w:tc>
          <w:tcPr>
            <w:tcW w:w="2250" w:type="dxa"/>
            <w:hideMark/>
          </w:tcPr>
          <w:p w:rsidR="001D0E85" w:rsidRPr="001D0E85" w:rsidRDefault="001D0E85" w:rsidP="00D27AB3">
            <w:pPr>
              <w:rPr>
                <w:rFonts w:ascii="GHEA Grapalat" w:hAnsi="GHEA Grapalat" w:cs="Tahoma"/>
                <w:color w:val="000000"/>
              </w:rPr>
            </w:pPr>
            <w:r w:rsidRPr="001D0E85">
              <w:rPr>
                <w:rFonts w:ascii="GHEA Grapalat" w:hAnsi="GHEA Grapalat" w:cs="Tahoma"/>
                <w:color w:val="000000"/>
              </w:rPr>
              <w:t>0-25</w:t>
            </w:r>
          </w:p>
        </w:tc>
        <w:tc>
          <w:tcPr>
            <w:tcW w:w="7290" w:type="dxa"/>
            <w:hideMark/>
          </w:tcPr>
          <w:p w:rsidR="001D0E85" w:rsidRPr="001D0E85" w:rsidRDefault="00EA1EC9" w:rsidP="000428EB">
            <w:pPr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Չափազանց </w:t>
            </w:r>
            <w:r w:rsidR="001D0E85" w:rsidRPr="001D0E85">
              <w:rPr>
                <w:rFonts w:ascii="GHEA Grapalat" w:hAnsi="GHEA Grapalat" w:cs="Tahoma"/>
                <w:color w:val="000000"/>
                <w:lang w:val="en-US"/>
              </w:rPr>
              <w:t>խախտված</w:t>
            </w:r>
          </w:p>
        </w:tc>
      </w:tr>
    </w:tbl>
    <w:p w:rsidR="00886B0C" w:rsidRDefault="00886B0C" w:rsidP="00032CC9">
      <w:pPr>
        <w:tabs>
          <w:tab w:val="left" w:pos="0"/>
          <w:tab w:val="left" w:pos="1170"/>
          <w:tab w:val="left" w:pos="1350"/>
        </w:tabs>
        <w:ind w:firstLine="450"/>
        <w:jc w:val="left"/>
        <w:textAlignment w:val="top"/>
        <w:rPr>
          <w:rFonts w:ascii="GHEA Grapalat" w:hAnsi="GHEA Grapalat"/>
          <w:highlight w:val="yellow"/>
        </w:rPr>
      </w:pPr>
    </w:p>
    <w:p w:rsidR="009051DF" w:rsidRDefault="00D83CFA" w:rsidP="002C214A">
      <w:pPr>
        <w:tabs>
          <w:tab w:val="left" w:pos="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 w:rsidRPr="00D83CFA">
        <w:rPr>
          <w:rFonts w:ascii="GHEA Grapalat" w:eastAsia="Times New Roman" w:hAnsi="GHEA Grapalat"/>
          <w:color w:val="auto"/>
          <w:lang w:val="en-US"/>
        </w:rPr>
        <w:t>79.</w:t>
      </w:r>
      <w:r>
        <w:rPr>
          <w:rFonts w:ascii="GHEA Grapalat" w:eastAsia="Times New Roman" w:hAnsi="GHEA Grapalat"/>
          <w:color w:val="auto"/>
          <w:lang w:val="en-US"/>
        </w:rPr>
        <w:t xml:space="preserve"> Հետազննության ընթացքում</w:t>
      </w:r>
      <w:r w:rsidR="002025A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051DF">
        <w:rPr>
          <w:rFonts w:ascii="GHEA Grapalat" w:eastAsia="Times New Roman" w:hAnsi="GHEA Grapalat"/>
          <w:color w:val="auto"/>
          <w:lang w:val="en-US"/>
        </w:rPr>
        <w:t>հորատված հորատանցքերն</w:t>
      </w:r>
      <w:r w:rsidR="002C214A">
        <w:rPr>
          <w:rFonts w:ascii="GHEA Grapalat" w:eastAsia="Times New Roman" w:hAnsi="GHEA Grapalat"/>
          <w:color w:val="auto"/>
          <w:lang w:val="en-US"/>
        </w:rPr>
        <w:t xml:space="preserve"> ենթակա են պարտադիր փակման, </w:t>
      </w:r>
      <w:r w:rsidR="009051DF" w:rsidRPr="009051DF">
        <w:rPr>
          <w:rFonts w:ascii="GHEA Grapalat" w:eastAsia="Times New Roman" w:hAnsi="GHEA Grapalat"/>
          <w:color w:val="auto"/>
          <w:lang w:val="en-US"/>
        </w:rPr>
        <w:t>հորատանցքերի փողերի խցակալմամբ՝ համաձայն հորատանցքերի փակման տեխնիկական պայմանների</w:t>
      </w:r>
      <w:r w:rsidR="002C214A">
        <w:rPr>
          <w:rFonts w:ascii="GHEA Grapalat" w:eastAsia="Times New Roman" w:hAnsi="GHEA Grapalat"/>
          <w:color w:val="auto"/>
          <w:lang w:val="en-US"/>
        </w:rPr>
        <w:t xml:space="preserve">: Հորատանցքերի </w:t>
      </w:r>
      <w:r w:rsidR="002C214A" w:rsidRPr="002C214A">
        <w:rPr>
          <w:rFonts w:ascii="GHEA Grapalat" w:eastAsia="Times New Roman" w:hAnsi="GHEA Grapalat"/>
          <w:color w:val="auto"/>
          <w:lang w:val="en-US"/>
        </w:rPr>
        <w:t>խցակալման ակտերը</w:t>
      </w:r>
      <w:r w:rsidR="00E24A8E">
        <w:rPr>
          <w:rFonts w:ascii="GHEA Grapalat" w:eastAsia="Times New Roman" w:hAnsi="GHEA Grapalat"/>
          <w:color w:val="auto"/>
          <w:lang w:val="en-US"/>
        </w:rPr>
        <w:t xml:space="preserve">՝ </w:t>
      </w:r>
      <w:r w:rsidR="002C214A" w:rsidRPr="002C214A">
        <w:rPr>
          <w:rFonts w:ascii="GHEA Grapalat" w:eastAsia="Times New Roman" w:hAnsi="GHEA Grapalat"/>
          <w:color w:val="auto"/>
          <w:lang w:val="en-US"/>
        </w:rPr>
        <w:t>խցանման եղանակի նշումով</w:t>
      </w:r>
      <w:r w:rsidR="002C214A">
        <w:rPr>
          <w:rFonts w:ascii="GHEA Grapalat" w:eastAsia="Times New Roman" w:hAnsi="GHEA Grapalat"/>
          <w:color w:val="auto"/>
          <w:lang w:val="en-US"/>
        </w:rPr>
        <w:t>,</w:t>
      </w:r>
      <w:r w:rsidR="002C214A" w:rsidRPr="002C214A">
        <w:t xml:space="preserve"> </w:t>
      </w:r>
      <w:r w:rsidR="002C214A" w:rsidRPr="002C214A">
        <w:rPr>
          <w:rFonts w:ascii="GHEA Grapalat" w:eastAsia="Times New Roman" w:hAnsi="GHEA Grapalat"/>
          <w:color w:val="auto"/>
          <w:lang w:val="en-US"/>
        </w:rPr>
        <w:t>տրվում են</w:t>
      </w:r>
      <w:r w:rsidR="002C214A">
        <w:rPr>
          <w:rFonts w:ascii="GHEA Grapalat" w:eastAsia="Times New Roman" w:hAnsi="GHEA Grapalat"/>
          <w:color w:val="auto"/>
          <w:lang w:val="en-US"/>
        </w:rPr>
        <w:t xml:space="preserve"> առանձին հաշվետվության տեսքով:</w:t>
      </w:r>
    </w:p>
    <w:p w:rsidR="00D73F0A" w:rsidRDefault="00D73F0A" w:rsidP="00974B5A">
      <w:pPr>
        <w:tabs>
          <w:tab w:val="left" w:pos="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80. </w:t>
      </w:r>
      <w:r w:rsidR="00A96E4F">
        <w:rPr>
          <w:rFonts w:ascii="GHEA Grapalat" w:eastAsia="Times New Roman" w:hAnsi="GHEA Grapalat"/>
          <w:color w:val="auto"/>
          <w:lang w:val="en-US"/>
        </w:rPr>
        <w:t>Հետախուզական հորատանցքը նախագծվող</w:t>
      </w:r>
      <w:r w:rsidR="006765D6">
        <w:rPr>
          <w:rFonts w:ascii="GHEA Grapalat" w:eastAsia="Times New Roman" w:hAnsi="GHEA Grapalat"/>
          <w:color w:val="auto"/>
          <w:lang w:val="en-US"/>
        </w:rPr>
        <w:t xml:space="preserve"> խորը տեղադրվող փո</w:t>
      </w:r>
      <w:r w:rsidR="00A96E4F">
        <w:rPr>
          <w:rFonts w:ascii="GHEA Grapalat" w:eastAsia="Times New Roman" w:hAnsi="GHEA Grapalat"/>
          <w:color w:val="auto"/>
          <w:lang w:val="en-US"/>
        </w:rPr>
        <w:t>րվածքի</w:t>
      </w:r>
      <w:r w:rsidR="00913E5D">
        <w:rPr>
          <w:rFonts w:ascii="GHEA Grapalat" w:eastAsia="Times New Roman" w:hAnsi="GHEA Grapalat"/>
          <w:color w:val="auto"/>
          <w:lang w:val="en-US"/>
        </w:rPr>
        <w:t xml:space="preserve"> հատված</w:t>
      </w:r>
      <w:r w:rsidR="0081575F">
        <w:rPr>
          <w:rFonts w:ascii="GHEA Grapalat" w:eastAsia="Times New Roman" w:hAnsi="GHEA Grapalat"/>
          <w:color w:val="auto"/>
          <w:lang w:val="en-US"/>
        </w:rPr>
        <w:t>ք</w:t>
      </w:r>
      <w:r w:rsidR="00913E5D">
        <w:rPr>
          <w:rFonts w:ascii="GHEA Grapalat" w:eastAsia="Times New Roman" w:hAnsi="GHEA Grapalat"/>
          <w:color w:val="auto"/>
          <w:lang w:val="en-US"/>
        </w:rPr>
        <w:t>ի մեջ</w:t>
      </w:r>
      <w:r w:rsidR="006765D6">
        <w:rPr>
          <w:rFonts w:ascii="GHEA Grapalat" w:eastAsia="Times New Roman" w:hAnsi="GHEA Grapalat"/>
          <w:color w:val="auto"/>
          <w:lang w:val="en-US"/>
        </w:rPr>
        <w:t xml:space="preserve"> ընկնելու կամ շինության</w:t>
      </w:r>
      <w:r w:rsidR="00913E5D">
        <w:rPr>
          <w:rFonts w:ascii="GHEA Grapalat" w:eastAsia="Times New Roman" w:hAnsi="GHEA Grapalat"/>
          <w:color w:val="auto"/>
          <w:lang w:val="en-US"/>
        </w:rPr>
        <w:t xml:space="preserve"> ուրվագծից ոչ ավել, քան 10 մ</w:t>
      </w:r>
      <w:r w:rsidR="00D62B48">
        <w:rPr>
          <w:rFonts w:ascii="GHEA Grapalat" w:eastAsia="Times New Roman" w:hAnsi="GHEA Grapalat"/>
          <w:color w:val="auto"/>
          <w:lang w:val="en-US"/>
        </w:rPr>
        <w:t xml:space="preserve"> հեռավորության դեպքում </w:t>
      </w:r>
      <w:r w:rsidR="00F8459E" w:rsidRPr="00F8459E">
        <w:rPr>
          <w:rFonts w:ascii="GHEA Grapalat" w:eastAsia="Times New Roman" w:hAnsi="GHEA Grapalat"/>
          <w:color w:val="auto"/>
          <w:lang w:val="en-US"/>
        </w:rPr>
        <w:t>խցակալման ակտերը և</w:t>
      </w:r>
      <w:r w:rsidR="00F8459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F53D3">
        <w:rPr>
          <w:rFonts w:ascii="GHEA Grapalat" w:eastAsia="Times New Roman" w:hAnsi="GHEA Grapalat"/>
          <w:color w:val="auto"/>
          <w:lang w:val="en-US"/>
        </w:rPr>
        <w:t xml:space="preserve">հորատանցքերի կոորդինատները տրամադրվում </w:t>
      </w:r>
      <w:r w:rsidR="00F8459E" w:rsidRPr="00F8459E">
        <w:rPr>
          <w:rFonts w:ascii="GHEA Grapalat" w:eastAsia="Times New Roman" w:hAnsi="GHEA Grapalat"/>
          <w:color w:val="auto"/>
          <w:lang w:val="en-US"/>
        </w:rPr>
        <w:t>են շինարարական կազմակերպությանը</w:t>
      </w:r>
      <w:r w:rsidR="00974B5A">
        <w:rPr>
          <w:rFonts w:ascii="GHEA Grapalat" w:eastAsia="Times New Roman" w:hAnsi="GHEA Grapalat"/>
          <w:color w:val="auto"/>
          <w:lang w:val="en-US"/>
        </w:rPr>
        <w:t xml:space="preserve">՝ </w:t>
      </w:r>
      <w:r w:rsidR="00974B5A" w:rsidRPr="00974B5A">
        <w:rPr>
          <w:rFonts w:ascii="GHEA Grapalat" w:eastAsia="Times New Roman" w:hAnsi="GHEA Grapalat"/>
          <w:color w:val="auto"/>
          <w:lang w:val="en-US"/>
        </w:rPr>
        <w:t>հորատանցքերի տեղակայման գոտում</w:t>
      </w:r>
      <w:r w:rsidR="00974B5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74B5A" w:rsidRPr="00974B5A">
        <w:rPr>
          <w:rFonts w:ascii="GHEA Grapalat" w:eastAsia="Times New Roman" w:hAnsi="GHEA Grapalat"/>
          <w:color w:val="auto"/>
          <w:lang w:val="en-US"/>
        </w:rPr>
        <w:t>հատուկ աշխատա</w:t>
      </w:r>
      <w:r w:rsidR="00E24A8E">
        <w:rPr>
          <w:rFonts w:ascii="GHEA Grapalat" w:eastAsia="Times New Roman" w:hAnsi="GHEA Grapalat"/>
          <w:color w:val="auto"/>
          <w:lang w:val="en-US"/>
        </w:rPr>
        <w:t xml:space="preserve">նքների կատարման նախագծի </w:t>
      </w:r>
      <w:r w:rsidR="00974B5A">
        <w:rPr>
          <w:rFonts w:ascii="GHEA Grapalat" w:eastAsia="Times New Roman" w:hAnsi="GHEA Grapalat"/>
          <w:color w:val="auto"/>
          <w:lang w:val="en-US"/>
        </w:rPr>
        <w:t>մշակման</w:t>
      </w:r>
      <w:r w:rsidR="00974B5A" w:rsidRPr="00974B5A">
        <w:rPr>
          <w:rFonts w:ascii="GHEA Grapalat" w:eastAsia="Times New Roman" w:hAnsi="GHEA Grapalat"/>
          <w:color w:val="auto"/>
          <w:lang w:val="en-US"/>
        </w:rPr>
        <w:t xml:space="preserve"> համար</w:t>
      </w:r>
      <w:r w:rsidR="00974B5A">
        <w:rPr>
          <w:rFonts w:ascii="GHEA Grapalat" w:eastAsia="Times New Roman" w:hAnsi="GHEA Grapalat"/>
          <w:color w:val="auto"/>
          <w:lang w:val="en-US"/>
        </w:rPr>
        <w:t>:</w:t>
      </w:r>
    </w:p>
    <w:p w:rsidR="00EB3BD8" w:rsidRDefault="009E2122" w:rsidP="00EB3BD8">
      <w:pPr>
        <w:tabs>
          <w:tab w:val="left" w:pos="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81. </w:t>
      </w:r>
      <w:r w:rsidR="00193080" w:rsidRPr="00193080">
        <w:rPr>
          <w:rFonts w:ascii="GHEA Grapalat" w:eastAsia="Times New Roman" w:hAnsi="GHEA Grapalat"/>
          <w:color w:val="auto"/>
          <w:lang w:val="en-US"/>
        </w:rPr>
        <w:t>Քաղաքային խիտ կառուցապատված տարածքներում</w:t>
      </w:r>
      <w:r w:rsidR="00352A37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352A37" w:rsidRPr="00352A37">
        <w:rPr>
          <w:rFonts w:ascii="GHEA Grapalat" w:eastAsia="Times New Roman" w:hAnsi="GHEA Grapalat"/>
          <w:color w:val="auto"/>
          <w:lang w:val="en-US"/>
        </w:rPr>
        <w:t>բնապահպանական գոտիներում</w:t>
      </w:r>
      <w:r w:rsidR="00EB3BD8">
        <w:rPr>
          <w:rFonts w:ascii="GHEA Grapalat" w:eastAsia="Times New Roman" w:hAnsi="GHEA Grapalat"/>
          <w:color w:val="auto"/>
          <w:lang w:val="en-US"/>
        </w:rPr>
        <w:t xml:space="preserve">, ենթակառուցվածքների հնարավոր տեղակայումների վերաբերյալ նշումներ չունեցող, շինությունների ստորգետնյա էլեմենտների (հիմքեր, ցցեր և այլն) և այլ չփաստաթղթավորված ստորգետնյա օբյեկտների տեղամասերում ուղեգծերի անցկացման դեպքում իրականացվում է </w:t>
      </w:r>
      <w:r w:rsidR="00EB3BD8" w:rsidRPr="00EB3BD8">
        <w:rPr>
          <w:rFonts w:ascii="GHEA Grapalat" w:eastAsia="Times New Roman" w:hAnsi="GHEA Grapalat"/>
          <w:color w:val="auto"/>
          <w:lang w:val="en-US"/>
        </w:rPr>
        <w:t>երկրաֆիզիկական ուսումնասիրություններ</w:t>
      </w:r>
      <w:r w:rsidR="00EB3BD8">
        <w:rPr>
          <w:rFonts w:ascii="GHEA Grapalat" w:eastAsia="Times New Roman" w:hAnsi="GHEA Grapalat"/>
          <w:color w:val="auto"/>
          <w:lang w:val="en-US"/>
        </w:rPr>
        <w:t>:</w:t>
      </w:r>
    </w:p>
    <w:p w:rsidR="000B4115" w:rsidRDefault="006E3ECF" w:rsidP="00F61949">
      <w:pPr>
        <w:tabs>
          <w:tab w:val="left" w:pos="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82. </w:t>
      </w:r>
      <w:r w:rsidR="000C35E4" w:rsidRPr="000C35E4">
        <w:rPr>
          <w:rFonts w:ascii="GHEA Grapalat" w:eastAsia="Times New Roman" w:hAnsi="GHEA Grapalat"/>
          <w:color w:val="auto"/>
          <w:lang w:val="en-US"/>
        </w:rPr>
        <w:t>Երկրաֆիզիկական հետազոտության մեթոդի ընտրությունը</w:t>
      </w:r>
      <w:r w:rsidR="000C35E4">
        <w:rPr>
          <w:rFonts w:ascii="GHEA Grapalat" w:eastAsia="Times New Roman" w:hAnsi="GHEA Grapalat"/>
          <w:color w:val="auto"/>
          <w:lang w:val="en-US"/>
        </w:rPr>
        <w:t xml:space="preserve"> պետք է</w:t>
      </w:r>
      <w:r w:rsidR="00C60C08">
        <w:rPr>
          <w:rFonts w:ascii="GHEA Grapalat" w:eastAsia="Times New Roman" w:hAnsi="GHEA Grapalat"/>
          <w:color w:val="auto"/>
          <w:lang w:val="en-US"/>
        </w:rPr>
        <w:t xml:space="preserve"> կատարել ելնելով՝ քաղաքային կառուցապատման խտությունից,</w:t>
      </w:r>
      <w:r w:rsidR="00F61949">
        <w:rPr>
          <w:rFonts w:ascii="GHEA Grapalat" w:eastAsia="Times New Roman" w:hAnsi="GHEA Grapalat"/>
          <w:color w:val="auto"/>
          <w:lang w:val="en-US"/>
        </w:rPr>
        <w:t xml:space="preserve"> ինչպես նաև երթևեկություից </w:t>
      </w:r>
      <w:r w:rsidR="00C60C0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61949" w:rsidRPr="00F61949">
        <w:rPr>
          <w:rFonts w:ascii="GHEA Grapalat" w:eastAsia="Times New Roman" w:hAnsi="GHEA Grapalat"/>
          <w:color w:val="auto"/>
          <w:lang w:val="en-US"/>
        </w:rPr>
        <w:t>(աղմուկ, թրթռում) առաջացող</w:t>
      </w:r>
      <w:r w:rsidR="00F61949">
        <w:rPr>
          <w:rFonts w:ascii="GHEA Grapalat" w:eastAsia="Times New Roman" w:hAnsi="GHEA Grapalat"/>
          <w:color w:val="auto"/>
          <w:lang w:val="en-US"/>
        </w:rPr>
        <w:t xml:space="preserve"> խանգարումների առկայությունից ու մակարդակից և էլեկտրական տեղակայանքների ազդեցություից:</w:t>
      </w:r>
    </w:p>
    <w:p w:rsidR="006E3ECF" w:rsidRDefault="000B4115" w:rsidP="000B4115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83. </w:t>
      </w:r>
      <w:r w:rsidRPr="000B4115">
        <w:rPr>
          <w:rFonts w:ascii="GHEA Grapalat" w:eastAsia="Times New Roman" w:hAnsi="GHEA Grapalat"/>
          <w:color w:val="auto"/>
          <w:lang w:val="en-US"/>
        </w:rPr>
        <w:t>Երկրաֆիզիկական հետազոտությունների արդյունքները</w:t>
      </w:r>
      <w:r w:rsidR="003E698E">
        <w:rPr>
          <w:rFonts w:ascii="GHEA Grapalat" w:eastAsia="Times New Roman" w:hAnsi="GHEA Grapalat"/>
          <w:color w:val="auto"/>
          <w:lang w:val="en-US"/>
        </w:rPr>
        <w:t xml:space="preserve"> կապակցվում</w:t>
      </w:r>
      <w:r>
        <w:rPr>
          <w:rFonts w:ascii="GHEA Grapalat" w:eastAsia="Times New Roman" w:hAnsi="GHEA Grapalat"/>
          <w:color w:val="auto"/>
          <w:lang w:val="en-US"/>
        </w:rPr>
        <w:t xml:space="preserve"> են </w:t>
      </w:r>
      <w:r w:rsidRPr="000B4115">
        <w:rPr>
          <w:rFonts w:ascii="GHEA Grapalat" w:eastAsia="Times New Roman" w:hAnsi="GHEA Grapalat"/>
          <w:color w:val="auto"/>
          <w:lang w:val="en-US"/>
        </w:rPr>
        <w:t>այլ հետազոտությունների</w:t>
      </w:r>
      <w:r>
        <w:rPr>
          <w:rFonts w:ascii="GHEA Grapalat" w:eastAsia="Times New Roman" w:hAnsi="GHEA Grapalat"/>
          <w:color w:val="auto"/>
          <w:lang w:val="en-US"/>
        </w:rPr>
        <w:t xml:space="preserve"> տվյալների հետ և արտացոլվում են հաշվետվությունում:</w:t>
      </w:r>
    </w:p>
    <w:p w:rsidR="00C10A7E" w:rsidRDefault="00C10A7E" w:rsidP="001D5C90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8</w:t>
      </w:r>
      <w:r w:rsidR="00D51971">
        <w:rPr>
          <w:rFonts w:ascii="GHEA Grapalat" w:eastAsia="Times New Roman" w:hAnsi="GHEA Grapalat"/>
          <w:color w:val="auto"/>
          <w:lang w:val="en-US"/>
        </w:rPr>
        <w:t xml:space="preserve">4. </w:t>
      </w:r>
      <w:r w:rsidR="00D51971" w:rsidRPr="00D51971">
        <w:rPr>
          <w:rFonts w:ascii="GHEA Grapalat" w:eastAsia="Times New Roman" w:hAnsi="GHEA Grapalat"/>
          <w:color w:val="auto"/>
          <w:lang w:val="en-US"/>
        </w:rPr>
        <w:t>Հիդր</w:t>
      </w:r>
      <w:r w:rsidR="00CC06D5">
        <w:rPr>
          <w:rFonts w:ascii="GHEA Grapalat" w:eastAsia="Times New Roman" w:hAnsi="GHEA Grapalat"/>
          <w:color w:val="auto"/>
          <w:lang w:val="en-US"/>
        </w:rPr>
        <w:t>ոերկրաբանական հետազոտություններն</w:t>
      </w:r>
      <w:r w:rsidR="00D51971" w:rsidRPr="00D51971">
        <w:rPr>
          <w:rFonts w:ascii="GHEA Grapalat" w:eastAsia="Times New Roman" w:hAnsi="GHEA Grapalat"/>
          <w:color w:val="auto"/>
          <w:lang w:val="en-US"/>
        </w:rPr>
        <w:t xml:space="preserve"> ապահովում են</w:t>
      </w:r>
      <w:r w:rsidR="00B517F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517F2" w:rsidRPr="00B517F2">
        <w:rPr>
          <w:rFonts w:ascii="GHEA Grapalat" w:eastAsia="Times New Roman" w:hAnsi="GHEA Grapalat"/>
          <w:color w:val="auto"/>
          <w:lang w:val="en-US"/>
        </w:rPr>
        <w:t xml:space="preserve">նախագծվող </w:t>
      </w:r>
      <w:r w:rsidR="00B517F2">
        <w:rPr>
          <w:rFonts w:ascii="GHEA Grapalat" w:eastAsia="Times New Roman" w:hAnsi="GHEA Grapalat"/>
          <w:color w:val="auto"/>
          <w:lang w:val="en-US"/>
        </w:rPr>
        <w:t xml:space="preserve">շինություն ջրաներհոսի, ապագա </w:t>
      </w:r>
      <w:r w:rsidR="00B517F2" w:rsidRPr="00B517F2">
        <w:rPr>
          <w:rFonts w:ascii="GHEA Grapalat" w:eastAsia="Times New Roman" w:hAnsi="GHEA Grapalat"/>
          <w:color w:val="auto"/>
          <w:lang w:val="en-US"/>
        </w:rPr>
        <w:t>իջույթային (դեպրեսիոն) ձագարի</w:t>
      </w:r>
      <w:r w:rsidR="00B517F2">
        <w:rPr>
          <w:rFonts w:ascii="GHEA Grapalat" w:eastAsia="Times New Roman" w:hAnsi="GHEA Grapalat"/>
          <w:color w:val="auto"/>
          <w:lang w:val="en-US"/>
        </w:rPr>
        <w:t xml:space="preserve"> չափերի, շինարարական աշխատանքների իրականացման ձևերի, կառուցվող շինության</w:t>
      </w:r>
      <w:r w:rsidR="001D5C9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D5C90" w:rsidRPr="001D5C90">
        <w:rPr>
          <w:rFonts w:ascii="GHEA Grapalat" w:eastAsia="Times New Roman" w:hAnsi="GHEA Grapalat"/>
          <w:color w:val="auto"/>
          <w:lang w:val="en-US"/>
        </w:rPr>
        <w:t>ազդեցությունից հնար</w:t>
      </w:r>
      <w:r w:rsidR="001D5C90">
        <w:rPr>
          <w:rFonts w:ascii="GHEA Grapalat" w:eastAsia="Times New Roman" w:hAnsi="GHEA Grapalat"/>
          <w:color w:val="auto"/>
          <w:lang w:val="en-US"/>
        </w:rPr>
        <w:t xml:space="preserve">ավոր արգելափակումների գնահատման, </w:t>
      </w:r>
      <w:r w:rsidR="00B517F2">
        <w:rPr>
          <w:rFonts w:ascii="GHEA Grapalat" w:eastAsia="Times New Roman" w:hAnsi="GHEA Grapalat"/>
          <w:color w:val="auto"/>
          <w:lang w:val="en-US"/>
        </w:rPr>
        <w:t>գրունտային ջրերի շարժման ուղղության և արագության,</w:t>
      </w:r>
      <w:r w:rsidR="001D5C90">
        <w:rPr>
          <w:rFonts w:ascii="GHEA Grapalat" w:eastAsia="Times New Roman" w:hAnsi="GHEA Grapalat"/>
          <w:color w:val="auto"/>
          <w:lang w:val="en-US"/>
        </w:rPr>
        <w:t xml:space="preserve"> երեսարկի վրա հիդրոստատիկ ճնշման, ջերմաստիճանի, քիմիական կազմի և շինության կոնստրուկցաների նյութերի նկատմամբ ստորերկրյա ջերի ագրեսիվության որոշման համար ելակետային տվյալներով:</w:t>
      </w:r>
    </w:p>
    <w:p w:rsidR="00010F08" w:rsidRDefault="001D5C90" w:rsidP="00010F08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85. </w:t>
      </w:r>
      <w:r w:rsidR="00AE39CF">
        <w:rPr>
          <w:rFonts w:ascii="GHEA Grapalat" w:eastAsia="Times New Roman" w:hAnsi="GHEA Grapalat"/>
          <w:color w:val="auto"/>
          <w:lang w:val="en-US"/>
        </w:rPr>
        <w:t>Շինությունների</w:t>
      </w:r>
      <w:r w:rsidR="00010F08">
        <w:rPr>
          <w:rFonts w:ascii="GHEA Grapalat" w:eastAsia="Times New Roman" w:hAnsi="GHEA Grapalat"/>
          <w:color w:val="auto"/>
          <w:lang w:val="en-US"/>
        </w:rPr>
        <w:t xml:space="preserve"> հետ </w:t>
      </w:r>
      <w:r w:rsidR="00010F08" w:rsidRPr="00010F08">
        <w:rPr>
          <w:rFonts w:ascii="GHEA Grapalat" w:eastAsia="Times New Roman" w:hAnsi="GHEA Grapalat"/>
          <w:color w:val="auto"/>
          <w:lang w:val="en-US"/>
        </w:rPr>
        <w:t>երկրաբանական միջավայրի փոխազդեցության գոտում</w:t>
      </w:r>
      <w:r w:rsidR="00010F08" w:rsidRPr="00010F08">
        <w:t xml:space="preserve"> </w:t>
      </w:r>
      <w:r w:rsidR="00010F08" w:rsidRPr="00010F08">
        <w:rPr>
          <w:rFonts w:ascii="GHEA Grapalat" w:eastAsia="Times New Roman" w:hAnsi="GHEA Grapalat"/>
          <w:color w:val="auto"/>
          <w:lang w:val="en-US"/>
        </w:rPr>
        <w:t>ավազակա</w:t>
      </w:r>
      <w:r w:rsidR="00010F08">
        <w:rPr>
          <w:rFonts w:ascii="GHEA Grapalat" w:eastAsia="Times New Roman" w:hAnsi="GHEA Grapalat"/>
          <w:color w:val="auto"/>
          <w:lang w:val="en-US"/>
        </w:rPr>
        <w:t>վային գրունտների հատկությունների որոշման անհրաժեշտության դեպքում</w:t>
      </w:r>
      <w:r w:rsidR="00010F08" w:rsidRPr="00010F08">
        <w:t xml:space="preserve"> </w:t>
      </w:r>
      <w:r w:rsidR="00010F08" w:rsidRPr="00010F08">
        <w:rPr>
          <w:rFonts w:ascii="GHEA Grapalat" w:eastAsia="Times New Roman" w:hAnsi="GHEA Grapalat"/>
          <w:color w:val="auto"/>
          <w:lang w:val="en-US"/>
        </w:rPr>
        <w:t>իրականացվում են գրունտների հատկությունների դաշտային հետազոտություններ</w:t>
      </w:r>
      <w:r w:rsidR="00DB7BA4">
        <w:rPr>
          <w:rFonts w:ascii="GHEA Grapalat" w:eastAsia="Times New Roman" w:hAnsi="GHEA Grapalat"/>
          <w:color w:val="auto"/>
          <w:lang w:val="en-US"/>
        </w:rPr>
        <w:t xml:space="preserve"> (ստատիկ և դինամիկ զոնդ</w:t>
      </w:r>
      <w:r w:rsidR="00010F08">
        <w:rPr>
          <w:rFonts w:ascii="GHEA Grapalat" w:eastAsia="Times New Roman" w:hAnsi="GHEA Grapalat"/>
          <w:color w:val="auto"/>
          <w:lang w:val="en-US"/>
        </w:rPr>
        <w:t>ում, մամլաչափական և դրոշմային</w:t>
      </w:r>
      <w:r w:rsidR="00010F08" w:rsidRPr="00010F08">
        <w:rPr>
          <w:rFonts w:ascii="GHEA Grapalat" w:eastAsia="Times New Roman" w:hAnsi="GHEA Grapalat"/>
          <w:color w:val="auto"/>
          <w:lang w:val="en-US"/>
        </w:rPr>
        <w:t xml:space="preserve"> փորձարկումներ)</w:t>
      </w:r>
      <w:r w:rsidR="005A026B">
        <w:rPr>
          <w:rFonts w:ascii="GHEA Grapalat" w:eastAsia="Times New Roman" w:hAnsi="GHEA Grapalat"/>
          <w:color w:val="auto"/>
          <w:lang w:val="en-US"/>
        </w:rPr>
        <w:t xml:space="preserve">, այդ թվում՝ </w:t>
      </w:r>
      <w:r w:rsidR="00010F08">
        <w:rPr>
          <w:rFonts w:ascii="GHEA Grapalat" w:eastAsia="Times New Roman" w:hAnsi="GHEA Grapalat"/>
          <w:color w:val="auto"/>
          <w:lang w:val="en-US"/>
        </w:rPr>
        <w:t>կրկնակի բեռնավորման ժամա</w:t>
      </w:r>
      <w:r w:rsidR="005A026B">
        <w:rPr>
          <w:rFonts w:ascii="GHEA Grapalat" w:eastAsia="Times New Roman" w:hAnsi="GHEA Grapalat"/>
          <w:color w:val="auto"/>
          <w:lang w:val="en-US"/>
        </w:rPr>
        <w:t xml:space="preserve">նակ գրունտի դեֆորմացիայի մոդուլի որոշման համար </w:t>
      </w:r>
      <w:r w:rsidR="00010F08">
        <w:rPr>
          <w:rFonts w:ascii="GHEA Grapalat" w:eastAsia="Times New Roman" w:hAnsi="GHEA Grapalat"/>
          <w:color w:val="auto"/>
          <w:lang w:val="en-US"/>
        </w:rPr>
        <w:t>բեռնվածքի կորի կառուցում:</w:t>
      </w:r>
    </w:p>
    <w:p w:rsidR="00357FA8" w:rsidRDefault="005A026B" w:rsidP="005E5840">
      <w:pPr>
        <w:tabs>
          <w:tab w:val="left" w:pos="0"/>
          <w:tab w:val="left" w:pos="630"/>
          <w:tab w:val="left" w:pos="720"/>
          <w:tab w:val="left" w:pos="81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86. </w:t>
      </w:r>
      <w:r w:rsidR="002D2450" w:rsidRPr="002D2450">
        <w:rPr>
          <w:rFonts w:ascii="GHEA Grapalat" w:eastAsia="Times New Roman" w:hAnsi="GHEA Grapalat"/>
          <w:color w:val="auto"/>
          <w:lang w:val="en-US"/>
        </w:rPr>
        <w:t>Գրունտների ֆիզիկամեխանիկական հատկությունների լաբորա</w:t>
      </w:r>
      <w:r w:rsidR="002D2450">
        <w:rPr>
          <w:rFonts w:ascii="GHEA Grapalat" w:eastAsia="Times New Roman" w:hAnsi="GHEA Grapalat"/>
          <w:color w:val="auto"/>
          <w:lang w:val="en-US"/>
        </w:rPr>
        <w:t>տոր հետազոտությունների համալիրը բերված է</w:t>
      </w:r>
      <w:r w:rsidR="007D16B1">
        <w:rPr>
          <w:rFonts w:ascii="GHEA Grapalat" w:eastAsia="Times New Roman" w:hAnsi="GHEA Grapalat"/>
          <w:color w:val="auto"/>
          <w:lang w:val="en-US"/>
        </w:rPr>
        <w:t xml:space="preserve"> ՀՀ քաղաքաշինության նախարարության</w:t>
      </w:r>
      <w:r w:rsidR="00E20E73">
        <w:rPr>
          <w:rFonts w:ascii="GHEA Grapalat" w:eastAsia="Times New Roman" w:hAnsi="GHEA Grapalat"/>
          <w:color w:val="auto"/>
          <w:lang w:val="en-US"/>
        </w:rPr>
        <w:t xml:space="preserve"> 2002 թվականի դեկտեմբերի 25-ի N 81 հրա</w:t>
      </w:r>
      <w:r w:rsidR="004F2A35">
        <w:rPr>
          <w:rFonts w:ascii="GHEA Grapalat" w:eastAsia="Times New Roman" w:hAnsi="GHEA Grapalat"/>
          <w:color w:val="auto"/>
          <w:lang w:val="en-US"/>
        </w:rPr>
        <w:t>մանով հավանության արժանացած ՇՆՁ</w:t>
      </w:r>
      <w:r w:rsidR="00E20E73">
        <w:rPr>
          <w:rFonts w:ascii="GHEA Grapalat" w:eastAsia="Times New Roman" w:hAnsi="GHEA Grapalat"/>
          <w:color w:val="auto"/>
          <w:lang w:val="en-US"/>
        </w:rPr>
        <w:t xml:space="preserve"> I-2.101-2002</w:t>
      </w:r>
      <w:r w:rsidR="004F2A35">
        <w:rPr>
          <w:rFonts w:ascii="GHEA Grapalat" w:eastAsia="Times New Roman" w:hAnsi="GHEA Grapalat"/>
          <w:color w:val="auto"/>
          <w:lang w:val="en-US"/>
        </w:rPr>
        <w:t xml:space="preserve"> շինարարական նորմերի ձեռնարկում</w:t>
      </w:r>
      <w:r w:rsidR="00E24A8E">
        <w:rPr>
          <w:rFonts w:ascii="GHEA Grapalat" w:eastAsia="Times New Roman" w:hAnsi="GHEA Grapalat"/>
          <w:color w:val="auto"/>
          <w:lang w:val="en-US"/>
        </w:rPr>
        <w:t xml:space="preserve">: </w:t>
      </w:r>
      <w:r w:rsidR="005E5840">
        <w:rPr>
          <w:rFonts w:ascii="GHEA Grapalat" w:eastAsia="Times New Roman" w:hAnsi="GHEA Grapalat"/>
          <w:color w:val="auto"/>
          <w:lang w:val="en-US"/>
        </w:rPr>
        <w:t>Լ</w:t>
      </w:r>
      <w:r w:rsidR="005E5840" w:rsidRPr="005E5840">
        <w:rPr>
          <w:rFonts w:ascii="GHEA Grapalat" w:eastAsia="Times New Roman" w:hAnsi="GHEA Grapalat"/>
          <w:color w:val="auto"/>
          <w:lang w:val="en-US"/>
        </w:rPr>
        <w:t xml:space="preserve">րացուցիչ տեղեկատվության ստացման անհրաժեշտության դեպքում </w:t>
      </w:r>
      <w:r w:rsidR="005E5840">
        <w:rPr>
          <w:rFonts w:ascii="GHEA Grapalat" w:eastAsia="Times New Roman" w:hAnsi="GHEA Grapalat"/>
          <w:color w:val="auto"/>
          <w:lang w:val="en-US"/>
        </w:rPr>
        <w:t>ն</w:t>
      </w:r>
      <w:r w:rsidR="008D2A0D">
        <w:rPr>
          <w:rFonts w:ascii="GHEA Grapalat" w:eastAsia="Times New Roman" w:hAnsi="GHEA Grapalat"/>
          <w:color w:val="auto"/>
          <w:lang w:val="en-US"/>
        </w:rPr>
        <w:t xml:space="preserve">ախագծային կամ մասնագիտացված գիտահետազոտական կազմակերպությունների հետ համաձայնեցված </w:t>
      </w:r>
      <w:r w:rsidR="005E5840">
        <w:rPr>
          <w:rFonts w:ascii="GHEA Grapalat" w:eastAsia="Times New Roman" w:hAnsi="GHEA Grapalat"/>
          <w:color w:val="auto"/>
          <w:lang w:val="en-US"/>
        </w:rPr>
        <w:t>կատարվում</w:t>
      </w:r>
      <w:r w:rsidR="008D2A0D">
        <w:rPr>
          <w:rFonts w:ascii="GHEA Grapalat" w:eastAsia="Times New Roman" w:hAnsi="GHEA Grapalat"/>
          <w:color w:val="auto"/>
          <w:lang w:val="en-US"/>
        </w:rPr>
        <w:t xml:space="preserve"> է գեոտեխնիկական հաշվարկներ կամ </w:t>
      </w:r>
      <w:r w:rsidR="005E5840">
        <w:rPr>
          <w:rFonts w:ascii="GHEA Grapalat" w:eastAsia="Times New Roman" w:hAnsi="GHEA Grapalat"/>
          <w:color w:val="auto"/>
          <w:lang w:val="en-US"/>
        </w:rPr>
        <w:t xml:space="preserve">շինարարությունն իրականացվում է գիտական </w:t>
      </w:r>
      <w:r w:rsidR="005E5840" w:rsidRPr="005E5840">
        <w:rPr>
          <w:rFonts w:ascii="GHEA Grapalat" w:eastAsia="Times New Roman" w:hAnsi="GHEA Grapalat"/>
          <w:color w:val="auto"/>
          <w:lang w:val="en-US"/>
        </w:rPr>
        <w:t>ուղեկցությամբ</w:t>
      </w:r>
      <w:r w:rsidR="005E5840">
        <w:rPr>
          <w:rFonts w:ascii="GHEA Grapalat" w:eastAsia="Times New Roman" w:hAnsi="GHEA Grapalat"/>
          <w:color w:val="auto"/>
          <w:lang w:val="en-US"/>
        </w:rPr>
        <w:t xml:space="preserve">՝ </w:t>
      </w:r>
      <w:r w:rsidR="008064F8">
        <w:rPr>
          <w:rFonts w:ascii="GHEA Grapalat" w:eastAsia="Times New Roman" w:hAnsi="GHEA Grapalat"/>
          <w:color w:val="auto"/>
          <w:lang w:val="en-US"/>
        </w:rPr>
        <w:t>կատարելով գրունտների հատկությունների հատուկ ուսումնասիրություններ:</w:t>
      </w:r>
      <w:r w:rsidR="00EF547F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A601B3" w:rsidRDefault="00A601B3" w:rsidP="005E5840">
      <w:pPr>
        <w:tabs>
          <w:tab w:val="left" w:pos="0"/>
          <w:tab w:val="left" w:pos="630"/>
          <w:tab w:val="left" w:pos="720"/>
          <w:tab w:val="left" w:pos="81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87.</w:t>
      </w:r>
      <w:r w:rsidR="0007673D">
        <w:rPr>
          <w:rFonts w:ascii="GHEA Grapalat" w:eastAsia="Times New Roman" w:hAnsi="GHEA Grapalat"/>
          <w:color w:val="auto"/>
          <w:lang w:val="en-US"/>
        </w:rPr>
        <w:t xml:space="preserve"> Հ</w:t>
      </w:r>
      <w:r w:rsidR="003648B7">
        <w:rPr>
          <w:rFonts w:ascii="GHEA Grapalat" w:eastAsia="Times New Roman" w:hAnsi="GHEA Grapalat"/>
          <w:color w:val="auto"/>
          <w:lang w:val="en-US"/>
        </w:rPr>
        <w:t>ետազննությունների և հետազոտությունների</w:t>
      </w:r>
      <w:r w:rsidR="0007673D">
        <w:rPr>
          <w:rFonts w:ascii="GHEA Grapalat" w:eastAsia="Times New Roman" w:hAnsi="GHEA Grapalat"/>
          <w:color w:val="auto"/>
          <w:lang w:val="en-US"/>
        </w:rPr>
        <w:t xml:space="preserve"> իրականացման արդյունքում կազմվում է հաշվետվություն, որի կազմը և բովանդակությունը պետք է համապատասխանի </w:t>
      </w:r>
      <w:r w:rsidR="00FF2BF6" w:rsidRPr="00FF2BF6">
        <w:rPr>
          <w:rFonts w:ascii="GHEA Grapalat" w:eastAsia="Times New Roman" w:hAnsi="GHEA Grapalat"/>
          <w:color w:val="auto"/>
          <w:lang w:val="en-US"/>
        </w:rPr>
        <w:t>ՀՀ քաղաքաշինության նախարարության կոլեգիայի 1999 թվականի դեկտեմբերի 28-ի N 5 որոշմամբ հաստատված ՀՀՇՆ I-2.01-99 շինարարական նորմերի</w:t>
      </w:r>
      <w:r w:rsidR="00FF2BF6">
        <w:rPr>
          <w:rFonts w:ascii="GHEA Grapalat" w:eastAsia="Times New Roman" w:hAnsi="GHEA Grapalat"/>
          <w:color w:val="auto"/>
          <w:lang w:val="en-US"/>
        </w:rPr>
        <w:t xml:space="preserve"> պահանջներին: Հաշվետության եզրակացությունում պետք է ձևակերպել </w:t>
      </w:r>
      <w:r w:rsidR="00272ABF">
        <w:rPr>
          <w:rFonts w:ascii="GHEA Grapalat" w:eastAsia="Times New Roman" w:hAnsi="GHEA Grapalat"/>
          <w:color w:val="auto"/>
          <w:lang w:val="en-US"/>
        </w:rPr>
        <w:t xml:space="preserve">թունելի </w:t>
      </w:r>
      <w:r w:rsidR="00FF2BF6" w:rsidRPr="00FF2BF6">
        <w:rPr>
          <w:rFonts w:ascii="GHEA Grapalat" w:eastAsia="Times New Roman" w:hAnsi="GHEA Grapalat"/>
          <w:color w:val="auto"/>
          <w:lang w:val="en-US"/>
        </w:rPr>
        <w:t>անցահատման</w:t>
      </w:r>
      <w:r w:rsidR="00272AB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72ABF" w:rsidRPr="00272ABF">
        <w:rPr>
          <w:rFonts w:ascii="GHEA Grapalat" w:eastAsia="Times New Roman" w:hAnsi="GHEA Grapalat"/>
          <w:color w:val="auto"/>
          <w:lang w:val="en-US"/>
        </w:rPr>
        <w:t>ինժեներաերկրաբանական պայմանների</w:t>
      </w:r>
      <w:r w:rsidR="00272ABF">
        <w:rPr>
          <w:rFonts w:ascii="GHEA Grapalat" w:eastAsia="Times New Roman" w:hAnsi="GHEA Grapalat"/>
          <w:color w:val="auto"/>
          <w:lang w:val="en-US"/>
        </w:rPr>
        <w:t xml:space="preserve"> վերաբեյալ հանձնարարականներ և նախագծման ու հետագա հետազննությունների իրականացման անհրաժեշտության վերաբերյալ առաջարկություններ:</w:t>
      </w:r>
    </w:p>
    <w:p w:rsidR="00E854BD" w:rsidRDefault="00E854BD" w:rsidP="00E854BD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textAlignment w:val="top"/>
        <w:rPr>
          <w:rFonts w:ascii="GHEA Grapalat" w:eastAsia="Times New Roman" w:hAnsi="GHEA Grapalat"/>
          <w:color w:val="auto"/>
          <w:lang w:val="en-US"/>
        </w:rPr>
      </w:pPr>
    </w:p>
    <w:p w:rsidR="00FF2BF6" w:rsidRDefault="007E57A0" w:rsidP="00E854BD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textAlignment w:val="top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6</w:t>
      </w:r>
      <w:r w:rsidR="00554308">
        <w:rPr>
          <w:rFonts w:ascii="GHEA Grapalat" w:eastAsia="Times New Roman" w:hAnsi="GHEA Grapalat"/>
          <w:b/>
          <w:color w:val="auto"/>
          <w:lang w:val="en-US"/>
        </w:rPr>
        <w:t xml:space="preserve">.2. </w:t>
      </w:r>
      <w:r w:rsidR="00E854BD" w:rsidRPr="00E854BD">
        <w:rPr>
          <w:rFonts w:ascii="GHEA Grapalat" w:eastAsia="Times New Roman" w:hAnsi="GHEA Grapalat"/>
          <w:b/>
          <w:color w:val="auto"/>
          <w:lang w:val="en-US"/>
        </w:rPr>
        <w:t>ԻՆԺԵՆԵՐԱԵՐԿՐԱԲԱՆԱԿԱՆ ՀԵՏԱԶՆՆՈՒԹՅՈՒՆՆԵՐԻ ԺԱՄԱՆԱԿ</w:t>
      </w:r>
      <w:r w:rsidR="00E854BD" w:rsidRPr="00E854BD">
        <w:rPr>
          <w:b/>
        </w:rPr>
        <w:t xml:space="preserve"> </w:t>
      </w:r>
      <w:r w:rsidR="00E854BD" w:rsidRPr="00E854BD">
        <w:rPr>
          <w:rFonts w:ascii="GHEA Grapalat" w:eastAsia="Times New Roman" w:hAnsi="GHEA Grapalat"/>
          <w:b/>
          <w:color w:val="auto"/>
          <w:lang w:val="en-US"/>
        </w:rPr>
        <w:t>ԳՐՈՒՆՏՆԵՐԻ ԼՐԱՑՈՒՑԻՉ ՈՐՈՇՎՈՂ ՖԻԶԻԿԱՄԵԽԱՆԻԿԱԿԱՆ ԲՆՈՒԹԱԳՐԵՐԻ ՑԱՆԿԸ</w:t>
      </w:r>
    </w:p>
    <w:p w:rsidR="002B57D5" w:rsidRDefault="002B57D5" w:rsidP="003B7ACE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</w:p>
    <w:p w:rsidR="009641EA" w:rsidRDefault="003B7ACE" w:rsidP="009641EA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 w:rsidRPr="003B7ACE">
        <w:rPr>
          <w:rFonts w:ascii="GHEA Grapalat" w:eastAsia="Times New Roman" w:hAnsi="GHEA Grapalat"/>
          <w:color w:val="auto"/>
          <w:lang w:val="en-US"/>
        </w:rPr>
        <w:t>88.</w:t>
      </w:r>
      <w:r w:rsidR="009641EA">
        <w:rPr>
          <w:rFonts w:ascii="GHEA Grapalat" w:eastAsia="Times New Roman" w:hAnsi="GHEA Grapalat"/>
          <w:color w:val="auto"/>
          <w:lang w:val="en-US"/>
        </w:rPr>
        <w:t xml:space="preserve"> Ինժեներաերկրաբանական հետազննության իրականացման ժամանակ </w:t>
      </w:r>
      <w:r w:rsidRPr="003B7AC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63E3E">
        <w:rPr>
          <w:rFonts w:ascii="GHEA Grapalat" w:eastAsia="Times New Roman" w:hAnsi="GHEA Grapalat"/>
          <w:color w:val="auto"/>
          <w:lang w:val="en-US"/>
        </w:rPr>
        <w:t>գ</w:t>
      </w:r>
      <w:r w:rsidR="00E24A8E">
        <w:rPr>
          <w:rFonts w:ascii="GHEA Grapalat" w:eastAsia="Times New Roman" w:hAnsi="GHEA Grapalat"/>
          <w:color w:val="auto"/>
          <w:lang w:val="en-US"/>
        </w:rPr>
        <w:t>եոտեխնիկական հաշվարկներ</w:t>
      </w:r>
      <w:r w:rsidR="00163E3E">
        <w:rPr>
          <w:rFonts w:ascii="GHEA Grapalat" w:eastAsia="Times New Roman" w:hAnsi="GHEA Grapalat"/>
          <w:color w:val="auto"/>
          <w:lang w:val="en-US"/>
        </w:rPr>
        <w:t xml:space="preserve"> կամ շինարարության</w:t>
      </w:r>
      <w:r w:rsidR="00163E3E" w:rsidRPr="00163E3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63E3E">
        <w:rPr>
          <w:rFonts w:ascii="GHEA Grapalat" w:eastAsia="Times New Roman" w:hAnsi="GHEA Grapalat"/>
          <w:color w:val="auto"/>
          <w:lang w:val="en-US"/>
        </w:rPr>
        <w:t>գիտական ուղեկցությունն</w:t>
      </w:r>
      <w:r w:rsidR="00163E3E" w:rsidRPr="00163E3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63E3E">
        <w:rPr>
          <w:rFonts w:ascii="GHEA Grapalat" w:eastAsia="Times New Roman" w:hAnsi="GHEA Grapalat"/>
          <w:color w:val="auto"/>
          <w:lang w:val="en-US"/>
        </w:rPr>
        <w:t>իրականացնող ն</w:t>
      </w:r>
      <w:r w:rsidR="00E24A8E">
        <w:rPr>
          <w:rFonts w:ascii="GHEA Grapalat" w:eastAsia="Times New Roman" w:hAnsi="GHEA Grapalat"/>
          <w:color w:val="auto"/>
          <w:lang w:val="en-US"/>
        </w:rPr>
        <w:t xml:space="preserve">ախագծային կամ </w:t>
      </w:r>
      <w:r w:rsidR="00E24A8E" w:rsidRPr="00E24A8E">
        <w:rPr>
          <w:rFonts w:ascii="GHEA Grapalat" w:eastAsia="Times New Roman" w:hAnsi="GHEA Grapalat"/>
          <w:color w:val="auto"/>
          <w:lang w:val="en-US"/>
        </w:rPr>
        <w:t>մասնագիտացված գիտա</w:t>
      </w:r>
      <w:r w:rsidR="009641EA">
        <w:rPr>
          <w:rFonts w:ascii="GHEA Grapalat" w:eastAsia="Times New Roman" w:hAnsi="GHEA Grapalat"/>
          <w:color w:val="auto"/>
          <w:lang w:val="en-US"/>
        </w:rPr>
        <w:t>հետազոտական կազմակերպությունների հետ համաձայնեցված հետազննության ծրագրով</w:t>
      </w:r>
      <w:r w:rsidR="001F2C2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641EA" w:rsidRPr="009641EA">
        <w:rPr>
          <w:rFonts w:ascii="GHEA Grapalat" w:eastAsia="Times New Roman" w:hAnsi="GHEA Grapalat"/>
          <w:color w:val="auto"/>
          <w:lang w:val="en-US"/>
        </w:rPr>
        <w:t>լրացուչիչ</w:t>
      </w:r>
      <w:r w:rsidR="001F2C26">
        <w:rPr>
          <w:rFonts w:ascii="GHEA Grapalat" w:eastAsia="Times New Roman" w:hAnsi="GHEA Grapalat"/>
          <w:color w:val="auto"/>
          <w:lang w:val="en-US"/>
        </w:rPr>
        <w:t>,</w:t>
      </w:r>
      <w:r w:rsidR="009641EA" w:rsidRPr="009641EA">
        <w:rPr>
          <w:rFonts w:ascii="GHEA Grapalat" w:eastAsia="Times New Roman" w:hAnsi="GHEA Grapalat"/>
          <w:color w:val="auto"/>
          <w:lang w:val="en-US"/>
        </w:rPr>
        <w:t xml:space="preserve"> դաշտային և լաբորատոր մեթոդներով</w:t>
      </w:r>
      <w:r w:rsidR="009641EA">
        <w:rPr>
          <w:rFonts w:ascii="GHEA Grapalat" w:eastAsia="Times New Roman" w:hAnsi="GHEA Grapalat"/>
          <w:color w:val="auto"/>
          <w:lang w:val="en-US"/>
        </w:rPr>
        <w:t>,</w:t>
      </w:r>
      <w:r w:rsidR="009641EA" w:rsidRPr="009641EA">
        <w:rPr>
          <w:rFonts w:ascii="GHEA Grapalat" w:eastAsia="Times New Roman" w:hAnsi="GHEA Grapalat"/>
          <w:color w:val="auto"/>
          <w:lang w:val="en-US"/>
        </w:rPr>
        <w:t xml:space="preserve"> որոշվում է գրունտերի հետևյալ ֆիզկամեխանիկական բնութագրերը.</w:t>
      </w:r>
    </w:p>
    <w:p w:rsidR="00D63924" w:rsidRDefault="00D63924" w:rsidP="009641EA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 դիսպերս գրունտների համար՝</w:t>
      </w:r>
    </w:p>
    <w:p w:rsidR="009641EA" w:rsidRDefault="00D63924" w:rsidP="009641EA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ա. </w:t>
      </w:r>
      <w:r w:rsidR="00CE0C43">
        <w:rPr>
          <w:rFonts w:ascii="GHEA Grapalat" w:eastAsia="Times New Roman" w:hAnsi="GHEA Grapalat"/>
          <w:color w:val="auto"/>
          <w:lang w:val="en-US"/>
        </w:rPr>
        <w:t>սեղման</w:t>
      </w:r>
      <w:r w:rsidR="003032B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33EED">
        <w:rPr>
          <w:rFonts w:ascii="GHEA Grapalat" w:eastAsia="Times New Roman" w:hAnsi="GHEA Grapalat"/>
          <w:color w:val="auto"/>
          <w:lang w:val="en-US"/>
        </w:rPr>
        <w:t xml:space="preserve">առաջնային ճյուղի դեֆորմացիայի մոդուլը - </w:t>
      </w:r>
      <w:r w:rsidR="00433EED" w:rsidRPr="00433EED">
        <w:rPr>
          <w:rFonts w:ascii="GHEA Grapalat" w:eastAsia="Times New Roman" w:hAnsi="GHEA Grapalat"/>
          <w:color w:val="auto"/>
          <w:lang w:val="en-US"/>
        </w:rPr>
        <w:t>E</w:t>
      </w:r>
      <w:r w:rsidR="00433EED" w:rsidRPr="00433EED">
        <w:rPr>
          <w:rFonts w:ascii="GHEA Grapalat" w:eastAsia="Times New Roman" w:hAnsi="GHEA Grapalat"/>
          <w:color w:val="auto"/>
          <w:vertAlign w:val="superscript"/>
          <w:lang w:val="en-US"/>
        </w:rPr>
        <w:t>c1</w:t>
      </w:r>
      <w:r w:rsidR="00433EED" w:rsidRPr="00433EED">
        <w:rPr>
          <w:rFonts w:ascii="GHEA Grapalat" w:eastAsia="Times New Roman" w:hAnsi="GHEA Grapalat"/>
          <w:color w:val="auto"/>
          <w:lang w:val="en-US"/>
        </w:rPr>
        <w:t>,</w:t>
      </w:r>
    </w:p>
    <w:p w:rsidR="00433EED" w:rsidRDefault="00D63924" w:rsidP="003032B8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</w:t>
      </w:r>
      <w:r w:rsidR="00433EE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E0C43">
        <w:rPr>
          <w:rFonts w:ascii="GHEA Grapalat" w:eastAsia="Times New Roman" w:hAnsi="GHEA Grapalat"/>
          <w:color w:val="auto"/>
          <w:lang w:val="en-US"/>
        </w:rPr>
        <w:t>սեղման</w:t>
      </w:r>
      <w:r w:rsidR="003032B8">
        <w:rPr>
          <w:rFonts w:ascii="GHEA Grapalat" w:eastAsia="Times New Roman" w:hAnsi="GHEA Grapalat"/>
          <w:color w:val="auto"/>
          <w:lang w:val="en-US"/>
        </w:rPr>
        <w:t xml:space="preserve">վազման ճյուղի </w:t>
      </w:r>
      <w:r w:rsidR="003032B8" w:rsidRPr="003032B8">
        <w:rPr>
          <w:rFonts w:ascii="GHEA Grapalat" w:eastAsia="Times New Roman" w:hAnsi="GHEA Grapalat"/>
          <w:color w:val="auto"/>
          <w:lang w:val="en-US"/>
        </w:rPr>
        <w:t>դեֆորմացիայի մոդուլը</w:t>
      </w:r>
      <w:r w:rsidR="003032B8">
        <w:rPr>
          <w:rFonts w:ascii="GHEA Grapalat" w:eastAsia="Times New Roman" w:hAnsi="GHEA Grapalat"/>
          <w:color w:val="auto"/>
          <w:lang w:val="en-US"/>
        </w:rPr>
        <w:t xml:space="preserve"> -</w:t>
      </w:r>
      <w:r w:rsidR="003032B8" w:rsidRPr="003032B8">
        <w:t xml:space="preserve"> </w:t>
      </w:r>
      <w:r w:rsidR="003032B8" w:rsidRPr="003032B8">
        <w:rPr>
          <w:rFonts w:ascii="GHEA Grapalat" w:eastAsia="Times New Roman" w:hAnsi="GHEA Grapalat"/>
          <w:color w:val="auto"/>
          <w:lang w:val="en-US"/>
        </w:rPr>
        <w:t>E</w:t>
      </w:r>
      <w:r w:rsidR="003032B8" w:rsidRPr="003032B8">
        <w:rPr>
          <w:rFonts w:ascii="GHEA Grapalat" w:eastAsia="Times New Roman" w:hAnsi="GHEA Grapalat"/>
          <w:color w:val="auto"/>
          <w:vertAlign w:val="superscript"/>
          <w:lang w:val="en-US"/>
        </w:rPr>
        <w:t>d</w:t>
      </w:r>
      <w:r w:rsidR="003032B8">
        <w:rPr>
          <w:rFonts w:ascii="GHEA Grapalat" w:eastAsia="Times New Roman" w:hAnsi="GHEA Grapalat"/>
          <w:color w:val="auto"/>
          <w:lang w:val="en-US"/>
        </w:rPr>
        <w:t>,</w:t>
      </w:r>
    </w:p>
    <w:p w:rsidR="003032B8" w:rsidRDefault="00D63924" w:rsidP="003032B8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գ.</w:t>
      </w:r>
      <w:r w:rsidR="00CE0C43">
        <w:rPr>
          <w:rFonts w:ascii="GHEA Grapalat" w:eastAsia="Times New Roman" w:hAnsi="GHEA Grapalat"/>
          <w:color w:val="auto"/>
          <w:lang w:val="en-US"/>
        </w:rPr>
        <w:t xml:space="preserve"> սեղման </w:t>
      </w:r>
      <w:r w:rsidR="003032B8">
        <w:rPr>
          <w:rFonts w:ascii="GHEA Grapalat" w:eastAsia="Times New Roman" w:hAnsi="GHEA Grapalat"/>
          <w:color w:val="auto"/>
          <w:lang w:val="en-US"/>
        </w:rPr>
        <w:t xml:space="preserve">երկրորդական ճյուղի </w:t>
      </w:r>
      <w:r w:rsidR="003032B8" w:rsidRPr="003032B8">
        <w:rPr>
          <w:rFonts w:ascii="GHEA Grapalat" w:eastAsia="Times New Roman" w:hAnsi="GHEA Grapalat"/>
          <w:color w:val="auto"/>
          <w:lang w:val="en-US"/>
        </w:rPr>
        <w:t>դեֆորմացիայի մոդուլը</w:t>
      </w:r>
      <w:r w:rsidR="003032B8">
        <w:rPr>
          <w:rFonts w:ascii="GHEA Grapalat" w:eastAsia="Times New Roman" w:hAnsi="GHEA Grapalat"/>
          <w:color w:val="auto"/>
          <w:lang w:val="en-US"/>
        </w:rPr>
        <w:t xml:space="preserve"> - </w:t>
      </w:r>
      <w:r w:rsidR="003032B8" w:rsidRPr="003032B8">
        <w:rPr>
          <w:rFonts w:ascii="GHEA Grapalat" w:eastAsia="Times New Roman" w:hAnsi="GHEA Grapalat"/>
          <w:color w:val="auto"/>
          <w:lang w:val="en-US"/>
        </w:rPr>
        <w:t>E</w:t>
      </w:r>
      <w:r w:rsidR="003032B8" w:rsidRPr="003032B8">
        <w:rPr>
          <w:rFonts w:ascii="GHEA Grapalat" w:eastAsia="Times New Roman" w:hAnsi="GHEA Grapalat"/>
          <w:color w:val="auto"/>
          <w:vertAlign w:val="superscript"/>
          <w:lang w:val="en-US"/>
        </w:rPr>
        <w:t>c2</w:t>
      </w:r>
      <w:r w:rsidR="003032B8">
        <w:rPr>
          <w:rFonts w:ascii="GHEA Grapalat" w:eastAsia="Times New Roman" w:hAnsi="GHEA Grapalat"/>
          <w:color w:val="auto"/>
          <w:lang w:val="en-US"/>
        </w:rPr>
        <w:t>,</w:t>
      </w:r>
    </w:p>
    <w:p w:rsidR="003032B8" w:rsidRDefault="00D63924" w:rsidP="003032B8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դ.</w:t>
      </w:r>
      <w:r w:rsidR="006A76B3">
        <w:rPr>
          <w:rFonts w:ascii="GHEA Grapalat" w:eastAsia="Times New Roman" w:hAnsi="GHEA Grapalat"/>
          <w:color w:val="auto"/>
          <w:lang w:val="en-US"/>
        </w:rPr>
        <w:t xml:space="preserve"> ընդհանուր դեֆորմացիայի</w:t>
      </w:r>
      <w:r w:rsidR="00D825BB">
        <w:rPr>
          <w:rFonts w:ascii="GHEA Grapalat" w:eastAsia="Times New Roman" w:hAnsi="GHEA Grapalat"/>
          <w:color w:val="auto"/>
          <w:lang w:val="en-US"/>
        </w:rPr>
        <w:t xml:space="preserve"> կտրման մոդուլ</w:t>
      </w:r>
      <w:r w:rsidR="00613573">
        <w:rPr>
          <w:rFonts w:ascii="GHEA Grapalat" w:eastAsia="Times New Roman" w:hAnsi="GHEA Grapalat"/>
          <w:color w:val="auto"/>
          <w:lang w:val="en-US"/>
        </w:rPr>
        <w:t>ը</w:t>
      </w:r>
      <w:r w:rsidR="00D825BB">
        <w:rPr>
          <w:rFonts w:ascii="GHEA Grapalat" w:eastAsia="Times New Roman" w:hAnsi="GHEA Grapalat"/>
          <w:color w:val="auto"/>
          <w:lang w:val="en-US"/>
        </w:rPr>
        <w:t xml:space="preserve"> - </w:t>
      </w:r>
      <w:r w:rsidR="00D825BB" w:rsidRPr="00D825BB">
        <w:rPr>
          <w:rFonts w:ascii="GHEA Grapalat" w:eastAsia="Times New Roman" w:hAnsi="GHEA Grapalat"/>
          <w:color w:val="auto"/>
          <w:lang w:val="en-US"/>
        </w:rPr>
        <w:t>E</w:t>
      </w:r>
      <w:r w:rsidR="00D825BB" w:rsidRPr="00D825BB">
        <w:rPr>
          <w:rFonts w:ascii="GHEA Grapalat" w:eastAsia="Times New Roman" w:hAnsi="GHEA Grapalat"/>
          <w:color w:val="auto"/>
          <w:vertAlign w:val="subscript"/>
          <w:lang w:val="en-US"/>
        </w:rPr>
        <w:t>50</w:t>
      </w:r>
      <w:r w:rsidR="00D825BB" w:rsidRPr="00D825BB">
        <w:rPr>
          <w:rFonts w:ascii="GHEA Grapalat" w:eastAsia="Times New Roman" w:hAnsi="GHEA Grapalat"/>
          <w:color w:val="auto"/>
          <w:vertAlign w:val="superscript"/>
          <w:lang w:val="en-US"/>
        </w:rPr>
        <w:t>ref</w:t>
      </w:r>
      <w:r w:rsidR="00D825BB" w:rsidRPr="00D825BB">
        <w:rPr>
          <w:rFonts w:ascii="GHEA Grapalat" w:eastAsia="Times New Roman" w:hAnsi="GHEA Grapalat"/>
          <w:color w:val="auto"/>
          <w:lang w:val="en-US"/>
        </w:rPr>
        <w:t>,</w:t>
      </w:r>
      <w:r w:rsidR="006A76B3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3032B8" w:rsidRDefault="00D63924" w:rsidP="003032B8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ե. </w:t>
      </w:r>
      <w:r w:rsidR="001427FC">
        <w:rPr>
          <w:rFonts w:ascii="GHEA Grapalat" w:eastAsia="Times New Roman" w:hAnsi="GHEA Grapalat"/>
          <w:color w:val="auto"/>
          <w:lang w:val="en-US"/>
        </w:rPr>
        <w:t>ընդհանուր դեֆորմացիայի բեռնաթափման մոդուլ</w:t>
      </w:r>
      <w:r w:rsidR="00613573">
        <w:rPr>
          <w:rFonts w:ascii="GHEA Grapalat" w:eastAsia="Times New Roman" w:hAnsi="GHEA Grapalat"/>
          <w:color w:val="auto"/>
          <w:lang w:val="en-US"/>
        </w:rPr>
        <w:t>ը</w:t>
      </w:r>
      <w:r w:rsidR="001427FC">
        <w:rPr>
          <w:rFonts w:ascii="GHEA Grapalat" w:eastAsia="Times New Roman" w:hAnsi="GHEA Grapalat"/>
          <w:color w:val="auto"/>
          <w:lang w:val="en-US"/>
        </w:rPr>
        <w:t xml:space="preserve"> - </w:t>
      </w:r>
      <w:r w:rsidR="001427FC" w:rsidRPr="001427FC">
        <w:rPr>
          <w:rFonts w:ascii="GHEA Grapalat" w:eastAsia="Times New Roman" w:hAnsi="GHEA Grapalat"/>
          <w:color w:val="auto"/>
          <w:lang w:val="en-US"/>
        </w:rPr>
        <w:t>E</w:t>
      </w:r>
      <w:r w:rsidR="001427FC" w:rsidRPr="001427FC">
        <w:rPr>
          <w:rFonts w:ascii="GHEA Grapalat" w:eastAsia="Times New Roman" w:hAnsi="GHEA Grapalat"/>
          <w:color w:val="auto"/>
          <w:vertAlign w:val="subscript"/>
          <w:lang w:val="en-US"/>
        </w:rPr>
        <w:t>ur</w:t>
      </w:r>
      <w:r w:rsidR="001427FC" w:rsidRPr="001427FC">
        <w:rPr>
          <w:rFonts w:ascii="GHEA Grapalat" w:eastAsia="Times New Roman" w:hAnsi="GHEA Grapalat"/>
          <w:color w:val="auto"/>
          <w:vertAlign w:val="superscript"/>
          <w:lang w:val="en-US"/>
        </w:rPr>
        <w:t>ref</w:t>
      </w:r>
      <w:r w:rsidR="001427FC">
        <w:rPr>
          <w:rFonts w:ascii="GHEA Grapalat" w:eastAsia="Times New Roman" w:hAnsi="GHEA Grapalat"/>
          <w:color w:val="auto"/>
          <w:lang w:val="en-US"/>
        </w:rPr>
        <w:t>,</w:t>
      </w:r>
    </w:p>
    <w:p w:rsidR="003032B8" w:rsidRPr="00613573" w:rsidRDefault="00D63924" w:rsidP="001427FC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զ.</w:t>
      </w:r>
      <w:r w:rsidR="001427FC" w:rsidRPr="001427FC">
        <w:t xml:space="preserve"> </w:t>
      </w:r>
      <w:r w:rsidR="001427FC" w:rsidRPr="001427FC">
        <w:rPr>
          <w:rFonts w:ascii="GHEA Grapalat" w:eastAsia="Times New Roman" w:hAnsi="GHEA Grapalat"/>
          <w:color w:val="auto"/>
          <w:lang w:val="en-US"/>
        </w:rPr>
        <w:t>ընդհանուր դեֆորմացիայի</w:t>
      </w:r>
      <w:r w:rsidR="001427FC">
        <w:rPr>
          <w:rFonts w:ascii="GHEA Grapalat" w:eastAsia="Times New Roman" w:hAnsi="GHEA Grapalat"/>
          <w:color w:val="auto"/>
          <w:lang w:val="en-US"/>
        </w:rPr>
        <w:t xml:space="preserve"> օդոմետրական </w:t>
      </w:r>
      <w:r w:rsidR="00613573">
        <w:rPr>
          <w:rFonts w:ascii="GHEA Grapalat" w:eastAsia="Times New Roman" w:hAnsi="GHEA Grapalat"/>
          <w:color w:val="auto"/>
          <w:lang w:val="en-US"/>
        </w:rPr>
        <w:t xml:space="preserve">մոդուլը - </w:t>
      </w:r>
      <w:r w:rsidR="00613573" w:rsidRPr="00613573">
        <w:rPr>
          <w:rFonts w:ascii="GHEA Grapalat" w:eastAsia="Times New Roman" w:hAnsi="GHEA Grapalat"/>
          <w:color w:val="auto"/>
          <w:lang w:val="en-US"/>
        </w:rPr>
        <w:t>E</w:t>
      </w:r>
      <w:r w:rsidR="00613573" w:rsidRPr="00613573">
        <w:rPr>
          <w:rFonts w:ascii="GHEA Grapalat" w:eastAsia="Times New Roman" w:hAnsi="GHEA Grapalat"/>
          <w:color w:val="auto"/>
          <w:vertAlign w:val="subscript"/>
          <w:lang w:val="en-US"/>
        </w:rPr>
        <w:t>oed</w:t>
      </w:r>
      <w:r w:rsidR="00613573" w:rsidRPr="00613573">
        <w:rPr>
          <w:rFonts w:ascii="GHEA Grapalat" w:eastAsia="Times New Roman" w:hAnsi="GHEA Grapalat"/>
          <w:color w:val="auto"/>
          <w:vertAlign w:val="superscript"/>
          <w:lang w:val="en-US"/>
        </w:rPr>
        <w:t>ref</w:t>
      </w:r>
      <w:r w:rsidR="00613573">
        <w:rPr>
          <w:rFonts w:ascii="GHEA Grapalat" w:eastAsia="Times New Roman" w:hAnsi="GHEA Grapalat"/>
          <w:color w:val="auto"/>
          <w:lang w:val="en-US"/>
        </w:rPr>
        <w:t>,</w:t>
      </w:r>
    </w:p>
    <w:p w:rsidR="003032B8" w:rsidRPr="00613573" w:rsidRDefault="00D63924" w:rsidP="003032B8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է.</w:t>
      </w:r>
      <w:r w:rsidR="00613573">
        <w:rPr>
          <w:rFonts w:ascii="GHEA Grapalat" w:eastAsia="Times New Roman" w:hAnsi="GHEA Grapalat"/>
          <w:color w:val="auto"/>
          <w:lang w:val="en-US"/>
        </w:rPr>
        <w:t xml:space="preserve"> լարման ոչ մեծ արժքների դեպքում դեֆորմացիայի մոդուլը -  </w:t>
      </w:r>
      <w:r w:rsidR="00613573" w:rsidRPr="00613573">
        <w:rPr>
          <w:rFonts w:ascii="GHEA Grapalat" w:eastAsia="Times New Roman" w:hAnsi="GHEA Grapalat"/>
          <w:color w:val="auto"/>
          <w:lang w:val="en-US"/>
        </w:rPr>
        <w:t>E</w:t>
      </w:r>
      <w:r w:rsidR="00613573" w:rsidRPr="00613573">
        <w:rPr>
          <w:rFonts w:ascii="GHEA Grapalat" w:eastAsia="Times New Roman" w:hAnsi="GHEA Grapalat"/>
          <w:color w:val="auto"/>
          <w:vertAlign w:val="subscript"/>
          <w:lang w:val="en-US"/>
        </w:rPr>
        <w:t>0</w:t>
      </w:r>
      <w:r w:rsidR="00613573" w:rsidRPr="00613573">
        <w:rPr>
          <w:rFonts w:ascii="GHEA Grapalat" w:eastAsia="Times New Roman" w:hAnsi="GHEA Grapalat"/>
          <w:color w:val="auto"/>
          <w:vertAlign w:val="superscript"/>
          <w:lang w:val="en-US"/>
        </w:rPr>
        <w:t>ref</w:t>
      </w:r>
      <w:r w:rsidR="00613573">
        <w:rPr>
          <w:rFonts w:ascii="GHEA Grapalat" w:eastAsia="Times New Roman" w:hAnsi="GHEA Grapalat"/>
          <w:color w:val="auto"/>
          <w:lang w:val="en-US"/>
        </w:rPr>
        <w:t>,</w:t>
      </w:r>
    </w:p>
    <w:p w:rsidR="003032B8" w:rsidRDefault="00D63924" w:rsidP="00035030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ը.</w:t>
      </w:r>
      <w:r w:rsidR="00035030" w:rsidRPr="00035030">
        <w:t xml:space="preserve"> </w:t>
      </w:r>
      <w:r w:rsidR="00035030">
        <w:rPr>
          <w:rFonts w:ascii="GHEA Grapalat" w:eastAsia="Times New Roman" w:hAnsi="GHEA Grapalat"/>
          <w:color w:val="auto"/>
          <w:lang w:val="en-US"/>
        </w:rPr>
        <w:t>լայնական</w:t>
      </w:r>
      <w:r w:rsidR="00035030" w:rsidRPr="00035030">
        <w:rPr>
          <w:rFonts w:ascii="GHEA Grapalat" w:eastAsia="Times New Roman" w:hAnsi="GHEA Grapalat"/>
          <w:color w:val="auto"/>
          <w:lang w:val="en-US"/>
        </w:rPr>
        <w:t xml:space="preserve"> դեֆորմացիայի գործակից</w:t>
      </w:r>
      <w:r w:rsidR="00035030">
        <w:rPr>
          <w:rFonts w:ascii="GHEA Grapalat" w:eastAsia="Times New Roman" w:hAnsi="GHEA Grapalat"/>
          <w:color w:val="auto"/>
          <w:lang w:val="en-US"/>
        </w:rPr>
        <w:t xml:space="preserve">ը – </w:t>
      </w:r>
      <w:r w:rsidR="00035030" w:rsidRPr="00035030">
        <w:rPr>
          <w:rFonts w:ascii="GHEA Grapalat" w:eastAsia="Times New Roman" w:hAnsi="GHEA Grapalat"/>
          <w:color w:val="auto"/>
          <w:lang w:val="en-US"/>
        </w:rPr>
        <w:t>v</w:t>
      </w:r>
      <w:r w:rsidR="00035030">
        <w:rPr>
          <w:rFonts w:ascii="GHEA Grapalat" w:eastAsia="Times New Roman" w:hAnsi="GHEA Grapalat"/>
          <w:color w:val="auto"/>
          <w:lang w:val="en-US"/>
        </w:rPr>
        <w:t>,</w:t>
      </w:r>
    </w:p>
    <w:p w:rsidR="00035030" w:rsidRPr="000E2BFC" w:rsidRDefault="00D63924" w:rsidP="000E2BFC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թ.</w:t>
      </w:r>
      <w:r w:rsidR="000E2BF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E2BFC" w:rsidRPr="000E2BFC">
        <w:rPr>
          <w:rFonts w:ascii="GHEA Grapalat" w:eastAsia="Times New Roman" w:hAnsi="GHEA Grapalat"/>
          <w:color w:val="auto"/>
          <w:lang w:val="en-US"/>
        </w:rPr>
        <w:t>լայնական դեֆորմացիայի</w:t>
      </w:r>
      <w:r w:rsidR="000E2BFC">
        <w:rPr>
          <w:rFonts w:ascii="GHEA Grapalat" w:eastAsia="Times New Roman" w:hAnsi="GHEA Grapalat"/>
          <w:color w:val="auto"/>
          <w:lang w:val="en-US"/>
        </w:rPr>
        <w:t xml:space="preserve"> բեռնաթափման մոդուլ</w:t>
      </w:r>
      <w:r w:rsidR="004B00C6">
        <w:rPr>
          <w:rFonts w:ascii="GHEA Grapalat" w:eastAsia="Times New Roman" w:hAnsi="GHEA Grapalat"/>
          <w:color w:val="auto"/>
          <w:lang w:val="en-US"/>
        </w:rPr>
        <w:t>ը</w:t>
      </w:r>
      <w:r w:rsidR="000E2BFC">
        <w:rPr>
          <w:rFonts w:ascii="GHEA Grapalat" w:eastAsia="Times New Roman" w:hAnsi="GHEA Grapalat"/>
          <w:color w:val="auto"/>
          <w:lang w:val="en-US"/>
        </w:rPr>
        <w:t xml:space="preserve"> - </w:t>
      </w:r>
      <w:r w:rsidR="000E2BFC" w:rsidRPr="000E2BFC">
        <w:rPr>
          <w:rFonts w:ascii="GHEA Grapalat" w:eastAsia="Times New Roman" w:hAnsi="GHEA Grapalat"/>
          <w:color w:val="auto"/>
          <w:lang w:val="en-US"/>
        </w:rPr>
        <w:t>v</w:t>
      </w:r>
      <w:r w:rsidR="000E2BFC" w:rsidRPr="000E2BFC">
        <w:rPr>
          <w:rFonts w:ascii="GHEA Grapalat" w:eastAsia="Times New Roman" w:hAnsi="GHEA Grapalat"/>
          <w:color w:val="auto"/>
          <w:vertAlign w:val="subscript"/>
          <w:lang w:val="en-US"/>
        </w:rPr>
        <w:t>ur</w:t>
      </w:r>
      <w:r w:rsidR="000E2BFC">
        <w:rPr>
          <w:rFonts w:ascii="GHEA Grapalat" w:eastAsia="Times New Roman" w:hAnsi="GHEA Grapalat"/>
          <w:color w:val="auto"/>
          <w:lang w:val="en-US"/>
        </w:rPr>
        <w:t>,</w:t>
      </w:r>
    </w:p>
    <w:p w:rsidR="00035030" w:rsidRPr="00864969" w:rsidRDefault="00D63924" w:rsidP="00864969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ժ.</w:t>
      </w:r>
      <w:r w:rsidR="000E2BFC">
        <w:rPr>
          <w:rFonts w:ascii="GHEA Grapalat" w:eastAsia="Times New Roman" w:hAnsi="GHEA Grapalat"/>
          <w:color w:val="auto"/>
          <w:lang w:val="en-US"/>
        </w:rPr>
        <w:t xml:space="preserve"> կավային գրունտների</w:t>
      </w:r>
      <w:r w:rsidR="00581401">
        <w:rPr>
          <w:rFonts w:ascii="GHEA Grapalat" w:eastAsia="Times New Roman" w:hAnsi="GHEA Grapalat"/>
          <w:color w:val="auto"/>
          <w:lang w:val="en-US"/>
        </w:rPr>
        <w:t xml:space="preserve"> սողքի </w:t>
      </w:r>
      <w:r w:rsidR="00864969">
        <w:rPr>
          <w:rFonts w:ascii="GHEA Grapalat" w:eastAsia="Times New Roman" w:hAnsi="GHEA Grapalat"/>
          <w:color w:val="auto"/>
          <w:lang w:val="en-US"/>
        </w:rPr>
        <w:t xml:space="preserve">պարամետրերը - </w:t>
      </w:r>
      <w:r w:rsidR="00864969" w:rsidRPr="00864969">
        <w:rPr>
          <w:rFonts w:ascii="GHEA Grapalat" w:eastAsia="Times New Roman" w:hAnsi="GHEA Grapalat"/>
          <w:color w:val="auto"/>
          <w:lang w:val="en-US"/>
        </w:rPr>
        <w:t>δ</w:t>
      </w:r>
      <w:r w:rsidR="00864969" w:rsidRPr="00864969">
        <w:rPr>
          <w:rFonts w:ascii="GHEA Grapalat" w:eastAsia="Times New Roman" w:hAnsi="GHEA Grapalat"/>
          <w:color w:val="auto"/>
          <w:vertAlign w:val="subscript"/>
          <w:lang w:val="en-US"/>
        </w:rPr>
        <w:t>crp</w:t>
      </w:r>
      <w:r w:rsidR="00864969">
        <w:rPr>
          <w:rFonts w:ascii="GHEA Grapalat" w:eastAsia="Times New Roman" w:hAnsi="GHEA Grapalat"/>
          <w:color w:val="auto"/>
          <w:lang w:val="en-US"/>
        </w:rPr>
        <w:t xml:space="preserve"> և </w:t>
      </w:r>
      <w:r w:rsidR="00864969" w:rsidRPr="00864969">
        <w:rPr>
          <w:rFonts w:ascii="GHEA Grapalat" w:eastAsia="Times New Roman" w:hAnsi="GHEA Grapalat"/>
          <w:color w:val="auto"/>
          <w:lang w:val="en-US"/>
        </w:rPr>
        <w:t>δ</w:t>
      </w:r>
      <w:r w:rsidR="00864969" w:rsidRPr="00864969">
        <w:rPr>
          <w:rFonts w:ascii="GHEA Grapalat" w:eastAsia="Times New Roman" w:hAnsi="GHEA Grapalat"/>
          <w:color w:val="auto"/>
          <w:vertAlign w:val="subscript"/>
          <w:lang w:val="en-US"/>
        </w:rPr>
        <w:t>i,crp</w:t>
      </w:r>
      <w:r w:rsidR="00864969">
        <w:rPr>
          <w:rFonts w:ascii="GHEA Grapalat" w:eastAsia="Times New Roman" w:hAnsi="GHEA Grapalat"/>
          <w:color w:val="auto"/>
          <w:lang w:val="en-US"/>
        </w:rPr>
        <w:t>,</w:t>
      </w:r>
    </w:p>
    <w:p w:rsidR="005319F3" w:rsidRDefault="002E4EBB" w:rsidP="005319F3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ժա</w:t>
      </w:r>
      <w:r w:rsidR="00D63924">
        <w:rPr>
          <w:rFonts w:ascii="GHEA Grapalat" w:eastAsia="Times New Roman" w:hAnsi="GHEA Grapalat"/>
          <w:color w:val="auto"/>
          <w:lang w:val="en-US"/>
        </w:rPr>
        <w:t>.</w:t>
      </w:r>
      <w:r w:rsidR="00A70C33">
        <w:rPr>
          <w:rFonts w:ascii="GHEA Grapalat" w:eastAsia="Times New Roman" w:hAnsi="GHEA Grapalat"/>
          <w:color w:val="auto"/>
          <w:lang w:val="en-US"/>
        </w:rPr>
        <w:t xml:space="preserve"> ամրության բնո</w:t>
      </w:r>
      <w:r w:rsidR="0006665A">
        <w:rPr>
          <w:rFonts w:ascii="GHEA Grapalat" w:eastAsia="Times New Roman" w:hAnsi="GHEA Grapalat"/>
          <w:color w:val="auto"/>
          <w:lang w:val="en-US"/>
        </w:rPr>
        <w:t xml:space="preserve">ւթագրերը՝ ներքին շփման անկյունը - </w:t>
      </w:r>
      <w:r w:rsidR="00A70C33" w:rsidRPr="00A70C33">
        <w:rPr>
          <w:rFonts w:ascii="GHEA Grapalat" w:eastAsia="Times New Roman" w:hAnsi="GHEA Grapalat"/>
          <w:color w:val="auto"/>
          <w:lang w:val="en-US"/>
        </w:rPr>
        <w:t>φ</w:t>
      </w:r>
      <w:r w:rsidR="00A70C33">
        <w:rPr>
          <w:rFonts w:ascii="GHEA Grapalat" w:eastAsia="Times New Roman" w:hAnsi="GHEA Grapalat"/>
          <w:color w:val="auto"/>
          <w:lang w:val="en-US"/>
        </w:rPr>
        <w:t xml:space="preserve"> և</w:t>
      </w:r>
      <w:r w:rsidR="00231894">
        <w:rPr>
          <w:rFonts w:ascii="GHEA Grapalat" w:eastAsia="Times New Roman" w:hAnsi="GHEA Grapalat"/>
          <w:color w:val="auto"/>
          <w:lang w:val="en-US"/>
        </w:rPr>
        <w:t xml:space="preserve"> տեսակարար շախկապված</w:t>
      </w:r>
      <w:r w:rsidR="0006665A">
        <w:rPr>
          <w:rFonts w:ascii="GHEA Grapalat" w:eastAsia="Times New Roman" w:hAnsi="GHEA Grapalat"/>
          <w:color w:val="auto"/>
          <w:lang w:val="en-US"/>
        </w:rPr>
        <w:t xml:space="preserve">ությունը - </w:t>
      </w:r>
      <w:r w:rsidR="00221ED4" w:rsidRPr="00221ED4">
        <w:rPr>
          <w:rFonts w:ascii="GHEA Grapalat" w:eastAsia="Times New Roman" w:hAnsi="GHEA Grapalat"/>
          <w:color w:val="auto"/>
          <w:lang w:val="en-US"/>
        </w:rPr>
        <w:t>c</w:t>
      </w:r>
      <w:r w:rsidR="00221ED4">
        <w:rPr>
          <w:rFonts w:ascii="GHEA Grapalat" w:eastAsia="Times New Roman" w:hAnsi="GHEA Grapalat"/>
          <w:color w:val="auto"/>
          <w:lang w:val="en-US"/>
        </w:rPr>
        <w:t>,</w:t>
      </w:r>
      <w:r w:rsidR="00A70C3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319F3">
        <w:rPr>
          <w:rFonts w:ascii="GHEA Grapalat" w:eastAsia="Times New Roman" w:hAnsi="GHEA Grapalat"/>
          <w:color w:val="auto"/>
          <w:lang w:val="en-US"/>
        </w:rPr>
        <w:t>բեռնվածքների որոշման համար, ս</w:t>
      </w:r>
      <w:r w:rsidR="005319F3" w:rsidRPr="005319F3">
        <w:rPr>
          <w:rFonts w:ascii="GHEA Grapalat" w:eastAsia="Times New Roman" w:hAnsi="GHEA Grapalat"/>
          <w:color w:val="auto"/>
          <w:lang w:val="en-US"/>
        </w:rPr>
        <w:t>տորգետնյա շինությունների շինարարության և շահագործման բոլոր փուլերին համապատասխանող</w:t>
      </w:r>
      <w:r w:rsidR="005319F3">
        <w:rPr>
          <w:rFonts w:ascii="GHEA Grapalat" w:eastAsia="Times New Roman" w:hAnsi="GHEA Grapalat"/>
          <w:color w:val="auto"/>
          <w:lang w:val="en-US"/>
        </w:rPr>
        <w:t>,</w:t>
      </w:r>
    </w:p>
    <w:p w:rsidR="00035030" w:rsidRPr="0006665A" w:rsidRDefault="002E4EBB" w:rsidP="0006665A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ժբ.</w:t>
      </w:r>
      <w:r w:rsidR="0006665A" w:rsidRPr="0006665A">
        <w:t xml:space="preserve"> </w:t>
      </w:r>
      <w:r w:rsidR="0006665A">
        <w:rPr>
          <w:rFonts w:ascii="GHEA Grapalat" w:eastAsia="Times New Roman" w:hAnsi="GHEA Grapalat"/>
          <w:color w:val="auto"/>
          <w:lang w:val="en-US"/>
        </w:rPr>
        <w:t xml:space="preserve">սառցափքման գործակիցը -  </w:t>
      </w:r>
      <w:r w:rsidR="0006665A" w:rsidRPr="0006665A">
        <w:rPr>
          <w:rFonts w:ascii="GHEA Grapalat" w:eastAsia="Times New Roman" w:hAnsi="GHEA Grapalat"/>
          <w:color w:val="auto"/>
          <w:lang w:val="en-US"/>
        </w:rPr>
        <w:t>K</w:t>
      </w:r>
      <w:r w:rsidR="0006665A" w:rsidRPr="0006665A">
        <w:rPr>
          <w:rFonts w:ascii="GHEA Grapalat" w:eastAsia="Times New Roman" w:hAnsi="GHEA Grapalat"/>
          <w:color w:val="auto"/>
          <w:vertAlign w:val="subscript"/>
          <w:lang w:val="en-US"/>
        </w:rPr>
        <w:t>h</w:t>
      </w:r>
      <w:r w:rsidR="0006665A">
        <w:rPr>
          <w:rFonts w:ascii="GHEA Grapalat" w:eastAsia="Times New Roman" w:hAnsi="GHEA Grapalat"/>
          <w:color w:val="auto"/>
          <w:lang w:val="en-US"/>
        </w:rPr>
        <w:t xml:space="preserve">, սառցափքման տեսակարար նորմալ և շոշափող ուժերը - </w:t>
      </w:r>
      <w:r w:rsidR="0006665A" w:rsidRPr="0006665A">
        <w:rPr>
          <w:rFonts w:ascii="GHEA Grapalat" w:eastAsia="Times New Roman" w:hAnsi="GHEA Grapalat"/>
          <w:color w:val="auto"/>
          <w:lang w:val="en-US"/>
        </w:rPr>
        <w:t>σ</w:t>
      </w:r>
      <w:r w:rsidR="0006665A" w:rsidRPr="0006665A">
        <w:rPr>
          <w:rFonts w:ascii="GHEA Grapalat" w:eastAsia="Times New Roman" w:hAnsi="GHEA Grapalat"/>
          <w:color w:val="auto"/>
          <w:vertAlign w:val="subscript"/>
          <w:lang w:val="en-US"/>
        </w:rPr>
        <w:t>h</w:t>
      </w:r>
      <w:r w:rsidR="0006665A">
        <w:rPr>
          <w:rFonts w:ascii="GHEA Grapalat" w:eastAsia="Times New Roman" w:hAnsi="GHEA Grapalat"/>
          <w:color w:val="auto"/>
          <w:lang w:val="en-US"/>
        </w:rPr>
        <w:t xml:space="preserve"> և </w:t>
      </w:r>
      <w:r w:rsidR="0006665A" w:rsidRPr="0006665A">
        <w:rPr>
          <w:rFonts w:ascii="GHEA Grapalat" w:eastAsia="Times New Roman" w:hAnsi="GHEA Grapalat"/>
          <w:color w:val="auto"/>
          <w:lang w:val="en-US"/>
        </w:rPr>
        <w:t>τ</w:t>
      </w:r>
      <w:r w:rsidR="0006665A" w:rsidRPr="0006665A">
        <w:rPr>
          <w:rFonts w:ascii="GHEA Grapalat" w:eastAsia="Times New Roman" w:hAnsi="GHEA Grapalat"/>
          <w:color w:val="auto"/>
          <w:vertAlign w:val="subscript"/>
          <w:lang w:val="en-US"/>
        </w:rPr>
        <w:t>h</w:t>
      </w:r>
      <w:r w:rsidR="0006665A">
        <w:rPr>
          <w:rFonts w:ascii="GHEA Grapalat" w:eastAsia="Times New Roman" w:hAnsi="GHEA Grapalat"/>
          <w:color w:val="auto"/>
          <w:lang w:val="en-US"/>
        </w:rPr>
        <w:t>,</w:t>
      </w:r>
    </w:p>
    <w:p w:rsidR="00035030" w:rsidRDefault="002E4EBB" w:rsidP="0006665A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ժգ.</w:t>
      </w:r>
      <w:r w:rsidR="0006665A">
        <w:rPr>
          <w:rFonts w:ascii="GHEA Grapalat" w:eastAsia="Times New Roman" w:hAnsi="GHEA Grapalat"/>
          <w:color w:val="auto"/>
          <w:lang w:val="en-US"/>
        </w:rPr>
        <w:t xml:space="preserve"> գրունտի ֆիլտրացիայի գործակիցը – </w:t>
      </w:r>
      <w:r w:rsidR="0006665A" w:rsidRPr="0006665A">
        <w:rPr>
          <w:rFonts w:ascii="GHEA Grapalat" w:eastAsia="Times New Roman" w:hAnsi="GHEA Grapalat"/>
          <w:color w:val="auto"/>
          <w:lang w:val="en-US"/>
        </w:rPr>
        <w:t>k</w:t>
      </w:r>
      <w:r w:rsidR="0006665A">
        <w:rPr>
          <w:rFonts w:ascii="GHEA Grapalat" w:eastAsia="Times New Roman" w:hAnsi="GHEA Grapalat"/>
          <w:color w:val="auto"/>
          <w:lang w:val="en-US"/>
        </w:rPr>
        <w:t>:</w:t>
      </w:r>
    </w:p>
    <w:p w:rsidR="00106964" w:rsidRDefault="00B46B29" w:rsidP="00106964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</w:t>
      </w:r>
      <w:r w:rsidR="00106964">
        <w:rPr>
          <w:rFonts w:ascii="GHEA Grapalat" w:eastAsia="Times New Roman" w:hAnsi="GHEA Grapalat"/>
          <w:color w:val="auto"/>
          <w:lang w:val="en-US"/>
        </w:rPr>
        <w:t>) ժայռային գրունտների համար՝</w:t>
      </w:r>
    </w:p>
    <w:p w:rsidR="00106964" w:rsidRDefault="00106964" w:rsidP="00106964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ա. </w:t>
      </w:r>
      <w:r w:rsidR="00290A40">
        <w:rPr>
          <w:rFonts w:ascii="GHEA Grapalat" w:eastAsia="Times New Roman" w:hAnsi="GHEA Grapalat"/>
          <w:color w:val="auto"/>
          <w:lang w:val="en-US"/>
        </w:rPr>
        <w:t xml:space="preserve">ամրության գործակիցը – </w:t>
      </w:r>
      <w:r w:rsidR="00290A40" w:rsidRPr="00290A40">
        <w:rPr>
          <w:rFonts w:ascii="GHEA Grapalat" w:eastAsia="Times New Roman" w:hAnsi="GHEA Grapalat"/>
          <w:color w:val="auto"/>
          <w:lang w:val="en-US"/>
        </w:rPr>
        <w:t>f</w:t>
      </w:r>
      <w:r w:rsidR="00290A40">
        <w:rPr>
          <w:rFonts w:ascii="GHEA Grapalat" w:eastAsia="Times New Roman" w:hAnsi="GHEA Grapalat"/>
          <w:color w:val="auto"/>
          <w:lang w:val="en-US"/>
        </w:rPr>
        <w:t xml:space="preserve"> (</w:t>
      </w:r>
      <w:r w:rsidR="00290A40" w:rsidRPr="00290A40">
        <w:rPr>
          <w:rFonts w:ascii="GHEA Grapalat" w:eastAsia="Times New Roman" w:hAnsi="GHEA Grapalat"/>
          <w:color w:val="auto"/>
          <w:lang w:val="en-US"/>
        </w:rPr>
        <w:t>ըստ Պրոտոդյակոնովի</w:t>
      </w:r>
      <w:r w:rsidR="00290A40">
        <w:rPr>
          <w:rFonts w:ascii="GHEA Grapalat" w:eastAsia="Times New Roman" w:hAnsi="GHEA Grapalat"/>
          <w:color w:val="auto"/>
          <w:lang w:val="en-US"/>
        </w:rPr>
        <w:t>),</w:t>
      </w:r>
    </w:p>
    <w:p w:rsidR="00290A40" w:rsidRDefault="00290A40" w:rsidP="00106964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</w:t>
      </w:r>
      <w:r w:rsidRPr="00290A40">
        <w:t xml:space="preserve"> </w:t>
      </w:r>
      <w:r w:rsidRPr="00290A40">
        <w:rPr>
          <w:rFonts w:ascii="GHEA Grapalat" w:eastAsia="Times New Roman" w:hAnsi="GHEA Grapalat"/>
          <w:color w:val="auto"/>
          <w:lang w:val="en-US"/>
        </w:rPr>
        <w:t>ամրության բնութագրերը</w:t>
      </w:r>
      <w:r>
        <w:rPr>
          <w:rFonts w:ascii="GHEA Grapalat" w:eastAsia="Times New Roman" w:hAnsi="GHEA Grapalat"/>
          <w:color w:val="auto"/>
          <w:lang w:val="en-US"/>
        </w:rPr>
        <w:t xml:space="preserve"> (</w:t>
      </w:r>
      <w:r w:rsidRPr="00290A40">
        <w:rPr>
          <w:rFonts w:ascii="GHEA Grapalat" w:eastAsia="Times New Roman" w:hAnsi="GHEA Grapalat"/>
          <w:color w:val="auto"/>
          <w:lang w:val="en-US"/>
        </w:rPr>
        <w:t>ներքին շփման անկյունը - φ և տեսակարար շախկապվածությունը - c</w:t>
      </w:r>
      <w:r>
        <w:rPr>
          <w:rFonts w:ascii="GHEA Grapalat" w:eastAsia="Times New Roman" w:hAnsi="GHEA Grapalat"/>
          <w:color w:val="auto"/>
          <w:lang w:val="en-US"/>
        </w:rPr>
        <w:t>), ինչպես առանձին ժայռային նյութի, այնպես էլ համակարգային ճաքերի հարթությամբ,</w:t>
      </w:r>
    </w:p>
    <w:p w:rsidR="00290A40" w:rsidRDefault="00290A40" w:rsidP="00106964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գ.  </w:t>
      </w:r>
      <w:r w:rsidR="0058299F">
        <w:rPr>
          <w:rFonts w:ascii="GHEA Grapalat" w:eastAsia="Times New Roman" w:hAnsi="GHEA Grapalat"/>
          <w:color w:val="auto"/>
          <w:lang w:val="en-US"/>
        </w:rPr>
        <w:t>ժայռային գ</w:t>
      </w:r>
      <w:r>
        <w:rPr>
          <w:rFonts w:ascii="GHEA Grapalat" w:eastAsia="Times New Roman" w:hAnsi="GHEA Grapalat"/>
          <w:color w:val="auto"/>
          <w:lang w:val="en-US"/>
        </w:rPr>
        <w:t>րունտների</w:t>
      </w:r>
      <w:r w:rsidR="0058299F">
        <w:rPr>
          <w:rFonts w:ascii="GHEA Grapalat" w:eastAsia="Times New Roman" w:hAnsi="GHEA Grapalat"/>
          <w:color w:val="auto"/>
          <w:lang w:val="en-US"/>
        </w:rPr>
        <w:t xml:space="preserve"> զանգվածի </w:t>
      </w:r>
      <w:r w:rsidR="00525D3A" w:rsidRPr="00525D3A">
        <w:rPr>
          <w:rFonts w:ascii="GHEA Grapalat" w:eastAsia="Times New Roman" w:hAnsi="GHEA Grapalat"/>
          <w:color w:val="auto"/>
          <w:lang w:val="en-US"/>
        </w:rPr>
        <w:t>ՌՔԴ (RQD)</w:t>
      </w:r>
      <w:r w:rsidR="0058299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87EAF">
        <w:rPr>
          <w:rFonts w:ascii="GHEA Grapalat" w:eastAsia="Times New Roman" w:hAnsi="GHEA Grapalat"/>
          <w:color w:val="auto"/>
          <w:lang w:val="en-US"/>
        </w:rPr>
        <w:t xml:space="preserve">որակի </w:t>
      </w:r>
      <w:r w:rsidR="0058299F">
        <w:rPr>
          <w:rFonts w:ascii="GHEA Grapalat" w:eastAsia="Times New Roman" w:hAnsi="GHEA Grapalat"/>
          <w:color w:val="auto"/>
          <w:lang w:val="en-US"/>
        </w:rPr>
        <w:t>ցուցանիշը,</w:t>
      </w:r>
    </w:p>
    <w:p w:rsidR="0058299F" w:rsidRDefault="0058299F" w:rsidP="00187EAF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դ. ժայռային զանգվածի ճաքավորվածության աստիճանը, դեֆորմացիայի մոդուլը -</w:t>
      </w:r>
      <w:r w:rsidRPr="0058299F">
        <w:t xml:space="preserve"> </w:t>
      </w:r>
      <w:r w:rsidRPr="0058299F">
        <w:rPr>
          <w:rFonts w:ascii="GHEA Grapalat" w:eastAsia="Times New Roman" w:hAnsi="GHEA Grapalat"/>
          <w:color w:val="auto"/>
          <w:lang w:val="en-US"/>
        </w:rPr>
        <w:t>E</w:t>
      </w:r>
      <w:r w:rsidRPr="0058299F">
        <w:rPr>
          <w:rFonts w:ascii="GHEA Grapalat" w:eastAsia="Times New Roman" w:hAnsi="GHEA Grapalat"/>
          <w:color w:val="auto"/>
          <w:vertAlign w:val="subscript"/>
          <w:lang w:val="en-US"/>
        </w:rPr>
        <w:t>ck</w:t>
      </w:r>
      <w:r w:rsidRPr="0058299F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 xml:space="preserve"> և </w:t>
      </w:r>
      <w:r w:rsidR="00187EAF">
        <w:rPr>
          <w:rFonts w:ascii="GHEA Grapalat" w:eastAsia="Times New Roman" w:hAnsi="GHEA Grapalat"/>
          <w:color w:val="auto"/>
          <w:lang w:val="en-US"/>
        </w:rPr>
        <w:t>դրա այլ  դասակարգային բնութագրերը</w:t>
      </w:r>
      <w:r w:rsidR="0015238F">
        <w:rPr>
          <w:rFonts w:ascii="GHEA Grapalat" w:eastAsia="Times New Roman" w:hAnsi="GHEA Grapalat"/>
          <w:color w:val="auto"/>
          <w:lang w:val="en-US"/>
        </w:rPr>
        <w:t>՝</w:t>
      </w:r>
      <w:r w:rsidR="00187EAF">
        <w:rPr>
          <w:rFonts w:ascii="GHEA Grapalat" w:eastAsia="Times New Roman" w:hAnsi="GHEA Grapalat"/>
          <w:color w:val="auto"/>
          <w:lang w:val="en-US"/>
        </w:rPr>
        <w:t xml:space="preserve"> ըստ </w:t>
      </w:r>
      <w:r w:rsidR="007E57A0">
        <w:rPr>
          <w:rFonts w:ascii="GHEA Grapalat" w:eastAsia="Times New Roman" w:hAnsi="GHEA Grapalat"/>
          <w:color w:val="auto"/>
          <w:lang w:val="en-US"/>
        </w:rPr>
        <w:t>ՌՔԴ (</w:t>
      </w:r>
      <w:r w:rsidR="00187EAF" w:rsidRPr="00187EAF">
        <w:rPr>
          <w:rFonts w:ascii="GHEA Grapalat" w:eastAsia="Times New Roman" w:hAnsi="GHEA Grapalat"/>
          <w:color w:val="auto"/>
          <w:lang w:val="en-US"/>
        </w:rPr>
        <w:t>RQD</w:t>
      </w:r>
      <w:r w:rsidR="007E57A0">
        <w:rPr>
          <w:rFonts w:ascii="GHEA Grapalat" w:eastAsia="Times New Roman" w:hAnsi="GHEA Grapalat"/>
          <w:color w:val="auto"/>
          <w:lang w:val="en-US"/>
        </w:rPr>
        <w:t>)</w:t>
      </w:r>
      <w:r w:rsidR="00187EAF">
        <w:rPr>
          <w:rFonts w:ascii="GHEA Grapalat" w:eastAsia="Times New Roman" w:hAnsi="GHEA Grapalat"/>
          <w:color w:val="auto"/>
          <w:lang w:val="en-US"/>
        </w:rPr>
        <w:t xml:space="preserve"> որակի ցուցանի</w:t>
      </w:r>
      <w:r w:rsidR="00CD1AB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D1AB0" w:rsidRPr="007E57A0">
        <w:rPr>
          <w:rFonts w:ascii="GHEA Grapalat" w:eastAsia="Times New Roman" w:hAnsi="GHEA Grapalat"/>
          <w:color w:val="auto"/>
          <w:lang w:val="en-US"/>
        </w:rPr>
        <w:t>(</w:t>
      </w:r>
      <w:r w:rsidR="007E57A0" w:rsidRPr="007E57A0">
        <w:rPr>
          <w:rFonts w:ascii="GHEA Grapalat" w:eastAsia="Times New Roman" w:hAnsi="GHEA Grapalat"/>
          <w:color w:val="auto"/>
          <w:lang w:val="en-US"/>
        </w:rPr>
        <w:t>սույն շինարարական նորմերի 5-րդ աղյուսակ</w:t>
      </w:r>
      <w:r w:rsidR="00CD1AB0" w:rsidRPr="007E57A0">
        <w:rPr>
          <w:rFonts w:ascii="GHEA Grapalat" w:eastAsia="Times New Roman" w:hAnsi="GHEA Grapalat"/>
          <w:color w:val="auto"/>
          <w:lang w:val="en-US"/>
        </w:rPr>
        <w:t>)</w:t>
      </w:r>
      <w:r w:rsidR="00011D6F" w:rsidRPr="007E57A0">
        <w:rPr>
          <w:rFonts w:ascii="GHEA Grapalat" w:eastAsia="Times New Roman" w:hAnsi="GHEA Grapalat"/>
          <w:color w:val="auto"/>
          <w:lang w:val="en-US"/>
        </w:rPr>
        <w:t>:</w:t>
      </w:r>
    </w:p>
    <w:p w:rsidR="005E524C" w:rsidRDefault="00B46B29" w:rsidP="00187EAF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89. Լ</w:t>
      </w:r>
      <w:r w:rsidRPr="00B46B29">
        <w:rPr>
          <w:rFonts w:ascii="GHEA Grapalat" w:eastAsia="Times New Roman" w:hAnsi="GHEA Grapalat"/>
          <w:color w:val="auto"/>
          <w:lang w:val="en-US"/>
        </w:rPr>
        <w:t>աբորատոր փորձարկումների արդյունքում որոշված դեֆորմացիաների մոդուլների արժեքներն անհրաժեշտ է դաշտային մամլաչափական և դրոշմային փորձարկումն</w:t>
      </w:r>
      <w:r>
        <w:rPr>
          <w:rFonts w:ascii="GHEA Grapalat" w:eastAsia="Times New Roman" w:hAnsi="GHEA Grapalat"/>
          <w:color w:val="auto"/>
          <w:lang w:val="en-US"/>
        </w:rPr>
        <w:t>երի ադյունքերի համաձայն ճշգրտել:</w:t>
      </w:r>
    </w:p>
    <w:p w:rsidR="00B46B29" w:rsidRDefault="00B46B29" w:rsidP="00CE4A32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</w:p>
    <w:p w:rsidR="0006665A" w:rsidRDefault="00106964" w:rsidP="00CE4A32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both"/>
        <w:textAlignment w:val="top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E4A32" w:rsidRPr="00CE4A32">
        <w:rPr>
          <w:rFonts w:ascii="GHEA Grapalat" w:eastAsia="Times New Roman" w:hAnsi="GHEA Grapalat"/>
          <w:b/>
          <w:color w:val="auto"/>
          <w:lang w:val="en-US"/>
        </w:rPr>
        <w:t>Ժայռայ</w:t>
      </w:r>
      <w:r w:rsidR="00525D3A">
        <w:rPr>
          <w:rFonts w:ascii="GHEA Grapalat" w:eastAsia="Times New Roman" w:hAnsi="GHEA Grapalat"/>
          <w:b/>
          <w:color w:val="auto"/>
          <w:lang w:val="en-US"/>
        </w:rPr>
        <w:t>ին զանգվածի դասակարգումն ըստ ճա</w:t>
      </w:r>
      <w:r w:rsidR="00CE4A32" w:rsidRPr="00CE4A32">
        <w:rPr>
          <w:rFonts w:ascii="GHEA Grapalat" w:eastAsia="Times New Roman" w:hAnsi="GHEA Grapalat"/>
          <w:b/>
          <w:color w:val="auto"/>
          <w:lang w:val="en-US"/>
        </w:rPr>
        <w:t>քավորվածության աստիճանի</w:t>
      </w:r>
    </w:p>
    <w:p w:rsidR="00CE4A32" w:rsidRPr="00CE4A32" w:rsidRDefault="00CE4A32" w:rsidP="00CE4A32">
      <w:pPr>
        <w:tabs>
          <w:tab w:val="left" w:pos="0"/>
          <w:tab w:val="left" w:pos="630"/>
          <w:tab w:val="left" w:pos="720"/>
          <w:tab w:val="left" w:pos="900"/>
          <w:tab w:val="left" w:pos="1080"/>
          <w:tab w:val="left" w:pos="1170"/>
          <w:tab w:val="left" w:pos="1350"/>
        </w:tabs>
        <w:ind w:left="-180" w:right="-540" w:firstLine="450"/>
        <w:jc w:val="right"/>
        <w:textAlignment w:val="top"/>
        <w:rPr>
          <w:rFonts w:ascii="GHEA Grapalat" w:eastAsia="Times New Roman" w:hAnsi="GHEA Grapalat"/>
          <w:color w:val="auto"/>
          <w:lang w:val="en-US"/>
        </w:rPr>
      </w:pPr>
      <w:r w:rsidRPr="00CE4A32">
        <w:rPr>
          <w:rFonts w:ascii="GHEA Grapalat" w:eastAsia="Times New Roman" w:hAnsi="GHEA Grapalat"/>
          <w:color w:val="auto"/>
          <w:lang w:val="en-US"/>
        </w:rPr>
        <w:t>Աղյուսակ 5</w:t>
      </w:r>
    </w:p>
    <w:tbl>
      <w:tblPr>
        <w:tblW w:w="1009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520"/>
        <w:gridCol w:w="990"/>
        <w:gridCol w:w="1170"/>
        <w:gridCol w:w="990"/>
        <w:gridCol w:w="2160"/>
        <w:gridCol w:w="911"/>
        <w:gridCol w:w="816"/>
      </w:tblGrid>
      <w:tr w:rsidR="004E740F" w:rsidRPr="00CE4A32" w:rsidTr="00EE2FEF">
        <w:tc>
          <w:tcPr>
            <w:tcW w:w="540" w:type="dxa"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N</w:t>
            </w:r>
          </w:p>
        </w:tc>
        <w:tc>
          <w:tcPr>
            <w:tcW w:w="2520" w:type="dxa"/>
            <w:hideMark/>
          </w:tcPr>
          <w:p w:rsidR="00CE4A32" w:rsidRPr="00CE4A32" w:rsidRDefault="004E740F" w:rsidP="00F31BFC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Ճաքավորվածության </w:t>
            </w:r>
            <w:r w:rsidR="00CE4A32" w:rsidRPr="00CE4A32">
              <w:rPr>
                <w:rFonts w:ascii="GHEA Grapalat" w:hAnsi="GHEA Grapalat" w:cs="Tahoma"/>
                <w:color w:val="000000"/>
                <w:lang w:val="en-US"/>
              </w:rPr>
              <w:t>աստիճանը</w:t>
            </w:r>
          </w:p>
        </w:tc>
        <w:tc>
          <w:tcPr>
            <w:tcW w:w="990" w:type="dxa"/>
            <w:hideMark/>
          </w:tcPr>
          <w:p w:rsidR="00CE4A32" w:rsidRPr="00CE4A32" w:rsidRDefault="00CE4A32" w:rsidP="00F31BFC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Mj</w:t>
            </w:r>
          </w:p>
        </w:tc>
        <w:tc>
          <w:tcPr>
            <w:tcW w:w="1170" w:type="dxa"/>
            <w:hideMark/>
          </w:tcPr>
          <w:p w:rsidR="00CE4A32" w:rsidRPr="00CE4A32" w:rsidRDefault="00CE4A32" w:rsidP="00F31BFC">
            <w:pPr>
              <w:pStyle w:val="NormalWeb"/>
              <w:spacing w:before="225" w:beforeAutospacing="0" w:after="225" w:afterAutospacing="0"/>
              <w:jc w:val="center"/>
              <w:textAlignment w:val="top"/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RQD</w:t>
            </w:r>
          </w:p>
        </w:tc>
        <w:tc>
          <w:tcPr>
            <w:tcW w:w="990" w:type="dxa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K</w:t>
            </w:r>
            <w:r w:rsidRPr="00CE4A32">
              <w:rPr>
                <w:rStyle w:val="sub"/>
                <w:rFonts w:ascii="GHEA Grapalat" w:hAnsi="GHEA Grapalat" w:cs="Tahoma"/>
                <w:color w:val="000000"/>
                <w:bdr w:val="none" w:sz="0" w:space="0" w:color="auto" w:frame="1"/>
                <w:vertAlign w:val="subscript"/>
              </w:rPr>
              <w:t>тп</w:t>
            </w:r>
            <w:r w:rsidRPr="00CE4A32">
              <w:rPr>
                <w:rFonts w:ascii="GHEA Grapalat" w:hAnsi="GHEA Grapalat" w:cs="Tahoma"/>
                <w:color w:val="000000"/>
              </w:rPr>
              <w:t>, %</w:t>
            </w:r>
          </w:p>
        </w:tc>
        <w:tc>
          <w:tcPr>
            <w:tcW w:w="2160" w:type="dxa"/>
            <w:hideMark/>
          </w:tcPr>
          <w:p w:rsidR="00CE4A32" w:rsidRPr="00CE4A32" w:rsidRDefault="00CE4A32" w:rsidP="00B73207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CE4A32">
              <w:rPr>
                <w:rFonts w:ascii="GHEA Grapalat" w:hAnsi="GHEA Grapalat" w:cs="Tahoma"/>
                <w:color w:val="000000"/>
                <w:lang w:val="en-US"/>
              </w:rPr>
              <w:t>Ապարային բլոկների ծավալը</w:t>
            </w:r>
            <w:r w:rsidRPr="00CE4A32">
              <w:rPr>
                <w:rFonts w:ascii="GHEA Grapalat" w:hAnsi="GHEA Grapalat" w:cs="Tahoma"/>
                <w:color w:val="000000"/>
              </w:rPr>
              <w:t xml:space="preserve">, </w:t>
            </w:r>
            <w:r w:rsidRPr="00CE4A32">
              <w:rPr>
                <w:rFonts w:ascii="GHEA Grapalat" w:hAnsi="GHEA Grapalat" w:cs="Tahoma"/>
                <w:color w:val="000000"/>
                <w:lang w:val="en-US"/>
              </w:rPr>
              <w:t>դմ</w:t>
            </w:r>
          </w:p>
        </w:tc>
        <w:tc>
          <w:tcPr>
            <w:tcW w:w="0" w:type="auto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E</w:t>
            </w:r>
            <w:r w:rsidRPr="00CE4A32">
              <w:rPr>
                <w:rStyle w:val="sub"/>
                <w:rFonts w:ascii="GHEA Grapalat" w:hAnsi="GHEA Grapalat" w:cs="Tahoma"/>
                <w:color w:val="000000"/>
                <w:bdr w:val="none" w:sz="0" w:space="0" w:color="auto" w:frame="1"/>
                <w:vertAlign w:val="subscript"/>
              </w:rPr>
              <w:t>ск</w:t>
            </w:r>
            <w:r w:rsidRPr="00CE4A32">
              <w:rPr>
                <w:rFonts w:ascii="GHEA Grapalat" w:hAnsi="GHEA Grapalat" w:cs="Tahoma"/>
                <w:color w:val="000000"/>
              </w:rPr>
              <w:t>/E</w:t>
            </w:r>
            <w:r w:rsidRPr="00CE4A32">
              <w:rPr>
                <w:rStyle w:val="sub"/>
                <w:rFonts w:ascii="GHEA Grapalat" w:hAnsi="GHEA Grapalat" w:cs="Tahoma"/>
                <w:color w:val="000000"/>
                <w:bdr w:val="none" w:sz="0" w:space="0" w:color="auto" w:frame="1"/>
                <w:vertAlign w:val="subscript"/>
              </w:rPr>
              <w:t>бл</w:t>
            </w:r>
            <w:r w:rsidRPr="00CE4A32">
              <w:rPr>
                <w:rFonts w:ascii="GHEA Grapalat" w:hAnsi="GHEA Grapalat" w:cs="Tahoma"/>
                <w:color w:val="000000"/>
              </w:rPr>
              <w:t>, %</w:t>
            </w:r>
          </w:p>
        </w:tc>
        <w:tc>
          <w:tcPr>
            <w:tcW w:w="0" w:type="auto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V</w:t>
            </w:r>
            <w:r w:rsidRPr="00CE4A32">
              <w:rPr>
                <w:rStyle w:val="sub"/>
                <w:rFonts w:ascii="GHEA Grapalat" w:hAnsi="GHEA Grapalat" w:cs="Tahoma"/>
                <w:color w:val="000000"/>
                <w:bdr w:val="none" w:sz="0" w:space="0" w:color="auto" w:frame="1"/>
                <w:vertAlign w:val="subscript"/>
              </w:rPr>
              <w:t>p</w:t>
            </w:r>
            <w:r w:rsidRPr="00CE4A32">
              <w:rPr>
                <w:rFonts w:ascii="GHEA Grapalat" w:hAnsi="GHEA Grapalat" w:cs="Tahoma"/>
                <w:color w:val="000000"/>
              </w:rPr>
              <w:t>/V</w:t>
            </w:r>
            <w:r w:rsidRPr="00CE4A32">
              <w:rPr>
                <w:rStyle w:val="sub"/>
                <w:rFonts w:ascii="GHEA Grapalat" w:hAnsi="GHEA Grapalat" w:cs="Tahoma"/>
                <w:color w:val="000000"/>
                <w:bdr w:val="none" w:sz="0" w:space="0" w:color="auto" w:frame="1"/>
                <w:vertAlign w:val="subscript"/>
              </w:rPr>
              <w:t>p</w:t>
            </w:r>
            <w:r w:rsidRPr="00CE4A32">
              <w:rPr>
                <w:rFonts w:ascii="GHEA Grapalat" w:hAnsi="GHEA Grapalat" w:cs="Tahoma"/>
                <w:color w:val="000000"/>
              </w:rPr>
              <w:t>, %</w:t>
            </w:r>
          </w:p>
        </w:tc>
      </w:tr>
      <w:tr w:rsidR="004E740F" w:rsidRPr="00CE4A32" w:rsidTr="00EE2FEF">
        <w:tc>
          <w:tcPr>
            <w:tcW w:w="540" w:type="dxa"/>
          </w:tcPr>
          <w:p w:rsidR="00CE4A32" w:rsidRPr="00CE4A32" w:rsidRDefault="00CE4A32" w:rsidP="00AD0F16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1.</w:t>
            </w:r>
          </w:p>
        </w:tc>
        <w:tc>
          <w:tcPr>
            <w:tcW w:w="2520" w:type="dxa"/>
            <w:hideMark/>
          </w:tcPr>
          <w:p w:rsidR="00CE4A32" w:rsidRPr="00CE4A32" w:rsidRDefault="00CE4A32" w:rsidP="000E1A2E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CE4A32">
              <w:rPr>
                <w:rFonts w:ascii="GHEA Grapalat" w:hAnsi="GHEA Grapalat" w:cs="Tahoma"/>
                <w:color w:val="000000"/>
                <w:lang w:val="en-US"/>
              </w:rPr>
              <w:t>Շատ թույ</w:t>
            </w:r>
            <w:r w:rsidR="000E1A2E">
              <w:rPr>
                <w:rFonts w:ascii="GHEA Grapalat" w:hAnsi="GHEA Grapalat" w:cs="Tahoma"/>
                <w:color w:val="000000"/>
                <w:lang w:val="en-US"/>
              </w:rPr>
              <w:t>լ</w:t>
            </w:r>
            <w:r w:rsidRPr="00CE4A32">
              <w:rPr>
                <w:rFonts w:ascii="GHEA Grapalat" w:hAnsi="GHEA Grapalat" w:cs="Tahoma"/>
                <w:color w:val="000000"/>
                <w:lang w:val="en-US"/>
              </w:rPr>
              <w:t xml:space="preserve"> ճաքվ</w:t>
            </w:r>
            <w:r w:rsidR="000E1A2E">
              <w:rPr>
                <w:rFonts w:ascii="GHEA Grapalat" w:hAnsi="GHEA Grapalat" w:cs="Tahoma"/>
                <w:color w:val="000000"/>
                <w:lang w:val="en-US"/>
              </w:rPr>
              <w:t>որված</w:t>
            </w:r>
          </w:p>
        </w:tc>
        <w:tc>
          <w:tcPr>
            <w:tcW w:w="990" w:type="dxa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&lt;1,5</w:t>
            </w:r>
          </w:p>
        </w:tc>
        <w:tc>
          <w:tcPr>
            <w:tcW w:w="1170" w:type="dxa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&gt;90</w:t>
            </w:r>
          </w:p>
        </w:tc>
        <w:tc>
          <w:tcPr>
            <w:tcW w:w="990" w:type="dxa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&lt;0,5</w:t>
            </w:r>
          </w:p>
        </w:tc>
        <w:tc>
          <w:tcPr>
            <w:tcW w:w="2160" w:type="dxa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CE4A32">
              <w:rPr>
                <w:rFonts w:ascii="GHEA Grapalat" w:hAnsi="GHEA Grapalat" w:cs="Tahoma"/>
                <w:color w:val="000000"/>
                <w:lang w:val="en-US"/>
              </w:rPr>
              <w:t>Հազարներ</w:t>
            </w:r>
          </w:p>
        </w:tc>
        <w:tc>
          <w:tcPr>
            <w:tcW w:w="0" w:type="auto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&gt;70</w:t>
            </w:r>
          </w:p>
        </w:tc>
        <w:tc>
          <w:tcPr>
            <w:tcW w:w="0" w:type="auto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&gt;95</w:t>
            </w:r>
          </w:p>
        </w:tc>
      </w:tr>
      <w:tr w:rsidR="004E740F" w:rsidRPr="00CE4A32" w:rsidTr="00EE2FEF">
        <w:tc>
          <w:tcPr>
            <w:tcW w:w="540" w:type="dxa"/>
          </w:tcPr>
          <w:p w:rsidR="00CE4A32" w:rsidRPr="00CE4A32" w:rsidRDefault="00CE4A32" w:rsidP="00AD0F16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</w:p>
        </w:tc>
        <w:tc>
          <w:tcPr>
            <w:tcW w:w="2520" w:type="dxa"/>
            <w:hideMark/>
          </w:tcPr>
          <w:p w:rsidR="00CE4A32" w:rsidRPr="00CE4A32" w:rsidRDefault="00CE4A32" w:rsidP="00AD0F16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CE4A32">
              <w:rPr>
                <w:rFonts w:ascii="GHEA Grapalat" w:hAnsi="GHEA Grapalat" w:cs="Tahoma"/>
                <w:color w:val="000000"/>
                <w:lang w:val="en-US"/>
              </w:rPr>
              <w:t xml:space="preserve">Թույլ </w:t>
            </w:r>
            <w:r w:rsidR="00EE2FEF">
              <w:rPr>
                <w:rFonts w:ascii="GHEA Grapalat" w:hAnsi="GHEA Grapalat" w:cs="Tahoma"/>
                <w:color w:val="000000"/>
                <w:lang w:val="en-US"/>
              </w:rPr>
              <w:t>ճաքավորված</w:t>
            </w:r>
          </w:p>
        </w:tc>
        <w:tc>
          <w:tcPr>
            <w:tcW w:w="990" w:type="dxa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1,5-5</w:t>
            </w:r>
          </w:p>
        </w:tc>
        <w:tc>
          <w:tcPr>
            <w:tcW w:w="1170" w:type="dxa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75-90</w:t>
            </w:r>
          </w:p>
        </w:tc>
        <w:tc>
          <w:tcPr>
            <w:tcW w:w="990" w:type="dxa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0,5-1,0</w:t>
            </w:r>
          </w:p>
        </w:tc>
        <w:tc>
          <w:tcPr>
            <w:tcW w:w="2160" w:type="dxa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CE4A32">
              <w:rPr>
                <w:rFonts w:ascii="GHEA Grapalat" w:hAnsi="GHEA Grapalat" w:cs="Tahoma"/>
                <w:color w:val="000000"/>
                <w:lang w:val="en-US"/>
              </w:rPr>
              <w:t>Հարյուրներ</w:t>
            </w:r>
          </w:p>
        </w:tc>
        <w:tc>
          <w:tcPr>
            <w:tcW w:w="0" w:type="auto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50-70</w:t>
            </w:r>
          </w:p>
        </w:tc>
        <w:tc>
          <w:tcPr>
            <w:tcW w:w="0" w:type="auto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85-95</w:t>
            </w:r>
          </w:p>
        </w:tc>
      </w:tr>
      <w:tr w:rsidR="004E740F" w:rsidRPr="00CE4A32" w:rsidTr="00EE2FEF">
        <w:tc>
          <w:tcPr>
            <w:tcW w:w="540" w:type="dxa"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3.</w:t>
            </w:r>
          </w:p>
        </w:tc>
        <w:tc>
          <w:tcPr>
            <w:tcW w:w="2520" w:type="dxa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CE4A32">
              <w:rPr>
                <w:rFonts w:ascii="GHEA Grapalat" w:hAnsi="GHEA Grapalat" w:cs="Tahoma"/>
                <w:color w:val="000000"/>
                <w:lang w:val="en-US"/>
              </w:rPr>
              <w:t xml:space="preserve">Միջին </w:t>
            </w:r>
            <w:r w:rsidR="00EE2FEF">
              <w:rPr>
                <w:rFonts w:ascii="GHEA Grapalat" w:hAnsi="GHEA Grapalat" w:cs="Tahoma"/>
                <w:color w:val="000000"/>
                <w:lang w:val="en-US"/>
              </w:rPr>
              <w:t>ճաքավորված</w:t>
            </w:r>
          </w:p>
        </w:tc>
        <w:tc>
          <w:tcPr>
            <w:tcW w:w="990" w:type="dxa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5-10</w:t>
            </w:r>
          </w:p>
        </w:tc>
        <w:tc>
          <w:tcPr>
            <w:tcW w:w="1170" w:type="dxa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50-75</w:t>
            </w:r>
          </w:p>
        </w:tc>
        <w:tc>
          <w:tcPr>
            <w:tcW w:w="990" w:type="dxa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1,0-1,5</w:t>
            </w:r>
          </w:p>
        </w:tc>
        <w:tc>
          <w:tcPr>
            <w:tcW w:w="2160" w:type="dxa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CE4A32">
              <w:rPr>
                <w:rFonts w:ascii="GHEA Grapalat" w:hAnsi="GHEA Grapalat" w:cs="Tahoma"/>
                <w:color w:val="000000"/>
                <w:lang w:val="en-US"/>
              </w:rPr>
              <w:t>Տասնյակներ-հարյուրներ</w:t>
            </w:r>
          </w:p>
        </w:tc>
        <w:tc>
          <w:tcPr>
            <w:tcW w:w="0" w:type="auto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25-50</w:t>
            </w:r>
          </w:p>
        </w:tc>
        <w:tc>
          <w:tcPr>
            <w:tcW w:w="0" w:type="auto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65-85</w:t>
            </w:r>
          </w:p>
        </w:tc>
      </w:tr>
      <w:tr w:rsidR="004E740F" w:rsidRPr="00CE4A32" w:rsidTr="00EE2FEF">
        <w:tc>
          <w:tcPr>
            <w:tcW w:w="540" w:type="dxa"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4.</w:t>
            </w:r>
          </w:p>
        </w:tc>
        <w:tc>
          <w:tcPr>
            <w:tcW w:w="2520" w:type="dxa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CE4A32">
              <w:rPr>
                <w:rFonts w:ascii="GHEA Grapalat" w:hAnsi="GHEA Grapalat" w:cs="Tahoma"/>
                <w:color w:val="000000"/>
                <w:lang w:val="en-US"/>
              </w:rPr>
              <w:t xml:space="preserve">Ուժեղ </w:t>
            </w:r>
            <w:r w:rsidR="00EE2FEF">
              <w:rPr>
                <w:rFonts w:ascii="GHEA Grapalat" w:hAnsi="GHEA Grapalat" w:cs="Tahoma"/>
                <w:color w:val="000000"/>
                <w:lang w:val="en-US"/>
              </w:rPr>
              <w:t>ճավքավորված</w:t>
            </w:r>
          </w:p>
        </w:tc>
        <w:tc>
          <w:tcPr>
            <w:tcW w:w="990" w:type="dxa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10-30</w:t>
            </w:r>
          </w:p>
        </w:tc>
        <w:tc>
          <w:tcPr>
            <w:tcW w:w="1170" w:type="dxa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25-50</w:t>
            </w:r>
          </w:p>
        </w:tc>
        <w:tc>
          <w:tcPr>
            <w:tcW w:w="990" w:type="dxa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1,5-2,5</w:t>
            </w:r>
          </w:p>
        </w:tc>
        <w:tc>
          <w:tcPr>
            <w:tcW w:w="2160" w:type="dxa"/>
            <w:hideMark/>
          </w:tcPr>
          <w:p w:rsidR="00CE4A32" w:rsidRPr="00CE4A32" w:rsidRDefault="00CE4A32" w:rsidP="00FD300A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CE4A32">
              <w:rPr>
                <w:rFonts w:ascii="GHEA Grapalat" w:hAnsi="GHEA Grapalat" w:cs="Tahoma"/>
                <w:color w:val="000000"/>
                <w:lang w:val="en-US"/>
              </w:rPr>
              <w:t>միավորներ</w:t>
            </w:r>
            <w:r w:rsidRPr="00CE4A32">
              <w:rPr>
                <w:rFonts w:ascii="GHEA Grapalat" w:hAnsi="GHEA Grapalat" w:cs="Tahoma"/>
                <w:color w:val="000000"/>
              </w:rPr>
              <w:t>-</w:t>
            </w:r>
            <w:r w:rsidRPr="00CE4A32">
              <w:rPr>
                <w:rFonts w:ascii="GHEA Grapalat" w:hAnsi="GHEA Grapalat" w:cs="Tahoma"/>
                <w:color w:val="000000"/>
                <w:lang w:val="en-US"/>
              </w:rPr>
              <w:t>տասնյակներ</w:t>
            </w:r>
          </w:p>
        </w:tc>
        <w:tc>
          <w:tcPr>
            <w:tcW w:w="0" w:type="auto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10-25</w:t>
            </w:r>
          </w:p>
        </w:tc>
        <w:tc>
          <w:tcPr>
            <w:tcW w:w="0" w:type="auto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48-65</w:t>
            </w:r>
          </w:p>
        </w:tc>
      </w:tr>
      <w:tr w:rsidR="004E740F" w:rsidRPr="00CE4A32" w:rsidTr="005E524C">
        <w:trPr>
          <w:trHeight w:val="863"/>
        </w:trPr>
        <w:tc>
          <w:tcPr>
            <w:tcW w:w="540" w:type="dxa"/>
          </w:tcPr>
          <w:p w:rsidR="00CE4A32" w:rsidRPr="00CE4A32" w:rsidRDefault="00CE4A32" w:rsidP="00BA5B25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5.</w:t>
            </w:r>
          </w:p>
        </w:tc>
        <w:tc>
          <w:tcPr>
            <w:tcW w:w="2520" w:type="dxa"/>
            <w:hideMark/>
          </w:tcPr>
          <w:p w:rsidR="00CE4A32" w:rsidRPr="00CE4A32" w:rsidRDefault="00EE2FEF" w:rsidP="00BA5B25">
            <w:pPr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Չափազանց ճաքավորված</w:t>
            </w:r>
          </w:p>
        </w:tc>
        <w:tc>
          <w:tcPr>
            <w:tcW w:w="990" w:type="dxa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&gt;</w:t>
            </w:r>
            <w:r w:rsidR="00362E26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Pr="00CE4A32">
              <w:rPr>
                <w:rFonts w:ascii="GHEA Grapalat" w:hAnsi="GHEA Grapalat" w:cs="Tahoma"/>
                <w:color w:val="000000"/>
              </w:rPr>
              <w:t>30</w:t>
            </w:r>
          </w:p>
        </w:tc>
        <w:tc>
          <w:tcPr>
            <w:tcW w:w="1170" w:type="dxa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0-25</w:t>
            </w:r>
          </w:p>
        </w:tc>
        <w:tc>
          <w:tcPr>
            <w:tcW w:w="990" w:type="dxa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&gt;2,5</w:t>
            </w:r>
          </w:p>
        </w:tc>
        <w:tc>
          <w:tcPr>
            <w:tcW w:w="2160" w:type="dxa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&gt;</w:t>
            </w:r>
            <w:r w:rsidR="00EE2FEF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Pr="00CE4A32">
              <w:rPr>
                <w:rFonts w:ascii="GHEA Grapalat" w:hAnsi="GHEA Grapalat" w:cs="Tahoma"/>
                <w:color w:val="000000"/>
              </w:rPr>
              <w:t>1</w:t>
            </w:r>
          </w:p>
        </w:tc>
        <w:tc>
          <w:tcPr>
            <w:tcW w:w="0" w:type="auto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3-10</w:t>
            </w:r>
          </w:p>
        </w:tc>
        <w:tc>
          <w:tcPr>
            <w:tcW w:w="0" w:type="auto"/>
            <w:hideMark/>
          </w:tcPr>
          <w:p w:rsidR="00CE4A32" w:rsidRPr="00CE4A32" w:rsidRDefault="00CE4A32" w:rsidP="00F31BFC">
            <w:pPr>
              <w:rPr>
                <w:rFonts w:ascii="GHEA Grapalat" w:hAnsi="GHEA Grapalat" w:cs="Tahoma"/>
                <w:color w:val="000000"/>
              </w:rPr>
            </w:pPr>
            <w:r w:rsidRPr="00CE4A32">
              <w:rPr>
                <w:rFonts w:ascii="GHEA Grapalat" w:hAnsi="GHEA Grapalat" w:cs="Tahoma"/>
                <w:color w:val="000000"/>
              </w:rPr>
              <w:t>33-48</w:t>
            </w:r>
          </w:p>
        </w:tc>
      </w:tr>
      <w:tr w:rsidR="00FE1220" w:rsidRPr="00CE4A32" w:rsidTr="00C1198D">
        <w:trPr>
          <w:trHeight w:val="980"/>
        </w:trPr>
        <w:tc>
          <w:tcPr>
            <w:tcW w:w="10097" w:type="dxa"/>
            <w:gridSpan w:val="8"/>
          </w:tcPr>
          <w:p w:rsidR="00C1198D" w:rsidRDefault="00FE1220" w:rsidP="00173CA2">
            <w:pPr>
              <w:ind w:left="87" w:right="107" w:firstLine="177"/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6. </w:t>
            </w:r>
            <w:r w:rsidRPr="00FE1220">
              <w:rPr>
                <w:rFonts w:ascii="GHEA Grapalat" w:hAnsi="GHEA Grapalat" w:cs="Tahoma"/>
                <w:color w:val="000000"/>
                <w:lang w:val="en-US"/>
              </w:rPr>
              <w:t>Mj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 – ժայռային զանգվածի ճաքավորվածության մոդուլը</w:t>
            </w:r>
            <w:r w:rsidR="00173CA2">
              <w:rPr>
                <w:rFonts w:ascii="GHEA Grapalat" w:hAnsi="GHEA Grapalat" w:cs="Tahoma"/>
                <w:color w:val="000000"/>
                <w:lang w:val="en-US"/>
              </w:rPr>
              <w:t>,</w:t>
            </w:r>
          </w:p>
          <w:p w:rsidR="00C1198D" w:rsidRDefault="00C1198D" w:rsidP="00173CA2">
            <w:pPr>
              <w:ind w:left="87" w:right="107" w:firstLine="177"/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7. </w:t>
            </w:r>
            <w:r w:rsidRPr="00C1198D">
              <w:rPr>
                <w:rFonts w:ascii="GHEA Grapalat" w:hAnsi="GHEA Grapalat" w:cs="Tahoma"/>
                <w:color w:val="000000"/>
                <w:lang w:val="en-US"/>
              </w:rPr>
              <w:t>K</w:t>
            </w:r>
            <w:r w:rsidRPr="00C1198D">
              <w:rPr>
                <w:rFonts w:ascii="GHEA Grapalat" w:hAnsi="GHEA Grapalat" w:cs="Tahoma"/>
                <w:color w:val="000000"/>
                <w:vertAlign w:val="subscript"/>
                <w:lang w:val="en-US"/>
              </w:rPr>
              <w:t>тп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 – ճաքային դատարկությունների գործակիցը (</w:t>
            </w:r>
            <w:r w:rsidRPr="00C1198D">
              <w:rPr>
                <w:rFonts w:ascii="GHEA Grapalat" w:hAnsi="GHEA Grapalat" w:cs="Tahoma"/>
                <w:color w:val="000000"/>
                <w:lang w:val="en-US"/>
              </w:rPr>
              <w:t xml:space="preserve">ճաքերի գումարային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և</w:t>
            </w:r>
            <w:r w:rsidRPr="00C1198D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ապարի մակերեսների</w:t>
            </w:r>
            <w:r w:rsidRPr="00C1198D">
              <w:rPr>
                <w:rFonts w:ascii="GHEA Grapalat" w:hAnsi="GHEA Grapalat" w:cs="Tahoma"/>
                <w:color w:val="000000"/>
                <w:lang w:val="en-US"/>
              </w:rPr>
              <w:t xml:space="preserve"> հարաբերությունը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),</w:t>
            </w:r>
          </w:p>
          <w:p w:rsidR="00C1198D" w:rsidRDefault="00C1198D" w:rsidP="00173CA2">
            <w:pPr>
              <w:ind w:left="87" w:right="107" w:firstLine="177"/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8. </w:t>
            </w:r>
            <w:r w:rsidRPr="00C1198D">
              <w:rPr>
                <w:rFonts w:ascii="GHEA Grapalat" w:hAnsi="GHEA Grapalat" w:cs="Tahoma"/>
                <w:color w:val="000000"/>
                <w:lang w:val="en-US"/>
              </w:rPr>
              <w:t>E</w:t>
            </w:r>
            <w:r w:rsidRPr="00C1198D">
              <w:rPr>
                <w:rFonts w:ascii="GHEA Grapalat" w:hAnsi="GHEA Grapalat" w:cs="Tahoma"/>
                <w:color w:val="000000"/>
                <w:vertAlign w:val="subscript"/>
                <w:lang w:val="en-US"/>
              </w:rPr>
              <w:t>ск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 – ժայռային զանգվածի դեֆորմացիայի մոդուլը,</w:t>
            </w:r>
          </w:p>
          <w:p w:rsidR="00B336E9" w:rsidRPr="00B336E9" w:rsidRDefault="00C1198D" w:rsidP="00173CA2">
            <w:pPr>
              <w:ind w:left="87" w:right="107" w:firstLine="177"/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9. </w:t>
            </w:r>
            <w:r w:rsidR="00B336E9" w:rsidRPr="00B336E9">
              <w:rPr>
                <w:rFonts w:ascii="GHEA Grapalat" w:hAnsi="GHEA Grapalat" w:cs="Tahoma"/>
                <w:color w:val="000000"/>
                <w:lang w:val="en-US"/>
              </w:rPr>
              <w:t>E</w:t>
            </w:r>
            <w:r w:rsidR="00B336E9" w:rsidRPr="00B336E9">
              <w:rPr>
                <w:rFonts w:ascii="GHEA Grapalat" w:hAnsi="GHEA Grapalat" w:cs="Tahoma"/>
                <w:color w:val="000000"/>
                <w:vertAlign w:val="subscript"/>
                <w:lang w:val="en-US"/>
              </w:rPr>
              <w:t>бл</w:t>
            </w:r>
            <w:r w:rsidR="00B336E9">
              <w:rPr>
                <w:rFonts w:ascii="GHEA Grapalat" w:hAnsi="GHEA Grapalat" w:cs="Tahoma"/>
                <w:color w:val="000000"/>
                <w:lang w:val="en-US"/>
              </w:rPr>
              <w:t xml:space="preserve"> – </w:t>
            </w:r>
            <w:r w:rsidR="00B336E9" w:rsidRPr="00B336E9">
              <w:rPr>
                <w:rFonts w:ascii="GHEA Grapalat" w:hAnsi="GHEA Grapalat" w:cs="Tahoma"/>
                <w:color w:val="000000"/>
                <w:lang w:val="en-US"/>
              </w:rPr>
              <w:t>ժայռային</w:t>
            </w:r>
            <w:r w:rsidR="00B336E9">
              <w:rPr>
                <w:rFonts w:ascii="GHEA Grapalat" w:hAnsi="GHEA Grapalat" w:cs="Tahoma"/>
                <w:color w:val="000000"/>
                <w:lang w:val="en-US"/>
              </w:rPr>
              <w:t xml:space="preserve"> անջատության առաձգականության մոդուլը,</w:t>
            </w:r>
          </w:p>
          <w:p w:rsidR="00C1198D" w:rsidRDefault="00B336E9" w:rsidP="00173CA2">
            <w:pPr>
              <w:ind w:left="87" w:right="107" w:firstLine="177"/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10. </w:t>
            </w:r>
            <w:r w:rsidR="00C1198D" w:rsidRPr="00C1198D">
              <w:rPr>
                <w:rFonts w:ascii="GHEA Grapalat" w:hAnsi="GHEA Grapalat" w:cs="Tahoma"/>
                <w:color w:val="000000"/>
                <w:lang w:val="en-US"/>
              </w:rPr>
              <w:t>V</w:t>
            </w:r>
            <w:r w:rsidR="00C1198D" w:rsidRPr="00C1198D">
              <w:rPr>
                <w:rFonts w:ascii="GHEA Grapalat" w:hAnsi="GHEA Grapalat" w:cs="Tahoma"/>
                <w:color w:val="000000"/>
                <w:vertAlign w:val="subscript"/>
                <w:lang w:val="en-US"/>
              </w:rPr>
              <w:t>p</w:t>
            </w:r>
            <w:r w:rsidR="00C1198D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–</w:t>
            </w:r>
            <w:r w:rsidR="00C1198D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զանգվածում երկայնական ալիքների տարածման արագությունը,</w:t>
            </w:r>
          </w:p>
          <w:p w:rsidR="00B336E9" w:rsidRDefault="00B336E9" w:rsidP="00173CA2">
            <w:pPr>
              <w:ind w:left="87" w:right="107" w:firstLine="177"/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11. </w:t>
            </w:r>
            <w:r w:rsidRPr="00B336E9">
              <w:rPr>
                <w:rFonts w:ascii="GHEA Grapalat" w:hAnsi="GHEA Grapalat" w:cs="Tahoma"/>
                <w:color w:val="000000"/>
                <w:lang w:val="en-US"/>
              </w:rPr>
              <w:t>V</w:t>
            </w:r>
            <w:r w:rsidRPr="00B336E9">
              <w:rPr>
                <w:rFonts w:ascii="GHEA Grapalat" w:hAnsi="GHEA Grapalat" w:cs="Tahoma"/>
                <w:color w:val="000000"/>
                <w:vertAlign w:val="subscript"/>
                <w:lang w:val="en-US"/>
              </w:rPr>
              <w:t>pб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 - </w:t>
            </w:r>
            <w:r w:rsidR="004802A9" w:rsidRPr="004802A9">
              <w:rPr>
                <w:rFonts w:ascii="GHEA Grapalat" w:hAnsi="GHEA Grapalat" w:cs="Tahoma"/>
                <w:color w:val="000000"/>
                <w:lang w:val="en-US"/>
              </w:rPr>
              <w:t xml:space="preserve">ժայռային </w:t>
            </w:r>
            <w:r w:rsidR="004802A9">
              <w:rPr>
                <w:rFonts w:ascii="GHEA Grapalat" w:hAnsi="GHEA Grapalat" w:cs="Tahoma"/>
                <w:color w:val="000000"/>
                <w:lang w:val="en-US"/>
              </w:rPr>
              <w:t xml:space="preserve">անջատությունում </w:t>
            </w:r>
            <w:r w:rsidR="004802A9" w:rsidRPr="004802A9">
              <w:rPr>
                <w:rFonts w:ascii="GHEA Grapalat" w:hAnsi="GHEA Grapalat" w:cs="Tahoma"/>
                <w:color w:val="000000"/>
                <w:lang w:val="en-US"/>
              </w:rPr>
              <w:t>երկայնական ալիքների տարածման արագությունը</w:t>
            </w:r>
            <w:r w:rsidR="004802A9">
              <w:rPr>
                <w:rFonts w:ascii="GHEA Grapalat" w:hAnsi="GHEA Grapalat" w:cs="Tahoma"/>
                <w:color w:val="000000"/>
                <w:lang w:val="en-US"/>
              </w:rPr>
              <w:t>,</w:t>
            </w:r>
          </w:p>
          <w:p w:rsidR="00FE1220" w:rsidRDefault="004802A9" w:rsidP="00173CA2">
            <w:pPr>
              <w:ind w:left="87" w:right="107" w:firstLine="177"/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12. </w:t>
            </w:r>
            <w:r w:rsidR="00371450" w:rsidRPr="00371450">
              <w:rPr>
                <w:rFonts w:ascii="GHEA Grapalat" w:hAnsi="GHEA Grapalat" w:cs="Tahoma"/>
                <w:color w:val="000000"/>
                <w:lang w:val="en-US"/>
              </w:rPr>
              <w:t>Թույլ</w:t>
            </w:r>
            <w:r w:rsidR="00371450">
              <w:rPr>
                <w:rFonts w:ascii="GHEA Grapalat" w:hAnsi="GHEA Grapalat" w:cs="Tahoma"/>
                <w:color w:val="000000"/>
                <w:lang w:val="en-US"/>
              </w:rPr>
              <w:t xml:space="preserve"> և չափազանց ճաքավորված զանգվածներ</w:t>
            </w:r>
            <w:r w:rsidR="006456D7">
              <w:rPr>
                <w:rFonts w:ascii="GHEA Grapalat" w:hAnsi="GHEA Grapalat" w:cs="Tahoma"/>
                <w:color w:val="000000"/>
                <w:lang w:val="en-US"/>
              </w:rPr>
              <w:t xml:space="preserve">ը խորհուրդ է տրվում բնութագրել </w:t>
            </w:r>
            <w:r w:rsidR="0037145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="00173CA2">
              <w:rPr>
                <w:rFonts w:ascii="GHEA Grapalat" w:hAnsi="GHEA Grapalat" w:cs="Tahoma"/>
                <w:color w:val="000000"/>
                <w:lang w:val="en-US"/>
              </w:rPr>
              <w:t xml:space="preserve">             </w:t>
            </w:r>
            <w:r w:rsidR="006456D7" w:rsidRPr="006456D7">
              <w:rPr>
                <w:rFonts w:ascii="GHEA Grapalat" w:hAnsi="GHEA Grapalat" w:cs="Tahoma"/>
                <w:color w:val="000000"/>
                <w:lang w:val="en-US"/>
              </w:rPr>
              <w:t>Mj</w:t>
            </w:r>
            <w:r w:rsidR="006456D7">
              <w:rPr>
                <w:rFonts w:ascii="GHEA Grapalat" w:hAnsi="GHEA Grapalat" w:cs="Tahoma"/>
                <w:color w:val="000000"/>
                <w:lang w:val="en-US"/>
              </w:rPr>
              <w:t>-ի մեկ արժեքով</w:t>
            </w:r>
            <w:r w:rsidR="00E05056">
              <w:rPr>
                <w:rFonts w:ascii="GHEA Grapalat" w:hAnsi="GHEA Grapalat" w:cs="Tahoma"/>
                <w:color w:val="000000"/>
                <w:lang w:val="en-US"/>
              </w:rPr>
              <w:t xml:space="preserve">՝ վերաբերվող ցանկացած ճաքերի համակարգի:  </w:t>
            </w:r>
            <w:r w:rsidR="00E05056" w:rsidRPr="00E05056">
              <w:rPr>
                <w:rFonts w:ascii="GHEA Grapalat" w:hAnsi="GHEA Grapalat" w:cs="Tahoma"/>
                <w:color w:val="000000"/>
                <w:lang w:val="en-US"/>
              </w:rPr>
              <w:t>Միջին</w:t>
            </w:r>
            <w:r w:rsidR="00E05056">
              <w:rPr>
                <w:rFonts w:ascii="GHEA Grapalat" w:hAnsi="GHEA Grapalat" w:cs="Tahoma"/>
                <w:color w:val="000000"/>
                <w:lang w:val="en-US"/>
              </w:rPr>
              <w:t xml:space="preserve"> և ու</w:t>
            </w:r>
            <w:r w:rsidR="00E05056" w:rsidRPr="00E05056">
              <w:rPr>
                <w:rFonts w:ascii="GHEA Grapalat" w:hAnsi="GHEA Grapalat" w:cs="Tahoma"/>
                <w:color w:val="000000"/>
                <w:lang w:val="en-US"/>
              </w:rPr>
              <w:t>ժեղ</w:t>
            </w:r>
            <w:r w:rsidR="00E05056">
              <w:t xml:space="preserve"> </w:t>
            </w:r>
            <w:r w:rsidR="00E05056" w:rsidRPr="00E05056">
              <w:rPr>
                <w:rFonts w:ascii="GHEA Grapalat" w:hAnsi="GHEA Grapalat" w:cs="Tahoma"/>
                <w:color w:val="000000"/>
                <w:lang w:val="en-US"/>
              </w:rPr>
              <w:t>ճաքավորված զանգվածները</w:t>
            </w:r>
            <w:r w:rsidR="00E05056">
              <w:rPr>
                <w:rFonts w:ascii="GHEA Grapalat" w:hAnsi="GHEA Grapalat" w:cs="Tahoma"/>
                <w:color w:val="000000"/>
                <w:lang w:val="en-US"/>
              </w:rPr>
              <w:t xml:space="preserve"> կարող են բնութագրվել </w:t>
            </w:r>
            <w:r w:rsidR="00E05056" w:rsidRPr="00E05056">
              <w:rPr>
                <w:rFonts w:ascii="GHEA Grapalat" w:hAnsi="GHEA Grapalat" w:cs="Tahoma"/>
                <w:color w:val="000000"/>
                <w:lang w:val="en-US"/>
              </w:rPr>
              <w:t>Mj-ի</w:t>
            </w:r>
            <w:r w:rsidR="00E05056">
              <w:rPr>
                <w:rFonts w:ascii="GHEA Grapalat" w:hAnsi="GHEA Grapalat" w:cs="Tahoma"/>
                <w:color w:val="000000"/>
                <w:lang w:val="en-US"/>
              </w:rPr>
              <w:t xml:space="preserve"> մի քանի արժեքներով՝ վերբերվող տարբեր ճաքերի գլխավոր </w:t>
            </w:r>
            <w:r w:rsidR="00173CA2">
              <w:rPr>
                <w:rFonts w:ascii="GHEA Grapalat" w:hAnsi="GHEA Grapalat" w:cs="Tahoma"/>
                <w:color w:val="000000"/>
                <w:lang w:val="en-US"/>
              </w:rPr>
              <w:t>համակարգերի</w:t>
            </w:r>
            <w:r w:rsidR="00365EBB">
              <w:rPr>
                <w:rFonts w:ascii="GHEA Grapalat" w:hAnsi="GHEA Grapalat" w:cs="Tahoma"/>
                <w:color w:val="000000"/>
                <w:lang w:val="en-US"/>
              </w:rPr>
              <w:t>,</w:t>
            </w:r>
          </w:p>
          <w:p w:rsidR="00365EBB" w:rsidRPr="00C1198D" w:rsidRDefault="00365EBB" w:rsidP="0072193D">
            <w:pPr>
              <w:tabs>
                <w:tab w:val="left" w:pos="585"/>
              </w:tabs>
              <w:ind w:left="87" w:right="107" w:firstLine="177"/>
              <w:jc w:val="both"/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13.</w:t>
            </w:r>
            <w:r w:rsidR="0072193D">
              <w:rPr>
                <w:rFonts w:ascii="GHEA Grapalat" w:hAnsi="GHEA Grapalat" w:cs="Tahoma"/>
                <w:color w:val="000000"/>
                <w:lang w:val="en-US"/>
              </w:rPr>
              <w:t xml:space="preserve"> Ինժեներաերկրաբանական հետազննության ծրագրում համապատասխան հիմնավորման դեպքում կարող է որոշվել գրունտների ֆիզիկամեխանիկական և դասակարգման այլ բնութագեր:</w:t>
            </w:r>
          </w:p>
        </w:tc>
      </w:tr>
    </w:tbl>
    <w:p w:rsidR="004A61CB" w:rsidRDefault="004A61CB" w:rsidP="003B5DA8">
      <w:pPr>
        <w:pStyle w:val="NormalWeb"/>
        <w:spacing w:before="225" w:beforeAutospacing="0" w:after="225" w:afterAutospacing="0"/>
        <w:jc w:val="both"/>
        <w:textAlignment w:val="top"/>
        <w:rPr>
          <w:rFonts w:ascii="GHEA Grapalat" w:hAnsi="GHEA Grapalat" w:cs="Tahoma"/>
          <w:color w:val="000000"/>
          <w:highlight w:val="yellow"/>
        </w:rPr>
      </w:pPr>
    </w:p>
    <w:p w:rsidR="004A61CB" w:rsidRDefault="000B61AE" w:rsidP="005424EA">
      <w:pPr>
        <w:pStyle w:val="NormalWeb"/>
        <w:spacing w:before="225" w:beforeAutospacing="0" w:after="225" w:afterAutospacing="0" w:line="360" w:lineRule="auto"/>
        <w:jc w:val="center"/>
        <w:textAlignment w:val="top"/>
        <w:rPr>
          <w:rFonts w:ascii="GHEA Grapalat" w:hAnsi="GHEA Grapalat" w:cs="Tahoma"/>
          <w:b/>
          <w:color w:val="000000"/>
        </w:rPr>
      </w:pPr>
      <w:r>
        <w:rPr>
          <w:rFonts w:ascii="GHEA Grapalat" w:hAnsi="GHEA Grapalat" w:cs="Tahoma"/>
          <w:b/>
          <w:color w:val="000000"/>
        </w:rPr>
        <w:t>6</w:t>
      </w:r>
      <w:r w:rsidR="00D7546D" w:rsidRPr="00D7546D">
        <w:rPr>
          <w:rFonts w:ascii="GHEA Grapalat" w:hAnsi="GHEA Grapalat" w:cs="Tahoma"/>
          <w:b/>
          <w:color w:val="000000"/>
        </w:rPr>
        <w:t>.3. ՆԱԽԱԳԾԱՅԻՆ ՓԱՍՏԱԹՂԹԵՐԻ ՄՇԱԿՄԱՆ ՀԱՄԱՐ ԻՆԺԵՆԵՐԱԵՐԿՐԱԲԱՆԱԿԱՆ ՀԵՏԱԶՆՆՈՒԹՅՈՒՆ</w:t>
      </w:r>
      <w:r w:rsidR="00D7546D">
        <w:rPr>
          <w:rFonts w:ascii="GHEA Grapalat" w:hAnsi="GHEA Grapalat" w:cs="Tahoma"/>
          <w:b/>
          <w:color w:val="000000"/>
        </w:rPr>
        <w:t xml:space="preserve">ՆԵՐ՝ </w:t>
      </w:r>
      <w:r w:rsidR="005424EA">
        <w:rPr>
          <w:rFonts w:ascii="GHEA Grapalat" w:hAnsi="GHEA Grapalat" w:cs="Tahoma"/>
          <w:b/>
          <w:color w:val="000000"/>
        </w:rPr>
        <w:t>«ԱՇԽԱՏԱՆՔԱՅԻՆ ՓԱՍՏԱԹՂԹԵՐ</w:t>
      </w:r>
      <w:r w:rsidR="005424EA" w:rsidRPr="005424EA">
        <w:rPr>
          <w:rFonts w:ascii="GHEA Grapalat" w:hAnsi="GHEA Grapalat" w:cs="Tahoma"/>
          <w:b/>
          <w:color w:val="000000"/>
        </w:rPr>
        <w:t>»</w:t>
      </w:r>
      <w:r w:rsidR="005424EA">
        <w:rPr>
          <w:rFonts w:ascii="GHEA Grapalat" w:hAnsi="GHEA Grapalat" w:cs="Tahoma"/>
          <w:b/>
          <w:color w:val="000000"/>
        </w:rPr>
        <w:t xml:space="preserve"> </w:t>
      </w:r>
      <w:r w:rsidR="00D7546D" w:rsidRPr="00D7546D">
        <w:rPr>
          <w:rFonts w:ascii="GHEA Grapalat" w:hAnsi="GHEA Grapalat" w:cs="Tahoma"/>
          <w:b/>
          <w:color w:val="000000"/>
        </w:rPr>
        <w:t>ՓՈՒԼ</w:t>
      </w:r>
    </w:p>
    <w:p w:rsidR="00D374DD" w:rsidRDefault="00386590" w:rsidP="00B4326D">
      <w:pPr>
        <w:pStyle w:val="NormalWeb"/>
        <w:tabs>
          <w:tab w:val="left" w:pos="630"/>
          <w:tab w:val="left" w:pos="900"/>
        </w:tabs>
        <w:spacing w:before="225" w:beforeAutospacing="0" w:after="225" w:afterAutospacing="0"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 w:rsidRPr="00362E26">
        <w:rPr>
          <w:rFonts w:ascii="GHEA Grapalat" w:hAnsi="GHEA Grapalat"/>
        </w:rPr>
        <w:t xml:space="preserve">90. </w:t>
      </w:r>
      <w:r w:rsidR="00362E26" w:rsidRPr="00362E26">
        <w:rPr>
          <w:rFonts w:ascii="GHEA Grapalat" w:hAnsi="GHEA Grapalat"/>
        </w:rPr>
        <w:t>«Աշխատանքայ</w:t>
      </w:r>
      <w:r w:rsidR="005424EA">
        <w:rPr>
          <w:rFonts w:ascii="GHEA Grapalat" w:hAnsi="GHEA Grapalat"/>
        </w:rPr>
        <w:t xml:space="preserve">ին փաստաթղթեր» փուլի </w:t>
      </w:r>
      <w:r w:rsidR="00362E26" w:rsidRPr="00362E26">
        <w:rPr>
          <w:rFonts w:ascii="GHEA Grapalat" w:hAnsi="GHEA Grapalat"/>
        </w:rPr>
        <w:t xml:space="preserve">համար </w:t>
      </w:r>
      <w:r w:rsidRPr="00362E26">
        <w:rPr>
          <w:rFonts w:ascii="GHEA Grapalat" w:hAnsi="GHEA Grapalat"/>
        </w:rPr>
        <w:t>ինժե</w:t>
      </w:r>
      <w:r w:rsidR="00362E26">
        <w:rPr>
          <w:rFonts w:ascii="GHEA Grapalat" w:hAnsi="GHEA Grapalat"/>
        </w:rPr>
        <w:t xml:space="preserve">ներաերկրաբանական հետազննությունն իրականացվում է </w:t>
      </w:r>
      <w:r w:rsidR="00362E26" w:rsidRPr="00362E26">
        <w:rPr>
          <w:rFonts w:ascii="GHEA Grapalat" w:hAnsi="GHEA Grapalat"/>
        </w:rPr>
        <w:t>ինժեներաերկրաբանական պայմանների</w:t>
      </w:r>
      <w:r w:rsidR="00362E26">
        <w:rPr>
          <w:rFonts w:ascii="GHEA Grapalat" w:hAnsi="GHEA Grapalat"/>
        </w:rPr>
        <w:t xml:space="preserve"> մանրամասման, </w:t>
      </w:r>
      <w:r w:rsidR="00B4326D">
        <w:rPr>
          <w:rFonts w:ascii="GHEA Grapalat" w:hAnsi="GHEA Grapalat"/>
        </w:rPr>
        <w:t>աշխատանքների հատուկ մեթոդների օգտագործման</w:t>
      </w:r>
      <w:r w:rsidR="00362E26">
        <w:rPr>
          <w:rFonts w:ascii="GHEA Grapalat" w:hAnsi="GHEA Grapalat"/>
        </w:rPr>
        <w:t xml:space="preserve">  տեղամասերում ինժեներաերկրաբանական իրավիճակի ճշգրտման և երկրաբանական միջավայրի միշտադիտարկման նախապատրաստման նպատակով:</w:t>
      </w:r>
    </w:p>
    <w:p w:rsidR="00B4326D" w:rsidRDefault="00B4326D" w:rsidP="00B4326D">
      <w:pPr>
        <w:pStyle w:val="NormalWeb"/>
        <w:tabs>
          <w:tab w:val="left" w:pos="630"/>
          <w:tab w:val="left" w:pos="900"/>
        </w:tabs>
        <w:spacing w:before="225" w:beforeAutospacing="0" w:after="225" w:afterAutospacing="0"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 xml:space="preserve">91. </w:t>
      </w:r>
      <w:r w:rsidRPr="00B4326D">
        <w:rPr>
          <w:rFonts w:ascii="GHEA Grapalat" w:hAnsi="GHEA Grapalat"/>
        </w:rPr>
        <w:t>Հետազննման կազմի մեջ պետք է ներառվեն հետևյալ հիմնական աշխատանքները</w:t>
      </w:r>
      <w:r>
        <w:rPr>
          <w:rFonts w:ascii="GHEA Grapalat" w:hAnsi="GHEA Grapalat"/>
        </w:rPr>
        <w:t>.</w:t>
      </w:r>
    </w:p>
    <w:p w:rsidR="00B4326D" w:rsidRDefault="00B4326D" w:rsidP="00B4326D">
      <w:pPr>
        <w:pStyle w:val="NormalWeb"/>
        <w:tabs>
          <w:tab w:val="left" w:pos="630"/>
          <w:tab w:val="left" w:pos="900"/>
        </w:tabs>
        <w:spacing w:before="225" w:beforeAutospacing="0" w:after="225" w:afterAutospacing="0"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>1)</w:t>
      </w:r>
      <w:r w:rsidRPr="00B4326D">
        <w:t xml:space="preserve"> </w:t>
      </w:r>
      <w:r w:rsidRPr="00B4326D">
        <w:rPr>
          <w:rFonts w:ascii="GHEA Grapalat" w:hAnsi="GHEA Grapalat"/>
        </w:rPr>
        <w:t>ինժեներաերկրաբանական նյութերի հավաքագրում, ընդհանրացում և վերլուծություն,</w:t>
      </w:r>
    </w:p>
    <w:p w:rsidR="00B4326D" w:rsidRDefault="00B4326D" w:rsidP="00B4326D">
      <w:pPr>
        <w:pStyle w:val="NormalWeb"/>
        <w:tabs>
          <w:tab w:val="left" w:pos="630"/>
          <w:tab w:val="left" w:pos="900"/>
        </w:tabs>
        <w:spacing w:before="225" w:beforeAutospacing="0" w:after="225" w:afterAutospacing="0"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>2)</w:t>
      </w:r>
      <w:r w:rsidRPr="00B4326D">
        <w:t xml:space="preserve"> </w:t>
      </w:r>
      <w:r w:rsidRPr="00B4326D">
        <w:rPr>
          <w:rFonts w:ascii="GHEA Grapalat" w:hAnsi="GHEA Grapalat"/>
        </w:rPr>
        <w:t>ուղեգծի երկայնքով տարածքի տեղազննում,</w:t>
      </w:r>
    </w:p>
    <w:p w:rsidR="00B4326D" w:rsidRDefault="00B4326D" w:rsidP="00B4326D">
      <w:pPr>
        <w:pStyle w:val="NormalWeb"/>
        <w:tabs>
          <w:tab w:val="left" w:pos="630"/>
          <w:tab w:val="left" w:pos="900"/>
        </w:tabs>
        <w:spacing w:before="225" w:beforeAutospacing="0" w:after="225" w:afterAutospacing="0"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>3)</w:t>
      </w:r>
      <w:r w:rsidRPr="00B4326D">
        <w:t xml:space="preserve"> </w:t>
      </w:r>
      <w:r w:rsidRPr="00B4326D">
        <w:rPr>
          <w:rFonts w:ascii="GHEA Grapalat" w:hAnsi="GHEA Grapalat"/>
        </w:rPr>
        <w:t>հատակագծային նշահարում, փորվածքների և հորատանցքերի հատակագծային և բարձունքային տեղակապում</w:t>
      </w:r>
      <w:r>
        <w:rPr>
          <w:rFonts w:ascii="GHEA Grapalat" w:hAnsi="GHEA Grapalat"/>
        </w:rPr>
        <w:t xml:space="preserve"> (</w:t>
      </w:r>
      <w:r w:rsidR="00820BA3">
        <w:rPr>
          <w:rFonts w:ascii="GHEA Grapalat" w:hAnsi="GHEA Grapalat"/>
        </w:rPr>
        <w:t xml:space="preserve">համաձայն </w:t>
      </w:r>
      <w:r>
        <w:rPr>
          <w:rFonts w:ascii="GHEA Grapalat" w:hAnsi="GHEA Grapalat"/>
        </w:rPr>
        <w:t xml:space="preserve">տվյալ տեսակի աշխատանքի </w:t>
      </w:r>
      <w:r w:rsidR="00820BA3">
        <w:rPr>
          <w:rFonts w:ascii="GHEA Grapalat" w:hAnsi="GHEA Grapalat"/>
        </w:rPr>
        <w:t xml:space="preserve">իրականացման </w:t>
      </w:r>
      <w:r>
        <w:rPr>
          <w:rFonts w:ascii="GHEA Grapalat" w:hAnsi="GHEA Grapalat"/>
        </w:rPr>
        <w:t>ցուցումների)</w:t>
      </w:r>
      <w:r w:rsidRPr="00B4326D">
        <w:rPr>
          <w:rFonts w:ascii="GHEA Grapalat" w:hAnsi="GHEA Grapalat"/>
        </w:rPr>
        <w:t xml:space="preserve">,  </w:t>
      </w:r>
    </w:p>
    <w:p w:rsidR="00B4326D" w:rsidRDefault="00B4326D" w:rsidP="00B4326D">
      <w:pPr>
        <w:pStyle w:val="NormalWeb"/>
        <w:tabs>
          <w:tab w:val="left" w:pos="630"/>
          <w:tab w:val="left" w:pos="900"/>
        </w:tabs>
        <w:spacing w:before="225" w:beforeAutospacing="0" w:after="225" w:afterAutospacing="0"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>
        <w:rPr>
          <w:rFonts w:ascii="GHEA Grapalat" w:hAnsi="GHEA Grapalat"/>
        </w:rPr>
        <w:t>4)</w:t>
      </w:r>
      <w:r w:rsidR="0074051A" w:rsidRPr="0074051A">
        <w:rPr>
          <w:rFonts w:ascii="GHEA Grapalat" w:hAnsi="GHEA Grapalat"/>
        </w:rPr>
        <w:t xml:space="preserve"> </w:t>
      </w:r>
      <w:r w:rsidR="0074051A" w:rsidRPr="00B4326D">
        <w:rPr>
          <w:rFonts w:ascii="GHEA Grapalat" w:hAnsi="GHEA Grapalat"/>
        </w:rPr>
        <w:t>փորվածքների հետախուզական հորատանցում,</w:t>
      </w:r>
    </w:p>
    <w:p w:rsidR="00B4326D" w:rsidRDefault="0074051A" w:rsidP="0074051A">
      <w:pPr>
        <w:pStyle w:val="NormalWeb"/>
        <w:tabs>
          <w:tab w:val="left" w:pos="630"/>
          <w:tab w:val="left" w:pos="900"/>
        </w:tabs>
        <w:spacing w:before="225" w:beforeAutospacing="0" w:after="225" w:afterAutospacing="0"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 w:rsidRPr="0074051A">
        <w:rPr>
          <w:rFonts w:ascii="GHEA Grapalat" w:hAnsi="GHEA Grapalat"/>
        </w:rPr>
        <w:t>5) գրունտների և ստորերկրյա ջրերի նմուշառում,</w:t>
      </w:r>
    </w:p>
    <w:p w:rsidR="0074051A" w:rsidRDefault="0074051A" w:rsidP="0074051A">
      <w:pPr>
        <w:pStyle w:val="NormalWeb"/>
        <w:tabs>
          <w:tab w:val="left" w:pos="630"/>
          <w:tab w:val="left" w:pos="900"/>
        </w:tabs>
        <w:spacing w:before="225" w:beforeAutospacing="0" w:after="225" w:afterAutospacing="0"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 w:rsidRPr="0074051A">
        <w:rPr>
          <w:rFonts w:ascii="GHEA Grapalat" w:hAnsi="GHEA Grapalat"/>
        </w:rPr>
        <w:t>6) գրունտների դաշտային հետազոտություն,</w:t>
      </w:r>
    </w:p>
    <w:p w:rsidR="0074051A" w:rsidRDefault="0074051A" w:rsidP="0074051A">
      <w:pPr>
        <w:pStyle w:val="NormalWeb"/>
        <w:tabs>
          <w:tab w:val="left" w:pos="630"/>
          <w:tab w:val="left" w:pos="900"/>
        </w:tabs>
        <w:spacing w:before="225" w:beforeAutospacing="0" w:after="225" w:afterAutospacing="0"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 w:rsidRPr="0074051A">
        <w:rPr>
          <w:rFonts w:ascii="GHEA Grapalat" w:hAnsi="GHEA Grapalat"/>
        </w:rPr>
        <w:t>7) փորձարարաֆիլտրացիոն աշխատանքներ,</w:t>
      </w:r>
    </w:p>
    <w:p w:rsidR="0074051A" w:rsidRDefault="0074051A" w:rsidP="0074051A">
      <w:pPr>
        <w:pStyle w:val="NormalWeb"/>
        <w:tabs>
          <w:tab w:val="left" w:pos="630"/>
          <w:tab w:val="left" w:pos="900"/>
        </w:tabs>
        <w:spacing w:before="225" w:beforeAutospacing="0" w:after="225" w:afterAutospacing="0"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 w:rsidRPr="0074051A">
        <w:rPr>
          <w:rFonts w:ascii="GHEA Grapalat" w:hAnsi="GHEA Grapalat"/>
        </w:rPr>
        <w:t>8) երկրաֆիզիկական հետազոտություն,</w:t>
      </w:r>
    </w:p>
    <w:p w:rsidR="00B971F8" w:rsidRDefault="00B971F8" w:rsidP="0074051A">
      <w:pPr>
        <w:pStyle w:val="NormalWeb"/>
        <w:tabs>
          <w:tab w:val="left" w:pos="630"/>
          <w:tab w:val="left" w:pos="900"/>
        </w:tabs>
        <w:spacing w:before="225" w:beforeAutospacing="0" w:after="225" w:afterAutospacing="0" w:line="360" w:lineRule="auto"/>
        <w:ind w:left="-187" w:right="-547" w:firstLine="446"/>
        <w:contextualSpacing/>
        <w:jc w:val="both"/>
        <w:textAlignment w:val="top"/>
        <w:rPr>
          <w:rFonts w:ascii="GHEA Grapalat" w:hAnsi="GHEA Grapalat"/>
        </w:rPr>
      </w:pPr>
      <w:r w:rsidRPr="00B971F8">
        <w:rPr>
          <w:rFonts w:ascii="GHEA Grapalat" w:hAnsi="GHEA Grapalat"/>
        </w:rPr>
        <w:t>9) գրունտների և ստորերկրյա ջրերի քիմիական կազմի լաբորատոր հետազոտություն,</w:t>
      </w:r>
    </w:p>
    <w:p w:rsidR="00B4326D" w:rsidRDefault="00B4326D" w:rsidP="00B4326D">
      <w:pPr>
        <w:ind w:left="-180" w:right="-540" w:firstLine="450"/>
        <w:contextualSpacing/>
        <w:jc w:val="left"/>
        <w:rPr>
          <w:rFonts w:ascii="GHEA Grapalat" w:eastAsia="Times New Roman" w:hAnsi="GHEA Grapalat"/>
          <w:color w:val="auto"/>
          <w:lang w:val="en-US"/>
        </w:rPr>
      </w:pPr>
      <w:r w:rsidRPr="00B4326D">
        <w:rPr>
          <w:rFonts w:ascii="GHEA Grapalat" w:eastAsia="Times New Roman" w:hAnsi="GHEA Grapalat"/>
          <w:color w:val="auto"/>
          <w:lang w:val="en-US"/>
        </w:rPr>
        <w:t>10) հետազննության արդյունքների կամերալ մշակում և հաշվետվության կազմում:</w:t>
      </w:r>
    </w:p>
    <w:p w:rsidR="006D77A8" w:rsidRDefault="00A86FCF" w:rsidP="00A86FCF">
      <w:pPr>
        <w:ind w:left="-180" w:right="-540" w:firstLine="450"/>
        <w:contextualSpacing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92</w:t>
      </w:r>
      <w:r w:rsidRPr="00A86FCF">
        <w:rPr>
          <w:rFonts w:ascii="GHEA Grapalat" w:eastAsia="Times New Roman" w:hAnsi="GHEA Grapalat"/>
          <w:color w:val="auto"/>
          <w:lang w:val="en-US"/>
        </w:rPr>
        <w:t xml:space="preserve">. Ինժեներաերկրաբանական </w:t>
      </w:r>
      <w:r w:rsidR="00164775" w:rsidRPr="00A86FCF">
        <w:rPr>
          <w:rFonts w:ascii="GHEA Grapalat" w:eastAsia="Times New Roman" w:hAnsi="GHEA Grapalat"/>
          <w:color w:val="auto"/>
          <w:lang w:val="en-US"/>
        </w:rPr>
        <w:t>անբարենպաստ</w:t>
      </w:r>
      <w:r w:rsidR="006D77A8">
        <w:rPr>
          <w:rFonts w:ascii="GHEA Grapalat" w:eastAsia="Times New Roman" w:hAnsi="GHEA Grapalat"/>
          <w:color w:val="auto"/>
          <w:lang w:val="en-US"/>
        </w:rPr>
        <w:t xml:space="preserve"> երևույթների զարգացման շրջաններում, անհրաժեշտության դեպքում, խորհուրդ է տրվում </w:t>
      </w:r>
      <w:r w:rsidR="006D77A8" w:rsidRPr="00A86FCF">
        <w:rPr>
          <w:rFonts w:ascii="GHEA Grapalat" w:eastAsia="Times New Roman" w:hAnsi="GHEA Grapalat"/>
          <w:color w:val="auto"/>
          <w:lang w:val="en-US"/>
        </w:rPr>
        <w:t>մասնագիտացված կազմակերպությունների ներգրավմամբ</w:t>
      </w:r>
      <w:r w:rsidR="006D77A8">
        <w:rPr>
          <w:rFonts w:ascii="GHEA Grapalat" w:eastAsia="Times New Roman" w:hAnsi="GHEA Grapalat"/>
          <w:color w:val="auto"/>
          <w:lang w:val="en-US"/>
        </w:rPr>
        <w:t xml:space="preserve"> իրականացնել գիտահետազոտական աշխատանքներ:</w:t>
      </w:r>
    </w:p>
    <w:p w:rsidR="00BF7546" w:rsidRDefault="00C90D00" w:rsidP="00BF7546">
      <w:pPr>
        <w:ind w:left="-180" w:right="-540" w:firstLine="450"/>
        <w:contextualSpacing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93. </w:t>
      </w:r>
      <w:r w:rsidR="00BF7546" w:rsidRPr="00BF7546">
        <w:rPr>
          <w:rFonts w:ascii="GHEA Grapalat" w:eastAsia="Times New Roman" w:hAnsi="GHEA Grapalat"/>
          <w:color w:val="auto"/>
          <w:lang w:val="en-US"/>
        </w:rPr>
        <w:t>Հետազննության և հետազոտության իրակ</w:t>
      </w:r>
      <w:r w:rsidR="00BF7546">
        <w:rPr>
          <w:rFonts w:ascii="GHEA Grapalat" w:eastAsia="Times New Roman" w:hAnsi="GHEA Grapalat"/>
          <w:color w:val="auto"/>
          <w:lang w:val="en-US"/>
        </w:rPr>
        <w:t>անացման արդյունքում անհրաժեշտ է մանրամասնել.</w:t>
      </w:r>
    </w:p>
    <w:p w:rsidR="00BF7546" w:rsidRDefault="00BF7546" w:rsidP="00BF7546">
      <w:pPr>
        <w:ind w:left="-180" w:right="-540" w:firstLine="450"/>
        <w:contextualSpacing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1) </w:t>
      </w:r>
      <w:r w:rsidRPr="00BF7546">
        <w:rPr>
          <w:rFonts w:ascii="GHEA Grapalat" w:eastAsia="Times New Roman" w:hAnsi="GHEA Grapalat"/>
          <w:color w:val="auto"/>
          <w:lang w:val="en-US"/>
        </w:rPr>
        <w:t>երկրաբանական կառուցվածքը (տեղադրման պայմանները, ապարների կազմը), գեոմորֆոլոգիան, տեկտոնիկան, նեոտեկտոնիկան,</w:t>
      </w:r>
    </w:p>
    <w:p w:rsidR="00BF7546" w:rsidRDefault="00BF7546" w:rsidP="00BF7546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2) </w:t>
      </w:r>
      <w:r w:rsidRPr="00BF7546">
        <w:rPr>
          <w:rFonts w:ascii="GHEA Grapalat" w:eastAsia="Times New Roman" w:hAnsi="GHEA Grapalat"/>
          <w:color w:val="auto"/>
          <w:lang w:val="en-US"/>
        </w:rPr>
        <w:t>հիդրոերկրաբանական պայմանները,</w:t>
      </w:r>
    </w:p>
    <w:p w:rsidR="00BF7546" w:rsidRPr="00BF7546" w:rsidRDefault="00BF7546" w:rsidP="00BF7546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Pr="00BF7546">
        <w:t xml:space="preserve"> </w:t>
      </w:r>
      <w:r w:rsidRPr="00BF7546">
        <w:rPr>
          <w:rFonts w:ascii="GHEA Grapalat" w:eastAsia="Times New Roman" w:hAnsi="GHEA Grapalat"/>
          <w:color w:val="auto"/>
          <w:lang w:val="en-US"/>
        </w:rPr>
        <w:t>երկրաբանական գործընթացները և երևույթները,</w:t>
      </w:r>
    </w:p>
    <w:p w:rsidR="00BF7546" w:rsidRDefault="00BF7546" w:rsidP="00BF7546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BF7546">
        <w:rPr>
          <w:rFonts w:ascii="GHEA Grapalat" w:eastAsia="Times New Roman" w:hAnsi="GHEA Grapalat"/>
          <w:color w:val="auto"/>
          <w:lang w:val="en-US"/>
        </w:rPr>
        <w:t>4) ծալքավոր և խզումային խախտումները, ապարների ճեղքավորությունը,</w:t>
      </w:r>
    </w:p>
    <w:p w:rsidR="00BF7546" w:rsidRDefault="00BF7546" w:rsidP="00BF7546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</w:t>
      </w:r>
      <w:r w:rsidRPr="00BF7546">
        <w:rPr>
          <w:rFonts w:ascii="GHEA Grapalat" w:eastAsia="Times New Roman" w:hAnsi="GHEA Grapalat"/>
          <w:color w:val="auto"/>
          <w:lang w:val="en-US"/>
        </w:rPr>
        <w:t>) երկրասառնագիտական պայմանները,</w:t>
      </w:r>
    </w:p>
    <w:p w:rsidR="00BF7546" w:rsidRDefault="00BF7546" w:rsidP="00BF7546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6) </w:t>
      </w:r>
      <w:r w:rsidRPr="00BF7546">
        <w:rPr>
          <w:rFonts w:ascii="GHEA Grapalat" w:eastAsia="Times New Roman" w:hAnsi="GHEA Grapalat"/>
          <w:color w:val="auto"/>
          <w:lang w:val="en-US"/>
        </w:rPr>
        <w:t>գրունտների ֆիզիկամեխանիկական և ջերմաֆիզիկական հատկությունները,</w:t>
      </w:r>
    </w:p>
    <w:p w:rsidR="00BF7546" w:rsidRDefault="00BF7546" w:rsidP="00BF7546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7</w:t>
      </w:r>
      <w:r w:rsidRPr="00BF7546">
        <w:rPr>
          <w:rFonts w:ascii="GHEA Grapalat" w:eastAsia="Times New Roman" w:hAnsi="GHEA Grapalat"/>
          <w:color w:val="auto"/>
          <w:lang w:val="en-US"/>
        </w:rPr>
        <w:t>) ստորերկրյա ջրե</w:t>
      </w:r>
      <w:r>
        <w:rPr>
          <w:rFonts w:ascii="GHEA Grapalat" w:eastAsia="Times New Roman" w:hAnsi="GHEA Grapalat"/>
          <w:color w:val="auto"/>
          <w:lang w:val="en-US"/>
        </w:rPr>
        <w:t>րի և գրունտների ագրեսիվությունը,</w:t>
      </w:r>
    </w:p>
    <w:p w:rsidR="00BF7546" w:rsidRDefault="00BF7546" w:rsidP="00BF7546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8</w:t>
      </w:r>
      <w:r w:rsidRPr="00BF7546">
        <w:rPr>
          <w:rFonts w:ascii="GHEA Grapalat" w:eastAsia="Times New Roman" w:hAnsi="GHEA Grapalat"/>
          <w:color w:val="auto"/>
          <w:lang w:val="en-US"/>
        </w:rPr>
        <w:t>) ստորերկրյա ջրերի և գրունտների ջերմաստիճանը:</w:t>
      </w:r>
    </w:p>
    <w:p w:rsidR="00C91FFB" w:rsidRDefault="00CC2748" w:rsidP="002C3A1C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94. </w:t>
      </w:r>
      <w:r w:rsidR="002C3A1C" w:rsidRPr="002C3A1C">
        <w:rPr>
          <w:rFonts w:ascii="GHEA Grapalat" w:eastAsia="Times New Roman" w:hAnsi="GHEA Grapalat"/>
          <w:color w:val="auto"/>
          <w:lang w:val="en-US"/>
        </w:rPr>
        <w:t>«Աշխատանքային փաստաթղթեր» փուլի</w:t>
      </w:r>
      <w:r w:rsidR="002C3A1C">
        <w:rPr>
          <w:rFonts w:ascii="GHEA Grapalat" w:eastAsia="Times New Roman" w:hAnsi="GHEA Grapalat"/>
          <w:color w:val="auto"/>
          <w:lang w:val="en-US"/>
        </w:rPr>
        <w:t xml:space="preserve"> համար </w:t>
      </w:r>
      <w:r w:rsidR="00461C63" w:rsidRPr="00461C63">
        <w:rPr>
          <w:rFonts w:ascii="GHEA Grapalat" w:eastAsia="Times New Roman" w:hAnsi="GHEA Grapalat"/>
          <w:color w:val="auto"/>
          <w:lang w:val="en-US"/>
        </w:rPr>
        <w:t>ինժեներաերկրաբանական հետզննության ժամանակ իրականացվող հորա</w:t>
      </w:r>
      <w:r w:rsidR="002D70F0">
        <w:rPr>
          <w:rFonts w:ascii="GHEA Grapalat" w:eastAsia="Times New Roman" w:hAnsi="GHEA Grapalat"/>
          <w:color w:val="auto"/>
          <w:lang w:val="en-US"/>
        </w:rPr>
        <w:t>տանցքերի մոտավոր հեռավորությունն</w:t>
      </w:r>
      <w:r w:rsidR="00461C63" w:rsidRPr="00461C63">
        <w:rPr>
          <w:rFonts w:ascii="GHEA Grapalat" w:eastAsia="Times New Roman" w:hAnsi="GHEA Grapalat"/>
          <w:color w:val="auto"/>
          <w:lang w:val="en-US"/>
        </w:rPr>
        <w:t xml:space="preserve"> ուղեգծով</w:t>
      </w:r>
      <w:r w:rsidR="00461C63">
        <w:rPr>
          <w:rFonts w:ascii="GHEA Grapalat" w:eastAsia="Times New Roman" w:hAnsi="GHEA Grapalat"/>
          <w:color w:val="auto"/>
          <w:lang w:val="en-US"/>
        </w:rPr>
        <w:t xml:space="preserve">՝ հաշվի առնելով </w:t>
      </w:r>
      <w:r w:rsidR="002C3A1C" w:rsidRPr="002C3A1C">
        <w:rPr>
          <w:rFonts w:ascii="GHEA Grapalat" w:eastAsia="Times New Roman" w:hAnsi="GHEA Grapalat"/>
          <w:color w:val="auto"/>
          <w:lang w:val="en-US"/>
        </w:rPr>
        <w:t>«</w:t>
      </w:r>
      <w:r w:rsidR="002C3A1C">
        <w:rPr>
          <w:rFonts w:ascii="GHEA Grapalat" w:eastAsia="Times New Roman" w:hAnsi="GHEA Grapalat"/>
          <w:color w:val="auto"/>
          <w:lang w:val="en-US"/>
        </w:rPr>
        <w:t>Նախագիծ</w:t>
      </w:r>
      <w:r w:rsidR="002C3A1C" w:rsidRPr="002C3A1C">
        <w:rPr>
          <w:rFonts w:ascii="GHEA Grapalat" w:eastAsia="Times New Roman" w:hAnsi="GHEA Grapalat"/>
          <w:color w:val="auto"/>
          <w:lang w:val="en-US"/>
        </w:rPr>
        <w:t>»</w:t>
      </w:r>
      <w:r w:rsidR="002C3A1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61C63">
        <w:rPr>
          <w:rFonts w:ascii="GHEA Grapalat" w:eastAsia="Times New Roman" w:hAnsi="GHEA Grapalat"/>
          <w:color w:val="auto"/>
          <w:lang w:val="en-US"/>
        </w:rPr>
        <w:t xml:space="preserve">փուլում հորատված հորատանցքերը, </w:t>
      </w:r>
      <w:r w:rsidR="00461C63" w:rsidRPr="00461C63">
        <w:rPr>
          <w:rFonts w:ascii="GHEA Grapalat" w:eastAsia="Times New Roman" w:hAnsi="GHEA Grapalat"/>
          <w:color w:val="auto"/>
          <w:lang w:val="en-US"/>
        </w:rPr>
        <w:t>պետք է ընդո</w:t>
      </w:r>
      <w:r w:rsidR="00461C63">
        <w:rPr>
          <w:rFonts w:ascii="GHEA Grapalat" w:eastAsia="Times New Roman" w:hAnsi="GHEA Grapalat"/>
          <w:color w:val="auto"/>
          <w:lang w:val="en-US"/>
        </w:rPr>
        <w:t>ւնել սույն շինարարական նորմերի 6</w:t>
      </w:r>
      <w:r w:rsidR="00461C63" w:rsidRPr="00461C63">
        <w:rPr>
          <w:rFonts w:ascii="GHEA Grapalat" w:eastAsia="Times New Roman" w:hAnsi="GHEA Grapalat"/>
          <w:color w:val="auto"/>
          <w:lang w:val="en-US"/>
        </w:rPr>
        <w:t xml:space="preserve">-րդ աղյուսակին համապատասխան:  </w:t>
      </w:r>
    </w:p>
    <w:p w:rsidR="000B61AE" w:rsidRDefault="000B61AE" w:rsidP="00D55074">
      <w:pPr>
        <w:ind w:left="-180" w:right="-540" w:firstLine="450"/>
        <w:jc w:val="right"/>
        <w:rPr>
          <w:rFonts w:ascii="GHEA Grapalat" w:eastAsia="Times New Roman" w:hAnsi="GHEA Grapalat"/>
          <w:color w:val="auto"/>
          <w:lang w:val="en-US"/>
        </w:rPr>
      </w:pPr>
    </w:p>
    <w:p w:rsidR="000B61AE" w:rsidRDefault="000B61AE" w:rsidP="00D55074">
      <w:pPr>
        <w:ind w:left="-180" w:right="-540" w:firstLine="450"/>
        <w:jc w:val="right"/>
        <w:rPr>
          <w:rFonts w:ascii="GHEA Grapalat" w:eastAsia="Times New Roman" w:hAnsi="GHEA Grapalat"/>
          <w:color w:val="auto"/>
          <w:lang w:val="en-US"/>
        </w:rPr>
      </w:pPr>
    </w:p>
    <w:p w:rsidR="00CC2748" w:rsidRDefault="00D55074" w:rsidP="00D55074">
      <w:pPr>
        <w:ind w:left="-180" w:right="-54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6</w:t>
      </w:r>
    </w:p>
    <w:tbl>
      <w:tblPr>
        <w:tblW w:w="10080" w:type="dxa"/>
        <w:tblInd w:w="-1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3177"/>
        <w:gridCol w:w="1687"/>
        <w:gridCol w:w="2340"/>
        <w:gridCol w:w="2430"/>
      </w:tblGrid>
      <w:tr w:rsidR="0051691E" w:rsidRPr="00C91FFB" w:rsidTr="009A7713"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691E" w:rsidRPr="003B3C51" w:rsidRDefault="0051691E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31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51691E" w:rsidRPr="003B3C51" w:rsidRDefault="0051691E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Ինժեներաերկրաբանական պայմանների բարդության կարգը</w:t>
            </w:r>
          </w:p>
        </w:tc>
        <w:tc>
          <w:tcPr>
            <w:tcW w:w="6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51691E" w:rsidRPr="003B3C51" w:rsidRDefault="0051691E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Ուղեգծով հորտանցքերի միջև մոտավոր հեռավորությունը, մ</w:t>
            </w:r>
          </w:p>
        </w:tc>
      </w:tr>
      <w:tr w:rsidR="0051691E" w:rsidRPr="00C91FFB" w:rsidTr="009A7713">
        <w:trPr>
          <w:trHeight w:val="489"/>
        </w:trPr>
        <w:tc>
          <w:tcPr>
            <w:tcW w:w="4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1691E" w:rsidRPr="003B3C51" w:rsidRDefault="0051691E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31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51691E" w:rsidRPr="003B3C51" w:rsidRDefault="0051691E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6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51691E" w:rsidRPr="003B3C51" w:rsidRDefault="0051691E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Խորը         տեղադրում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51691E" w:rsidRPr="003B3C51" w:rsidRDefault="0051691E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Ոչ խորը տեղադրում</w:t>
            </w:r>
          </w:p>
        </w:tc>
      </w:tr>
      <w:tr w:rsidR="0051691E" w:rsidRPr="00C91FFB" w:rsidTr="009A7713">
        <w:tc>
          <w:tcPr>
            <w:tcW w:w="4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91E" w:rsidRPr="003B3C51" w:rsidRDefault="0051691E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31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51691E" w:rsidRPr="003B3C51" w:rsidRDefault="0051691E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51691E" w:rsidRPr="003B3C51" w:rsidRDefault="0051691E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51691E" w:rsidRPr="003B3C51" w:rsidRDefault="0051691E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Շինանարության բաց եղանակ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51691E" w:rsidRPr="003B3C51" w:rsidRDefault="0051691E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Շինանարության փակ եղանակ</w:t>
            </w:r>
          </w:p>
        </w:tc>
      </w:tr>
      <w:tr w:rsidR="00D55074" w:rsidRPr="00C91FFB" w:rsidTr="009A7713">
        <w:trPr>
          <w:trHeight w:val="70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074" w:rsidRPr="003B3C51" w:rsidRDefault="0051691E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55074" w:rsidRPr="003B3C51" w:rsidRDefault="00D55074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I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55074" w:rsidRPr="003B3C51" w:rsidRDefault="00D55074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100-150 (200)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55074" w:rsidRPr="003B3C51" w:rsidRDefault="00D55074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80-100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55074" w:rsidRPr="003B3C51" w:rsidRDefault="00D55074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50-80 (120)</w:t>
            </w:r>
          </w:p>
        </w:tc>
      </w:tr>
      <w:tr w:rsidR="00D55074" w:rsidRPr="00C91FFB" w:rsidTr="009A7713">
        <w:trPr>
          <w:trHeight w:val="61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074" w:rsidRPr="003B3C51" w:rsidRDefault="0051691E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55074" w:rsidRPr="003B3C51" w:rsidRDefault="00D55074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II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55074" w:rsidRPr="003B3C51" w:rsidRDefault="00D55074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50-100 (150)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55074" w:rsidRPr="003B3C51" w:rsidRDefault="00D55074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50-80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55074" w:rsidRPr="003B3C51" w:rsidRDefault="00D55074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30-50 (100)</w:t>
            </w:r>
          </w:p>
        </w:tc>
      </w:tr>
      <w:tr w:rsidR="00D55074" w:rsidRPr="00C91FFB" w:rsidTr="009A7713">
        <w:trPr>
          <w:trHeight w:val="62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074" w:rsidRPr="003B3C51" w:rsidRDefault="0051691E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55074" w:rsidRPr="003B3C51" w:rsidRDefault="00D55074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III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55074" w:rsidRPr="003B3C51" w:rsidRDefault="00D55074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30-60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55074" w:rsidRPr="003B3C51" w:rsidRDefault="00D55074" w:rsidP="0051691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30-50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55074" w:rsidRPr="003B3C51" w:rsidRDefault="002D70F0" w:rsidP="002D70F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 xml:space="preserve">ոչ ավել, քան </w:t>
            </w:r>
            <w:r w:rsidR="00D55074" w:rsidRPr="003B3C51">
              <w:rPr>
                <w:rFonts w:ascii="GHEA Grapalat" w:eastAsia="Times New Roman" w:hAnsi="GHEA Grapalat"/>
                <w:color w:val="auto"/>
                <w:lang w:val="en-US"/>
              </w:rPr>
              <w:t>30</w:t>
            </w:r>
          </w:p>
        </w:tc>
      </w:tr>
      <w:tr w:rsidR="0051691E" w:rsidRPr="00C91FFB" w:rsidTr="009A7713"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849" w:rsidRPr="003B3C51" w:rsidRDefault="009A7713" w:rsidP="009A771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7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4. Սույն աղյուսակում հաշվի չեն առնվել փորձարարաֆիլտրացիոն աշխատանքների, հիդրոերկրաբանական մշտադիտարկման, հանքափողերի և կայարանների շինարարության, տեկտոնական խզվածքների տեսքով անոմալյաների, թաղված գետահովիտների և յուրահատուկ գրունտներով տարածված տեղամասերում ինժեներաերկրաբանական հետազննության համար իրականացվող հորատման ծավալները:</w:t>
            </w:r>
          </w:p>
          <w:p w:rsidR="009A7713" w:rsidRPr="003B3C51" w:rsidRDefault="009A7713" w:rsidP="009A771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7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5. Փակագծերում բերված են հորտանցքերի միջև հեռավորություններն երկրաբանական պայմանների բարդության I և II կարգերի համար՝ թունելացման համալիրների օգտագործման դեպքում:</w:t>
            </w:r>
          </w:p>
          <w:p w:rsidR="00C941AE" w:rsidRPr="003B3C51" w:rsidRDefault="00C941AE" w:rsidP="009A771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7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6. Մանրամասն ուսումնասիրված տարածքների համար երկրաբանական պայմանների բարդության I և II կարգերի դեպքում հորատանցքերի միջև հեռավորությունը թույլատրվում է մեծացնել 10%-15%-ով:</w:t>
            </w:r>
          </w:p>
          <w:p w:rsidR="0051691E" w:rsidRPr="003B3C51" w:rsidRDefault="00D11E90" w:rsidP="0015167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7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B3C51">
              <w:rPr>
                <w:rFonts w:ascii="GHEA Grapalat" w:eastAsia="Times New Roman" w:hAnsi="GHEA Grapalat"/>
                <w:color w:val="auto"/>
                <w:lang w:val="en-US"/>
              </w:rPr>
              <w:t>7.</w:t>
            </w:r>
            <w:r w:rsidR="002D70F0" w:rsidRPr="003B3C51">
              <w:rPr>
                <w:rFonts w:ascii="GHEA Grapalat" w:eastAsia="Times New Roman" w:hAnsi="GHEA Grapalat"/>
                <w:color w:val="auto"/>
                <w:lang w:val="en-US"/>
              </w:rPr>
              <w:t xml:space="preserve"> Սույն աղյուսակի 3-րդ տողի «Շինանարության փակ եղանակ» սյունակում նշված հ</w:t>
            </w:r>
            <w:r w:rsidR="0022242A" w:rsidRPr="003B3C51">
              <w:rPr>
                <w:rFonts w:ascii="GHEA Grapalat" w:eastAsia="Times New Roman" w:hAnsi="GHEA Grapalat"/>
                <w:color w:val="auto"/>
                <w:lang w:val="en-US"/>
              </w:rPr>
              <w:t>որա</w:t>
            </w:r>
            <w:r w:rsidR="002D70F0" w:rsidRPr="003B3C51">
              <w:rPr>
                <w:rFonts w:ascii="GHEA Grapalat" w:eastAsia="Times New Roman" w:hAnsi="GHEA Grapalat"/>
                <w:color w:val="auto"/>
                <w:lang w:val="en-US"/>
              </w:rPr>
              <w:t>տանցքերի միջև հեռավորությունը ճշգրտվում է</w:t>
            </w:r>
            <w:r w:rsidR="0022242A" w:rsidRPr="003B3C51">
              <w:rPr>
                <w:rFonts w:ascii="GHEA Grapalat" w:eastAsia="Times New Roman" w:hAnsi="GHEA Grapalat"/>
                <w:color w:val="auto"/>
                <w:lang w:val="en-US"/>
              </w:rPr>
              <w:t xml:space="preserve"> ինժեներաերկրաբանական հետազննության ընթացքում:</w:t>
            </w:r>
            <w:r w:rsidR="0015167F" w:rsidRPr="003B3C51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</w:p>
        </w:tc>
      </w:tr>
    </w:tbl>
    <w:p w:rsidR="00D374DD" w:rsidRDefault="00D374DD" w:rsidP="00D374DD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rFonts w:ascii="GHEA Grapalat" w:hAnsi="GHEA Grapalat" w:cs="Arial"/>
          <w:color w:val="444444"/>
          <w:lang w:val="en-US"/>
        </w:rPr>
      </w:pPr>
    </w:p>
    <w:p w:rsidR="0015167F" w:rsidRDefault="003B3C51" w:rsidP="003B3C51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95. </w:t>
      </w:r>
      <w:r w:rsidR="003E7465" w:rsidRPr="003E7465">
        <w:rPr>
          <w:rFonts w:ascii="GHEA Grapalat" w:eastAsia="Times New Roman" w:hAnsi="GHEA Grapalat"/>
          <w:color w:val="auto"/>
          <w:lang w:val="en-US"/>
        </w:rPr>
        <w:t>Հետազննության ընթացքում հորատված հորատանցքերն ենթակա են պարտադիր փակման, հորատանցքերի փողերի խցակալմամբ՝ համաձայն հորատանցքերի փակման տեխնիկական պայմանների: Հորատանցքերի խցակալման ակտերը՝ խցանման եղանակի նշումով, տրվում են առանձին հաշվետվության տեսքով:</w:t>
      </w:r>
    </w:p>
    <w:p w:rsidR="003E7465" w:rsidRDefault="003E7465" w:rsidP="003B3C51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96. </w:t>
      </w:r>
      <w:r w:rsidR="003977C1" w:rsidRPr="003977C1">
        <w:rPr>
          <w:rFonts w:ascii="GHEA Grapalat" w:eastAsia="Times New Roman" w:hAnsi="GHEA Grapalat"/>
          <w:color w:val="auto"/>
          <w:lang w:val="en-US"/>
        </w:rPr>
        <w:t>Հետախուզական հորատանցքը նախագծվող խորը տեղադրվող փորվածքի հատվածքի մեջ ընկնելու կամ շինության ուրվագծից ոչ ավել, քան 10 մ հեռավորության դեպքում խցակալման ակտերը և հորատանցքերի կոորդինատները տրամադրվում են շինարարական կազմակերպությանը՝ հորատանցքերի տեղակայման գոտում հատուկ աշխատանքների կատարման նախագծի մշակման համար:</w:t>
      </w:r>
      <w:r w:rsidR="005F59BA" w:rsidRPr="005F59BA">
        <w:t xml:space="preserve"> </w:t>
      </w:r>
      <w:r w:rsidR="005F59BA" w:rsidRPr="005F59BA">
        <w:rPr>
          <w:rFonts w:ascii="GHEA Grapalat" w:eastAsia="Times New Roman" w:hAnsi="GHEA Grapalat"/>
          <w:color w:val="auto"/>
          <w:lang w:val="en-US"/>
        </w:rPr>
        <w:t>Հետախուզական հորատանցքերի խորությունը պետք է 10-15 մ-ով գերազանցի թունելի ներբանի խորությանը:</w:t>
      </w:r>
    </w:p>
    <w:p w:rsidR="008101FB" w:rsidRDefault="005F59BA" w:rsidP="008101FB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97. </w:t>
      </w:r>
      <w:r w:rsidR="00357FA8">
        <w:rPr>
          <w:rFonts w:ascii="GHEA Grapalat" w:eastAsia="Times New Roman" w:hAnsi="GHEA Grapalat"/>
          <w:color w:val="auto"/>
          <w:lang w:val="en-US"/>
        </w:rPr>
        <w:t xml:space="preserve">Սույն շինարարական նորմերի </w:t>
      </w:r>
      <w:r w:rsidR="00357FA8" w:rsidRPr="00357FA8">
        <w:rPr>
          <w:rFonts w:ascii="GHEA Grapalat" w:eastAsia="Times New Roman" w:hAnsi="GHEA Grapalat"/>
          <w:color w:val="auto"/>
          <w:lang w:val="en-US"/>
        </w:rPr>
        <w:t>84</w:t>
      </w:r>
      <w:r w:rsidR="008101FB" w:rsidRPr="00357FA8">
        <w:rPr>
          <w:rFonts w:ascii="GHEA Grapalat" w:eastAsia="Times New Roman" w:hAnsi="GHEA Grapalat"/>
          <w:color w:val="auto"/>
          <w:lang w:val="en-US"/>
        </w:rPr>
        <w:t>-րդ կետում</w:t>
      </w:r>
      <w:r w:rsidR="008101FB">
        <w:rPr>
          <w:rFonts w:ascii="GHEA Grapalat" w:eastAsia="Times New Roman" w:hAnsi="GHEA Grapalat"/>
          <w:color w:val="auto"/>
          <w:lang w:val="en-US"/>
        </w:rPr>
        <w:t xml:space="preserve"> նշված պայմաններում ուղեգծի անցկացման դեպքում իրականացվում է </w:t>
      </w:r>
      <w:r w:rsidR="008101FB" w:rsidRPr="008101FB">
        <w:rPr>
          <w:rFonts w:ascii="GHEA Grapalat" w:eastAsia="Times New Roman" w:hAnsi="GHEA Grapalat"/>
          <w:color w:val="auto"/>
          <w:lang w:val="en-US"/>
        </w:rPr>
        <w:t>երկրաֆիզիկական հետազոտություններ:</w:t>
      </w:r>
      <w:r w:rsidR="008101FB" w:rsidRPr="008101FB">
        <w:t xml:space="preserve"> </w:t>
      </w:r>
      <w:r w:rsidR="008101FB" w:rsidRPr="008101FB">
        <w:rPr>
          <w:rFonts w:ascii="GHEA Grapalat" w:eastAsia="Times New Roman" w:hAnsi="GHEA Grapalat"/>
          <w:color w:val="auto"/>
          <w:lang w:val="en-US"/>
        </w:rPr>
        <w:t>Երկրաֆիզիկական հետազոտության մեթոդի ընտրությունը պետք է կատարել ելնելով</w:t>
      </w:r>
      <w:r w:rsidR="008101FB">
        <w:rPr>
          <w:rFonts w:ascii="GHEA Grapalat" w:eastAsia="Times New Roman" w:hAnsi="GHEA Grapalat"/>
          <w:color w:val="auto"/>
          <w:lang w:val="en-US"/>
        </w:rPr>
        <w:t xml:space="preserve">՝ առաջադրված պահանջներից, </w:t>
      </w:r>
      <w:r w:rsidR="008101FB" w:rsidRPr="008101FB">
        <w:rPr>
          <w:rFonts w:ascii="GHEA Grapalat" w:eastAsia="Times New Roman" w:hAnsi="GHEA Grapalat"/>
          <w:color w:val="auto"/>
          <w:lang w:val="en-US"/>
        </w:rPr>
        <w:t>քաղաքային կառուցապատման խտությու</w:t>
      </w:r>
      <w:r w:rsidR="008101FB">
        <w:rPr>
          <w:rFonts w:ascii="GHEA Grapalat" w:eastAsia="Times New Roman" w:hAnsi="GHEA Grapalat"/>
          <w:color w:val="auto"/>
          <w:lang w:val="en-US"/>
        </w:rPr>
        <w:t xml:space="preserve">նից, ինչպես նաև երթևեկություից </w:t>
      </w:r>
      <w:r w:rsidR="008101FB" w:rsidRPr="008101FB">
        <w:rPr>
          <w:rFonts w:ascii="GHEA Grapalat" w:eastAsia="Times New Roman" w:hAnsi="GHEA Grapalat"/>
          <w:color w:val="auto"/>
          <w:lang w:val="en-US"/>
        </w:rPr>
        <w:t>(աղմուկ, թրթռում) առաջացող խանգարումների առկայությունից ու մակարդակից և էլեկտրական տեղակայանքների ազդեցություից:</w:t>
      </w:r>
      <w:r w:rsidR="008101F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101FB" w:rsidRPr="008101FB">
        <w:rPr>
          <w:rFonts w:ascii="GHEA Grapalat" w:eastAsia="Times New Roman" w:hAnsi="GHEA Grapalat"/>
          <w:color w:val="auto"/>
          <w:lang w:val="en-US"/>
        </w:rPr>
        <w:t>Երկրաֆիզիկական հետազոտ</w:t>
      </w:r>
      <w:r w:rsidR="00F06016">
        <w:rPr>
          <w:rFonts w:ascii="GHEA Grapalat" w:eastAsia="Times New Roman" w:hAnsi="GHEA Grapalat"/>
          <w:color w:val="auto"/>
          <w:lang w:val="en-US"/>
        </w:rPr>
        <w:t>ությունների արդյունքները կապակցվում</w:t>
      </w:r>
      <w:r w:rsidR="008101FB" w:rsidRPr="008101FB">
        <w:rPr>
          <w:rFonts w:ascii="GHEA Grapalat" w:eastAsia="Times New Roman" w:hAnsi="GHEA Grapalat"/>
          <w:color w:val="auto"/>
          <w:lang w:val="en-US"/>
        </w:rPr>
        <w:t xml:space="preserve"> են այլ հետազոտությունների տվյալների հետ և արտացոլվում են հաշվետվությունում:</w:t>
      </w:r>
    </w:p>
    <w:p w:rsidR="008101FB" w:rsidRDefault="008101FB" w:rsidP="00895D53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98. </w:t>
      </w:r>
      <w:r w:rsidR="00895D53" w:rsidRPr="00895D53">
        <w:rPr>
          <w:rFonts w:ascii="GHEA Grapalat" w:eastAsia="Times New Roman" w:hAnsi="GHEA Grapalat"/>
          <w:color w:val="auto"/>
          <w:lang w:val="en-US"/>
        </w:rPr>
        <w:t>Հիդրոե</w:t>
      </w:r>
      <w:r w:rsidR="00B67596">
        <w:rPr>
          <w:rFonts w:ascii="GHEA Grapalat" w:eastAsia="Times New Roman" w:hAnsi="GHEA Grapalat"/>
          <w:color w:val="auto"/>
          <w:lang w:val="en-US"/>
        </w:rPr>
        <w:t>րկրաբանական հետազոտություններն</w:t>
      </w:r>
      <w:r w:rsidR="00895D53" w:rsidRPr="00895D53">
        <w:rPr>
          <w:rFonts w:ascii="GHEA Grapalat" w:eastAsia="Times New Roman" w:hAnsi="GHEA Grapalat"/>
          <w:color w:val="auto"/>
          <w:lang w:val="en-US"/>
        </w:rPr>
        <w:t xml:space="preserve"> ապահովում են նախագծվող շինություն ջրաներհոսի, ապագա իջույթային (դեպրեսիոն) ձագարի չափերի, շինարարական աշխատանքների իրականացման ձևերի, կառուցվող շինության ազդեցությունից հնարավոր արգելափակումների գնահատման, գրունտային ջրերի շարժման ուղղության և արագության, երեսարկի վրա հիդրոստատիկ ճնշման, ջերմաստիճանի, քիմիական կազմի և շինության կոնստրուկցաների նյութերի նկատմամբ ստորերկրյա ջերի ագրեսիվության որոշման համար ելակետային տվյալներով: Այդ նպատակով իրականացվում են փորձնական լցնում, դատարկում, ջրերի քիմիական անալիզ, երկրաֆիզիկական ուսումնասիրություն, տարբեր տեսակի մոդելավորումներ:</w:t>
      </w:r>
    </w:p>
    <w:p w:rsidR="00895D53" w:rsidRDefault="006A551C" w:rsidP="00A45FCA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99. </w:t>
      </w:r>
      <w:r w:rsidR="00A45FCA" w:rsidRPr="00A45FCA">
        <w:rPr>
          <w:rFonts w:ascii="GHEA Grapalat" w:eastAsia="Times New Roman" w:hAnsi="GHEA Grapalat"/>
          <w:color w:val="auto"/>
          <w:lang w:val="en-US"/>
        </w:rPr>
        <w:t>Շինությունների հետ երկրաբանական միջավայրի փոխազդեցության գոտում ավազակավային գրունտների հատկությունների որոշման անհրաժեշտության դեպքում իրականացվում են գրունտների հատկությունների դաշտային հետազոտությո</w:t>
      </w:r>
      <w:r w:rsidR="00DB7BA4">
        <w:rPr>
          <w:rFonts w:ascii="GHEA Grapalat" w:eastAsia="Times New Roman" w:hAnsi="GHEA Grapalat"/>
          <w:color w:val="auto"/>
          <w:lang w:val="en-US"/>
        </w:rPr>
        <w:t>ւններ (ստատիկ և դինամիկ զոնդ</w:t>
      </w:r>
      <w:r w:rsidR="00A45FCA" w:rsidRPr="00A45FCA">
        <w:rPr>
          <w:rFonts w:ascii="GHEA Grapalat" w:eastAsia="Times New Roman" w:hAnsi="GHEA Grapalat"/>
          <w:color w:val="auto"/>
          <w:lang w:val="en-US"/>
        </w:rPr>
        <w:t xml:space="preserve">ում, մամլաչափական և </w:t>
      </w:r>
      <w:r w:rsidR="00A45FCA">
        <w:rPr>
          <w:rFonts w:ascii="GHEA Grapalat" w:eastAsia="Times New Roman" w:hAnsi="GHEA Grapalat"/>
          <w:color w:val="auto"/>
          <w:lang w:val="en-US"/>
        </w:rPr>
        <w:t>դրոշմային փորձարկումներ):</w:t>
      </w:r>
    </w:p>
    <w:p w:rsidR="004D202D" w:rsidRDefault="004D202D" w:rsidP="004D202D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100. </w:t>
      </w:r>
      <w:r w:rsidRPr="004D202D">
        <w:rPr>
          <w:rFonts w:ascii="GHEA Grapalat" w:eastAsia="Times New Roman" w:hAnsi="GHEA Grapalat"/>
          <w:color w:val="auto"/>
          <w:lang w:val="en-US"/>
        </w:rPr>
        <w:t xml:space="preserve">Գրունտների ֆիզիկամեխանիկական հատկությունների համալիր </w:t>
      </w:r>
      <w:r>
        <w:rPr>
          <w:rFonts w:ascii="GHEA Grapalat" w:eastAsia="Times New Roman" w:hAnsi="GHEA Grapalat"/>
          <w:color w:val="auto"/>
          <w:lang w:val="en-US"/>
        </w:rPr>
        <w:t>լաբորատոր հետազոտությունները</w:t>
      </w:r>
      <w:r w:rsidRPr="004D202D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 xml:space="preserve">պետք </w:t>
      </w:r>
      <w:r w:rsidRPr="004D202D">
        <w:rPr>
          <w:rFonts w:ascii="GHEA Grapalat" w:eastAsia="Times New Roman" w:hAnsi="GHEA Grapalat"/>
          <w:color w:val="auto"/>
          <w:lang w:val="en-US"/>
        </w:rPr>
        <w:t>է</w:t>
      </w:r>
      <w:r>
        <w:rPr>
          <w:rFonts w:ascii="GHEA Grapalat" w:eastAsia="Times New Roman" w:hAnsi="GHEA Grapalat"/>
          <w:color w:val="auto"/>
          <w:lang w:val="en-US"/>
        </w:rPr>
        <w:t xml:space="preserve"> իրականացնել</w:t>
      </w:r>
      <w:r w:rsidRPr="004D202D">
        <w:rPr>
          <w:rFonts w:ascii="GHEA Grapalat" w:eastAsia="Times New Roman" w:hAnsi="GHEA Grapalat"/>
          <w:color w:val="auto"/>
          <w:lang w:val="en-US"/>
        </w:rPr>
        <w:t xml:space="preserve"> ՀՀ քաղաքաշինության նախարարության 2002 թվականի դեկտեմբերի 25-ի N 81 հրամանով հավանության արժանացած ՇՆՁ I-2.101-200</w:t>
      </w:r>
      <w:r>
        <w:rPr>
          <w:rFonts w:ascii="GHEA Grapalat" w:eastAsia="Times New Roman" w:hAnsi="GHEA Grapalat"/>
          <w:color w:val="auto"/>
          <w:lang w:val="en-US"/>
        </w:rPr>
        <w:t>2 շինարարական նորմերի ձեռնարկի համաձայն</w:t>
      </w:r>
      <w:r w:rsidRPr="004D202D">
        <w:rPr>
          <w:rFonts w:ascii="GHEA Grapalat" w:eastAsia="Times New Roman" w:hAnsi="GHEA Grapalat"/>
          <w:color w:val="auto"/>
          <w:lang w:val="en-US"/>
        </w:rPr>
        <w:t>:</w:t>
      </w:r>
      <w:r w:rsidRPr="004D202D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Լրացուցիչ տեղեկատվության ստացման</w:t>
      </w:r>
      <w:r w:rsidRPr="004D202D">
        <w:rPr>
          <w:rFonts w:ascii="GHEA Grapalat" w:eastAsia="Times New Roman" w:hAnsi="GHEA Grapalat"/>
          <w:color w:val="auto"/>
          <w:lang w:val="en-US"/>
        </w:rPr>
        <w:t xml:space="preserve"> անհրաժեշտության դեպքում առանձին առաջադրանքով կատարվում են գրունտների հատկությունների հատուկ հետազոտություններ</w:t>
      </w:r>
      <w:r>
        <w:rPr>
          <w:rFonts w:ascii="GHEA Grapalat" w:eastAsia="Times New Roman" w:hAnsi="GHEA Grapalat"/>
          <w:color w:val="auto"/>
          <w:lang w:val="en-US"/>
        </w:rPr>
        <w:t>:</w:t>
      </w:r>
    </w:p>
    <w:p w:rsidR="00423FBD" w:rsidRDefault="004D202D" w:rsidP="00423FBD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101. </w:t>
      </w:r>
      <w:r w:rsidR="00423FBD" w:rsidRPr="00423FBD">
        <w:rPr>
          <w:rFonts w:ascii="GHEA Grapalat" w:eastAsia="Times New Roman" w:hAnsi="GHEA Grapalat"/>
          <w:color w:val="auto"/>
          <w:lang w:val="en-US"/>
        </w:rPr>
        <w:t>Հետազննությունների և հետազոտությունների իրականացման արդյունքում կազմվում է</w:t>
      </w:r>
      <w:r w:rsidR="00423FBD">
        <w:rPr>
          <w:rFonts w:ascii="GHEA Grapalat" w:eastAsia="Times New Roman" w:hAnsi="GHEA Grapalat"/>
          <w:color w:val="auto"/>
          <w:lang w:val="en-US"/>
        </w:rPr>
        <w:t xml:space="preserve"> տեխնիկական</w:t>
      </w:r>
      <w:r w:rsidR="00423FBD" w:rsidRPr="00423FBD">
        <w:rPr>
          <w:rFonts w:ascii="GHEA Grapalat" w:eastAsia="Times New Roman" w:hAnsi="GHEA Grapalat"/>
          <w:color w:val="auto"/>
          <w:lang w:val="en-US"/>
        </w:rPr>
        <w:t xml:space="preserve"> հաշվետվություն, որի կազմը և բովանդակությունը</w:t>
      </w:r>
      <w:r w:rsidR="00423FB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23FBD" w:rsidRPr="00423FBD">
        <w:rPr>
          <w:rFonts w:ascii="GHEA Grapalat" w:eastAsia="Times New Roman" w:hAnsi="GHEA Grapalat"/>
          <w:color w:val="auto"/>
          <w:lang w:val="en-US"/>
        </w:rPr>
        <w:t xml:space="preserve">պետք է համապատասխանի ՀՀ քաղաքաշինության նախարարության կոլեգիայի 1999 թվականի դեկտեմբերի 28-ի N 5 որոշմամբ հաստատված ՀՀՇՆ I-2.01-99 շինարարական նորմերի պահանջներին: </w:t>
      </w:r>
      <w:r w:rsidR="00423FBD">
        <w:rPr>
          <w:rFonts w:ascii="GHEA Grapalat" w:eastAsia="Times New Roman" w:hAnsi="GHEA Grapalat"/>
          <w:color w:val="auto"/>
          <w:lang w:val="en-US"/>
        </w:rPr>
        <w:t xml:space="preserve">Հաշվետվության եզրակացությունը պետք է պարունակի նախագծման վերաբերյալ </w:t>
      </w:r>
      <w:r w:rsidR="00423FBD" w:rsidRPr="00423FBD">
        <w:rPr>
          <w:rFonts w:ascii="GHEA Grapalat" w:eastAsia="Times New Roman" w:hAnsi="GHEA Grapalat"/>
          <w:color w:val="auto"/>
          <w:lang w:val="en-US"/>
        </w:rPr>
        <w:t>առաջարկություններ</w:t>
      </w:r>
      <w:r w:rsidR="00423FBD">
        <w:rPr>
          <w:rFonts w:ascii="GHEA Grapalat" w:eastAsia="Times New Roman" w:hAnsi="GHEA Grapalat"/>
          <w:color w:val="auto"/>
          <w:lang w:val="en-US"/>
        </w:rPr>
        <w:t>:</w:t>
      </w:r>
    </w:p>
    <w:p w:rsidR="00423FBD" w:rsidRDefault="00423FBD" w:rsidP="00423FBD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423FBD" w:rsidRPr="0070178D" w:rsidRDefault="000B61AE" w:rsidP="00C03774">
      <w:pPr>
        <w:ind w:left="-180" w:right="-54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6</w:t>
      </w:r>
      <w:r w:rsidR="002E33FE" w:rsidRPr="0070178D">
        <w:rPr>
          <w:rFonts w:ascii="GHEA Grapalat" w:eastAsia="Times New Roman" w:hAnsi="GHEA Grapalat"/>
          <w:b/>
          <w:color w:val="auto"/>
          <w:lang w:val="en-US"/>
        </w:rPr>
        <w:t xml:space="preserve">.4. </w:t>
      </w:r>
      <w:r w:rsidR="00FF49FE" w:rsidRPr="0070178D">
        <w:rPr>
          <w:rFonts w:ascii="GHEA Grapalat" w:eastAsia="Times New Roman" w:hAnsi="GHEA Grapalat"/>
          <w:b/>
          <w:color w:val="auto"/>
          <w:lang w:val="en-US"/>
        </w:rPr>
        <w:t>ՇԻՆԱՐԱՐՈՒԹՅԱՆ ԵՎ</w:t>
      </w:r>
      <w:r w:rsidR="00C03774">
        <w:rPr>
          <w:rFonts w:ascii="GHEA Grapalat" w:eastAsia="Times New Roman" w:hAnsi="GHEA Grapalat"/>
          <w:b/>
          <w:color w:val="auto"/>
          <w:lang w:val="en-US"/>
        </w:rPr>
        <w:t xml:space="preserve"> ՇԱՀԱԳՈՐԾՄԱՆ ԸՆԹԱՑՔՈՒՄ </w:t>
      </w:r>
      <w:r w:rsidR="00FF49FE" w:rsidRPr="0070178D">
        <w:rPr>
          <w:rFonts w:ascii="GHEA Grapalat" w:eastAsia="Times New Roman" w:hAnsi="GHEA Grapalat"/>
          <w:b/>
          <w:color w:val="auto"/>
          <w:lang w:val="en-US"/>
        </w:rPr>
        <w:t>ԻՆԺԵՆԵՐԱԵՐԿՐԱԲԱՆԱԿԱՆ ՀԵՏԱԶՆՆՈՒԹՅՈՒՆ</w:t>
      </w:r>
      <w:r w:rsidR="0070178D" w:rsidRPr="0070178D">
        <w:rPr>
          <w:rFonts w:ascii="GHEA Grapalat" w:eastAsia="Times New Roman" w:hAnsi="GHEA Grapalat"/>
          <w:b/>
          <w:color w:val="auto"/>
          <w:lang w:val="en-US"/>
        </w:rPr>
        <w:t>ՆԵՐ</w:t>
      </w:r>
    </w:p>
    <w:p w:rsidR="004D202D" w:rsidRDefault="004D202D" w:rsidP="00C03774">
      <w:pPr>
        <w:tabs>
          <w:tab w:val="left" w:pos="-180"/>
          <w:tab w:val="left" w:pos="0"/>
          <w:tab w:val="left" w:pos="1170"/>
          <w:tab w:val="left" w:pos="1350"/>
        </w:tabs>
        <w:ind w:hanging="270"/>
        <w:jc w:val="both"/>
        <w:textAlignment w:val="top"/>
        <w:rPr>
          <w:rFonts w:ascii="GHEA Grapalat" w:eastAsia="Times New Roman" w:hAnsi="GHEA Grapalat"/>
          <w:color w:val="auto"/>
          <w:lang w:val="en-US"/>
        </w:rPr>
      </w:pPr>
    </w:p>
    <w:p w:rsidR="004D202D" w:rsidRDefault="00022628" w:rsidP="0039424B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22628">
        <w:rPr>
          <w:rFonts w:ascii="GHEA Grapalat" w:eastAsia="Times New Roman" w:hAnsi="GHEA Grapalat"/>
          <w:color w:val="auto"/>
          <w:lang w:val="en-US"/>
        </w:rPr>
        <w:t xml:space="preserve">102.  </w:t>
      </w:r>
      <w:r w:rsidR="001B1C9E" w:rsidRPr="001B1C9E">
        <w:rPr>
          <w:rFonts w:ascii="GHEA Grapalat" w:eastAsia="Times New Roman" w:hAnsi="GHEA Grapalat"/>
          <w:color w:val="auto"/>
          <w:lang w:val="en-US"/>
        </w:rPr>
        <w:t>Շինարարության և շահագործման ընթացքում ինժեներաերկրաբանական</w:t>
      </w:r>
      <w:r w:rsidR="001B1C9E">
        <w:rPr>
          <w:rFonts w:ascii="GHEA Grapalat" w:eastAsia="Times New Roman" w:hAnsi="GHEA Grapalat"/>
          <w:color w:val="auto"/>
          <w:lang w:val="en-US"/>
        </w:rPr>
        <w:t xml:space="preserve"> հետազննությունը պետք է տրամադրի երկրաբանական միջավայրի</w:t>
      </w:r>
      <w:r w:rsidR="0039424B">
        <w:rPr>
          <w:rFonts w:ascii="GHEA Grapalat" w:eastAsia="Times New Roman" w:hAnsi="GHEA Grapalat"/>
          <w:color w:val="auto"/>
          <w:lang w:val="en-US"/>
        </w:rPr>
        <w:t xml:space="preserve"> և թունելների փոխազդեցությամբ պայմանավորված </w:t>
      </w:r>
      <w:r w:rsidR="0039424B" w:rsidRPr="0039424B">
        <w:rPr>
          <w:rFonts w:ascii="GHEA Grapalat" w:eastAsia="Times New Roman" w:hAnsi="GHEA Grapalat"/>
          <w:color w:val="auto"/>
          <w:lang w:val="en-US"/>
        </w:rPr>
        <w:t>երկրաբանական միջավայրի</w:t>
      </w:r>
      <w:r w:rsidR="0039424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90602">
        <w:rPr>
          <w:rFonts w:ascii="GHEA Grapalat" w:eastAsia="Times New Roman" w:hAnsi="GHEA Grapalat"/>
          <w:color w:val="auto"/>
          <w:lang w:val="en-US"/>
        </w:rPr>
        <w:t>բաղադրիչների</w:t>
      </w:r>
      <w:r w:rsidR="001B1C9E">
        <w:rPr>
          <w:rFonts w:ascii="GHEA Grapalat" w:eastAsia="Times New Roman" w:hAnsi="GHEA Grapalat"/>
          <w:color w:val="auto"/>
          <w:lang w:val="en-US"/>
        </w:rPr>
        <w:t xml:space="preserve"> վիճակի և փոփոխության վերաբերյալ նյութեր</w:t>
      </w:r>
      <w:r w:rsidR="0039424B">
        <w:rPr>
          <w:rFonts w:ascii="GHEA Grapalat" w:eastAsia="Times New Roman" w:hAnsi="GHEA Grapalat"/>
          <w:color w:val="auto"/>
          <w:lang w:val="en-US"/>
        </w:rPr>
        <w:t xml:space="preserve">՝ համաձայն </w:t>
      </w:r>
      <w:r w:rsidR="0039424B" w:rsidRPr="0039424B">
        <w:rPr>
          <w:rFonts w:ascii="GHEA Grapalat" w:eastAsia="Times New Roman" w:hAnsi="GHEA Grapalat"/>
          <w:color w:val="auto"/>
          <w:lang w:val="en-US"/>
        </w:rPr>
        <w:t>ՀՀ քաղաքաշինության նախարարության կոլեգիայի 1999 թվականի դեկտեմբերի 28-ի N 5 որոշմամբ հաստատված ՀՀՇՆ I-2.01-99 շինարարական նորմերի</w:t>
      </w:r>
      <w:r w:rsidR="0039424B">
        <w:rPr>
          <w:rFonts w:ascii="GHEA Grapalat" w:eastAsia="Times New Roman" w:hAnsi="GHEA Grapalat"/>
          <w:color w:val="auto"/>
          <w:lang w:val="en-US"/>
        </w:rPr>
        <w:t>:</w:t>
      </w:r>
    </w:p>
    <w:p w:rsidR="00F85E17" w:rsidRDefault="0039424B" w:rsidP="009C634B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103. </w:t>
      </w:r>
      <w:r w:rsidR="008E0651">
        <w:rPr>
          <w:rFonts w:ascii="GHEA Grapalat" w:eastAsia="Times New Roman" w:hAnsi="GHEA Grapalat"/>
          <w:color w:val="auto"/>
          <w:lang w:val="en-US"/>
        </w:rPr>
        <w:t>Շինարարության ընթացքում</w:t>
      </w:r>
      <w:r w:rsidR="00F6542C">
        <w:rPr>
          <w:rFonts w:ascii="GHEA Grapalat" w:eastAsia="Times New Roman" w:hAnsi="GHEA Grapalat"/>
          <w:color w:val="auto"/>
          <w:lang w:val="en-US"/>
        </w:rPr>
        <w:t xml:space="preserve"> թունելների, հանքափողերի, փոսորակների և այլ փորվածքների անցահատման ժամանակ փաստացի ինժեներաերկրաբանական վիճակի</w:t>
      </w:r>
      <w:r w:rsidR="00EB2D89">
        <w:rPr>
          <w:rFonts w:ascii="GHEA Grapalat" w:eastAsia="Times New Roman" w:hAnsi="GHEA Grapalat"/>
          <w:color w:val="auto"/>
          <w:lang w:val="en-US"/>
        </w:rPr>
        <w:t xml:space="preserve"> հետազննության հիման վրա պետք է</w:t>
      </w:r>
      <w:r w:rsidR="001E3A3E">
        <w:rPr>
          <w:rFonts w:ascii="GHEA Grapalat" w:eastAsia="Times New Roman" w:hAnsi="GHEA Grapalat"/>
          <w:color w:val="auto"/>
          <w:lang w:val="en-US"/>
        </w:rPr>
        <w:t xml:space="preserve"> ստուգել</w:t>
      </w:r>
      <w:r w:rsidR="00EB2D89">
        <w:rPr>
          <w:rFonts w:ascii="GHEA Grapalat" w:eastAsia="Times New Roman" w:hAnsi="GHEA Grapalat"/>
          <w:color w:val="auto"/>
          <w:lang w:val="en-US"/>
        </w:rPr>
        <w:t xml:space="preserve"> նախագծային և աշխատանքային փաստաթղթերում ընդունված ինժեներաերկրաբանական պայմանների համապատասխանությունը</w:t>
      </w:r>
      <w:r w:rsidR="005D0422">
        <w:rPr>
          <w:rFonts w:ascii="GHEA Grapalat" w:eastAsia="Times New Roman" w:hAnsi="GHEA Grapalat"/>
          <w:color w:val="auto"/>
          <w:lang w:val="en-US"/>
        </w:rPr>
        <w:t xml:space="preserve">՝ շինարարական աշխատանքերի կատարման </w:t>
      </w:r>
      <w:r w:rsidR="005D0422" w:rsidRPr="005D0422">
        <w:rPr>
          <w:rFonts w:ascii="GHEA Grapalat" w:eastAsia="Times New Roman" w:hAnsi="GHEA Grapalat"/>
          <w:color w:val="auto"/>
          <w:lang w:val="en-US"/>
        </w:rPr>
        <w:t>հետ ստացված տվայլների կապման հարցեի արագ լուծման համար</w:t>
      </w:r>
      <w:r w:rsidR="005D0422">
        <w:rPr>
          <w:rFonts w:ascii="GHEA Grapalat" w:eastAsia="Times New Roman" w:hAnsi="GHEA Grapalat"/>
          <w:color w:val="auto"/>
          <w:lang w:val="en-US"/>
        </w:rPr>
        <w:t>:</w:t>
      </w:r>
      <w:r w:rsidR="009C634B">
        <w:rPr>
          <w:rFonts w:ascii="GHEA Grapalat" w:eastAsia="Times New Roman" w:hAnsi="GHEA Grapalat"/>
          <w:color w:val="auto"/>
          <w:lang w:val="en-US"/>
        </w:rPr>
        <w:t xml:space="preserve"> Շ</w:t>
      </w:r>
      <w:r w:rsidR="009C634B" w:rsidRPr="00E60D17">
        <w:rPr>
          <w:rFonts w:ascii="GHEA Grapalat" w:eastAsia="Times New Roman" w:hAnsi="GHEA Grapalat"/>
          <w:color w:val="auto"/>
          <w:lang w:val="en-US"/>
        </w:rPr>
        <w:t>ինարարու</w:t>
      </w:r>
      <w:r w:rsidR="009C634B">
        <w:rPr>
          <w:rFonts w:ascii="GHEA Grapalat" w:eastAsia="Times New Roman" w:hAnsi="GHEA Grapalat"/>
          <w:color w:val="auto"/>
          <w:lang w:val="en-US"/>
        </w:rPr>
        <w:t>թյան ընթացքում ե</w:t>
      </w:r>
      <w:r w:rsidR="005D0422" w:rsidRPr="005D0422">
        <w:rPr>
          <w:rFonts w:ascii="GHEA Grapalat" w:eastAsia="Times New Roman" w:hAnsi="GHEA Grapalat"/>
          <w:color w:val="auto"/>
          <w:lang w:val="en-US"/>
        </w:rPr>
        <w:t>րկրաբանական և ինժեներաերկրաբանական</w:t>
      </w:r>
      <w:r w:rsidR="00E60D17">
        <w:rPr>
          <w:rFonts w:ascii="GHEA Grapalat" w:eastAsia="Times New Roman" w:hAnsi="GHEA Grapalat"/>
          <w:color w:val="auto"/>
          <w:lang w:val="en-US"/>
        </w:rPr>
        <w:t xml:space="preserve"> տեսանկյունից</w:t>
      </w:r>
      <w:r w:rsidR="005D0422">
        <w:rPr>
          <w:rFonts w:ascii="GHEA Grapalat" w:eastAsia="Times New Roman" w:hAnsi="GHEA Grapalat"/>
          <w:color w:val="auto"/>
          <w:lang w:val="en-US"/>
        </w:rPr>
        <w:t xml:space="preserve"> վտանգավոր հանդիսացող տեղամասրում</w:t>
      </w:r>
      <w:r w:rsidR="00E60D1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60D17" w:rsidRPr="00E60D17">
        <w:rPr>
          <w:rFonts w:ascii="GHEA Grapalat" w:eastAsia="Times New Roman" w:hAnsi="GHEA Grapalat"/>
          <w:color w:val="auto"/>
          <w:lang w:val="en-US"/>
        </w:rPr>
        <w:t xml:space="preserve">(կարստային և </w:t>
      </w:r>
      <w:r w:rsidR="009C634B" w:rsidRPr="009C634B">
        <w:rPr>
          <w:rFonts w:ascii="GHEA Grapalat" w:eastAsia="Times New Roman" w:hAnsi="GHEA Grapalat"/>
          <w:color w:val="auto"/>
          <w:lang w:val="en-US"/>
        </w:rPr>
        <w:t xml:space="preserve">սֆուզիոն </w:t>
      </w:r>
      <w:r w:rsidR="00E60D17" w:rsidRPr="00E60D17">
        <w:rPr>
          <w:rFonts w:ascii="GHEA Grapalat" w:eastAsia="Times New Roman" w:hAnsi="GHEA Grapalat"/>
          <w:color w:val="auto"/>
          <w:lang w:val="en-US"/>
        </w:rPr>
        <w:t xml:space="preserve">երևույթների զարգացման գոտիներ, սողանքային </w:t>
      </w:r>
      <w:r w:rsidR="009C634B">
        <w:rPr>
          <w:rFonts w:ascii="GHEA Grapalat" w:eastAsia="Times New Roman" w:hAnsi="GHEA Grapalat"/>
          <w:color w:val="auto"/>
          <w:lang w:val="en-US"/>
        </w:rPr>
        <w:t xml:space="preserve">պրոցեսներ, ջրհեղեղներ, անկայուն գրունտների </w:t>
      </w:r>
      <w:r w:rsidR="00E60D17" w:rsidRPr="00E60D17">
        <w:rPr>
          <w:rFonts w:ascii="GHEA Grapalat" w:eastAsia="Times New Roman" w:hAnsi="GHEA Grapalat"/>
          <w:color w:val="auto"/>
          <w:lang w:val="en-US"/>
        </w:rPr>
        <w:t xml:space="preserve">զարգացման գոտիներ և այլն) </w:t>
      </w:r>
      <w:r w:rsidR="009C634B">
        <w:rPr>
          <w:rFonts w:ascii="GHEA Grapalat" w:eastAsia="Times New Roman" w:hAnsi="GHEA Grapalat"/>
          <w:color w:val="auto"/>
          <w:lang w:val="en-US"/>
        </w:rPr>
        <w:t>պետք է իրականացնել</w:t>
      </w:r>
      <w:r w:rsidR="00E60D17" w:rsidRPr="00E60D17">
        <w:rPr>
          <w:rFonts w:ascii="GHEA Grapalat" w:eastAsia="Times New Roman" w:hAnsi="GHEA Grapalat"/>
          <w:color w:val="auto"/>
          <w:lang w:val="en-US"/>
        </w:rPr>
        <w:t xml:space="preserve"> երկրաբանական միջավա</w:t>
      </w:r>
      <w:r w:rsidR="009C634B">
        <w:rPr>
          <w:rFonts w:ascii="GHEA Grapalat" w:eastAsia="Times New Roman" w:hAnsi="GHEA Grapalat"/>
          <w:color w:val="auto"/>
          <w:lang w:val="en-US"/>
        </w:rPr>
        <w:t>յրի բաղադրիչների փոփոխության</w:t>
      </w:r>
      <w:r w:rsidR="00E60D17" w:rsidRPr="00E60D17">
        <w:rPr>
          <w:rFonts w:ascii="GHEA Grapalat" w:eastAsia="Times New Roman" w:hAnsi="GHEA Grapalat"/>
          <w:color w:val="auto"/>
          <w:lang w:val="en-US"/>
        </w:rPr>
        <w:t xml:space="preserve"> մշտադիտարկում:</w:t>
      </w:r>
    </w:p>
    <w:p w:rsidR="00F46D63" w:rsidRDefault="009C634B" w:rsidP="00F46D63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104. </w:t>
      </w:r>
      <w:r w:rsidR="00F46D63" w:rsidRPr="00F46D63">
        <w:rPr>
          <w:rFonts w:ascii="GHEA Grapalat" w:eastAsia="Times New Roman" w:hAnsi="GHEA Grapalat"/>
          <w:color w:val="auto"/>
          <w:lang w:val="en-US"/>
        </w:rPr>
        <w:t>ՀՀ քաղաքաշինության նախարարության կոլեգիայի 1999 թվականի դեկտեմբերի 28-ի N 5 որոշմամբ հաստատված ՀՀՇՆ I-2.01-99 շինարարական նորմերի</w:t>
      </w:r>
      <w:r w:rsidR="00F46D63">
        <w:rPr>
          <w:rFonts w:ascii="GHEA Grapalat" w:eastAsia="Times New Roman" w:hAnsi="GHEA Grapalat"/>
          <w:color w:val="auto"/>
          <w:lang w:val="en-US"/>
        </w:rPr>
        <w:t xml:space="preserve"> համաձայն շ</w:t>
      </w:r>
      <w:r w:rsidR="00E64351" w:rsidRPr="00F46D63">
        <w:rPr>
          <w:rFonts w:ascii="GHEA Grapalat" w:eastAsia="Times New Roman" w:hAnsi="GHEA Grapalat"/>
          <w:color w:val="auto"/>
          <w:lang w:val="en-US"/>
        </w:rPr>
        <w:t>ինարարության ընթացքում</w:t>
      </w:r>
      <w:r w:rsidR="00E64351" w:rsidRPr="00B329D5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F46D63" w:rsidRPr="00F46D63">
        <w:rPr>
          <w:rFonts w:ascii="GHEA Grapalat" w:eastAsia="Times New Roman" w:hAnsi="GHEA Grapalat"/>
          <w:color w:val="auto"/>
          <w:lang w:val="en-US"/>
        </w:rPr>
        <w:t>ինժեներաերկրաբանական</w:t>
      </w:r>
      <w:r w:rsidR="00F46D63">
        <w:rPr>
          <w:rFonts w:ascii="GHEA Grapalat" w:eastAsia="Times New Roman" w:hAnsi="GHEA Grapalat"/>
          <w:color w:val="auto"/>
          <w:lang w:val="en-US"/>
        </w:rPr>
        <w:t xml:space="preserve"> հետազննությունների արդյունքների հիման վրա պետք է կազմել տեխնիկական հաշվետվություն, որը պետք է պարունակի գրունտների և գրունտային ջրերի անալիզի, երկրաֆիզիկական հետազոտությունների ու </w:t>
      </w:r>
      <w:r w:rsidR="00406917">
        <w:rPr>
          <w:rFonts w:ascii="GHEA Grapalat" w:eastAsia="Times New Roman" w:hAnsi="GHEA Grapalat"/>
          <w:color w:val="auto"/>
          <w:lang w:val="en-US"/>
        </w:rPr>
        <w:t>մշտական (</w:t>
      </w:r>
      <w:r w:rsidR="00F46D63">
        <w:rPr>
          <w:rFonts w:ascii="GHEA Grapalat" w:eastAsia="Times New Roman" w:hAnsi="GHEA Grapalat"/>
          <w:color w:val="auto"/>
          <w:lang w:val="en-US"/>
        </w:rPr>
        <w:t>ստացիոնար</w:t>
      </w:r>
      <w:r w:rsidR="00406917">
        <w:rPr>
          <w:rFonts w:ascii="GHEA Grapalat" w:eastAsia="Times New Roman" w:hAnsi="GHEA Grapalat"/>
          <w:color w:val="auto"/>
          <w:lang w:val="en-US"/>
        </w:rPr>
        <w:t xml:space="preserve">) </w:t>
      </w:r>
      <w:r w:rsidR="00F46D6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46D63" w:rsidRPr="00F46D63">
        <w:rPr>
          <w:rFonts w:ascii="GHEA Grapalat" w:eastAsia="Times New Roman" w:hAnsi="GHEA Grapalat"/>
          <w:color w:val="auto"/>
          <w:lang w:val="en-US"/>
        </w:rPr>
        <w:t>դիտարկումների արդյունքները</w:t>
      </w:r>
      <w:r w:rsidR="00782298">
        <w:rPr>
          <w:rFonts w:ascii="GHEA Grapalat" w:eastAsia="Times New Roman" w:hAnsi="GHEA Grapalat"/>
          <w:color w:val="auto"/>
          <w:lang w:val="en-US"/>
        </w:rPr>
        <w:t xml:space="preserve"> և այլն</w:t>
      </w:r>
      <w:r w:rsidR="00F46D63">
        <w:rPr>
          <w:rFonts w:ascii="GHEA Grapalat" w:eastAsia="Times New Roman" w:hAnsi="GHEA Grapalat"/>
          <w:color w:val="auto"/>
          <w:lang w:val="en-US"/>
        </w:rPr>
        <w:t>:</w:t>
      </w:r>
    </w:p>
    <w:p w:rsidR="00782298" w:rsidRDefault="00782298" w:rsidP="00782298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105. Կայարանի վերակառուցման նախագծման ժամանակ </w:t>
      </w:r>
      <w:r w:rsidRPr="00782298">
        <w:rPr>
          <w:rFonts w:ascii="GHEA Grapalat" w:eastAsia="Times New Roman" w:hAnsi="GHEA Grapalat"/>
          <w:color w:val="auto"/>
          <w:lang w:val="en-US"/>
        </w:rPr>
        <w:t>ինժեներ</w:t>
      </w:r>
      <w:r>
        <w:rPr>
          <w:rFonts w:ascii="GHEA Grapalat" w:eastAsia="Times New Roman" w:hAnsi="GHEA Grapalat"/>
          <w:color w:val="auto"/>
          <w:lang w:val="en-US"/>
        </w:rPr>
        <w:t xml:space="preserve">աերկրաբանական հետազննությունը պետք է իրականացվեն </w:t>
      </w:r>
      <w:r w:rsidRPr="00782298">
        <w:rPr>
          <w:rFonts w:ascii="GHEA Grapalat" w:eastAsia="Times New Roman" w:hAnsi="GHEA Grapalat"/>
          <w:color w:val="auto"/>
          <w:lang w:val="en-US"/>
        </w:rPr>
        <w:t>առանձին տեխնիկական առաջադրանքով և ծրագրով` հաշվի առնելով կառույցների առանձնահատկությունները:</w:t>
      </w:r>
    </w:p>
    <w:p w:rsidR="00782298" w:rsidRDefault="00782298" w:rsidP="0077721E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106. </w:t>
      </w:r>
      <w:r w:rsidR="0040197C" w:rsidRPr="0040197C">
        <w:rPr>
          <w:rFonts w:ascii="GHEA Grapalat" w:eastAsia="Times New Roman" w:hAnsi="GHEA Grapalat"/>
          <w:color w:val="auto"/>
          <w:lang w:val="en-US"/>
        </w:rPr>
        <w:t>Մետրոպոլիտենների շահագործման ընթացքում</w:t>
      </w:r>
      <w:r w:rsidR="00F22F6A">
        <w:rPr>
          <w:rFonts w:ascii="GHEA Grapalat" w:eastAsia="Times New Roman" w:hAnsi="GHEA Grapalat"/>
          <w:color w:val="auto"/>
          <w:lang w:val="en-US"/>
        </w:rPr>
        <w:t xml:space="preserve"> պետք է դիտման կետերից իրականացնել երկրաբանական միջավայրի առանձին բաղադրիչների</w:t>
      </w:r>
      <w:r w:rsidR="00172DD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22F6A">
        <w:rPr>
          <w:rFonts w:ascii="GHEA Grapalat" w:eastAsia="Times New Roman" w:hAnsi="GHEA Grapalat"/>
          <w:color w:val="auto"/>
          <w:lang w:val="en-US"/>
        </w:rPr>
        <w:t>տեղային մշտադիտարկումներ</w:t>
      </w:r>
      <w:r w:rsidR="00172DD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72DDC" w:rsidRPr="00172DDC">
        <w:rPr>
          <w:rFonts w:ascii="GHEA Grapalat" w:eastAsia="Times New Roman" w:hAnsi="GHEA Grapalat"/>
          <w:color w:val="auto"/>
          <w:lang w:val="en-US"/>
        </w:rPr>
        <w:t>(մասնավորապես՝ ինժեներաերկրաբանական վտանգավոր երևույթների, շենքերի և գետնի մակերևույթի դեֆորմացիաների զարգացման դիտարկումներ)</w:t>
      </w:r>
      <w:r w:rsidR="00172DDC">
        <w:rPr>
          <w:rFonts w:ascii="GHEA Grapalat" w:eastAsia="Times New Roman" w:hAnsi="GHEA Grapalat"/>
          <w:color w:val="auto"/>
          <w:lang w:val="en-US"/>
        </w:rPr>
        <w:t>: Տեղային մշտադիտարկումը պետք է իրականացնել օգտագործելով գեոդեզիական և երկրաֆիզիկական մեթոդներ, զոնդման և չափահսկման ապարատներ, որոնք</w:t>
      </w:r>
      <w:r w:rsidR="0077721E">
        <w:rPr>
          <w:rFonts w:ascii="GHEA Grapalat" w:eastAsia="Times New Roman" w:hAnsi="GHEA Grapalat"/>
          <w:color w:val="auto"/>
          <w:lang w:val="en-US"/>
        </w:rPr>
        <w:t xml:space="preserve"> տեղադրվում են շենքերի և շինությունների փոխազդեցության գոտում տեղակայված   </w:t>
      </w:r>
      <w:r w:rsidR="00172DDC">
        <w:rPr>
          <w:rFonts w:ascii="GHEA Grapalat" w:eastAsia="Times New Roman" w:hAnsi="GHEA Grapalat"/>
          <w:color w:val="auto"/>
          <w:lang w:val="en-US"/>
        </w:rPr>
        <w:t>թունելների կրող կոնստրուկցիաների</w:t>
      </w:r>
      <w:r w:rsidR="0077721E">
        <w:rPr>
          <w:rFonts w:ascii="GHEA Grapalat" w:eastAsia="Times New Roman" w:hAnsi="GHEA Grapalat"/>
          <w:color w:val="auto"/>
          <w:lang w:val="en-US"/>
        </w:rPr>
        <w:t xml:space="preserve"> վրա</w:t>
      </w:r>
      <w:r w:rsidR="00172DDC">
        <w:rPr>
          <w:rFonts w:ascii="GHEA Grapalat" w:eastAsia="Times New Roman" w:hAnsi="GHEA Grapalat"/>
          <w:color w:val="auto"/>
          <w:lang w:val="en-US"/>
        </w:rPr>
        <w:t>, ինչպես նաև երկր</w:t>
      </w:r>
      <w:r w:rsidR="0077721E">
        <w:rPr>
          <w:rFonts w:ascii="GHEA Grapalat" w:eastAsia="Times New Roman" w:hAnsi="GHEA Grapalat"/>
          <w:color w:val="auto"/>
          <w:lang w:val="en-US"/>
        </w:rPr>
        <w:t>աբանական և ինժեներաերկրաբանական երևույթների զարգացման տեղամասերում:</w:t>
      </w:r>
      <w:r w:rsidR="00172DDC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52191A" w:rsidRDefault="0052191A" w:rsidP="0077721E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52191A" w:rsidRPr="0052191A" w:rsidRDefault="000B61AE" w:rsidP="0052191A">
      <w:pPr>
        <w:ind w:left="-180" w:right="-54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7</w:t>
      </w:r>
      <w:r w:rsidR="0052191A" w:rsidRPr="0052191A">
        <w:rPr>
          <w:rFonts w:ascii="GHEA Grapalat" w:eastAsia="Times New Roman" w:hAnsi="GHEA Grapalat"/>
          <w:b/>
          <w:color w:val="auto"/>
          <w:lang w:val="en-US"/>
        </w:rPr>
        <w:t>. ԻՆԺԵՆԵՐԱԳԵՈԴԵԶԻԱԿԱՆ ՀԵՏԱԶՆՆՈՒԹՅՈՒՆՆԵՐ</w:t>
      </w:r>
    </w:p>
    <w:p w:rsidR="00F22F6A" w:rsidRDefault="007275B4" w:rsidP="00E04D80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107. </w:t>
      </w:r>
      <w:r w:rsidR="00131EFE" w:rsidRPr="00131EFE">
        <w:rPr>
          <w:rFonts w:ascii="GHEA Grapalat" w:eastAsia="Times New Roman" w:hAnsi="GHEA Grapalat"/>
          <w:color w:val="auto"/>
          <w:lang w:val="en-US"/>
        </w:rPr>
        <w:t>Ինժեներագեոդեզիական</w:t>
      </w:r>
      <w:r w:rsidR="00F13B01">
        <w:rPr>
          <w:rFonts w:ascii="GHEA Grapalat" w:eastAsia="Times New Roman" w:hAnsi="GHEA Grapalat"/>
          <w:color w:val="auto"/>
          <w:lang w:val="en-US"/>
        </w:rPr>
        <w:t xml:space="preserve"> հետազննությունները պետք է ապահովեն </w:t>
      </w:r>
      <w:r w:rsidR="001703DD">
        <w:rPr>
          <w:rFonts w:ascii="GHEA Grapalat" w:eastAsia="Times New Roman" w:hAnsi="GHEA Grapalat"/>
          <w:color w:val="auto"/>
          <w:lang w:val="en-US"/>
        </w:rPr>
        <w:t xml:space="preserve">կայարանների, տեղանքի </w:t>
      </w:r>
      <w:r w:rsidR="001703DD" w:rsidRPr="001703DD">
        <w:rPr>
          <w:rFonts w:ascii="GHEA Grapalat" w:eastAsia="Times New Roman" w:hAnsi="GHEA Grapalat"/>
          <w:color w:val="auto"/>
          <w:lang w:val="en-US"/>
        </w:rPr>
        <w:t>ռելիեֆի</w:t>
      </w:r>
      <w:r w:rsidR="001703DD">
        <w:rPr>
          <w:rFonts w:ascii="GHEA Grapalat" w:eastAsia="Times New Roman" w:hAnsi="GHEA Grapalat"/>
          <w:color w:val="auto"/>
          <w:lang w:val="en-US"/>
        </w:rPr>
        <w:t xml:space="preserve"> (այդ թվում՝ </w:t>
      </w:r>
      <w:r w:rsidR="001703DD" w:rsidRPr="001703DD">
        <w:rPr>
          <w:rFonts w:ascii="GHEA Grapalat" w:eastAsia="Times New Roman" w:hAnsi="GHEA Grapalat"/>
          <w:color w:val="auto"/>
          <w:lang w:val="en-US"/>
        </w:rPr>
        <w:t>ջրահոսքերի, ջրամբարների և ջրային տարածքների</w:t>
      </w:r>
      <w:r w:rsidR="001703DD">
        <w:rPr>
          <w:rFonts w:ascii="GHEA Grapalat" w:eastAsia="Times New Roman" w:hAnsi="GHEA Grapalat"/>
          <w:color w:val="auto"/>
          <w:lang w:val="en-US"/>
        </w:rPr>
        <w:t xml:space="preserve"> հատակների), գոյություն ունեցող շենքերի ու շինությունների (</w:t>
      </w:r>
      <w:r w:rsidR="001703DD" w:rsidRPr="001703DD">
        <w:rPr>
          <w:rFonts w:ascii="GHEA Grapalat" w:eastAsia="Times New Roman" w:hAnsi="GHEA Grapalat"/>
          <w:color w:val="auto"/>
          <w:lang w:val="en-US"/>
        </w:rPr>
        <w:t>վերգետնյա, ստորգետնյա</w:t>
      </w:r>
      <w:r w:rsidR="001703DD">
        <w:rPr>
          <w:rFonts w:ascii="GHEA Grapalat" w:eastAsia="Times New Roman" w:hAnsi="GHEA Grapalat"/>
          <w:color w:val="auto"/>
          <w:lang w:val="en-US"/>
        </w:rPr>
        <w:t>) և հատակագծման այլ</w:t>
      </w:r>
      <w:r w:rsidR="00DE0517">
        <w:rPr>
          <w:rFonts w:ascii="GHEA Grapalat" w:eastAsia="Times New Roman" w:hAnsi="GHEA Grapalat"/>
          <w:color w:val="auto"/>
          <w:lang w:val="en-US"/>
        </w:rPr>
        <w:t xml:space="preserve"> տարրերի վերաբերյալ տ</w:t>
      </w:r>
      <w:r w:rsidR="00DE0517" w:rsidRPr="00DE0517">
        <w:rPr>
          <w:rFonts w:ascii="GHEA Grapalat" w:eastAsia="Times New Roman" w:hAnsi="GHEA Grapalat"/>
          <w:color w:val="auto"/>
          <w:lang w:val="en-US"/>
        </w:rPr>
        <w:t>եղագրագեոդեզիական</w:t>
      </w:r>
      <w:r w:rsidR="00DE0517">
        <w:rPr>
          <w:rFonts w:ascii="GHEA Grapalat" w:eastAsia="Times New Roman" w:hAnsi="GHEA Grapalat"/>
          <w:color w:val="auto"/>
          <w:lang w:val="en-US"/>
        </w:rPr>
        <w:t xml:space="preserve"> նյութեր և</w:t>
      </w:r>
      <w:r>
        <w:rPr>
          <w:rFonts w:ascii="GHEA Grapalat" w:eastAsia="Times New Roman" w:hAnsi="GHEA Grapalat"/>
          <w:color w:val="auto"/>
          <w:lang w:val="en-US"/>
        </w:rPr>
        <w:t xml:space="preserve"> տվյալներ, որոնք անհրաժեշտ</w:t>
      </w:r>
      <w:r w:rsidR="001F7855">
        <w:rPr>
          <w:rFonts w:ascii="GHEA Grapalat" w:eastAsia="Times New Roman" w:hAnsi="GHEA Grapalat"/>
          <w:color w:val="auto"/>
          <w:lang w:val="en-US"/>
        </w:rPr>
        <w:t xml:space="preserve"> են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04D80" w:rsidRPr="00E04D80">
        <w:rPr>
          <w:rFonts w:ascii="GHEA Grapalat" w:eastAsia="Times New Roman" w:hAnsi="GHEA Grapalat"/>
          <w:color w:val="auto"/>
          <w:lang w:val="en-US"/>
        </w:rPr>
        <w:t>մետրոպոլիտենի նախագծման, շինարարության և շահագործման</w:t>
      </w:r>
      <w:r w:rsidR="00E04D80">
        <w:rPr>
          <w:rFonts w:ascii="GHEA Grapalat" w:eastAsia="Times New Roman" w:hAnsi="GHEA Grapalat"/>
          <w:color w:val="auto"/>
          <w:lang w:val="en-US"/>
        </w:rPr>
        <w:t xml:space="preserve"> հիմնավորման նպատակով նախագծվող ուղեգծի բնական ու</w:t>
      </w:r>
      <w:r>
        <w:rPr>
          <w:rFonts w:ascii="GHEA Grapalat" w:eastAsia="Times New Roman" w:hAnsi="GHEA Grapalat"/>
          <w:color w:val="auto"/>
          <w:lang w:val="en-US"/>
        </w:rPr>
        <w:t xml:space="preserve"> տեխնածին պայմ</w:t>
      </w:r>
      <w:r w:rsidR="00E04D80">
        <w:rPr>
          <w:rFonts w:ascii="GHEA Grapalat" w:eastAsia="Times New Roman" w:hAnsi="GHEA Grapalat"/>
          <w:color w:val="auto"/>
          <w:lang w:val="en-US"/>
        </w:rPr>
        <w:t>անների համալիր գնահատման համար:</w:t>
      </w:r>
    </w:p>
    <w:p w:rsidR="00604B06" w:rsidRDefault="00BF598D" w:rsidP="00604B06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108. </w:t>
      </w:r>
      <w:r w:rsidR="00604B06" w:rsidRPr="00604B06">
        <w:rPr>
          <w:rFonts w:ascii="GHEA Grapalat" w:eastAsia="Times New Roman" w:hAnsi="GHEA Grapalat"/>
          <w:color w:val="auto"/>
          <w:lang w:val="en-US"/>
        </w:rPr>
        <w:t>Ինժենե</w:t>
      </w:r>
      <w:r w:rsidR="00604B06">
        <w:rPr>
          <w:rFonts w:ascii="GHEA Grapalat" w:eastAsia="Times New Roman" w:hAnsi="GHEA Grapalat"/>
          <w:color w:val="auto"/>
          <w:lang w:val="en-US"/>
        </w:rPr>
        <w:t>րագեոդեզիական հետազննությունների արդյունքների լրակազմի</w:t>
      </w:r>
      <w:r w:rsidR="008E7DEB">
        <w:rPr>
          <w:rFonts w:ascii="GHEA Grapalat" w:eastAsia="Times New Roman" w:hAnsi="GHEA Grapalat"/>
          <w:color w:val="auto"/>
          <w:lang w:val="en-US"/>
        </w:rPr>
        <w:t>, դրանց իրականացման նպատակների</w:t>
      </w:r>
      <w:r w:rsidR="00604B06">
        <w:rPr>
          <w:rFonts w:ascii="GHEA Grapalat" w:eastAsia="Times New Roman" w:hAnsi="GHEA Grapalat"/>
          <w:color w:val="auto"/>
          <w:lang w:val="en-US"/>
        </w:rPr>
        <w:t xml:space="preserve"> և խնդիրների, տեխնոլոգիաների, մեթոդների և ճշտության վերաբերյալ պահանջները սահմանվում են տեխնիկական առաջադրանքով, որի կազմի վերաբերյալ պահանջները բերված են </w:t>
      </w:r>
      <w:r w:rsidR="00406917" w:rsidRPr="00406917">
        <w:rPr>
          <w:rFonts w:ascii="GHEA Grapalat" w:eastAsia="Times New Roman" w:hAnsi="GHEA Grapalat"/>
          <w:color w:val="auto"/>
          <w:lang w:val="en-US"/>
        </w:rPr>
        <w:t>ՀՀ քաղաքաշինության նախարարության կոլեգիայի 1999 թվականի դեկտեմբերի 28-ի N 5 որոշմամբ հաստատված ՀՀՇՆ I-2.01-99 շինարարական նո</w:t>
      </w:r>
      <w:r w:rsidR="00406917">
        <w:rPr>
          <w:rFonts w:ascii="GHEA Grapalat" w:eastAsia="Times New Roman" w:hAnsi="GHEA Grapalat"/>
          <w:color w:val="auto"/>
          <w:lang w:val="en-US"/>
        </w:rPr>
        <w:t>րմերում:</w:t>
      </w:r>
    </w:p>
    <w:p w:rsidR="00A9514B" w:rsidRPr="00514ECD" w:rsidRDefault="00A9514B" w:rsidP="00A9514B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109. </w:t>
      </w:r>
      <w:r w:rsidRPr="00A9514B">
        <w:rPr>
          <w:rFonts w:ascii="GHEA Grapalat" w:eastAsia="Times New Roman" w:hAnsi="GHEA Grapalat"/>
          <w:color w:val="auto"/>
          <w:lang w:val="en-US"/>
        </w:rPr>
        <w:t>Ինժեներագեոդեզիական հետազննությունների</w:t>
      </w:r>
      <w:r>
        <w:rPr>
          <w:rFonts w:ascii="GHEA Grapalat" w:eastAsia="Times New Roman" w:hAnsi="GHEA Grapalat"/>
          <w:color w:val="auto"/>
          <w:lang w:val="en-US"/>
        </w:rPr>
        <w:t xml:space="preserve"> համար օգտագործվող  </w:t>
      </w:r>
      <w:r w:rsidRPr="00A9514B">
        <w:rPr>
          <w:rFonts w:ascii="GHEA Grapalat" w:eastAsia="Times New Roman" w:hAnsi="GHEA Grapalat"/>
          <w:color w:val="auto"/>
          <w:lang w:val="en-US"/>
        </w:rPr>
        <w:t>գեոդեզիական գործիքները</w:t>
      </w:r>
      <w:r>
        <w:rPr>
          <w:rFonts w:ascii="GHEA Grapalat" w:eastAsia="Times New Roman" w:hAnsi="GHEA Grapalat"/>
          <w:color w:val="auto"/>
          <w:lang w:val="en-US"/>
        </w:rPr>
        <w:t xml:space="preserve"> պետք է </w:t>
      </w:r>
      <w:r w:rsidRPr="00A9514B">
        <w:rPr>
          <w:rFonts w:ascii="GHEA Grapalat" w:eastAsia="Times New Roman" w:hAnsi="GHEA Grapalat"/>
          <w:color w:val="auto"/>
          <w:lang w:val="en-US"/>
        </w:rPr>
        <w:t>ստուգվեն և ստուգաճշտվեն</w:t>
      </w:r>
      <w:r>
        <w:rPr>
          <w:rFonts w:ascii="GHEA Grapalat" w:eastAsia="Times New Roman" w:hAnsi="GHEA Grapalat"/>
          <w:color w:val="auto"/>
          <w:lang w:val="en-US"/>
        </w:rPr>
        <w:t xml:space="preserve">: </w:t>
      </w:r>
      <w:r w:rsidRPr="00514ECD">
        <w:rPr>
          <w:rFonts w:ascii="GHEA Grapalat" w:eastAsia="Times New Roman" w:hAnsi="GHEA Grapalat"/>
          <w:color w:val="auto"/>
          <w:lang w:val="en-US"/>
        </w:rPr>
        <w:t>Ստուգումը պետք է իրականացել ստուգման կանոնների և գործիքներ արտադրողների տեխնիկական փաստաթղթերի պահանջներին համապատասխան:</w:t>
      </w:r>
    </w:p>
    <w:p w:rsidR="00D930F6" w:rsidRDefault="00D930F6" w:rsidP="00A9514B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D930F6">
        <w:rPr>
          <w:rFonts w:ascii="GHEA Grapalat" w:eastAsia="Times New Roman" w:hAnsi="GHEA Grapalat"/>
          <w:color w:val="auto"/>
          <w:lang w:val="en-US"/>
        </w:rPr>
        <w:t>110.</w:t>
      </w:r>
      <w:r w:rsidR="001F7855" w:rsidRPr="001F7855">
        <w:t xml:space="preserve"> </w:t>
      </w:r>
      <w:r w:rsidR="001F7855">
        <w:rPr>
          <w:rFonts w:ascii="GHEA Grapalat" w:eastAsia="Times New Roman" w:hAnsi="GHEA Grapalat"/>
          <w:color w:val="auto"/>
          <w:lang w:val="en-US"/>
        </w:rPr>
        <w:t>«Նախագիծ» փուլի համար</w:t>
      </w:r>
      <w:r w:rsidR="00B17393">
        <w:rPr>
          <w:rFonts w:ascii="GHEA Grapalat" w:eastAsia="Times New Roman" w:hAnsi="GHEA Grapalat"/>
          <w:color w:val="auto"/>
          <w:lang w:val="en-US"/>
        </w:rPr>
        <w:t xml:space="preserve"> ինժեներագեոդեզիական հետազննությունը պետք է իրականացնել նախագծվող ուղեգծերի բոլոր տարբերակների համար:</w:t>
      </w:r>
    </w:p>
    <w:p w:rsidR="00B17393" w:rsidRDefault="00B17393" w:rsidP="00A9514B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111. </w:t>
      </w:r>
      <w:r w:rsidR="009C578F">
        <w:rPr>
          <w:rFonts w:ascii="GHEA Grapalat" w:eastAsia="Times New Roman" w:hAnsi="GHEA Grapalat"/>
          <w:color w:val="auto"/>
          <w:lang w:val="en-US"/>
        </w:rPr>
        <w:t>Աշխատանքների կազմում պետք է ներառվեն.</w:t>
      </w:r>
    </w:p>
    <w:p w:rsidR="009E0BEB" w:rsidRDefault="009C578F" w:rsidP="00A9514B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</w:t>
      </w:r>
      <w:r w:rsidR="004C3DC8">
        <w:rPr>
          <w:rFonts w:ascii="GHEA Grapalat" w:eastAsia="Times New Roman" w:hAnsi="GHEA Grapalat"/>
          <w:color w:val="auto"/>
          <w:lang w:val="en-US"/>
        </w:rPr>
        <w:t>)</w:t>
      </w:r>
      <w:r w:rsidR="002431BB" w:rsidRPr="002431BB">
        <w:t xml:space="preserve"> </w:t>
      </w:r>
      <w:r w:rsidR="002431BB" w:rsidRPr="002431BB">
        <w:rPr>
          <w:rFonts w:ascii="GHEA Grapalat" w:eastAsia="Times New Roman" w:hAnsi="GHEA Grapalat"/>
          <w:color w:val="auto"/>
          <w:lang w:val="en-US"/>
        </w:rPr>
        <w:t>1:500-1:2000 մասշտաբներով տեղագրական (ինժեներատեղագրական) քարտեզների և հատակագծերի</w:t>
      </w:r>
      <w:r w:rsidR="009E0BEB">
        <w:rPr>
          <w:rFonts w:ascii="GHEA Grapalat" w:eastAsia="Times New Roman" w:hAnsi="GHEA Grapalat"/>
          <w:color w:val="auto"/>
          <w:lang w:val="en-US"/>
        </w:rPr>
        <w:t>,</w:t>
      </w:r>
      <w:r w:rsidR="002431BB" w:rsidRPr="002431BB">
        <w:rPr>
          <w:rFonts w:ascii="GHEA Grapalat" w:eastAsia="Times New Roman" w:hAnsi="GHEA Grapalat"/>
          <w:color w:val="auto"/>
          <w:lang w:val="en-US"/>
        </w:rPr>
        <w:t xml:space="preserve"> լուսանկար</w:t>
      </w:r>
      <w:r w:rsidR="009E0BEB">
        <w:rPr>
          <w:rFonts w:ascii="GHEA Grapalat" w:eastAsia="Times New Roman" w:hAnsi="GHEA Grapalat"/>
          <w:color w:val="auto"/>
          <w:lang w:val="en-US"/>
        </w:rPr>
        <w:t>ահատակագծերի</w:t>
      </w:r>
      <w:r w:rsidR="002431BB" w:rsidRPr="002431BB">
        <w:rPr>
          <w:rFonts w:ascii="GHEA Grapalat" w:eastAsia="Times New Roman" w:hAnsi="GHEA Grapalat"/>
          <w:color w:val="auto"/>
          <w:lang w:val="en-US"/>
        </w:rPr>
        <w:t xml:space="preserve"> (</w:t>
      </w:r>
      <w:r w:rsidR="00381CB9">
        <w:rPr>
          <w:rFonts w:ascii="GHEA Grapalat" w:eastAsia="Times New Roman" w:hAnsi="GHEA Grapalat"/>
          <w:color w:val="auto"/>
          <w:lang w:val="en-US"/>
        </w:rPr>
        <w:t>օդա</w:t>
      </w:r>
      <w:r w:rsidR="002431BB" w:rsidRPr="002431BB">
        <w:rPr>
          <w:rFonts w:ascii="GHEA Grapalat" w:eastAsia="Times New Roman" w:hAnsi="GHEA Grapalat"/>
          <w:color w:val="auto"/>
          <w:lang w:val="en-US"/>
        </w:rPr>
        <w:t xml:space="preserve">տիեզերական լուսանկարներ), </w:t>
      </w:r>
      <w:r w:rsidR="009E0BEB">
        <w:rPr>
          <w:rFonts w:ascii="GHEA Grapalat" w:eastAsia="Times New Roman" w:hAnsi="GHEA Grapalat"/>
          <w:color w:val="auto"/>
          <w:lang w:val="en-US"/>
        </w:rPr>
        <w:t>հողաշինարարական և անտառաշինարարական հատակագծերի,</w:t>
      </w:r>
      <w:r w:rsidR="009E0BEB" w:rsidRPr="009E0BEB">
        <w:t xml:space="preserve"> </w:t>
      </w:r>
      <w:r w:rsidR="009E0BEB" w:rsidRPr="009E0BEB">
        <w:rPr>
          <w:rFonts w:ascii="GHEA Grapalat" w:eastAsia="Times New Roman" w:hAnsi="GHEA Grapalat"/>
          <w:color w:val="auto"/>
          <w:lang w:val="en-US"/>
        </w:rPr>
        <w:t>հիմնային գեոդեզիական ցանցի</w:t>
      </w:r>
      <w:r w:rsidR="00A4690C">
        <w:rPr>
          <w:rFonts w:ascii="GHEA Grapalat" w:eastAsia="Times New Roman" w:hAnsi="GHEA Grapalat"/>
          <w:color w:val="auto"/>
          <w:lang w:val="en-US"/>
        </w:rPr>
        <w:t xml:space="preserve"> զարգացմամբ նախորդ</w:t>
      </w:r>
      <w:r w:rsidR="009E0BEB">
        <w:rPr>
          <w:rFonts w:ascii="GHEA Grapalat" w:eastAsia="Times New Roman" w:hAnsi="GHEA Grapalat"/>
          <w:color w:val="auto"/>
          <w:lang w:val="en-US"/>
        </w:rPr>
        <w:t xml:space="preserve"> տարիների</w:t>
      </w:r>
      <w:r w:rsidR="00A4690C">
        <w:rPr>
          <w:rFonts w:ascii="GHEA Grapalat" w:eastAsia="Times New Roman" w:hAnsi="GHEA Grapalat"/>
          <w:color w:val="auto"/>
          <w:lang w:val="en-US"/>
        </w:rPr>
        <w:t>ն կատարված հետազննությունների</w:t>
      </w:r>
      <w:r w:rsidR="009E0BEB">
        <w:rPr>
          <w:rFonts w:ascii="GHEA Grapalat" w:eastAsia="Times New Roman" w:hAnsi="GHEA Grapalat"/>
          <w:color w:val="auto"/>
          <w:lang w:val="en-US"/>
        </w:rPr>
        <w:t xml:space="preserve"> նյութերի</w:t>
      </w:r>
      <w:r w:rsidR="00A4690C">
        <w:rPr>
          <w:rFonts w:ascii="GHEA Grapalat" w:eastAsia="Times New Roman" w:hAnsi="GHEA Grapalat"/>
          <w:color w:val="auto"/>
          <w:lang w:val="en-US"/>
        </w:rPr>
        <w:t xml:space="preserve">, հողային, </w:t>
      </w:r>
      <w:r w:rsidR="00B40ADB">
        <w:rPr>
          <w:rFonts w:ascii="GHEA Grapalat" w:eastAsia="Times New Roman" w:hAnsi="GHEA Grapalat"/>
          <w:color w:val="auto"/>
          <w:lang w:val="en-US"/>
        </w:rPr>
        <w:t xml:space="preserve">անտառային </w:t>
      </w:r>
      <w:r w:rsidR="000359DB">
        <w:rPr>
          <w:rFonts w:ascii="GHEA Grapalat" w:eastAsia="Times New Roman" w:hAnsi="GHEA Grapalat"/>
          <w:color w:val="auto"/>
          <w:lang w:val="en-US"/>
        </w:rPr>
        <w:t>և</w:t>
      </w:r>
      <w:r w:rsidR="00B40ADB">
        <w:rPr>
          <w:rFonts w:ascii="GHEA Grapalat" w:eastAsia="Times New Roman" w:hAnsi="GHEA Grapalat"/>
          <w:color w:val="auto"/>
          <w:lang w:val="en-US"/>
        </w:rPr>
        <w:t xml:space="preserve"> անհրաժեշտ </w:t>
      </w:r>
      <w:r w:rsidR="000359DB">
        <w:rPr>
          <w:rFonts w:ascii="GHEA Grapalat" w:eastAsia="Times New Roman" w:hAnsi="GHEA Grapalat"/>
          <w:color w:val="auto"/>
          <w:lang w:val="en-US"/>
        </w:rPr>
        <w:t xml:space="preserve">այլ </w:t>
      </w:r>
      <w:r w:rsidR="0054360D">
        <w:rPr>
          <w:rFonts w:ascii="GHEA Grapalat" w:eastAsia="Times New Roman" w:hAnsi="GHEA Grapalat"/>
          <w:color w:val="auto"/>
          <w:lang w:val="en-US"/>
        </w:rPr>
        <w:t xml:space="preserve">առկա </w:t>
      </w:r>
      <w:r w:rsidR="000359DB">
        <w:rPr>
          <w:rFonts w:ascii="GHEA Grapalat" w:eastAsia="Times New Roman" w:hAnsi="GHEA Grapalat"/>
          <w:color w:val="auto"/>
          <w:lang w:val="en-US"/>
        </w:rPr>
        <w:t>կադաստրային</w:t>
      </w:r>
      <w:r w:rsidR="00A4690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359DB">
        <w:rPr>
          <w:rFonts w:ascii="GHEA Grapalat" w:eastAsia="Times New Roman" w:hAnsi="GHEA Grapalat"/>
          <w:color w:val="auto"/>
          <w:lang w:val="en-US"/>
        </w:rPr>
        <w:t xml:space="preserve">տվյալների </w:t>
      </w:r>
      <w:r w:rsidR="00A4690C" w:rsidRPr="00A4690C">
        <w:rPr>
          <w:rFonts w:ascii="GHEA Grapalat" w:eastAsia="Times New Roman" w:hAnsi="GHEA Grapalat"/>
          <w:color w:val="auto"/>
          <w:lang w:val="en-US"/>
        </w:rPr>
        <w:t>հավաքագրում և վերլուծություն,</w:t>
      </w:r>
    </w:p>
    <w:p w:rsidR="004E6EF8" w:rsidRDefault="00A4690C" w:rsidP="00A9514B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2) </w:t>
      </w:r>
      <w:r w:rsidR="00B17D8E" w:rsidRPr="00B17D8E">
        <w:rPr>
          <w:rFonts w:ascii="GHEA Grapalat" w:eastAsia="Times New Roman" w:hAnsi="GHEA Grapalat"/>
          <w:color w:val="auto"/>
          <w:lang w:val="en-US"/>
        </w:rPr>
        <w:t>պետական</w:t>
      </w:r>
      <w:r w:rsidR="00B17D8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17D8E" w:rsidRPr="00B17D8E">
        <w:rPr>
          <w:rFonts w:ascii="GHEA Grapalat" w:eastAsia="Times New Roman" w:hAnsi="GHEA Grapalat"/>
          <w:color w:val="auto"/>
          <w:lang w:val="en-US"/>
        </w:rPr>
        <w:t xml:space="preserve">գեոդեզիական </w:t>
      </w:r>
      <w:r w:rsidR="00B17D8E">
        <w:rPr>
          <w:rFonts w:ascii="GHEA Grapalat" w:eastAsia="Times New Roman" w:hAnsi="GHEA Grapalat"/>
          <w:color w:val="auto"/>
          <w:lang w:val="en-US"/>
        </w:rPr>
        <w:t>հիմնային</w:t>
      </w:r>
      <w:r w:rsidR="00B17D8E" w:rsidRPr="00B17D8E">
        <w:rPr>
          <w:rFonts w:ascii="GHEA Grapalat" w:eastAsia="Times New Roman" w:hAnsi="GHEA Grapalat"/>
          <w:color w:val="auto"/>
          <w:lang w:val="en-US"/>
        </w:rPr>
        <w:t xml:space="preserve"> ցանցի</w:t>
      </w:r>
      <w:r w:rsidR="00B17D8E">
        <w:rPr>
          <w:rFonts w:ascii="GHEA Grapalat" w:eastAsia="Times New Roman" w:hAnsi="GHEA Grapalat"/>
          <w:color w:val="auto"/>
          <w:lang w:val="en-US"/>
        </w:rPr>
        <w:t xml:space="preserve"> կետերի հետազննություն և անհրաժեշտության դեպքում դրանց խտացման կամ</w:t>
      </w:r>
      <w:r w:rsidR="004E6EF8">
        <w:rPr>
          <w:rFonts w:ascii="GHEA Grapalat" w:eastAsia="Times New Roman" w:hAnsi="GHEA Grapalat"/>
          <w:color w:val="auto"/>
          <w:lang w:val="en-US"/>
        </w:rPr>
        <w:t xml:space="preserve"> զարգացման իրականացում,</w:t>
      </w:r>
    </w:p>
    <w:p w:rsidR="004E6EF8" w:rsidRDefault="004E6EF8" w:rsidP="004E6EF8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3) </w:t>
      </w:r>
      <w:r w:rsidR="00B17D8E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4E6EF8">
        <w:rPr>
          <w:rFonts w:ascii="GHEA Grapalat" w:eastAsia="Times New Roman" w:hAnsi="GHEA Grapalat"/>
          <w:color w:val="auto"/>
          <w:lang w:val="en-US"/>
        </w:rPr>
        <w:t>տեղագրական ք</w:t>
      </w:r>
      <w:r w:rsidR="003860CD">
        <w:rPr>
          <w:rFonts w:ascii="GHEA Grapalat" w:eastAsia="Times New Roman" w:hAnsi="GHEA Grapalat"/>
          <w:color w:val="auto"/>
          <w:lang w:val="en-US"/>
        </w:rPr>
        <w:t>արտեզների և հատակագծերի թարմացում</w:t>
      </w:r>
      <w:r w:rsidRPr="004E6EF8">
        <w:rPr>
          <w:rFonts w:ascii="GHEA Grapalat" w:eastAsia="Times New Roman" w:hAnsi="GHEA Grapalat"/>
          <w:color w:val="auto"/>
          <w:lang w:val="en-US"/>
        </w:rPr>
        <w:t>, եթե դրանք չեն համապատասխանում ներկա իրավիճակի</w:t>
      </w:r>
      <w:r>
        <w:rPr>
          <w:rFonts w:ascii="GHEA Grapalat" w:eastAsia="Times New Roman" w:hAnsi="GHEA Grapalat"/>
          <w:color w:val="auto"/>
          <w:lang w:val="en-US"/>
        </w:rPr>
        <w:t>ն՝</w:t>
      </w:r>
      <w:r w:rsidRPr="004E6EF8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տեղանքի ռելևֆին և ստորգետնյա հաղորդակցուղիների տեղադիրքերին,</w:t>
      </w:r>
    </w:p>
    <w:p w:rsidR="004E6EF8" w:rsidRDefault="004E6EF8" w:rsidP="004E6EF8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Pr="004E6EF8">
        <w:rPr>
          <w:rFonts w:ascii="GHEA Grapalat" w:eastAsia="Times New Roman" w:hAnsi="GHEA Grapalat"/>
          <w:color w:val="auto"/>
          <w:lang w:val="en-US"/>
        </w:rPr>
        <w:t xml:space="preserve"> գեոդեզիական պլանաբարձունքային</w:t>
      </w:r>
      <w:r>
        <w:rPr>
          <w:rFonts w:ascii="GHEA Grapalat" w:eastAsia="Times New Roman" w:hAnsi="GHEA Grapalat"/>
          <w:color w:val="auto"/>
          <w:lang w:val="en-US"/>
        </w:rPr>
        <w:t xml:space="preserve"> ցանցի ստեղծում և անհրաժեշտ տեղագրական նյութերի բացակայության դեպքում տեղագրական հանույթի իրականացում, </w:t>
      </w:r>
    </w:p>
    <w:p w:rsidR="0076497E" w:rsidRDefault="004E6EF8" w:rsidP="004E6EF8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5)</w:t>
      </w:r>
      <w:r w:rsidR="00001F8A">
        <w:rPr>
          <w:rFonts w:ascii="GHEA Grapalat" w:eastAsia="Times New Roman" w:hAnsi="GHEA Grapalat"/>
          <w:color w:val="auto"/>
          <w:lang w:val="en-US"/>
        </w:rPr>
        <w:t xml:space="preserve"> ջրահոսքերի հատակի մակերևույթի նիվելիրա</w:t>
      </w:r>
      <w:r w:rsidR="0076497E">
        <w:rPr>
          <w:rFonts w:ascii="GHEA Grapalat" w:eastAsia="Times New Roman" w:hAnsi="GHEA Grapalat"/>
          <w:color w:val="auto"/>
          <w:lang w:val="en-US"/>
        </w:rPr>
        <w:t>ցմաբ գետերի և ջրավազանների խորության չափում և գետերի ուսումնասիրվող տեղամասում երկայնական ու</w:t>
      </w:r>
      <w:r w:rsidR="00130128">
        <w:rPr>
          <w:rFonts w:ascii="GHEA Grapalat" w:eastAsia="Times New Roman" w:hAnsi="GHEA Grapalat"/>
          <w:color w:val="auto"/>
          <w:lang w:val="en-US"/>
        </w:rPr>
        <w:t xml:space="preserve"> չափված ուղղահատածքում լայնական պրոֆիլների կազմում,</w:t>
      </w:r>
      <w:r w:rsidR="0076497E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4E6EF8" w:rsidRDefault="004E6EF8" w:rsidP="004E6EF8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6)</w:t>
      </w:r>
      <w:r w:rsidR="00130128">
        <w:rPr>
          <w:rFonts w:ascii="GHEA Grapalat" w:eastAsia="Times New Roman" w:hAnsi="GHEA Grapalat"/>
          <w:color w:val="auto"/>
          <w:lang w:val="en-US"/>
        </w:rPr>
        <w:t xml:space="preserve"> վտանգավոր բնական և բնատեխնածին երևույթների (կարստ, լանջային պրոցեսներ, գետերի</w:t>
      </w:r>
      <w:r w:rsidR="00130128" w:rsidRPr="00130128">
        <w:rPr>
          <w:rFonts w:ascii="GHEA Grapalat" w:eastAsia="Times New Roman" w:hAnsi="GHEA Grapalat"/>
          <w:color w:val="auto"/>
          <w:lang w:val="en-US"/>
        </w:rPr>
        <w:t>, լճերի և ջրամբարների ափ</w:t>
      </w:r>
      <w:r w:rsidR="00804E96">
        <w:rPr>
          <w:rFonts w:ascii="GHEA Grapalat" w:eastAsia="Times New Roman" w:hAnsi="GHEA Grapalat"/>
          <w:color w:val="auto"/>
          <w:lang w:val="en-US"/>
        </w:rPr>
        <w:t>երի լվացում</w:t>
      </w:r>
      <w:r w:rsidR="00130128">
        <w:rPr>
          <w:rFonts w:ascii="GHEA Grapalat" w:eastAsia="Times New Roman" w:hAnsi="GHEA Grapalat"/>
          <w:color w:val="auto"/>
          <w:lang w:val="en-US"/>
        </w:rPr>
        <w:t>, ինչպես նաև տարածքների</w:t>
      </w:r>
      <w:r w:rsidR="00804E96">
        <w:rPr>
          <w:rFonts w:ascii="GHEA Grapalat" w:eastAsia="Times New Roman" w:hAnsi="GHEA Grapalat"/>
          <w:color w:val="auto"/>
          <w:lang w:val="en-US"/>
        </w:rPr>
        <w:t xml:space="preserve"> ջրածած</w:t>
      </w:r>
      <w:r w:rsidR="00130128">
        <w:rPr>
          <w:rFonts w:ascii="GHEA Grapalat" w:eastAsia="Times New Roman" w:hAnsi="GHEA Grapalat"/>
          <w:color w:val="auto"/>
          <w:lang w:val="en-US"/>
        </w:rPr>
        <w:t>կում</w:t>
      </w:r>
      <w:r w:rsidR="00130128" w:rsidRPr="00130128">
        <w:rPr>
          <w:rFonts w:ascii="GHEA Grapalat" w:eastAsia="Times New Roman" w:hAnsi="GHEA Grapalat"/>
          <w:color w:val="auto"/>
          <w:lang w:val="en-US"/>
        </w:rPr>
        <w:t>)</w:t>
      </w:r>
      <w:r w:rsidR="00A461E7">
        <w:rPr>
          <w:rFonts w:ascii="GHEA Grapalat" w:eastAsia="Times New Roman" w:hAnsi="GHEA Grapalat"/>
          <w:color w:val="auto"/>
          <w:lang w:val="en-US"/>
        </w:rPr>
        <w:t xml:space="preserve"> ուսումնասիրության ժամանակ</w:t>
      </w:r>
      <w:r w:rsidR="00804E96">
        <w:rPr>
          <w:rFonts w:ascii="GHEA Grapalat" w:eastAsia="Times New Roman" w:hAnsi="GHEA Grapalat"/>
          <w:color w:val="auto"/>
          <w:lang w:val="en-US"/>
        </w:rPr>
        <w:t xml:space="preserve"> գեոդեզիական աշխատանքներ,</w:t>
      </w:r>
    </w:p>
    <w:p w:rsidR="004E6EF8" w:rsidRDefault="004E6EF8" w:rsidP="004E6EF8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7)</w:t>
      </w:r>
      <w:r w:rsidR="0056561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669B5">
        <w:rPr>
          <w:rFonts w:ascii="GHEA Grapalat" w:eastAsia="Times New Roman" w:hAnsi="GHEA Grapalat"/>
          <w:color w:val="auto"/>
          <w:lang w:val="en-US"/>
        </w:rPr>
        <w:t xml:space="preserve">մինչև շինարարության սկսելն </w:t>
      </w:r>
      <w:r w:rsidR="0056561D">
        <w:rPr>
          <w:rFonts w:ascii="GHEA Grapalat" w:eastAsia="Times New Roman" w:hAnsi="GHEA Grapalat"/>
          <w:color w:val="auto"/>
          <w:lang w:val="en-US"/>
        </w:rPr>
        <w:t>երկրի</w:t>
      </w:r>
      <w:r w:rsidR="0092728A">
        <w:rPr>
          <w:rFonts w:ascii="GHEA Grapalat" w:eastAsia="Times New Roman" w:hAnsi="GHEA Grapalat"/>
          <w:color w:val="auto"/>
          <w:lang w:val="en-US"/>
        </w:rPr>
        <w:t xml:space="preserve"> մակերևույթի վրա շենքերի և շինություն</w:t>
      </w:r>
      <w:r w:rsidR="00195A46">
        <w:rPr>
          <w:rFonts w:ascii="GHEA Grapalat" w:eastAsia="Times New Roman" w:hAnsi="GHEA Grapalat"/>
          <w:color w:val="auto"/>
          <w:lang w:val="en-US"/>
        </w:rPr>
        <w:t xml:space="preserve">ների հիմնատակերի </w:t>
      </w:r>
      <w:r w:rsidR="00D21161">
        <w:rPr>
          <w:rFonts w:ascii="GHEA Grapalat" w:eastAsia="Times New Roman" w:hAnsi="GHEA Grapalat"/>
          <w:color w:val="auto"/>
          <w:lang w:val="en-US"/>
        </w:rPr>
        <w:t>դեֆորմացիաների</w:t>
      </w:r>
      <w:r w:rsidR="00195A4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50020">
        <w:rPr>
          <w:rFonts w:ascii="GHEA Grapalat" w:eastAsia="Times New Roman" w:hAnsi="GHEA Grapalat"/>
          <w:color w:val="auto"/>
          <w:lang w:val="en-US"/>
        </w:rPr>
        <w:t>վերաբերյալ նյութերի ուսումն</w:t>
      </w:r>
      <w:r w:rsidR="004669B5">
        <w:rPr>
          <w:rFonts w:ascii="GHEA Grapalat" w:eastAsia="Times New Roman" w:hAnsi="GHEA Grapalat"/>
          <w:color w:val="auto"/>
          <w:lang w:val="en-US"/>
        </w:rPr>
        <w:t>ասիրություն,</w:t>
      </w:r>
    </w:p>
    <w:p w:rsidR="007D33B3" w:rsidRDefault="00A01857" w:rsidP="008151B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8) </w:t>
      </w:r>
      <w:r w:rsidR="00A259F5">
        <w:rPr>
          <w:rFonts w:ascii="GHEA Grapalat" w:eastAsia="Times New Roman" w:hAnsi="GHEA Grapalat"/>
          <w:color w:val="auto"/>
          <w:lang w:val="en-US"/>
        </w:rPr>
        <w:t>ուղեգծերի</w:t>
      </w:r>
      <w:r w:rsidR="007D33B3">
        <w:rPr>
          <w:rFonts w:ascii="GHEA Grapalat" w:eastAsia="Times New Roman" w:hAnsi="GHEA Grapalat"/>
          <w:color w:val="auto"/>
          <w:lang w:val="en-US"/>
        </w:rPr>
        <w:t xml:space="preserve"> տարբերակների</w:t>
      </w:r>
      <w:r w:rsidR="00A259F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D33B3">
        <w:rPr>
          <w:rFonts w:ascii="GHEA Grapalat" w:eastAsia="Times New Roman" w:hAnsi="GHEA Grapalat"/>
          <w:color w:val="auto"/>
          <w:lang w:val="en-US"/>
        </w:rPr>
        <w:t>հետազննության և շինություների տեղադիրքերի   տեղազննություն, առկա նյութերի</w:t>
      </w:r>
      <w:r w:rsidR="00FD5D6F">
        <w:rPr>
          <w:rFonts w:ascii="GHEA Grapalat" w:eastAsia="Times New Roman" w:hAnsi="GHEA Grapalat"/>
          <w:color w:val="auto"/>
          <w:lang w:val="en-US"/>
        </w:rPr>
        <w:t xml:space="preserve"> հավաստիության </w:t>
      </w:r>
      <w:r w:rsidR="008151B4">
        <w:rPr>
          <w:rFonts w:ascii="GHEA Grapalat" w:eastAsia="Times New Roman" w:hAnsi="GHEA Grapalat"/>
          <w:color w:val="auto"/>
          <w:lang w:val="en-US"/>
        </w:rPr>
        <w:t>ստուգման</w:t>
      </w:r>
      <w:r w:rsidR="007D33B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151B4">
        <w:rPr>
          <w:rFonts w:ascii="GHEA Grapalat" w:eastAsia="Times New Roman" w:hAnsi="GHEA Grapalat"/>
          <w:color w:val="auto"/>
          <w:lang w:val="en-US"/>
        </w:rPr>
        <w:t xml:space="preserve">անհրաժեշտության դեպքում </w:t>
      </w:r>
      <w:r w:rsidR="007D33B3">
        <w:rPr>
          <w:rFonts w:ascii="GHEA Grapalat" w:eastAsia="Times New Roman" w:hAnsi="GHEA Grapalat"/>
          <w:color w:val="auto"/>
          <w:lang w:val="en-US"/>
        </w:rPr>
        <w:t>տեսողական</w:t>
      </w:r>
      <w:r w:rsidR="008151B4">
        <w:rPr>
          <w:rFonts w:ascii="GHEA Grapalat" w:eastAsia="Times New Roman" w:hAnsi="GHEA Grapalat"/>
          <w:color w:val="auto"/>
          <w:lang w:val="en-US"/>
        </w:rPr>
        <w:t xml:space="preserve"> զննում</w:t>
      </w:r>
      <w:r w:rsidR="00C7201F">
        <w:rPr>
          <w:rFonts w:ascii="GHEA Grapalat" w:eastAsia="Times New Roman" w:hAnsi="GHEA Grapalat"/>
          <w:color w:val="auto"/>
          <w:lang w:val="en-US"/>
        </w:rPr>
        <w:t>:</w:t>
      </w:r>
    </w:p>
    <w:p w:rsidR="00A90278" w:rsidRDefault="00A90278" w:rsidP="008151B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112. </w:t>
      </w:r>
      <w:r w:rsidR="00E10ADD" w:rsidRPr="00E10ADD">
        <w:rPr>
          <w:rFonts w:ascii="GHEA Grapalat" w:eastAsia="Times New Roman" w:hAnsi="GHEA Grapalat"/>
          <w:color w:val="auto"/>
          <w:lang w:val="en-US"/>
        </w:rPr>
        <w:t xml:space="preserve">«Նախագիծ» </w:t>
      </w:r>
      <w:r w:rsidR="009024D9">
        <w:rPr>
          <w:rFonts w:ascii="GHEA Grapalat" w:eastAsia="Times New Roman" w:hAnsi="GHEA Grapalat"/>
          <w:color w:val="auto"/>
          <w:lang w:val="en-US"/>
        </w:rPr>
        <w:t>փուլի համար</w:t>
      </w:r>
      <w:r w:rsidR="0014453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024D9" w:rsidRPr="009024D9">
        <w:rPr>
          <w:rFonts w:ascii="GHEA Grapalat" w:eastAsia="Times New Roman" w:hAnsi="GHEA Grapalat"/>
          <w:color w:val="auto"/>
          <w:lang w:val="en-US"/>
        </w:rPr>
        <w:t>ին</w:t>
      </w:r>
      <w:r w:rsidR="009024D9">
        <w:rPr>
          <w:rFonts w:ascii="GHEA Grapalat" w:eastAsia="Times New Roman" w:hAnsi="GHEA Grapalat"/>
          <w:color w:val="auto"/>
          <w:lang w:val="en-US"/>
        </w:rPr>
        <w:t>ժեներագեոդեզիական հետազննությունը պետք է</w:t>
      </w:r>
      <w:r w:rsidR="0014453B">
        <w:rPr>
          <w:rFonts w:ascii="GHEA Grapalat" w:eastAsia="Times New Roman" w:hAnsi="GHEA Grapalat"/>
          <w:color w:val="auto"/>
          <w:lang w:val="en-US"/>
        </w:rPr>
        <w:t xml:space="preserve"> իրականացվի հետևյալ կազմով.</w:t>
      </w:r>
    </w:p>
    <w:p w:rsidR="0014453B" w:rsidRPr="00EC239C" w:rsidRDefault="0014453B" w:rsidP="00EC239C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EC239C" w:rsidRPr="00EC239C">
        <w:t xml:space="preserve"> </w:t>
      </w:r>
      <w:r w:rsidR="00EC239C" w:rsidRPr="00EC239C">
        <w:rPr>
          <w:rFonts w:ascii="GHEA Grapalat" w:eastAsia="Times New Roman" w:hAnsi="GHEA Grapalat"/>
          <w:color w:val="auto"/>
          <w:lang w:val="en-US"/>
        </w:rPr>
        <w:t>գոյություն ունեցող ու նախագծվող ներքի</w:t>
      </w:r>
      <w:r w:rsidR="009922DC">
        <w:rPr>
          <w:rFonts w:ascii="GHEA Grapalat" w:eastAsia="Times New Roman" w:hAnsi="GHEA Grapalat"/>
          <w:color w:val="auto"/>
          <w:lang w:val="en-US"/>
        </w:rPr>
        <w:t>ն</w:t>
      </w:r>
      <w:r w:rsidR="00EC239C" w:rsidRPr="00EC239C">
        <w:rPr>
          <w:rFonts w:ascii="GHEA Grapalat" w:eastAsia="Times New Roman" w:hAnsi="GHEA Grapalat"/>
          <w:color w:val="auto"/>
          <w:lang w:val="en-US"/>
        </w:rPr>
        <w:t xml:space="preserve"> հաղորդակցուղիների և ինժեներական ցանցի նշումով</w:t>
      </w:r>
      <w:r w:rsidR="009922DC">
        <w:rPr>
          <w:rFonts w:ascii="GHEA Grapalat" w:eastAsia="Times New Roman" w:hAnsi="GHEA Grapalat"/>
          <w:color w:val="auto"/>
          <w:lang w:val="en-US"/>
        </w:rPr>
        <w:t>,</w:t>
      </w:r>
      <w:r w:rsidR="00EC239C" w:rsidRPr="00EC239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922DC">
        <w:rPr>
          <w:rFonts w:ascii="GHEA Grapalat" w:eastAsia="Times New Roman" w:hAnsi="GHEA Grapalat"/>
          <w:color w:val="auto"/>
          <w:lang w:val="en-US"/>
        </w:rPr>
        <w:t xml:space="preserve">1:2000-1:500 մասշտաբներով, </w:t>
      </w:r>
      <w:r w:rsidR="00EC239C" w:rsidRPr="00EC239C">
        <w:rPr>
          <w:rFonts w:ascii="GHEA Grapalat" w:eastAsia="Times New Roman" w:hAnsi="GHEA Grapalat"/>
          <w:color w:val="auto"/>
          <w:lang w:val="en-US"/>
        </w:rPr>
        <w:t>ճշգրտված իրավիճակայն հատակագիծ</w:t>
      </w:r>
      <w:r w:rsidR="00EC239C">
        <w:rPr>
          <w:rFonts w:ascii="GHEA Grapalat" w:eastAsia="Times New Roman" w:hAnsi="GHEA Grapalat"/>
          <w:color w:val="auto"/>
          <w:lang w:val="en-US"/>
        </w:rPr>
        <w:t>,</w:t>
      </w:r>
    </w:p>
    <w:p w:rsidR="0014453B" w:rsidRDefault="0014453B" w:rsidP="008151B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17666C">
        <w:rPr>
          <w:rFonts w:ascii="GHEA Grapalat" w:eastAsia="Times New Roman" w:hAnsi="GHEA Grapalat"/>
          <w:color w:val="auto"/>
          <w:lang w:val="en-US"/>
        </w:rPr>
        <w:t xml:space="preserve"> գոյություն ունեցող և քանդման ենթակա շենքերի ու շինությունների նշումով շինարարական հրապարակի</w:t>
      </w:r>
      <w:r w:rsidR="00AB5C84">
        <w:rPr>
          <w:rFonts w:ascii="GHEA Grapalat" w:eastAsia="Times New Roman" w:hAnsi="GHEA Grapalat"/>
          <w:color w:val="auto"/>
          <w:lang w:val="en-US"/>
        </w:rPr>
        <w:t xml:space="preserve"> ինժեներական նախապատրաստման նախագիծ, </w:t>
      </w:r>
      <w:r w:rsidR="0017666C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14453B" w:rsidRDefault="0014453B" w:rsidP="00AB5C8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AB5C84">
        <w:rPr>
          <w:rFonts w:ascii="GHEA Grapalat" w:eastAsia="Times New Roman" w:hAnsi="GHEA Grapalat"/>
          <w:color w:val="auto"/>
          <w:lang w:val="en-US"/>
        </w:rPr>
        <w:t xml:space="preserve"> ուղեգծերի և տարածքների ուղղահայաց հատակագծման գծագրական հատակագծերը,</w:t>
      </w:r>
    </w:p>
    <w:p w:rsidR="0014453B" w:rsidRDefault="0014453B" w:rsidP="00AB5C8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AB5C84">
        <w:rPr>
          <w:rFonts w:ascii="GHEA Grapalat" w:eastAsia="Times New Roman" w:hAnsi="GHEA Grapalat"/>
          <w:color w:val="auto"/>
          <w:lang w:val="en-US"/>
        </w:rPr>
        <w:t xml:space="preserve"> բնապահպանական միջոցառումների պլանը,</w:t>
      </w:r>
    </w:p>
    <w:p w:rsidR="0014453B" w:rsidRDefault="0014453B" w:rsidP="008151B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5)</w:t>
      </w:r>
      <w:r w:rsidR="00437A8C">
        <w:rPr>
          <w:rFonts w:ascii="GHEA Grapalat" w:eastAsia="Times New Roman" w:hAnsi="GHEA Grapalat"/>
          <w:color w:val="auto"/>
          <w:lang w:val="en-US"/>
        </w:rPr>
        <w:t xml:space="preserve"> շինարարության գեոդեզիական ապահովման նյութերը:</w:t>
      </w:r>
    </w:p>
    <w:p w:rsidR="00F47D0C" w:rsidRDefault="00F47D0C" w:rsidP="00C716BB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113. Ուղեգծի երկայնքով հանույթի շերտի լայնությունը </w:t>
      </w:r>
      <w:r w:rsidR="00630190">
        <w:rPr>
          <w:rFonts w:ascii="GHEA Grapalat" w:eastAsia="Times New Roman" w:hAnsi="GHEA Grapalat"/>
          <w:color w:val="auto"/>
          <w:lang w:val="en-US"/>
        </w:rPr>
        <w:t xml:space="preserve">պետք է սահմանել հաշվի առնելով շինարարության համար հատկացվող </w:t>
      </w:r>
      <w:r w:rsidR="00C716BB">
        <w:rPr>
          <w:rFonts w:ascii="GHEA Grapalat" w:eastAsia="Times New Roman" w:hAnsi="GHEA Grapalat"/>
          <w:color w:val="auto"/>
          <w:lang w:val="en-US"/>
        </w:rPr>
        <w:t xml:space="preserve">գոտին և տեղանքի բնական պայմանները, քաղաքաշինական և </w:t>
      </w:r>
      <w:r w:rsidR="00C716BB" w:rsidRPr="00C716BB">
        <w:rPr>
          <w:rFonts w:ascii="GHEA Grapalat" w:eastAsia="Times New Roman" w:hAnsi="GHEA Grapalat"/>
          <w:color w:val="auto"/>
          <w:lang w:val="en-US"/>
        </w:rPr>
        <w:t>ինժեներագեոդեզիական</w:t>
      </w:r>
      <w:r w:rsidR="00C716BB">
        <w:rPr>
          <w:rFonts w:ascii="GHEA Grapalat" w:eastAsia="Times New Roman" w:hAnsi="GHEA Grapalat"/>
          <w:color w:val="auto"/>
          <w:lang w:val="en-US"/>
        </w:rPr>
        <w:t xml:space="preserve"> հետազննության կատարման</w:t>
      </w:r>
      <w:r w:rsidR="009922DC">
        <w:rPr>
          <w:rFonts w:ascii="GHEA Grapalat" w:eastAsia="Times New Roman" w:hAnsi="GHEA Grapalat"/>
          <w:color w:val="auto"/>
          <w:lang w:val="en-US"/>
        </w:rPr>
        <w:t xml:space="preserve"> իրադրությունը</w:t>
      </w:r>
      <w:r w:rsidR="00C716BB">
        <w:rPr>
          <w:rFonts w:ascii="GHEA Grapalat" w:eastAsia="Times New Roman" w:hAnsi="GHEA Grapalat"/>
          <w:color w:val="auto"/>
          <w:lang w:val="en-US"/>
        </w:rPr>
        <w:t>:</w:t>
      </w:r>
    </w:p>
    <w:p w:rsidR="00C716BB" w:rsidRDefault="00C716BB" w:rsidP="00C716BB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114. Ի</w:t>
      </w:r>
      <w:r w:rsidRPr="00C716BB">
        <w:rPr>
          <w:rFonts w:ascii="GHEA Grapalat" w:eastAsia="Times New Roman" w:hAnsi="GHEA Grapalat"/>
          <w:color w:val="auto"/>
          <w:lang w:val="en-US"/>
        </w:rPr>
        <w:t>նժ</w:t>
      </w:r>
      <w:r>
        <w:rPr>
          <w:rFonts w:ascii="GHEA Grapalat" w:eastAsia="Times New Roman" w:hAnsi="GHEA Grapalat"/>
          <w:color w:val="auto"/>
          <w:lang w:val="en-US"/>
        </w:rPr>
        <w:t>եներագեոդեզիական հետազննության արդյունքում կազվող տ</w:t>
      </w:r>
      <w:r w:rsidR="001F7855">
        <w:rPr>
          <w:rFonts w:ascii="GHEA Grapalat" w:eastAsia="Times New Roman" w:hAnsi="GHEA Grapalat"/>
          <w:color w:val="auto"/>
          <w:lang w:val="en-US"/>
        </w:rPr>
        <w:t>եխնիկական հաշվետությունը պետք է ներառի.</w:t>
      </w:r>
    </w:p>
    <w:p w:rsidR="00347039" w:rsidRDefault="00347039" w:rsidP="00FF1F4A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1) աշխատանքի շրջանի </w:t>
      </w:r>
      <w:r w:rsidRPr="00347039">
        <w:rPr>
          <w:rFonts w:ascii="GHEA Grapalat" w:eastAsia="Times New Roman" w:hAnsi="GHEA Grapalat"/>
          <w:color w:val="auto"/>
          <w:lang w:val="en-US"/>
        </w:rPr>
        <w:t>ֆիզիկաաշխարհագրական և երկրաբանական առանձնահատկությունների</w:t>
      </w:r>
      <w:r>
        <w:rPr>
          <w:rFonts w:ascii="GHEA Grapalat" w:eastAsia="Times New Roman" w:hAnsi="GHEA Grapalat"/>
          <w:color w:val="auto"/>
          <w:lang w:val="en-US"/>
        </w:rPr>
        <w:t>,</w:t>
      </w:r>
      <w:r>
        <w:t xml:space="preserve"> </w:t>
      </w:r>
      <w:r w:rsidRPr="00347039">
        <w:rPr>
          <w:rFonts w:ascii="GHEA Grapalat" w:eastAsia="Times New Roman" w:hAnsi="GHEA Grapalat"/>
          <w:color w:val="auto"/>
          <w:lang w:val="en-US"/>
        </w:rPr>
        <w:t>հետազննության շրջանի տեղագրագեոդեզիական ուսումնասիրության</w:t>
      </w:r>
      <w:r w:rsidR="00FF1F4A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վերաբերյալ ընդհանուր տեղեկատվություն,</w:t>
      </w:r>
    </w:p>
    <w:p w:rsidR="00347039" w:rsidRPr="00FF1F4A" w:rsidRDefault="00347039" w:rsidP="00FF1F4A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FF1F4A">
        <w:rPr>
          <w:rFonts w:ascii="GHEA Grapalat" w:eastAsia="Times New Roman" w:hAnsi="GHEA Grapalat"/>
          <w:color w:val="auto"/>
          <w:lang w:val="en-US"/>
        </w:rPr>
        <w:t xml:space="preserve"> սխեմաներ՝ ստեղծված գեոդեզիական </w:t>
      </w:r>
      <w:r w:rsidR="00FF1F4A" w:rsidRPr="00FF1F4A">
        <w:rPr>
          <w:rFonts w:ascii="GHEA Grapalat" w:eastAsia="Times New Roman" w:hAnsi="GHEA Grapalat"/>
          <w:color w:val="auto"/>
          <w:lang w:val="en-US"/>
        </w:rPr>
        <w:t>պլանաբարձունքային</w:t>
      </w:r>
      <w:r w:rsidR="00FF1F4A">
        <w:rPr>
          <w:rFonts w:ascii="GHEA Grapalat" w:eastAsia="Times New Roman" w:hAnsi="GHEA Grapalat"/>
          <w:color w:val="auto"/>
          <w:lang w:val="en-US"/>
        </w:rPr>
        <w:t xml:space="preserve"> հիմքով,  շինարարության ուղեգծով տեղագրագեոդեզիական ուսումնասիրության քարտեզագրեր, </w:t>
      </w:r>
      <w:r w:rsidR="00FF1F4A" w:rsidRPr="00FF1F4A">
        <w:rPr>
          <w:rFonts w:ascii="GHEA Grapalat" w:eastAsia="Times New Roman" w:hAnsi="GHEA Grapalat"/>
          <w:color w:val="auto"/>
          <w:lang w:val="en-US"/>
        </w:rPr>
        <w:t>գեոդեզիական պլանաբարձունքային</w:t>
      </w:r>
      <w:r w:rsidR="00675FCA">
        <w:rPr>
          <w:rFonts w:ascii="GHEA Grapalat" w:eastAsia="Times New Roman" w:hAnsi="GHEA Grapalat"/>
          <w:color w:val="auto"/>
          <w:lang w:val="en-US"/>
        </w:rPr>
        <w:t xml:space="preserve"> հիմքերի ամրացված կետերի ուրվագծեր,</w:t>
      </w:r>
      <w:r w:rsidR="00F759DC">
        <w:rPr>
          <w:rFonts w:ascii="GHEA Grapalat" w:eastAsia="Times New Roman" w:hAnsi="GHEA Grapalat"/>
          <w:color w:val="auto"/>
          <w:lang w:val="en-US"/>
        </w:rPr>
        <w:t xml:space="preserve"> ինչպես նաև դրանց կոո</w:t>
      </w:r>
      <w:r w:rsidR="00675FCA">
        <w:rPr>
          <w:rFonts w:ascii="GHEA Grapalat" w:eastAsia="Times New Roman" w:hAnsi="GHEA Grapalat"/>
          <w:color w:val="auto"/>
          <w:lang w:val="en-US"/>
        </w:rPr>
        <w:t xml:space="preserve">րդինատների և բարձրությունների կատալոգներ,  </w:t>
      </w:r>
      <w:r w:rsidR="00FF1F4A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347039" w:rsidRDefault="00347039" w:rsidP="00C716BB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675FCA">
        <w:rPr>
          <w:rFonts w:ascii="GHEA Grapalat" w:eastAsia="Times New Roman" w:hAnsi="GHEA Grapalat"/>
          <w:color w:val="auto"/>
          <w:lang w:val="en-US"/>
        </w:rPr>
        <w:t xml:space="preserve"> ստորգետնյա շինությունների հատակագծեր,</w:t>
      </w:r>
    </w:p>
    <w:p w:rsidR="00347039" w:rsidRDefault="00347039" w:rsidP="00C716BB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675FC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B1893">
        <w:rPr>
          <w:rFonts w:ascii="GHEA Grapalat" w:eastAsia="Times New Roman" w:hAnsi="GHEA Grapalat"/>
          <w:color w:val="auto"/>
          <w:lang w:val="en-US"/>
        </w:rPr>
        <w:t xml:space="preserve">ուղեգծերի տարբերակների </w:t>
      </w:r>
      <w:r w:rsidR="00675FCA">
        <w:rPr>
          <w:rFonts w:ascii="GHEA Grapalat" w:eastAsia="Times New Roman" w:hAnsi="GHEA Grapalat"/>
          <w:color w:val="auto"/>
          <w:lang w:val="en-US"/>
        </w:rPr>
        <w:t xml:space="preserve">հատակագծեր և երկայնական պրոֆիլներ՝ </w:t>
      </w:r>
      <w:r w:rsidR="005B1893">
        <w:rPr>
          <w:rFonts w:ascii="GHEA Grapalat" w:eastAsia="Times New Roman" w:hAnsi="GHEA Grapalat"/>
          <w:color w:val="auto"/>
          <w:lang w:val="en-US"/>
        </w:rPr>
        <w:t>(պատվիրատուի համաձայնեցմամբ վերջիններս թույլատրվում է չներառել),</w:t>
      </w:r>
    </w:p>
    <w:p w:rsidR="00347039" w:rsidRDefault="00347039" w:rsidP="00C716BB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5)</w:t>
      </w:r>
      <w:r w:rsidR="005B1893">
        <w:rPr>
          <w:rFonts w:ascii="GHEA Grapalat" w:eastAsia="Times New Roman" w:hAnsi="GHEA Grapalat"/>
          <w:color w:val="auto"/>
          <w:lang w:val="en-US"/>
        </w:rPr>
        <w:t xml:space="preserve"> երկրի մակերևույթի և շինությունների նստվածքների ու դեֆորմացիաների դիտարկումների գրաֆիկներ, </w:t>
      </w:r>
    </w:p>
    <w:p w:rsidR="00347039" w:rsidRDefault="00347039" w:rsidP="00C716BB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6)</w:t>
      </w:r>
      <w:r w:rsidR="005B1893">
        <w:rPr>
          <w:rFonts w:ascii="GHEA Grapalat" w:eastAsia="Times New Roman" w:hAnsi="GHEA Grapalat"/>
          <w:color w:val="auto"/>
          <w:lang w:val="en-US"/>
        </w:rPr>
        <w:t xml:space="preserve"> աշխատանքների կատարման մեթոդների և տեխնոլոգիաների, տեխնիկական հսկողության իրականացման ու աշխատանքների ընդունման վերաբեյալ տեղեկատվություն,</w:t>
      </w:r>
    </w:p>
    <w:p w:rsidR="00F759DC" w:rsidRDefault="00F759DC" w:rsidP="00C716BB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7) աշխատանքի արդյունքների վերաբերյալ եզրակացություն,</w:t>
      </w:r>
    </w:p>
    <w:p w:rsidR="00F759DC" w:rsidRDefault="00F759DC" w:rsidP="00F759DC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8) </w:t>
      </w:r>
      <w:r w:rsidRPr="00F759DC">
        <w:rPr>
          <w:rFonts w:ascii="GHEA Grapalat" w:eastAsia="Times New Roman" w:hAnsi="GHEA Grapalat"/>
          <w:color w:val="auto"/>
          <w:lang w:val="en-US"/>
        </w:rPr>
        <w:t>երկրաբանական փորվածքների</w:t>
      </w:r>
      <w:r>
        <w:rPr>
          <w:rFonts w:ascii="GHEA Grapalat" w:eastAsia="Times New Roman" w:hAnsi="GHEA Grapalat"/>
          <w:color w:val="auto"/>
          <w:lang w:val="en-US"/>
        </w:rPr>
        <w:t xml:space="preserve"> տեղադիրքերի սխեմաներ կամ քարտեզներից պատճենաքաղվածքներ, կոորդինատների և բարձրությունների կատալոգներ</w:t>
      </w:r>
      <w:r w:rsidR="00300052">
        <w:rPr>
          <w:rFonts w:ascii="GHEA Grapalat" w:eastAsia="Times New Roman" w:hAnsi="GHEA Grapalat"/>
          <w:color w:val="auto"/>
          <w:lang w:val="en-US"/>
        </w:rPr>
        <w:t>:</w:t>
      </w:r>
    </w:p>
    <w:p w:rsidR="00952CF7" w:rsidRDefault="00952CF7" w:rsidP="00F759DC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115. </w:t>
      </w:r>
      <w:r w:rsidR="00EC5355">
        <w:rPr>
          <w:rFonts w:ascii="GHEA Grapalat" w:eastAsia="Times New Roman" w:hAnsi="GHEA Grapalat"/>
          <w:color w:val="auto"/>
          <w:lang w:val="en-US"/>
        </w:rPr>
        <w:t>«Աշխատանքային փաստաթղթեր</w:t>
      </w:r>
      <w:r w:rsidR="00EC5355" w:rsidRPr="00EC5355">
        <w:rPr>
          <w:rFonts w:ascii="GHEA Grapalat" w:eastAsia="Times New Roman" w:hAnsi="GHEA Grapalat"/>
          <w:color w:val="auto"/>
          <w:lang w:val="en-US"/>
        </w:rPr>
        <w:t>» փուլի համար ինժեներագեոդեզ</w:t>
      </w:r>
      <w:r w:rsidR="00B24234">
        <w:rPr>
          <w:rFonts w:ascii="GHEA Grapalat" w:eastAsia="Times New Roman" w:hAnsi="GHEA Grapalat"/>
          <w:color w:val="auto"/>
          <w:lang w:val="en-US"/>
        </w:rPr>
        <w:t>իական հետազննությունը պետք է ապահովի ուղեգծի գլխավոր հատակագծի լրամշակման, նախագծային լուծումների մանրամասման և ճշգրտմա</w:t>
      </w:r>
      <w:r w:rsidR="00A07DEC">
        <w:rPr>
          <w:rFonts w:ascii="GHEA Grapalat" w:eastAsia="Times New Roman" w:hAnsi="GHEA Grapalat"/>
          <w:color w:val="auto"/>
          <w:lang w:val="en-US"/>
        </w:rPr>
        <w:t>ն համար լրացուցիչ տեղագրագեոդեզի</w:t>
      </w:r>
      <w:r w:rsidR="00B24234">
        <w:rPr>
          <w:rFonts w:ascii="GHEA Grapalat" w:eastAsia="Times New Roman" w:hAnsi="GHEA Grapalat"/>
          <w:color w:val="auto"/>
          <w:lang w:val="en-US"/>
        </w:rPr>
        <w:t>ական նյութերի ու տվյալների ստացումը:</w:t>
      </w:r>
    </w:p>
    <w:p w:rsidR="00B24234" w:rsidRDefault="00B24234" w:rsidP="00B2423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116. </w:t>
      </w:r>
      <w:r w:rsidRPr="00B24234">
        <w:rPr>
          <w:rFonts w:ascii="GHEA Grapalat" w:eastAsia="Times New Roman" w:hAnsi="GHEA Grapalat"/>
          <w:color w:val="auto"/>
          <w:lang w:val="en-US"/>
        </w:rPr>
        <w:t>Ինժեներագեոդեզիական հետազննության</w:t>
      </w:r>
      <w:r>
        <w:rPr>
          <w:rFonts w:ascii="GHEA Grapalat" w:eastAsia="Times New Roman" w:hAnsi="GHEA Grapalat"/>
          <w:color w:val="auto"/>
          <w:lang w:val="en-US"/>
        </w:rPr>
        <w:t xml:space="preserve"> կազմում ներառվում են.</w:t>
      </w:r>
    </w:p>
    <w:p w:rsidR="00B24234" w:rsidRDefault="00B24234" w:rsidP="00B2423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1) նախագծման նախորդ փուլերում </w:t>
      </w:r>
      <w:r w:rsidRPr="00B24234">
        <w:rPr>
          <w:rFonts w:ascii="GHEA Grapalat" w:eastAsia="Times New Roman" w:hAnsi="GHEA Grapalat"/>
          <w:color w:val="auto"/>
          <w:lang w:val="en-US"/>
        </w:rPr>
        <w:t>պատրաստված նյու</w:t>
      </w:r>
      <w:r w:rsidR="00A07DEC">
        <w:rPr>
          <w:rFonts w:ascii="GHEA Grapalat" w:eastAsia="Times New Roman" w:hAnsi="GHEA Grapalat"/>
          <w:color w:val="auto"/>
          <w:lang w:val="en-US"/>
        </w:rPr>
        <w:t>թերի վերլուծության և լրամշակման աշխատանքները</w:t>
      </w:r>
      <w:r w:rsidRPr="00B24234">
        <w:rPr>
          <w:rFonts w:ascii="GHEA Grapalat" w:eastAsia="Times New Roman" w:hAnsi="GHEA Grapalat"/>
          <w:color w:val="auto"/>
          <w:lang w:val="en-US"/>
        </w:rPr>
        <w:t>,</w:t>
      </w:r>
    </w:p>
    <w:p w:rsidR="00A07DEC" w:rsidRDefault="00B24234" w:rsidP="00A07DEC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A07DEC" w:rsidRPr="00A07DEC">
        <w:t xml:space="preserve"> </w:t>
      </w:r>
      <w:r w:rsidR="00A07DEC">
        <w:rPr>
          <w:rFonts w:ascii="GHEA Grapalat" w:eastAsia="Times New Roman" w:hAnsi="GHEA Grapalat"/>
          <w:color w:val="auto"/>
          <w:lang w:val="en-US"/>
        </w:rPr>
        <w:t xml:space="preserve">ուղեգծերի տեղամասերի և դրանց </w:t>
      </w:r>
      <w:r w:rsidR="00A07DEC" w:rsidRPr="00A07DEC">
        <w:rPr>
          <w:rFonts w:ascii="GHEA Grapalat" w:eastAsia="Times New Roman" w:hAnsi="GHEA Grapalat"/>
          <w:color w:val="auto"/>
          <w:lang w:val="en-US"/>
        </w:rPr>
        <w:t>երկայնքով</w:t>
      </w:r>
      <w:r w:rsidR="00A07DEC">
        <w:rPr>
          <w:rFonts w:ascii="GHEA Grapalat" w:eastAsia="Times New Roman" w:hAnsi="GHEA Grapalat"/>
          <w:color w:val="auto"/>
          <w:lang w:val="en-US"/>
        </w:rPr>
        <w:t xml:space="preserve"> տեղակայված շինությունների հետազննության տեղազննությունը,</w:t>
      </w:r>
    </w:p>
    <w:p w:rsidR="00B24234" w:rsidRDefault="00B24234" w:rsidP="00B2423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CC6470">
        <w:rPr>
          <w:rFonts w:ascii="GHEA Grapalat" w:eastAsia="Times New Roman" w:hAnsi="GHEA Grapalat"/>
          <w:color w:val="auto"/>
          <w:lang w:val="en-US"/>
        </w:rPr>
        <w:t xml:space="preserve"> անհրաժեշտության դեպքում՝ դաշտային ուղեգծումը (ուղեգծերը բնության մեջ տեղափոխումը</w:t>
      </w:r>
      <w:r w:rsidR="00CC6470" w:rsidRPr="00CC6470">
        <w:rPr>
          <w:rFonts w:ascii="GHEA Grapalat" w:eastAsia="Times New Roman" w:hAnsi="GHEA Grapalat"/>
          <w:color w:val="auto"/>
          <w:lang w:val="en-US"/>
        </w:rPr>
        <w:t>)</w:t>
      </w:r>
      <w:r w:rsidR="00091CE5">
        <w:rPr>
          <w:rFonts w:ascii="GHEA Grapalat" w:eastAsia="Times New Roman" w:hAnsi="GHEA Grapalat"/>
          <w:color w:val="auto"/>
          <w:lang w:val="en-US"/>
        </w:rPr>
        <w:t>,</w:t>
      </w:r>
    </w:p>
    <w:p w:rsidR="00B24234" w:rsidRDefault="00B24234" w:rsidP="00B2423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091CE5">
        <w:rPr>
          <w:rFonts w:ascii="GHEA Grapalat" w:eastAsia="Times New Roman" w:hAnsi="GHEA Grapalat"/>
          <w:color w:val="auto"/>
          <w:lang w:val="en-US"/>
        </w:rPr>
        <w:t xml:space="preserve"> պ</w:t>
      </w:r>
      <w:r w:rsidR="00091CE5" w:rsidRPr="00091CE5">
        <w:rPr>
          <w:rFonts w:ascii="GHEA Grapalat" w:eastAsia="Times New Roman" w:hAnsi="GHEA Grapalat"/>
          <w:color w:val="auto"/>
          <w:lang w:val="en-US"/>
        </w:rPr>
        <w:t>ետական</w:t>
      </w:r>
      <w:r w:rsidR="00091CE5">
        <w:rPr>
          <w:rFonts w:ascii="GHEA Grapalat" w:eastAsia="Times New Roman" w:hAnsi="GHEA Grapalat"/>
          <w:color w:val="auto"/>
          <w:lang w:val="en-US"/>
        </w:rPr>
        <w:t xml:space="preserve"> (հիմնային)</w:t>
      </w:r>
      <w:r w:rsidR="00091CE5" w:rsidRPr="00091CE5">
        <w:rPr>
          <w:rFonts w:ascii="GHEA Grapalat" w:eastAsia="Times New Roman" w:hAnsi="GHEA Grapalat"/>
          <w:color w:val="auto"/>
          <w:lang w:val="en-US"/>
        </w:rPr>
        <w:t xml:space="preserve"> գեոդեզիական ցանցերի</w:t>
      </w:r>
      <w:r w:rsidR="00091CE5">
        <w:rPr>
          <w:rFonts w:ascii="GHEA Grapalat" w:eastAsia="Times New Roman" w:hAnsi="GHEA Grapalat"/>
          <w:color w:val="auto"/>
          <w:lang w:val="en-US"/>
        </w:rPr>
        <w:t xml:space="preserve"> կետերի</w:t>
      </w:r>
      <w:r w:rsidR="00806199">
        <w:rPr>
          <w:rFonts w:ascii="GHEA Grapalat" w:eastAsia="Times New Roman" w:hAnsi="GHEA Grapalat"/>
          <w:color w:val="auto"/>
          <w:lang w:val="en-US"/>
        </w:rPr>
        <w:t xml:space="preserve"> հետ </w:t>
      </w:r>
      <w:r w:rsidR="00091CE5">
        <w:rPr>
          <w:rFonts w:ascii="GHEA Grapalat" w:eastAsia="Times New Roman" w:hAnsi="GHEA Grapalat"/>
          <w:color w:val="auto"/>
          <w:lang w:val="en-US"/>
        </w:rPr>
        <w:t xml:space="preserve">ուղեգծերի </w:t>
      </w:r>
      <w:r w:rsidR="00091CE5" w:rsidRPr="00091CE5">
        <w:rPr>
          <w:rFonts w:ascii="GHEA Grapalat" w:eastAsia="Times New Roman" w:hAnsi="GHEA Grapalat"/>
          <w:color w:val="auto"/>
          <w:lang w:val="en-US"/>
        </w:rPr>
        <w:t>պլանաբարձունքային</w:t>
      </w:r>
      <w:r w:rsidR="00091CE5">
        <w:rPr>
          <w:rFonts w:ascii="GHEA Grapalat" w:eastAsia="Times New Roman" w:hAnsi="GHEA Grapalat"/>
          <w:color w:val="auto"/>
          <w:lang w:val="en-US"/>
        </w:rPr>
        <w:t xml:space="preserve"> տեղակապում</w:t>
      </w:r>
      <w:r w:rsidR="00042E66">
        <w:rPr>
          <w:rFonts w:ascii="GHEA Grapalat" w:eastAsia="Times New Roman" w:hAnsi="GHEA Grapalat"/>
          <w:color w:val="auto"/>
          <w:lang w:val="en-US"/>
        </w:rPr>
        <w:t>ը</w:t>
      </w:r>
      <w:r w:rsidR="00091CE5">
        <w:rPr>
          <w:rFonts w:ascii="GHEA Grapalat" w:eastAsia="Times New Roman" w:hAnsi="GHEA Grapalat"/>
          <w:color w:val="auto"/>
          <w:lang w:val="en-US"/>
        </w:rPr>
        <w:t>,</w:t>
      </w:r>
    </w:p>
    <w:p w:rsidR="00B24234" w:rsidRDefault="00B24234" w:rsidP="00042E66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5)</w:t>
      </w:r>
      <w:r w:rsidR="00042E66" w:rsidRPr="00042E66">
        <w:rPr>
          <w:rFonts w:ascii="GHEA Grapalat" w:eastAsia="Times New Roman" w:hAnsi="GHEA Grapalat"/>
          <w:color w:val="auto"/>
          <w:lang w:val="en-US"/>
        </w:rPr>
        <w:t xml:space="preserve"> ուղեգծերի երկայնքով</w:t>
      </w:r>
      <w:r w:rsidR="00042E66">
        <w:rPr>
          <w:rFonts w:ascii="GHEA Grapalat" w:eastAsia="Times New Roman" w:hAnsi="GHEA Grapalat"/>
          <w:color w:val="auto"/>
          <w:lang w:val="en-US"/>
        </w:rPr>
        <w:t xml:space="preserve"> տեղանքի շերտերի </w:t>
      </w:r>
      <w:r w:rsidR="00042E66" w:rsidRPr="00042E66">
        <w:rPr>
          <w:rFonts w:ascii="GHEA Grapalat" w:eastAsia="Times New Roman" w:hAnsi="GHEA Grapalat"/>
          <w:color w:val="auto"/>
          <w:lang w:val="en-US"/>
        </w:rPr>
        <w:t>1:1000-1:500</w:t>
      </w:r>
      <w:r w:rsidR="00042E66" w:rsidRPr="00042E66">
        <w:t xml:space="preserve"> </w:t>
      </w:r>
      <w:r w:rsidR="00042E66" w:rsidRPr="00042E66">
        <w:rPr>
          <w:rFonts w:ascii="GHEA Grapalat" w:eastAsia="Times New Roman" w:hAnsi="GHEA Grapalat"/>
          <w:color w:val="auto"/>
          <w:lang w:val="en-US"/>
        </w:rPr>
        <w:t>մասշտաբներով</w:t>
      </w:r>
      <w:r w:rsidR="00042E66">
        <w:rPr>
          <w:rFonts w:ascii="GHEA Grapalat" w:eastAsia="Times New Roman" w:hAnsi="GHEA Grapalat"/>
          <w:color w:val="auto"/>
          <w:lang w:val="en-US"/>
        </w:rPr>
        <w:t xml:space="preserve"> տեղագրական հանույթ</w:t>
      </w:r>
      <w:r w:rsidR="00EC203C">
        <w:rPr>
          <w:rFonts w:ascii="GHEA Grapalat" w:eastAsia="Times New Roman" w:hAnsi="GHEA Grapalat"/>
          <w:color w:val="auto"/>
          <w:lang w:val="en-US"/>
        </w:rPr>
        <w:t>ները (հատակագծերի առկայության դեպքում՝ ընթացքիկ փոփոխությունների հանույթները),</w:t>
      </w:r>
      <w:r w:rsidR="00CB674E">
        <w:rPr>
          <w:rFonts w:ascii="GHEA Grapalat" w:eastAsia="Times New Roman" w:hAnsi="GHEA Grapalat"/>
          <w:color w:val="auto"/>
          <w:lang w:val="en-US"/>
        </w:rPr>
        <w:t xml:space="preserve"> բարդ տեղամասերում՝ </w:t>
      </w:r>
      <w:r w:rsidR="00CB674E" w:rsidRPr="00CB674E">
        <w:rPr>
          <w:rFonts w:ascii="GHEA Grapalat" w:eastAsia="Times New Roman" w:hAnsi="GHEA Grapalat"/>
          <w:color w:val="auto"/>
          <w:lang w:val="en-US"/>
        </w:rPr>
        <w:t>1:200</w:t>
      </w:r>
      <w:r w:rsidR="00CB674E">
        <w:rPr>
          <w:rFonts w:ascii="GHEA Grapalat" w:eastAsia="Times New Roman" w:hAnsi="GHEA Grapalat"/>
          <w:color w:val="auto"/>
          <w:lang w:val="en-US"/>
        </w:rPr>
        <w:t xml:space="preserve"> մասշտաբով,</w:t>
      </w:r>
      <w:r w:rsidR="002729B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729BB" w:rsidRPr="002729BB">
        <w:rPr>
          <w:rFonts w:ascii="GHEA Grapalat" w:eastAsia="Times New Roman" w:hAnsi="GHEA Grapalat"/>
          <w:color w:val="auto"/>
          <w:lang w:val="en-US"/>
        </w:rPr>
        <w:t>անցումների</w:t>
      </w:r>
      <w:r w:rsidR="002729BB">
        <w:rPr>
          <w:rFonts w:ascii="GHEA Grapalat" w:eastAsia="Times New Roman" w:hAnsi="GHEA Grapalat"/>
          <w:color w:val="auto"/>
          <w:lang w:val="en-US"/>
        </w:rPr>
        <w:t>, փոխատումների և նոր հայտնաբերված (</w:t>
      </w:r>
      <w:r w:rsidR="00513BA1">
        <w:rPr>
          <w:rFonts w:ascii="GHEA Grapalat" w:eastAsia="Times New Roman" w:hAnsi="GHEA Grapalat"/>
          <w:color w:val="auto"/>
          <w:lang w:val="en-US"/>
        </w:rPr>
        <w:t>ճշգրտումից հետո՝ նախագծի մշակման համար</w:t>
      </w:r>
      <w:r w:rsidR="002729BB">
        <w:rPr>
          <w:rFonts w:ascii="GHEA Grapalat" w:eastAsia="Times New Roman" w:hAnsi="GHEA Grapalat"/>
          <w:color w:val="auto"/>
          <w:lang w:val="en-US"/>
        </w:rPr>
        <w:t>) ինժեներական հաղո</w:t>
      </w:r>
      <w:r w:rsidR="00941A95">
        <w:rPr>
          <w:rFonts w:ascii="GHEA Grapalat" w:eastAsia="Times New Roman" w:hAnsi="GHEA Grapalat"/>
          <w:color w:val="auto"/>
          <w:lang w:val="en-US"/>
        </w:rPr>
        <w:t>րդակցուղիների լրացուցիչ հանույթները</w:t>
      </w:r>
      <w:r w:rsidR="002729BB">
        <w:rPr>
          <w:rFonts w:ascii="GHEA Grapalat" w:eastAsia="Times New Roman" w:hAnsi="GHEA Grapalat"/>
          <w:color w:val="auto"/>
          <w:lang w:val="en-US"/>
        </w:rPr>
        <w:t>,</w:t>
      </w:r>
    </w:p>
    <w:p w:rsidR="00B24234" w:rsidRDefault="00B24234" w:rsidP="00B2423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6)</w:t>
      </w:r>
      <w:r w:rsidR="00E32AD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32AD9" w:rsidRPr="00E32AD9">
        <w:rPr>
          <w:rFonts w:ascii="GHEA Grapalat" w:eastAsia="Times New Roman" w:hAnsi="GHEA Grapalat"/>
          <w:color w:val="auto"/>
          <w:lang w:val="en-US"/>
        </w:rPr>
        <w:t>երկրաբանահետախուզական հորատանցքերի, փորվածքների</w:t>
      </w:r>
      <w:r w:rsidR="00E32AD9">
        <w:rPr>
          <w:rFonts w:ascii="GHEA Grapalat" w:eastAsia="Times New Roman" w:hAnsi="GHEA Grapalat"/>
          <w:color w:val="auto"/>
          <w:lang w:val="en-US"/>
        </w:rPr>
        <w:t>,</w:t>
      </w:r>
      <w:r w:rsidR="00E32AD9" w:rsidRPr="00E32AD9">
        <w:rPr>
          <w:rFonts w:ascii="GHEA Grapalat" w:eastAsia="Times New Roman" w:hAnsi="GHEA Grapalat"/>
          <w:color w:val="auto"/>
          <w:lang w:val="en-US"/>
        </w:rPr>
        <w:t xml:space="preserve"> երկրաֆիզիկական և ին</w:t>
      </w:r>
      <w:r w:rsidR="00E32AD9">
        <w:rPr>
          <w:rFonts w:ascii="GHEA Grapalat" w:eastAsia="Times New Roman" w:hAnsi="GHEA Grapalat"/>
          <w:color w:val="auto"/>
          <w:lang w:val="en-US"/>
        </w:rPr>
        <w:t>ժեներական հետազննությունների</w:t>
      </w:r>
      <w:r w:rsidR="00E32AD9" w:rsidRPr="00E32AD9">
        <w:rPr>
          <w:rFonts w:ascii="GHEA Grapalat" w:eastAsia="Times New Roman" w:hAnsi="GHEA Grapalat"/>
          <w:color w:val="auto"/>
          <w:lang w:val="en-US"/>
        </w:rPr>
        <w:t xml:space="preserve"> այլ կետերի տեղակապում</w:t>
      </w:r>
      <w:r w:rsidR="00E32AD9">
        <w:rPr>
          <w:rFonts w:ascii="GHEA Grapalat" w:eastAsia="Times New Roman" w:hAnsi="GHEA Grapalat"/>
          <w:color w:val="auto"/>
          <w:lang w:val="en-US"/>
        </w:rPr>
        <w:t>ը</w:t>
      </w:r>
      <w:r w:rsidR="00E32AD9" w:rsidRPr="00E32AD9">
        <w:rPr>
          <w:rFonts w:ascii="GHEA Grapalat" w:eastAsia="Times New Roman" w:hAnsi="GHEA Grapalat"/>
          <w:color w:val="auto"/>
          <w:lang w:val="en-US"/>
        </w:rPr>
        <w:t>,</w:t>
      </w:r>
    </w:p>
    <w:p w:rsidR="00E32AD9" w:rsidRDefault="00E32AD9" w:rsidP="00B2423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7) մինչև շինարարության սկսելը՝ երկրի մակերևույթի, շենքերի և շինությունների դե</w:t>
      </w:r>
      <w:r w:rsidR="00CA6113">
        <w:rPr>
          <w:rFonts w:ascii="GHEA Grapalat" w:eastAsia="Times New Roman" w:hAnsi="GHEA Grapalat"/>
          <w:color w:val="auto"/>
          <w:lang w:val="en-US"/>
        </w:rPr>
        <w:t>ֆորմացիաների ու</w:t>
      </w:r>
      <w:r w:rsidR="00941A95">
        <w:rPr>
          <w:rFonts w:ascii="GHEA Grapalat" w:eastAsia="Times New Roman" w:hAnsi="GHEA Grapalat"/>
          <w:color w:val="auto"/>
          <w:lang w:val="en-US"/>
        </w:rPr>
        <w:t xml:space="preserve"> նստվածքների գործիքային դիտարկումները,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E32AD9" w:rsidRDefault="00E32AD9" w:rsidP="00B2423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8)</w:t>
      </w:r>
      <w:r w:rsidR="00941A95" w:rsidRPr="00941A95">
        <w:t xml:space="preserve"> </w:t>
      </w:r>
      <w:r w:rsidR="00941A95">
        <w:rPr>
          <w:rFonts w:ascii="GHEA Grapalat" w:eastAsia="Times New Roman" w:hAnsi="GHEA Grapalat"/>
          <w:color w:val="auto"/>
          <w:lang w:val="en-US"/>
        </w:rPr>
        <w:t xml:space="preserve">ինժեներատեղագրական հատակագծերի կազմումը և բազմացումը, </w:t>
      </w:r>
    </w:p>
    <w:p w:rsidR="00E32AD9" w:rsidRDefault="00E32AD9" w:rsidP="00B2423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9)</w:t>
      </w:r>
      <w:r w:rsidR="00941A95">
        <w:rPr>
          <w:rFonts w:ascii="GHEA Grapalat" w:eastAsia="Times New Roman" w:hAnsi="GHEA Grapalat"/>
          <w:color w:val="auto"/>
          <w:lang w:val="en-US"/>
        </w:rPr>
        <w:t xml:space="preserve"> այլ տեսակի հետազննությունների գեոդեզիական ապահովումը,</w:t>
      </w:r>
    </w:p>
    <w:p w:rsidR="00941A95" w:rsidRDefault="00941A95" w:rsidP="00B2423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10) տեխնիկական հաշվետվության կազմումը:</w:t>
      </w:r>
    </w:p>
    <w:p w:rsidR="00B32545" w:rsidRDefault="00B32545" w:rsidP="00B2423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11</w:t>
      </w:r>
      <w:r w:rsidR="000A2583">
        <w:rPr>
          <w:rFonts w:ascii="GHEA Grapalat" w:eastAsia="Times New Roman" w:hAnsi="GHEA Grapalat"/>
          <w:color w:val="auto"/>
          <w:lang w:val="en-US"/>
        </w:rPr>
        <w:t>7. Շինմոնտաժային աշխատանքներն</w:t>
      </w:r>
      <w:r w:rsidR="005F64FC">
        <w:rPr>
          <w:rFonts w:ascii="GHEA Grapalat" w:eastAsia="Times New Roman" w:hAnsi="GHEA Grapalat"/>
          <w:color w:val="auto"/>
          <w:lang w:val="en-US"/>
        </w:rPr>
        <w:t xml:space="preserve"> ապահովող </w:t>
      </w:r>
      <w:r w:rsidR="00D250B1">
        <w:rPr>
          <w:rFonts w:ascii="GHEA Grapalat" w:eastAsia="Times New Roman" w:hAnsi="GHEA Grapalat"/>
          <w:color w:val="auto"/>
          <w:lang w:val="en-US"/>
        </w:rPr>
        <w:t xml:space="preserve">ինժեներագեոդեզիական </w:t>
      </w:r>
      <w:r w:rsidR="005F64FC">
        <w:rPr>
          <w:rFonts w:ascii="GHEA Grapalat" w:eastAsia="Times New Roman" w:hAnsi="GHEA Grapalat"/>
          <w:color w:val="auto"/>
          <w:lang w:val="en-US"/>
        </w:rPr>
        <w:t>հետազննության կազմում ներառում են.</w:t>
      </w:r>
    </w:p>
    <w:p w:rsidR="00941A95" w:rsidRDefault="005F64FC" w:rsidP="00B2423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65118A">
        <w:rPr>
          <w:rFonts w:ascii="GHEA Grapalat" w:eastAsia="Times New Roman" w:hAnsi="GHEA Grapalat"/>
          <w:color w:val="auto"/>
          <w:lang w:val="en-US"/>
        </w:rPr>
        <w:t xml:space="preserve"> տեղաքում և ստորգետնյա հանքափորվածքներում շինարարական օբյեկտների նախագծային դիրքերի որոշումը</w:t>
      </w:r>
      <w:r w:rsidR="007B4ABB">
        <w:rPr>
          <w:rFonts w:ascii="GHEA Grapalat" w:eastAsia="Times New Roman" w:hAnsi="GHEA Grapalat"/>
          <w:color w:val="auto"/>
          <w:lang w:val="en-US"/>
        </w:rPr>
        <w:t>,</w:t>
      </w:r>
      <w:r w:rsidR="0065118A">
        <w:rPr>
          <w:rFonts w:ascii="GHEA Grapalat" w:eastAsia="Times New Roman" w:hAnsi="GHEA Grapalat"/>
          <w:color w:val="auto"/>
          <w:lang w:val="en-US"/>
        </w:rPr>
        <w:t xml:space="preserve">  </w:t>
      </w:r>
    </w:p>
    <w:p w:rsidR="005F64FC" w:rsidRPr="007B4ABB" w:rsidRDefault="005F64FC" w:rsidP="007B4ABB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7B4ABB" w:rsidRPr="007B4ABB">
        <w:t xml:space="preserve"> </w:t>
      </w:r>
      <w:r w:rsidR="007B4ABB" w:rsidRPr="007B4ABB">
        <w:rPr>
          <w:rFonts w:ascii="GHEA Grapalat" w:eastAsia="Times New Roman" w:hAnsi="GHEA Grapalat"/>
          <w:color w:val="auto"/>
          <w:lang w:val="en-US"/>
        </w:rPr>
        <w:t>շինարարության համար գեոդեզիական և մարկշեյդերական</w:t>
      </w:r>
      <w:r w:rsidR="007B4ABB">
        <w:rPr>
          <w:rFonts w:ascii="GHEA Grapalat" w:eastAsia="Times New Roman" w:hAnsi="GHEA Grapalat"/>
          <w:color w:val="auto"/>
          <w:lang w:val="en-US"/>
        </w:rPr>
        <w:t xml:space="preserve"> հիմնային </w:t>
      </w:r>
      <w:r w:rsidR="00FE7A9D">
        <w:rPr>
          <w:rFonts w:ascii="GHEA Grapalat" w:eastAsia="Times New Roman" w:hAnsi="GHEA Grapalat"/>
          <w:color w:val="auto"/>
          <w:lang w:val="en-US"/>
        </w:rPr>
        <w:t>պլանա</w:t>
      </w:r>
      <w:r w:rsidR="007B4ABB" w:rsidRPr="007B4ABB">
        <w:rPr>
          <w:rFonts w:ascii="GHEA Grapalat" w:eastAsia="Times New Roman" w:hAnsi="GHEA Grapalat"/>
          <w:color w:val="auto"/>
          <w:lang w:val="en-US"/>
        </w:rPr>
        <w:t>բարձունքային</w:t>
      </w:r>
      <w:r w:rsidR="0075119C">
        <w:rPr>
          <w:rFonts w:ascii="GHEA Grapalat" w:eastAsia="Times New Roman" w:hAnsi="GHEA Grapalat"/>
          <w:color w:val="auto"/>
          <w:lang w:val="en-US"/>
        </w:rPr>
        <w:t xml:space="preserve"> հիմնավորումների</w:t>
      </w:r>
      <w:r w:rsidR="007B4ABB">
        <w:rPr>
          <w:rFonts w:ascii="GHEA Grapalat" w:eastAsia="Times New Roman" w:hAnsi="GHEA Grapalat"/>
          <w:color w:val="auto"/>
          <w:lang w:val="en-US"/>
        </w:rPr>
        <w:t xml:space="preserve"> ստեղծումը</w:t>
      </w:r>
      <w:r w:rsidR="0075119C">
        <w:rPr>
          <w:rFonts w:ascii="GHEA Grapalat" w:eastAsia="Times New Roman" w:hAnsi="GHEA Grapalat"/>
          <w:color w:val="auto"/>
          <w:lang w:val="en-US"/>
        </w:rPr>
        <w:t xml:space="preserve"> (գեոդեզիական նշահարման հիմք)</w:t>
      </w:r>
      <w:r w:rsidR="007B4ABB">
        <w:rPr>
          <w:rFonts w:ascii="GHEA Grapalat" w:eastAsia="Times New Roman" w:hAnsi="GHEA Grapalat"/>
          <w:color w:val="auto"/>
          <w:lang w:val="en-US"/>
        </w:rPr>
        <w:t>,</w:t>
      </w:r>
    </w:p>
    <w:p w:rsidR="005F64FC" w:rsidRPr="00FC22E8" w:rsidRDefault="005F64FC" w:rsidP="00FC22E8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1E52B6">
        <w:rPr>
          <w:rFonts w:ascii="GHEA Grapalat" w:eastAsia="Times New Roman" w:hAnsi="GHEA Grapalat"/>
          <w:color w:val="auto"/>
          <w:lang w:val="en-US"/>
        </w:rPr>
        <w:t xml:space="preserve"> շինարարության ընթացքում գետնի մակերևույթի վրա գտնվող շենքերի ու շինությունների և ստորգետնյա շինությունների և դրանց մասերի դեֆորմացիաների և նստված</w:t>
      </w:r>
      <w:r w:rsidR="00FC22E8">
        <w:rPr>
          <w:rFonts w:ascii="GHEA Grapalat" w:eastAsia="Times New Roman" w:hAnsi="GHEA Grapalat"/>
          <w:color w:val="auto"/>
          <w:lang w:val="en-US"/>
        </w:rPr>
        <w:t xml:space="preserve">քների դիտարկումները, այդ թվում՝ </w:t>
      </w:r>
      <w:r w:rsidR="00FC22E8" w:rsidRPr="00FC22E8">
        <w:rPr>
          <w:rFonts w:ascii="GHEA Grapalat" w:eastAsia="Times New Roman" w:hAnsi="GHEA Grapalat"/>
          <w:color w:val="auto"/>
          <w:lang w:val="en-US"/>
        </w:rPr>
        <w:t>վտանգավոր բնական և բնատեխնածին երևույթների</w:t>
      </w:r>
      <w:r w:rsidR="00FC22E8">
        <w:rPr>
          <w:rFonts w:ascii="GHEA Grapalat" w:eastAsia="Times New Roman" w:hAnsi="GHEA Grapalat"/>
          <w:color w:val="auto"/>
          <w:lang w:val="en-US"/>
        </w:rPr>
        <w:t xml:space="preserve"> տեղային մշտադիտարկումների դեպքում,</w:t>
      </w:r>
    </w:p>
    <w:p w:rsidR="00FC22E8" w:rsidRPr="00C463B3" w:rsidRDefault="005F64FC" w:rsidP="00C463B3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FC22E8">
        <w:rPr>
          <w:rFonts w:ascii="GHEA Grapalat" w:eastAsia="Times New Roman" w:hAnsi="GHEA Grapalat"/>
          <w:color w:val="auto"/>
          <w:lang w:val="en-US"/>
        </w:rPr>
        <w:t xml:space="preserve"> շինարարության ընթացքում թաքնված ստորգետնյա շինությունների</w:t>
      </w:r>
      <w:r w:rsidR="00C463B3">
        <w:rPr>
          <w:rFonts w:ascii="GHEA Grapalat" w:eastAsia="Times New Roman" w:hAnsi="GHEA Grapalat"/>
          <w:color w:val="auto"/>
          <w:lang w:val="en-US"/>
        </w:rPr>
        <w:t xml:space="preserve"> և դրանց մասերի բնության մեջ տեղափոխման որոշման նպատակով իրականացվող </w:t>
      </w:r>
      <w:r w:rsidR="00C463B3" w:rsidRPr="00C463B3">
        <w:rPr>
          <w:rFonts w:ascii="GHEA Grapalat" w:eastAsia="Times New Roman" w:hAnsi="GHEA Grapalat"/>
          <w:color w:val="auto"/>
          <w:lang w:val="en-US"/>
        </w:rPr>
        <w:t>գեոդեզիամարկշեյդերական</w:t>
      </w:r>
      <w:r w:rsidR="00C463B3">
        <w:rPr>
          <w:rFonts w:ascii="GHEA Grapalat" w:eastAsia="Times New Roman" w:hAnsi="GHEA Grapalat"/>
          <w:color w:val="auto"/>
          <w:lang w:val="en-US"/>
        </w:rPr>
        <w:t xml:space="preserve"> աշխատանքները, </w:t>
      </w:r>
    </w:p>
    <w:p w:rsidR="005F64FC" w:rsidRDefault="005F64FC" w:rsidP="00B2423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5)</w:t>
      </w:r>
      <w:r w:rsidR="00C463B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463B3" w:rsidRPr="00C463B3">
        <w:rPr>
          <w:rFonts w:ascii="GHEA Grapalat" w:eastAsia="Times New Roman" w:hAnsi="GHEA Grapalat"/>
          <w:color w:val="auto"/>
          <w:lang w:val="en-US"/>
        </w:rPr>
        <w:t>ստորգետնյա և վերգետնյա</w:t>
      </w:r>
      <w:r w:rsidR="00C463B3">
        <w:rPr>
          <w:rFonts w:ascii="GHEA Grapalat" w:eastAsia="Times New Roman" w:hAnsi="GHEA Grapalat"/>
          <w:color w:val="auto"/>
          <w:lang w:val="en-US"/>
        </w:rPr>
        <w:t xml:space="preserve"> շինությունների կատարողական գծագրերի և այլ տեխնիկական փաստաթղթերի կազմումը, </w:t>
      </w:r>
    </w:p>
    <w:p w:rsidR="005F64FC" w:rsidRPr="00B777D4" w:rsidRDefault="005F64FC" w:rsidP="00B777D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6)</w:t>
      </w:r>
      <w:r w:rsidR="002D6C0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777D4">
        <w:rPr>
          <w:rFonts w:ascii="GHEA Grapalat" w:eastAsia="Times New Roman" w:hAnsi="GHEA Grapalat"/>
          <w:color w:val="auto"/>
          <w:lang w:val="en-US"/>
        </w:rPr>
        <w:t xml:space="preserve">մինչև </w:t>
      </w:r>
      <w:r w:rsidR="002D6C0D">
        <w:rPr>
          <w:rFonts w:ascii="GHEA Grapalat" w:eastAsia="Times New Roman" w:hAnsi="GHEA Grapalat"/>
          <w:color w:val="auto"/>
          <w:lang w:val="en-US"/>
        </w:rPr>
        <w:t xml:space="preserve">մետորպոլիտենի բոլոր շինարարական օբյեկտների (ուղեգծերի) </w:t>
      </w:r>
      <w:r w:rsidR="00B777D4">
        <w:rPr>
          <w:rFonts w:ascii="GHEA Grapalat" w:eastAsia="Times New Roman" w:hAnsi="GHEA Grapalat"/>
          <w:color w:val="auto"/>
          <w:lang w:val="en-US"/>
        </w:rPr>
        <w:t xml:space="preserve">շինմոնտաժային աշխատանքների սկսելը՝ </w:t>
      </w:r>
      <w:r w:rsidR="00FE7A9D">
        <w:rPr>
          <w:rFonts w:ascii="GHEA Grapalat" w:eastAsia="Times New Roman" w:hAnsi="GHEA Grapalat"/>
          <w:color w:val="auto"/>
          <w:lang w:val="en-US"/>
        </w:rPr>
        <w:t>գեոդեզիական հիմնային պլանա</w:t>
      </w:r>
      <w:r w:rsidR="00B777D4" w:rsidRPr="00B777D4">
        <w:rPr>
          <w:rFonts w:ascii="GHEA Grapalat" w:eastAsia="Times New Roman" w:hAnsi="GHEA Grapalat"/>
          <w:color w:val="auto"/>
          <w:lang w:val="en-US"/>
        </w:rPr>
        <w:t>բարձունքային հիմնավորումների ստեղծումը</w:t>
      </w:r>
      <w:r w:rsidR="00B777D4">
        <w:rPr>
          <w:rFonts w:ascii="GHEA Grapalat" w:eastAsia="Times New Roman" w:hAnsi="GHEA Grapalat"/>
          <w:color w:val="auto"/>
          <w:lang w:val="en-US"/>
        </w:rPr>
        <w:t>,</w:t>
      </w:r>
    </w:p>
    <w:p w:rsidR="005F64FC" w:rsidRPr="00B777D4" w:rsidRDefault="005F64FC" w:rsidP="00B777D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7)</w:t>
      </w:r>
      <w:r w:rsidR="00B777D4">
        <w:rPr>
          <w:rFonts w:ascii="GHEA Grapalat" w:eastAsia="Times New Roman" w:hAnsi="GHEA Grapalat"/>
          <w:color w:val="auto"/>
          <w:lang w:val="en-US"/>
        </w:rPr>
        <w:t xml:space="preserve"> մետրոպոլիտենի բաց և փակ եղանակներով շինարարության դեպքերո</w:t>
      </w:r>
      <w:r w:rsidR="00354334">
        <w:rPr>
          <w:rFonts w:ascii="GHEA Grapalat" w:eastAsia="Times New Roman" w:hAnsi="GHEA Grapalat"/>
          <w:color w:val="auto"/>
          <w:lang w:val="en-US"/>
        </w:rPr>
        <w:t>ւմ ստորգետնյա հանքափորվածքների կառուցման ընթացքում</w:t>
      </w:r>
      <w:r w:rsidR="00B777D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E7A9D">
        <w:rPr>
          <w:rFonts w:ascii="GHEA Grapalat" w:eastAsia="Times New Roman" w:hAnsi="GHEA Grapalat"/>
          <w:color w:val="auto"/>
          <w:lang w:val="en-US"/>
        </w:rPr>
        <w:t>մարկշեյդերական հիմնային պլանա</w:t>
      </w:r>
      <w:r w:rsidR="00354334">
        <w:rPr>
          <w:rFonts w:ascii="GHEA Grapalat" w:eastAsia="Times New Roman" w:hAnsi="GHEA Grapalat"/>
          <w:color w:val="auto"/>
          <w:lang w:val="en-US"/>
        </w:rPr>
        <w:t>բարձունքային հիմնավորման</w:t>
      </w:r>
      <w:r w:rsidR="00B777D4" w:rsidRPr="00B777D4">
        <w:rPr>
          <w:rFonts w:ascii="GHEA Grapalat" w:eastAsia="Times New Roman" w:hAnsi="GHEA Grapalat"/>
          <w:color w:val="auto"/>
          <w:lang w:val="en-US"/>
        </w:rPr>
        <w:t xml:space="preserve"> ստեղծումը</w:t>
      </w:r>
      <w:r w:rsidR="00B777D4">
        <w:rPr>
          <w:rFonts w:ascii="GHEA Grapalat" w:eastAsia="Times New Roman" w:hAnsi="GHEA Grapalat"/>
          <w:color w:val="auto"/>
          <w:lang w:val="en-US"/>
        </w:rPr>
        <w:t>:</w:t>
      </w:r>
    </w:p>
    <w:p w:rsidR="005F64FC" w:rsidRDefault="005F64FC" w:rsidP="00B2423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65118A" w:rsidRDefault="000B61AE" w:rsidP="00B92C12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firstLine="480"/>
        <w:jc w:val="center"/>
        <w:textAlignment w:val="baseline"/>
        <w:rPr>
          <w:rFonts w:ascii="GHEA Grapalat" w:hAnsi="GHEA Grapalat" w:cs="Arial"/>
          <w:b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b/>
          <w:color w:val="202124"/>
          <w:shd w:val="clear" w:color="auto" w:fill="FFFFFF"/>
          <w:lang w:val="en-US"/>
        </w:rPr>
        <w:t>8</w:t>
      </w:r>
      <w:r w:rsidR="00B92C12" w:rsidRPr="00B92C12">
        <w:rPr>
          <w:rFonts w:ascii="GHEA Grapalat" w:hAnsi="GHEA Grapalat" w:cs="Arial"/>
          <w:b/>
          <w:color w:val="202124"/>
          <w:shd w:val="clear" w:color="auto" w:fill="FFFFFF"/>
          <w:lang w:val="en-US"/>
        </w:rPr>
        <w:t>. ԻՆԺԵՆԵՐԱԷԿՈԼՈԳԻԱԿԱՆ ՀԵՏԱԶՆՆՈՒԹՅՈՒՆՆԵՐ</w:t>
      </w:r>
    </w:p>
    <w:p w:rsidR="008B6EF1" w:rsidRPr="00354334" w:rsidRDefault="005F2C72" w:rsidP="0035433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54334">
        <w:rPr>
          <w:rFonts w:ascii="GHEA Grapalat" w:eastAsia="Times New Roman" w:hAnsi="GHEA Grapalat"/>
          <w:color w:val="auto"/>
          <w:lang w:val="en-US"/>
        </w:rPr>
        <w:t xml:space="preserve">118. </w:t>
      </w:r>
      <w:r w:rsidR="00F47CF9" w:rsidRPr="00354334">
        <w:rPr>
          <w:rFonts w:ascii="GHEA Grapalat" w:eastAsia="Times New Roman" w:hAnsi="GHEA Grapalat"/>
          <w:color w:val="auto"/>
          <w:lang w:val="en-US"/>
        </w:rPr>
        <w:t>Ինժեներաէկոլոգիական հետազննությունը իրականացվում է մետրոպոլիտենի օբյեկտների նախատեսվող շինությունների շրջաններում շրջակա միջավայրի վիճակի գնահատման նպատակով</w:t>
      </w:r>
      <w:r w:rsidR="008B6EF1" w:rsidRPr="00354334">
        <w:rPr>
          <w:rFonts w:ascii="GHEA Grapalat" w:eastAsia="Times New Roman" w:hAnsi="GHEA Grapalat"/>
          <w:color w:val="auto"/>
          <w:lang w:val="en-US"/>
        </w:rPr>
        <w:t>, ինչպես նաև մետրոպոլիտենի օբյեկտների կառուցման (վերակառուցման) և շահագործման ընթացքում նախագծային փաստաթղթերի մշակման համար անհրաժեշտ ելակետային տվյալների ստանալու համար:</w:t>
      </w:r>
    </w:p>
    <w:p w:rsidR="008B6EF1" w:rsidRPr="00354334" w:rsidRDefault="008B6EF1" w:rsidP="0035433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54334">
        <w:rPr>
          <w:rFonts w:ascii="GHEA Grapalat" w:eastAsia="Times New Roman" w:hAnsi="GHEA Grapalat"/>
          <w:color w:val="auto"/>
          <w:lang w:val="en-US"/>
        </w:rPr>
        <w:t>119. Առանց ինժեներաէկոլոգիական հետազննությունների իրականացման՝ չի թույլատրվում նախագծային փաստաթղթերի մշակումը և իրագործումը:</w:t>
      </w:r>
    </w:p>
    <w:p w:rsidR="008B6EF1" w:rsidRPr="00354334" w:rsidRDefault="008B6EF1" w:rsidP="0035433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54334">
        <w:rPr>
          <w:rFonts w:ascii="GHEA Grapalat" w:eastAsia="Times New Roman" w:hAnsi="GHEA Grapalat"/>
          <w:color w:val="auto"/>
          <w:lang w:val="en-US"/>
        </w:rPr>
        <w:t>120. Ինժեներ</w:t>
      </w:r>
      <w:r w:rsidR="00A43102" w:rsidRPr="00354334">
        <w:rPr>
          <w:rFonts w:ascii="GHEA Grapalat" w:eastAsia="Times New Roman" w:hAnsi="GHEA Grapalat"/>
          <w:color w:val="auto"/>
          <w:lang w:val="en-US"/>
        </w:rPr>
        <w:t xml:space="preserve">աէկոլոգիական հետազննություններն </w:t>
      </w:r>
      <w:r w:rsidRPr="00354334">
        <w:rPr>
          <w:rFonts w:ascii="GHEA Grapalat" w:eastAsia="Times New Roman" w:hAnsi="GHEA Grapalat"/>
          <w:color w:val="auto"/>
          <w:lang w:val="en-US"/>
        </w:rPr>
        <w:t>իրականացվում են</w:t>
      </w:r>
      <w:r w:rsidR="00F1379C" w:rsidRPr="00354334">
        <w:rPr>
          <w:rFonts w:ascii="GHEA Grapalat" w:eastAsia="Times New Roman" w:hAnsi="GHEA Grapalat"/>
          <w:color w:val="auto"/>
          <w:lang w:val="en-US"/>
        </w:rPr>
        <w:t xml:space="preserve"> անբարենպաստ բնապահպանական ու դրա հետ կապված սոցիալական, տնտեսական և այլ հետևանքները նվազեցնելու կամ վերացնելու և բնակչության համար բարենպաստ կենսապայմաններ պահպանելու նպատակով մետրոպոլիտենի օբյեկտների կառուցման բնապահ</w:t>
      </w:r>
      <w:r w:rsidR="00354334">
        <w:rPr>
          <w:rFonts w:ascii="GHEA Grapalat" w:eastAsia="Times New Roman" w:hAnsi="GHEA Grapalat"/>
          <w:color w:val="auto"/>
          <w:lang w:val="en-US"/>
        </w:rPr>
        <w:t xml:space="preserve">պանական հիմնավորման, ինչպես նաև </w:t>
      </w:r>
      <w:r w:rsidR="00F1379C" w:rsidRPr="00354334">
        <w:rPr>
          <w:rFonts w:ascii="GHEA Grapalat" w:eastAsia="Times New Roman" w:hAnsi="GHEA Grapalat"/>
          <w:color w:val="auto"/>
          <w:lang w:val="en-US"/>
        </w:rPr>
        <w:t>մետրոպոլիտենի օբյեկտների բնապահպա</w:t>
      </w:r>
      <w:r w:rsidR="00354334">
        <w:rPr>
          <w:rFonts w:ascii="GHEA Grapalat" w:eastAsia="Times New Roman" w:hAnsi="GHEA Grapalat"/>
          <w:color w:val="auto"/>
          <w:lang w:val="en-US"/>
        </w:rPr>
        <w:t xml:space="preserve">նական անվտանգությունը </w:t>
      </w:r>
      <w:r w:rsidR="00F1379C" w:rsidRPr="00354334">
        <w:rPr>
          <w:rFonts w:ascii="GHEA Grapalat" w:eastAsia="Times New Roman" w:hAnsi="GHEA Grapalat"/>
          <w:color w:val="auto"/>
          <w:lang w:val="en-US"/>
        </w:rPr>
        <w:t>գնահատման ժամանակ բնական միջավայրի</w:t>
      </w:r>
      <w:r w:rsidR="00486B3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1379C" w:rsidRPr="00354334">
        <w:rPr>
          <w:rFonts w:ascii="GHEA Grapalat" w:eastAsia="Times New Roman" w:hAnsi="GHEA Grapalat"/>
          <w:color w:val="auto"/>
          <w:lang w:val="en-US"/>
        </w:rPr>
        <w:t xml:space="preserve">նշանակալի  բաղադրիչների </w:t>
      </w:r>
      <w:r w:rsidR="00A15630" w:rsidRPr="00354334">
        <w:rPr>
          <w:rFonts w:ascii="GHEA Grapalat" w:eastAsia="Times New Roman" w:hAnsi="GHEA Grapalat"/>
          <w:color w:val="auto"/>
          <w:lang w:val="en-US"/>
        </w:rPr>
        <w:t>ուսումնասիրման համար:</w:t>
      </w:r>
    </w:p>
    <w:p w:rsidR="005D09AA" w:rsidRDefault="005D09AA" w:rsidP="00486B3D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54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121. </w:t>
      </w:r>
      <w:r w:rsidR="00486B3D">
        <w:rPr>
          <w:rFonts w:ascii="GHEA Grapalat" w:hAnsi="GHEA Grapalat" w:cs="Arial"/>
          <w:color w:val="202124"/>
          <w:shd w:val="clear" w:color="auto" w:fill="FFFFFF"/>
          <w:lang w:val="en-US"/>
        </w:rPr>
        <w:t>Ա</w:t>
      </w:r>
      <w:r w:rsidR="00486B3D" w:rsidRPr="00486B3D">
        <w:rPr>
          <w:rFonts w:ascii="GHEA Grapalat" w:hAnsi="GHEA Grapalat" w:cs="Arial"/>
          <w:color w:val="202124"/>
          <w:shd w:val="clear" w:color="auto" w:fill="FFFFFF"/>
          <w:lang w:val="en-US"/>
        </w:rPr>
        <w:t>ռանձին տեսակի աշխատանքների կատարման մեթոդիկան</w:t>
      </w:r>
      <w:r w:rsidR="00486B3D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նկարագրող</w:t>
      </w:r>
      <w:r w:rsidR="00486B3D" w:rsidRPr="00486B3D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486B3D">
        <w:rPr>
          <w:rFonts w:ascii="GHEA Grapalat" w:hAnsi="GHEA Grapalat" w:cs="Arial"/>
          <w:color w:val="202124"/>
          <w:shd w:val="clear" w:color="auto" w:fill="FFFFFF"/>
          <w:lang w:val="en-US"/>
        </w:rPr>
        <w:t>գ</w:t>
      </w:r>
      <w:r w:rsidR="008671AF" w:rsidRPr="008671AF">
        <w:rPr>
          <w:rFonts w:ascii="GHEA Grapalat" w:hAnsi="GHEA Grapalat" w:cs="Arial"/>
          <w:color w:val="202124"/>
          <w:shd w:val="clear" w:color="auto" w:fill="FFFFFF"/>
          <w:lang w:val="en-US"/>
        </w:rPr>
        <w:t>ործող բնապահպանական օրենսդրության</w:t>
      </w:r>
      <w:r w:rsidR="008671AF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և նորմատիվ փաստաթղթերի դրույթներին  </w:t>
      </w:r>
      <w:r w:rsidR="008671AF" w:rsidRPr="008671AF">
        <w:rPr>
          <w:rFonts w:ascii="GHEA Grapalat" w:hAnsi="GHEA Grapalat" w:cs="Arial"/>
          <w:color w:val="202124"/>
          <w:shd w:val="clear" w:color="auto" w:fill="FFFFFF"/>
          <w:lang w:val="en-US"/>
        </w:rPr>
        <w:t>համապատասխան</w:t>
      </w:r>
      <w:r w:rsidR="00486B3D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՝ </w:t>
      </w:r>
      <w:r w:rsidR="00486B3D" w:rsidRPr="00486B3D">
        <w:rPr>
          <w:rFonts w:ascii="GHEA Grapalat" w:hAnsi="GHEA Grapalat" w:cs="Arial"/>
          <w:color w:val="202124"/>
          <w:shd w:val="clear" w:color="auto" w:fill="FFFFFF"/>
          <w:lang w:val="en-US"/>
        </w:rPr>
        <w:t>պատվիրատուն և կապալառուն</w:t>
      </w:r>
      <w:r w:rsidR="00486B3D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որոշում են ինժեներաէկոլոգիական</w:t>
      </w:r>
      <w:r w:rsidR="00486B3D" w:rsidRPr="00486B3D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486B3D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հետազննությունների </w:t>
      </w:r>
      <w:r w:rsidR="00486B3D" w:rsidRPr="00486B3D">
        <w:rPr>
          <w:rFonts w:ascii="GHEA Grapalat" w:hAnsi="GHEA Grapalat" w:cs="Arial"/>
          <w:color w:val="202124"/>
          <w:shd w:val="clear" w:color="auto" w:fill="FFFFFF"/>
          <w:lang w:val="en-US"/>
        </w:rPr>
        <w:t>ընթացքում կատարվող աշխատանքների</w:t>
      </w:r>
      <w:r w:rsidR="00486B3D" w:rsidRPr="00486B3D">
        <w:t xml:space="preserve"> </w:t>
      </w:r>
      <w:r w:rsidR="00486B3D" w:rsidRPr="00486B3D">
        <w:rPr>
          <w:rFonts w:ascii="GHEA Grapalat" w:hAnsi="GHEA Grapalat" w:cs="Arial"/>
          <w:color w:val="202124"/>
          <w:shd w:val="clear" w:color="auto" w:fill="FFFFFF"/>
          <w:lang w:val="en-US"/>
        </w:rPr>
        <w:t>կազմը, դրանց ծավալը և իրականացման եղանակը՝</w:t>
      </w:r>
      <w:r w:rsidR="00486B3D" w:rsidRPr="00486B3D">
        <w:t xml:space="preserve"> </w:t>
      </w:r>
      <w:r w:rsidR="00486B3D" w:rsidRPr="00486B3D">
        <w:rPr>
          <w:rFonts w:ascii="GHEA Grapalat" w:hAnsi="GHEA Grapalat" w:cs="Arial"/>
          <w:color w:val="202124"/>
          <w:shd w:val="clear" w:color="auto" w:fill="FFFFFF"/>
          <w:lang w:val="en-US"/>
        </w:rPr>
        <w:t>հաշվի առնելով</w:t>
      </w:r>
      <w:r w:rsidR="00486B3D" w:rsidRPr="00486B3D">
        <w:t xml:space="preserve"> </w:t>
      </w:r>
      <w:r w:rsidR="00486B3D" w:rsidRPr="00486B3D">
        <w:rPr>
          <w:rFonts w:ascii="GHEA Grapalat" w:hAnsi="GHEA Grapalat" w:cs="Arial"/>
          <w:color w:val="202124"/>
          <w:shd w:val="clear" w:color="auto" w:fill="FFFFFF"/>
          <w:lang w:val="en-US"/>
        </w:rPr>
        <w:t>համապատասխան տարածքների և դրանց վրա գտնվող հողամասերի առանձնահատկությունները:</w:t>
      </w:r>
    </w:p>
    <w:p w:rsidR="00486B3D" w:rsidRDefault="00486B3D" w:rsidP="00486B3D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54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122. Ի</w:t>
      </w:r>
      <w:r w:rsidRPr="00486B3D">
        <w:rPr>
          <w:rFonts w:ascii="GHEA Grapalat" w:hAnsi="GHEA Grapalat" w:cs="Arial"/>
          <w:color w:val="202124"/>
          <w:shd w:val="clear" w:color="auto" w:fill="FFFFFF"/>
          <w:lang w:val="en-US"/>
        </w:rPr>
        <w:t>նժեներաէկոլոգիական հետազննությունների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տեխնիկական առաջադրանը և ծրագիրը </w:t>
      </w:r>
      <w:r w:rsidRPr="00486B3D">
        <w:rPr>
          <w:rFonts w:ascii="GHEA Grapalat" w:hAnsi="GHEA Grapalat" w:cs="Arial"/>
          <w:color w:val="202124"/>
          <w:shd w:val="clear" w:color="auto" w:fill="FFFFFF"/>
          <w:lang w:val="en-US"/>
        </w:rPr>
        <w:t>մշակվել են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Pr="00486B3D">
        <w:rPr>
          <w:rFonts w:ascii="GHEA Grapalat" w:hAnsi="GHEA Grapalat" w:cs="Arial"/>
          <w:color w:val="202124"/>
          <w:shd w:val="clear" w:color="auto" w:fill="FFFFFF"/>
          <w:lang w:val="en-US"/>
        </w:rPr>
        <w:t>ՀՀ քաղաքաշինության նախարարության կոլեգիայի 1999 թվականի դեկտեմբերի 28-ի N 5 որոշմամբ հաստատված ՀՀՇՆ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I-2.01-99 շինարարական նորմերի համաձայն:</w:t>
      </w:r>
    </w:p>
    <w:p w:rsidR="004066D4" w:rsidRDefault="00486B3D" w:rsidP="00486B3D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54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123. </w:t>
      </w:r>
      <w:r w:rsidRPr="00486B3D">
        <w:rPr>
          <w:rFonts w:ascii="GHEA Grapalat" w:hAnsi="GHEA Grapalat" w:cs="Arial"/>
          <w:color w:val="202124"/>
          <w:shd w:val="clear" w:color="auto" w:fill="FFFFFF"/>
          <w:lang w:val="en-US"/>
        </w:rPr>
        <w:t>Շինարարության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համար ի</w:t>
      </w:r>
      <w:r w:rsidRPr="00486B3D">
        <w:rPr>
          <w:rFonts w:ascii="GHEA Grapalat" w:hAnsi="GHEA Grapalat" w:cs="Arial"/>
          <w:color w:val="202124"/>
          <w:shd w:val="clear" w:color="auto" w:fill="FFFFFF"/>
          <w:lang w:val="en-US"/>
        </w:rPr>
        <w:t>նժենե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րաէկոլոգիական հետազննությունները </w:t>
      </w:r>
      <w:r w:rsidR="004066D4">
        <w:rPr>
          <w:rFonts w:ascii="GHEA Grapalat" w:hAnsi="GHEA Grapalat" w:cs="Arial"/>
          <w:color w:val="202124"/>
          <w:shd w:val="clear" w:color="auto" w:fill="FFFFFF"/>
          <w:lang w:val="en-US"/>
        </w:rPr>
        <w:t>պետք է իրականացվեն հետևյալ երեք փուլով.</w:t>
      </w:r>
    </w:p>
    <w:p w:rsidR="004066D4" w:rsidRDefault="004066D4" w:rsidP="00486B3D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54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1) </w:t>
      </w:r>
      <w:r w:rsidRPr="004066D4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նախապատրաստական, </w:t>
      </w:r>
    </w:p>
    <w:p w:rsidR="004066D4" w:rsidRDefault="004066D4" w:rsidP="00486B3D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54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2) </w:t>
      </w:r>
      <w:r w:rsidRPr="004066D4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դաշտային հետազոտություններ, </w:t>
      </w:r>
    </w:p>
    <w:p w:rsidR="00486B3D" w:rsidRDefault="004066D4" w:rsidP="00486B3D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54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3) </w:t>
      </w:r>
      <w:r w:rsidRPr="004066D4">
        <w:rPr>
          <w:rFonts w:ascii="GHEA Grapalat" w:hAnsi="GHEA Grapalat" w:cs="Arial"/>
          <w:color w:val="202124"/>
          <w:shd w:val="clear" w:color="auto" w:fill="FFFFFF"/>
          <w:lang w:val="en-US"/>
        </w:rPr>
        <w:t>նյութերի կամերալ մշակում:</w:t>
      </w:r>
    </w:p>
    <w:p w:rsidR="00915E00" w:rsidRDefault="00915E00" w:rsidP="00062F95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54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124. </w:t>
      </w:r>
      <w:r w:rsidR="00062F95" w:rsidRPr="00062F95">
        <w:rPr>
          <w:rFonts w:ascii="GHEA Grapalat" w:hAnsi="GHEA Grapalat" w:cs="Arial"/>
          <w:color w:val="202124"/>
          <w:shd w:val="clear" w:color="auto" w:fill="FFFFFF"/>
          <w:lang w:val="en-US"/>
        </w:rPr>
        <w:t>Նախապատրաստական փուլում</w:t>
      </w:r>
      <w:r w:rsidR="00062F95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իրականացվում են բնակական միջավայրի վիճակի վերաբեյալ ֆոնդային և հրապարակված նյութերի հավաքագրում և </w:t>
      </w:r>
      <w:r w:rsidR="00062F95" w:rsidRPr="00062F95">
        <w:rPr>
          <w:rFonts w:ascii="GHEA Grapalat" w:hAnsi="GHEA Grapalat" w:cs="Arial"/>
          <w:color w:val="202124"/>
          <w:shd w:val="clear" w:color="auto" w:fill="FFFFFF"/>
          <w:lang w:val="en-US"/>
        </w:rPr>
        <w:t>վերլուծություն,</w:t>
      </w:r>
      <w:r w:rsidR="00062F95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062F95" w:rsidRPr="00062F95">
        <w:rPr>
          <w:rFonts w:ascii="GHEA Grapalat" w:hAnsi="GHEA Grapalat" w:cs="Arial"/>
          <w:color w:val="202124"/>
          <w:shd w:val="clear" w:color="auto" w:fill="FFFFFF"/>
          <w:lang w:val="en-US"/>
        </w:rPr>
        <w:t>նախադաշտային</w:t>
      </w:r>
      <w:r w:rsidR="00062F95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վերծանում, համանման </w:t>
      </w:r>
      <w:r w:rsidR="00062F95" w:rsidRPr="00062F95">
        <w:rPr>
          <w:rFonts w:ascii="GHEA Grapalat" w:hAnsi="GHEA Grapalat" w:cs="Arial"/>
          <w:color w:val="202124"/>
          <w:shd w:val="clear" w:color="auto" w:fill="FFFFFF"/>
          <w:lang w:val="en-US"/>
        </w:rPr>
        <w:t>բնական պայմաններում գործող անալոգային օբյեկտների որոնում</w:t>
      </w:r>
      <w:r w:rsidR="00062F95">
        <w:rPr>
          <w:rFonts w:ascii="GHEA Grapalat" w:hAnsi="GHEA Grapalat" w:cs="Arial"/>
          <w:color w:val="202124"/>
          <w:shd w:val="clear" w:color="auto" w:fill="FFFFFF"/>
          <w:lang w:val="en-US"/>
        </w:rPr>
        <w:t>:</w:t>
      </w:r>
    </w:p>
    <w:p w:rsidR="00B1653A" w:rsidRDefault="00B1653A" w:rsidP="00062F95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54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125. </w:t>
      </w:r>
      <w:r w:rsidR="00F757C4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Տեխնիկական առաջադրանքի համաձայն </w:t>
      </w:r>
      <w:r w:rsidR="00F757C4" w:rsidRPr="00F757C4">
        <w:rPr>
          <w:rFonts w:ascii="GHEA Grapalat" w:hAnsi="GHEA Grapalat" w:cs="Arial"/>
          <w:color w:val="202124"/>
          <w:shd w:val="clear" w:color="auto" w:fill="FFFFFF"/>
          <w:lang w:val="en-US"/>
        </w:rPr>
        <w:t>դաշտային ուսումնասիրությունների կազմում կարող են ներառվել</w:t>
      </w:r>
      <w:r w:rsidR="00F757C4">
        <w:rPr>
          <w:rFonts w:ascii="GHEA Grapalat" w:hAnsi="GHEA Grapalat" w:cs="Arial"/>
          <w:color w:val="202124"/>
          <w:shd w:val="clear" w:color="auto" w:fill="FFFFFF"/>
          <w:lang w:val="en-US"/>
        </w:rPr>
        <w:t>.</w:t>
      </w:r>
    </w:p>
    <w:p w:rsidR="00396B2F" w:rsidRPr="00655DED" w:rsidRDefault="00396B2F" w:rsidP="00655DED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54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1)</w:t>
      </w:r>
      <w:r w:rsidRPr="00396B2F">
        <w:t xml:space="preserve"> </w:t>
      </w:r>
      <w:r w:rsidRPr="00396B2F">
        <w:rPr>
          <w:rFonts w:ascii="GHEA Grapalat" w:hAnsi="GHEA Grapalat" w:cs="Arial"/>
          <w:color w:val="202124"/>
          <w:shd w:val="clear" w:color="auto" w:fill="FFFFFF"/>
          <w:lang w:val="en-US"/>
        </w:rPr>
        <w:t>երթուղային դիտարկումներ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>` բնական միջավայրի</w:t>
      </w:r>
      <w:r w:rsidR="00467E5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և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467E52" w:rsidRPr="00467E52">
        <w:rPr>
          <w:rFonts w:ascii="GHEA Grapalat" w:hAnsi="GHEA Grapalat" w:cs="Arial"/>
          <w:color w:val="202124"/>
          <w:shd w:val="clear" w:color="auto" w:fill="FFFFFF"/>
          <w:lang w:val="en-US"/>
        </w:rPr>
        <w:t>լանդշաֆտների</w:t>
      </w:r>
      <w:r w:rsidR="00467E5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(ամբողջությամբ)</w:t>
      </w:r>
      <w:r w:rsidR="00655DED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, ջրային և </w:t>
      </w:r>
      <w:r w:rsidR="00655DED" w:rsidRPr="00655DED">
        <w:rPr>
          <w:rFonts w:ascii="GHEA Grapalat" w:hAnsi="GHEA Grapalat" w:cs="Arial"/>
          <w:color w:val="202124"/>
          <w:shd w:val="clear" w:color="auto" w:fill="FFFFFF"/>
          <w:lang w:val="en-US"/>
        </w:rPr>
        <w:t>ցամաքային</w:t>
      </w:r>
      <w:r w:rsidR="00655DED" w:rsidRPr="00655DED">
        <w:t xml:space="preserve"> </w:t>
      </w:r>
      <w:r w:rsidR="00655DED" w:rsidRPr="00655DED">
        <w:rPr>
          <w:rFonts w:ascii="GHEA Grapalat" w:hAnsi="GHEA Grapalat" w:cs="Arial"/>
          <w:color w:val="202124"/>
          <w:shd w:val="clear" w:color="auto" w:fill="FFFFFF"/>
          <w:lang w:val="en-US"/>
        </w:rPr>
        <w:t>էկոհամակարգերի վիճակի</w:t>
      </w:r>
      <w:r w:rsidR="00655DED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, </w:t>
      </w:r>
      <w:r w:rsidR="00655DED" w:rsidRPr="00655DED">
        <w:rPr>
          <w:rFonts w:ascii="GHEA Grapalat" w:hAnsi="GHEA Grapalat" w:cs="Arial"/>
          <w:color w:val="202124"/>
          <w:shd w:val="clear" w:color="auto" w:fill="FFFFFF"/>
          <w:lang w:val="en-US"/>
        </w:rPr>
        <w:t>աղտոտման</w:t>
      </w:r>
      <w:r w:rsidR="00655DED" w:rsidRPr="00655DED">
        <w:t xml:space="preserve"> </w:t>
      </w:r>
      <w:r w:rsidR="00655DED" w:rsidRPr="00655DED">
        <w:rPr>
          <w:rFonts w:ascii="GHEA Grapalat" w:hAnsi="GHEA Grapalat" w:cs="Arial"/>
          <w:color w:val="202124"/>
          <w:shd w:val="clear" w:color="auto" w:fill="FFFFFF"/>
          <w:lang w:val="en-US"/>
        </w:rPr>
        <w:t>աղբյուրների և</w:t>
      </w:r>
      <w:r w:rsidR="00655DED" w:rsidRPr="00655DED">
        <w:t xml:space="preserve"> </w:t>
      </w:r>
      <w:r w:rsidR="00655DED" w:rsidRPr="00655DED">
        <w:rPr>
          <w:rFonts w:ascii="GHEA Grapalat" w:hAnsi="GHEA Grapalat" w:cs="Arial"/>
          <w:color w:val="202124"/>
          <w:shd w:val="clear" w:color="auto" w:fill="FFFFFF"/>
          <w:lang w:val="en-US"/>
        </w:rPr>
        <w:t>հատկանիշների նկարագրությամբ</w:t>
      </w:r>
      <w:r w:rsidR="00655DED">
        <w:rPr>
          <w:rFonts w:ascii="GHEA Grapalat" w:hAnsi="GHEA Grapalat" w:cs="Arial"/>
          <w:color w:val="202124"/>
          <w:shd w:val="clear" w:color="auto" w:fill="FFFFFF"/>
          <w:lang w:val="en-US"/>
        </w:rPr>
        <w:t>՝</w:t>
      </w:r>
      <w:r w:rsidR="00655DED" w:rsidRPr="00655DED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ըստ բաղադրիչների</w:t>
      </w:r>
      <w:r w:rsidR="00655DED">
        <w:rPr>
          <w:rFonts w:ascii="GHEA Grapalat" w:hAnsi="GHEA Grapalat" w:cs="Arial"/>
          <w:color w:val="202124"/>
          <w:shd w:val="clear" w:color="auto" w:fill="FFFFFF"/>
          <w:lang w:val="en-US"/>
        </w:rPr>
        <w:t>,</w:t>
      </w:r>
    </w:p>
    <w:p w:rsidR="00396B2F" w:rsidRDefault="00396B2F" w:rsidP="00062F95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54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2)</w:t>
      </w:r>
      <w:r w:rsidR="00655DED" w:rsidRPr="00655DED">
        <w:t xml:space="preserve"> </w:t>
      </w:r>
      <w:r w:rsidR="00DB109D">
        <w:rPr>
          <w:rFonts w:ascii="GHEA Grapalat" w:hAnsi="GHEA Grapalat" w:cs="Arial"/>
          <w:color w:val="202124"/>
          <w:shd w:val="clear" w:color="auto" w:fill="FFFFFF"/>
          <w:lang w:val="en-US"/>
        </w:rPr>
        <w:t>էկոլոգո-</w:t>
      </w:r>
      <w:r w:rsidR="00655DED" w:rsidRPr="00655DED">
        <w:rPr>
          <w:rFonts w:ascii="GHEA Grapalat" w:hAnsi="GHEA Grapalat" w:cs="Arial"/>
          <w:color w:val="202124"/>
          <w:shd w:val="clear" w:color="auto" w:fill="FFFFFF"/>
          <w:lang w:val="en-US"/>
        </w:rPr>
        <w:t>հիդրոերկրաբանական հետազոտություններ,</w:t>
      </w:r>
    </w:p>
    <w:p w:rsidR="00396B2F" w:rsidRDefault="00396B2F" w:rsidP="00062F95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54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3)</w:t>
      </w:r>
      <w:r w:rsidR="00655DED" w:rsidRPr="00655DED">
        <w:t xml:space="preserve"> </w:t>
      </w:r>
      <w:r w:rsidR="00655DED">
        <w:rPr>
          <w:rFonts w:ascii="GHEA Grapalat" w:hAnsi="GHEA Grapalat" w:cs="Arial"/>
          <w:color w:val="202124"/>
          <w:shd w:val="clear" w:color="auto" w:fill="FFFFFF"/>
          <w:lang w:val="en-US"/>
        </w:rPr>
        <w:t>հողերի հետազոտություն,</w:t>
      </w:r>
    </w:p>
    <w:p w:rsidR="00396B2F" w:rsidRDefault="00396B2F" w:rsidP="00062F95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54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4)</w:t>
      </w:r>
      <w:r w:rsidR="00655DED" w:rsidRPr="00655DED">
        <w:t xml:space="preserve"> </w:t>
      </w:r>
      <w:r w:rsidR="00655DED" w:rsidRPr="00655DED">
        <w:rPr>
          <w:rFonts w:ascii="GHEA Grapalat" w:hAnsi="GHEA Grapalat" w:cs="Arial"/>
          <w:color w:val="202124"/>
          <w:shd w:val="clear" w:color="auto" w:fill="FFFFFF"/>
          <w:lang w:val="en-US"/>
        </w:rPr>
        <w:t>մթնոլորտային օդի, հողերի, գրունտների, մակերևութային և ստորգետնյա ջրերի աղտոտված</w:t>
      </w:r>
      <w:r w:rsidR="00655DED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ության </w:t>
      </w:r>
      <w:r w:rsidR="00F47E87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գեոէկոլոգիական փորձարկում և </w:t>
      </w:r>
      <w:r w:rsidR="00655DED" w:rsidRPr="00655DED">
        <w:rPr>
          <w:rFonts w:ascii="GHEA Grapalat" w:hAnsi="GHEA Grapalat" w:cs="Arial"/>
          <w:color w:val="202124"/>
          <w:shd w:val="clear" w:color="auto" w:fill="FFFFFF"/>
          <w:lang w:val="en-US"/>
        </w:rPr>
        <w:t>գնահատում,</w:t>
      </w:r>
    </w:p>
    <w:p w:rsidR="00E64351" w:rsidRPr="00655DED" w:rsidRDefault="00396B2F" w:rsidP="00655DED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54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5)</w:t>
      </w:r>
      <w:r w:rsidR="00655DED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E64351" w:rsidRPr="00FE39B2">
        <w:rPr>
          <w:rFonts w:ascii="GHEA Grapalat" w:hAnsi="GHEA Grapalat" w:cs="Sylfaen"/>
          <w:color w:val="202124"/>
          <w:shd w:val="clear" w:color="auto" w:fill="FFFFFF"/>
        </w:rPr>
        <w:t>ճառագայթային</w:t>
      </w:r>
      <w:r w:rsidR="00E64351" w:rsidRPr="00FE39B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E64351" w:rsidRPr="00FE39B2">
        <w:rPr>
          <w:rFonts w:ascii="GHEA Grapalat" w:hAnsi="GHEA Grapalat" w:cs="Sylfaen"/>
          <w:color w:val="202124"/>
          <w:shd w:val="clear" w:color="auto" w:fill="FFFFFF"/>
        </w:rPr>
        <w:t>իրավիճակի</w:t>
      </w:r>
      <w:r w:rsidR="00E64351" w:rsidRPr="00FE39B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E64351" w:rsidRPr="00FE39B2">
        <w:rPr>
          <w:rFonts w:ascii="GHEA Grapalat" w:hAnsi="GHEA Grapalat" w:cs="Sylfaen"/>
          <w:color w:val="202124"/>
          <w:shd w:val="clear" w:color="auto" w:fill="FFFFFF"/>
        </w:rPr>
        <w:t>հետազոտություն</w:t>
      </w:r>
      <w:r w:rsidR="00E64351" w:rsidRPr="00FE39B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E64351" w:rsidRPr="00FE39B2">
        <w:rPr>
          <w:rFonts w:ascii="GHEA Grapalat" w:hAnsi="GHEA Grapalat" w:cs="Sylfaen"/>
          <w:color w:val="202124"/>
          <w:shd w:val="clear" w:color="auto" w:fill="FFFFFF"/>
        </w:rPr>
        <w:t>և</w:t>
      </w:r>
      <w:r w:rsidR="00E64351" w:rsidRPr="00FE39B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E64351" w:rsidRPr="00FE39B2">
        <w:rPr>
          <w:rFonts w:ascii="GHEA Grapalat" w:hAnsi="GHEA Grapalat" w:cs="Sylfaen"/>
          <w:color w:val="202124"/>
          <w:shd w:val="clear" w:color="auto" w:fill="FFFFFF"/>
        </w:rPr>
        <w:t>գնահատում</w:t>
      </w:r>
      <w:r w:rsidR="00E64351">
        <w:rPr>
          <w:rFonts w:ascii="GHEA Grapalat" w:hAnsi="GHEA Grapalat" w:cs="Sylfaen"/>
          <w:color w:val="202124"/>
          <w:shd w:val="clear" w:color="auto" w:fill="FFFFFF"/>
          <w:lang w:val="en-US"/>
        </w:rPr>
        <w:t>,</w:t>
      </w:r>
    </w:p>
    <w:p w:rsidR="00E64351" w:rsidRDefault="00E64351" w:rsidP="00655DED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firstLine="27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 w:rsidRPr="00FE39B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6) </w:t>
      </w:r>
      <w:r w:rsidRPr="00FE39B2">
        <w:rPr>
          <w:rFonts w:ascii="GHEA Grapalat" w:hAnsi="GHEA Grapalat" w:cs="Sylfaen"/>
          <w:color w:val="202124"/>
          <w:shd w:val="clear" w:color="auto" w:fill="FFFFFF"/>
        </w:rPr>
        <w:t>գազաերկրաքիմիական</w:t>
      </w:r>
      <w:r w:rsidRPr="00FE39B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>հետազոտ</w:t>
      </w:r>
      <w:r w:rsidRPr="00FE39B2">
        <w:rPr>
          <w:rFonts w:ascii="GHEA Grapalat" w:hAnsi="GHEA Grapalat" w:cs="Sylfaen"/>
          <w:color w:val="202124"/>
          <w:shd w:val="clear" w:color="auto" w:fill="FFFFFF"/>
        </w:rPr>
        <w:t>ություններ</w:t>
      </w: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,</w:t>
      </w:r>
    </w:p>
    <w:p w:rsidR="00E64351" w:rsidRPr="00626AA1" w:rsidRDefault="00E64351" w:rsidP="006A3B86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firstLine="27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 w:rsidRPr="00FE39B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7) </w:t>
      </w:r>
      <w:r w:rsidRPr="00FE39B2">
        <w:rPr>
          <w:rFonts w:ascii="GHEA Grapalat" w:hAnsi="GHEA Grapalat" w:cs="Sylfaen"/>
          <w:color w:val="202124"/>
          <w:shd w:val="clear" w:color="auto" w:fill="FFFFFF"/>
        </w:rPr>
        <w:t>ֆիզիկական</w:t>
      </w:r>
      <w:r w:rsidRPr="00FE39B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Pr="00FE39B2">
        <w:rPr>
          <w:rFonts w:ascii="GHEA Grapalat" w:hAnsi="GHEA Grapalat" w:cs="Sylfaen"/>
          <w:color w:val="202124"/>
          <w:shd w:val="clear" w:color="auto" w:fill="FFFFFF"/>
        </w:rPr>
        <w:t>ազդեցությունների</w:t>
      </w:r>
      <w:r w:rsidRPr="00FE39B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Pr="00FE39B2">
        <w:rPr>
          <w:rFonts w:ascii="GHEA Grapalat" w:hAnsi="GHEA Grapalat" w:cs="Sylfaen"/>
          <w:color w:val="202124"/>
          <w:shd w:val="clear" w:color="auto" w:fill="FFFFFF"/>
        </w:rPr>
        <w:t>հետազոտություն</w:t>
      </w:r>
      <w:r w:rsidRPr="00FE39B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Pr="00FE39B2">
        <w:rPr>
          <w:rFonts w:ascii="GHEA Grapalat" w:hAnsi="GHEA Grapalat" w:cs="Sylfaen"/>
          <w:color w:val="202124"/>
          <w:shd w:val="clear" w:color="auto" w:fill="FFFFFF"/>
        </w:rPr>
        <w:t>և</w:t>
      </w:r>
      <w:r w:rsidRPr="00FE39B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Pr="00FE39B2">
        <w:rPr>
          <w:rFonts w:ascii="GHEA Grapalat" w:hAnsi="GHEA Grapalat" w:cs="Sylfaen"/>
          <w:color w:val="202124"/>
          <w:shd w:val="clear" w:color="auto" w:fill="FFFFFF"/>
        </w:rPr>
        <w:t>գնահատում</w:t>
      </w: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,</w:t>
      </w:r>
    </w:p>
    <w:p w:rsidR="00E64351" w:rsidRDefault="00E64351" w:rsidP="006A3B86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firstLine="27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 w:rsidRPr="00FE39B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8) </w:t>
      </w:r>
      <w:r w:rsidRPr="00FE39B2">
        <w:rPr>
          <w:rFonts w:ascii="GHEA Grapalat" w:hAnsi="GHEA Grapalat" w:cs="Sylfaen"/>
          <w:color w:val="202124"/>
          <w:shd w:val="clear" w:color="auto" w:fill="FFFFFF"/>
        </w:rPr>
        <w:t>բուսական</w:t>
      </w:r>
      <w:r w:rsidRPr="00FE39B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Pr="00FE39B2">
        <w:rPr>
          <w:rFonts w:ascii="GHEA Grapalat" w:hAnsi="GHEA Grapalat" w:cs="Sylfaen"/>
          <w:color w:val="202124"/>
          <w:shd w:val="clear" w:color="auto" w:fill="FFFFFF"/>
        </w:rPr>
        <w:t>և</w:t>
      </w:r>
      <w:r w:rsidRPr="00FE39B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Pr="00FE39B2">
        <w:rPr>
          <w:rFonts w:ascii="GHEA Grapalat" w:hAnsi="GHEA Grapalat" w:cs="Sylfaen"/>
          <w:color w:val="202124"/>
          <w:shd w:val="clear" w:color="auto" w:fill="FFFFFF"/>
        </w:rPr>
        <w:t>կենդանական</w:t>
      </w:r>
      <w:r w:rsidRPr="00FE39B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Pr="00FE39B2">
        <w:rPr>
          <w:rFonts w:ascii="GHEA Grapalat" w:hAnsi="GHEA Grapalat" w:cs="Sylfaen"/>
          <w:color w:val="202124"/>
          <w:shd w:val="clear" w:color="auto" w:fill="FFFFFF"/>
        </w:rPr>
        <w:t>աշխարհի</w:t>
      </w:r>
      <w:r w:rsidRPr="00FE39B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Pr="00FE39B2">
        <w:rPr>
          <w:rFonts w:ascii="GHEA Grapalat" w:hAnsi="GHEA Grapalat" w:cs="Sylfaen"/>
          <w:color w:val="202124"/>
          <w:shd w:val="clear" w:color="auto" w:fill="FFFFFF"/>
        </w:rPr>
        <w:t>ուսումնասիրություն</w:t>
      </w: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,</w:t>
      </w:r>
    </w:p>
    <w:p w:rsidR="00E64351" w:rsidRDefault="00E64351" w:rsidP="006A3B86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firstLine="27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 w:rsidRPr="00FE39B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9) </w:t>
      </w:r>
      <w:r w:rsidRPr="00FE39B2">
        <w:rPr>
          <w:rFonts w:ascii="GHEA Grapalat" w:hAnsi="GHEA Grapalat" w:cs="Sylfaen"/>
          <w:color w:val="202124"/>
          <w:shd w:val="clear" w:color="auto" w:fill="FFFFFF"/>
        </w:rPr>
        <w:t>սոցիալ</w:t>
      </w:r>
      <w:r w:rsidRPr="00FE39B2">
        <w:rPr>
          <w:rFonts w:ascii="GHEA Grapalat" w:hAnsi="GHEA Grapalat" w:cs="Arial"/>
          <w:color w:val="202124"/>
          <w:shd w:val="clear" w:color="auto" w:fill="FFFFFF"/>
          <w:lang w:val="en-US"/>
        </w:rPr>
        <w:t>-</w:t>
      </w:r>
      <w:r w:rsidRPr="00FE39B2">
        <w:rPr>
          <w:rFonts w:ascii="GHEA Grapalat" w:hAnsi="GHEA Grapalat" w:cs="Sylfaen"/>
          <w:color w:val="202124"/>
          <w:shd w:val="clear" w:color="auto" w:fill="FFFFFF"/>
        </w:rPr>
        <w:t>տնտեսական</w:t>
      </w:r>
      <w:r w:rsidRPr="00FE39B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Pr="00FE39B2">
        <w:rPr>
          <w:rFonts w:ascii="GHEA Grapalat" w:hAnsi="GHEA Grapalat" w:cs="Sylfaen"/>
          <w:color w:val="202124"/>
          <w:shd w:val="clear" w:color="auto" w:fill="FFFFFF"/>
        </w:rPr>
        <w:t>հետազոտություն</w:t>
      </w: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,</w:t>
      </w:r>
    </w:p>
    <w:p w:rsidR="00E64351" w:rsidRDefault="006A3B86" w:rsidP="006A3B86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540" w:firstLine="45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10) </w:t>
      </w:r>
      <w:r w:rsidR="00E64351" w:rsidRPr="00FE39B2">
        <w:rPr>
          <w:rFonts w:ascii="GHEA Grapalat" w:hAnsi="GHEA Grapalat" w:cs="Sylfaen"/>
          <w:color w:val="202124"/>
          <w:shd w:val="clear" w:color="auto" w:fill="FFFFFF"/>
        </w:rPr>
        <w:t>սանիտարա</w:t>
      </w:r>
      <w:r w:rsidR="007152BA">
        <w:rPr>
          <w:rFonts w:ascii="GHEA Grapalat" w:hAnsi="GHEA Grapalat" w:cs="Sylfaen"/>
          <w:color w:val="202124"/>
          <w:shd w:val="clear" w:color="auto" w:fill="FFFFFF"/>
          <w:lang w:val="en-US"/>
        </w:rPr>
        <w:t>համաճարագաբանական</w:t>
      </w:r>
      <w:r w:rsidR="00BB04B7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վիճակի</w:t>
      </w:r>
      <w:r w:rsidR="007152BA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</w:t>
      </w:r>
      <w:r w:rsidR="00E64351" w:rsidRPr="00FE39B2">
        <w:rPr>
          <w:rFonts w:ascii="GHEA Grapalat" w:hAnsi="GHEA Grapalat" w:cs="Sylfaen"/>
          <w:color w:val="202124"/>
          <w:shd w:val="clear" w:color="auto" w:fill="FFFFFF"/>
        </w:rPr>
        <w:t>և</w:t>
      </w:r>
      <w:r w:rsidR="00E64351" w:rsidRPr="00FE39B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E64351" w:rsidRPr="00FE39B2">
        <w:rPr>
          <w:rFonts w:ascii="GHEA Grapalat" w:hAnsi="GHEA Grapalat" w:cs="Sylfaen"/>
          <w:color w:val="202124"/>
          <w:shd w:val="clear" w:color="auto" w:fill="FFFFFF"/>
        </w:rPr>
        <w:t>բժշկակենսաբանական</w:t>
      </w:r>
      <w:r w:rsidR="007152BA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բնութագրերի ուսումնասիրություն</w:t>
      </w:r>
      <w:r w:rsidR="00E64351">
        <w:rPr>
          <w:rFonts w:ascii="GHEA Grapalat" w:hAnsi="GHEA Grapalat" w:cs="Sylfaen"/>
          <w:color w:val="202124"/>
          <w:shd w:val="clear" w:color="auto" w:fill="FFFFFF"/>
          <w:lang w:val="en-US"/>
        </w:rPr>
        <w:t>,</w:t>
      </w:r>
    </w:p>
    <w:p w:rsidR="00E64351" w:rsidRDefault="00E64351" w:rsidP="006A3B86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firstLine="27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 w:rsidRPr="00626AA1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11) </w:t>
      </w:r>
      <w:r w:rsidRPr="00FE39B2">
        <w:rPr>
          <w:rFonts w:ascii="GHEA Grapalat" w:hAnsi="GHEA Grapalat" w:cs="Sylfaen"/>
          <w:color w:val="202124"/>
          <w:shd w:val="clear" w:color="auto" w:fill="FFFFFF"/>
        </w:rPr>
        <w:t>ստացիոնար</w:t>
      </w:r>
      <w:r w:rsidRPr="00626AA1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107F08">
        <w:rPr>
          <w:rFonts w:ascii="GHEA Grapalat" w:hAnsi="GHEA Grapalat" w:cs="Arial"/>
          <w:color w:val="202124"/>
          <w:shd w:val="clear" w:color="auto" w:fill="FFFFFF"/>
          <w:lang w:val="en-US"/>
        </w:rPr>
        <w:t>մշտա</w:t>
      </w:r>
      <w:r w:rsidRPr="00FE39B2">
        <w:rPr>
          <w:rFonts w:ascii="GHEA Grapalat" w:hAnsi="GHEA Grapalat" w:cs="Sylfaen"/>
          <w:color w:val="202124"/>
          <w:shd w:val="clear" w:color="auto" w:fill="FFFFFF"/>
        </w:rPr>
        <w:t>դիտարկումներ</w:t>
      </w:r>
      <w:r w:rsidRPr="00626AA1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(</w:t>
      </w:r>
      <w:r w:rsidR="006A3B86">
        <w:rPr>
          <w:rFonts w:ascii="GHEA Grapalat" w:hAnsi="GHEA Grapalat" w:cs="Sylfaen"/>
          <w:color w:val="202124"/>
          <w:shd w:val="clear" w:color="auto" w:fill="FFFFFF"/>
        </w:rPr>
        <w:t>էկոլոգիական մշտադիտարկում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>),</w:t>
      </w:r>
    </w:p>
    <w:p w:rsidR="00E64351" w:rsidRDefault="00E64351" w:rsidP="006A3B86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firstLine="27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 w:rsidRPr="00626AA1">
        <w:rPr>
          <w:rFonts w:ascii="GHEA Grapalat" w:hAnsi="GHEA Grapalat" w:cs="Arial"/>
          <w:color w:val="202124"/>
          <w:shd w:val="clear" w:color="auto" w:fill="FFFFFF"/>
          <w:lang w:val="en-US"/>
        </w:rPr>
        <w:t>12)</w:t>
      </w:r>
      <w:r w:rsidR="00C50760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Pr="00FE39B2">
        <w:rPr>
          <w:rFonts w:ascii="GHEA Grapalat" w:hAnsi="GHEA Grapalat" w:cs="Sylfaen"/>
          <w:color w:val="202124"/>
          <w:shd w:val="clear" w:color="auto" w:fill="FFFFFF"/>
        </w:rPr>
        <w:t>հնագիտական</w:t>
      </w:r>
      <w:r w:rsidR="006A3B86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և </w:t>
      </w:r>
      <w:r w:rsidRPr="00FE39B2">
        <w:rPr>
          <w:rFonts w:ascii="GHEA Grapalat" w:hAnsi="GHEA Grapalat" w:cs="Sylfaen"/>
          <w:color w:val="202124"/>
          <w:shd w:val="clear" w:color="auto" w:fill="FFFFFF"/>
        </w:rPr>
        <w:t>սեյսմիկ</w:t>
      </w:r>
      <w:r w:rsidRPr="00626AA1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Pr="00FE39B2">
        <w:rPr>
          <w:rFonts w:ascii="GHEA Grapalat" w:hAnsi="GHEA Grapalat" w:cs="Sylfaen"/>
          <w:color w:val="202124"/>
          <w:shd w:val="clear" w:color="auto" w:fill="FFFFFF"/>
        </w:rPr>
        <w:t>հետազոտություն</w:t>
      </w:r>
      <w:r w:rsidR="006A3B86">
        <w:rPr>
          <w:rFonts w:ascii="GHEA Grapalat" w:hAnsi="GHEA Grapalat" w:cs="Sylfaen"/>
          <w:color w:val="202124"/>
          <w:shd w:val="clear" w:color="auto" w:fill="FFFFFF"/>
          <w:lang w:val="en-US"/>
        </w:rPr>
        <w:t>ներ</w:t>
      </w: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:</w:t>
      </w:r>
    </w:p>
    <w:p w:rsidR="00C50760" w:rsidRDefault="00C50760" w:rsidP="00C14313">
      <w:pPr>
        <w:pStyle w:val="formattexttopleveltextindenttext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left="-180" w:right="-540" w:firstLine="45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126. </w:t>
      </w:r>
      <w:r w:rsidRPr="00C50760">
        <w:rPr>
          <w:rFonts w:ascii="GHEA Grapalat" w:hAnsi="GHEA Grapalat" w:cs="Sylfaen"/>
          <w:color w:val="202124"/>
          <w:shd w:val="clear" w:color="auto" w:fill="FFFFFF"/>
          <w:lang w:val="en-US"/>
        </w:rPr>
        <w:t>Հողերի, գրո</w:t>
      </w: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ւնտների և ստորգետնյա ջրերի գեո</w:t>
      </w:r>
      <w:r w:rsidRPr="00C50760">
        <w:rPr>
          <w:rFonts w:ascii="GHEA Grapalat" w:hAnsi="GHEA Grapalat" w:cs="Sylfaen"/>
          <w:color w:val="202124"/>
          <w:shd w:val="clear" w:color="auto" w:fill="FFFFFF"/>
          <w:lang w:val="en-US"/>
        </w:rPr>
        <w:t>էկոլոգիական</w:t>
      </w:r>
      <w:r w:rsidR="00F47E87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փորձարկումը </w:t>
      </w:r>
      <w:r w:rsidR="00712B7B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նպատակահարմար է իրականացնել </w:t>
      </w:r>
      <w:r w:rsidR="00712B7B" w:rsidRPr="00712B7B">
        <w:rPr>
          <w:rFonts w:ascii="GHEA Grapalat" w:hAnsi="GHEA Grapalat" w:cs="Sylfaen"/>
          <w:color w:val="202124"/>
          <w:shd w:val="clear" w:color="auto" w:fill="FFFFFF"/>
          <w:lang w:val="en-US"/>
        </w:rPr>
        <w:t>ինժեներաերկրաբանական</w:t>
      </w:r>
      <w:r w:rsidR="00712B7B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հետազննությունների</w:t>
      </w:r>
      <w:r w:rsidR="00455E27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հետ </w:t>
      </w:r>
      <w:r w:rsidR="00455E27" w:rsidRPr="00455E27">
        <w:rPr>
          <w:rFonts w:ascii="GHEA Grapalat" w:hAnsi="GHEA Grapalat" w:cs="Sylfaen"/>
          <w:color w:val="202124"/>
          <w:shd w:val="clear" w:color="auto" w:fill="FFFFFF"/>
          <w:lang w:val="en-US"/>
        </w:rPr>
        <w:t>համատեղ:</w:t>
      </w:r>
    </w:p>
    <w:p w:rsidR="00C14313" w:rsidRPr="00AB5894" w:rsidRDefault="00C14313" w:rsidP="00AB5894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</w:rPr>
      </w:pPr>
      <w:r w:rsidRPr="00AB5894">
        <w:rPr>
          <w:rFonts w:ascii="GHEA Grapalat" w:hAnsi="GHEA Grapalat" w:cs="Sylfaen"/>
          <w:color w:val="202124"/>
          <w:shd w:val="clear" w:color="auto" w:fill="FFFFFF"/>
        </w:rPr>
        <w:t>127. Նյութերի կամերալ մշակման փուլում իրականացվում է համալիր լաբորատոր</w:t>
      </w:r>
      <w:r w:rsidR="00216EB9">
        <w:rPr>
          <w:rFonts w:ascii="GHEA Grapalat" w:hAnsi="GHEA Grapalat" w:cs="Sylfaen"/>
          <w:color w:val="202124"/>
          <w:shd w:val="clear" w:color="auto" w:fill="FFFFFF"/>
        </w:rPr>
        <w:t xml:space="preserve"> ուսումնասիրություններ</w:t>
      </w:r>
      <w:r w:rsidRPr="00AB5894">
        <w:rPr>
          <w:rFonts w:ascii="GHEA Grapalat" w:hAnsi="GHEA Grapalat" w:cs="Sylfaen"/>
          <w:color w:val="202124"/>
          <w:shd w:val="clear" w:color="auto" w:fill="FFFFFF"/>
        </w:rPr>
        <w:t xml:space="preserve">, ներառյալ՝ քիմիավերլուծական, թունաբանական, սանիտարահամաճարակաբանական և այլն: Կատարվում է ստացված տվյալների վերլուծություն, </w:t>
      </w:r>
      <w:r w:rsidR="00AB5894" w:rsidRPr="00AB5894">
        <w:rPr>
          <w:rFonts w:ascii="GHEA Grapalat" w:hAnsi="GHEA Grapalat" w:cs="Sylfaen"/>
          <w:color w:val="202124"/>
          <w:shd w:val="clear" w:color="auto" w:fill="FFFFFF"/>
        </w:rPr>
        <w:t xml:space="preserve">իրականացվում է </w:t>
      </w:r>
      <w:r w:rsidRPr="00AB5894">
        <w:rPr>
          <w:rFonts w:ascii="GHEA Grapalat" w:hAnsi="GHEA Grapalat" w:cs="Sylfaen"/>
          <w:color w:val="202124"/>
          <w:shd w:val="clear" w:color="auto" w:fill="FFFFFF"/>
        </w:rPr>
        <w:t>շրջակա միջավայրի գեոէկոլոգիական վիճակի</w:t>
      </w:r>
      <w:r w:rsidR="00AB5894" w:rsidRPr="00AB5894">
        <w:rPr>
          <w:rFonts w:ascii="GHEA Grapalat" w:hAnsi="GHEA Grapalat" w:cs="Sylfaen"/>
          <w:color w:val="202124"/>
          <w:shd w:val="clear" w:color="auto" w:fill="FFFFFF"/>
        </w:rPr>
        <w:t xml:space="preserve"> զարգացման ընթացքի կանխատեսում, այդ թվում՝ շրջակա գրունտային զանգվածի բնական ջերմային ռեժիմի վրա մետրոպոլիտենի երկարատև շահագործման ջերմային ազդեցության գնահատում, մշակվում են առաջարկություններ, կազմվում է տեխնիկական հաշվետվություն:</w:t>
      </w:r>
    </w:p>
    <w:p w:rsidR="00AB5894" w:rsidRDefault="00AB5894" w:rsidP="007606CB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 w:rsidRPr="00AB5894">
        <w:rPr>
          <w:rFonts w:ascii="GHEA Grapalat" w:hAnsi="GHEA Grapalat" w:cs="Sylfaen"/>
          <w:color w:val="202124"/>
          <w:shd w:val="clear" w:color="auto" w:fill="FFFFFF"/>
        </w:rPr>
        <w:t xml:space="preserve">128. </w:t>
      </w:r>
      <w:r w:rsidR="007606CB">
        <w:rPr>
          <w:rFonts w:ascii="GHEA Grapalat" w:hAnsi="GHEA Grapalat" w:cs="Sylfaen"/>
          <w:color w:val="202124"/>
          <w:shd w:val="clear" w:color="auto" w:fill="FFFFFF"/>
          <w:lang w:val="en-US"/>
        </w:rPr>
        <w:t>Է</w:t>
      </w:r>
      <w:r w:rsidR="007606CB" w:rsidRPr="007606CB">
        <w:rPr>
          <w:rFonts w:ascii="GHEA Grapalat" w:hAnsi="GHEA Grapalat" w:cs="Sylfaen"/>
          <w:color w:val="202124"/>
          <w:shd w:val="clear" w:color="auto" w:fill="FFFFFF"/>
        </w:rPr>
        <w:t>կոլոգո-հիդրոերկրաբանական</w:t>
      </w:r>
      <w:r w:rsidR="007606CB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</w:t>
      </w:r>
      <w:r w:rsidR="007606CB">
        <w:rPr>
          <w:rFonts w:ascii="GHEA Grapalat" w:hAnsi="GHEA Grapalat" w:cs="Sylfaen"/>
          <w:color w:val="202124"/>
          <w:shd w:val="clear" w:color="auto" w:fill="FFFFFF"/>
        </w:rPr>
        <w:t xml:space="preserve">հետազոտությունների կատարման ժամանակ </w:t>
      </w:r>
      <w:r w:rsidR="007606CB">
        <w:rPr>
          <w:rFonts w:ascii="GHEA Grapalat" w:hAnsi="GHEA Grapalat" w:cs="Sylfaen"/>
          <w:color w:val="202124"/>
          <w:shd w:val="clear" w:color="auto" w:fill="FFFFFF"/>
          <w:lang w:val="en-US"/>
        </w:rPr>
        <w:t>պետք է սահմանվեն.</w:t>
      </w:r>
    </w:p>
    <w:p w:rsidR="00BB04B7" w:rsidRPr="00475AB0" w:rsidRDefault="007606CB" w:rsidP="00475AB0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1)</w:t>
      </w:r>
      <w:r w:rsidR="00C766B2" w:rsidRPr="00C766B2">
        <w:t xml:space="preserve"> </w:t>
      </w:r>
      <w:r w:rsidR="00C766B2" w:rsidRPr="00C766B2">
        <w:rPr>
          <w:rFonts w:ascii="GHEA Grapalat" w:hAnsi="GHEA Grapalat" w:cs="Sylfaen"/>
          <w:color w:val="202124"/>
          <w:shd w:val="clear" w:color="auto" w:fill="FFFFFF"/>
          <w:lang w:val="en-US"/>
        </w:rPr>
        <w:t>ջրատար հորիզոնների առկայությունը</w:t>
      </w:r>
      <w:r w:rsidR="00C766B2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, </w:t>
      </w:r>
      <w:r w:rsidR="00C766B2" w:rsidRPr="00C766B2">
        <w:rPr>
          <w:rFonts w:ascii="GHEA Grapalat" w:hAnsi="GHEA Grapalat" w:cs="Sylfaen"/>
          <w:color w:val="202124"/>
          <w:shd w:val="clear" w:color="auto" w:fill="FFFFFF"/>
          <w:lang w:val="en-US"/>
        </w:rPr>
        <w:t>որոնք կարող են բացասական ազդեցությու</w:t>
      </w:r>
      <w:r w:rsidR="00C766B2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ն ունենալ ստորգետնյա </w:t>
      </w:r>
      <w:r w:rsidR="004B2EDB">
        <w:rPr>
          <w:rFonts w:ascii="GHEA Grapalat" w:hAnsi="GHEA Grapalat" w:cs="Sylfaen"/>
          <w:color w:val="202124"/>
          <w:shd w:val="clear" w:color="auto" w:fill="FFFFFF"/>
          <w:lang w:val="en-US"/>
        </w:rPr>
        <w:t>շինությունների կառուցման ու</w:t>
      </w:r>
      <w:r w:rsidR="00C766B2" w:rsidRPr="00C766B2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շահագործման ընթացքում և ենթակա են աղտոտումից և սպառումից</w:t>
      </w:r>
      <w:r w:rsidR="004B2EDB" w:rsidRPr="004B2EDB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</w:t>
      </w:r>
      <w:r w:rsidR="004B2EDB" w:rsidRPr="00C766B2">
        <w:rPr>
          <w:rFonts w:ascii="GHEA Grapalat" w:hAnsi="GHEA Grapalat" w:cs="Sylfaen"/>
          <w:color w:val="202124"/>
          <w:shd w:val="clear" w:color="auto" w:fill="FFFFFF"/>
          <w:lang w:val="en-US"/>
        </w:rPr>
        <w:t>պաշտպանության</w:t>
      </w:r>
      <w:r w:rsidR="00C766B2" w:rsidRPr="00C766B2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` ստորերկրյա ջրերի սնուցման </w:t>
      </w:r>
      <w:r w:rsidR="0070257D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(եթե դրանք գտնվում են նախագծվող ստորգետնյա շինության </w:t>
      </w:r>
      <w:r w:rsidR="00C766B2" w:rsidRPr="00C766B2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հնարավոր բացասական ազդեցության գոտում) և բեռնաթափման տարածքներ, որոնց բնութագրերի վրա </w:t>
      </w:r>
      <w:r w:rsidR="0070257D" w:rsidRPr="00C766B2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ստորգետնյա շինարարությունը </w:t>
      </w:r>
      <w:r w:rsidR="003E2899">
        <w:rPr>
          <w:rFonts w:ascii="GHEA Grapalat" w:hAnsi="GHEA Grapalat" w:cs="Sylfaen"/>
          <w:color w:val="202124"/>
          <w:shd w:val="clear" w:color="auto" w:fill="FFFFFF"/>
          <w:lang w:val="en-US"/>
        </w:rPr>
        <w:t>կարող են</w:t>
      </w:r>
      <w:r w:rsidR="00BB04B7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ազդել: </w:t>
      </w:r>
      <w:r w:rsidR="00475AB0">
        <w:rPr>
          <w:rFonts w:ascii="GHEA Grapalat" w:hAnsi="GHEA Grapalat" w:cs="Sylfaen"/>
          <w:color w:val="202124"/>
          <w:shd w:val="clear" w:color="auto" w:fill="FFFFFF"/>
          <w:lang w:val="en-US"/>
        </w:rPr>
        <w:t>Ս</w:t>
      </w:r>
      <w:r w:rsidR="00475AB0" w:rsidRPr="00475AB0">
        <w:rPr>
          <w:rFonts w:ascii="GHEA Grapalat" w:hAnsi="GHEA Grapalat" w:cs="Sylfaen"/>
          <w:color w:val="202124"/>
          <w:shd w:val="clear" w:color="auto" w:fill="FFFFFF"/>
          <w:lang w:val="en-US"/>
        </w:rPr>
        <w:t>տորերկրյա ջրերի պահպանման</w:t>
      </w:r>
      <w:r w:rsidR="00475AB0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, հոսքերի ձևավորման </w:t>
      </w:r>
      <w:r w:rsidR="00475AB0" w:rsidRPr="00475AB0">
        <w:rPr>
          <w:rFonts w:ascii="GHEA Grapalat" w:hAnsi="GHEA Grapalat" w:cs="Sylfaen"/>
          <w:color w:val="202124"/>
          <w:shd w:val="clear" w:color="auto" w:fill="FFFFFF"/>
          <w:lang w:val="en-US"/>
        </w:rPr>
        <w:t>գոտիների տարածքների չափորոշիչներ</w:t>
      </w:r>
      <w:r w:rsidR="00475AB0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ը հաստատված են                      ՀՀ կառավարության 2005 </w:t>
      </w:r>
      <w:r w:rsidR="00475AB0" w:rsidRPr="00475AB0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թվականի հունվարի </w:t>
      </w:r>
      <w:r w:rsidR="00475AB0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20-ի </w:t>
      </w:r>
      <w:r w:rsidR="00475AB0" w:rsidRPr="00475AB0">
        <w:rPr>
          <w:rFonts w:ascii="GHEA Grapalat" w:hAnsi="GHEA Grapalat" w:cs="Sylfaen"/>
          <w:color w:val="202124"/>
          <w:shd w:val="clear" w:color="auto" w:fill="FFFFFF"/>
          <w:lang w:val="en-US"/>
        </w:rPr>
        <w:t>N 64-Ն</w:t>
      </w:r>
      <w:r w:rsidR="00475AB0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որոշմամբ:</w:t>
      </w:r>
    </w:p>
    <w:p w:rsidR="007606CB" w:rsidRDefault="007606CB" w:rsidP="007606CB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2)</w:t>
      </w:r>
      <w:r w:rsidR="003955B3" w:rsidRPr="003955B3">
        <w:t xml:space="preserve"> </w:t>
      </w:r>
      <w:r w:rsidR="003955B3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գրունտային </w:t>
      </w:r>
      <w:r w:rsidR="003955B3" w:rsidRPr="003955B3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ջրերի հորիզոնների տեղադրման ու </w:t>
      </w:r>
      <w:r w:rsidR="00F47E87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տարածման </w:t>
      </w:r>
      <w:r w:rsidR="003955B3" w:rsidRPr="003955B3">
        <w:rPr>
          <w:rFonts w:ascii="GHEA Grapalat" w:hAnsi="GHEA Grapalat" w:cs="Sylfaen"/>
          <w:color w:val="202124"/>
          <w:shd w:val="clear" w:color="auto" w:fill="FFFFFF"/>
          <w:lang w:val="en-US"/>
        </w:rPr>
        <w:t>պ</w:t>
      </w:r>
      <w:r w:rsidR="00A3601E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այմանները և դրանց պաշտպանվածությունը, կազմը, աերացիայի գոտիներում գրունտների ֆիլտրացիոն և կլանման հատկությունները, դրանց տարածական </w:t>
      </w:r>
      <w:r w:rsidR="00B80989">
        <w:rPr>
          <w:rFonts w:ascii="GHEA Grapalat" w:hAnsi="GHEA Grapalat" w:cs="Sylfaen"/>
          <w:color w:val="202124"/>
          <w:shd w:val="clear" w:color="auto" w:fill="FFFFFF"/>
          <w:lang w:val="en-US"/>
        </w:rPr>
        <w:t>փոփոխականությունը,</w:t>
      </w:r>
      <w:r w:rsidR="00A3601E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 </w:t>
      </w:r>
    </w:p>
    <w:p w:rsidR="007606CB" w:rsidRDefault="007606CB" w:rsidP="007606CB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3)</w:t>
      </w:r>
      <w:r w:rsidR="00B30D90" w:rsidRPr="00B30D90">
        <w:t xml:space="preserve"> </w:t>
      </w:r>
      <w:r w:rsidR="00B30D90">
        <w:rPr>
          <w:rFonts w:ascii="GHEA Grapalat" w:hAnsi="GHEA Grapalat" w:cs="Sylfaen"/>
          <w:color w:val="202124"/>
          <w:shd w:val="clear" w:color="auto" w:fill="FFFFFF"/>
          <w:lang w:val="en-US"/>
        </w:rPr>
        <w:t>գրունտային</w:t>
      </w:r>
      <w:r w:rsidR="00B30D90" w:rsidRPr="00B30D90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ջրերի շարժման օրինաչափությունները`</w:t>
      </w:r>
      <w:r w:rsidR="00B30D90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ջրերի հորիզոնի և մակերևույթի միջև հիդրավլիկական փոխկապակցվածության առկայությունը և </w:t>
      </w:r>
      <w:r w:rsidR="00B30D90" w:rsidRPr="00B30D90">
        <w:rPr>
          <w:rFonts w:ascii="GHEA Grapalat" w:hAnsi="GHEA Grapalat" w:cs="Sylfaen"/>
          <w:color w:val="202124"/>
          <w:shd w:val="clear" w:color="auto" w:fill="FFFFFF"/>
          <w:lang w:val="en-US"/>
        </w:rPr>
        <w:t>բնույթը,</w:t>
      </w:r>
    </w:p>
    <w:p w:rsidR="007606CB" w:rsidRPr="00B30D90" w:rsidRDefault="007606CB" w:rsidP="00B30D90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4)</w:t>
      </w:r>
      <w:r w:rsidR="00B30D90" w:rsidRPr="00B30D90">
        <w:t xml:space="preserve"> </w:t>
      </w:r>
      <w:r w:rsidR="00B30D90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նախատեսվող ստորգետնյա շինարարության </w:t>
      </w:r>
      <w:r w:rsidR="00594245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ազդեցության </w:t>
      </w:r>
      <w:r w:rsidR="00594245" w:rsidRPr="00594245">
        <w:rPr>
          <w:rFonts w:ascii="GHEA Grapalat" w:hAnsi="GHEA Grapalat" w:cs="Sylfaen"/>
          <w:color w:val="202124"/>
          <w:shd w:val="clear" w:color="auto" w:fill="FFFFFF"/>
          <w:lang w:val="en-US"/>
        </w:rPr>
        <w:t>տակ նոր ջրատար հ</w:t>
      </w:r>
      <w:r w:rsidR="00E855DF">
        <w:rPr>
          <w:rFonts w:ascii="GHEA Grapalat" w:hAnsi="GHEA Grapalat" w:cs="Sylfaen"/>
          <w:color w:val="202124"/>
          <w:shd w:val="clear" w:color="auto" w:fill="FFFFFF"/>
          <w:lang w:val="en-US"/>
        </w:rPr>
        <w:t>որիզոնների առաջացման պայմանները,</w:t>
      </w:r>
      <w:r w:rsidR="00E855DF" w:rsidRPr="00E855DF">
        <w:t xml:space="preserve"> </w:t>
      </w:r>
      <w:r w:rsidR="00E855DF" w:rsidRPr="00E855DF">
        <w:rPr>
          <w:rFonts w:ascii="GHEA Grapalat" w:hAnsi="GHEA Grapalat" w:cs="Sylfaen"/>
          <w:color w:val="202124"/>
          <w:shd w:val="clear" w:color="auto" w:fill="FFFFFF"/>
          <w:lang w:val="en-US"/>
        </w:rPr>
        <w:t>գրունտայի</w:t>
      </w:r>
      <w:r w:rsidR="00E855DF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ն ջրերի ջերմաստիճանը և քիմիական կազմը, </w:t>
      </w:r>
      <w:r w:rsidR="00E855DF" w:rsidRPr="00E855DF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դրանց վնասակար բաղադրիչներով </w:t>
      </w:r>
      <w:r w:rsidR="00E855DF">
        <w:rPr>
          <w:rFonts w:ascii="GHEA Grapalat" w:hAnsi="GHEA Grapalat" w:cs="Sylfaen"/>
          <w:color w:val="202124"/>
          <w:shd w:val="clear" w:color="auto" w:fill="FFFFFF"/>
          <w:lang w:val="en-US"/>
        </w:rPr>
        <w:t>աղտոտվածությունը, մակերևույթային ջրերի ներթափանցման հետևանքով գրունտային ջրերի աղտոտման հնարավորությունը,</w:t>
      </w:r>
    </w:p>
    <w:p w:rsidR="007606CB" w:rsidRDefault="007606CB" w:rsidP="007606CB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5)</w:t>
      </w:r>
      <w:r w:rsidR="007E1BC6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գրունտային ջրերի</w:t>
      </w:r>
      <w:r w:rsidR="003E2899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փոփոխության ազդեցությունը քաղաքի պահպանական տարածքների և </w:t>
      </w:r>
      <w:r w:rsidR="003E2899" w:rsidRPr="003E2899">
        <w:rPr>
          <w:rFonts w:ascii="GHEA Grapalat" w:hAnsi="GHEA Grapalat" w:cs="Sylfaen"/>
          <w:color w:val="202124"/>
          <w:shd w:val="clear" w:color="auto" w:fill="FFFFFF"/>
          <w:lang w:val="en-US"/>
        </w:rPr>
        <w:t>ռեկրեացիոն ռեսուրսների վրա</w:t>
      </w:r>
      <w:r w:rsidR="003E2899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՝ </w:t>
      </w:r>
      <w:r w:rsidR="003E2899" w:rsidRPr="003E2899">
        <w:rPr>
          <w:rFonts w:ascii="GHEA Grapalat" w:hAnsi="GHEA Grapalat" w:cs="Sylfaen"/>
          <w:color w:val="202124"/>
          <w:shd w:val="clear" w:color="auto" w:fill="FFFFFF"/>
          <w:lang w:val="en-US"/>
        </w:rPr>
        <w:t>հիդրոերկրաբանական պայմաննե</w:t>
      </w:r>
      <w:r w:rsidR="003E2899">
        <w:rPr>
          <w:rFonts w:ascii="GHEA Grapalat" w:hAnsi="GHEA Grapalat" w:cs="Sylfaen"/>
          <w:color w:val="202124"/>
          <w:shd w:val="clear" w:color="auto" w:fill="FFFFFF"/>
          <w:lang w:val="en-US"/>
        </w:rPr>
        <w:t>րի փոփոխությունների վրա տեխնածին</w:t>
      </w:r>
      <w:r w:rsidR="003E2899" w:rsidRPr="003E2899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գործոնների ազդեցության հնարավորությունը, բնույթը և աստիճանը</w:t>
      </w:r>
      <w:r w:rsidR="003E2899">
        <w:rPr>
          <w:rFonts w:ascii="GHEA Grapalat" w:hAnsi="GHEA Grapalat" w:cs="Sylfaen"/>
          <w:color w:val="202124"/>
          <w:shd w:val="clear" w:color="auto" w:fill="FFFFFF"/>
          <w:lang w:val="en-US"/>
        </w:rPr>
        <w:t>:</w:t>
      </w:r>
    </w:p>
    <w:p w:rsidR="00F36CE7" w:rsidRDefault="00F36CE7" w:rsidP="007606CB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129. </w:t>
      </w:r>
      <w:r w:rsidR="006C4424" w:rsidRPr="006C4424">
        <w:rPr>
          <w:rFonts w:ascii="GHEA Grapalat" w:hAnsi="GHEA Grapalat" w:cs="Sylfaen"/>
          <w:color w:val="202124"/>
          <w:shd w:val="clear" w:color="auto" w:fill="FFFFFF"/>
          <w:lang w:val="en-US"/>
        </w:rPr>
        <w:t>Ինժեներակա</w:t>
      </w:r>
      <w:r w:rsidR="006C4424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ն հետազննությունների իրականացման վերաբերյալ </w:t>
      </w:r>
      <w:r w:rsidR="006C4424" w:rsidRPr="006C4424">
        <w:rPr>
          <w:rFonts w:ascii="GHEA Grapalat" w:hAnsi="GHEA Grapalat" w:cs="Sylfaen"/>
          <w:color w:val="202124"/>
          <w:shd w:val="clear" w:color="auto" w:fill="FFFFFF"/>
          <w:lang w:val="en-US"/>
        </w:rPr>
        <w:t>հաշվետվական փաստաթղթերը (տեխնիկական հաշվետվություն</w:t>
      </w:r>
      <w:r w:rsidR="006C4424">
        <w:rPr>
          <w:rFonts w:ascii="GHEA Grapalat" w:hAnsi="GHEA Grapalat" w:cs="Sylfaen"/>
          <w:color w:val="202124"/>
          <w:shd w:val="clear" w:color="auto" w:fill="FFFFFF"/>
          <w:lang w:val="en-US"/>
        </w:rPr>
        <w:t>ը</w:t>
      </w:r>
      <w:r w:rsidR="006C4424" w:rsidRPr="006C4424">
        <w:rPr>
          <w:rFonts w:ascii="GHEA Grapalat" w:hAnsi="GHEA Grapalat" w:cs="Sylfaen"/>
          <w:color w:val="202124"/>
          <w:shd w:val="clear" w:color="auto" w:fill="FFFFFF"/>
          <w:lang w:val="en-US"/>
        </w:rPr>
        <w:t>)</w:t>
      </w:r>
      <w:r w:rsidR="006C4424" w:rsidRPr="006C4424">
        <w:t xml:space="preserve"> </w:t>
      </w:r>
      <w:r w:rsidR="006C4424" w:rsidRPr="006C4424">
        <w:rPr>
          <w:rFonts w:ascii="GHEA Grapalat" w:hAnsi="GHEA Grapalat" w:cs="Sylfaen"/>
          <w:color w:val="202124"/>
          <w:shd w:val="clear" w:color="auto" w:fill="FFFFFF"/>
          <w:lang w:val="en-US"/>
        </w:rPr>
        <w:t>պետք է պարունակեն տեքստային և գրաֆիկական մասեր, ինչպես նաև հավելվածներ (տեքստային, գրաֆիկական և թվային ձևերով):</w:t>
      </w:r>
    </w:p>
    <w:p w:rsidR="006C4424" w:rsidRDefault="006C4424" w:rsidP="007606CB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130. </w:t>
      </w:r>
      <w:r w:rsidR="00C43487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Տեխնիկական հաշվետվությունը պետք է կազմել </w:t>
      </w:r>
      <w:r w:rsidR="00C43487" w:rsidRPr="00C43487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ՀՀ քաղաքաշինության նախարարության կոլեգիայի 1999 թվականի դեկտեմբերի 28-ի N 5 որոշմամբ հաստատված ՀՀՇՆ I-2.01-99 շինարարական նորմերի </w:t>
      </w:r>
      <w:r w:rsidR="00C43487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պահանջների </w:t>
      </w:r>
      <w:r w:rsidR="00C43487" w:rsidRPr="00C43487">
        <w:rPr>
          <w:rFonts w:ascii="GHEA Grapalat" w:hAnsi="GHEA Grapalat" w:cs="Sylfaen"/>
          <w:color w:val="202124"/>
          <w:shd w:val="clear" w:color="auto" w:fill="FFFFFF"/>
          <w:lang w:val="en-US"/>
        </w:rPr>
        <w:t>համաձայն:</w:t>
      </w:r>
    </w:p>
    <w:p w:rsidR="00C43487" w:rsidRDefault="00C43487" w:rsidP="002710CE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131. </w:t>
      </w:r>
      <w:r w:rsidR="002710CE" w:rsidRPr="002710CE">
        <w:rPr>
          <w:rFonts w:ascii="GHEA Grapalat" w:hAnsi="GHEA Grapalat" w:cs="Sylfaen"/>
          <w:color w:val="202124"/>
          <w:shd w:val="clear" w:color="auto" w:fill="FFFFFF"/>
          <w:lang w:val="en-US"/>
        </w:rPr>
        <w:t>Մետրոպոլիտենի</w:t>
      </w:r>
      <w:r w:rsidR="002710CE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շինությունների կառուցման կամ վերակառուցման ժամանակ </w:t>
      </w:r>
      <w:r w:rsidR="002710CE" w:rsidRPr="002710CE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անհրաժեշտ է իրականացնել </w:t>
      </w:r>
      <w:r w:rsidR="002710CE">
        <w:rPr>
          <w:rFonts w:ascii="GHEA Grapalat" w:hAnsi="GHEA Grapalat" w:cs="Sylfaen"/>
          <w:color w:val="202124"/>
          <w:shd w:val="clear" w:color="auto" w:fill="FFFFFF"/>
          <w:lang w:val="en-US"/>
        </w:rPr>
        <w:t>էկոլոգիական մշտադիտարկում, որն ապահովում է հսկողություն.</w:t>
      </w:r>
    </w:p>
    <w:p w:rsidR="002710CE" w:rsidRDefault="002710CE" w:rsidP="002710CE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1)</w:t>
      </w:r>
      <w:r w:rsidRPr="002710CE">
        <w:t xml:space="preserve"> </w:t>
      </w:r>
      <w:r w:rsidRPr="002710CE">
        <w:rPr>
          <w:rFonts w:ascii="GHEA Grapalat" w:hAnsi="GHEA Grapalat" w:cs="Sylfaen"/>
          <w:color w:val="202124"/>
          <w:shd w:val="clear" w:color="auto" w:fill="FFFFFF"/>
          <w:lang w:val="en-US"/>
        </w:rPr>
        <w:t>մթնոլորտային օդ</w:t>
      </w: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ն աղտոտող նյութերի արտանետման աղբյուրների վրա</w:t>
      </w:r>
      <w:r w:rsidRPr="002710CE">
        <w:rPr>
          <w:rFonts w:ascii="GHEA Grapalat" w:hAnsi="GHEA Grapalat" w:cs="Sylfaen"/>
          <w:color w:val="202124"/>
          <w:shd w:val="clear" w:color="auto" w:fill="FFFFFF"/>
          <w:lang w:val="en-US"/>
        </w:rPr>
        <w:t>,</w:t>
      </w:r>
    </w:p>
    <w:p w:rsidR="002710CE" w:rsidRDefault="002710CE" w:rsidP="002710CE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2)</w:t>
      </w:r>
      <w:r w:rsidRPr="002710CE">
        <w:t xml:space="preserve"> </w:t>
      </w:r>
      <w:r w:rsidRPr="002710CE">
        <w:rPr>
          <w:rFonts w:ascii="GHEA Grapalat" w:hAnsi="GHEA Grapalat" w:cs="Sylfaen"/>
          <w:color w:val="202124"/>
          <w:shd w:val="clear" w:color="auto" w:fill="FFFFFF"/>
          <w:lang w:val="en-US"/>
        </w:rPr>
        <w:t>մակերևութային ջրեր</w:t>
      </w: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ն</w:t>
      </w:r>
      <w:r w:rsidRPr="002710CE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աղտոտող</w:t>
      </w:r>
      <w:r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նյութերի արտանետման աղբյուրների վրա</w:t>
      </w:r>
      <w:r w:rsidRPr="002710CE">
        <w:rPr>
          <w:rFonts w:ascii="GHEA Grapalat" w:hAnsi="GHEA Grapalat" w:cs="Sylfaen"/>
          <w:color w:val="202124"/>
          <w:shd w:val="clear" w:color="auto" w:fill="FFFFFF"/>
          <w:lang w:val="en-US"/>
        </w:rPr>
        <w:t>,</w:t>
      </w:r>
    </w:p>
    <w:p w:rsidR="002710CE" w:rsidRPr="002710CE" w:rsidRDefault="002710CE" w:rsidP="002710CE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3) առաջացող </w:t>
      </w:r>
      <w:r w:rsidRPr="002710CE">
        <w:rPr>
          <w:rFonts w:ascii="GHEA Grapalat" w:hAnsi="GHEA Grapalat" w:cs="Sylfaen"/>
          <w:color w:val="202124"/>
          <w:shd w:val="clear" w:color="auto" w:fill="FFFFFF"/>
          <w:lang w:val="en-US"/>
        </w:rPr>
        <w:t>թափոնների</w:t>
      </w:r>
      <w:r w:rsidRPr="002710CE">
        <w:t xml:space="preserve"> </w:t>
      </w: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ազդեցության վրա,</w:t>
      </w:r>
    </w:p>
    <w:p w:rsidR="002710CE" w:rsidRDefault="002710CE" w:rsidP="002710CE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4)</w:t>
      </w:r>
      <w:r w:rsidRPr="002710CE">
        <w:t xml:space="preserve"> </w:t>
      </w: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հողի աղտոտվածության վիճակի վրա,</w:t>
      </w:r>
    </w:p>
    <w:p w:rsidR="00E64351" w:rsidRPr="00100F90" w:rsidRDefault="00E64351" w:rsidP="002710CE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firstLine="270"/>
        <w:textAlignment w:val="baseline"/>
        <w:rPr>
          <w:rFonts w:ascii="GHEA Grapalat" w:hAnsi="GHEA Grapalat" w:cs="Arial"/>
          <w:color w:val="444444"/>
          <w:lang w:val="en-US"/>
        </w:rPr>
      </w:pPr>
      <w:r w:rsidRPr="00100F90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5) </w:t>
      </w:r>
      <w:r w:rsidRPr="00100F90">
        <w:rPr>
          <w:rFonts w:ascii="GHEA Grapalat" w:hAnsi="GHEA Grapalat" w:cs="Sylfaen"/>
          <w:color w:val="202124"/>
          <w:shd w:val="clear" w:color="auto" w:fill="FFFFFF"/>
        </w:rPr>
        <w:t>ստորերկրյա</w:t>
      </w:r>
      <w:r w:rsidRPr="00100F90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Pr="00100F90">
        <w:rPr>
          <w:rFonts w:ascii="GHEA Grapalat" w:hAnsi="GHEA Grapalat" w:cs="Sylfaen"/>
          <w:color w:val="202124"/>
          <w:shd w:val="clear" w:color="auto" w:fill="FFFFFF"/>
        </w:rPr>
        <w:t>ջրերի</w:t>
      </w:r>
      <w:r w:rsidRPr="00100F90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Pr="00100F90">
        <w:rPr>
          <w:rFonts w:ascii="GHEA Grapalat" w:hAnsi="GHEA Grapalat" w:cs="Sylfaen"/>
          <w:color w:val="202124"/>
          <w:shd w:val="clear" w:color="auto" w:fill="FFFFFF"/>
        </w:rPr>
        <w:t>աղտոտվածության</w:t>
      </w:r>
      <w:r w:rsidRPr="00100F90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2710CE">
        <w:rPr>
          <w:rFonts w:ascii="GHEA Grapalat" w:hAnsi="GHEA Grapalat" w:cs="Sylfaen"/>
          <w:color w:val="202124"/>
          <w:shd w:val="clear" w:color="auto" w:fill="FFFFFF"/>
        </w:rPr>
        <w:t>վիճակ</w:t>
      </w:r>
      <w:r w:rsidR="002710CE">
        <w:rPr>
          <w:rFonts w:ascii="GHEA Grapalat" w:hAnsi="GHEA Grapalat" w:cs="Sylfaen"/>
          <w:color w:val="202124"/>
          <w:shd w:val="clear" w:color="auto" w:fill="FFFFFF"/>
          <w:lang w:val="en-US"/>
        </w:rPr>
        <w:t>ի վրա</w:t>
      </w: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:</w:t>
      </w:r>
      <w:r w:rsidRPr="00100F90">
        <w:rPr>
          <w:rFonts w:ascii="GHEA Grapalat" w:hAnsi="GHEA Grapalat" w:cs="Arial"/>
          <w:color w:val="444444"/>
          <w:lang w:val="en-US"/>
        </w:rPr>
        <w:br/>
      </w:r>
    </w:p>
    <w:p w:rsidR="00E64351" w:rsidRPr="00FD1488" w:rsidRDefault="000B61AE" w:rsidP="00FD1488">
      <w:pPr>
        <w:tabs>
          <w:tab w:val="left" w:pos="0"/>
          <w:tab w:val="left" w:pos="1170"/>
          <w:tab w:val="left" w:pos="1350"/>
        </w:tabs>
        <w:ind w:firstLine="450"/>
        <w:textAlignment w:val="top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9</w:t>
      </w:r>
      <w:r w:rsidR="00FD1488" w:rsidRPr="00FD1488">
        <w:rPr>
          <w:rFonts w:ascii="GHEA Grapalat" w:hAnsi="GHEA Grapalat"/>
          <w:b/>
          <w:lang w:val="en-US"/>
        </w:rPr>
        <w:t>. ՆԱԽԱԳԾՈՒՄ: ԹՈՂՈՒՆԱԿՈՒԹՅՈՒՆ ԵՎ ՓՈԽԱԴՐՄԱՆ ՈՒՆԱԿՈՒԹՅՈՒՆ</w:t>
      </w:r>
    </w:p>
    <w:p w:rsidR="00ED22EA" w:rsidRDefault="00ED22EA" w:rsidP="00032CC9">
      <w:pPr>
        <w:tabs>
          <w:tab w:val="left" w:pos="0"/>
          <w:tab w:val="left" w:pos="1170"/>
          <w:tab w:val="left" w:pos="1350"/>
        </w:tabs>
        <w:ind w:firstLine="450"/>
        <w:jc w:val="left"/>
        <w:textAlignment w:val="top"/>
        <w:rPr>
          <w:rFonts w:ascii="GHEA Grapalat" w:hAnsi="GHEA Grapalat"/>
          <w:highlight w:val="yellow"/>
        </w:rPr>
      </w:pPr>
    </w:p>
    <w:p w:rsidR="00ED22EA" w:rsidRDefault="00410744" w:rsidP="00410744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 w:rsidRPr="00410744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132. </w:t>
      </w:r>
      <w:r w:rsidR="003A25E9">
        <w:rPr>
          <w:rFonts w:ascii="GHEA Grapalat" w:hAnsi="GHEA Grapalat" w:cs="Sylfaen"/>
          <w:color w:val="202124"/>
          <w:shd w:val="clear" w:color="auto" w:fill="FFFFFF"/>
          <w:lang w:val="en-US"/>
        </w:rPr>
        <w:t>Գ</w:t>
      </w:r>
      <w:r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ծի </w:t>
      </w:r>
      <w:r w:rsidRPr="00410744">
        <w:rPr>
          <w:rFonts w:ascii="GHEA Grapalat" w:hAnsi="GHEA Grapalat" w:cs="Sylfaen"/>
          <w:color w:val="202124"/>
          <w:shd w:val="clear" w:color="auto" w:fill="FFFFFF"/>
          <w:lang w:val="en-US"/>
        </w:rPr>
        <w:t>թողունակությունը պետք է</w:t>
      </w:r>
      <w:r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ընդունել </w:t>
      </w:r>
      <w:r w:rsidRPr="00410744">
        <w:rPr>
          <w:rFonts w:ascii="GHEA Grapalat" w:hAnsi="GHEA Grapalat" w:cs="Sylfaen"/>
          <w:color w:val="202124"/>
          <w:shd w:val="clear" w:color="auto" w:fill="FFFFFF"/>
          <w:lang w:val="en-US"/>
        </w:rPr>
        <w:t>ժամում ոչ ավելի, քան 40 զույգ գնացք</w:t>
      </w: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:</w:t>
      </w:r>
    </w:p>
    <w:p w:rsidR="00ED22EA" w:rsidRPr="00B217F5" w:rsidRDefault="00AD10E5" w:rsidP="00AD10E5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133. </w:t>
      </w:r>
      <w:r w:rsidRPr="00B217F5">
        <w:rPr>
          <w:rFonts w:ascii="GHEA Grapalat" w:hAnsi="GHEA Grapalat" w:cs="Sylfaen"/>
          <w:color w:val="202124"/>
          <w:shd w:val="clear" w:color="auto" w:fill="FFFFFF"/>
          <w:lang w:val="en-US"/>
        </w:rPr>
        <w:t>Գնացքների երթևեկության ավտոմատիկայի և հեռուստամեխանիկայի էլեկտրամատակարարման սարքերի հաշվարկման համար գծի թողունակությունը պետք է ավելացնել 10%-20%-ով՝ ելնելով երթևեկության հեռանկարային ինտենսիվությունից:</w:t>
      </w:r>
    </w:p>
    <w:p w:rsidR="00DF0AF7" w:rsidRDefault="00DF0AF7" w:rsidP="00AD10E5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134. Գնացքներում վագոնների թիվն անհրաժեշտ է որոշել շահագործման յուրաքանչյուր ժամանակահատվածի համար:</w:t>
      </w:r>
    </w:p>
    <w:p w:rsidR="00572840" w:rsidRDefault="00572840" w:rsidP="00B217F5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 w:rsidRPr="00743911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135. </w:t>
      </w:r>
      <w:r w:rsidR="002D3FE2" w:rsidRPr="00743911">
        <w:rPr>
          <w:rFonts w:ascii="GHEA Grapalat" w:hAnsi="GHEA Grapalat" w:cs="Sylfaen"/>
          <w:color w:val="202124"/>
          <w:shd w:val="clear" w:color="auto" w:fill="FFFFFF"/>
          <w:lang w:val="en-US"/>
        </w:rPr>
        <w:t>Շահագործման ժամանակահատվածում գծի թողունակությունը և փոխադրման ունակությունը պետք է</w:t>
      </w:r>
      <w:r w:rsidR="00743911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որոշել ելնելով</w:t>
      </w:r>
      <w:r w:rsidR="00743911" w:rsidRPr="00743911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</w:t>
      </w:r>
      <w:r w:rsidR="001F602C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առավելագույն ուղևորափոխադրման ժամին (պիկ ժամ) </w:t>
      </w:r>
      <w:r w:rsidR="00743911" w:rsidRPr="00743911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կայարանամեջում </w:t>
      </w:r>
      <w:r w:rsidR="001F602C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ամենածանրաբեռնված </w:t>
      </w:r>
      <w:r w:rsidR="00743911" w:rsidRPr="00743911">
        <w:rPr>
          <w:rFonts w:ascii="GHEA Grapalat" w:hAnsi="GHEA Grapalat" w:cs="Sylfaen"/>
          <w:color w:val="202124"/>
          <w:shd w:val="clear" w:color="auto" w:fill="FFFFFF"/>
          <w:lang w:val="en-US"/>
        </w:rPr>
        <w:t>գնացքում գտնվող ուղևորների թվաքանակից</w:t>
      </w:r>
      <w:r w:rsidR="001F602C">
        <w:rPr>
          <w:rFonts w:ascii="GHEA Grapalat" w:hAnsi="GHEA Grapalat" w:cs="Sylfaen"/>
          <w:color w:val="202124"/>
          <w:shd w:val="clear" w:color="auto" w:fill="FFFFFF"/>
          <w:lang w:val="en-US"/>
        </w:rPr>
        <w:t>:</w:t>
      </w:r>
    </w:p>
    <w:p w:rsidR="00824CA2" w:rsidRDefault="00824CA2" w:rsidP="00B217F5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136. Ա</w:t>
      </w:r>
      <w:r w:rsidRPr="00824CA2">
        <w:rPr>
          <w:rFonts w:ascii="GHEA Grapalat" w:hAnsi="GHEA Grapalat" w:cs="Sylfaen"/>
          <w:color w:val="202124"/>
          <w:shd w:val="clear" w:color="auto" w:fill="FFFFFF"/>
          <w:lang w:val="en-US"/>
        </w:rPr>
        <w:t>ռավելագույն ուղևորափոխադրման ժամին (պիկ ժամ)</w:t>
      </w:r>
      <w:r w:rsidR="00C808F4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գծի</w:t>
      </w:r>
      <w:r w:rsidR="00050A0C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վրա երթևեկության չափի որոշման ժամանակ </w:t>
      </w:r>
      <w:r w:rsidR="00050A0C" w:rsidRPr="00050A0C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(ժամում </w:t>
      </w:r>
      <w:r w:rsidR="00050A0C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զույգ </w:t>
      </w:r>
      <w:r w:rsidR="00050A0C" w:rsidRPr="00050A0C">
        <w:rPr>
          <w:rFonts w:ascii="GHEA Grapalat" w:hAnsi="GHEA Grapalat" w:cs="Sylfaen"/>
          <w:color w:val="202124"/>
          <w:shd w:val="clear" w:color="auto" w:fill="FFFFFF"/>
          <w:lang w:val="en-US"/>
        </w:rPr>
        <w:t>գնացքների քանակը և գնացքում վագոնների քանակը)</w:t>
      </w:r>
      <w:r w:rsidR="00050A0C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վագոնների տարողությունը պետք է ընդունել</w:t>
      </w:r>
      <w:r w:rsidR="00386111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այն հաշվարկով, որ բոլոր նստատեղերը զբաղեցված են ուղևորային կողմից և ուղևորային սրահի հատակի 1 մ ազատ մակերեսի</w:t>
      </w:r>
      <w:r w:rsidR="00D7411F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վրա տեղավորված են ոչ ավել, քան 4.5 կանգնած ուղևորներ (անհրաժեշտության դեպքում նշված ցուցանիշն որոշվում է պատվրատուի կողմից՝ սույն կետում սահմանված նորմատիվ պահանջների շրջանակներում):</w:t>
      </w:r>
    </w:p>
    <w:p w:rsidR="009C5E6F" w:rsidRDefault="00903167" w:rsidP="00B217F5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137. </w:t>
      </w:r>
      <w:r w:rsidRPr="00903167">
        <w:rPr>
          <w:rFonts w:ascii="GHEA Grapalat" w:hAnsi="GHEA Grapalat" w:cs="Sylfaen"/>
          <w:color w:val="202124"/>
          <w:shd w:val="clear" w:color="auto" w:fill="FFFFFF"/>
          <w:lang w:val="en-US"/>
        </w:rPr>
        <w:t>Թողունակությունը</w:t>
      </w: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, ո</w:t>
      </w:r>
      <w:r w:rsidR="002F3A10">
        <w:rPr>
          <w:rFonts w:ascii="GHEA Grapalat" w:hAnsi="GHEA Grapalat" w:cs="Sylfaen"/>
          <w:color w:val="202124"/>
          <w:shd w:val="clear" w:color="auto" w:fill="FFFFFF"/>
          <w:lang w:val="en-US"/>
        </w:rPr>
        <w:t>ւղևորների երթուղիների</w:t>
      </w:r>
      <w:r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տեղամասերում անցումների</w:t>
      </w:r>
      <w:r w:rsidR="009C5E6F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լայնական չափերը, </w:t>
      </w:r>
      <w:r w:rsidR="009C5E6F" w:rsidRPr="009C5E6F">
        <w:rPr>
          <w:rFonts w:ascii="GHEA Grapalat" w:hAnsi="GHEA Grapalat" w:cs="Sylfaen"/>
          <w:color w:val="202124"/>
          <w:shd w:val="clear" w:color="auto" w:fill="FFFFFF"/>
          <w:lang w:val="en-US"/>
        </w:rPr>
        <w:t>մուտքերի քանակը,</w:t>
      </w:r>
      <w:r w:rsidR="009C5E6F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ուղևորային </w:t>
      </w:r>
      <w:r w:rsidR="008E19A5">
        <w:rPr>
          <w:rFonts w:ascii="GHEA Grapalat" w:hAnsi="GHEA Grapalat" w:cs="Sylfaen"/>
          <w:color w:val="202124"/>
          <w:shd w:val="clear" w:color="auto" w:fill="FFFFFF"/>
          <w:lang w:val="en-US"/>
        </w:rPr>
        <w:t>ամբարձիչ</w:t>
      </w:r>
      <w:r w:rsidR="009C5E6F" w:rsidRPr="00B217F5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տրանսպորտային </w:t>
      </w:r>
      <w:r w:rsidR="00325075" w:rsidRPr="00B217F5">
        <w:rPr>
          <w:rFonts w:ascii="GHEA Grapalat" w:hAnsi="GHEA Grapalat" w:cs="Sylfaen"/>
          <w:color w:val="202124"/>
          <w:shd w:val="clear" w:color="auto" w:fill="FFFFFF"/>
          <w:lang w:val="en-US"/>
        </w:rPr>
        <w:t>սարքավորանքները</w:t>
      </w:r>
      <w:r w:rsidR="005221A1" w:rsidRPr="00B217F5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, </w:t>
      </w:r>
      <w:r w:rsidR="00325075" w:rsidRPr="00B217F5">
        <w:rPr>
          <w:rFonts w:ascii="GHEA Grapalat" w:hAnsi="GHEA Grapalat" w:cs="Sylfaen"/>
          <w:color w:val="202124"/>
          <w:shd w:val="clear" w:color="auto" w:fill="FFFFFF"/>
          <w:lang w:val="en-US"/>
        </w:rPr>
        <w:t>անցման հսկման կետերը, դրամարկղերը և դրամարկղային ավտոմատները</w:t>
      </w:r>
      <w:r w:rsidR="00040A84" w:rsidRPr="00B217F5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պետք է</w:t>
      </w:r>
      <w:r w:rsidR="00C567F4" w:rsidRPr="00B217F5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սահմանել առավելագույն ուղևորափոխադրման ժամին (պիկ ժամ) 15 </w:t>
      </w:r>
      <w:r w:rsidR="00284116">
        <w:rPr>
          <w:rFonts w:ascii="GHEA Grapalat" w:hAnsi="GHEA Grapalat" w:cs="Sylfaen"/>
          <w:color w:val="202124"/>
          <w:shd w:val="clear" w:color="auto" w:fill="FFFFFF"/>
          <w:lang w:val="en-US"/>
        </w:rPr>
        <w:t>րոպե տևողությամբ</w:t>
      </w:r>
      <w:r w:rsidR="00C567F4" w:rsidRPr="00B217F5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ուղևորահոսքի մեծության հաշվարկով:</w:t>
      </w:r>
    </w:p>
    <w:p w:rsidR="00847133" w:rsidRPr="00847133" w:rsidRDefault="008C7BF5" w:rsidP="00BD6C0C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138.</w:t>
      </w:r>
      <w:r w:rsidR="00BD6C0C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</w:t>
      </w:r>
      <w:r w:rsidR="00BD6C0C" w:rsidRPr="00847133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Ուղու տեղամասերի </w:t>
      </w:r>
      <w:r w:rsidR="00E90311" w:rsidRPr="00847133">
        <w:rPr>
          <w:rFonts w:ascii="GHEA Grapalat" w:hAnsi="GHEA Grapalat" w:cs="Sylfaen"/>
          <w:color w:val="202124"/>
          <w:shd w:val="clear" w:color="auto" w:fill="FFFFFF"/>
        </w:rPr>
        <w:t>թողունակությունը</w:t>
      </w:r>
      <w:r w:rsidR="00E90311" w:rsidRPr="00847133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E90311" w:rsidRPr="00847133">
        <w:rPr>
          <w:rFonts w:ascii="GHEA Grapalat" w:hAnsi="GHEA Grapalat" w:cs="Sylfaen"/>
          <w:color w:val="202124"/>
          <w:shd w:val="clear" w:color="auto" w:fill="FFFFFF"/>
        </w:rPr>
        <w:t>պետք</w:t>
      </w:r>
      <w:r w:rsidR="00E90311" w:rsidRPr="00847133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E90311" w:rsidRPr="00847133">
        <w:rPr>
          <w:rFonts w:ascii="GHEA Grapalat" w:hAnsi="GHEA Grapalat" w:cs="Sylfaen"/>
          <w:color w:val="202124"/>
          <w:shd w:val="clear" w:color="auto" w:fill="FFFFFF"/>
        </w:rPr>
        <w:t>է</w:t>
      </w:r>
      <w:r w:rsidR="00E90311" w:rsidRPr="00847133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847133" w:rsidRPr="00847133">
        <w:rPr>
          <w:rFonts w:ascii="GHEA Grapalat" w:hAnsi="GHEA Grapalat" w:cs="Sylfaen"/>
          <w:color w:val="202124"/>
          <w:shd w:val="clear" w:color="auto" w:fill="FFFFFF"/>
        </w:rPr>
        <w:t>ընդունել սույն շինարարական նորմերի</w:t>
      </w:r>
      <w:r w:rsidR="00847133" w:rsidRPr="00847133">
        <w:rPr>
          <w:rFonts w:ascii="GHEA Grapalat" w:hAnsi="GHEA Grapalat"/>
        </w:rPr>
        <w:t xml:space="preserve"> </w:t>
      </w:r>
      <w:r w:rsidR="00847133" w:rsidRPr="00847133">
        <w:rPr>
          <w:rFonts w:ascii="GHEA Grapalat" w:hAnsi="GHEA Grapalat"/>
          <w:lang w:val="en-US"/>
        </w:rPr>
        <w:t>7-րդ ա</w:t>
      </w:r>
      <w:r w:rsidR="00847133" w:rsidRPr="00847133">
        <w:rPr>
          <w:rFonts w:ascii="GHEA Grapalat" w:hAnsi="GHEA Grapalat" w:cs="Sylfaen"/>
          <w:color w:val="202124"/>
          <w:shd w:val="clear" w:color="auto" w:fill="FFFFFF"/>
        </w:rPr>
        <w:t>ղյուսակ</w:t>
      </w:r>
      <w:r w:rsidR="00847133" w:rsidRPr="00847133">
        <w:rPr>
          <w:rFonts w:ascii="GHEA Grapalat" w:hAnsi="GHEA Grapalat" w:cs="Sylfaen"/>
          <w:color w:val="202124"/>
          <w:shd w:val="clear" w:color="auto" w:fill="FFFFFF"/>
          <w:lang w:val="en-US"/>
        </w:rPr>
        <w:t>ի համաձայն:</w:t>
      </w:r>
    </w:p>
    <w:p w:rsidR="006A29D1" w:rsidRDefault="006A29D1" w:rsidP="00847133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right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</w:p>
    <w:p w:rsidR="00847133" w:rsidRPr="00847133" w:rsidRDefault="00847133" w:rsidP="00847133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right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>
        <w:rPr>
          <w:rFonts w:ascii="GHEA Grapalat" w:hAnsi="GHEA Grapalat" w:cs="Sylfaen"/>
          <w:color w:val="202124"/>
          <w:shd w:val="clear" w:color="auto" w:fill="FFFFFF"/>
          <w:lang w:val="en-US"/>
        </w:rPr>
        <w:t>Աղյուսակ 7</w:t>
      </w:r>
    </w:p>
    <w:tbl>
      <w:tblPr>
        <w:tblW w:w="9990" w:type="dxa"/>
        <w:tblInd w:w="-18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3510"/>
      </w:tblGrid>
      <w:tr w:rsidR="00E6021F" w:rsidRPr="00847133" w:rsidTr="003040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DF40E0" w:rsidP="00847133">
            <w:pPr>
              <w:textAlignment w:val="baseline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Ո</w:t>
            </w:r>
            <w:r w:rsidR="00E6021F" w:rsidRPr="00847133">
              <w:rPr>
                <w:rFonts w:ascii="GHEA Grapalat" w:hAnsi="GHEA Grapalat"/>
                <w:lang w:val="en-US"/>
              </w:rPr>
              <w:t xml:space="preserve">ւղու </w:t>
            </w:r>
            <w:r w:rsidR="00E6021F">
              <w:rPr>
                <w:rFonts w:ascii="GHEA Grapalat" w:hAnsi="GHEA Grapalat"/>
                <w:lang w:val="en-US"/>
              </w:rPr>
              <w:t>տեղամասի</w:t>
            </w:r>
            <w:r w:rsidR="00E6021F" w:rsidRPr="00847133">
              <w:rPr>
                <w:rFonts w:ascii="GHEA Grapalat" w:hAnsi="GHEA Grapalat"/>
                <w:lang w:val="en-US"/>
              </w:rPr>
              <w:t xml:space="preserve"> անվանումը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DF40E0" w:rsidP="00DF40E0">
            <w:pPr>
              <w:jc w:val="both"/>
              <w:textAlignment w:val="baseline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Ո</w:t>
            </w:r>
            <w:r w:rsidR="00E6021F" w:rsidRPr="00847133">
              <w:rPr>
                <w:rFonts w:ascii="GHEA Grapalat" w:hAnsi="GHEA Grapalat"/>
                <w:lang w:val="en-US"/>
              </w:rPr>
              <w:t>ւղու լայնությունը</w:t>
            </w:r>
            <w:r w:rsidR="00E6021F" w:rsidRPr="00847133">
              <w:rPr>
                <w:rFonts w:ascii="GHEA Grapalat" w:hAnsi="GHEA Grapalat"/>
              </w:rPr>
              <w:t xml:space="preserve">, </w:t>
            </w:r>
            <w:r w:rsidR="00E6021F" w:rsidRPr="00847133">
              <w:rPr>
                <w:rFonts w:ascii="GHEA Grapalat" w:hAnsi="GHEA Grapalat"/>
                <w:lang w:val="en-US"/>
              </w:rPr>
              <w:t>մ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  <w:lang w:val="en-US"/>
              </w:rPr>
            </w:pPr>
            <w:r w:rsidRPr="00847133">
              <w:rPr>
                <w:rFonts w:ascii="GHEA Grapalat" w:hAnsi="GHEA Grapalat"/>
                <w:color w:val="202124"/>
                <w:shd w:val="clear" w:color="auto" w:fill="FFFFFF"/>
              </w:rPr>
              <w:t>Թողունակությունը</w:t>
            </w:r>
            <w:r w:rsidRPr="00847133">
              <w:rPr>
                <w:rFonts w:ascii="GHEA Grapalat" w:hAnsi="GHEA Grapalat"/>
              </w:rPr>
              <w:t>,</w:t>
            </w:r>
            <w:r>
              <w:rPr>
                <w:rFonts w:ascii="GHEA Grapalat" w:hAnsi="GHEA Grapalat"/>
                <w:lang w:val="en-US"/>
              </w:rPr>
              <w:t xml:space="preserve">             </w:t>
            </w:r>
            <w:r w:rsidRPr="00847133">
              <w:rPr>
                <w:rFonts w:ascii="GHEA Grapalat" w:hAnsi="GHEA Grapalat"/>
              </w:rPr>
              <w:t xml:space="preserve"> </w:t>
            </w:r>
            <w:r w:rsidRPr="00847133">
              <w:rPr>
                <w:rFonts w:ascii="GHEA Grapalat" w:hAnsi="GHEA Grapalat"/>
                <w:lang w:val="en-US"/>
              </w:rPr>
              <w:t>մարդ</w:t>
            </w:r>
            <w:r w:rsidRPr="00847133">
              <w:rPr>
                <w:rFonts w:ascii="GHEA Grapalat" w:hAnsi="GHEA Grapalat"/>
              </w:rPr>
              <w:t>/</w:t>
            </w:r>
            <w:r w:rsidRPr="00847133">
              <w:rPr>
                <w:rFonts w:ascii="GHEA Grapalat" w:hAnsi="GHEA Grapalat"/>
                <w:lang w:val="en-US"/>
              </w:rPr>
              <w:t>ժամ</w:t>
            </w:r>
          </w:p>
        </w:tc>
      </w:tr>
      <w:tr w:rsidR="00DF40E0" w:rsidRPr="00847133" w:rsidTr="003040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E0" w:rsidRPr="00847133" w:rsidRDefault="00DF40E0" w:rsidP="00847133">
            <w:pPr>
              <w:textAlignment w:val="baseline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9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F40E0" w:rsidRPr="00847133" w:rsidRDefault="00DF40E0" w:rsidP="00DF40E0">
            <w:pPr>
              <w:jc w:val="left"/>
              <w:textAlignment w:val="baseline"/>
              <w:rPr>
                <w:rFonts w:ascii="GHEA Grapalat" w:hAnsi="GHEA Grapalat"/>
              </w:rPr>
            </w:pPr>
            <w:r w:rsidRPr="00847133">
              <w:rPr>
                <w:rFonts w:ascii="GHEA Grapalat" w:hAnsi="GHEA Grapalat"/>
                <w:lang w:val="en-US"/>
              </w:rPr>
              <w:t>Հորիզոնական ուղի</w:t>
            </w:r>
          </w:p>
        </w:tc>
      </w:tr>
      <w:tr w:rsidR="00E6021F" w:rsidRPr="00847133" w:rsidTr="003040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DF40E0" w:rsidP="00DF40E0">
            <w:pPr>
              <w:jc w:val="left"/>
              <w:textAlignment w:val="baseline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Մ</w:t>
            </w:r>
            <w:r w:rsidR="00E6021F" w:rsidRPr="00847133">
              <w:rPr>
                <w:rFonts w:ascii="GHEA Grapalat" w:hAnsi="GHEA Grapalat"/>
                <w:lang w:val="en-US"/>
              </w:rPr>
              <w:t>իակողմանի</w:t>
            </w:r>
            <w:r w:rsidR="00E6021F" w:rsidRPr="00847133">
              <w:rPr>
                <w:rFonts w:ascii="GHEA Grapalat" w:hAnsi="GHEA Grapalat"/>
              </w:rPr>
              <w:t xml:space="preserve"> </w:t>
            </w:r>
            <w:r w:rsidR="00E6021F" w:rsidRPr="00847133">
              <w:rPr>
                <w:rFonts w:ascii="GHEA Grapalat" w:hAnsi="GHEA Grapalat"/>
                <w:lang w:val="en-US"/>
              </w:rPr>
              <w:t>երթևեկություն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</w:rPr>
            </w:pPr>
            <w:r w:rsidRPr="00847133">
              <w:rPr>
                <w:rFonts w:ascii="GHEA Grapalat" w:hAnsi="GHEA Grapalat"/>
              </w:rPr>
              <w:t>1,0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</w:rPr>
            </w:pPr>
            <w:r w:rsidRPr="00847133">
              <w:rPr>
                <w:rFonts w:ascii="GHEA Grapalat" w:hAnsi="GHEA Grapalat"/>
              </w:rPr>
              <w:t>4000</w:t>
            </w:r>
          </w:p>
        </w:tc>
      </w:tr>
      <w:tr w:rsidR="00E6021F" w:rsidRPr="00847133" w:rsidTr="003040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DF40E0" w:rsidP="00DF40E0">
            <w:pPr>
              <w:jc w:val="left"/>
              <w:textAlignment w:val="baseline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Ե</w:t>
            </w:r>
            <w:r w:rsidR="00E6021F" w:rsidRPr="00847133">
              <w:rPr>
                <w:rFonts w:ascii="GHEA Grapalat" w:hAnsi="GHEA Grapalat"/>
                <w:lang w:val="en-US"/>
              </w:rPr>
              <w:t>րկկողմանի երթևեկություն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</w:rPr>
            </w:pPr>
            <w:r w:rsidRPr="00847133">
              <w:rPr>
                <w:rFonts w:ascii="GHEA Grapalat" w:hAnsi="GHEA Grapalat"/>
              </w:rPr>
              <w:t>1,0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</w:rPr>
            </w:pPr>
            <w:r w:rsidRPr="00847133">
              <w:rPr>
                <w:rFonts w:ascii="GHEA Grapalat" w:hAnsi="GHEA Grapalat"/>
              </w:rPr>
              <w:t>3400</w:t>
            </w:r>
          </w:p>
        </w:tc>
      </w:tr>
      <w:tr w:rsidR="00E6021F" w:rsidRPr="00847133" w:rsidTr="003040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DF40E0" w:rsidP="00DF40E0">
            <w:pPr>
              <w:jc w:val="left"/>
              <w:textAlignment w:val="baseline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Դռների բացվածքներով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</w:rPr>
            </w:pPr>
            <w:r w:rsidRPr="00847133">
              <w:rPr>
                <w:rFonts w:ascii="GHEA Grapalat" w:hAnsi="GHEA Grapalat"/>
              </w:rPr>
              <w:t>0,8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</w:rPr>
            </w:pPr>
            <w:r w:rsidRPr="00847133">
              <w:rPr>
                <w:rFonts w:ascii="GHEA Grapalat" w:hAnsi="GHEA Grapalat"/>
              </w:rPr>
              <w:t>3200</w:t>
            </w:r>
          </w:p>
        </w:tc>
      </w:tr>
      <w:tr w:rsidR="00DF40E0" w:rsidRPr="00847133" w:rsidTr="003040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E0" w:rsidRPr="00847133" w:rsidRDefault="00DF40E0" w:rsidP="00847133">
            <w:pPr>
              <w:textAlignment w:val="baseline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9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DF40E0" w:rsidRPr="00847133" w:rsidRDefault="00DF40E0" w:rsidP="00DF40E0">
            <w:pPr>
              <w:jc w:val="left"/>
              <w:textAlignment w:val="baseline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</w:t>
            </w:r>
            <w:r w:rsidRPr="00847133">
              <w:rPr>
                <w:rFonts w:ascii="GHEA Grapalat" w:hAnsi="GHEA Grapalat"/>
                <w:lang w:val="en-US"/>
              </w:rPr>
              <w:t>սկման կետ</w:t>
            </w:r>
          </w:p>
        </w:tc>
      </w:tr>
      <w:tr w:rsidR="00E6021F" w:rsidRPr="00847133" w:rsidTr="003040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1F" w:rsidRPr="00E6021F" w:rsidRDefault="00E6021F" w:rsidP="00847133">
            <w:pPr>
              <w:textAlignment w:val="baseline"/>
              <w:rPr>
                <w:rFonts w:ascii="GHEA Grapalat" w:hAnsi="GHEA Grapalat"/>
                <w:color w:val="2021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202124"/>
                <w:shd w:val="clear" w:color="auto" w:fill="FFFFFF"/>
                <w:lang w:val="en-US"/>
              </w:rPr>
              <w:t>1)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DF40E0" w:rsidP="00DF40E0">
            <w:pPr>
              <w:jc w:val="left"/>
              <w:textAlignment w:val="baseline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202124"/>
                <w:shd w:val="clear" w:color="auto" w:fill="FFFFFF"/>
                <w:lang w:val="en-US"/>
              </w:rPr>
              <w:t>Ա</w:t>
            </w:r>
            <w:r w:rsidR="00E6021F" w:rsidRPr="00847133">
              <w:rPr>
                <w:rFonts w:ascii="GHEA Grapalat" w:hAnsi="GHEA Grapalat"/>
                <w:color w:val="202124"/>
                <w:shd w:val="clear" w:color="auto" w:fill="FFFFFF"/>
              </w:rPr>
              <w:t>վտոմատ</w:t>
            </w:r>
            <w:r>
              <w:rPr>
                <w:rFonts w:ascii="GHEA Grapalat" w:hAnsi="GHEA Grapalat"/>
                <w:color w:val="202124"/>
                <w:shd w:val="clear" w:color="auto" w:fill="FFFFFF"/>
                <w:lang w:val="en-US"/>
              </w:rPr>
              <w:t>՝</w:t>
            </w:r>
            <w:r w:rsidR="00E6021F" w:rsidRPr="00847133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="00E6021F" w:rsidRPr="00847133">
              <w:rPr>
                <w:rFonts w:ascii="GHEA Grapalat" w:hAnsi="GHEA Grapalat"/>
                <w:color w:val="202124"/>
                <w:shd w:val="clear" w:color="auto" w:fill="FFFFFF"/>
              </w:rPr>
              <w:t>մուտքի</w:t>
            </w:r>
            <w:r w:rsidR="00E6021F" w:rsidRPr="00847133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="00E6021F" w:rsidRPr="00847133">
              <w:rPr>
                <w:rFonts w:ascii="GHEA Grapalat" w:hAnsi="GHEA Grapalat"/>
                <w:color w:val="202124"/>
                <w:shd w:val="clear" w:color="auto" w:fill="FFFFFF"/>
              </w:rPr>
              <w:t>մոտ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</w:rPr>
            </w:pPr>
            <w:r w:rsidRPr="00847133">
              <w:rPr>
                <w:rFonts w:ascii="GHEA Grapalat" w:hAnsi="GHEA Grapalat"/>
              </w:rPr>
              <w:t>0,5-1,0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</w:rPr>
            </w:pPr>
            <w:r w:rsidRPr="00847133">
              <w:rPr>
                <w:rFonts w:ascii="GHEA Grapalat" w:hAnsi="GHEA Grapalat"/>
              </w:rPr>
              <w:t>1200</w:t>
            </w:r>
          </w:p>
        </w:tc>
      </w:tr>
      <w:tr w:rsidR="00E6021F" w:rsidRPr="00847133" w:rsidTr="003040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DF40E0" w:rsidP="00DF40E0">
            <w:pPr>
              <w:jc w:val="left"/>
              <w:textAlignment w:val="baseline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Ա</w:t>
            </w:r>
            <w:r w:rsidR="00E6021F" w:rsidRPr="00847133">
              <w:rPr>
                <w:rFonts w:ascii="GHEA Grapalat" w:hAnsi="GHEA Grapalat"/>
                <w:lang w:val="en-US"/>
              </w:rPr>
              <w:t>վտոմատ</w:t>
            </w:r>
            <w:r>
              <w:rPr>
                <w:rFonts w:ascii="GHEA Grapalat" w:hAnsi="GHEA Grapalat"/>
                <w:lang w:val="en-US"/>
              </w:rPr>
              <w:t>՝</w:t>
            </w:r>
            <w:r w:rsidR="00E6021F" w:rsidRPr="00847133">
              <w:rPr>
                <w:rFonts w:ascii="GHEA Grapalat" w:hAnsi="GHEA Grapalat"/>
                <w:lang w:val="en-US"/>
              </w:rPr>
              <w:t xml:space="preserve"> ելքի մոտ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</w:rPr>
            </w:pPr>
            <w:r w:rsidRPr="00847133">
              <w:rPr>
                <w:rFonts w:ascii="GHEA Grapalat" w:hAnsi="GHEA Grapalat"/>
              </w:rPr>
              <w:t>0,5-1,0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</w:rPr>
            </w:pPr>
            <w:r w:rsidRPr="00847133">
              <w:rPr>
                <w:rFonts w:ascii="GHEA Grapalat" w:hAnsi="GHEA Grapalat"/>
              </w:rPr>
              <w:t>2500</w:t>
            </w:r>
          </w:p>
        </w:tc>
      </w:tr>
      <w:tr w:rsidR="00E6021F" w:rsidRPr="00847133" w:rsidTr="003040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E6021F" w:rsidP="00DF40E0">
            <w:pPr>
              <w:jc w:val="left"/>
              <w:textAlignment w:val="baseline"/>
              <w:rPr>
                <w:rFonts w:ascii="GHEA Grapalat" w:hAnsi="GHEA Grapalat"/>
              </w:rPr>
            </w:pPr>
            <w:r w:rsidRPr="00847133">
              <w:rPr>
                <w:rFonts w:ascii="GHEA Grapalat" w:hAnsi="GHEA Grapalat"/>
                <w:lang w:val="en-US"/>
              </w:rPr>
              <w:t>Շարժասանդուխտ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</w:rPr>
            </w:pPr>
            <w:r w:rsidRPr="00847133">
              <w:rPr>
                <w:rFonts w:ascii="GHEA Grapalat" w:hAnsi="GHEA Grapalat"/>
              </w:rPr>
              <w:t>1,0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</w:rPr>
            </w:pPr>
            <w:r w:rsidRPr="00847133">
              <w:rPr>
                <w:rFonts w:ascii="GHEA Grapalat" w:hAnsi="GHEA Grapalat"/>
              </w:rPr>
              <w:t>8200</w:t>
            </w:r>
          </w:p>
        </w:tc>
      </w:tr>
      <w:tr w:rsidR="00A35C06" w:rsidRPr="00847133" w:rsidTr="003040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06" w:rsidRPr="00847133" w:rsidRDefault="00A35C06" w:rsidP="00847133">
            <w:pPr>
              <w:textAlignment w:val="baseline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9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35C06" w:rsidRPr="00847133" w:rsidRDefault="00A35C06" w:rsidP="00A35C06">
            <w:pPr>
              <w:jc w:val="left"/>
              <w:textAlignment w:val="baseline"/>
              <w:rPr>
                <w:rFonts w:ascii="GHEA Grapalat" w:hAnsi="GHEA Grapalat"/>
              </w:rPr>
            </w:pPr>
            <w:r w:rsidRPr="00847133">
              <w:rPr>
                <w:rFonts w:ascii="GHEA Grapalat" w:hAnsi="GHEA Grapalat"/>
                <w:lang w:val="en-US"/>
              </w:rPr>
              <w:t>Աստիճան</w:t>
            </w:r>
          </w:p>
        </w:tc>
      </w:tr>
      <w:tr w:rsidR="00E6021F" w:rsidRPr="00847133" w:rsidTr="003040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667E24" w:rsidP="00DF40E0">
            <w:pPr>
              <w:jc w:val="left"/>
              <w:textAlignment w:val="baseline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Մ</w:t>
            </w:r>
            <w:r w:rsidR="00E6021F" w:rsidRPr="00847133">
              <w:rPr>
                <w:rFonts w:ascii="GHEA Grapalat" w:hAnsi="GHEA Grapalat"/>
                <w:lang w:val="en-US"/>
              </w:rPr>
              <w:t>իակողմ</w:t>
            </w:r>
            <w:r>
              <w:rPr>
                <w:rFonts w:ascii="GHEA Grapalat" w:hAnsi="GHEA Grapalat"/>
                <w:lang w:val="en-US"/>
              </w:rPr>
              <w:t>անի՝ դեպի</w:t>
            </w:r>
            <w:r w:rsidR="00E6021F" w:rsidRPr="00847133">
              <w:rPr>
                <w:rFonts w:ascii="GHEA Grapalat" w:hAnsi="GHEA Grapalat"/>
              </w:rPr>
              <w:t xml:space="preserve"> </w:t>
            </w:r>
            <w:r w:rsidR="00E6021F" w:rsidRPr="00847133">
              <w:rPr>
                <w:rFonts w:ascii="GHEA Grapalat" w:hAnsi="GHEA Grapalat"/>
                <w:lang w:val="en-US"/>
              </w:rPr>
              <w:t>վերև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</w:rPr>
            </w:pPr>
            <w:r w:rsidRPr="00847133">
              <w:rPr>
                <w:rFonts w:ascii="GHEA Grapalat" w:hAnsi="GHEA Grapalat"/>
              </w:rPr>
              <w:t>1,0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</w:rPr>
            </w:pPr>
            <w:r w:rsidRPr="00847133">
              <w:rPr>
                <w:rFonts w:ascii="GHEA Grapalat" w:hAnsi="GHEA Grapalat"/>
              </w:rPr>
              <w:t>3000</w:t>
            </w:r>
          </w:p>
        </w:tc>
      </w:tr>
      <w:tr w:rsidR="00E6021F" w:rsidRPr="00847133" w:rsidTr="003040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1F" w:rsidRPr="00E6021F" w:rsidRDefault="00E6021F" w:rsidP="00847133">
            <w:pPr>
              <w:textAlignment w:val="baseline"/>
              <w:rPr>
                <w:rFonts w:ascii="GHEA Grapalat" w:hAnsi="GHEA Grapalat"/>
                <w:color w:val="2021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202124"/>
                <w:shd w:val="clear" w:color="auto" w:fill="FFFFFF"/>
                <w:lang w:val="en-US"/>
              </w:rPr>
              <w:t>2)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667E24" w:rsidP="00DF40E0">
            <w:pPr>
              <w:jc w:val="left"/>
              <w:textAlignment w:val="baseline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202124"/>
                <w:shd w:val="clear" w:color="auto" w:fill="FFFFFF"/>
                <w:lang w:val="en-US"/>
              </w:rPr>
              <w:t>Մ</w:t>
            </w:r>
            <w:r w:rsidR="00E6021F" w:rsidRPr="00847133">
              <w:rPr>
                <w:rFonts w:ascii="GHEA Grapalat" w:hAnsi="GHEA Grapalat"/>
                <w:color w:val="202124"/>
                <w:shd w:val="clear" w:color="auto" w:fill="FFFFFF"/>
              </w:rPr>
              <w:t>իակողմ</w:t>
            </w:r>
            <w:r>
              <w:rPr>
                <w:rFonts w:ascii="GHEA Grapalat" w:hAnsi="GHEA Grapalat"/>
                <w:color w:val="202124"/>
                <w:shd w:val="clear" w:color="auto" w:fill="FFFFFF"/>
                <w:lang w:val="en-US"/>
              </w:rPr>
              <w:t>անի՝ դեպի</w:t>
            </w:r>
            <w:r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="00E6021F" w:rsidRPr="00847133">
              <w:rPr>
                <w:rFonts w:ascii="GHEA Grapalat" w:hAnsi="GHEA Grapalat"/>
                <w:color w:val="202124"/>
                <w:shd w:val="clear" w:color="auto" w:fill="FFFFFF"/>
              </w:rPr>
              <w:t>ներքև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</w:rPr>
            </w:pPr>
            <w:r w:rsidRPr="00847133">
              <w:rPr>
                <w:rFonts w:ascii="GHEA Grapalat" w:hAnsi="GHEA Grapalat"/>
              </w:rPr>
              <w:t>1,0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</w:rPr>
            </w:pPr>
            <w:r w:rsidRPr="00847133">
              <w:rPr>
                <w:rFonts w:ascii="GHEA Grapalat" w:hAnsi="GHEA Grapalat"/>
              </w:rPr>
              <w:t>3500</w:t>
            </w:r>
          </w:p>
        </w:tc>
      </w:tr>
      <w:tr w:rsidR="00E6021F" w:rsidRPr="00847133" w:rsidTr="003040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667E24" w:rsidP="00DF40E0">
            <w:pPr>
              <w:jc w:val="left"/>
              <w:textAlignment w:val="baseline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Ե</w:t>
            </w:r>
            <w:r w:rsidR="00E6021F" w:rsidRPr="00847133">
              <w:rPr>
                <w:rFonts w:ascii="GHEA Grapalat" w:hAnsi="GHEA Grapalat"/>
                <w:lang w:val="en-US"/>
              </w:rPr>
              <w:t>րկկողմ</w:t>
            </w:r>
            <w:r>
              <w:rPr>
                <w:rFonts w:ascii="GHEA Grapalat" w:hAnsi="GHEA Grapalat"/>
                <w:lang w:val="en-US"/>
              </w:rPr>
              <w:t>անի՝</w:t>
            </w:r>
            <w:r w:rsidR="00E6021F" w:rsidRPr="00847133">
              <w:rPr>
                <w:rFonts w:ascii="GHEA Grapalat" w:hAnsi="GHEA Grapalat"/>
                <w:lang w:val="en-US"/>
              </w:rPr>
              <w:t xml:space="preserve"> վերև և ներքև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</w:rPr>
            </w:pPr>
            <w:r w:rsidRPr="00847133">
              <w:rPr>
                <w:rFonts w:ascii="GHEA Grapalat" w:hAnsi="GHEA Grapalat"/>
              </w:rPr>
              <w:t>1,0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21F" w:rsidRPr="00847133" w:rsidRDefault="00E6021F" w:rsidP="00847133">
            <w:pPr>
              <w:textAlignment w:val="baseline"/>
              <w:rPr>
                <w:rFonts w:ascii="GHEA Grapalat" w:hAnsi="GHEA Grapalat"/>
              </w:rPr>
            </w:pPr>
            <w:r w:rsidRPr="00847133">
              <w:rPr>
                <w:rFonts w:ascii="GHEA Grapalat" w:hAnsi="GHEA Grapalat"/>
              </w:rPr>
              <w:t>3200</w:t>
            </w:r>
          </w:p>
        </w:tc>
      </w:tr>
      <w:tr w:rsidR="00E6021F" w:rsidRPr="00847133" w:rsidTr="00304061"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89" w:rsidRPr="009D2489" w:rsidRDefault="00304061" w:rsidP="00304061">
            <w:pPr>
              <w:ind w:left="87" w:firstLine="267"/>
              <w:jc w:val="both"/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Arial"/>
                <w:color w:val="202124"/>
                <w:shd w:val="clear" w:color="auto" w:fill="FFFFFF"/>
              </w:rPr>
              <w:t>5.</w:t>
            </w:r>
            <w: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 </w:t>
            </w:r>
            <w:r w:rsidR="00E6021F" w:rsidRPr="00847133">
              <w:rPr>
                <w:rFonts w:ascii="GHEA Grapalat" w:hAnsi="GHEA Grapalat"/>
                <w:color w:val="202124"/>
                <w:shd w:val="clear" w:color="auto" w:fill="FFFFFF"/>
              </w:rPr>
              <w:t>Սույն</w:t>
            </w:r>
            <w:r w:rsidR="00E6021F" w:rsidRPr="00847133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="00E6021F" w:rsidRPr="00847133">
              <w:rPr>
                <w:rFonts w:ascii="GHEA Grapalat" w:hAnsi="GHEA Grapalat"/>
                <w:color w:val="202124"/>
                <w:shd w:val="clear" w:color="auto" w:fill="FFFFFF"/>
              </w:rPr>
              <w:t>աղյուսակում</w:t>
            </w:r>
            <w:r w:rsidR="009D2489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նշված չեն </w:t>
            </w:r>
            <w:r w:rsidR="009D2489" w:rsidRPr="009D2489">
              <w:rPr>
                <w:rFonts w:ascii="GHEA Grapalat" w:hAnsi="GHEA Grapalat" w:cs="Arial"/>
                <w:color w:val="202124"/>
                <w:shd w:val="clear" w:color="auto" w:fill="FFFFFF"/>
              </w:rPr>
              <w:t>ուղևորային</w:t>
            </w:r>
            <w:r w:rsidR="008E19A5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ամբարձիչ</w:t>
            </w:r>
            <w:r w:rsidR="009D2489" w:rsidRPr="009D2489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տրանսպորտային սարքավորանքներ</w:t>
            </w:r>
            <w:r w:rsidR="009D2489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ի թողունակությունը </w:t>
            </w:r>
            <w:r w:rsidR="009D2489" w:rsidRPr="009D2489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(ուղևորափոխադրիչներ, վերելակներ և այլն)</w:t>
            </w:r>
            <w:r w:rsidR="009D2489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, դրանք ընդունվում են </w:t>
            </w:r>
            <w:r w:rsidR="009D2489" w:rsidRPr="009D2489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սարքավորանքների</w:t>
            </w:r>
            <w:r w:rsidR="009D2489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 անձնագրային բնութագրերի համաձայն: </w:t>
            </w:r>
          </w:p>
          <w:p w:rsidR="00E6021F" w:rsidRPr="00847133" w:rsidRDefault="00304061" w:rsidP="00E70701">
            <w:pPr>
              <w:ind w:left="87" w:firstLine="267"/>
              <w:jc w:val="both"/>
              <w:textAlignment w:val="baseline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color w:val="202124"/>
                <w:shd w:val="clear" w:color="auto" w:fill="FFFFFF"/>
              </w:rPr>
              <w:t>6.</w:t>
            </w:r>
            <w: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 </w:t>
            </w:r>
            <w:r w:rsidR="00E6021F" w:rsidRPr="00847133">
              <w:rPr>
                <w:rFonts w:ascii="GHEA Grapalat" w:hAnsi="GHEA Grapalat"/>
                <w:color w:val="202124"/>
                <w:shd w:val="clear" w:color="auto" w:fill="FFFFFF"/>
              </w:rPr>
              <w:t>Սույն</w:t>
            </w:r>
            <w:r w:rsidR="00E6021F" w:rsidRPr="00847133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="00E6021F" w:rsidRPr="00847133">
              <w:rPr>
                <w:rFonts w:ascii="GHEA Grapalat" w:hAnsi="GHEA Grapalat"/>
                <w:color w:val="202124"/>
                <w:shd w:val="clear" w:color="auto" w:fill="FFFFFF"/>
              </w:rPr>
              <w:t>աղյուսակում</w:t>
            </w:r>
            <w:r w:rsidR="00E6021F" w:rsidRPr="00847133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="00E6021F" w:rsidRPr="00847133">
              <w:rPr>
                <w:rFonts w:ascii="GHEA Grapalat" w:hAnsi="GHEA Grapalat"/>
                <w:color w:val="202124"/>
                <w:shd w:val="clear" w:color="auto" w:fill="FFFFFF"/>
              </w:rPr>
              <w:t>նշված</w:t>
            </w:r>
            <w:r w:rsidR="00E6021F" w:rsidRPr="00847133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="00E70701">
              <w:rPr>
                <w:rFonts w:ascii="GHEA Grapalat" w:hAnsi="GHEA Grapalat"/>
                <w:color w:val="202124"/>
                <w:shd w:val="clear" w:color="auto" w:fill="FFFFFF"/>
              </w:rPr>
              <w:t xml:space="preserve">ուղևորների շարժման հորիզոնական ուղու </w:t>
            </w:r>
            <w:r w:rsidR="00E6021F" w:rsidRPr="00847133">
              <w:rPr>
                <w:rFonts w:ascii="GHEA Grapalat" w:hAnsi="GHEA Grapalat"/>
                <w:color w:val="202124"/>
                <w:shd w:val="clear" w:color="auto" w:fill="FFFFFF"/>
              </w:rPr>
              <w:t>թողունակությունը</w:t>
            </w:r>
            <w:r w:rsidR="00E6021F" w:rsidRPr="00847133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="00E6021F" w:rsidRPr="00847133">
              <w:rPr>
                <w:rFonts w:ascii="GHEA Grapalat" w:hAnsi="GHEA Grapalat"/>
                <w:color w:val="202124"/>
                <w:shd w:val="clear" w:color="auto" w:fill="FFFFFF"/>
              </w:rPr>
              <w:t>չի</w:t>
            </w:r>
            <w:r w:rsidR="00E6021F" w:rsidRPr="00847133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="00E6021F" w:rsidRPr="00847133">
              <w:rPr>
                <w:rFonts w:ascii="GHEA Grapalat" w:hAnsi="GHEA Grapalat"/>
                <w:color w:val="202124"/>
                <w:shd w:val="clear" w:color="auto" w:fill="FFFFFF"/>
              </w:rPr>
              <w:t>տարածվում</w:t>
            </w:r>
            <w:r w:rsidR="00E6021F" w:rsidRPr="00847133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="00E6021F" w:rsidRPr="00847133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կառամատույց</w:t>
            </w:r>
            <w:r w:rsidR="002D28CE">
              <w:rPr>
                <w:rFonts w:ascii="GHEA Grapalat" w:hAnsi="GHEA Grapalat"/>
                <w:color w:val="202124"/>
                <w:shd w:val="clear" w:color="auto" w:fill="FFFFFF"/>
              </w:rPr>
              <w:t>ում</w:t>
            </w:r>
            <w:r w:rsidR="00E6021F" w:rsidRPr="00847133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="00E6021F" w:rsidRPr="00847133">
              <w:rPr>
                <w:rFonts w:ascii="GHEA Grapalat" w:hAnsi="GHEA Grapalat"/>
                <w:color w:val="202124"/>
                <w:shd w:val="clear" w:color="auto" w:fill="FFFFFF"/>
              </w:rPr>
              <w:t>ուղևորների</w:t>
            </w:r>
            <w:r w:rsidR="002D28CE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շարժման </w:t>
            </w:r>
            <w:r w:rsidR="00E6021F" w:rsidRPr="00847133">
              <w:rPr>
                <w:rFonts w:ascii="GHEA Grapalat" w:hAnsi="GHEA Grapalat"/>
                <w:color w:val="202124"/>
                <w:shd w:val="clear" w:color="auto" w:fill="FFFFFF"/>
              </w:rPr>
              <w:t>վրա</w:t>
            </w:r>
            <w:r w:rsidR="00E6021F" w:rsidRPr="00847133">
              <w:rPr>
                <w:rFonts w:ascii="GHEA Grapalat" w:hAnsi="GHEA Grapalat" w:cs="Arial"/>
                <w:color w:val="202124"/>
                <w:shd w:val="clear" w:color="auto" w:fill="FFFFFF"/>
              </w:rPr>
              <w:t>:</w:t>
            </w:r>
          </w:p>
        </w:tc>
      </w:tr>
    </w:tbl>
    <w:p w:rsidR="00E90311" w:rsidRPr="00E73075" w:rsidRDefault="00E90311" w:rsidP="00E90311">
      <w:pPr>
        <w:pStyle w:val="formattexttopleveltextindenttext"/>
        <w:shd w:val="clear" w:color="auto" w:fill="FFFFFF"/>
        <w:spacing w:before="0" w:beforeAutospacing="0" w:after="0" w:afterAutospacing="0" w:line="330" w:lineRule="atLeast"/>
        <w:ind w:firstLine="480"/>
        <w:textAlignment w:val="baseline"/>
        <w:rPr>
          <w:rFonts w:ascii="GHEA Grapalat" w:hAnsi="GHEA Grapalat" w:cs="Arial"/>
          <w:color w:val="444444"/>
        </w:rPr>
      </w:pPr>
    </w:p>
    <w:p w:rsidR="00762CBB" w:rsidRDefault="00C50F0C" w:rsidP="003E57EC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 w:rsidRPr="00762CBB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139. </w:t>
      </w:r>
      <w:r w:rsidR="00762CBB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15 </w:t>
      </w:r>
      <w:r w:rsidR="00762CBB" w:rsidRPr="00762CBB">
        <w:rPr>
          <w:rFonts w:ascii="GHEA Grapalat" w:hAnsi="GHEA Grapalat" w:cs="Arial"/>
          <w:color w:val="202124"/>
          <w:shd w:val="clear" w:color="auto" w:fill="FFFFFF"/>
          <w:lang w:val="en-US"/>
        </w:rPr>
        <w:t>րոպե</w:t>
      </w:r>
      <w:r w:rsidR="00762CBB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տևողությամբ ուղևորահոսքի մեծությունը պետք է հաշվարկել </w:t>
      </w:r>
      <w:r w:rsidR="00762CBB" w:rsidRPr="00762CBB">
        <w:rPr>
          <w:rFonts w:ascii="GHEA Grapalat" w:hAnsi="GHEA Grapalat" w:cs="Arial"/>
          <w:color w:val="202124"/>
          <w:shd w:val="clear" w:color="auto" w:fill="FFFFFF"/>
          <w:lang w:val="en-US"/>
        </w:rPr>
        <w:t>առավելագույն ուղևորափոխադրման ժամին (պիկ ժամ)</w:t>
      </w:r>
      <w:r w:rsidR="00762CBB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կանխատեսվող </w:t>
      </w:r>
      <w:r w:rsidR="00762CBB" w:rsidRPr="00762CBB">
        <w:rPr>
          <w:rFonts w:ascii="GHEA Grapalat" w:hAnsi="GHEA Grapalat" w:cs="Arial"/>
          <w:color w:val="202124"/>
          <w:shd w:val="clear" w:color="auto" w:fill="FFFFFF"/>
          <w:lang w:val="en-US"/>
        </w:rPr>
        <w:t>առավելագույն ուղևորահոսքի</w:t>
      </w:r>
      <w:r w:rsidR="00762CBB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համար՝ հաշվի առնելով 1 ժամվա ընթացքում ուղևորահոսքի անհավասարաչափ բախշման գործակիցը</w:t>
      </w:r>
      <w:r w:rsidR="00F92824">
        <w:rPr>
          <w:rFonts w:ascii="GHEA Grapalat" w:hAnsi="GHEA Grapalat" w:cs="Arial"/>
          <w:color w:val="202124"/>
          <w:shd w:val="clear" w:color="auto" w:fill="FFFFFF"/>
          <w:lang w:val="en-US"/>
        </w:rPr>
        <w:t>, որի արժեքն ընդունվում է.</w:t>
      </w:r>
    </w:p>
    <w:p w:rsidR="00762CBB" w:rsidRDefault="00762CBB" w:rsidP="003E57EC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1)</w:t>
      </w:r>
      <w:r w:rsidR="00ED13C5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նստափոխման և ժամանակավոր ծայրային, երկաթուղային ու ավտոբուսային կայարանների, մարզադաշտերի</w:t>
      </w:r>
      <w:r w:rsidR="00360846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, նշանակալի թվաքանակով քաղաքային տրանսպորտի գծերի փոխհատման տեղերի, տրանսպորտային նստափոխման հանգույցների, կենտրոնացված կազմակերպությունների մոտակայքում տեղակայված կայարանների համար՝ </w:t>
      </w:r>
      <w:r w:rsidR="00360846" w:rsidRPr="00360846">
        <w:rPr>
          <w:rFonts w:ascii="GHEA Grapalat" w:hAnsi="GHEA Grapalat" w:cs="Arial"/>
          <w:color w:val="202124"/>
          <w:shd w:val="clear" w:color="auto" w:fill="FFFFFF"/>
          <w:lang w:val="en-US"/>
        </w:rPr>
        <w:t>մինչև</w:t>
      </w:r>
      <w:r w:rsidR="00360846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1.4,</w:t>
      </w:r>
    </w:p>
    <w:p w:rsidR="00762CBB" w:rsidRDefault="00762CBB" w:rsidP="003E57EC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2)</w:t>
      </w:r>
      <w:r w:rsidRPr="00762CBB">
        <w:t xml:space="preserve"> 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մնացած </w:t>
      </w:r>
      <w:r w:rsidRPr="00762CBB">
        <w:rPr>
          <w:rFonts w:ascii="GHEA Grapalat" w:hAnsi="GHEA Grapalat" w:cs="Arial"/>
          <w:color w:val="202124"/>
          <w:shd w:val="clear" w:color="auto" w:fill="FFFFFF"/>
          <w:lang w:val="en-US"/>
        </w:rPr>
        <w:t>կայանների համար` մինչև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1.2</w:t>
      </w:r>
      <w:r w:rsidRPr="00762CBB">
        <w:rPr>
          <w:rFonts w:ascii="GHEA Grapalat" w:hAnsi="GHEA Grapalat" w:cs="Arial"/>
          <w:color w:val="202124"/>
          <w:shd w:val="clear" w:color="auto" w:fill="FFFFFF"/>
          <w:lang w:val="en-US"/>
        </w:rPr>
        <w:t>:</w:t>
      </w:r>
    </w:p>
    <w:p w:rsidR="002A14E4" w:rsidRDefault="002A14E4" w:rsidP="003E57EC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140.</w:t>
      </w:r>
      <w:r w:rsidR="00E16553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Թույլատրվում է </w:t>
      </w:r>
      <w:r w:rsidR="00E16553" w:rsidRPr="00E16553">
        <w:rPr>
          <w:rFonts w:ascii="GHEA Grapalat" w:hAnsi="GHEA Grapalat" w:cs="Arial"/>
          <w:color w:val="202124"/>
          <w:shd w:val="clear" w:color="auto" w:fill="FFFFFF"/>
          <w:lang w:val="en-US"/>
        </w:rPr>
        <w:t>ուղևորահոսքերի հաշվարկներ</w:t>
      </w:r>
      <w:r w:rsidR="00E16553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ը կատարել </w:t>
      </w:r>
      <w:r w:rsidR="00E16553" w:rsidRPr="00E16553">
        <w:rPr>
          <w:rFonts w:ascii="GHEA Grapalat" w:hAnsi="GHEA Grapalat" w:cs="Arial"/>
          <w:color w:val="202124"/>
          <w:shd w:val="clear" w:color="auto" w:fill="FFFFFF"/>
          <w:lang w:val="en-US"/>
        </w:rPr>
        <w:t>տարածաշրջանային հաշվարկային</w:t>
      </w:r>
      <w:r w:rsidR="00E16553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մեթոդիկայով:</w:t>
      </w:r>
    </w:p>
    <w:p w:rsidR="001B4E44" w:rsidRDefault="001B4E44" w:rsidP="003E57EC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141. </w:t>
      </w:r>
      <w:r w:rsidR="007E0F73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Կայարաններում կամ դրանց միջև անցումներում </w:t>
      </w:r>
      <w:r w:rsidR="007F00EE">
        <w:rPr>
          <w:rFonts w:ascii="GHEA Grapalat" w:hAnsi="GHEA Grapalat" w:cs="Arial"/>
          <w:color w:val="202124"/>
          <w:shd w:val="clear" w:color="auto" w:fill="FFFFFF"/>
          <w:lang w:val="en-US"/>
        </w:rPr>
        <w:t>ուղևորահոսք</w:t>
      </w:r>
      <w:r w:rsidR="007E0F73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ի շարժման ուղիների տեղամասերում </w:t>
      </w:r>
      <w:r w:rsidR="007E0F73" w:rsidRPr="007E0F73">
        <w:rPr>
          <w:rFonts w:ascii="GHEA Grapalat" w:hAnsi="GHEA Grapalat" w:cs="Arial"/>
          <w:color w:val="202124"/>
          <w:shd w:val="clear" w:color="auto" w:fill="FFFFFF"/>
          <w:lang w:val="en-US"/>
        </w:rPr>
        <w:t>թողունակությունը պետք է</w:t>
      </w:r>
      <w:r w:rsidR="007E0F73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հավասար կամ մեծ լինի</w:t>
      </w:r>
      <w:r w:rsidR="00FD4644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տեղամասերի թողունակության նվազագույն արժեքից:</w:t>
      </w:r>
    </w:p>
    <w:p w:rsidR="000B61AE" w:rsidRDefault="000B61AE" w:rsidP="003E57EC">
      <w:pPr>
        <w:ind w:left="-180" w:right="-450" w:firstLine="450"/>
        <w:textAlignment w:val="baseline"/>
        <w:rPr>
          <w:rFonts w:ascii="GHEA Grapalat" w:hAnsi="GHEA Grapalat" w:cs="Arial"/>
          <w:b/>
          <w:color w:val="202124"/>
          <w:shd w:val="clear" w:color="auto" w:fill="FFFFFF"/>
          <w:lang w:val="en-US"/>
        </w:rPr>
      </w:pPr>
    </w:p>
    <w:p w:rsidR="005B2522" w:rsidRPr="005B2522" w:rsidRDefault="000B61AE" w:rsidP="003E57EC">
      <w:pPr>
        <w:ind w:left="-180" w:right="-450" w:firstLine="450"/>
        <w:textAlignment w:val="baseline"/>
        <w:rPr>
          <w:rFonts w:ascii="GHEA Grapalat" w:hAnsi="GHEA Grapalat" w:cs="Arial"/>
          <w:b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b/>
          <w:color w:val="202124"/>
          <w:shd w:val="clear" w:color="auto" w:fill="FFFFFF"/>
          <w:lang w:val="en-US"/>
        </w:rPr>
        <w:t>10</w:t>
      </w:r>
      <w:r w:rsidR="005B2522" w:rsidRPr="005B2522">
        <w:rPr>
          <w:rFonts w:ascii="GHEA Grapalat" w:hAnsi="GHEA Grapalat" w:cs="Arial"/>
          <w:b/>
          <w:color w:val="202124"/>
          <w:shd w:val="clear" w:color="auto" w:fill="FFFFFF"/>
          <w:lang w:val="en-US"/>
        </w:rPr>
        <w:t>. ՀԱՏԱԿԱԳԻԾ ԵՎ ԵՐԿԱՅՆԱԿԱՆ ՊՐՈՖԻԼ</w:t>
      </w:r>
    </w:p>
    <w:p w:rsidR="00E90311" w:rsidRPr="003E57EC" w:rsidRDefault="00E90311" w:rsidP="003E57EC">
      <w:pPr>
        <w:pStyle w:val="formattexttopleveltextindenttext"/>
        <w:shd w:val="clear" w:color="auto" w:fill="FFFFFF"/>
        <w:spacing w:before="0" w:beforeAutospacing="0" w:after="0" w:afterAutospacing="0" w:line="330" w:lineRule="atLeast"/>
        <w:ind w:right="-450" w:firstLine="480"/>
        <w:jc w:val="both"/>
        <w:textAlignment w:val="baseline"/>
        <w:rPr>
          <w:rFonts w:ascii="GHEA Grapalat" w:eastAsiaTheme="minorHAnsi" w:hAnsi="GHEA Grapalat" w:cs="Arial"/>
          <w:color w:val="202124"/>
          <w:shd w:val="clear" w:color="auto" w:fill="FFFFFF"/>
          <w:lang w:val="en-US" w:eastAsia="en-US"/>
        </w:rPr>
      </w:pPr>
    </w:p>
    <w:p w:rsidR="00E90311" w:rsidRDefault="003E57EC" w:rsidP="003E57EC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142. Գծի ուղիղ տեղամասերի լծորդման դեպքում շրջանային </w:t>
      </w:r>
      <w:r w:rsidRPr="003E57EC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կորերի շառավիղները 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>հատակագծում պետք է</w:t>
      </w:r>
      <w:r w:rsidR="003A1F31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ընդունել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ոչ պակաս, քան`</w:t>
      </w:r>
    </w:p>
    <w:p w:rsidR="003E57EC" w:rsidRDefault="003E57EC" w:rsidP="003E57EC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1)</w:t>
      </w:r>
      <w:r w:rsidRPr="003E57EC">
        <w:t xml:space="preserve"> </w:t>
      </w:r>
      <w:r w:rsidR="00857941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գլխավոր </w:t>
      </w:r>
      <w:r w:rsidR="00607F9E">
        <w:rPr>
          <w:rFonts w:ascii="GHEA Grapalat" w:hAnsi="GHEA Grapalat" w:cs="Arial"/>
          <w:color w:val="202124"/>
          <w:shd w:val="clear" w:color="auto" w:fill="FFFFFF"/>
          <w:lang w:val="en-US"/>
        </w:rPr>
        <w:t>ուղիների</w:t>
      </w:r>
      <w:r w:rsidRPr="003E57EC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վրա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– </w:t>
      </w:r>
      <w:r w:rsidRPr="003E57EC">
        <w:rPr>
          <w:rFonts w:ascii="GHEA Grapalat" w:hAnsi="GHEA Grapalat" w:cs="Arial"/>
          <w:color w:val="202124"/>
          <w:shd w:val="clear" w:color="auto" w:fill="FFFFFF"/>
          <w:lang w:val="en-US"/>
        </w:rPr>
        <w:t>600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մ,</w:t>
      </w:r>
    </w:p>
    <w:p w:rsidR="003E57EC" w:rsidRDefault="003E57EC" w:rsidP="003E57EC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2)</w:t>
      </w:r>
      <w:r w:rsidR="00BE3D9D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կայարանային</w:t>
      </w:r>
      <w:r w:rsidR="00607F9E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ուղիների իջատեղերի վրա – </w:t>
      </w:r>
      <w:r w:rsidR="00607F9E" w:rsidRPr="00607F9E">
        <w:rPr>
          <w:rFonts w:ascii="GHEA Grapalat" w:hAnsi="GHEA Grapalat" w:cs="Arial"/>
          <w:color w:val="202124"/>
          <w:shd w:val="clear" w:color="auto" w:fill="FFFFFF"/>
          <w:lang w:val="en-US"/>
        </w:rPr>
        <w:t>200</w:t>
      </w:r>
      <w:r w:rsidR="00607F9E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մ,</w:t>
      </w:r>
    </w:p>
    <w:p w:rsidR="003E57EC" w:rsidRDefault="003E57EC" w:rsidP="003E57EC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3)</w:t>
      </w:r>
      <w:r w:rsidR="00607F9E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միացնող ուղիների վրա – </w:t>
      </w:r>
      <w:r w:rsidR="00607F9E" w:rsidRPr="00607F9E">
        <w:rPr>
          <w:rFonts w:ascii="GHEA Grapalat" w:hAnsi="GHEA Grapalat" w:cs="Arial"/>
          <w:color w:val="202124"/>
          <w:shd w:val="clear" w:color="auto" w:fill="FFFFFF"/>
          <w:lang w:val="en-US"/>
        </w:rPr>
        <w:t>150</w:t>
      </w:r>
      <w:r w:rsidR="00607F9E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մ:</w:t>
      </w:r>
    </w:p>
    <w:p w:rsidR="00E0504D" w:rsidRDefault="00607F9E" w:rsidP="003E57EC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143. Բարդ պայմաններում թույլատրվում է շառավղերը </w:t>
      </w:r>
      <w:r w:rsidR="00E0504D">
        <w:rPr>
          <w:rFonts w:ascii="GHEA Grapalat" w:hAnsi="GHEA Grapalat" w:cs="Arial"/>
          <w:color w:val="202124"/>
          <w:shd w:val="clear" w:color="auto" w:fill="FFFFFF"/>
          <w:lang w:val="en-US"/>
        </w:rPr>
        <w:t>փոքրացնել՝</w:t>
      </w:r>
    </w:p>
    <w:p w:rsidR="00E0504D" w:rsidRDefault="00E0504D" w:rsidP="003E57EC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1) </w:t>
      </w:r>
      <w:r w:rsidR="00857941">
        <w:rPr>
          <w:rFonts w:ascii="GHEA Grapalat" w:hAnsi="GHEA Grapalat" w:cs="Arial"/>
          <w:color w:val="202124"/>
          <w:shd w:val="clear" w:color="auto" w:fill="FFFFFF"/>
          <w:lang w:val="en-US"/>
        </w:rPr>
        <w:t>գլխավոր</w:t>
      </w:r>
      <w:r w:rsidR="0062381B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Pr="00E0504D">
        <w:rPr>
          <w:rFonts w:ascii="GHEA Grapalat" w:hAnsi="GHEA Grapalat" w:cs="Arial"/>
          <w:color w:val="202124"/>
          <w:shd w:val="clear" w:color="auto" w:fill="FFFFFF"/>
          <w:lang w:val="en-US"/>
        </w:rPr>
        <w:t>ուղիների վրա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– մինչև 300 մ,</w:t>
      </w:r>
    </w:p>
    <w:p w:rsidR="00607F9E" w:rsidRDefault="00E0504D" w:rsidP="003E57EC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2) </w:t>
      </w:r>
      <w:r w:rsidRPr="00E0504D">
        <w:rPr>
          <w:rFonts w:ascii="GHEA Grapalat" w:hAnsi="GHEA Grapalat" w:cs="Arial"/>
          <w:color w:val="202124"/>
          <w:shd w:val="clear" w:color="auto" w:fill="FFFFFF"/>
          <w:lang w:val="en-US"/>
        </w:rPr>
        <w:t>միացնող ուղիների վրա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– մինչև 100 մ</w:t>
      </w:r>
      <w:r w:rsidR="009930A9">
        <w:rPr>
          <w:rFonts w:ascii="GHEA Grapalat" w:hAnsi="GHEA Grapalat" w:cs="Arial"/>
          <w:color w:val="202124"/>
          <w:shd w:val="clear" w:color="auto" w:fill="FFFFFF"/>
          <w:lang w:val="en-US"/>
        </w:rPr>
        <w:t>:</w:t>
      </w:r>
    </w:p>
    <w:p w:rsidR="009D4DC2" w:rsidRDefault="00C4627D" w:rsidP="0094364F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144. </w:t>
      </w:r>
      <w:r w:rsidR="0094364F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Ստորգետնյա շինությունների տեղադրման </w:t>
      </w:r>
      <w:r w:rsidR="0094364F" w:rsidRPr="0094364F">
        <w:rPr>
          <w:rFonts w:ascii="GHEA Grapalat" w:hAnsi="GHEA Grapalat" w:cs="Arial"/>
          <w:color w:val="202124"/>
          <w:shd w:val="clear" w:color="auto" w:fill="FFFFFF"/>
          <w:lang w:val="en-US"/>
        </w:rPr>
        <w:t>նվազագույն խորությունը</w:t>
      </w:r>
      <w:r w:rsidR="0094364F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պետք է ընդունել՝</w:t>
      </w:r>
      <w:r w:rsidR="00AA6C11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ելնելով</w:t>
      </w:r>
      <w:r w:rsidR="0094364F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AA6C11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շինարարական </w:t>
      </w:r>
      <w:r w:rsidR="00921E35">
        <w:rPr>
          <w:rFonts w:ascii="GHEA Grapalat" w:hAnsi="GHEA Grapalat" w:cs="Arial"/>
          <w:color w:val="202124"/>
          <w:shd w:val="clear" w:color="auto" w:fill="FFFFFF"/>
          <w:lang w:val="en-US"/>
        </w:rPr>
        <w:t>կոնստրուկցիայի</w:t>
      </w:r>
      <w:r w:rsidR="00AA6C11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վերնամասի սառցակալման պաշտպանությունից, ինչպես նաև ճանապարհային</w:t>
      </w:r>
      <w:r w:rsidR="00921E35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պատվածքի կառուցվածքից:</w:t>
      </w:r>
    </w:p>
    <w:p w:rsidR="00C4627D" w:rsidRDefault="009D4DC2" w:rsidP="0094364F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145. Մինչև գետնի մակերևույթ ստորգետնյա </w:t>
      </w:r>
      <w:r w:rsidR="002C3BB2">
        <w:rPr>
          <w:rFonts w:ascii="GHEA Grapalat" w:hAnsi="GHEA Grapalat" w:cs="Arial"/>
          <w:color w:val="202124"/>
          <w:shd w:val="clear" w:color="auto" w:fill="FFFFFF"/>
          <w:lang w:val="en-US"/>
        </w:rPr>
        <w:t>կայարան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ի </w:t>
      </w:r>
      <w:r w:rsidR="002C3BB2">
        <w:rPr>
          <w:rFonts w:ascii="GHEA Grapalat" w:hAnsi="GHEA Grapalat" w:cs="Arial"/>
          <w:color w:val="202124"/>
          <w:shd w:val="clear" w:color="auto" w:fill="FFFFFF"/>
          <w:lang w:val="en-US"/>
        </w:rPr>
        <w:t>կոնստրուկցիայ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ի </w:t>
      </w:r>
      <w:r w:rsidR="002C3BB2">
        <w:rPr>
          <w:rFonts w:ascii="GHEA Grapalat" w:hAnsi="GHEA Grapalat" w:cs="Arial"/>
          <w:color w:val="202124"/>
          <w:shd w:val="clear" w:color="auto" w:fill="FFFFFF"/>
          <w:lang w:val="en-US"/>
        </w:rPr>
        <w:t>վերնամաս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>ի հեռավորությունը պետք է ընդունել ճանապարհային պատվածքի և ջերմամեկուսիչ շերտի գումարային հաստությունից</w:t>
      </w:r>
      <w:r w:rsidR="002C3BB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ոչ պակաս:</w:t>
      </w:r>
    </w:p>
    <w:p w:rsidR="00E0504D" w:rsidRDefault="00677D04" w:rsidP="00166644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146. </w:t>
      </w:r>
      <w:r w:rsidR="00BB521E">
        <w:rPr>
          <w:rFonts w:ascii="GHEA Grapalat" w:hAnsi="GHEA Grapalat" w:cs="Arial"/>
          <w:color w:val="202124"/>
          <w:shd w:val="clear" w:color="auto" w:fill="FFFFFF"/>
          <w:lang w:val="en-US"/>
        </w:rPr>
        <w:t>Կ</w:t>
      </w:r>
      <w:r w:rsidR="00BB521E" w:rsidRPr="00BB521E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այարանամեջ </w:t>
      </w:r>
      <w:r w:rsidR="00BB521E">
        <w:rPr>
          <w:rFonts w:ascii="GHEA Grapalat" w:hAnsi="GHEA Grapalat" w:cs="Arial"/>
          <w:color w:val="202124"/>
          <w:shd w:val="clear" w:color="auto" w:fill="FFFFFF"/>
          <w:lang w:val="en-US"/>
        </w:rPr>
        <w:t>թունելների և մայրուղային ճանապարհների ու փողոցների փոխհատման տեղամասերում կ</w:t>
      </w:r>
      <w:r w:rsidR="00BB521E" w:rsidRPr="00BB521E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այարանամեջ </w:t>
      </w:r>
      <w:r w:rsidR="000322BF">
        <w:rPr>
          <w:rFonts w:ascii="GHEA Grapalat" w:hAnsi="GHEA Grapalat" w:cs="Arial"/>
          <w:color w:val="202124"/>
          <w:shd w:val="clear" w:color="auto" w:fill="FFFFFF"/>
          <w:lang w:val="en-US"/>
        </w:rPr>
        <w:t>թունելների</w:t>
      </w:r>
      <w:r w:rsidR="00BB521E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0322BF">
        <w:rPr>
          <w:rFonts w:ascii="GHEA Grapalat" w:hAnsi="GHEA Grapalat" w:cs="Arial"/>
          <w:color w:val="202124"/>
          <w:shd w:val="clear" w:color="auto" w:fill="FFFFFF"/>
          <w:lang w:val="en-US"/>
        </w:rPr>
        <w:t>կոնստրուկցիաների</w:t>
      </w:r>
      <w:r w:rsidR="00BB521E" w:rsidRPr="00BB521E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0322BF">
        <w:rPr>
          <w:rFonts w:ascii="GHEA Grapalat" w:hAnsi="GHEA Grapalat" w:cs="Arial"/>
          <w:color w:val="202124"/>
          <w:shd w:val="clear" w:color="auto" w:fill="FFFFFF"/>
          <w:lang w:val="en-US"/>
        </w:rPr>
        <w:t>վերնամասերի</w:t>
      </w:r>
      <w:r w:rsidR="00BB521E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հեռավորությունը մինչև գետնի մակերևույթ </w:t>
      </w:r>
      <w:r w:rsidR="000322BF" w:rsidRPr="000322BF">
        <w:rPr>
          <w:rFonts w:ascii="GHEA Grapalat" w:hAnsi="GHEA Grapalat" w:cs="Arial"/>
          <w:color w:val="202124"/>
          <w:shd w:val="clear" w:color="auto" w:fill="FFFFFF"/>
          <w:lang w:val="en-US"/>
        </w:rPr>
        <w:t>պետք է</w:t>
      </w:r>
      <w:r w:rsidR="000322BF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ընդունել ոչ պակաս, քան </w:t>
      </w:r>
      <w:r w:rsidR="000322BF" w:rsidRPr="000322BF">
        <w:rPr>
          <w:rFonts w:ascii="GHEA Grapalat" w:hAnsi="GHEA Grapalat" w:cs="Arial"/>
          <w:color w:val="202124"/>
          <w:shd w:val="clear" w:color="auto" w:fill="FFFFFF"/>
          <w:lang w:val="en-US"/>
        </w:rPr>
        <w:t>3 մ</w:t>
      </w:r>
      <w:r w:rsidR="000322BF">
        <w:rPr>
          <w:rFonts w:ascii="GHEA Grapalat" w:hAnsi="GHEA Grapalat" w:cs="Arial"/>
          <w:color w:val="202124"/>
          <w:shd w:val="clear" w:color="auto" w:fill="FFFFFF"/>
          <w:lang w:val="en-US"/>
        </w:rPr>
        <w:t>:</w:t>
      </w:r>
      <w:r w:rsidR="00DE1150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Մնացած տեղամասերում</w:t>
      </w:r>
      <w:r w:rsidR="00166644">
        <w:rPr>
          <w:rFonts w:ascii="GHEA Grapalat" w:hAnsi="GHEA Grapalat" w:cs="Arial"/>
          <w:color w:val="202124"/>
          <w:shd w:val="clear" w:color="auto" w:fill="FFFFFF"/>
          <w:lang w:val="en-US"/>
        </w:rPr>
        <w:t>՝</w:t>
      </w:r>
      <w:r w:rsidR="00DE1150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217128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թունելների սառցակալումից </w:t>
      </w:r>
      <w:r w:rsidR="00166644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պաշտպանության պայմանների և </w:t>
      </w:r>
      <w:r w:rsidR="00166644" w:rsidRPr="00166644">
        <w:rPr>
          <w:rFonts w:ascii="GHEA Grapalat" w:hAnsi="GHEA Grapalat" w:cs="Arial"/>
          <w:color w:val="202124"/>
          <w:shd w:val="clear" w:color="auto" w:fill="FFFFFF"/>
          <w:lang w:val="en-US"/>
        </w:rPr>
        <w:t>ճանապարհային պատվածքի</w:t>
      </w:r>
      <w:r w:rsidR="00D90843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166644">
        <w:rPr>
          <w:rFonts w:ascii="GHEA Grapalat" w:hAnsi="GHEA Grapalat" w:cs="Arial"/>
          <w:color w:val="202124"/>
          <w:shd w:val="clear" w:color="auto" w:fill="FFFFFF"/>
          <w:lang w:val="en-US"/>
        </w:rPr>
        <w:t>կառուցվածքի</w:t>
      </w:r>
      <w:r w:rsidR="00D90843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հինարավորության</w:t>
      </w:r>
      <w:r w:rsidR="00166644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դեպքում թույլատրվում է նշված հեռավորությունը</w:t>
      </w:r>
      <w:r w:rsidR="00D675D8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փոքրացնել:</w:t>
      </w:r>
    </w:p>
    <w:p w:rsidR="0095016D" w:rsidRDefault="00093A77" w:rsidP="00ED3921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147. </w:t>
      </w:r>
      <w:r w:rsidR="003411CA">
        <w:rPr>
          <w:rFonts w:ascii="GHEA Grapalat" w:hAnsi="GHEA Grapalat" w:cs="Arial"/>
          <w:color w:val="202124"/>
          <w:shd w:val="clear" w:color="auto" w:fill="FFFFFF"/>
          <w:lang w:val="en-US"/>
        </w:rPr>
        <w:t>Սլաքային գծանցումները պետք է</w:t>
      </w:r>
      <w:r w:rsidR="005C5184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տեղակայել ուղու ոչ ավել, քան </w:t>
      </w:r>
      <w:r w:rsidR="005C5184" w:rsidRPr="005C5184">
        <w:rPr>
          <w:rFonts w:ascii="GHEA Grapalat" w:hAnsi="GHEA Grapalat" w:cs="Arial"/>
          <w:color w:val="202124"/>
          <w:shd w:val="clear" w:color="auto" w:fill="FFFFFF"/>
          <w:lang w:val="en-US"/>
        </w:rPr>
        <w:t>5</w:t>
      </w:r>
      <w:r w:rsidR="005C5184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% </w:t>
      </w:r>
      <w:r w:rsidR="005C5184" w:rsidRPr="005C5184">
        <w:rPr>
          <w:rFonts w:ascii="GHEA Grapalat" w:hAnsi="GHEA Grapalat" w:cs="Arial"/>
          <w:color w:val="202124"/>
          <w:shd w:val="clear" w:color="auto" w:fill="FFFFFF"/>
          <w:lang w:val="en-US"/>
        </w:rPr>
        <w:t>թեքությամբ</w:t>
      </w:r>
      <w:r w:rsidR="005C5184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ուղիղ տեղամասերի վրա, </w:t>
      </w:r>
      <w:r w:rsidR="00E35A45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իսկ </w:t>
      </w:r>
      <w:r w:rsidR="005C5184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բարդ </w:t>
      </w:r>
      <w:r w:rsidR="00097CC1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պայմաններում </w:t>
      </w:r>
      <w:r w:rsidR="005C5184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ոչ ավել, քան 10% թեքությամբ: Հատակագծում կորերի սկզբնակետերի, ինչպես նաև </w:t>
      </w:r>
      <w:r w:rsidR="00727358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պրոֆիլում ուղղաձիգ </w:t>
      </w:r>
      <w:r w:rsidR="00351D26">
        <w:rPr>
          <w:rFonts w:ascii="GHEA Grapalat" w:hAnsi="GHEA Grapalat" w:cs="Arial"/>
          <w:color w:val="202124"/>
          <w:shd w:val="clear" w:color="auto" w:fill="FFFFFF"/>
          <w:lang w:val="en-US"/>
        </w:rPr>
        <w:t>կոր</w:t>
      </w:r>
      <w:r w:rsidR="00727358">
        <w:rPr>
          <w:rFonts w:ascii="GHEA Grapalat" w:hAnsi="GHEA Grapalat" w:cs="Arial"/>
          <w:color w:val="202124"/>
          <w:shd w:val="clear" w:color="auto" w:fill="FFFFFF"/>
          <w:lang w:val="en-US"/>
        </w:rPr>
        <w:t>ի և սլաքային գծան</w:t>
      </w:r>
      <w:r w:rsidR="00351D26">
        <w:rPr>
          <w:rFonts w:ascii="GHEA Grapalat" w:hAnsi="GHEA Grapalat" w:cs="Arial"/>
          <w:color w:val="202124"/>
          <w:shd w:val="clear" w:color="auto" w:fill="FFFFFF"/>
          <w:lang w:val="en-US"/>
        </w:rPr>
        <w:t>ցման</w:t>
      </w:r>
      <w:r w:rsidR="00727358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կենտր</w:t>
      </w:r>
      <w:r w:rsidR="00ED3921">
        <w:rPr>
          <w:rFonts w:ascii="GHEA Grapalat" w:hAnsi="GHEA Grapalat" w:cs="Arial"/>
          <w:color w:val="202124"/>
          <w:shd w:val="clear" w:color="auto" w:fill="FFFFFF"/>
          <w:lang w:val="en-US"/>
        </w:rPr>
        <w:t>ոն</w:t>
      </w:r>
      <w:r w:rsidR="00727358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ի միջև հեռավորությունները պետք է ընդունել ոչ պակաս, քան </w:t>
      </w:r>
      <w:r w:rsidR="00727358" w:rsidRPr="00727358">
        <w:rPr>
          <w:rFonts w:ascii="GHEA Grapalat" w:hAnsi="GHEA Grapalat" w:cs="Arial"/>
          <w:color w:val="202124"/>
          <w:shd w:val="clear" w:color="auto" w:fill="FFFFFF"/>
          <w:lang w:val="en-US"/>
        </w:rPr>
        <w:t>20 մ:</w:t>
      </w:r>
      <w:r w:rsidR="00ED3921" w:rsidRPr="00ED3921">
        <w:t xml:space="preserve"> </w:t>
      </w:r>
      <w:r w:rsidR="00ED3921" w:rsidRPr="00ED3921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Սլաքային </w:t>
      </w:r>
      <w:r w:rsidR="00351D26">
        <w:rPr>
          <w:rFonts w:ascii="GHEA Grapalat" w:hAnsi="GHEA Grapalat" w:cs="Arial"/>
          <w:color w:val="202124"/>
          <w:shd w:val="clear" w:color="auto" w:fill="FFFFFF"/>
          <w:lang w:val="en-US"/>
        </w:rPr>
        <w:t>գծանցման</w:t>
      </w:r>
      <w:r w:rsidR="00ED3921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կենտրոնի և կայարանի կառամատույցի սկզբի միջև հեռավորությունը պետք է ընդունել </w:t>
      </w:r>
      <w:r w:rsidR="00351D26">
        <w:rPr>
          <w:rFonts w:ascii="GHEA Grapalat" w:hAnsi="GHEA Grapalat" w:cs="Arial"/>
          <w:color w:val="202124"/>
          <w:shd w:val="clear" w:color="auto" w:fill="FFFFFF"/>
          <w:lang w:val="en-US"/>
        </w:rPr>
        <w:t>ոչ պակաս, քան 25 մ:</w:t>
      </w:r>
      <w:r w:rsidR="00BA3EB1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Սլաքային գծանցումները և խաչաձև իջատեղերը չպետք է տեղակայել թռիչքային կառուցվածքի կցվանքների վրա:</w:t>
      </w:r>
    </w:p>
    <w:p w:rsidR="00093A77" w:rsidRPr="00876FFB" w:rsidRDefault="00BB159E" w:rsidP="00876FFB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148. </w:t>
      </w:r>
      <w:r w:rsidR="007064D6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Գլխավոր 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ուղու </w:t>
      </w:r>
      <w:r w:rsidRPr="00BB159E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ուղիղ և կոր </w:t>
      </w:r>
      <w:r w:rsidR="00876FFB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տեղամասերը հատակագծում պետք է ընդունել ոչ ավել, քան </w:t>
      </w:r>
      <w:r w:rsidR="00876FFB" w:rsidRPr="00876FFB">
        <w:rPr>
          <w:rFonts w:ascii="GHEA Grapalat" w:hAnsi="GHEA Grapalat" w:cs="Arial"/>
          <w:color w:val="202124"/>
          <w:shd w:val="clear" w:color="auto" w:fill="FFFFFF"/>
          <w:lang w:val="en-US"/>
        </w:rPr>
        <w:t>2000 մ</w:t>
      </w:r>
      <w:r w:rsidR="00876FFB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շառավղով, ինչպես նաև տարբեր շառավղերով</w:t>
      </w:r>
      <w:r w:rsidR="00876FFB" w:rsidRPr="00876FFB">
        <w:t xml:space="preserve"> </w:t>
      </w:r>
      <w:r w:rsidR="00876FFB" w:rsidRPr="00876FFB">
        <w:rPr>
          <w:rFonts w:ascii="GHEA Grapalat" w:hAnsi="GHEA Grapalat" w:cs="Arial"/>
          <w:color w:val="202124"/>
          <w:shd w:val="clear" w:color="auto" w:fill="FFFFFF"/>
          <w:lang w:val="en-US"/>
        </w:rPr>
        <w:t>հարակից</w:t>
      </w:r>
      <w:r w:rsidR="00876FFB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շրջանային կորերը պետք է լծորդել </w:t>
      </w:r>
      <w:r w:rsidR="00876FFB" w:rsidRPr="00876FFB">
        <w:rPr>
          <w:rFonts w:ascii="GHEA Grapalat" w:hAnsi="GHEA Grapalat" w:cs="Arial"/>
          <w:color w:val="202124"/>
          <w:shd w:val="clear" w:color="auto" w:fill="FFFFFF"/>
          <w:lang w:val="en-US"/>
        </w:rPr>
        <w:t>անցումային կորերով</w:t>
      </w:r>
      <w:r w:rsidR="00876FFB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, որոնց </w:t>
      </w:r>
      <w:r w:rsidR="004E5E95">
        <w:rPr>
          <w:rFonts w:ascii="GHEA Grapalat" w:hAnsi="GHEA Grapalat" w:cs="Arial"/>
          <w:color w:val="202124"/>
          <w:shd w:val="clear" w:color="auto" w:fill="FFFFFF"/>
          <w:lang w:val="en-US"/>
        </w:rPr>
        <w:t>երկարությունները</w:t>
      </w:r>
      <w:r w:rsidR="00876FFB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բերված</w:t>
      </w:r>
      <w:r w:rsidR="004E5E95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են սույն շինարարական նորմերի 8-րդ աղյուսակում:</w:t>
      </w:r>
    </w:p>
    <w:p w:rsidR="00E90311" w:rsidRPr="004E5E95" w:rsidRDefault="000E69F9" w:rsidP="000E69F9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right="-450" w:firstLine="480"/>
        <w:jc w:val="right"/>
        <w:textAlignment w:val="baseline"/>
        <w:rPr>
          <w:rFonts w:ascii="GHEA Grapalat" w:eastAsiaTheme="minorHAnsi" w:hAnsi="GHEA Grapalat" w:cs="Arial"/>
          <w:color w:val="202124"/>
          <w:shd w:val="clear" w:color="auto" w:fill="FFFFFF"/>
          <w:lang w:val="en-US" w:eastAsia="en-US"/>
        </w:rPr>
      </w:pPr>
      <w:r w:rsidRPr="000E69F9">
        <w:rPr>
          <w:rFonts w:ascii="GHEA Grapalat" w:eastAsiaTheme="minorHAnsi" w:hAnsi="GHEA Grapalat" w:cs="Arial"/>
          <w:color w:val="202124"/>
          <w:shd w:val="clear" w:color="auto" w:fill="FFFFFF"/>
          <w:lang w:val="en-US" w:eastAsia="en-US"/>
        </w:rPr>
        <w:t>Աղյուսակ</w:t>
      </w:r>
      <w:r>
        <w:rPr>
          <w:rFonts w:ascii="GHEA Grapalat" w:eastAsiaTheme="minorHAnsi" w:hAnsi="GHEA Grapalat" w:cs="Arial"/>
          <w:color w:val="202124"/>
          <w:shd w:val="clear" w:color="auto" w:fill="FFFFFF"/>
          <w:lang w:val="en-US" w:eastAsia="en-US"/>
        </w:rPr>
        <w:t xml:space="preserve"> 8</w:t>
      </w:r>
    </w:p>
    <w:tbl>
      <w:tblPr>
        <w:tblW w:w="9990" w:type="dxa"/>
        <w:tblInd w:w="-18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10"/>
        <w:gridCol w:w="990"/>
        <w:gridCol w:w="1170"/>
        <w:gridCol w:w="720"/>
        <w:gridCol w:w="810"/>
        <w:gridCol w:w="810"/>
        <w:gridCol w:w="900"/>
        <w:gridCol w:w="900"/>
        <w:gridCol w:w="900"/>
        <w:gridCol w:w="630"/>
        <w:gridCol w:w="720"/>
      </w:tblGrid>
      <w:tr w:rsidR="00E92A27" w:rsidRPr="004E5E95" w:rsidTr="000E69F9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A27" w:rsidRDefault="00E92A27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</w:p>
          <w:p w:rsidR="00E92A27" w:rsidRDefault="00E92A27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</w:p>
          <w:p w:rsidR="00E92A27" w:rsidRDefault="00E92A27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</w:p>
          <w:p w:rsidR="00E92A27" w:rsidRPr="004E5E95" w:rsidRDefault="00E92A27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N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92A27" w:rsidRPr="004E5E95" w:rsidRDefault="007064D6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Գլխավոր </w:t>
            </w:r>
            <w:r w:rsidR="00E92A27"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ուղիներ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92A27" w:rsidRPr="004E5E95" w:rsidRDefault="007064D6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Միացնող</w:t>
            </w:r>
            <w:r w:rsidR="00E92A27"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 ուղիներ</w:t>
            </w:r>
          </w:p>
        </w:tc>
      </w:tr>
      <w:tr w:rsidR="00E92A27" w:rsidRPr="004E5E95" w:rsidTr="000E69F9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27" w:rsidRPr="004E5E95" w:rsidRDefault="00E92A27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A27" w:rsidRPr="004E5E95" w:rsidRDefault="00E92A27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Կորի շարավիղը, 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A27" w:rsidRPr="004E5E95" w:rsidRDefault="00E92A27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Արտաքին ռելսի բարձրությունը, մմ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A27" w:rsidRPr="004E5E95" w:rsidRDefault="00E92A27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Անցումային կորի  երկարությունը, մ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A27" w:rsidRPr="004E5E95" w:rsidRDefault="00E92A27" w:rsidP="008F5782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Գնացքների արագությունը, կմ/ժ,    չդա</w:t>
            </w:r>
            <w:r w:rsidR="008F5782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ն</w:t>
            </w: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դա</w:t>
            </w:r>
            <w:r w:rsidR="008F5782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ղ</w:t>
            </w: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ող </w:t>
            </w:r>
            <w:r w:rsidR="008F5782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արագացմամբ</w:t>
            </w: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, մ/վ</w:t>
            </w:r>
            <w:r w:rsidR="008F5782" w:rsidRPr="008F5782">
              <w:rPr>
                <w:rFonts w:ascii="GHEA Grapalat" w:hAnsi="GHEA Grapalat" w:cs="Arial"/>
                <w:color w:val="202124"/>
                <w:shd w:val="clear" w:color="auto" w:fill="FFFFFF"/>
                <w:vertAlign w:val="superscript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92A27" w:rsidRPr="004E5E95" w:rsidRDefault="00E92A27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Կորի շարավիղը, 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92A27" w:rsidRPr="004E5E95" w:rsidRDefault="00E92A27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Արտաքին ռելսի բարձրությունը, մմ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92A27" w:rsidRPr="004E5E95" w:rsidRDefault="00E92A27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Անցումային կորի  երկարությունը, մ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92A27" w:rsidRPr="004E5E95" w:rsidRDefault="00E92A27" w:rsidP="008F5782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Գնացքների արագությունը, կմ/ժ,</w:t>
            </w:r>
            <w:r w:rsidR="008F5782">
              <w:t xml:space="preserve"> </w:t>
            </w:r>
            <w:r w:rsidR="008F5782" w:rsidRPr="008F5782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չդանդաղող արագացմամբ, մ/վ</w:t>
            </w:r>
            <w:r w:rsidR="008F5782" w:rsidRPr="008F5782">
              <w:rPr>
                <w:rFonts w:ascii="GHEA Grapalat" w:hAnsi="GHEA Grapalat" w:cs="Arial"/>
                <w:color w:val="202124"/>
                <w:shd w:val="clear" w:color="auto" w:fill="FFFFFF"/>
                <w:vertAlign w:val="superscript"/>
                <w:lang w:val="en-US"/>
              </w:rPr>
              <w:t>2</w:t>
            </w: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    </w:t>
            </w:r>
          </w:p>
        </w:tc>
      </w:tr>
      <w:tr w:rsidR="00721E97" w:rsidRPr="004E5E95" w:rsidTr="000E69F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5" w:rsidRPr="004E5E95" w:rsidRDefault="00721E97" w:rsidP="004E5E95">
            <w:pP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-0,4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+0,4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+0,7</w:t>
            </w:r>
          </w:p>
        </w:tc>
      </w:tr>
      <w:tr w:rsidR="00721E97" w:rsidRPr="004E5E95" w:rsidTr="000E69F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5" w:rsidRPr="004E5E95" w:rsidRDefault="00721E97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3000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0-60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75</w:t>
            </w:r>
          </w:p>
        </w:tc>
      </w:tr>
      <w:tr w:rsidR="00721E97" w:rsidRPr="004E5E95" w:rsidTr="000E69F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5" w:rsidRPr="004E5E95" w:rsidRDefault="00721E97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3.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20-30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0-60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65</w:t>
            </w:r>
          </w:p>
        </w:tc>
      </w:tr>
      <w:tr w:rsidR="00721E97" w:rsidRPr="004E5E95" w:rsidTr="000E69F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5" w:rsidRPr="004E5E95" w:rsidRDefault="00721E97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4.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20-40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0-60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60</w:t>
            </w:r>
          </w:p>
        </w:tc>
      </w:tr>
      <w:tr w:rsidR="00721E97" w:rsidRPr="004E5E95" w:rsidTr="000E69F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5" w:rsidRPr="004E5E95" w:rsidRDefault="00721E97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5.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20-50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350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0-60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55</w:t>
            </w:r>
          </w:p>
        </w:tc>
      </w:tr>
      <w:tr w:rsidR="00721E97" w:rsidRPr="004E5E95" w:rsidTr="000E69F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5" w:rsidRPr="004E5E95" w:rsidRDefault="00721E97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6.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30-70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0-60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50</w:t>
            </w:r>
          </w:p>
        </w:tc>
      </w:tr>
      <w:tr w:rsidR="00721E97" w:rsidRPr="004E5E95" w:rsidTr="000E69F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5" w:rsidRPr="004E5E95" w:rsidRDefault="00721E97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7.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40-80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0-60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45</w:t>
            </w:r>
          </w:p>
        </w:tc>
      </w:tr>
      <w:tr w:rsidR="00721E97" w:rsidRPr="004E5E95" w:rsidTr="000E69F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5" w:rsidRPr="004E5E95" w:rsidRDefault="00721E97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8.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50-80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0-60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45</w:t>
            </w:r>
          </w:p>
        </w:tc>
      </w:tr>
      <w:tr w:rsidR="00721E97" w:rsidRPr="004E5E95" w:rsidTr="000E69F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5" w:rsidRPr="004E5E95" w:rsidRDefault="00721E97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9.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60-80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0-60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45</w:t>
            </w:r>
          </w:p>
        </w:tc>
      </w:tr>
      <w:tr w:rsidR="00721E97" w:rsidRPr="004E5E95" w:rsidTr="000E69F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5" w:rsidRPr="004E5E95" w:rsidRDefault="00721E97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10.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60-80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0-60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45</w:t>
            </w:r>
          </w:p>
        </w:tc>
      </w:tr>
      <w:tr w:rsidR="00721E97" w:rsidRPr="004E5E95" w:rsidTr="000E69F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5" w:rsidRPr="004E5E95" w:rsidRDefault="00721E97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11.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60-80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0-60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45</w:t>
            </w:r>
          </w:p>
        </w:tc>
      </w:tr>
      <w:tr w:rsidR="00721E97" w:rsidRPr="004E5E95" w:rsidTr="000E69F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C5" w:rsidRPr="004E5E95" w:rsidRDefault="00721E97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60-80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0-60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EC5" w:rsidRPr="004E5E95" w:rsidRDefault="00AF0EC5" w:rsidP="004E5E95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45</w:t>
            </w:r>
          </w:p>
        </w:tc>
      </w:tr>
      <w:tr w:rsidR="00721E97" w:rsidRPr="004E5E95" w:rsidTr="000E69F9">
        <w:tc>
          <w:tcPr>
            <w:tcW w:w="99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97" w:rsidRDefault="00721E97" w:rsidP="00721E97">
            <w:pPr>
              <w:pStyle w:val="formattexttopleveltextindenttext"/>
              <w:shd w:val="clear" w:color="auto" w:fill="FFFFFF"/>
              <w:spacing w:before="0" w:beforeAutospacing="0" w:after="0" w:afterAutospacing="0" w:line="360" w:lineRule="auto"/>
              <w:ind w:left="87" w:firstLine="90"/>
              <w:jc w:val="both"/>
              <w:textAlignment w:val="baseline"/>
              <w:rPr>
                <w:rFonts w:ascii="GHEA Grapalat" w:eastAsiaTheme="minorHAnsi" w:hAnsi="GHEA Grapalat" w:cs="Arial"/>
                <w:color w:val="202124"/>
                <w:shd w:val="clear" w:color="auto" w:fill="FFFFFF"/>
                <w:lang w:val="en-US" w:eastAsia="en-US"/>
              </w:rPr>
            </w:pPr>
            <w:r>
              <w:rPr>
                <w:rFonts w:ascii="GHEA Grapalat" w:eastAsiaTheme="minorHAnsi" w:hAnsi="GHEA Grapalat" w:cs="Arial"/>
                <w:color w:val="202124"/>
                <w:shd w:val="clear" w:color="auto" w:fill="FFFFFF"/>
                <w:lang w:val="en-US" w:eastAsia="en-US"/>
              </w:rPr>
              <w:t xml:space="preserve">13. </w:t>
            </w:r>
            <w:r w:rsidRPr="004E5E95">
              <w:rPr>
                <w:rFonts w:ascii="GHEA Grapalat" w:eastAsiaTheme="minorHAnsi" w:hAnsi="GHEA Grapalat" w:cs="Arial"/>
                <w:color w:val="202124"/>
                <w:shd w:val="clear" w:color="auto" w:fill="FFFFFF"/>
                <w:lang w:val="en-US" w:eastAsia="en-US"/>
              </w:rPr>
              <w:t xml:space="preserve">Անցումային կորերը </w:t>
            </w:r>
            <w:r w:rsidR="00176182">
              <w:rPr>
                <w:rFonts w:ascii="GHEA Grapalat" w:eastAsiaTheme="minorHAnsi" w:hAnsi="GHEA Grapalat" w:cs="Arial"/>
                <w:color w:val="202124"/>
                <w:shd w:val="clear" w:color="auto" w:fill="FFFFFF"/>
                <w:lang w:val="en-US" w:eastAsia="en-US"/>
              </w:rPr>
              <w:t xml:space="preserve">նշահարվում </w:t>
            </w:r>
            <w:r w:rsidRPr="004E5E95">
              <w:rPr>
                <w:rFonts w:ascii="GHEA Grapalat" w:eastAsiaTheme="minorHAnsi" w:hAnsi="GHEA Grapalat" w:cs="Arial"/>
                <w:color w:val="202124"/>
                <w:shd w:val="clear" w:color="auto" w:fill="FFFFFF"/>
                <w:lang w:val="en-US" w:eastAsia="en-US"/>
              </w:rPr>
              <w:t>են ռադիոոիդ պարույրի երկայնքով</w:t>
            </w:r>
            <w:r>
              <w:rPr>
                <w:rFonts w:ascii="GHEA Grapalat" w:eastAsiaTheme="minorHAnsi" w:hAnsi="GHEA Grapalat" w:cs="Arial"/>
                <w:color w:val="202124"/>
                <w:shd w:val="clear" w:color="auto" w:fill="FFFFFF"/>
                <w:lang w:val="en-US" w:eastAsia="en-US"/>
              </w:rPr>
              <w:t>:</w:t>
            </w:r>
          </w:p>
          <w:p w:rsidR="00721E97" w:rsidRPr="004E5E95" w:rsidRDefault="00721E97" w:rsidP="00721E97">
            <w:pPr>
              <w:pStyle w:val="formattexttopleveltextindenttext"/>
              <w:shd w:val="clear" w:color="auto" w:fill="FFFFFF"/>
              <w:spacing w:before="0" w:beforeAutospacing="0" w:after="0" w:afterAutospacing="0" w:line="360" w:lineRule="auto"/>
              <w:ind w:left="87" w:firstLine="90"/>
              <w:jc w:val="both"/>
              <w:textAlignment w:val="baseline"/>
              <w:rPr>
                <w:rFonts w:ascii="GHEA Grapalat" w:eastAsiaTheme="minorHAnsi" w:hAnsi="GHEA Grapalat" w:cs="Arial"/>
                <w:color w:val="202124"/>
                <w:shd w:val="clear" w:color="auto" w:fill="FFFFFF"/>
                <w:lang w:val="en-US" w:eastAsia="en-US"/>
              </w:rPr>
            </w:pPr>
            <w:r>
              <w:rPr>
                <w:rFonts w:ascii="GHEA Grapalat" w:eastAsiaTheme="minorHAnsi" w:hAnsi="GHEA Grapalat" w:cs="Arial"/>
                <w:color w:val="202124"/>
                <w:shd w:val="clear" w:color="auto" w:fill="FFFFFF"/>
                <w:lang w:val="en-US" w:eastAsia="en-US"/>
              </w:rPr>
              <w:t xml:space="preserve">14. </w:t>
            </w:r>
            <w:r w:rsidR="00C61083">
              <w:rPr>
                <w:rFonts w:ascii="GHEA Grapalat" w:eastAsiaTheme="minorHAnsi" w:hAnsi="GHEA Grapalat" w:cs="Arial"/>
                <w:color w:val="202124"/>
                <w:shd w:val="clear" w:color="auto" w:fill="FFFFFF"/>
                <w:lang w:val="en-US" w:eastAsia="en-US"/>
              </w:rPr>
              <w:t xml:space="preserve">Գլխավոր ուղիների </w:t>
            </w:r>
            <w:r w:rsidRPr="004E5E95">
              <w:rPr>
                <w:rFonts w:ascii="GHEA Grapalat" w:eastAsiaTheme="minorHAnsi" w:hAnsi="GHEA Grapalat" w:cs="Arial"/>
                <w:color w:val="202124"/>
                <w:shd w:val="clear" w:color="auto" w:fill="FFFFFF"/>
                <w:lang w:val="en-US" w:eastAsia="en-US"/>
              </w:rPr>
              <w:t xml:space="preserve">վրա, հնարավորության դեպքում, պետք է </w:t>
            </w:r>
            <w:r w:rsidR="00C61083">
              <w:rPr>
                <w:rFonts w:ascii="GHEA Grapalat" w:eastAsiaTheme="minorHAnsi" w:hAnsi="GHEA Grapalat" w:cs="Arial"/>
                <w:color w:val="202124"/>
                <w:shd w:val="clear" w:color="auto" w:fill="FFFFFF"/>
                <w:lang w:val="en-US" w:eastAsia="en-US"/>
              </w:rPr>
              <w:t xml:space="preserve">ընդունվեն </w:t>
            </w:r>
            <w:r w:rsidRPr="004E5E95">
              <w:rPr>
                <w:rFonts w:ascii="GHEA Grapalat" w:eastAsiaTheme="minorHAnsi" w:hAnsi="GHEA Grapalat" w:cs="Arial"/>
                <w:color w:val="202124"/>
                <w:shd w:val="clear" w:color="auto" w:fill="FFFFFF"/>
                <w:lang w:val="en-US" w:eastAsia="en-US"/>
              </w:rPr>
              <w:t>անցումային կորեր</w:t>
            </w:r>
            <w:r w:rsidR="00C61083">
              <w:rPr>
                <w:rFonts w:ascii="GHEA Grapalat" w:eastAsiaTheme="minorHAnsi" w:hAnsi="GHEA Grapalat" w:cs="Arial"/>
                <w:color w:val="202124"/>
                <w:shd w:val="clear" w:color="auto" w:fill="FFFFFF"/>
                <w:lang w:val="en-US" w:eastAsia="en-US"/>
              </w:rPr>
              <w:t>ի մեծ արժեքներ</w:t>
            </w:r>
            <w:r w:rsidRPr="004E5E95">
              <w:rPr>
                <w:rFonts w:ascii="GHEA Grapalat" w:eastAsiaTheme="minorHAnsi" w:hAnsi="GHEA Grapalat" w:cs="Arial"/>
                <w:color w:val="202124"/>
                <w:shd w:val="clear" w:color="auto" w:fill="FFFFFF"/>
                <w:lang w:val="en-US" w:eastAsia="en-US"/>
              </w:rPr>
              <w:t>:</w:t>
            </w:r>
          </w:p>
          <w:p w:rsidR="00721E97" w:rsidRPr="004E5E95" w:rsidRDefault="00866406" w:rsidP="00866406">
            <w:pPr>
              <w:ind w:left="87" w:firstLine="90"/>
              <w:jc w:val="both"/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15. Բարդ </w:t>
            </w:r>
            <w:r w:rsidRPr="00866406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պայմաններում </w:t>
            </w:r>
            <w: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գլխավոր ուղիների </w:t>
            </w:r>
            <w:r w:rsidR="00721E97"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վրա անցումային կորերի երկարությունները և արտաքին ռելսի բարձրությունը պետք է </w:t>
            </w:r>
            <w: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որոշել</w:t>
            </w:r>
            <w:r w:rsidR="00721E97" w:rsidRPr="004E5E95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 հաշվարկով:</w:t>
            </w:r>
          </w:p>
        </w:tc>
      </w:tr>
    </w:tbl>
    <w:p w:rsidR="00E90311" w:rsidRDefault="00E90311" w:rsidP="00E90311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rFonts w:ascii="GHEA Grapalat" w:eastAsiaTheme="minorHAnsi" w:hAnsi="GHEA Grapalat" w:cs="Arial"/>
          <w:color w:val="202124"/>
          <w:shd w:val="clear" w:color="auto" w:fill="FFFFFF"/>
          <w:lang w:val="en-US" w:eastAsia="en-US"/>
        </w:rPr>
      </w:pPr>
    </w:p>
    <w:p w:rsidR="003B4A1E" w:rsidRDefault="00A01E61" w:rsidP="008508BB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149. </w:t>
      </w:r>
      <w:r w:rsidR="008E217B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Ուղու </w:t>
      </w:r>
      <w:r w:rsidR="008E217B" w:rsidRPr="008E217B">
        <w:rPr>
          <w:rFonts w:ascii="GHEA Grapalat" w:hAnsi="GHEA Grapalat" w:cs="Arial"/>
          <w:color w:val="202124"/>
          <w:shd w:val="clear" w:color="auto" w:fill="FFFFFF"/>
          <w:lang w:val="en-US"/>
        </w:rPr>
        <w:t>կոր տեղամասերում</w:t>
      </w:r>
      <w:r w:rsidR="007D5B46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(</w:t>
      </w:r>
      <w:r w:rsidR="000D60C2" w:rsidRPr="000D60C2">
        <w:rPr>
          <w:rFonts w:ascii="GHEA Grapalat" w:hAnsi="GHEA Grapalat" w:cs="Arial"/>
          <w:color w:val="202124"/>
          <w:shd w:val="clear" w:color="auto" w:fill="FFFFFF"/>
          <w:lang w:val="en-US"/>
        </w:rPr>
        <w:t>բացառությամբ</w:t>
      </w:r>
      <w:r w:rsidR="000D60C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սլաքային փոխադրիչների և իջատեղերի</w:t>
      </w:r>
      <w:r w:rsidR="007D5B46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), </w:t>
      </w:r>
      <w:r w:rsidR="000D60C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կայարանների կառամատույցների </w:t>
      </w:r>
      <w:r w:rsidR="006D50B8">
        <w:rPr>
          <w:rFonts w:ascii="GHEA Grapalat" w:hAnsi="GHEA Grapalat" w:cs="Arial"/>
          <w:color w:val="202124"/>
          <w:shd w:val="clear" w:color="auto" w:fill="FFFFFF"/>
          <w:lang w:val="en-US"/>
        </w:rPr>
        <w:t>սահմանագծում գտնվող</w:t>
      </w:r>
      <w:r w:rsidR="008508BB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, </w:t>
      </w:r>
      <w:r w:rsidR="007D5B46">
        <w:rPr>
          <w:rFonts w:ascii="GHEA Grapalat" w:hAnsi="GHEA Grapalat" w:cs="Arial"/>
          <w:color w:val="202124"/>
          <w:shd w:val="clear" w:color="auto" w:fill="FFFFFF"/>
          <w:lang w:val="en-US"/>
        </w:rPr>
        <w:t>դիտման առուների</w:t>
      </w:r>
      <w:r w:rsidR="008508BB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վրա ուղիներում </w:t>
      </w:r>
      <w:r w:rsidR="008508BB" w:rsidRPr="008508BB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արտաքին ռելսի </w:t>
      </w:r>
      <w:r w:rsidR="008508BB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տեղադրումը պետք է նախատեսել ներքին ռելսի </w:t>
      </w:r>
      <w:r w:rsidR="008508BB" w:rsidRPr="008508BB">
        <w:rPr>
          <w:rFonts w:ascii="GHEA Grapalat" w:hAnsi="GHEA Grapalat" w:cs="Arial"/>
          <w:color w:val="202124"/>
          <w:shd w:val="clear" w:color="auto" w:fill="FFFFFF"/>
          <w:lang w:val="en-US"/>
        </w:rPr>
        <w:t>նկատմամբ բարձրացումով</w:t>
      </w:r>
      <w:r w:rsidR="008508BB">
        <w:rPr>
          <w:rFonts w:ascii="GHEA Grapalat" w:hAnsi="GHEA Grapalat" w:cs="Arial"/>
          <w:color w:val="202124"/>
          <w:shd w:val="clear" w:color="auto" w:fill="FFFFFF"/>
          <w:lang w:val="en-US"/>
        </w:rPr>
        <w:t>:</w:t>
      </w:r>
    </w:p>
    <w:p w:rsidR="002566BE" w:rsidRDefault="0058562D" w:rsidP="00C61FB6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150. </w:t>
      </w:r>
      <w:r w:rsidR="00A37938" w:rsidRPr="00A37938">
        <w:rPr>
          <w:rFonts w:ascii="GHEA Grapalat" w:hAnsi="GHEA Grapalat" w:cs="Arial"/>
          <w:color w:val="202124"/>
          <w:shd w:val="clear" w:color="auto" w:fill="FFFFFF"/>
          <w:lang w:val="en-US"/>
        </w:rPr>
        <w:t>Թունելներում և փակ վերգետնյա տեղամասերում</w:t>
      </w:r>
      <w:r w:rsidR="00A37938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արտաքին ռելսի</w:t>
      </w:r>
      <w:r w:rsidR="00FE71F0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բարձրացումն անհրաժեշտ է</w:t>
      </w:r>
      <w:r w:rsidR="002566BE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նախատեսել </w:t>
      </w:r>
      <w:r w:rsidR="002566BE" w:rsidRPr="002566BE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արտաքին </w:t>
      </w:r>
      <w:r w:rsidR="002566BE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ռելսը պահանջվող բարձրության մեծության </w:t>
      </w:r>
      <w:r w:rsidR="002566BE" w:rsidRPr="002566BE">
        <w:rPr>
          <w:rFonts w:ascii="GHEA Grapalat" w:hAnsi="GHEA Grapalat" w:cs="Arial"/>
          <w:color w:val="202124"/>
          <w:shd w:val="clear" w:color="auto" w:fill="FFFFFF"/>
          <w:lang w:val="en-US"/>
        </w:rPr>
        <w:t>կիսով չափ</w:t>
      </w:r>
      <w:r w:rsidR="002566BE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բարձրացման և</w:t>
      </w:r>
      <w:r w:rsidR="00C61FB6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2566BE" w:rsidRPr="002566BE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նույնքան ներքին ռելսի </w:t>
      </w:r>
      <w:r w:rsidR="00C61FB6">
        <w:rPr>
          <w:rFonts w:ascii="GHEA Grapalat" w:hAnsi="GHEA Grapalat" w:cs="Arial"/>
          <w:color w:val="202124"/>
          <w:shd w:val="clear" w:color="auto" w:fill="FFFFFF"/>
          <w:lang w:val="en-US"/>
        </w:rPr>
        <w:t>իջեցման ճանապարհով: Բաց վերգետնյա տեղամասերում՝ արտաքին ռելսը պահանջվող բարձրության ամբողջական մեծության չափով բարձրացման ճանապարհով:</w:t>
      </w:r>
    </w:p>
    <w:p w:rsidR="00541C0B" w:rsidRDefault="00541C0B" w:rsidP="00D04A0E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151. Կորը </w:t>
      </w:r>
      <w:r w:rsidR="00D04A0E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թունելում և </w:t>
      </w:r>
      <w:r w:rsidR="00D04A0E" w:rsidRPr="00D04A0E">
        <w:rPr>
          <w:rFonts w:ascii="GHEA Grapalat" w:hAnsi="GHEA Grapalat" w:cs="Arial"/>
          <w:color w:val="202124"/>
          <w:shd w:val="clear" w:color="auto" w:fill="FFFFFF"/>
          <w:lang w:val="en-US"/>
        </w:rPr>
        <w:t>բաց վերգետնյա տեղամասում</w:t>
      </w:r>
      <w:r w:rsidR="00D04A0E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5B5E5C" w:rsidRPr="005B5E5C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մասամբ </w:t>
      </w:r>
      <w:r w:rsidR="00D04A0E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տեղակայվելու դեպքում </w:t>
      </w:r>
      <w:r w:rsidR="00D04A0E" w:rsidRPr="00D04A0E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արտաքին ռելսի </w:t>
      </w:r>
      <w:r w:rsidR="00B5116C">
        <w:rPr>
          <w:rFonts w:ascii="GHEA Grapalat" w:hAnsi="GHEA Grapalat" w:cs="Arial"/>
          <w:color w:val="202124"/>
          <w:shd w:val="clear" w:color="auto" w:fill="FFFFFF"/>
          <w:lang w:val="en-US"/>
        </w:rPr>
        <w:t>բարձրացումը կազմակերպում է այնպես, ինչպես թունելում տեղակայված կորի վրա:</w:t>
      </w:r>
    </w:p>
    <w:p w:rsidR="00B5116C" w:rsidRDefault="00B5116C" w:rsidP="00D04A0E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152. Արտաքին ռելսի</w:t>
      </w:r>
      <w:r w:rsidR="000D2383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A574BB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բարձրացումը </w:t>
      </w:r>
      <w:r w:rsidR="000D2383">
        <w:rPr>
          <w:rFonts w:ascii="GHEA Grapalat" w:hAnsi="GHEA Grapalat" w:cs="Arial"/>
          <w:color w:val="202124"/>
          <w:shd w:val="clear" w:color="auto" w:fill="FFFFFF"/>
          <w:lang w:val="en-US"/>
        </w:rPr>
        <w:t>պետք է</w:t>
      </w:r>
      <w:r w:rsidR="00085FCB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նախատեսել </w:t>
      </w:r>
      <w:r w:rsidR="000D2383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անցումային կորի երկայնքով, իսկ </w:t>
      </w:r>
      <w:r w:rsidR="000D2383" w:rsidRPr="000D2383">
        <w:rPr>
          <w:rFonts w:ascii="GHEA Grapalat" w:hAnsi="GHEA Grapalat" w:cs="Arial"/>
          <w:color w:val="202124"/>
          <w:shd w:val="clear" w:color="auto" w:fill="FFFFFF"/>
          <w:lang w:val="en-US"/>
        </w:rPr>
        <w:t>անցումային կորի բացակայության դեպքում</w:t>
      </w:r>
      <w:r w:rsidR="000D2383">
        <w:rPr>
          <w:rFonts w:ascii="GHEA Grapalat" w:hAnsi="GHEA Grapalat" w:cs="Arial"/>
          <w:color w:val="202124"/>
          <w:shd w:val="clear" w:color="auto" w:fill="FFFFFF"/>
          <w:lang w:val="en-US"/>
        </w:rPr>
        <w:t>՝ շրջանային կորի և դրան շոշափող ուղիղ տեղամասերի վրա՝ ըստ հաշվարկի:</w:t>
      </w:r>
    </w:p>
    <w:p w:rsidR="000D2383" w:rsidRPr="00D04A0E" w:rsidRDefault="000D2383" w:rsidP="00D04A0E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153. </w:t>
      </w:r>
      <w:r w:rsidR="00022257">
        <w:rPr>
          <w:rFonts w:ascii="GHEA Grapalat" w:hAnsi="GHEA Grapalat" w:cs="Arial"/>
          <w:color w:val="202124"/>
          <w:shd w:val="clear" w:color="auto" w:fill="FFFFFF"/>
          <w:lang w:val="en-US"/>
        </w:rPr>
        <w:t>Ե</w:t>
      </w:r>
      <w:r w:rsidR="00022257" w:rsidRPr="00022257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րկու ռելսային գծերի </w:t>
      </w:r>
      <w:r w:rsidR="00022257">
        <w:rPr>
          <w:rFonts w:ascii="GHEA Grapalat" w:hAnsi="GHEA Grapalat" w:cs="Arial"/>
          <w:color w:val="202124"/>
          <w:shd w:val="clear" w:color="auto" w:fill="FFFFFF"/>
          <w:lang w:val="en-US"/>
        </w:rPr>
        <w:t>համար ա</w:t>
      </w:r>
      <w:r w:rsidR="00085FCB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րտաքին ռելսի </w:t>
      </w:r>
      <w:r w:rsidR="008B315A">
        <w:rPr>
          <w:rFonts w:ascii="GHEA Grapalat" w:hAnsi="GHEA Grapalat" w:cs="Arial"/>
          <w:color w:val="202124"/>
          <w:shd w:val="clear" w:color="auto" w:fill="FFFFFF"/>
          <w:lang w:val="en-US"/>
        </w:rPr>
        <w:t>բարձրացման</w:t>
      </w:r>
      <w:r w:rsidR="00A574BB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D25018">
        <w:rPr>
          <w:rFonts w:ascii="GHEA Grapalat" w:hAnsi="GHEA Grapalat" w:cs="Arial"/>
          <w:color w:val="202124"/>
          <w:shd w:val="clear" w:color="auto" w:fill="FFFFFF"/>
          <w:lang w:val="en-US"/>
        </w:rPr>
        <w:t>թ</w:t>
      </w:r>
      <w:r w:rsidR="00085FCB">
        <w:rPr>
          <w:rFonts w:ascii="GHEA Grapalat" w:hAnsi="GHEA Grapalat" w:cs="Arial"/>
          <w:color w:val="202124"/>
          <w:shd w:val="clear" w:color="auto" w:fill="FFFFFF"/>
          <w:lang w:val="en-US"/>
        </w:rPr>
        <w:t>եքությունը պետք է ընդունել</w:t>
      </w:r>
      <w:r w:rsidR="00022257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ոչ ավել, քան 2%</w:t>
      </w:r>
      <w:r w:rsidR="006D54AA">
        <w:rPr>
          <w:rFonts w:ascii="GHEA Grapalat" w:hAnsi="GHEA Grapalat" w:cs="Arial"/>
          <w:color w:val="202124"/>
          <w:shd w:val="clear" w:color="auto" w:fill="FFFFFF"/>
          <w:lang w:val="en-US"/>
        </w:rPr>
        <w:t>, իսկ բարդ պայմաններում՝ 3</w:t>
      </w:r>
      <w:r w:rsidR="006D54AA" w:rsidRPr="006D54AA">
        <w:rPr>
          <w:rFonts w:ascii="GHEA Grapalat" w:hAnsi="GHEA Grapalat" w:cs="Arial"/>
          <w:color w:val="202124"/>
          <w:shd w:val="clear" w:color="auto" w:fill="FFFFFF"/>
          <w:lang w:val="en-US"/>
        </w:rPr>
        <w:t>%</w:t>
      </w:r>
      <w:r w:rsidR="006D54AA">
        <w:rPr>
          <w:rFonts w:ascii="GHEA Grapalat" w:hAnsi="GHEA Grapalat" w:cs="Arial"/>
          <w:color w:val="202124"/>
          <w:shd w:val="clear" w:color="auto" w:fill="FFFFFF"/>
          <w:lang w:val="en-US"/>
        </w:rPr>
        <w:t>:</w:t>
      </w:r>
    </w:p>
    <w:p w:rsidR="005B5E5C" w:rsidRPr="005B5E5C" w:rsidRDefault="005B5E5C" w:rsidP="00C728C4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 w:rsidRPr="005B5E5C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154. 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>Գլխավոր ուղիների վրա շրջանային կորերը թույլատրվում է լծորդել առանց անցումային կորերի</w:t>
      </w:r>
      <w:r w:rsidR="00837194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՝ հետևյալ </w:t>
      </w:r>
      <w:r w:rsidR="0058327B">
        <w:rPr>
          <w:rFonts w:ascii="GHEA Grapalat" w:hAnsi="GHEA Grapalat" w:cs="Arial"/>
          <w:color w:val="202124"/>
          <w:shd w:val="clear" w:color="auto" w:fill="FFFFFF"/>
          <w:lang w:val="en-US"/>
        </w:rPr>
        <w:t>պայմանով.</w:t>
      </w:r>
    </w:p>
    <w:p w:rsidR="00E90311" w:rsidRPr="00837194" w:rsidRDefault="006220B6" w:rsidP="00C728C4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firstLine="450"/>
        <w:jc w:val="center"/>
        <w:textAlignment w:val="baseline"/>
        <w:rPr>
          <w:rFonts w:ascii="GHEA Grapalat" w:hAnsi="GHEA Grapalat" w:cs="Sylfaen"/>
          <w:color w:val="202124"/>
          <w:shd w:val="clear" w:color="auto" w:fill="FFFFFF"/>
          <w:lang w:val="en-US"/>
        </w:rPr>
      </w:pPr>
      <w:r w:rsidRPr="00837194">
        <w:rPr>
          <w:rFonts w:ascii="GHEA Grapalat" w:hAnsi="GHEA Grapalat"/>
          <w:lang w:val="en-US"/>
        </w:rPr>
        <w:t xml:space="preserve">(1/ </w:t>
      </w:r>
      <w:r w:rsidRPr="00837194">
        <w:rPr>
          <w:rFonts w:ascii="GHEA Grapalat" w:hAnsi="GHEA Grapalat" w:cs="Tahoma"/>
          <w:color w:val="000000"/>
          <w:shd w:val="clear" w:color="auto" w:fill="FEFEFE"/>
        </w:rPr>
        <w:t>R</w:t>
      </w:r>
      <w:r w:rsidRPr="00837194">
        <w:rPr>
          <w:rStyle w:val="sub"/>
          <w:rFonts w:ascii="GHEA Grapalat" w:eastAsiaTheme="majorEastAsia" w:hAnsi="GHEA Grapalat" w:cs="Tahoma"/>
          <w:color w:val="000000"/>
          <w:bdr w:val="none" w:sz="0" w:space="0" w:color="auto" w:frame="1"/>
          <w:shd w:val="clear" w:color="auto" w:fill="FEFEFE"/>
          <w:vertAlign w:val="subscript"/>
        </w:rPr>
        <w:t>1</w:t>
      </w:r>
      <w:r w:rsidRPr="00837194">
        <w:rPr>
          <w:rFonts w:ascii="GHEA Grapalat" w:hAnsi="GHEA Grapalat"/>
          <w:lang w:val="en-US"/>
        </w:rPr>
        <w:t xml:space="preserve"> – 1/ </w:t>
      </w:r>
      <w:r w:rsidRPr="00837194">
        <w:rPr>
          <w:rFonts w:ascii="GHEA Grapalat" w:hAnsi="GHEA Grapalat" w:cs="Tahoma"/>
          <w:color w:val="000000"/>
          <w:shd w:val="clear" w:color="auto" w:fill="FEFEFE"/>
        </w:rPr>
        <w:t>R</w:t>
      </w:r>
      <w:r w:rsidRPr="00837194">
        <w:rPr>
          <w:rStyle w:val="sub"/>
          <w:rFonts w:ascii="GHEA Grapalat" w:eastAsiaTheme="majorEastAsia" w:hAnsi="GHEA Grapalat" w:cs="Tahoma"/>
          <w:color w:val="000000"/>
          <w:bdr w:val="none" w:sz="0" w:space="0" w:color="auto" w:frame="1"/>
          <w:shd w:val="clear" w:color="auto" w:fill="FEFEFE"/>
          <w:vertAlign w:val="subscript"/>
        </w:rPr>
        <w:t>2</w:t>
      </w:r>
      <w:r w:rsidRPr="00837194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) </w:t>
      </w:r>
      <w:r w:rsidRPr="00837194">
        <w:rPr>
          <w:rFonts w:ascii="GHEA Grapalat" w:hAnsi="GHEA Grapalat" w:cs="Sylfaen"/>
          <w:color w:val="202124"/>
          <w:u w:val="single"/>
          <w:shd w:val="clear" w:color="auto" w:fill="FFFFFF"/>
          <w:lang w:val="en-US"/>
        </w:rPr>
        <w:t>&lt;</w:t>
      </w:r>
      <w:r w:rsidR="00837194">
        <w:rPr>
          <w:rFonts w:ascii="GHEA Grapalat" w:hAnsi="GHEA Grapalat" w:cs="Sylfaen"/>
          <w:color w:val="202124"/>
          <w:shd w:val="clear" w:color="auto" w:fill="FFFFFF"/>
          <w:lang w:val="en-US"/>
        </w:rPr>
        <w:t xml:space="preserve"> 1/1500 </w:t>
      </w:r>
      <w:r w:rsidR="00837194" w:rsidRPr="00837194">
        <w:rPr>
          <w:rFonts w:ascii="GHEA Grapalat" w:hAnsi="GHEA Grapalat" w:cs="Tahoma"/>
          <w:color w:val="000000"/>
          <w:shd w:val="clear" w:color="auto" w:fill="FEFEFE"/>
        </w:rPr>
        <w:t>(1</w:t>
      </w:r>
      <w:r w:rsidRPr="00837194">
        <w:rPr>
          <w:rFonts w:ascii="GHEA Grapalat" w:hAnsi="GHEA Grapalat" w:cs="Tahoma"/>
          <w:color w:val="000000"/>
          <w:shd w:val="clear" w:color="auto" w:fill="FEFEFE"/>
        </w:rPr>
        <w:t>)</w:t>
      </w:r>
    </w:p>
    <w:p w:rsidR="00E90311" w:rsidRDefault="00E90311" w:rsidP="00C728C4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firstLine="450"/>
        <w:textAlignment w:val="baseline"/>
        <w:rPr>
          <w:rFonts w:ascii="GHEA Grapalat" w:eastAsiaTheme="minorHAnsi" w:hAnsi="GHEA Grapalat" w:cs="Arial"/>
          <w:color w:val="202124"/>
          <w:shd w:val="clear" w:color="auto" w:fill="FFFFFF"/>
          <w:lang w:val="en-US" w:eastAsia="en-US"/>
        </w:rPr>
      </w:pPr>
      <w:r w:rsidRPr="00837194">
        <w:rPr>
          <w:rFonts w:ascii="GHEA Grapalat" w:eastAsiaTheme="minorHAnsi" w:hAnsi="GHEA Grapalat" w:cs="Arial"/>
          <w:color w:val="202124"/>
          <w:shd w:val="clear" w:color="auto" w:fill="FFFFFF"/>
          <w:lang w:val="en-US" w:eastAsia="en-US"/>
        </w:rPr>
        <w:t>որտեղ</w:t>
      </w:r>
      <w:r w:rsidR="00837194" w:rsidRPr="00837194">
        <w:rPr>
          <w:rFonts w:ascii="GHEA Grapalat" w:eastAsiaTheme="minorHAnsi" w:hAnsi="GHEA Grapalat" w:cs="Arial"/>
          <w:color w:val="202124"/>
          <w:shd w:val="clear" w:color="auto" w:fill="FFFFFF"/>
          <w:lang w:val="en-US" w:eastAsia="en-US"/>
        </w:rPr>
        <w:t xml:space="preserve">` </w:t>
      </w:r>
      <w:r w:rsidR="006220B6" w:rsidRPr="00837194">
        <w:rPr>
          <w:rFonts w:ascii="GHEA Grapalat" w:eastAsiaTheme="minorHAnsi" w:hAnsi="GHEA Grapalat" w:cs="Arial"/>
          <w:color w:val="202124"/>
          <w:shd w:val="clear" w:color="auto" w:fill="FFFFFF"/>
          <w:lang w:val="en-US" w:eastAsia="en-US"/>
        </w:rPr>
        <w:t>R</w:t>
      </w:r>
      <w:r w:rsidR="006220B6" w:rsidRPr="00837194">
        <w:rPr>
          <w:rFonts w:ascii="GHEA Grapalat" w:eastAsiaTheme="minorHAnsi" w:hAnsi="GHEA Grapalat" w:cs="Arial"/>
          <w:color w:val="202124"/>
          <w:shd w:val="clear" w:color="auto" w:fill="FFFFFF"/>
          <w:vertAlign w:val="subscript"/>
          <w:lang w:val="en-US" w:eastAsia="en-US"/>
        </w:rPr>
        <w:t>1</w:t>
      </w:r>
      <w:r w:rsidRPr="00837194">
        <w:rPr>
          <w:rFonts w:ascii="GHEA Grapalat" w:eastAsiaTheme="minorHAnsi" w:hAnsi="GHEA Grapalat" w:cs="Arial"/>
          <w:color w:val="202124"/>
          <w:shd w:val="clear" w:color="auto" w:fill="FFFFFF"/>
          <w:vertAlign w:val="subscript"/>
          <w:lang w:val="en-US" w:eastAsia="en-US"/>
        </w:rPr>
        <w:t xml:space="preserve"> </w:t>
      </w:r>
      <w:r w:rsidRPr="00837194">
        <w:rPr>
          <w:rFonts w:ascii="GHEA Grapalat" w:eastAsiaTheme="minorHAnsi" w:hAnsi="GHEA Grapalat" w:cs="Arial"/>
          <w:color w:val="202124"/>
          <w:shd w:val="clear" w:color="auto" w:fill="FFFFFF"/>
          <w:lang w:val="en-US" w:eastAsia="en-US"/>
        </w:rPr>
        <w:t>և</w:t>
      </w:r>
      <w:r w:rsidR="00837194">
        <w:rPr>
          <w:rFonts w:ascii="GHEA Grapalat" w:eastAsiaTheme="minorHAnsi" w:hAnsi="GHEA Grapalat" w:cs="Arial"/>
          <w:color w:val="202124"/>
          <w:shd w:val="clear" w:color="auto" w:fill="FFFFFF"/>
          <w:lang w:val="en-US" w:eastAsia="en-US"/>
        </w:rPr>
        <w:t xml:space="preserve"> </w:t>
      </w:r>
      <w:r w:rsidR="006220B6" w:rsidRPr="00837194">
        <w:rPr>
          <w:rFonts w:ascii="GHEA Grapalat" w:eastAsiaTheme="minorHAnsi" w:hAnsi="GHEA Grapalat" w:cs="Arial"/>
          <w:color w:val="202124"/>
          <w:shd w:val="clear" w:color="auto" w:fill="FFFFFF"/>
          <w:lang w:val="en-US" w:eastAsia="en-US"/>
        </w:rPr>
        <w:t>R</w:t>
      </w:r>
      <w:r w:rsidR="006220B6" w:rsidRPr="00837194">
        <w:rPr>
          <w:rFonts w:ascii="GHEA Grapalat" w:eastAsiaTheme="minorHAnsi" w:hAnsi="GHEA Grapalat" w:cs="Arial"/>
          <w:color w:val="202124"/>
          <w:shd w:val="clear" w:color="auto" w:fill="FFFFFF"/>
          <w:vertAlign w:val="subscript"/>
          <w:lang w:val="en-US" w:eastAsia="en-US"/>
        </w:rPr>
        <w:t>2</w:t>
      </w:r>
      <w:r w:rsidRPr="00837194">
        <w:rPr>
          <w:rFonts w:ascii="GHEA Grapalat" w:eastAsiaTheme="minorHAnsi" w:hAnsi="GHEA Grapalat" w:cs="Arial"/>
          <w:color w:val="202124"/>
          <w:shd w:val="clear" w:color="auto" w:fill="FFFFFF"/>
          <w:vertAlign w:val="subscript"/>
          <w:lang w:val="en-US" w:eastAsia="en-US"/>
        </w:rPr>
        <w:t xml:space="preserve"> </w:t>
      </w:r>
      <w:r w:rsidRPr="00837194">
        <w:rPr>
          <w:rFonts w:ascii="GHEA Grapalat" w:eastAsiaTheme="minorHAnsi" w:hAnsi="GHEA Grapalat" w:cs="Arial"/>
          <w:color w:val="202124"/>
          <w:shd w:val="clear" w:color="auto" w:fill="FFFFFF"/>
          <w:lang w:val="en-US" w:eastAsia="en-US"/>
        </w:rPr>
        <w:t xml:space="preserve"> - առաջին և երկրորդ կորերի շառավիղներն են:</w:t>
      </w:r>
    </w:p>
    <w:p w:rsidR="00837194" w:rsidRDefault="00837194" w:rsidP="00C728C4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155. </w:t>
      </w:r>
      <w:r w:rsidRPr="00837194">
        <w:rPr>
          <w:rFonts w:ascii="GHEA Grapalat" w:hAnsi="GHEA Grapalat" w:cs="Arial"/>
          <w:color w:val="202124"/>
          <w:shd w:val="clear" w:color="auto" w:fill="FFFFFF"/>
          <w:lang w:val="en-US"/>
        </w:rPr>
        <w:t>Միացնող ուղիներում ուղիղ և կոր տեղամասերը թույլատրվում</w:t>
      </w:r>
      <w:r w:rsidR="004C16D3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է լծորդել </w:t>
      </w:r>
      <w:r w:rsidRPr="00837194">
        <w:rPr>
          <w:rFonts w:ascii="GHEA Grapalat" w:hAnsi="GHEA Grapalat" w:cs="Arial"/>
          <w:color w:val="202124"/>
          <w:shd w:val="clear" w:color="auto" w:fill="FFFFFF"/>
          <w:lang w:val="en-US"/>
        </w:rPr>
        <w:t>առանց անցումային կորերի:</w:t>
      </w:r>
    </w:p>
    <w:p w:rsidR="004C16D3" w:rsidRDefault="004C16D3" w:rsidP="00C728C4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156. </w:t>
      </w:r>
      <w:r w:rsidR="003A1F31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Բարձրացման հաստատուն մեծությամբ արտաքին ռելսով շրջանային կորի  </w:t>
      </w:r>
      <w:r w:rsidR="003A1F31" w:rsidRPr="003A1F31">
        <w:rPr>
          <w:rFonts w:ascii="GHEA Grapalat" w:hAnsi="GHEA Grapalat" w:cs="Arial"/>
          <w:color w:val="202124"/>
          <w:shd w:val="clear" w:color="auto" w:fill="FFFFFF"/>
          <w:lang w:val="en-US"/>
        </w:rPr>
        <w:t>երկարությունը պետք է</w:t>
      </w:r>
      <w:r w:rsidR="003A1F31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ընդունել ոչ պակաս, քան 15 մ:</w:t>
      </w:r>
    </w:p>
    <w:p w:rsidR="008A6524" w:rsidRDefault="003A1F31" w:rsidP="00C728C4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157. Արտաքին ռելսի բարձրացում չունեցող ուղիղ </w:t>
      </w:r>
      <w:r w:rsidR="008B315A">
        <w:rPr>
          <w:rFonts w:ascii="GHEA Grapalat" w:hAnsi="GHEA Grapalat" w:cs="Arial"/>
          <w:color w:val="202124"/>
          <w:shd w:val="clear" w:color="auto" w:fill="FFFFFF"/>
          <w:lang w:val="en-US"/>
        </w:rPr>
        <w:t>տեղամասերի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երկարությունը պետք է ընդունել</w:t>
      </w:r>
      <w:r w:rsidR="008A6524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ոչ պակաս, քան՝</w:t>
      </w:r>
    </w:p>
    <w:p w:rsidR="008A6524" w:rsidRDefault="008A6524" w:rsidP="00C728C4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1)</w:t>
      </w:r>
      <w:r w:rsidR="00D25018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գլխավոր ուղիների վրա – 20 մ, բարդ պայմաններում – 15 մ,</w:t>
      </w:r>
    </w:p>
    <w:p w:rsidR="003A1F31" w:rsidRDefault="008A6524" w:rsidP="00C728C4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2)</w:t>
      </w:r>
      <w:r w:rsidR="003A1F31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D25018">
        <w:rPr>
          <w:rFonts w:ascii="GHEA Grapalat" w:hAnsi="GHEA Grapalat" w:cs="Arial"/>
          <w:color w:val="202124"/>
          <w:shd w:val="clear" w:color="auto" w:fill="FFFFFF"/>
          <w:lang w:val="en-US"/>
        </w:rPr>
        <w:t>միացնող ուղիներում – 15 մ:</w:t>
      </w:r>
    </w:p>
    <w:p w:rsidR="00D60F9A" w:rsidRDefault="00D60F9A" w:rsidP="00C728C4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158. Շինություններին մոտեցման եզրաչափքերը և հարակից ուղիների </w:t>
      </w:r>
      <w:r w:rsidRPr="00D60F9A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առանցքների միջև հեռավորությունը պետք է 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ընդունել </w:t>
      </w:r>
      <w:r w:rsidRPr="00D60F9A">
        <w:rPr>
          <w:rFonts w:ascii="GHEA Grapalat" w:hAnsi="GHEA Grapalat" w:cs="Arial"/>
          <w:color w:val="202124"/>
          <w:shd w:val="clear" w:color="auto" w:fill="FFFFFF"/>
          <w:lang w:val="en-US"/>
        </w:rPr>
        <w:t>ԳՕՍՏ 23961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>-80 ստանդարտի համաձայն:</w:t>
      </w:r>
    </w:p>
    <w:p w:rsidR="00C728C4" w:rsidRDefault="00C728C4" w:rsidP="00C728C4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159. </w:t>
      </w:r>
      <w:r w:rsidR="00DC67C3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Աշխատանքի փակ եղանակով երկուղի թունելների համար հարակից թունելների առանցքների միջև հեռավորությունը և շինություններին մոտեցման եզրաչափքերը պետք է ընդունել ինչպես աշխատանքի բաց եղանակով </w:t>
      </w:r>
      <w:r w:rsidR="00C57757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առանց միջանկյալ հենարանների </w:t>
      </w:r>
      <w:r w:rsidR="00DC67C3">
        <w:rPr>
          <w:rFonts w:ascii="GHEA Grapalat" w:hAnsi="GHEA Grapalat" w:cs="Arial"/>
          <w:color w:val="202124"/>
          <w:shd w:val="clear" w:color="auto" w:fill="FFFFFF"/>
          <w:lang w:val="en-US"/>
        </w:rPr>
        <w:t>երկուղի թունելների</w:t>
      </w:r>
      <w:r w:rsidR="00C57757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համար:</w:t>
      </w:r>
    </w:p>
    <w:p w:rsidR="00E207DD" w:rsidRDefault="00E207DD" w:rsidP="00726743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160.</w:t>
      </w:r>
      <w:r w:rsidR="008B7A39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Ուղիների ստորգետնիա և վերգետնիա տեղամասերի </w:t>
      </w:r>
      <w:r w:rsidR="008B7A39" w:rsidRPr="008B7A39">
        <w:rPr>
          <w:rFonts w:ascii="GHEA Grapalat" w:hAnsi="GHEA Grapalat" w:cs="Arial"/>
          <w:color w:val="202124"/>
          <w:shd w:val="clear" w:color="auto" w:fill="FFFFFF"/>
          <w:lang w:val="en-US"/>
        </w:rPr>
        <w:t>երկայնական թեքությունը</w:t>
      </w:r>
      <w:r w:rsidR="008B7A39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պետք է ընդունել </w:t>
      </w:r>
      <w:r w:rsidR="008B7A39" w:rsidRPr="008B7A39">
        <w:rPr>
          <w:rFonts w:ascii="GHEA Grapalat" w:hAnsi="GHEA Grapalat" w:cs="Arial"/>
          <w:color w:val="202124"/>
          <w:shd w:val="clear" w:color="auto" w:fill="FFFFFF"/>
          <w:lang w:val="en-US"/>
        </w:rPr>
        <w:t>3%,</w:t>
      </w:r>
      <w:r w:rsidR="008B7A39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իսկ բարդ պայմաններում ոչ պակաս, քան 2%:</w:t>
      </w:r>
      <w:r w:rsidR="00726743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Հատուկ դեպքերում թույլատրվում է ուղիների առանձին տեղամասերը տեղակայել հորիզոնական հարթակների վրա: Այդ դեպքում </w:t>
      </w:r>
      <w:r w:rsidR="00726743" w:rsidRPr="00726743">
        <w:rPr>
          <w:rFonts w:ascii="GHEA Grapalat" w:hAnsi="GHEA Grapalat" w:cs="Arial"/>
          <w:color w:val="202124"/>
          <w:shd w:val="clear" w:color="auto" w:fill="FFFFFF"/>
          <w:lang w:val="en-US"/>
        </w:rPr>
        <w:t>ջրահեռացման</w:t>
      </w:r>
      <w:r w:rsidR="00726743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վաքի հատակի երկայնական թեքությունը պետք է ընդունել </w:t>
      </w:r>
      <w:r w:rsidR="00726743" w:rsidRPr="00726743">
        <w:rPr>
          <w:rFonts w:ascii="GHEA Grapalat" w:hAnsi="GHEA Grapalat" w:cs="Arial"/>
          <w:color w:val="202124"/>
          <w:shd w:val="clear" w:color="auto" w:fill="FFFFFF"/>
          <w:lang w:val="en-US"/>
        </w:rPr>
        <w:t>3%</w:t>
      </w:r>
      <w:r w:rsidR="00726743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, </w:t>
      </w:r>
      <w:r w:rsidR="00726743" w:rsidRPr="00726743">
        <w:rPr>
          <w:rFonts w:ascii="GHEA Grapalat" w:hAnsi="GHEA Grapalat" w:cs="Arial"/>
          <w:color w:val="202124"/>
          <w:shd w:val="clear" w:color="auto" w:fill="FFFFFF"/>
          <w:lang w:val="en-US"/>
        </w:rPr>
        <w:t>իսկ բարդ պայմաններում ոչ պակաս, քան 2%:</w:t>
      </w:r>
    </w:p>
    <w:p w:rsidR="00D30389" w:rsidRDefault="00D30389" w:rsidP="00D30389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161. Ուղիների ստորգետնյա և վերգետնյա փակ տեղամասերի </w:t>
      </w:r>
      <w:r w:rsidRPr="00D30389">
        <w:rPr>
          <w:rFonts w:ascii="GHEA Grapalat" w:hAnsi="GHEA Grapalat" w:cs="Arial"/>
          <w:color w:val="202124"/>
          <w:shd w:val="clear" w:color="auto" w:fill="FFFFFF"/>
          <w:lang w:val="en-US"/>
        </w:rPr>
        <w:t>երկայնական թեքությունը պետք է ընդունել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Pr="00D30389">
        <w:rPr>
          <w:rFonts w:ascii="GHEA Grapalat" w:hAnsi="GHEA Grapalat" w:cs="Arial"/>
          <w:color w:val="202124"/>
          <w:shd w:val="clear" w:color="auto" w:fill="FFFFFF"/>
          <w:lang w:val="en-US"/>
        </w:rPr>
        <w:t>40%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>, իսկ վերգետնյա բաց տեղամասերինը՝ ոչ ավել, քան 35%:</w:t>
      </w:r>
    </w:p>
    <w:p w:rsidR="00E90311" w:rsidRDefault="00187822" w:rsidP="00187822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162. Բարդ պայմաններում ոչ ավել, քան 1500 մ երկարությամբ մեկ կամ երկու հարակից ստորգետնիա և վերգետնյա փակ տեղամասերի վրա, որոնք </w:t>
      </w:r>
      <w:r w:rsidRPr="00187822">
        <w:rPr>
          <w:rFonts w:ascii="GHEA Grapalat" w:hAnsi="GHEA Grapalat" w:cs="Arial"/>
          <w:color w:val="202124"/>
          <w:shd w:val="clear" w:color="auto" w:fill="FFFFFF"/>
          <w:lang w:val="en-US"/>
        </w:rPr>
        <w:t>բաժանված են մինչև 500 մ երկարությամբ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Pr="00187822">
        <w:rPr>
          <w:rFonts w:ascii="GHEA Grapalat" w:hAnsi="GHEA Grapalat" w:cs="Arial"/>
          <w:color w:val="202124"/>
          <w:shd w:val="clear" w:color="auto" w:fill="FFFFFF"/>
          <w:lang w:val="en-US"/>
        </w:rPr>
        <w:t>կայար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>աններով</w:t>
      </w:r>
      <w:r w:rsidRPr="0018782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կամ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կայարանամեջերով, թույլատրվում է </w:t>
      </w:r>
      <w:r w:rsidRPr="0018782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երկայնական 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թեքությունն </w:t>
      </w:r>
      <w:r w:rsidR="006C1387" w:rsidRPr="006C1387">
        <w:rPr>
          <w:rFonts w:ascii="GHEA Grapalat" w:hAnsi="GHEA Grapalat" w:cs="Arial"/>
          <w:color w:val="202124"/>
          <w:shd w:val="clear" w:color="auto" w:fill="FFFFFF"/>
          <w:lang w:val="en-US"/>
        </w:rPr>
        <w:t>ընդունել</w:t>
      </w:r>
      <w:r w:rsidR="006C1387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ոչ ավել, քան </w:t>
      </w:r>
      <w:r w:rsidR="006C1387" w:rsidRPr="006C1387">
        <w:rPr>
          <w:rFonts w:ascii="GHEA Grapalat" w:hAnsi="GHEA Grapalat" w:cs="Arial"/>
          <w:color w:val="202124"/>
          <w:shd w:val="clear" w:color="auto" w:fill="FFFFFF"/>
          <w:lang w:val="en-US"/>
        </w:rPr>
        <w:t>45%</w:t>
      </w:r>
      <w:r w:rsidR="006C1387">
        <w:rPr>
          <w:rFonts w:ascii="GHEA Grapalat" w:hAnsi="GHEA Grapalat" w:cs="Arial"/>
          <w:color w:val="202124"/>
          <w:shd w:val="clear" w:color="auto" w:fill="FFFFFF"/>
          <w:lang w:val="en-US"/>
        </w:rPr>
        <w:t>, հաշվի առնելով արտաքի ռելսի</w:t>
      </w:r>
      <w:r w:rsidR="008B315A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բարձրացման թեքությունը</w:t>
      </w:r>
      <w:r w:rsidR="006C1387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(առկայության դեպքում): Անհրաժեշտության դեպքում այդ տեղամասերում գնացքների</w:t>
      </w:r>
      <w:r w:rsidR="00CE34A7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երթևեկության</w:t>
      </w:r>
      <w:r w:rsidR="006C1387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արագությունն անհրաժեշտ է սահմանափակել՝ կիրառելով տեխնիկական միջոցներ:</w:t>
      </w:r>
    </w:p>
    <w:p w:rsidR="00AA1F35" w:rsidRDefault="00AA1F35" w:rsidP="003B5076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163. Գնացքների</w:t>
      </w:r>
      <w:r w:rsidR="001E4B6F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շրջապտույտի և կանգառման համար նախատեսված կայարանային ուղիներն անհրաժեշտ է տեղադրել </w:t>
      </w:r>
      <w:r w:rsidR="001E4B6F" w:rsidRPr="001E4B6F">
        <w:rPr>
          <w:rFonts w:ascii="GHEA Grapalat" w:hAnsi="GHEA Grapalat" w:cs="Arial"/>
          <w:color w:val="202124"/>
          <w:shd w:val="clear" w:color="auto" w:fill="FFFFFF"/>
          <w:lang w:val="en-US"/>
        </w:rPr>
        <w:t>3% թեքության</w:t>
      </w:r>
      <w:r w:rsidR="001E4B6F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վրա՝ </w:t>
      </w:r>
      <w:r w:rsidR="001E4B6F" w:rsidRPr="001E4B6F">
        <w:rPr>
          <w:rFonts w:ascii="GHEA Grapalat" w:hAnsi="GHEA Grapalat" w:cs="Arial"/>
          <w:color w:val="202124"/>
          <w:shd w:val="clear" w:color="auto" w:fill="FFFFFF"/>
          <w:lang w:val="en-US"/>
        </w:rPr>
        <w:t>դեպի կայարան վերելքով:</w:t>
      </w:r>
    </w:p>
    <w:p w:rsidR="00E66AF4" w:rsidRPr="0035700F" w:rsidRDefault="00E66AF4" w:rsidP="003B5076">
      <w:pPr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164. </w:t>
      </w:r>
      <w:r w:rsidR="0035700F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Երկայնական </w:t>
      </w:r>
      <w:r w:rsidR="00E114D4">
        <w:rPr>
          <w:rFonts w:ascii="GHEA Grapalat" w:hAnsi="GHEA Grapalat" w:cs="Arial"/>
          <w:color w:val="202124"/>
          <w:shd w:val="clear" w:color="auto" w:fill="FFFFFF"/>
          <w:lang w:val="en-US"/>
        </w:rPr>
        <w:t>պրոֆիլ</w:t>
      </w:r>
      <w:r w:rsidR="0035700F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ի </w:t>
      </w:r>
      <w:r w:rsidR="00E114D4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ուղղագիծ </w:t>
      </w:r>
      <w:r w:rsidR="0035700F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հարակից </w:t>
      </w:r>
      <w:r w:rsidR="0035700F" w:rsidRPr="0035700F">
        <w:rPr>
          <w:rFonts w:ascii="GHEA Grapalat" w:hAnsi="GHEA Grapalat" w:cs="Arial"/>
          <w:color w:val="202124"/>
          <w:shd w:val="clear" w:color="auto" w:fill="FFFFFF"/>
          <w:lang w:val="en-US"/>
        </w:rPr>
        <w:t>տարրերը</w:t>
      </w:r>
      <w:r w:rsidR="0035700F">
        <w:rPr>
          <w:rFonts w:ascii="GHEA Grapalat" w:hAnsi="GHEA Grapalat" w:cs="Arial"/>
          <w:color w:val="202124"/>
          <w:shd w:val="clear" w:color="auto" w:fill="FFFFFF"/>
          <w:lang w:val="en-US"/>
        </w:rPr>
        <w:t>,</w:t>
      </w:r>
      <w:r w:rsidR="00823F6C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թեքությունների տարբեր երկրաչափական մեծությունների դեպքում, հավասար կամ մեծ </w:t>
      </w:r>
      <w:r w:rsidR="00823F6C" w:rsidRPr="00823F6C">
        <w:rPr>
          <w:rFonts w:ascii="GHEA Grapalat" w:hAnsi="GHEA Grapalat" w:cs="Arial"/>
          <w:color w:val="202124"/>
          <w:shd w:val="clear" w:color="auto" w:fill="FFFFFF"/>
          <w:lang w:val="en-US"/>
        </w:rPr>
        <w:t>2%</w:t>
      </w:r>
      <w:r w:rsidR="00823F6C">
        <w:rPr>
          <w:rFonts w:ascii="GHEA Grapalat" w:hAnsi="GHEA Grapalat" w:cs="Arial"/>
          <w:color w:val="202124"/>
          <w:shd w:val="clear" w:color="auto" w:fill="FFFFFF"/>
          <w:lang w:val="en-US"/>
        </w:rPr>
        <w:t>-ից, անհրաժեշտ է ուղղաձիգ հարթությունում լծորդել շրջանային կորերով</w:t>
      </w:r>
      <w:r w:rsidR="00E114D4">
        <w:rPr>
          <w:rFonts w:ascii="GHEA Grapalat" w:hAnsi="GHEA Grapalat" w:cs="Arial"/>
          <w:color w:val="202124"/>
          <w:shd w:val="clear" w:color="auto" w:fill="FFFFFF"/>
          <w:lang w:val="en-US"/>
        </w:rPr>
        <w:t>՝</w:t>
      </w:r>
      <w:r w:rsidR="00823F6C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հետևյալ շառավղերով</w:t>
      </w:r>
      <w:r w:rsidR="00E114D4">
        <w:rPr>
          <w:rFonts w:ascii="GHEA Grapalat" w:hAnsi="GHEA Grapalat" w:cs="Arial"/>
          <w:color w:val="202124"/>
          <w:shd w:val="clear" w:color="auto" w:fill="FFFFFF"/>
          <w:lang w:val="en-US"/>
        </w:rPr>
        <w:t>.</w:t>
      </w:r>
    </w:p>
    <w:p w:rsidR="00C57757" w:rsidRDefault="0041294D" w:rsidP="003B5076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1) կայարաններում գլխավոր ուղիների վրա – </w:t>
      </w:r>
      <w:r w:rsidRPr="0041294D">
        <w:rPr>
          <w:rFonts w:ascii="GHEA Grapalat" w:hAnsi="GHEA Grapalat" w:cs="Arial"/>
          <w:color w:val="202124"/>
          <w:shd w:val="clear" w:color="auto" w:fill="FFFFFF"/>
          <w:lang w:val="en-US"/>
        </w:rPr>
        <w:t>3000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մ,</w:t>
      </w:r>
    </w:p>
    <w:p w:rsidR="0041294D" w:rsidRPr="0041294D" w:rsidRDefault="0041294D" w:rsidP="003B5076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2) կայարանամեջերի </w:t>
      </w:r>
      <w:r w:rsidRPr="0041294D">
        <w:rPr>
          <w:rFonts w:ascii="GHEA Grapalat" w:hAnsi="GHEA Grapalat" w:cs="Arial"/>
          <w:color w:val="202124"/>
          <w:shd w:val="clear" w:color="auto" w:fill="FFFFFF"/>
          <w:lang w:val="en-US"/>
        </w:rPr>
        <w:t>գլխավոր ուղիների վրա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– </w:t>
      </w:r>
      <w:r w:rsidRPr="0041294D">
        <w:rPr>
          <w:rFonts w:ascii="GHEA Grapalat" w:hAnsi="GHEA Grapalat" w:cs="Arial"/>
          <w:color w:val="202124"/>
          <w:shd w:val="clear" w:color="auto" w:fill="FFFFFF"/>
          <w:lang w:val="en-US"/>
        </w:rPr>
        <w:t>5000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մ, </w:t>
      </w:r>
    </w:p>
    <w:p w:rsidR="0041294D" w:rsidRDefault="0041294D" w:rsidP="003B5076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3) միացնող ուղիների վրա – </w:t>
      </w:r>
      <w:r w:rsidRPr="0041294D">
        <w:rPr>
          <w:rFonts w:ascii="GHEA Grapalat" w:hAnsi="GHEA Grapalat" w:cs="Arial"/>
          <w:color w:val="202124"/>
          <w:shd w:val="clear" w:color="auto" w:fill="FFFFFF"/>
          <w:lang w:val="en-US"/>
        </w:rPr>
        <w:t>1500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մ:</w:t>
      </w:r>
    </w:p>
    <w:p w:rsidR="0041294D" w:rsidRDefault="0041294D" w:rsidP="003B5076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eastAsiaTheme="minorHAnsi" w:hAnsi="GHEA Grapalat" w:cs="Arial"/>
          <w:color w:val="202124"/>
          <w:shd w:val="clear" w:color="auto" w:fill="FFFFFF"/>
          <w:lang w:val="en-US" w:eastAsia="en-US"/>
        </w:rPr>
      </w:pPr>
      <w:r w:rsidRPr="0041294D">
        <w:rPr>
          <w:rFonts w:ascii="GHEA Grapalat" w:eastAsiaTheme="minorHAnsi" w:hAnsi="GHEA Grapalat" w:cs="Arial"/>
          <w:color w:val="202124"/>
          <w:shd w:val="clear" w:color="auto" w:fill="FFFFFF"/>
          <w:lang w:val="en-US" w:eastAsia="en-US"/>
        </w:rPr>
        <w:t>165. Բարդ պայմաններում թույլատրվում է ուղղաձիգ կորերի շառավղերը</w:t>
      </w:r>
      <w:r>
        <w:rPr>
          <w:rFonts w:ascii="GHEA Grapalat" w:eastAsiaTheme="minorHAnsi" w:hAnsi="GHEA Grapalat" w:cs="Arial"/>
          <w:color w:val="202124"/>
          <w:shd w:val="clear" w:color="auto" w:fill="FFFFFF"/>
          <w:lang w:val="en-US" w:eastAsia="en-US"/>
        </w:rPr>
        <w:t xml:space="preserve"> </w:t>
      </w:r>
      <w:r w:rsidRPr="0041294D">
        <w:rPr>
          <w:rFonts w:ascii="GHEA Grapalat" w:eastAsiaTheme="minorHAnsi" w:hAnsi="GHEA Grapalat" w:cs="Arial"/>
          <w:color w:val="202124"/>
          <w:shd w:val="clear" w:color="auto" w:fill="FFFFFF"/>
          <w:lang w:val="en-US" w:eastAsia="en-US"/>
        </w:rPr>
        <w:t>փոքրացնել</w:t>
      </w:r>
      <w:r>
        <w:rPr>
          <w:rFonts w:ascii="GHEA Grapalat" w:eastAsiaTheme="minorHAnsi" w:hAnsi="GHEA Grapalat" w:cs="Arial"/>
          <w:color w:val="202124"/>
          <w:shd w:val="clear" w:color="auto" w:fill="FFFFFF"/>
          <w:lang w:val="en-US" w:eastAsia="en-US"/>
        </w:rPr>
        <w:t>.</w:t>
      </w:r>
    </w:p>
    <w:p w:rsidR="00D1079B" w:rsidRDefault="0041294D" w:rsidP="003B5076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eastAsiaTheme="minorHAnsi" w:hAnsi="GHEA Grapalat" w:cs="Arial"/>
          <w:color w:val="202124"/>
          <w:shd w:val="clear" w:color="auto" w:fill="FFFFFF"/>
          <w:lang w:val="en-US" w:eastAsia="en-US"/>
        </w:rPr>
        <w:t xml:space="preserve">1) </w:t>
      </w:r>
      <w:r w:rsidRPr="0041294D">
        <w:rPr>
          <w:rFonts w:ascii="GHEA Grapalat" w:hAnsi="GHEA Grapalat" w:cs="Arial"/>
          <w:color w:val="202124"/>
          <w:shd w:val="clear" w:color="auto" w:fill="FFFFFF"/>
        </w:rPr>
        <w:t>կայարաններում գլխավոր ուղիների վրա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–</w:t>
      </w:r>
      <w:r w:rsidR="0058654A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մինչև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2000 մ,</w:t>
      </w:r>
    </w:p>
    <w:p w:rsidR="0041294D" w:rsidRDefault="0041294D" w:rsidP="003B5076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2) կայարանա</w:t>
      </w:r>
      <w:r w:rsidR="0058654A">
        <w:rPr>
          <w:rFonts w:ascii="GHEA Grapalat" w:hAnsi="GHEA Grapalat" w:cs="Arial"/>
          <w:color w:val="202124"/>
          <w:shd w:val="clear" w:color="auto" w:fill="FFFFFF"/>
          <w:lang w:val="en-US"/>
        </w:rPr>
        <w:t>մեջերում – մինչև 3000 մ:</w:t>
      </w:r>
    </w:p>
    <w:p w:rsidR="0058654A" w:rsidRDefault="0058654A" w:rsidP="003B5076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166. Տարբեր կողմեր ուղղված 5%-ից ավելի թեքություն</w:t>
      </w:r>
      <w:r w:rsidRPr="0058654A">
        <w:rPr>
          <w:rFonts w:ascii="GHEA Grapalat" w:hAnsi="GHEA Grapalat" w:cs="Arial"/>
          <w:color w:val="202124"/>
          <w:shd w:val="clear" w:color="auto" w:fill="FFFFFF"/>
          <w:lang w:val="en-US"/>
        </w:rPr>
        <w:t>ով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երկայական պրոֆիլի երկու տարրերի լծորդումը պետք է իրականացնել ոչ ավել, քան 5% թեքությամբ պրոֆիլի տարրերով:</w:t>
      </w:r>
    </w:p>
    <w:p w:rsidR="0058654A" w:rsidRDefault="0058654A" w:rsidP="00BF480F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167. Երկայնական պրոֆիլի տարրերի երկարությունն անհրաժեշտ է</w:t>
      </w:r>
      <w:r w:rsidR="009206CB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ընդունել ոչ պակաս, քան հեռանկարում գնացքների հաշվարկային երկարությունը, բացառութ</w:t>
      </w:r>
      <w:r w:rsidR="00CD5DC8">
        <w:rPr>
          <w:rFonts w:ascii="GHEA Grapalat" w:hAnsi="GHEA Grapalat" w:cs="Arial"/>
          <w:color w:val="202124"/>
          <w:shd w:val="clear" w:color="auto" w:fill="FFFFFF"/>
          <w:lang w:val="en-US"/>
        </w:rPr>
        <w:t>յ</w:t>
      </w:r>
      <w:r w:rsidR="009206CB">
        <w:rPr>
          <w:rFonts w:ascii="GHEA Grapalat" w:hAnsi="GHEA Grapalat" w:cs="Arial"/>
          <w:color w:val="202124"/>
          <w:shd w:val="clear" w:color="auto" w:fill="FFFFFF"/>
          <w:lang w:val="en-US"/>
        </w:rPr>
        <w:t>ամբ</w:t>
      </w:r>
      <w:r w:rsidR="00CD5DC8">
        <w:rPr>
          <w:rFonts w:ascii="GHEA Grapalat" w:hAnsi="GHEA Grapalat" w:cs="Arial"/>
          <w:color w:val="202124"/>
          <w:shd w:val="clear" w:color="auto" w:fill="FFFFFF"/>
          <w:lang w:val="en-US"/>
        </w:rPr>
        <w:t>՝</w:t>
      </w:r>
      <w:r w:rsidR="002454A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BF480F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միևնույն ուղղությամբ </w:t>
      </w:r>
      <w:r w:rsidR="00BF480F" w:rsidRPr="00BF480F">
        <w:rPr>
          <w:rFonts w:ascii="GHEA Grapalat" w:hAnsi="GHEA Grapalat" w:cs="Arial"/>
          <w:color w:val="202124"/>
          <w:shd w:val="clear" w:color="auto" w:fill="FFFFFF"/>
          <w:lang w:val="en-US"/>
        </w:rPr>
        <w:t>թեքությունների երկրաչափական մեծությունների</w:t>
      </w:r>
      <w:r w:rsidR="00BF480F" w:rsidRPr="00BF480F">
        <w:t xml:space="preserve"> </w:t>
      </w:r>
      <w:r w:rsidR="00BF480F" w:rsidRPr="00BF480F">
        <w:rPr>
          <w:rFonts w:ascii="GHEA Grapalat" w:hAnsi="GHEA Grapalat" w:cs="Arial"/>
          <w:color w:val="202124"/>
          <w:shd w:val="clear" w:color="auto" w:fill="FFFFFF"/>
          <w:lang w:val="en-US"/>
        </w:rPr>
        <w:t>ոչ ավել, քան 2 %</w:t>
      </w:r>
      <w:r w:rsidR="00141518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տարբերությամբ մի քանի լծորդված</w:t>
      </w:r>
      <w:r w:rsidR="00CD5DC8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տարրերի, որոնց գումարային երկարությունը պետք է կազմի ոչ պակաս, քան </w:t>
      </w:r>
      <w:r w:rsidR="00CD5DC8" w:rsidRPr="00CD5DC8">
        <w:rPr>
          <w:rFonts w:ascii="GHEA Grapalat" w:hAnsi="GHEA Grapalat" w:cs="Arial"/>
          <w:color w:val="202124"/>
          <w:shd w:val="clear" w:color="auto" w:fill="FFFFFF"/>
          <w:lang w:val="en-US"/>
        </w:rPr>
        <w:t>հեռանկարում գնացքների հաշվարկային երկարությունը</w:t>
      </w:r>
      <w:r w:rsidR="00CD5DC8">
        <w:rPr>
          <w:rFonts w:ascii="GHEA Grapalat" w:hAnsi="GHEA Grapalat" w:cs="Arial"/>
          <w:color w:val="202124"/>
          <w:shd w:val="clear" w:color="auto" w:fill="FFFFFF"/>
          <w:lang w:val="en-US"/>
        </w:rPr>
        <w:t>:</w:t>
      </w:r>
    </w:p>
    <w:p w:rsidR="00CD5DC8" w:rsidRDefault="00CD5DC8" w:rsidP="00141518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168. </w:t>
      </w:r>
      <w:r w:rsidR="00141518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Հարակից կորերի միջև ուղիղ մասի </w:t>
      </w:r>
      <w:r w:rsidR="00141518" w:rsidRPr="00141518">
        <w:rPr>
          <w:rFonts w:ascii="GHEA Grapalat" w:hAnsi="GHEA Grapalat" w:cs="Arial"/>
          <w:color w:val="202124"/>
          <w:shd w:val="clear" w:color="auto" w:fill="FFFFFF"/>
          <w:lang w:val="en-US"/>
        </w:rPr>
        <w:t>երկարությունը պետք է</w:t>
      </w:r>
      <w:r w:rsidR="00141518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ընդունել ոչ պակաս, քան </w:t>
      </w:r>
      <w:r w:rsidR="00141518" w:rsidRPr="00141518">
        <w:rPr>
          <w:rFonts w:ascii="GHEA Grapalat" w:hAnsi="GHEA Grapalat" w:cs="Arial"/>
          <w:color w:val="202124"/>
          <w:shd w:val="clear" w:color="auto" w:fill="FFFFFF"/>
          <w:lang w:val="en-US"/>
        </w:rPr>
        <w:t>50 մ:</w:t>
      </w:r>
    </w:p>
    <w:p w:rsidR="00141518" w:rsidRDefault="00141518" w:rsidP="00141518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169. Կամուրջների և էստակադաների վրա պետք է ընդունել հատակագծի և երկայնական պրո</w:t>
      </w:r>
      <w:r w:rsidR="00496A84">
        <w:rPr>
          <w:rFonts w:ascii="GHEA Grapalat" w:hAnsi="GHEA Grapalat" w:cs="Arial"/>
          <w:color w:val="202124"/>
          <w:shd w:val="clear" w:color="auto" w:fill="FFFFFF"/>
          <w:lang w:val="en-US"/>
        </w:rPr>
        <w:t>ֆիլի այնպիսի համադրություն, ինչպես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496A84">
        <w:rPr>
          <w:rFonts w:ascii="GHEA Grapalat" w:hAnsi="GHEA Grapalat" w:cs="Arial"/>
          <w:color w:val="202124"/>
          <w:shd w:val="clear" w:color="auto" w:fill="FFFFFF"/>
          <w:lang w:val="en-US"/>
        </w:rPr>
        <w:t>գծի այլ տեղամասերի համար:</w:t>
      </w:r>
    </w:p>
    <w:p w:rsidR="00E401E2" w:rsidRDefault="00E401E2" w:rsidP="00E401E2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170. Ուղիների զարգացմամբ կայարաններում գնացքների շրջապտույտի և կանգառման համար պետք է նախատեսել մեկ կամ երկու կայարանային ուղիներ:</w:t>
      </w:r>
    </w:p>
    <w:p w:rsidR="00E90311" w:rsidRDefault="00271F57" w:rsidP="00271F57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171. Կայարանային ուղիների երկարությունը պետք է որոշել</w:t>
      </w:r>
      <w:r w:rsidR="00D15DD4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որպես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Pr="00271F57">
        <w:rPr>
          <w:rFonts w:ascii="GHEA Grapalat" w:hAnsi="GHEA Grapalat" w:cs="Arial"/>
          <w:color w:val="202124"/>
          <w:shd w:val="clear" w:color="auto" w:fill="FFFFFF"/>
          <w:lang w:val="en-US"/>
        </w:rPr>
        <w:t>սլաքային գծանցման կենտրոնի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և </w:t>
      </w:r>
      <w:r w:rsidR="00EA45F6">
        <w:rPr>
          <w:rFonts w:ascii="GHEA Grapalat" w:hAnsi="GHEA Grapalat" w:cs="Arial"/>
          <w:color w:val="202124"/>
          <w:shd w:val="clear" w:color="auto" w:fill="FFFFFF"/>
          <w:lang w:val="en-US"/>
        </w:rPr>
        <w:t>հենակի չորսուի միջև հեռավորություն:</w:t>
      </w:r>
    </w:p>
    <w:p w:rsidR="003904D5" w:rsidRDefault="00EA45F6" w:rsidP="003904D5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172. Գնացքների շրջապտույտի և մեկ շարժակազմի գիշերային կանգառման համար կայարանային ուղու երկարությունը պետք է ընդունել հեռանկարում գնացի երկարությունից</w:t>
      </w:r>
      <w:r w:rsidR="003904D5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մեծ.</w:t>
      </w:r>
    </w:p>
    <w:p w:rsidR="00EA45F6" w:rsidRDefault="003904D5" w:rsidP="003904D5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1) </w:t>
      </w:r>
      <w:r w:rsidRPr="003904D5">
        <w:rPr>
          <w:rFonts w:ascii="GHEA Grapalat" w:hAnsi="GHEA Grapalat" w:cs="Arial"/>
          <w:color w:val="202124"/>
          <w:shd w:val="clear" w:color="auto" w:fill="FFFFFF"/>
          <w:lang w:val="en-US"/>
        </w:rPr>
        <w:t>ստորգետնյա տեղամասերի համար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- 100 մ-ով, </w:t>
      </w:r>
    </w:p>
    <w:p w:rsidR="003904D5" w:rsidRDefault="003904D5" w:rsidP="003904D5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2) բաց և դրան հավասարեցված տեղամասերի հարմար -</w:t>
      </w:r>
      <w:r w:rsidR="006B3254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>135 մ-ով:</w:t>
      </w:r>
    </w:p>
    <w:p w:rsidR="006B3254" w:rsidRDefault="006B3254" w:rsidP="006B3254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173. Գնացքների շրջապտույտի և մի քանի շարժակազմերի</w:t>
      </w:r>
      <w:r w:rsidRPr="006B3254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գիշերային կանգառման համար</w:t>
      </w:r>
      <w:r w:rsidRPr="006B3254">
        <w:t xml:space="preserve"> </w:t>
      </w:r>
      <w:r w:rsidRPr="006B3254">
        <w:rPr>
          <w:rFonts w:ascii="GHEA Grapalat" w:hAnsi="GHEA Grapalat" w:cs="Arial"/>
          <w:color w:val="202124"/>
          <w:shd w:val="clear" w:color="auto" w:fill="FFFFFF"/>
          <w:lang w:val="en-US"/>
        </w:rPr>
        <w:t>կայարանային ուղու երկարությունը</w:t>
      </w:r>
      <w:r w:rsidRPr="006B3254">
        <w:t xml:space="preserve"> 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պետք է որոշել </w:t>
      </w:r>
      <w:r w:rsidR="00DF05B4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որպես հեռանկարում շարժակազմերի երկարության և հետևյալ </w:t>
      </w:r>
      <w:r w:rsidR="00D70CB2">
        <w:rPr>
          <w:rFonts w:ascii="GHEA Grapalat" w:hAnsi="GHEA Grapalat" w:cs="Arial"/>
          <w:color w:val="202124"/>
          <w:shd w:val="clear" w:color="auto" w:fill="FFFFFF"/>
          <w:lang w:val="en-US"/>
        </w:rPr>
        <w:t>հեռավորությունների գումար.</w:t>
      </w:r>
    </w:p>
    <w:p w:rsidR="00D70CB2" w:rsidRDefault="00D70CB2" w:rsidP="006B3254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1) շարժակազմերի միջև - </w:t>
      </w:r>
      <w:r w:rsidRPr="00D70CB2">
        <w:rPr>
          <w:rFonts w:ascii="GHEA Grapalat" w:hAnsi="GHEA Grapalat" w:cs="Arial"/>
          <w:color w:val="202124"/>
          <w:shd w:val="clear" w:color="auto" w:fill="FFFFFF"/>
          <w:lang w:val="en-US"/>
        </w:rPr>
        <w:t>5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մ,</w:t>
      </w:r>
    </w:p>
    <w:p w:rsidR="00D70CB2" w:rsidRDefault="00D70CB2" w:rsidP="00D70CB2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2) շարժակազմից մինչև հենակի չորսու – 7 մ, </w:t>
      </w:r>
      <w:r w:rsidR="007332A2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տեխնիկական սպասարկման կետի </w:t>
      </w:r>
      <w:r w:rsidRPr="00D70CB2">
        <w:rPr>
          <w:rFonts w:ascii="GHEA Grapalat" w:hAnsi="GHEA Grapalat" w:cs="Arial"/>
          <w:color w:val="202124"/>
          <w:shd w:val="clear" w:color="auto" w:fill="FFFFFF"/>
          <w:lang w:val="en-US"/>
        </w:rPr>
        <w:t>առկայության դեպքում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– 15 մ,</w:t>
      </w:r>
    </w:p>
    <w:p w:rsidR="00D70CB2" w:rsidRDefault="00D70CB2" w:rsidP="00D70CB2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0" w:right="-450" w:firstLine="450"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3) </w:t>
      </w:r>
      <w:r w:rsidR="00B15D15">
        <w:rPr>
          <w:rFonts w:ascii="GHEA Grapalat" w:hAnsi="GHEA Grapalat" w:cs="Arial"/>
          <w:color w:val="202124"/>
          <w:shd w:val="clear" w:color="auto" w:fill="FFFFFF"/>
          <w:lang w:val="en-US"/>
        </w:rPr>
        <w:t>սլաքային գծանցման կենտրոնից մինչև գիշերային կանգառման առաջին շարժակազմ – 35 մ:</w:t>
      </w:r>
    </w:p>
    <w:p w:rsidR="000F6AC1" w:rsidRDefault="00B15D15" w:rsidP="000F6AC1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7" w:right="-446" w:firstLine="446"/>
        <w:contextualSpacing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174. </w:t>
      </w:r>
      <w:r w:rsidR="00B14A94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Շարժակազմերի կանգառման համար </w:t>
      </w:r>
      <w:r w:rsidR="00B14A94" w:rsidRPr="00B14A94">
        <w:rPr>
          <w:rFonts w:ascii="GHEA Grapalat" w:hAnsi="GHEA Grapalat" w:cs="Arial"/>
          <w:color w:val="202124"/>
          <w:shd w:val="clear" w:color="auto" w:fill="FFFFFF"/>
          <w:lang w:val="en-US"/>
        </w:rPr>
        <w:t>նախատեսված</w:t>
      </w:r>
      <w:r w:rsidR="00B14A94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գլխավոր ուղու </w:t>
      </w:r>
      <w:r w:rsidR="00B14A94" w:rsidRPr="000F6AC1">
        <w:rPr>
          <w:rFonts w:ascii="GHEA Grapalat" w:hAnsi="GHEA Grapalat" w:cs="Arial"/>
          <w:color w:val="202124"/>
          <w:shd w:val="clear" w:color="auto" w:fill="FFFFFF"/>
          <w:lang w:val="en-US"/>
        </w:rPr>
        <w:t>հետագա</w:t>
      </w:r>
      <w:r w:rsidR="000F6AC1" w:rsidRPr="000F6AC1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երկարացումը </w:t>
      </w:r>
      <w:r w:rsidR="00B14A94" w:rsidRPr="000F6AC1">
        <w:rPr>
          <w:rFonts w:ascii="GHEA Grapalat" w:hAnsi="GHEA Grapalat" w:cs="Arial"/>
          <w:color w:val="202124"/>
          <w:shd w:val="clear" w:color="auto" w:fill="FFFFFF"/>
          <w:lang w:val="en-US"/>
        </w:rPr>
        <w:t>ժամանակավոր</w:t>
      </w:r>
      <w:r w:rsidR="00171717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վերջնակայրանից</w:t>
      </w:r>
      <w:r w:rsidR="000F6AC1" w:rsidRPr="000F6AC1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հետո</w:t>
      </w:r>
      <w:r w:rsidR="00B14A94" w:rsidRPr="000F6AC1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կայարանային ուղու երկությունը </w:t>
      </w:r>
      <w:r w:rsidR="000F6AC1" w:rsidRPr="000F6AC1">
        <w:rPr>
          <w:rFonts w:ascii="GHEA Grapalat" w:hAnsi="GHEA Grapalat" w:cs="Arial"/>
          <w:color w:val="202124"/>
          <w:shd w:val="clear" w:color="auto" w:fill="FFFFFF"/>
          <w:lang w:val="en-US"/>
        </w:rPr>
        <w:t>պետք է որոշել որպես հեռանկարում շարժակազմերի երկարության և հետևյալ հեռավորությունների գումար.</w:t>
      </w:r>
    </w:p>
    <w:p w:rsidR="000F6AC1" w:rsidRPr="000F6AC1" w:rsidRDefault="000F6AC1" w:rsidP="000F6AC1">
      <w:pPr>
        <w:pStyle w:val="formattexttopleveltextindenttext"/>
        <w:shd w:val="clear" w:color="auto" w:fill="FFFFFF"/>
        <w:spacing w:line="360" w:lineRule="auto"/>
        <w:ind w:left="-187" w:right="-446" w:firstLine="446"/>
        <w:contextualSpacing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 w:rsidRPr="000F6AC1">
        <w:rPr>
          <w:rFonts w:ascii="GHEA Grapalat" w:hAnsi="GHEA Grapalat" w:cs="Arial"/>
          <w:color w:val="202124"/>
          <w:shd w:val="clear" w:color="auto" w:fill="FFFFFF"/>
          <w:lang w:val="en-US"/>
        </w:rPr>
        <w:t>1) շարժակազմերի միջև - 5 մ,</w:t>
      </w:r>
    </w:p>
    <w:p w:rsidR="000F6AC1" w:rsidRPr="000F6AC1" w:rsidRDefault="000F6AC1" w:rsidP="000F6AC1">
      <w:pPr>
        <w:pStyle w:val="formattexttopleveltextindenttext"/>
        <w:shd w:val="clear" w:color="auto" w:fill="FFFFFF"/>
        <w:spacing w:line="360" w:lineRule="auto"/>
        <w:ind w:left="-187" w:right="-446" w:firstLine="446"/>
        <w:contextualSpacing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 w:rsidRPr="000F6AC1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2) շարժակազմից մինչև հենակի չորսու – 7 մ, </w:t>
      </w:r>
    </w:p>
    <w:p w:rsidR="000F6AC1" w:rsidRDefault="000F6AC1" w:rsidP="000F6AC1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7" w:right="-446" w:firstLine="446"/>
        <w:contextualSpacing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 w:rsidRPr="000F6AC1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3) 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>լրացուցիչ, կայարանային ուղու վրա սլաքային գծանցումով գնացքների հակառակ ուղղությամբ երթևեկության դեպքում</w:t>
      </w:r>
      <w:r w:rsidR="00175D10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– 47 մ, երթևեկության ուղղության դեպքում – 22 մ:</w:t>
      </w:r>
    </w:p>
    <w:p w:rsidR="00175D10" w:rsidRDefault="00175D10" w:rsidP="000F6AC1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7" w:right="-446" w:firstLine="446"/>
        <w:contextualSpacing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175.</w:t>
      </w:r>
      <w:r w:rsidR="00171717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Գ</w:t>
      </w:r>
      <w:r w:rsidR="00171717" w:rsidRPr="00171717">
        <w:rPr>
          <w:rFonts w:ascii="GHEA Grapalat" w:hAnsi="GHEA Grapalat" w:cs="Arial"/>
          <w:color w:val="202124"/>
          <w:shd w:val="clear" w:color="auto" w:fill="FFFFFF"/>
          <w:lang w:val="en-US"/>
        </w:rPr>
        <w:t>խավոր ուղու հետագա երկարացո</w:t>
      </w:r>
      <w:r w:rsidR="00171717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ւմը ժամանակավոր վերջնակայրանից </w:t>
      </w:r>
      <w:r w:rsidR="00171717" w:rsidRPr="00171717">
        <w:rPr>
          <w:rFonts w:ascii="GHEA Grapalat" w:hAnsi="GHEA Grapalat" w:cs="Arial"/>
          <w:color w:val="202124"/>
          <w:shd w:val="clear" w:color="auto" w:fill="FFFFFF"/>
          <w:lang w:val="en-US"/>
        </w:rPr>
        <w:t>հետո կայարանային ուղու երկությունը</w:t>
      </w:r>
      <w:r w:rsidR="00171717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պետք է </w:t>
      </w:r>
      <w:r w:rsidR="00491BEF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լինի </w:t>
      </w:r>
      <w:r w:rsidR="00171717">
        <w:rPr>
          <w:rFonts w:ascii="GHEA Grapalat" w:hAnsi="GHEA Grapalat" w:cs="Arial"/>
          <w:color w:val="202124"/>
          <w:shd w:val="clear" w:color="auto" w:fill="FFFFFF"/>
          <w:lang w:val="en-US"/>
        </w:rPr>
        <w:t>12.5 մ-ին բազմապատիկ:</w:t>
      </w:r>
    </w:p>
    <w:p w:rsidR="00171717" w:rsidRDefault="00365E22" w:rsidP="000F6AC1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7" w:right="-446" w:firstLine="446"/>
        <w:contextualSpacing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>176. Պահպանական ուղիների երկարությունը պետք է ընդունել ոչ պակաս, քան 135 մ, իսկ այդ նպատակով չօգտագործվող ուղիների համար՝ ոչ պակաս, քան 47 մ, հաշվարկած կայարանի կառամատույցի եզրից:</w:t>
      </w:r>
    </w:p>
    <w:p w:rsidR="00365E22" w:rsidRDefault="00365E22" w:rsidP="00491BEF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7" w:right="-446" w:firstLine="446"/>
        <w:contextualSpacing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177. </w:t>
      </w:r>
      <w:r w:rsidR="00491BEF">
        <w:rPr>
          <w:rFonts w:ascii="GHEA Grapalat" w:hAnsi="GHEA Grapalat" w:cs="Arial"/>
          <w:color w:val="202124"/>
          <w:shd w:val="clear" w:color="auto" w:fill="FFFFFF"/>
          <w:lang w:val="en-US"/>
        </w:rPr>
        <w:t>Կ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>այարանային ուղիների այլ սխեմաներ</w:t>
      </w:r>
      <w:r w:rsidR="005D6AE7">
        <w:rPr>
          <w:rFonts w:ascii="GHEA Grapalat" w:hAnsi="GHEA Grapalat" w:cs="Arial"/>
          <w:color w:val="202124"/>
          <w:shd w:val="clear" w:color="auto" w:fill="FFFFFF"/>
          <w:lang w:val="en-US"/>
        </w:rPr>
        <w:t>ի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օգտագործման դեպքում</w:t>
      </w:r>
      <w:r w:rsidR="00491BEF" w:rsidRPr="00491BEF">
        <w:t xml:space="preserve"> </w:t>
      </w:r>
      <w:r w:rsidR="00491BEF">
        <w:rPr>
          <w:rFonts w:ascii="GHEA Grapalat" w:hAnsi="GHEA Grapalat" w:cs="Arial"/>
          <w:color w:val="202124"/>
          <w:shd w:val="clear" w:color="auto" w:fill="FFFFFF"/>
          <w:lang w:val="en-US"/>
        </w:rPr>
        <w:t>գ</w:t>
      </w:r>
      <w:r w:rsidR="00491BEF" w:rsidRPr="00491BEF">
        <w:rPr>
          <w:rFonts w:ascii="GHEA Grapalat" w:hAnsi="GHEA Grapalat" w:cs="Arial"/>
          <w:color w:val="202124"/>
          <w:shd w:val="clear" w:color="auto" w:fill="FFFFFF"/>
          <w:lang w:val="en-US"/>
        </w:rPr>
        <w:t>նացքների շրջապտույտի և կանգառման համար</w:t>
      </w:r>
      <w:r w:rsidR="00491BEF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>
        <w:rPr>
          <w:rFonts w:ascii="GHEA Grapalat" w:hAnsi="GHEA Grapalat" w:cs="Arial"/>
          <w:color w:val="202124"/>
          <w:shd w:val="clear" w:color="auto" w:fill="FFFFFF"/>
          <w:lang w:val="en-US"/>
        </w:rPr>
        <w:t>անհրաժեշտ է պահպանել սույն</w:t>
      </w:r>
      <w:r w:rsidR="005D6AE7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շինարարական նորմերի 11-րդ գլխում սահմանված երկարությունները:</w:t>
      </w:r>
    </w:p>
    <w:p w:rsidR="005D6AE7" w:rsidRDefault="005D6AE7" w:rsidP="00E343FB">
      <w:pPr>
        <w:pStyle w:val="formattexttopleveltextindenttext"/>
        <w:shd w:val="clear" w:color="auto" w:fill="FFFFFF"/>
        <w:spacing w:before="0" w:beforeAutospacing="0" w:after="0" w:afterAutospacing="0" w:line="360" w:lineRule="auto"/>
        <w:ind w:left="-187" w:right="-446" w:firstLine="446"/>
        <w:contextualSpacing/>
        <w:jc w:val="both"/>
        <w:textAlignment w:val="baseline"/>
        <w:rPr>
          <w:rFonts w:ascii="GHEA Grapalat" w:hAnsi="GHEA Grapalat" w:cs="Arial"/>
          <w:color w:val="202124"/>
          <w:shd w:val="clear" w:color="auto" w:fill="FFFFFF"/>
          <w:lang w:val="en-US"/>
        </w:rPr>
      </w:pPr>
      <w:r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178. </w:t>
      </w:r>
      <w:r w:rsidR="00B610F9" w:rsidRPr="00B610F9">
        <w:rPr>
          <w:rFonts w:ascii="GHEA Grapalat" w:hAnsi="GHEA Grapalat" w:cs="Arial"/>
          <w:color w:val="202124"/>
          <w:shd w:val="clear" w:color="auto" w:fill="FFFFFF"/>
          <w:lang w:val="en-US"/>
        </w:rPr>
        <w:t>Գնացքների</w:t>
      </w:r>
      <w:r w:rsidR="00B610F9" w:rsidRPr="00B610F9">
        <w:t xml:space="preserve"> </w:t>
      </w:r>
      <w:r w:rsidR="00B610F9" w:rsidRPr="00B610F9">
        <w:rPr>
          <w:rFonts w:ascii="GHEA Grapalat" w:hAnsi="GHEA Grapalat" w:cs="Arial"/>
          <w:color w:val="202124"/>
          <w:shd w:val="clear" w:color="auto" w:fill="FFFFFF"/>
          <w:lang w:val="en-US"/>
        </w:rPr>
        <w:t>շրջապտույտի</w:t>
      </w:r>
      <w:r w:rsidR="00B610F9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համար նախատեսված կայարանային ուղիների տեղամասերում պետ</w:t>
      </w:r>
      <w:r w:rsidR="002F1078">
        <w:rPr>
          <w:rFonts w:ascii="GHEA Grapalat" w:hAnsi="GHEA Grapalat" w:cs="Arial"/>
          <w:color w:val="202124"/>
          <w:shd w:val="clear" w:color="auto" w:fill="FFFFFF"/>
          <w:lang w:val="en-US"/>
        </w:rPr>
        <w:t>ք է տեղակայել ծառայողական կառամատույց</w:t>
      </w:r>
      <w:r w:rsidR="00B610F9">
        <w:rPr>
          <w:rFonts w:ascii="GHEA Grapalat" w:hAnsi="GHEA Grapalat" w:cs="Arial"/>
          <w:color w:val="202124"/>
          <w:shd w:val="clear" w:color="auto" w:fill="FFFFFF"/>
          <w:lang w:val="en-US"/>
        </w:rPr>
        <w:t>, որի</w:t>
      </w:r>
      <w:r w:rsidR="00B610F9" w:rsidRPr="00B610F9">
        <w:t xml:space="preserve"> </w:t>
      </w:r>
      <w:r w:rsidR="00B610F9" w:rsidRPr="00B610F9">
        <w:rPr>
          <w:rFonts w:ascii="GHEA Grapalat" w:hAnsi="GHEA Grapalat" w:cs="Arial"/>
          <w:color w:val="202124"/>
          <w:shd w:val="clear" w:color="auto" w:fill="FFFFFF"/>
          <w:lang w:val="en-US"/>
        </w:rPr>
        <w:t>երկարությունը</w:t>
      </w:r>
      <w:r w:rsidR="00B610F9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պետք է 11 մ-ով գերազանցի գնացքի առավելագույն հաշվարկային</w:t>
      </w:r>
      <w:r w:rsidR="002F1078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երկարությանը: Կառամատույցի</w:t>
      </w:r>
      <w:r w:rsidR="00B610F9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սկիզբը պետք է ընդունել սլաքային գծանցման կենտրոնց </w:t>
      </w:r>
      <w:r w:rsidR="00B610F9" w:rsidRPr="00B610F9">
        <w:rPr>
          <w:rFonts w:ascii="GHEA Grapalat" w:hAnsi="GHEA Grapalat" w:cs="Arial"/>
          <w:color w:val="202124"/>
          <w:shd w:val="clear" w:color="auto" w:fill="FFFFFF"/>
          <w:lang w:val="en-US"/>
        </w:rPr>
        <w:t>25,6 մ հեռավորության վրա</w:t>
      </w:r>
      <w:r w:rsidR="00B610F9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</w:t>
      </w:r>
      <w:r w:rsidR="00B610F9" w:rsidRPr="00B610F9">
        <w:rPr>
          <w:rFonts w:ascii="GHEA Grapalat" w:hAnsi="GHEA Grapalat" w:cs="Arial"/>
          <w:color w:val="202124"/>
          <w:shd w:val="clear" w:color="auto" w:fill="FFFFFF"/>
          <w:lang w:val="en-US"/>
        </w:rPr>
        <w:t>(</w:t>
      </w:r>
      <w:r w:rsidR="00DC7C3A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համապատասխան նշանի տեղադրման դեպքում </w:t>
      </w:r>
      <w:r w:rsidR="00B610F9" w:rsidRPr="00B610F9">
        <w:rPr>
          <w:rFonts w:ascii="GHEA Grapalat" w:hAnsi="GHEA Grapalat" w:cs="Arial"/>
          <w:color w:val="202124"/>
          <w:shd w:val="clear" w:color="auto" w:fill="FFFFFF"/>
          <w:lang w:val="en-US"/>
        </w:rPr>
        <w:t>թույլատրվում է մեծացնել այդ հեռավորությունը)</w:t>
      </w:r>
      <w:r w:rsidR="00DC7C3A">
        <w:rPr>
          <w:rFonts w:ascii="GHEA Grapalat" w:hAnsi="GHEA Grapalat" w:cs="Arial"/>
          <w:color w:val="202124"/>
          <w:shd w:val="clear" w:color="auto" w:fill="FFFFFF"/>
          <w:lang w:val="en-US"/>
        </w:rPr>
        <w:t>:</w:t>
      </w:r>
      <w:r w:rsidR="002F1078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Կառամատույցը</w:t>
      </w:r>
      <w:r w:rsidR="001F25DE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պետք է տեղակայել</w:t>
      </w:r>
      <w:r w:rsidR="00DC7C3A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ուղիղ տեղամասում ռելսի գլխիկի մակարդաից </w:t>
      </w:r>
      <w:r w:rsidR="00DC7C3A" w:rsidRPr="00DC7C3A">
        <w:rPr>
          <w:rFonts w:ascii="GHEA Grapalat" w:hAnsi="GHEA Grapalat" w:cs="Arial"/>
          <w:color w:val="202124"/>
          <w:shd w:val="clear" w:color="auto" w:fill="FFFFFF"/>
          <w:lang w:val="en-US"/>
        </w:rPr>
        <w:t>1150 մմ</w:t>
      </w:r>
      <w:r w:rsidR="00DC7C3A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բար</w:t>
      </w:r>
      <w:r w:rsidR="001F25DE">
        <w:rPr>
          <w:rFonts w:ascii="GHEA Grapalat" w:hAnsi="GHEA Grapalat" w:cs="Arial"/>
          <w:color w:val="202124"/>
          <w:shd w:val="clear" w:color="auto" w:fill="FFFFFF"/>
          <w:lang w:val="en-US"/>
        </w:rPr>
        <w:t>ձրության վրա (կորերում՝ ըստ հաշվարկի):</w:t>
      </w:r>
      <w:r w:rsidR="002F1078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Դեպի կառամատույց</w:t>
      </w:r>
      <w:r w:rsidR="00E343FB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 անցման լայնությունը պետք է ընդունել ոչ պակաս, քան 700 </w:t>
      </w:r>
      <w:r w:rsidR="00E343FB" w:rsidRPr="00E343FB">
        <w:rPr>
          <w:rFonts w:ascii="GHEA Grapalat" w:hAnsi="GHEA Grapalat" w:cs="Arial"/>
          <w:color w:val="202124"/>
          <w:shd w:val="clear" w:color="auto" w:fill="FFFFFF"/>
          <w:lang w:val="en-US"/>
        </w:rPr>
        <w:t>մմ</w:t>
      </w:r>
      <w:r w:rsidR="00E343FB">
        <w:rPr>
          <w:rFonts w:ascii="GHEA Grapalat" w:hAnsi="GHEA Grapalat" w:cs="Arial"/>
          <w:color w:val="202124"/>
          <w:shd w:val="clear" w:color="auto" w:fill="FFFFFF"/>
          <w:lang w:val="en-US"/>
        </w:rPr>
        <w:t xml:space="preserve">, իսկ բարձրությունը հատակից՝ </w:t>
      </w:r>
      <w:r w:rsidR="00E343FB" w:rsidRPr="00E343FB">
        <w:rPr>
          <w:rFonts w:ascii="GHEA Grapalat" w:hAnsi="GHEA Grapalat" w:cs="Arial"/>
          <w:color w:val="202124"/>
          <w:shd w:val="clear" w:color="auto" w:fill="FFFFFF"/>
          <w:lang w:val="en-US"/>
        </w:rPr>
        <w:t>1500 մմ</w:t>
      </w:r>
      <w:r w:rsidR="00E343FB">
        <w:rPr>
          <w:rFonts w:ascii="GHEA Grapalat" w:hAnsi="GHEA Grapalat" w:cs="Arial"/>
          <w:color w:val="202124"/>
          <w:shd w:val="clear" w:color="auto" w:fill="FFFFFF"/>
          <w:lang w:val="en-US"/>
        </w:rPr>
        <w:t>:</w:t>
      </w:r>
    </w:p>
    <w:p w:rsidR="00C76CCD" w:rsidRDefault="002F1078" w:rsidP="00C76CCD">
      <w:pPr>
        <w:ind w:left="-180" w:right="-450" w:firstLine="45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 w:rsidRPr="0089151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179. Երկու կայարանային ուղիների դեպքում </w:t>
      </w:r>
      <w:r w:rsidR="0089151C" w:rsidRPr="0089151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կառամատույցն անհրաժեշտ է տեղակայել ուղիների միջև, համապատասխան հիմնավորման դեպքում թույլատվրում է տեղակայել երկու միակողմանի կառամատույցներ:</w:t>
      </w:r>
      <w:r w:rsidR="00C76CC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Մեկ կայարանային գծի դեպքում կառամատույցը պետք է տեղակայել մի կողմում:</w:t>
      </w:r>
    </w:p>
    <w:p w:rsidR="00E3777D" w:rsidRDefault="00C76CCD" w:rsidP="006C1FEE">
      <w:pPr>
        <w:ind w:left="-180" w:right="-450" w:firstLine="45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180. </w:t>
      </w:r>
      <w:r w:rsidR="006B0D5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Կղզային</w:t>
      </w:r>
      <w:r w:rsidR="002064F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ծառայողական կառամատույցն ամբողջ երկարությամբ պետք է գնացքի կողմից ունենա ոչ պակաս, քան </w:t>
      </w:r>
      <w:r w:rsidR="002064F9" w:rsidRPr="002064F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1100 մմ</w:t>
      </w:r>
      <w:r w:rsidR="002064F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բարձրությամբ</w:t>
      </w:r>
      <w:r w:rsidR="00086AE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յուրաքանչյուր վագոնի առաջին ու վերջին ուղևորային</w:t>
      </w:r>
      <w:r w:rsidR="00086AE7" w:rsidRPr="00086AE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դռների</w:t>
      </w:r>
      <w:r w:rsidR="00086AE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ն հակառակ բացվածքով </w:t>
      </w:r>
      <w:r w:rsidR="00086AE7" w:rsidRPr="00086AE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ցանկապատ</w:t>
      </w:r>
      <w:r w:rsidR="00086AE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  <w:r w:rsidR="006C1FE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Այն պետք է տեղակայել սաքավորմների մոտեցման եզրաչափքերի</w:t>
      </w:r>
      <w:r w:rsidR="001E269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սահմաներից</w:t>
      </w:r>
      <w:r w:rsidR="006C1FE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դուրս:</w:t>
      </w:r>
    </w:p>
    <w:p w:rsidR="00AE3ED9" w:rsidRDefault="0008483A" w:rsidP="00995910">
      <w:pPr>
        <w:ind w:left="-180" w:right="-450" w:firstLine="45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181. </w:t>
      </w:r>
      <w:r w:rsidR="006C1FE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Pr="0008483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Կառամատույցից իջնելու համար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կողքերից պետք է նախատեսլ կառամատույցի հատակի մակարդակում ոչ պակաս, քան </w:t>
      </w:r>
      <w:r w:rsidRPr="0008483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500 մմ</w:t>
      </w:r>
      <w:r w:rsidRPr="0008483A">
        <w:t xml:space="preserve"> </w:t>
      </w:r>
      <w:r w:rsidRPr="0008483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լայնությամբ</w:t>
      </w:r>
      <w:r w:rsidR="0099591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</w:t>
      </w:r>
      <w:r w:rsidR="00995910" w:rsidRPr="0099591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1000 մմ</w:t>
      </w:r>
      <w:r w:rsidR="0099591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բարձրությամբ բազրիքով, չայրվող նյութից </w:t>
      </w:r>
      <w:r w:rsidRPr="0008483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աստիճաններ</w:t>
      </w:r>
      <w:r w:rsidR="0099591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: </w:t>
      </w:r>
      <w:r w:rsidR="00995910" w:rsidRPr="0099591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Աստիճանների</w:t>
      </w:r>
      <w:r w:rsidR="0099591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ներքևում պետք է նախատեսլ ոչ պակաս, քան </w:t>
      </w:r>
      <w:r w:rsidR="00995910" w:rsidRPr="0099591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400 մմ լայնությամբ</w:t>
      </w:r>
      <w:r w:rsidR="0099591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ոչ պակաս, քան </w:t>
      </w:r>
      <w:r w:rsidR="00995910" w:rsidRPr="0099591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1000 մմ</w:t>
      </w:r>
      <w:r w:rsidR="0099591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երկարությամբ հարթակ:</w:t>
      </w:r>
    </w:p>
    <w:p w:rsidR="00086AE7" w:rsidRDefault="00AE3ED9" w:rsidP="00714E81">
      <w:pPr>
        <w:ind w:left="-180" w:right="-450" w:firstLine="45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182. </w:t>
      </w:r>
      <w:r w:rsidR="008244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Ժամանակավոր վերջնակայարանների գլխավոր ուղիների օգտագործմամբ գ</w:t>
      </w:r>
      <w:r w:rsidR="00714E8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նացքների </w:t>
      </w:r>
      <w:r w:rsidR="00714E81" w:rsidRPr="00714E8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շրջապտույտի դեպքում</w:t>
      </w:r>
      <w:r w:rsidR="008244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պետք է նախատեսել ժամանակավոր ծառայողական կառամատույց, որոնք գծերի երկարացման ժամանակ ապամոնտաժվում են:</w:t>
      </w:r>
    </w:p>
    <w:p w:rsidR="002332CC" w:rsidRDefault="002332CC" w:rsidP="00391B1A">
      <w:pPr>
        <w:ind w:left="-180" w:right="-450" w:firstLine="45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183. </w:t>
      </w:r>
      <w:r w:rsidR="00391B1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Փակուղիներում մեկ կայարանային ուղու առանցքի երկայնքով տեղակայված տեխնիկական սպասարկման կետում անհրաժեշտ է նախատեսլ </w:t>
      </w:r>
      <w:r w:rsidR="00391B1A" w:rsidRPr="00391B1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դիտման առվակ</w:t>
      </w:r>
      <w:r w:rsidR="00391B1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: Կայարանային ուղիների վրա լրացուցիչ դիտման առվակները նախատեսվում են պատվիրատուների պահանջով: </w:t>
      </w:r>
      <w:r w:rsidR="0059003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Աղբարկղերը պետք է տեղակայել </w:t>
      </w:r>
      <w:r w:rsidR="0059003F" w:rsidRPr="0059003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փակուղիներում:</w:t>
      </w:r>
    </w:p>
    <w:p w:rsidR="00391B1A" w:rsidRDefault="00391B1A" w:rsidP="00391B1A">
      <w:pPr>
        <w:ind w:left="-180" w:right="-450" w:firstLine="45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184. Առվակները պետք է ունենան հետևյալ չափերը.</w:t>
      </w:r>
    </w:p>
    <w:p w:rsidR="00391B1A" w:rsidRDefault="00391B1A" w:rsidP="00391B1A">
      <w:pPr>
        <w:ind w:left="-180" w:right="-450" w:firstLine="45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1) լայնությունը – 1.2 մ,</w:t>
      </w:r>
    </w:p>
    <w:p w:rsidR="00391B1A" w:rsidRDefault="00391B1A" w:rsidP="00391B1A">
      <w:pPr>
        <w:ind w:left="-180" w:right="-450" w:firstLine="45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2)</w:t>
      </w:r>
      <w:r w:rsidR="0004255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ելքի ստորին ա</w:t>
      </w:r>
      <w:r w:rsidR="00DE3B1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ստիճանների միջև երկարությունը - </w:t>
      </w:r>
      <w:r w:rsidR="00DE3B18" w:rsidRPr="00DE3B1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 մ-ով ավելի, քան գնացքի առավելագույն հաշվարկված երկարությունը,</w:t>
      </w:r>
    </w:p>
    <w:p w:rsidR="00391B1A" w:rsidRDefault="00391B1A" w:rsidP="00391B1A">
      <w:pPr>
        <w:ind w:left="-180" w:right="-450" w:firstLine="45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3)</w:t>
      </w:r>
      <w:r w:rsidR="00DE3B1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DE3B18" w:rsidRPr="00DE3B1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հատակագծում</w:t>
      </w:r>
      <w:r w:rsidR="00DE3B1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ելքի </w:t>
      </w:r>
      <w:r w:rsidR="00DE3B18" w:rsidRPr="00DE3B1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երկարությունը</w:t>
      </w:r>
      <w:r w:rsidR="00DE3B1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– 1.5 մ,</w:t>
      </w:r>
    </w:p>
    <w:p w:rsidR="00391B1A" w:rsidRDefault="00391B1A" w:rsidP="00DE3B18">
      <w:pPr>
        <w:ind w:left="-180" w:right="-450" w:firstLine="45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4)</w:t>
      </w:r>
      <w:r w:rsidR="00DE3B1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մի</w:t>
      </w:r>
      <w:r w:rsidR="001C3E9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</w:t>
      </w:r>
      <w:r w:rsidR="00DE3B1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ուղի շրջանաձև թունելներում ռելսի գլխկի մակարդակից խորությունը – 1.2 մ, ուղղանկյունաձև և շրջանաձև երկուղի թունելներում – 1.4 մ:</w:t>
      </w:r>
    </w:p>
    <w:p w:rsidR="00F54C7E" w:rsidRDefault="00F54C7E" w:rsidP="008F1493">
      <w:pPr>
        <w:ind w:left="-180" w:right="-450" w:firstLine="45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185. </w:t>
      </w:r>
      <w:r w:rsidR="008F1493" w:rsidRPr="008F149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Շարժակազմի</w:t>
      </w:r>
      <w:r w:rsidR="008F149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շրջապտույտի </w:t>
      </w:r>
      <w:r w:rsidR="008F1493" w:rsidRPr="008F149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գոտու հետևում թույլատրվում է</w:t>
      </w:r>
      <w:r w:rsidR="008F149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տեղակայել դիտման առվակ: Այդ դեպքում ծառայողական կառամատույց կարող է չնախատեսվել, բայց պետք է նախատեսլ ծառայողական կամրջակ:</w:t>
      </w:r>
    </w:p>
    <w:p w:rsidR="008F1493" w:rsidRDefault="008F1493" w:rsidP="008F1493">
      <w:pPr>
        <w:ind w:left="-180" w:right="-450" w:firstLine="45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186. </w:t>
      </w:r>
      <w:r w:rsidRPr="008F149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Շարժակազմի շրջապտույտի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կանգառման համար օգտագործվող ժամանակավոր փակուղիներում թույլատրվում է դիտման առվակ չնախատեսել:</w:t>
      </w:r>
    </w:p>
    <w:p w:rsidR="00821BFC" w:rsidRPr="00A45995" w:rsidRDefault="008F1493" w:rsidP="00A45995">
      <w:pPr>
        <w:ind w:left="-180" w:right="-450" w:firstLine="45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187. </w:t>
      </w:r>
      <w:r w:rsidR="00821BF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5.2 մ և դրանց փոքր ներքին տրամագծով կայարանամեջ թունելներում, հպառելսի հակառակ կողմում, </w:t>
      </w:r>
      <w:r w:rsidR="00821BFC" w:rsidRPr="00821BF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ԳՕՍՏ 23961-80 ստանդարտի</w:t>
      </w:r>
      <w:r w:rsidR="00821BF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համաձայն ռելսի գլխիկի մակարդակից 0.</w:t>
      </w:r>
      <w:r w:rsidR="00821BFC" w:rsidRPr="00821BF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 մ</w:t>
      </w:r>
      <w:r w:rsidR="00821BF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բարձրության վրա </w:t>
      </w:r>
      <w:r w:rsidR="000C68D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պետք է </w:t>
      </w:r>
      <w:r w:rsidR="00821BF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տեղադրել հետիոտնային ուղի (սպասարկող անձնակազմի</w:t>
      </w:r>
      <w:r w:rsidR="00A4599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A45995" w:rsidRPr="00A4599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անցման համար</w:t>
      </w:r>
      <w:r w:rsidR="00821BF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):</w:t>
      </w:r>
      <w:r w:rsidR="00A4599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Հետիոտնային ուղին թույլատրվում է </w:t>
      </w:r>
      <w:r w:rsidR="00A45995" w:rsidRPr="00A4599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300-350 մ-ից</w:t>
      </w:r>
      <w:r w:rsidR="00A4599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հետո ընդհատել 30 մ երկարությամբ՝ ռելսերի կիլոմետրային</w:t>
      </w:r>
      <w:r w:rsidR="00A45995" w:rsidRPr="00A4599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A4599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պաշարի տեղակայման համար:  </w:t>
      </w:r>
    </w:p>
    <w:p w:rsidR="00821BFC" w:rsidRDefault="00821BFC" w:rsidP="00821BFC">
      <w:pPr>
        <w:ind w:left="-180" w:right="-450" w:firstLine="45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</w:p>
    <w:p w:rsidR="00594ACF" w:rsidRPr="00594ACF" w:rsidRDefault="000B61AE" w:rsidP="00594ACF">
      <w:pPr>
        <w:ind w:left="-180" w:right="-450" w:firstLine="450"/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11</w:t>
      </w:r>
      <w:r w:rsidR="00594ACF" w:rsidRPr="00594ACF"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. ԿԱՅԱՐԱՆՆԵՐ, ԿԱՅԱՐԱՆԱՄԵՋԱՅԻՆ ԹՈՒՆԵԼՆԵՐ, ՄԵՐՁԹՈՒՆԵԼԱՅԻՆ ՇԻՆՈՒԹՅՈՒՆՆԵՐ</w:t>
      </w:r>
    </w:p>
    <w:p w:rsidR="00062390" w:rsidRDefault="000B61AE" w:rsidP="00923D5F">
      <w:pPr>
        <w:tabs>
          <w:tab w:val="left" w:pos="0"/>
          <w:tab w:val="left" w:pos="1170"/>
          <w:tab w:val="left" w:pos="1350"/>
        </w:tabs>
        <w:ind w:firstLine="450"/>
        <w:textAlignment w:val="top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11</w:t>
      </w:r>
      <w:r w:rsidR="00923D5F" w:rsidRPr="00923D5F">
        <w:rPr>
          <w:rFonts w:ascii="GHEA Grapalat" w:hAnsi="GHEA Grapalat"/>
          <w:b/>
          <w:lang w:val="en-US"/>
        </w:rPr>
        <w:t>.1.</w:t>
      </w:r>
      <w:r w:rsidR="00923D5F" w:rsidRPr="00923D5F">
        <w:rPr>
          <w:b/>
        </w:rPr>
        <w:t xml:space="preserve"> </w:t>
      </w:r>
      <w:r w:rsidR="00923D5F" w:rsidRPr="00923D5F">
        <w:rPr>
          <w:rFonts w:ascii="GHEA Grapalat" w:hAnsi="GHEA Grapalat"/>
          <w:b/>
          <w:lang w:val="en-US"/>
        </w:rPr>
        <w:t>ԿԱՅԱՐԱՆՆԵՐ</w:t>
      </w:r>
    </w:p>
    <w:p w:rsidR="00923D5F" w:rsidRDefault="00923D5F" w:rsidP="003345A8">
      <w:pPr>
        <w:ind w:left="-180" w:right="-450" w:firstLine="45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 w:rsidRPr="00923D5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188. Կայարանները հ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ատակագծում պետք է տեղակայվեն </w:t>
      </w:r>
      <w:r w:rsidRPr="00923D5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ուղու ուղիղ հատվածներում, պրոֆիլում 3‰-ին հավասար միալանջ թեքության վրա: Թույլատրվում է կայարանը հատակագծում տեղադրել առնվազն 800 մ շառավղով ուղու կոր հատվածների և մինչև 5‰ երկայնական թեքության վրա կամ հորիզոնական հարթակի վրա։ Այս դեպքում ջրահեռացման վաքի հատակի երկայնական թեքությունը պետք է</w:t>
      </w:r>
      <w:r w:rsidR="003345A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ընդունել ոչ պակաս, քան </w:t>
      </w:r>
      <w:r w:rsidRPr="00923D5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3‰:</w:t>
      </w:r>
    </w:p>
    <w:p w:rsidR="00923D5F" w:rsidRDefault="00923D5F" w:rsidP="00923D5F">
      <w:pPr>
        <w:ind w:left="-180" w:right="-450" w:firstLine="45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189. </w:t>
      </w:r>
      <w:r w:rsidRPr="00923D5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Կայարանների և նստափոխման շինությունների հատակագծային լուծումները պետք է ապահովեն ուղևորափոխադրումների կազմակերպումը, հնարավորության դեպքում, առանց դրանց հոսքերի հատման և շարժակազմի շարժից օդի հոսքի արագության առավելագույն կրճատումը:</w:t>
      </w:r>
    </w:p>
    <w:p w:rsidR="00923D5F" w:rsidRDefault="00923D5F" w:rsidP="00923D5F">
      <w:pPr>
        <w:ind w:left="-180" w:right="-450" w:firstLine="45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190. </w:t>
      </w:r>
      <w:r w:rsidRPr="00923D5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Կայարանների ուղևորերի կառամատույցները նախագծված են կղզային և առափնյա տիպերի:</w:t>
      </w:r>
    </w:p>
    <w:p w:rsidR="00923D5F" w:rsidRDefault="00923D5F" w:rsidP="00923D5F">
      <w:pPr>
        <w:ind w:left="-180" w:right="-450" w:firstLine="45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191. </w:t>
      </w:r>
      <w:r w:rsidRPr="00923D5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Կառամատույցի նստեցման մասի երկարությունը պետք է գերազանցի գնացքի երկարությունը առնվազն 8 մ-ով</w:t>
      </w:r>
      <w:r w:rsidR="004D571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</w:t>
      </w:r>
      <w:r w:rsidRPr="00923D5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սույն շինարարական նորմերի </w:t>
      </w:r>
      <w:r w:rsidR="009C217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30-րդ կետի </w:t>
      </w:r>
      <w:r w:rsidRPr="00923D5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համաձայն շահագործման առավելագույն հաշվարկված ժամանակահատվածի համար:</w:t>
      </w:r>
    </w:p>
    <w:p w:rsidR="00923D5F" w:rsidRDefault="00923D5F" w:rsidP="00923D5F">
      <w:pPr>
        <w:ind w:left="-180" w:right="-450" w:firstLine="45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192. </w:t>
      </w:r>
      <w:r w:rsidRPr="00923D5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Կառամատույցի նստեցման հատվածը կարող է նախագծված լինել սահովի ավտոմատ դռներով: Կայարանի կառամատույցների նստեցման մասի ծայրերում գտնվող առանց բացվածքների հատվածների երկարությունը պետք է </w:t>
      </w:r>
      <w:r w:rsidR="004D571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ընդունել </w:t>
      </w:r>
      <w:r w:rsidRPr="00923D5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նստեցման կառամատույցի երկարության 1/3-ից ոչ ավելի և որոշվի այն պայմաններից, որ ուղևորների կողմից այս հատվածի ազատումը պետք է կատարվի գնացքների միջև նվազագույ</w:t>
      </w:r>
      <w:r w:rsidR="004D571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 միջակայքը չգերազանցող ժամանակում</w:t>
      </w:r>
      <w:r w:rsidRPr="00923D5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կայարանից ուղևորների տարհանման հաշվարկված ժամանակի ընթացքում:</w:t>
      </w:r>
    </w:p>
    <w:p w:rsidR="00967B07" w:rsidRDefault="00923D5F" w:rsidP="00923D5F">
      <w:pPr>
        <w:ind w:left="-180" w:right="-450" w:firstLine="45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193. </w:t>
      </w:r>
      <w:r w:rsidR="00F263A4" w:rsidRPr="00F263A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Կառամատույցների, միջանցքների և աստիճանն</w:t>
      </w:r>
      <w:r w:rsidR="004D571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երի լայնությունը պետք է ընդունել</w:t>
      </w:r>
      <w:r w:rsidR="00F263A4" w:rsidRPr="00F263A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սույն շինարարական նորմերի </w:t>
      </w:r>
      <w:r w:rsidR="002A2FB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9-րդ գլխի </w:t>
      </w:r>
      <w:r w:rsidR="00F263A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և </w:t>
      </w:r>
      <w:r w:rsidR="00F263A4" w:rsidRPr="000B61A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9-րդ աղյուսակի</w:t>
      </w:r>
      <w:r w:rsidR="00F263A4" w:rsidRPr="00F263A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պահանջների</w:t>
      </w:r>
      <w:r w:rsidR="004D5714" w:rsidRPr="004D571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4D5714" w:rsidRPr="00F263A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համաձայն</w:t>
      </w:r>
      <w:r w:rsidR="00F263A4" w:rsidRPr="00F263A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E40558" w:rsidRDefault="00E40558" w:rsidP="00E40558">
      <w:pPr>
        <w:ind w:left="-180" w:right="-450" w:firstLine="450"/>
        <w:jc w:val="right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Աղյուսակ 9</w:t>
      </w:r>
    </w:p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124"/>
        <w:gridCol w:w="2146"/>
      </w:tblGrid>
      <w:tr w:rsidR="00967B07" w:rsidRPr="00967B07" w:rsidTr="00E40558">
        <w:trPr>
          <w:trHeight w:val="597"/>
        </w:trPr>
        <w:tc>
          <w:tcPr>
            <w:tcW w:w="720" w:type="dxa"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N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Ցուցանիշի անվանումը</w:t>
            </w:r>
          </w:p>
        </w:tc>
        <w:tc>
          <w:tcPr>
            <w:tcW w:w="214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Չափը, մ, ոչ պակաս</w:t>
            </w:r>
          </w:p>
        </w:tc>
      </w:tr>
      <w:tr w:rsidR="00967B07" w:rsidRPr="00967B07" w:rsidTr="00E40558">
        <w:tc>
          <w:tcPr>
            <w:tcW w:w="720" w:type="dxa"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1.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jc w:val="both"/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Կայարանի </w:t>
            </w:r>
            <w:r w:rsidR="0078679C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կղզային</w:t>
            </w: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 կառամատույցի լայնությունը</w:t>
            </w:r>
          </w:p>
        </w:tc>
        <w:tc>
          <w:tcPr>
            <w:tcW w:w="214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jc w:val="both"/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</w:p>
        </w:tc>
      </w:tr>
      <w:tr w:rsidR="00967B07" w:rsidRPr="00967B07" w:rsidTr="00E40558">
        <w:tc>
          <w:tcPr>
            <w:tcW w:w="720" w:type="dxa"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1)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D67D0B" w:rsidP="00E40558">
            <w:pPr>
              <w:jc w:val="both"/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D67D0B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ոչ խորը տեղադրմամբ</w:t>
            </w:r>
            <w:r w:rsidR="00967B07" w:rsidRPr="00D67D0B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, </w:t>
            </w:r>
            <w:r w:rsidR="00345206" w:rsidRPr="00D67D0B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գետներեսի</w:t>
            </w:r>
            <w:r w:rsidR="00967B07" w:rsidRPr="00D67D0B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, վերգետնյա, </w:t>
            </w:r>
            <w:r w:rsidRPr="00D67D0B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միաթաղ</w:t>
            </w:r>
            <w:r w:rsidR="00967B07" w:rsidRPr="00D67D0B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 խորը տեղադրմամբ, փակ տիպի կայարաններ</w:t>
            </w:r>
          </w:p>
        </w:tc>
        <w:tc>
          <w:tcPr>
            <w:tcW w:w="214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10.0</w:t>
            </w:r>
          </w:p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</w:p>
        </w:tc>
      </w:tr>
      <w:tr w:rsidR="00967B07" w:rsidRPr="00967B07" w:rsidTr="00E40558">
        <w:tc>
          <w:tcPr>
            <w:tcW w:w="720" w:type="dxa"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2)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jc w:val="both"/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նույնը, սյունային խորը տեղադրմամբ</w:t>
            </w:r>
          </w:p>
        </w:tc>
        <w:tc>
          <w:tcPr>
            <w:tcW w:w="214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12.0</w:t>
            </w:r>
          </w:p>
        </w:tc>
      </w:tr>
      <w:tr w:rsidR="00967B07" w:rsidRPr="00967B07" w:rsidTr="00E40558">
        <w:tc>
          <w:tcPr>
            <w:tcW w:w="720" w:type="dxa"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2.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jc w:val="both"/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Կողային կառամատույցի լայնությունը</w:t>
            </w:r>
          </w:p>
        </w:tc>
        <w:tc>
          <w:tcPr>
            <w:tcW w:w="214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4.0</w:t>
            </w:r>
          </w:p>
        </w:tc>
      </w:tr>
      <w:tr w:rsidR="00967B07" w:rsidRPr="00967B07" w:rsidTr="00E40558">
        <w:tc>
          <w:tcPr>
            <w:tcW w:w="720" w:type="dxa"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3.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jc w:val="both"/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Հեռավորությունը  կառամատույցի եզրից միջև</w:t>
            </w:r>
          </w:p>
        </w:tc>
        <w:tc>
          <w:tcPr>
            <w:tcW w:w="214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</w:p>
        </w:tc>
      </w:tr>
      <w:tr w:rsidR="00967B07" w:rsidRPr="00967B07" w:rsidTr="00E40558">
        <w:tc>
          <w:tcPr>
            <w:tcW w:w="720" w:type="dxa"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1)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78679C" w:rsidP="00E40558">
            <w:pPr>
              <w:jc w:val="both"/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ոչ խորը</w:t>
            </w:r>
            <w:r w:rsidR="00967B07"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 և խորը տեղադրմամբ կայարանների սյուներ</w:t>
            </w:r>
          </w:p>
        </w:tc>
        <w:tc>
          <w:tcPr>
            <w:tcW w:w="214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1.6</w:t>
            </w:r>
          </w:p>
        </w:tc>
      </w:tr>
      <w:tr w:rsidR="00967B07" w:rsidRPr="00967B07" w:rsidTr="00E40558">
        <w:tc>
          <w:tcPr>
            <w:tcW w:w="720" w:type="dxa"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2)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78679C" w:rsidP="00E40558">
            <w:pPr>
              <w:jc w:val="both"/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ոչ խորը</w:t>
            </w:r>
            <w:r w:rsidR="00967B07"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 և խորը տեղադրմամբ առանց բացվածքների կայարանների  հենասյուներ և պատեր</w:t>
            </w:r>
          </w:p>
        </w:tc>
        <w:tc>
          <w:tcPr>
            <w:tcW w:w="214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2.3</w:t>
            </w:r>
          </w:p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</w:p>
        </w:tc>
      </w:tr>
      <w:tr w:rsidR="00967B07" w:rsidRPr="00967B07" w:rsidTr="00E40558">
        <w:tc>
          <w:tcPr>
            <w:tcW w:w="720" w:type="dxa"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3.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jc w:val="both"/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Հենասյունային տիպի կայարանների կողային և միջին սրահների միջև անցուղիների լայնությունը</w:t>
            </w:r>
          </w:p>
        </w:tc>
        <w:tc>
          <w:tcPr>
            <w:tcW w:w="214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2.5</w:t>
            </w:r>
          </w:p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</w:p>
        </w:tc>
      </w:tr>
      <w:tr w:rsidR="00967B07" w:rsidRPr="00967B07" w:rsidTr="00E40558">
        <w:tc>
          <w:tcPr>
            <w:tcW w:w="720" w:type="dxa"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4.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jc w:val="both"/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Սանդուղքի լայնությունը </w:t>
            </w:r>
            <w:r w:rsidR="0078679C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կղզային</w:t>
            </w: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 կառամատույցի և նախասրահի կամ միջանկյալ սրահի միջև</w:t>
            </w:r>
          </w:p>
        </w:tc>
        <w:tc>
          <w:tcPr>
            <w:tcW w:w="214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5.0</w:t>
            </w:r>
          </w:p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</w:p>
        </w:tc>
      </w:tr>
      <w:tr w:rsidR="00967B07" w:rsidRPr="00967B07" w:rsidTr="00E40558">
        <w:tc>
          <w:tcPr>
            <w:tcW w:w="720" w:type="dxa"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5.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jc w:val="both"/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Արդյունաբերական, կենցաղային և այլ տարածքների հարկերի միջև ճաղավանդակով բաց սանդուղքի լայնությունը </w:t>
            </w:r>
          </w:p>
        </w:tc>
        <w:tc>
          <w:tcPr>
            <w:tcW w:w="214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0,8</w:t>
            </w:r>
          </w:p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</w:p>
        </w:tc>
      </w:tr>
      <w:tr w:rsidR="00967B07" w:rsidRPr="00967B07" w:rsidTr="00E40558">
        <w:tc>
          <w:tcPr>
            <w:tcW w:w="720" w:type="dxa"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6.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jc w:val="both"/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Նույնը, փակ սանդուղքի համար</w:t>
            </w:r>
          </w:p>
        </w:tc>
        <w:tc>
          <w:tcPr>
            <w:tcW w:w="214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0.9</w:t>
            </w:r>
          </w:p>
        </w:tc>
      </w:tr>
      <w:tr w:rsidR="00967B07" w:rsidRPr="00967B07" w:rsidTr="00E40558">
        <w:tc>
          <w:tcPr>
            <w:tcW w:w="720" w:type="dxa"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7.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jc w:val="both"/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Արդյունաբերական, կենցաղային և այլ տարածքներում միջանցքների լայնությունը</w:t>
            </w:r>
          </w:p>
        </w:tc>
        <w:tc>
          <w:tcPr>
            <w:tcW w:w="214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1.2</w:t>
            </w:r>
          </w:p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</w:p>
        </w:tc>
      </w:tr>
      <w:tr w:rsidR="00967B07" w:rsidRPr="00967B07" w:rsidTr="00E40558">
        <w:tc>
          <w:tcPr>
            <w:tcW w:w="720" w:type="dxa"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8.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jc w:val="both"/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Փակ տիպի կայարանի միջին սրահի լայնությունը</w:t>
            </w:r>
          </w:p>
        </w:tc>
        <w:tc>
          <w:tcPr>
            <w:tcW w:w="214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67B07" w:rsidRPr="00E40558" w:rsidRDefault="00967B07" w:rsidP="00E40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8.0</w:t>
            </w:r>
          </w:p>
        </w:tc>
      </w:tr>
      <w:tr w:rsidR="00967B07" w:rsidRPr="00967B07" w:rsidTr="003E5664">
        <w:trPr>
          <w:trHeight w:val="2123"/>
        </w:trPr>
        <w:tc>
          <w:tcPr>
            <w:tcW w:w="9990" w:type="dxa"/>
            <w:gridSpan w:val="3"/>
          </w:tcPr>
          <w:p w:rsidR="00967B07" w:rsidRPr="00E40558" w:rsidRDefault="00967B07" w:rsidP="00E40558">
            <w:pPr>
              <w:ind w:left="87" w:right="88" w:firstLine="180"/>
              <w:jc w:val="both"/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9. Չափերը տրված են մինչև շինությունների երեսպատումը:</w:t>
            </w:r>
          </w:p>
          <w:p w:rsidR="00967B07" w:rsidRPr="00E40558" w:rsidRDefault="00967B07" w:rsidP="003E5664">
            <w:pPr>
              <w:ind w:left="87" w:right="88" w:firstLine="180"/>
              <w:jc w:val="both"/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10. Կողային կառամատույցի վրա սյուների առկայության դեպքում կառամատույցի՝ սյուների գծից մինչև կայարանի կողային պատը, հատվածի լայնությունը պետք է ընդունել ոչ պակաս, քան 4</w:t>
            </w:r>
            <w:r w:rsidR="00FE51B7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 </w:t>
            </w:r>
            <w:r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մ:</w:t>
            </w:r>
            <w:r w:rsidR="003E5664" w:rsidRPr="00E40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 </w:t>
            </w:r>
          </w:p>
        </w:tc>
      </w:tr>
    </w:tbl>
    <w:p w:rsidR="00923D5F" w:rsidRDefault="00923D5F" w:rsidP="00967B07">
      <w:pPr>
        <w:jc w:val="left"/>
        <w:rPr>
          <w:rFonts w:ascii="GHEA Grapalat" w:eastAsia="Times New Roman" w:hAnsi="GHEA Grapalat" w:cs="Arial"/>
          <w:lang w:val="en-US" w:eastAsia="ru-RU"/>
        </w:rPr>
      </w:pPr>
    </w:p>
    <w:p w:rsidR="00E40558" w:rsidRDefault="003E5664" w:rsidP="003E5664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 w:rsidRPr="003E566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194.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DA3F0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</w:t>
      </w:r>
      <w:r w:rsidRPr="003E566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ւղու առանցքից մինչև կայարանների կառամա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տույցի վրա տեղադրված սահովի ավտոմատ դռները </w:t>
      </w:r>
      <w:r w:rsidR="00DA3F0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հեռավորությունը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պետք է ընդունել ոչ պակաս, քան</w:t>
      </w:r>
      <w:r w:rsidRPr="003E566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1505 մմ:</w:t>
      </w:r>
    </w:p>
    <w:p w:rsidR="00F40035" w:rsidRDefault="00F40035" w:rsidP="003E5664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195.</w:t>
      </w:r>
      <w:r w:rsidRPr="00F40035">
        <w:t xml:space="preserve">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Փակ տիպի կայարանների սահովի դռների դիրքն</w:t>
      </w:r>
      <w:r w:rsidRPr="00F4003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որոշվում է փակ տիպի կայարանների շենքերի և սարքավորումների եզրաչափքերի մերձակայությամբ՝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                         </w:t>
      </w:r>
      <w:r w:rsidRPr="00F4003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ԳՕՍՏ 23961-80 ստանդարտի համաձայն:</w:t>
      </w:r>
    </w:p>
    <w:p w:rsidR="00F40035" w:rsidRDefault="00F40035" w:rsidP="00904AF2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196. </w:t>
      </w:r>
      <w:r w:rsidR="00CE1C99" w:rsidRPr="00CE1C9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Նախասրահում դրամարկղային սրահի</w:t>
      </w:r>
      <w:r w:rsidR="00904AF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մակարդակում </w:t>
      </w:r>
      <w:r w:rsidR="00904AF2" w:rsidRPr="00904AF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ավտոմատ հեռախոսային կայան</w:t>
      </w:r>
      <w:r w:rsidR="00904AF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ից </w:t>
      </w:r>
      <w:r w:rsidR="00CE1C99" w:rsidRPr="00CE1C9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մինչև շարժաս</w:t>
      </w:r>
      <w:r w:rsidR="00904AF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անդուղքի ճաղավանդակը տեղամասի երկարությունը</w:t>
      </w:r>
      <w:r w:rsidR="0009113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904AF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պետք է ընդունել ոչ պակաս, քան</w:t>
      </w:r>
      <w:r w:rsidR="00CE1C99" w:rsidRPr="00CE1C9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5 մ:</w:t>
      </w:r>
    </w:p>
    <w:p w:rsidR="0045190E" w:rsidRDefault="0045190E" w:rsidP="0045190E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197. </w:t>
      </w:r>
      <w:r w:rsidRPr="0045190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Մինչ շարժա</w:t>
      </w:r>
      <w:r w:rsidR="0009113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սանդուղք մտնելը պետք է նախատեսել</w:t>
      </w:r>
      <w:r w:rsidRPr="0045190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հարթակ՝ բազրիքների արտաքին եզրերի միջև եղած հեռավորո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ւթյունից ոչ պակաս լայնությամբ և ոչ պակաս, քան 4.</w:t>
      </w:r>
      <w:r w:rsidRPr="0045190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5 մ</w:t>
      </w:r>
      <w:r w:rsidRPr="0045190E">
        <w:t xml:space="preserve"> </w:t>
      </w:r>
      <w:r w:rsidRPr="0045190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երկարությամբ:</w:t>
      </w:r>
    </w:p>
    <w:p w:rsidR="0045190E" w:rsidRDefault="0045190E" w:rsidP="0045190E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198. </w:t>
      </w:r>
      <w:r w:rsidRPr="0045190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Ուղևորների շարժման առանցքի երկայնքով անցո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ւմների բարձրությունը պետք է ընդունել ոչ պակաս, քան 2.</w:t>
      </w:r>
      <w:r w:rsidRPr="0045190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5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մ, հիմնավորման դեպքում` ոչ պակաս, քան 2.</w:t>
      </w:r>
      <w:r w:rsidRPr="0045190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 մ:  Կամարակապ ուրվագծով թաղի դեպքում անցուղու բարձրությո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ւնը կամարի հենման տեղում պետք է ընդունել ոչ պակաս, քան 1.7 մ:</w:t>
      </w:r>
    </w:p>
    <w:p w:rsidR="007423D3" w:rsidRDefault="00D866FF" w:rsidP="0039707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199. </w:t>
      </w:r>
      <w:r w:rsidR="00680A2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</w:t>
      </w:r>
      <w:r w:rsidRPr="00D866F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ինչև արտադրական սենքե</w:t>
      </w:r>
      <w:r w:rsidR="00680A2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րի ծածկի կոնստրուկցիաների ներքնամասը</w:t>
      </w:r>
      <w:r w:rsidRPr="00D866F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680A2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բ</w:t>
      </w:r>
      <w:r w:rsidR="00680A27" w:rsidRPr="00D866F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արձրությունը </w:t>
      </w:r>
      <w:r w:rsidR="00680A2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պետք է որոշել</w:t>
      </w:r>
      <w:r w:rsidRPr="00D866F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՝ ելնելով տեխնոլոգիական կարիքից, բայց </w:t>
      </w:r>
      <w:r w:rsidR="0090187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ոչ պակաս, քան </w:t>
      </w:r>
      <w:r w:rsidRPr="00D866F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2.2 մ: Ծառայողական և կենցաղային ս</w:t>
      </w:r>
      <w:r w:rsidR="0090187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ենքերի բարձրությունը պետք է ընդունել ոչ պակաս, քան 2.</w:t>
      </w:r>
      <w:r w:rsidR="0039707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5 մ: Կապի ու</w:t>
      </w:r>
      <w:r w:rsidRPr="00D866F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397075" w:rsidRPr="0039707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գնացքների երթևեկության կառավարման</w:t>
      </w:r>
      <w:r w:rsidR="0039707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397075" w:rsidRPr="0039707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ավտոմատ</w:t>
      </w:r>
      <w:r w:rsidR="0039707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իկ</w:t>
      </w:r>
      <w:r w:rsidR="005319C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այի</w:t>
      </w:r>
      <w:r w:rsidR="0039707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</w:t>
      </w:r>
      <w:r w:rsidR="005319C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հեռուստամեխանիկայի</w:t>
      </w:r>
      <w:r w:rsidR="0039707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Pr="00D866F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սարքավորումների տեղադրմա</w:t>
      </w:r>
      <w:r w:rsidR="0039707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 սենքերի բարձրությունը՝ ոչ պակաս, քան 2.</w:t>
      </w:r>
      <w:r w:rsidRPr="00D866F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75 մ, հիմնավորման դեպքում թույլատրվում է բարձ</w:t>
      </w:r>
      <w:r w:rsidR="00DD6E9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րության տեղական իջեցում մինչև 2.</w:t>
      </w:r>
      <w:r w:rsidRPr="00D866F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 մ:</w:t>
      </w:r>
    </w:p>
    <w:p w:rsidR="00DD6E92" w:rsidRDefault="0022579A" w:rsidP="0039707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200. </w:t>
      </w:r>
      <w:r w:rsidRPr="0022579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Մետրոպոլիտենի կայարանների նախասրահներ</w:t>
      </w:r>
      <w:r w:rsidR="00E826F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ի թիվն</w:t>
      </w:r>
      <w:r w:rsidRPr="0022579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որոշվում է հաշվարկով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 կախված առավելագույն հաշվարկային</w:t>
      </w:r>
      <w:r w:rsidRPr="0022579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ուղևորահոսքերի արժեքից:</w:t>
      </w:r>
    </w:p>
    <w:p w:rsidR="0022579A" w:rsidRDefault="0022579A" w:rsidP="0039707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201. </w:t>
      </w:r>
      <w:r w:rsidRPr="0022579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Ելնելով հեռանկարային զարգացման նպատակներից՝ մեկ նախասրահով կայարան նախագծելիս անհրաժեշտ է նախատեսել երկրորդ նախասրահի կառուցման հնարավորությունը։</w:t>
      </w:r>
    </w:p>
    <w:p w:rsidR="0022579A" w:rsidRDefault="0022579A" w:rsidP="0039707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202. </w:t>
      </w:r>
      <w:r w:rsidR="007A75F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Նստափոխման </w:t>
      </w:r>
      <w:r w:rsidRPr="0022579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հանգույցի կայարաններից յուրաքանչյուրը պետք է ունենա նախասրահ</w:t>
      </w:r>
      <w:r w:rsidR="007A75F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</w:t>
      </w:r>
      <w:r w:rsidRPr="0022579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մուտքի և ելքի համար, յուրաքանչյուր կայարանի համար առանձին կամ մի քանի կայանների համար ընդհանուր:</w:t>
      </w:r>
    </w:p>
    <w:p w:rsidR="007A75F6" w:rsidRDefault="007A75F6" w:rsidP="0039707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203. </w:t>
      </w:r>
      <w:r w:rsidRPr="007A75F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Արտակարգ իրավիճակներում մարդկանց անվտանգ տարհանումն ապահովելու համար թույլատրվում է երկրորդ նախասրահի փոխարեն կայարանից լրացուցիչ կազմակերպել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տարհանման ելք</w:t>
      </w:r>
      <w:r w:rsidRPr="007A75F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։</w:t>
      </w:r>
    </w:p>
    <w:p w:rsidR="007A75F6" w:rsidRDefault="007A75F6" w:rsidP="00BB585D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204. </w:t>
      </w:r>
      <w:r w:rsidR="008E19A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Ուղևորային ամբարձիչ</w:t>
      </w:r>
      <w:r w:rsidR="00BB585D" w:rsidRPr="00BB585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տրանսպորտային</w:t>
      </w:r>
      <w:r w:rsidR="00BB585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BB585D" w:rsidRPr="00BB585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սարքավորումները կայարաններում (նախասրահների ներսում, կառամատ</w:t>
      </w:r>
      <w:r w:rsidR="00BB585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ույցից դեպի նստափոխման մակարդակ</w:t>
      </w:r>
      <w:r w:rsidR="00BB585D" w:rsidRPr="00BB585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 կառամատույցի մա</w:t>
      </w:r>
      <w:r w:rsidR="00BB585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կարդակից նախասրահների մակարդակ</w:t>
      </w:r>
      <w:r w:rsidR="00BB585D" w:rsidRPr="00BB585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) և կայարանների միջև միջանցք</w:t>
      </w:r>
      <w:r w:rsidR="00BB585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ներում պետք է նախատե</w:t>
      </w:r>
      <w:r w:rsidR="00BB585D" w:rsidRPr="00BB585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լ.</w:t>
      </w:r>
    </w:p>
    <w:p w:rsidR="00BB585D" w:rsidRDefault="00BB585D" w:rsidP="00BB585D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1)</w:t>
      </w:r>
      <w:r w:rsidR="00444643" w:rsidRPr="00444643">
        <w:t xml:space="preserve"> </w:t>
      </w:r>
      <w:r w:rsidR="00C8356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4 մ-ից մինչև 5.</w:t>
      </w:r>
      <w:r w:rsidR="0044464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5 մ բարձրությունների</w:t>
      </w:r>
      <w:r w:rsidR="00444643" w:rsidRPr="0044464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դեպքում - միայն ուղևորներ բարձրացնելու համար</w:t>
      </w:r>
      <w:r w:rsidR="0044464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</w:p>
    <w:p w:rsidR="00BB585D" w:rsidRDefault="00BB585D" w:rsidP="00444643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2)</w:t>
      </w:r>
      <w:r w:rsidR="00444643" w:rsidRPr="00444643">
        <w:t xml:space="preserve"> </w:t>
      </w:r>
      <w:r w:rsidR="00C8356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5.</w:t>
      </w:r>
      <w:r w:rsidR="00444643" w:rsidRPr="0044464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5 մ-ից ավելի բարձրության դեպքում - ուղևորներ</w:t>
      </w:r>
      <w:r w:rsidR="0044464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բարձրացնելու և իջեցնելու համար:</w:t>
      </w:r>
    </w:p>
    <w:p w:rsidR="00444643" w:rsidRDefault="00444643" w:rsidP="00444643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205. </w:t>
      </w:r>
      <w:r w:rsidRPr="0044464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Մետրոպոլիտենի կայարանների ստորգետնյա նախասրահների մուտքերով ստորգետնյա հետիոտնային անցումներում թունելի հատակի երկայնական թեքությունը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պետք է ընդունել ոչ ավել, քան 40‰, լայնական</w:t>
      </w:r>
      <w:r w:rsidRPr="0044464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թեքությունը՝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ոչ ավել, քան 10‰</w:t>
      </w:r>
      <w:r w:rsidRPr="0044464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: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                       </w:t>
      </w:r>
      <w:r w:rsidRPr="0044464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Եթե հետիոտնային անցումների ստորգետնյա աստիճանների ընդհանուր բարձրությունը նախասրահի մուտքի մակարդակից մինչև գետնի </w:t>
      </w:r>
      <w:r w:rsidR="0029236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մակերևույթ </w:t>
      </w:r>
      <w:r w:rsidRPr="0044464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6 մ-ից ավելի է, ապա անհրաժեշտ է նախատեսել ուղևորային</w:t>
      </w:r>
      <w:r w:rsidR="008E19A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ամբարձիչ</w:t>
      </w:r>
      <w:r w:rsidR="0029236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451DF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տրանսպորտային </w:t>
      </w:r>
      <w:r w:rsidRPr="0044464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սարքավորումների տեղադրում:</w:t>
      </w:r>
    </w:p>
    <w:p w:rsidR="00451DFF" w:rsidRDefault="00451DFF" w:rsidP="00444643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206. </w:t>
      </w:r>
      <w:r w:rsidRPr="00451DF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Թույլատրվում է </w:t>
      </w:r>
      <w:r w:rsidR="00FD7B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ավելացնել </w:t>
      </w:r>
      <w:r w:rsidRPr="00451DF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վերելքի և վայրէջքի բարձրությո</w:t>
      </w:r>
      <w:r w:rsidR="00FD7B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ւնը մինչև 5.</w:t>
      </w:r>
      <w:r w:rsidR="008E19A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5 մ՝ առանց ամբարձիչ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Pr="00451DF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տրանսպորտային սարքավորումների տեղադրման կայարանների վերակառուցման ընթացքում կամ պատվիրատուի առաջադրանքով։</w:t>
      </w:r>
    </w:p>
    <w:p w:rsidR="00951901" w:rsidRDefault="00951901" w:rsidP="00444643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207. </w:t>
      </w:r>
      <w:r w:rsidRPr="0095190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Կայարանում շարժ</w:t>
      </w:r>
      <w:r w:rsidR="006F4FA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ասանդուղքների թիվը պետք է որոշել</w:t>
      </w:r>
      <w:r w:rsidRPr="0095190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՝ ելնելով </w:t>
      </w:r>
      <w:r w:rsidR="006F4FAE" w:rsidRPr="0095190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միաժամանակ</w:t>
      </w:r>
      <w:r w:rsidR="006F4FA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յա</w:t>
      </w:r>
      <w:r w:rsidR="006F4FAE" w:rsidRPr="0095190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Pr="0095190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հետևյալ պայմաններից.</w:t>
      </w:r>
    </w:p>
    <w:p w:rsidR="006F4FAE" w:rsidRDefault="006F4FAE" w:rsidP="00444643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1) սովորական շահագործման ռեժիմում`</w:t>
      </w:r>
    </w:p>
    <w:p w:rsidR="006F4FAE" w:rsidRPr="006F4FAE" w:rsidRDefault="006F4FAE" w:rsidP="006F4FAE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ա.</w:t>
      </w:r>
      <w:r w:rsidRPr="006F4FA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առավելագույն հաշվարկված ուղևորներահոսքի անցկացումը,</w:t>
      </w:r>
    </w:p>
    <w:p w:rsidR="006F4FAE" w:rsidRDefault="006F4FAE" w:rsidP="006F4FAE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բ. </w:t>
      </w:r>
      <w:r w:rsidRPr="006F4FA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մեկ շարժասանդուղքի դուրսբերումը վերանորոգման,</w:t>
      </w:r>
    </w:p>
    <w:p w:rsidR="006F4FAE" w:rsidRDefault="006F4FAE" w:rsidP="006F4FAE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2) </w:t>
      </w:r>
      <w:r w:rsidRPr="006F4FA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ծայրահեղ դեպքերու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 ուղևորների տարհանման ռեժիմում`</w:t>
      </w:r>
    </w:p>
    <w:p w:rsidR="006F4FAE" w:rsidRDefault="006F4FAE" w:rsidP="006F4FAE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ա. </w:t>
      </w:r>
      <w:r w:rsidR="00FD7B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առավելագույն հաշվարկված ուղևորահոսքի</w:t>
      </w:r>
      <w:r w:rsidRPr="006F4FA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անցկացումը կայ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արանից նրանց տարհանման ռեժիմում,</w:t>
      </w:r>
    </w:p>
    <w:p w:rsidR="006F4FAE" w:rsidRDefault="006F4FAE" w:rsidP="006F4FAE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բ.</w:t>
      </w:r>
      <w:r>
        <w:t xml:space="preserve"> </w:t>
      </w:r>
      <w:r w:rsidRPr="006F4FA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մեկ շարժասանդուղքի դուրսբերումը վերանորոգման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</w:p>
    <w:p w:rsidR="006F4FAE" w:rsidRDefault="006F4FAE" w:rsidP="006F4FAE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գ. </w:t>
      </w:r>
      <w:r w:rsidRPr="006F4FA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չնախատեսված պատճառներով մեկ շարժասանդուղքի կանգնեցումը:</w:t>
      </w:r>
    </w:p>
    <w:p w:rsidR="006F4FAE" w:rsidRDefault="00E7379B" w:rsidP="006F4FAE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208. Մեկ </w:t>
      </w:r>
      <w:r w:rsidRPr="00E7379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նախասրահ ունեցող կայարանի համար շարժասանդուղքների քանակը պ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ետք է նախատեսել</w:t>
      </w:r>
      <w:r w:rsidRPr="00E7379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հաշվարկով, բայց չորսից ոչ պակաս։</w:t>
      </w:r>
      <w:r w:rsidRPr="00E7379B">
        <w:t xml:space="preserve"> </w:t>
      </w:r>
      <w:r w:rsidRPr="00E7379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Երկու նախասրահ ունեցող կայարանի համար շարժասանդուղքների քանակը ընդունվում է հաշվարկով:</w:t>
      </w:r>
    </w:p>
    <w:p w:rsidR="00E7379B" w:rsidRDefault="00E7379B" w:rsidP="006F4FAE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209. </w:t>
      </w:r>
      <w:r w:rsidR="00FD7B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</w:t>
      </w:r>
      <w:r w:rsidR="00FD7B69" w:rsidRPr="00E7379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րկրորդ նախասրահի կառուցմամբ </w:t>
      </w:r>
      <w:r w:rsidR="00FD7B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կայարանի վերակառուցման ժամանակ</w:t>
      </w:r>
      <w:r w:rsidRPr="00E7379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շարժասանդուղքների քանակը ընդունվում է հաշվարկով:</w:t>
      </w:r>
    </w:p>
    <w:p w:rsidR="00E7379B" w:rsidRDefault="00E7379B" w:rsidP="006F4FAE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210. </w:t>
      </w:r>
      <w:r w:rsidRPr="00E7379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ՈՒղղություններով ուղևորների հ</w:t>
      </w:r>
      <w:r w:rsidR="00D32E5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ոսքերի տարանջատում չունեցող նստա</w:t>
      </w:r>
      <w:r w:rsidRPr="00E7379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փոխման շինությունում, շարժասան</w:t>
      </w:r>
      <w:r w:rsidR="00D32E5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դուղքների քանակը պետք է ընդունել</w:t>
      </w:r>
      <w:r w:rsidRPr="00E7379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հաշվարկով, բայց չորսից ոչ պակաս, հոսքերի բաժանման դեպքում՝ հաշվարկով, բայց երկուսից ոչ պակաս յուրաքանչյուր ուղղությամբ:</w:t>
      </w:r>
    </w:p>
    <w:p w:rsidR="00E7379B" w:rsidRDefault="00E7379B" w:rsidP="006F4FAE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211. </w:t>
      </w:r>
      <w:r w:rsidRPr="00E7379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Ուղևորների սենքերում և խո</w:t>
      </w:r>
      <w:r w:rsidR="00D32E5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րը տեղադրված</w:t>
      </w:r>
      <w:r w:rsidRPr="00E7379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կայարանների շահագործող անձնակազմի մշտական գտնվելու սենքերում պետք է նախատեսվեն ջրահեռացմ</w:t>
      </w:r>
      <w:r w:rsidR="000B4A5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ան գլխանոցներ՝ </w:t>
      </w:r>
      <w:r w:rsidR="00D32E5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երեսարկման թաղի</w:t>
      </w:r>
      <w:r w:rsidRPr="00E7379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տակ սենքերի գտնվելու դեպքում:</w:t>
      </w:r>
    </w:p>
    <w:p w:rsidR="00E7379B" w:rsidRDefault="00E7379B" w:rsidP="006F4FAE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212. </w:t>
      </w:r>
      <w:r w:rsidRPr="00E7379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Գլխանոցն</w:t>
      </w:r>
      <w:r w:rsidR="00B6151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երից և պատերի միջև տարածքներից ու</w:t>
      </w:r>
      <w:r w:rsidRPr="00E7379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սենքերի հեռադրման վրա իրականացվող դեկորատիվ երեսպատման կոնստրուկցիաներից ջրահեռացումը պետք է իրականացնել ընդհանուր ջրահեռացման ցանց: Անհրաժ</w:t>
      </w:r>
      <w:r w:rsidR="00D32E5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եշտ է ապահովել գլխանոցի և կրող </w:t>
      </w:r>
      <w:r w:rsidRPr="00E7379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կոնստրուկցիաի միջև եղած տարածության օդափոխման հնարավորությունը։</w:t>
      </w:r>
    </w:p>
    <w:p w:rsidR="00D32E5C" w:rsidRDefault="00D32E5C" w:rsidP="00A0205B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213. </w:t>
      </w:r>
      <w:r w:rsidR="00A0205B" w:rsidRPr="00A0205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Էլեկտրասարքավորումների, գնացքների երթևեկության կառավարման ավտոմատիկ</w:t>
      </w:r>
      <w:r w:rsidR="005319C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այի և հեռուստամեխանիկայի</w:t>
      </w:r>
      <w:r w:rsidR="00A0205B" w:rsidRPr="00A0205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սարքավորումների, կապի և հսկողության սարքերի տեղ</w:t>
      </w:r>
      <w:r w:rsidR="00A0205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ադրման համար նախատեսված խորը տեղադրված</w:t>
      </w:r>
      <w:r w:rsidR="00A0205B" w:rsidRPr="00A0205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կայարանների արտադրական սենքերում պետք է նախատեսել.</w:t>
      </w:r>
    </w:p>
    <w:p w:rsidR="00A0205B" w:rsidRPr="00615CD8" w:rsidRDefault="00A0205B" w:rsidP="00615CD8">
      <w:pPr>
        <w:ind w:left="-180" w:right="-450" w:firstLine="540"/>
        <w:jc w:val="both"/>
        <w:rPr>
          <w:lang w:val="en-US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1)</w:t>
      </w:r>
      <w:r w:rsidR="00615CD8" w:rsidRPr="00615CD8">
        <w:t xml:space="preserve"> </w:t>
      </w:r>
      <w:r w:rsidR="00615CD8" w:rsidRPr="00615CD8">
        <w:rPr>
          <w:rFonts w:ascii="GHEA Grapalat" w:hAnsi="GHEA Grapalat"/>
        </w:rPr>
        <w:t>քարշանվազեցնող ենթակայան</w:t>
      </w:r>
      <w:r w:rsidR="00615CD8">
        <w:rPr>
          <w:rFonts w:ascii="GHEA Grapalat" w:hAnsi="GHEA Grapalat"/>
          <w:lang w:val="en-US"/>
        </w:rPr>
        <w:t xml:space="preserve">ում </w:t>
      </w:r>
      <w:r w:rsidR="00615CD8" w:rsidRPr="00615CD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մետաղական ջրահեռացման գլխանոցների տեղադրում</w:t>
      </w:r>
      <w:r w:rsidR="00615CD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</w:p>
    <w:p w:rsidR="00A0205B" w:rsidRDefault="00A0205B" w:rsidP="00A0205B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2)</w:t>
      </w:r>
      <w:r w:rsidR="00615CD8" w:rsidRPr="00615CD8">
        <w:t xml:space="preserve"> </w:t>
      </w:r>
      <w:r w:rsidR="00615CD8" w:rsidRPr="00615CD8">
        <w:rPr>
          <w:rFonts w:ascii="GHEA Grapalat" w:hAnsi="GHEA Grapalat"/>
        </w:rPr>
        <w:t>տեխնոլոգիական սենքերի բլոկ</w:t>
      </w:r>
      <w:r w:rsidR="00C313E4">
        <w:rPr>
          <w:rFonts w:ascii="GHEA Grapalat" w:hAnsi="GHEA Grapalat"/>
          <w:lang w:val="en-US"/>
        </w:rPr>
        <w:t>ում</w:t>
      </w:r>
      <w:r w:rsidR="004F7F8E">
        <w:rPr>
          <w:rFonts w:ascii="GHEA Grapalat" w:hAnsi="GHEA Grapalat"/>
          <w:lang w:val="en-US"/>
        </w:rPr>
        <w:t xml:space="preserve"> </w:t>
      </w:r>
      <w:r w:rsidR="00615CD8" w:rsidRPr="00615CD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վերին հար</w:t>
      </w:r>
      <w:r w:rsidR="0025596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կի սենքերում սարքավորում </w:t>
      </w:r>
      <w:r w:rsidR="00615CD8" w:rsidRPr="00615CD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գտնվելու դեպքում` չայրվող նյութերից պատրաստված ջրահեռացման գլխանոցների տեղադրում, ստորին կամ միջանկյալ հարկի սենքերում սարքավորումը գտնեվելու դեպքում՝ մետաղամեկուսացման տեղադրում սենքերի վերևում:</w:t>
      </w:r>
    </w:p>
    <w:p w:rsidR="00D332CD" w:rsidRDefault="00D332CD" w:rsidP="00D332CD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214. </w:t>
      </w:r>
      <w:r w:rsidRPr="00D332C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Էլեկտրասարքավորումների, գնացքների երթևեկության կառավարման ավտոմատիկ</w:t>
      </w:r>
      <w:r w:rsidR="005319C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այի և հեռուստամեխանիկայի </w:t>
      </w:r>
      <w:r w:rsidRPr="00D332C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սարքավորումների, կապի և կա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ռավարման համար նախատեսված ոչ խորը տեղադրված</w:t>
      </w:r>
      <w:r w:rsidRPr="00D332C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կայարանների և վերգետնյա կայարանների արտադրական սենքերում պետք է նախատեսել.</w:t>
      </w:r>
    </w:p>
    <w:p w:rsidR="00457F8B" w:rsidRPr="00457F8B" w:rsidRDefault="00457F8B" w:rsidP="00457F8B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 w:rsidRPr="00457F8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1) համատեղված քարշային ենթակայան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ում</w:t>
      </w:r>
      <w:r w:rsidRPr="00457F8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չայրվող նյութերից պատրաստված մետաղական ջրահեռացման գլխանոց-ճոռերի տեղադրում</w:t>
      </w:r>
      <w:r w:rsidR="0025596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</w:t>
      </w:r>
      <w:r w:rsidRPr="00457F8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10 կՎ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825 Վ բաշխիչ սարքերի վերևում,</w:t>
      </w:r>
    </w:p>
    <w:p w:rsidR="00457F8B" w:rsidRDefault="00457F8B" w:rsidP="00457F8B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 w:rsidRPr="00457F8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2) տեխնոլոգիական սենքերի բլոկում և նախասրահների տեխնիկական սենքերում` վերին և միջանկյալ հարկերի սենքերի վերև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ում մետաղամեկուսացման տեղադրում:</w:t>
      </w:r>
    </w:p>
    <w:p w:rsidR="00457F8B" w:rsidRDefault="00C050A8" w:rsidP="00457F8B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215. </w:t>
      </w:r>
      <w:r w:rsidRPr="00C050A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Էլեկտրասարքավորումները փոշուց և խոնավությունից պաշտպանելու համար օդի հոսքում տեղակայված վահանային ինժեներատեխնիկական կայանքները, հնարավորության դեպքում, պետք է տեղադրվեն առանձին սենքերում:</w:t>
      </w:r>
    </w:p>
    <w:p w:rsidR="00C050A8" w:rsidRDefault="00C050A8" w:rsidP="00C050A8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216. </w:t>
      </w:r>
      <w:r w:rsidRPr="00C050A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Միջհարկային ծածկերի տակ գտնվող միևնույն սենքերի համար պետք է նախատեսվեն գլխանոցներ և (կամ) դրանց վերևո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ւմ գտնվող հատակի կոնստրուկցիայի </w:t>
      </w:r>
      <w:r w:rsidRPr="00C050A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ջրամեկուսացում:</w:t>
      </w:r>
    </w:p>
    <w:p w:rsidR="00C050A8" w:rsidRDefault="00C050A8" w:rsidP="00C050A8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217. </w:t>
      </w:r>
      <w:r w:rsidR="00D8122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Ուղևորային</w:t>
      </w:r>
      <w:r w:rsidRPr="00C050A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սենքերում հատակների ծածկի համար պետք է օգտագործվեն հղկված սալեր, իսկ հարթակների և աստիճանների վրա, հետիոտնային գետնանցումներում՝ սահումը կանխող, խորդուբորդ կառուցվածքով լեռնային ապարներից կամ արհեստ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ական նյութերից պատրաստված սալեր:</w:t>
      </w:r>
    </w:p>
    <w:p w:rsidR="00C050A8" w:rsidRDefault="00C050A8" w:rsidP="00C050A8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218. </w:t>
      </w:r>
      <w:r w:rsidR="001B2782" w:rsidRPr="001B278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Ուղևորների սենքերում հատակների համար օգտագործվող</w:t>
      </w:r>
      <w:r w:rsidR="001B278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նյութերը պետք է ունենան ոչ պակաս, քան</w:t>
      </w:r>
      <w:r w:rsidR="001B2782" w:rsidRPr="001B278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60 ՄՊա սեղմման և </w:t>
      </w:r>
      <w:r w:rsidR="0089642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ոչ ավել, քան </w:t>
      </w:r>
      <w:r w:rsidR="001B2782" w:rsidRPr="001B278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0,5 գ/սմ</w:t>
      </w:r>
      <w:r w:rsidR="001B2782" w:rsidRPr="001B2782">
        <w:rPr>
          <w:rFonts w:ascii="GHEA Grapalat" w:eastAsia="Times New Roman" w:hAnsi="GHEA Grapalat" w:cs="Arial"/>
          <w:color w:val="202124"/>
          <w:shd w:val="clear" w:color="auto" w:fill="FFFFFF"/>
          <w:vertAlign w:val="superscript"/>
          <w:lang w:val="en-US" w:eastAsia="ru-RU"/>
        </w:rPr>
        <w:t>2</w:t>
      </w:r>
      <w:r w:rsidR="0089642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4D2DC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քերամաշման</w:t>
      </w:r>
      <w:r w:rsidR="001B2782" w:rsidRPr="001B278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ամրություն:</w:t>
      </w:r>
      <w:r w:rsidR="00C85FBE" w:rsidRPr="00C85FBE">
        <w:t xml:space="preserve"> </w:t>
      </w:r>
      <w:r w:rsidR="00C85FBE" w:rsidRPr="00C85FB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</w:t>
      </w:r>
      <w:r w:rsidR="00C85FB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տակների թեքությունը պետք է իրականացնել </w:t>
      </w:r>
      <w:r w:rsidR="00C85FBE" w:rsidRPr="00C85FB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դեպի ջրընդունիչ սարքեր</w:t>
      </w:r>
      <w:r w:rsidR="00C85FB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ուղղությամբ</w:t>
      </w:r>
      <w:r w:rsidR="00C85FBE" w:rsidRPr="00C85FB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896425" w:rsidRDefault="00896425" w:rsidP="00C050A8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219. </w:t>
      </w:r>
      <w:r w:rsidR="002D3D75" w:rsidRPr="002D3D7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Ուղևորի երթուղիների աստիճանները</w:t>
      </w:r>
      <w:r w:rsidR="002D3D7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պետք է ընդունել 1:3 թեքությամբ,</w:t>
      </w:r>
      <w:r w:rsidR="002D3D75" w:rsidRPr="002D3D7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որոշ դեպքերում՝ թեքության մեծացմամբ, բայց </w:t>
      </w:r>
      <w:r w:rsidR="002D3D7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ոչ ավել, քան 1:2.6</w:t>
      </w:r>
      <w:r w:rsidR="002D3D75" w:rsidRPr="002D3D7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  <w:r w:rsidR="00F316E0" w:rsidRPr="00F316E0">
        <w:t xml:space="preserve"> </w:t>
      </w:r>
      <w:r w:rsidR="00F316E0" w:rsidRPr="00F316E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Աստիճանների սանդղամատերի լայնությունը պետք է ընդունել ոչ պակաս</w:t>
      </w:r>
      <w:r w:rsidR="00F316E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 քան 30 սմ</w:t>
      </w:r>
      <w:r w:rsidR="00F316E0" w:rsidRPr="00F316E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ոչ ավելի</w:t>
      </w:r>
      <w:r w:rsidR="00F316E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 քան              36 սմ</w:t>
      </w:r>
      <w:r w:rsidR="00F316E0" w:rsidRPr="00F316E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  <w:r w:rsidR="003E7E69" w:rsidRPr="003E7E69">
        <w:t xml:space="preserve"> </w:t>
      </w:r>
      <w:r w:rsidR="003E7E69" w:rsidRPr="003E7E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Մեկ սանդղաբազուկում կամ մակարդակի անկման վրա աստիճանների քանակը պետք է ընդունել ոչ պակաս</w:t>
      </w:r>
      <w:r w:rsidR="003E7E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 քան 3</w:t>
      </w:r>
      <w:r w:rsidR="00072E2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-ը</w:t>
      </w:r>
      <w:r w:rsidR="003E7E69" w:rsidRPr="003E7E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ոչ ավելի</w:t>
      </w:r>
      <w:r w:rsidR="00072E2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 քան 18-ը</w:t>
      </w:r>
      <w:r w:rsidR="003E7E69" w:rsidRPr="003E7E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072E28" w:rsidRDefault="00072E28" w:rsidP="00C050A8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220. </w:t>
      </w:r>
      <w:r w:rsidRPr="00072E2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Միջին սրահից մինչև գծերի վերևում գտնվող տեղափոխման միջանցք և այլ հիմնավորված դեպքերում թույլատրվում է աստիճանների թեքությունը 1:2, իսկ աստիճանների քանակը մեկ սանդղաբազուկում</w:t>
      </w:r>
      <w:r w:rsidR="005B507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ոչ ավել, քան 22</w:t>
      </w:r>
      <w:r w:rsidRPr="00072E2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A81C95" w:rsidRDefault="00A81C95" w:rsidP="00C050A8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221. </w:t>
      </w:r>
      <w:r w:rsidRPr="00A81C9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Ուղևորների</w:t>
      </w:r>
      <w:r w:rsidR="006457F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երթուղիների աստիճանները պետք է իրականացնել </w:t>
      </w:r>
      <w:r w:rsidRPr="004F7F8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ԳՕՍՏ Ռ 51261</w:t>
      </w:r>
      <w:r w:rsidR="00446F28" w:rsidRPr="004F7F8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-2022</w:t>
      </w:r>
      <w:r w:rsidRPr="00A81C9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ստանդարտի համաձայն:</w:t>
      </w:r>
    </w:p>
    <w:p w:rsidR="006B6C99" w:rsidRDefault="006B6C99" w:rsidP="00C050A8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222. </w:t>
      </w:r>
      <w:r w:rsidRPr="006B6C9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Կայարանների նախասրահները պետք է լինեն վերգետնյա կամ ստորգետնյա տիպի` ելնելով քաղաքաշինա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կան պայմաններից: Վերգետյա կայար</w:t>
      </w:r>
      <w:r w:rsidRPr="006B6C9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նների համար թո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ւյլատրվում է ընդունել վերգետյա </w:t>
      </w:r>
      <w:r w:rsidRPr="006B6C9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նախասրահներ։</w:t>
      </w:r>
    </w:p>
    <w:p w:rsidR="006B6C99" w:rsidRDefault="006B6C99" w:rsidP="00C050A8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223. Դեպի </w:t>
      </w:r>
      <w:r w:rsidRPr="006B6C9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ստորգետնյա հետիոտն անցումներ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ս</w:t>
      </w:r>
      <w:r w:rsidRPr="006B6C9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տորգետնյա նախասրահնե</w:t>
      </w:r>
      <w:r w:rsidR="0066047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րին հարող աստիճանների էջքերը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Pr="006B6C9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խորհուրդ է տրվում փակել տաղավարներով։</w:t>
      </w:r>
      <w:r w:rsidR="008F7007" w:rsidRPr="008F7007">
        <w:t xml:space="preserve"> </w:t>
      </w:r>
      <w:r w:rsidR="008F7007" w:rsidRPr="008F700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Նախասրահների մուտքերին պետք է նախատեսվեն նախամուտք</w:t>
      </w:r>
      <w:r w:rsidR="008F700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</w:t>
      </w:r>
      <w:r w:rsidR="008F7007" w:rsidRPr="008F700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երկու շարք դռներով, իսկ տաղավարների մուտքերին՝ մեկ շարք դռներ</w:t>
      </w:r>
      <w:r w:rsidR="00D33B2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ով</w:t>
      </w:r>
      <w:r w:rsidR="008F7007" w:rsidRPr="008F700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։</w:t>
      </w:r>
    </w:p>
    <w:p w:rsidR="006B6C99" w:rsidRDefault="006B6C99" w:rsidP="00B474B6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224. </w:t>
      </w:r>
      <w:r w:rsidR="00E92DE6" w:rsidRPr="00E92DE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Փողոցի յուրաքանչյուր կողմում դեպի հետիոտն</w:t>
      </w:r>
      <w:r w:rsidR="00E92DE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այի</w:t>
      </w:r>
      <w:r w:rsidR="0066047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 անցում սանդուղքների էջքերը</w:t>
      </w:r>
      <w:r w:rsidR="00E92DE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6D2BA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դրանցից </w:t>
      </w:r>
      <w:r w:rsidR="00E92DE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մեկում և դրամակղերից դեպի</w:t>
      </w:r>
      <w:r w:rsidR="006D2BA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կառամատույց սանդուղքի էջքերի</w:t>
      </w:r>
      <w:r w:rsidR="00E92DE6" w:rsidRPr="00E92DE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վրա</w:t>
      </w:r>
      <w:r w:rsidR="006D2BA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  <w:r w:rsidR="00E92DE6" w:rsidRPr="00E92DE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վերելակի բացակայության դեպքում, անհրաժեշտ է ապահովել </w:t>
      </w:r>
      <w:r w:rsidR="00B474B6" w:rsidRPr="00B474B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մանկասայլակներով</w:t>
      </w:r>
      <w:r w:rsidR="00B474B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</w:t>
      </w:r>
      <w:r w:rsidR="00B474B6" w:rsidRPr="00B474B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բ</w:t>
      </w:r>
      <w:r w:rsidR="00B474B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նակչության սակավաշարժուն խմբերի ուղևորների տեղաշարժման</w:t>
      </w:r>
      <w:r w:rsidR="00E92DE6" w:rsidRPr="00E92DE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հնարավորությունը</w:t>
      </w:r>
      <w:r w:rsidR="00B474B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336CD3" w:rsidRDefault="00336CD3" w:rsidP="00B474B6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225. </w:t>
      </w:r>
      <w:r w:rsidR="00952F3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Բ</w:t>
      </w:r>
      <w:r w:rsidR="0066047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աց էջքերով</w:t>
      </w:r>
      <w:r w:rsidR="00A30E0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A30E0D" w:rsidRPr="00A30E0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հետիոտնային ստորգետնյա անցումներում </w:t>
      </w:r>
      <w:r w:rsidR="00952F3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սանդուղքների</w:t>
      </w:r>
      <w:r w:rsidR="00952F39" w:rsidRPr="00A30E0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A30E0D" w:rsidRPr="00A30E0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նախասրա</w:t>
      </w:r>
      <w:r w:rsidR="00A30E0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հի հարման տարածքը պետք է բաժանել մեկ շարք դռներով՝ </w:t>
      </w:r>
      <w:r w:rsidR="00A30E0D" w:rsidRPr="00A30E0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միջնորմներով:</w:t>
      </w:r>
    </w:p>
    <w:p w:rsidR="00A30E0D" w:rsidRDefault="00A30E0D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226. </w:t>
      </w:r>
      <w:r w:rsidR="003B1E15" w:rsidRPr="003B1E1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Վերգետնյա մուտքի (ելք</w:t>
      </w:r>
      <w:r w:rsidR="003B1E1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ի) կա</w:t>
      </w:r>
      <w:r w:rsidR="00FF598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 ստորգետնյա նախասրահի էջքերի</w:t>
      </w:r>
      <w:r w:rsidR="003B1E15" w:rsidRPr="003B1E1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դիմաց պետք է</w:t>
      </w:r>
      <w:r w:rsidR="003B1E1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իրականացնել </w:t>
      </w:r>
      <w:r w:rsidR="003B1E15" w:rsidRPr="003B1E1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մայթի ուղղաձիգ հատակագծի առավելագույն նշագծից 12-15 սմ բարձրությամբ տաքացվող հարթակ: Անձրևներից կամ ջրատարների վթարների ժամանակ հեղեղումների ենթակա վայրերում հար</w:t>
      </w:r>
      <w:r w:rsidR="003B1E1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թակի բարձրությունը պետք է որոշել</w:t>
      </w:r>
      <w:r w:rsidR="003B1E15" w:rsidRPr="003B1E1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հաշվարկով: Հարթակի և մայթի միջև անհրաժեշտ է նախատեսել թեքահարթակ</w:t>
      </w:r>
      <w:r w:rsidR="003B1E1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</w:t>
      </w:r>
      <w:r w:rsidR="003B1E15" w:rsidRPr="003B1E1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մանկասայլակներով և բնակչության սակավաշարժուն խմբերի</w:t>
      </w:r>
      <w:r w:rsidR="003B1E1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համար:</w:t>
      </w:r>
    </w:p>
    <w:p w:rsidR="003B1E15" w:rsidRDefault="003B1E15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227. </w:t>
      </w:r>
      <w:r w:rsidR="001A379D" w:rsidRPr="001A379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Շարժասանդուղքներով ն</w:t>
      </w:r>
      <w:r w:rsidR="001A379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ախասրահների մոտ պետք է նախատեսել</w:t>
      </w:r>
      <w:r w:rsidR="001A379D" w:rsidRPr="001A379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շարժասանդուղքների հանգույցների ժամանակավոր պահեստավորման համար</w:t>
      </w:r>
      <w:r w:rsidR="001A379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հարթակներ</w:t>
      </w:r>
      <w:r w:rsidR="001A379D" w:rsidRPr="001A379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 ավտոտրանսպորտի մոտեցման հնարավորությամբ:</w:t>
      </w:r>
    </w:p>
    <w:p w:rsidR="001A379D" w:rsidRDefault="001A379D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228. </w:t>
      </w:r>
      <w:r w:rsidR="00673A8C" w:rsidRPr="00673A8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Ջուր և կեղտ հավաքելու համար անհրաժեշտ է նախատեսել գետնախորշեր</w:t>
      </w:r>
      <w:r w:rsidR="00673A8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.</w:t>
      </w:r>
    </w:p>
    <w:p w:rsidR="00673A8C" w:rsidRDefault="00673A8C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1)</w:t>
      </w:r>
      <w:r w:rsidR="00660474" w:rsidRPr="00660474">
        <w:t xml:space="preserve"> </w:t>
      </w:r>
      <w:r w:rsidR="00660474" w:rsidRPr="0066047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ստորգետնյա հետիոտնային անցումներում` աստիճանային էջքի ստորին աստիճանի մոտ,</w:t>
      </w:r>
    </w:p>
    <w:p w:rsidR="00673A8C" w:rsidRDefault="00673A8C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2)</w:t>
      </w:r>
      <w:r w:rsidR="00FF598D" w:rsidRPr="00FF598D">
        <w:t xml:space="preserve"> </w:t>
      </w:r>
      <w:r w:rsidR="00FF598D" w:rsidRPr="00FF598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վերգետյա նախասրահում՝ տաք գոտում</w:t>
      </w:r>
      <w:r w:rsidR="00FF598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</w:p>
    <w:p w:rsidR="00673A8C" w:rsidRDefault="00673A8C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3)</w:t>
      </w:r>
      <w:r w:rsidR="00FF598D">
        <w:t xml:space="preserve"> </w:t>
      </w:r>
      <w:r w:rsidR="00FF598D" w:rsidRPr="00FF598D">
        <w:rPr>
          <w:rFonts w:ascii="GHEA Grapalat" w:hAnsi="GHEA Grapalat"/>
        </w:rPr>
        <w:t>ոչ խորը</w:t>
      </w:r>
      <w:r w:rsidR="00FF598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տեղադրմամբ</w:t>
      </w:r>
      <w:r w:rsidR="00FF598D" w:rsidRPr="00FF598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կայարանի կառա</w:t>
      </w:r>
      <w:r w:rsidR="00FF598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մատույցում՝ նախասրահի դրամարկղի</w:t>
      </w:r>
      <w:r w:rsidR="00FF598D" w:rsidRPr="00FF598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աստիճանների ստորին աստիճանի մոտ:</w:t>
      </w:r>
    </w:p>
    <w:p w:rsidR="00673A8C" w:rsidRDefault="009323F9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229. </w:t>
      </w:r>
      <w:r w:rsidRPr="009323F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Ուղևորների շարժման ուղու երկայնքով ցանկապատի նվազագույն չափերը պետք է ընդունվեն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B76D9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 մ, 3 մ և 0.5 մ:</w:t>
      </w:r>
      <w:r w:rsidR="008B5573" w:rsidRPr="008B5573">
        <w:t xml:space="preserve"> </w:t>
      </w:r>
      <w:r w:rsidR="008B5573" w:rsidRPr="008B557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Ցանկապատերը պետք է տեղադրվեն սանդղաբազուկների ամբողջ լայնությամբ</w:t>
      </w:r>
      <w:r w:rsidR="008B557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: </w:t>
      </w:r>
      <w:r w:rsidR="009A54F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Ցանկապատերի բացվածքների</w:t>
      </w:r>
      <w:r w:rsidR="008B557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լայնությունը պետք է ընդունել ոչ ավել, քան 15 մմ</w:t>
      </w:r>
      <w:r w:rsidR="008B5573" w:rsidRPr="008B557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8B5573" w:rsidRDefault="008B5573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230. </w:t>
      </w:r>
      <w:r w:rsidR="008C44C6" w:rsidRPr="008C44C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Նախասրահի ուղևորների գոտում պետք է տեղադրվեն</w:t>
      </w:r>
      <w:r w:rsidR="008C44C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.</w:t>
      </w:r>
    </w:p>
    <w:p w:rsidR="008C44C6" w:rsidRDefault="008C44C6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1) </w:t>
      </w:r>
      <w:r w:rsidRPr="008C44C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մուտքերում և ելք</w:t>
      </w:r>
      <w:r w:rsidR="004F7F8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երում ավտոմատ հսկման կետեր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</w:p>
    <w:p w:rsidR="008C44C6" w:rsidRDefault="008C44C6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2) </w:t>
      </w:r>
      <w:r w:rsidRPr="008C44C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դրամարկղեր և/կամ </w:t>
      </w:r>
      <w:r w:rsidR="004F7F8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տոմսերի վաճառքի ավտոմատներ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</w:p>
    <w:p w:rsidR="008C44C6" w:rsidRDefault="008C44C6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3) </w:t>
      </w:r>
      <w:r w:rsidRPr="008C44C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ուղևորությունների քանակի/երթևեկության տոմսերի վավերականության ստուգման համար ավտոմատներ,</w:t>
      </w:r>
    </w:p>
    <w:p w:rsidR="008C44C6" w:rsidRDefault="008C44C6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4)</w:t>
      </w:r>
      <w:r w:rsidR="00230C0B" w:rsidRPr="00230C0B">
        <w:t xml:space="preserve"> </w:t>
      </w:r>
      <w:r w:rsidR="00230C0B" w:rsidRPr="00230C0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ավտոմատ վերահսկման կետերի աշխատանքի, կապի ս</w:t>
      </w:r>
      <w:r w:rsidR="00233AD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արքերի, բարձրախոս ազդարարման</w:t>
      </w:r>
      <w:r w:rsidR="00230C0B" w:rsidRPr="00230C0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հսկման համար նախատեսված հսկիչի խցիկ</w:t>
      </w:r>
      <w:r w:rsidR="00A41DC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</w:t>
      </w:r>
      <w:r w:rsidR="00A41DCF" w:rsidRPr="00A41DC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A41DCF" w:rsidRPr="00230C0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էլեկտրական ջեռուցման</w:t>
      </w:r>
      <w:r w:rsidR="00A41DCF" w:rsidRPr="00A41DCF">
        <w:t xml:space="preserve"> </w:t>
      </w:r>
      <w:r w:rsidR="00A41DCF" w:rsidRPr="00A41DC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միջոցներով կահավորված</w:t>
      </w:r>
      <w:r w:rsidR="00230C0B" w:rsidRPr="00A41DC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</w:p>
    <w:p w:rsidR="008C44C6" w:rsidRDefault="008C44C6" w:rsidP="00230C0B">
      <w:pPr>
        <w:tabs>
          <w:tab w:val="left" w:pos="720"/>
          <w:tab w:val="left" w:pos="90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5)</w:t>
      </w:r>
      <w:r w:rsidR="00230C0B" w:rsidRPr="00230C0B">
        <w:t xml:space="preserve"> </w:t>
      </w:r>
      <w:r w:rsidR="001E12A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փակոցներ</w:t>
      </w:r>
      <w:r w:rsidR="00230C0B" w:rsidRPr="00230C0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շարժասանդուղ</w:t>
      </w:r>
      <w:r w:rsidR="00A41DC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քների մոտ՝ </w:t>
      </w:r>
      <w:r w:rsidR="00230C0B" w:rsidRPr="00230C0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արգելափ</w:t>
      </w:r>
      <w:r w:rsidR="001E12A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ակումով</w:t>
      </w:r>
      <w:r w:rsidR="00230C0B" w:rsidRPr="00230C0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ուղևորահոսքերի ուղղորդման համար,</w:t>
      </w:r>
    </w:p>
    <w:p w:rsidR="008C44C6" w:rsidRDefault="008C44C6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6)</w:t>
      </w:r>
      <w:r w:rsidR="001066FA" w:rsidRPr="001066FA">
        <w:t xml:space="preserve"> </w:t>
      </w:r>
      <w:r w:rsidR="001066FA" w:rsidRPr="001066F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ճանապարհորդական փաստաթղթերի վաճառքի ավտոմատներ</w:t>
      </w:r>
      <w:r w:rsidR="001066F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</w:p>
    <w:p w:rsidR="008C44C6" w:rsidRDefault="008C44C6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7)</w:t>
      </w:r>
      <w:r w:rsidR="001066FA" w:rsidRPr="001066FA">
        <w:t xml:space="preserve"> </w:t>
      </w:r>
      <w:r w:rsidR="001066FA" w:rsidRPr="001066F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շարժա</w:t>
      </w:r>
      <w:r w:rsidR="008D511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սանդուղքների կառավարման վահանակ՝</w:t>
      </w:r>
      <w:r w:rsidR="001066FA" w:rsidRPr="001066F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շարժասանդուղքի կողքին մեքենայական սենքի մուտքի կողմից,</w:t>
      </w:r>
    </w:p>
    <w:p w:rsidR="005206C2" w:rsidRDefault="005206C2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8)</w:t>
      </w:r>
      <w:r w:rsidRPr="005206C2">
        <w:t xml:space="preserve"> </w:t>
      </w:r>
      <w:r w:rsidRPr="005206C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պահարաններ</w:t>
      </w:r>
      <w:r w:rsidR="008D511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</w:t>
      </w:r>
      <w:r w:rsidRPr="005206C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հրդեհային և ջրման ծորակներով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</w:p>
    <w:p w:rsidR="005206C2" w:rsidRDefault="005206C2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9)</w:t>
      </w:r>
      <w:r w:rsidRPr="005206C2">
        <w:t xml:space="preserve"> </w:t>
      </w:r>
      <w:r w:rsidRPr="005206C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մետրոպոլիտենի գծերի սխեման, մետրոպոլիտենից օգտվելու կանոններ,</w:t>
      </w:r>
    </w:p>
    <w:p w:rsidR="005206C2" w:rsidRDefault="005206C2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10)</w:t>
      </w:r>
      <w:r w:rsidRPr="005206C2">
        <w:t xml:space="preserve"> </w:t>
      </w:r>
      <w:r w:rsidRPr="005206C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ուղևորների տեսողական տեղեկատվության տարրեր,</w:t>
      </w:r>
    </w:p>
    <w:p w:rsidR="005206C2" w:rsidRDefault="005206C2" w:rsidP="005206C2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11)</w:t>
      </w:r>
      <w:r w:rsidRPr="005206C2">
        <w:t xml:space="preserve"> </w:t>
      </w:r>
      <w:r w:rsidRPr="005206C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ժամացույցներ, բարձրախոսներ, տեսախցիկներ, հեռախոսներ կամ տարբեր տեսակի կապի խոսակցական սարքեր,</w:t>
      </w:r>
    </w:p>
    <w:p w:rsidR="005206C2" w:rsidRDefault="005206C2" w:rsidP="005206C2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12)</w:t>
      </w:r>
      <w:r w:rsidRPr="005206C2">
        <w:t xml:space="preserve"> </w:t>
      </w:r>
      <w:r w:rsidRPr="005206C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տրանսպորտի անվտանգության կառավարման և զն</w:t>
      </w:r>
      <w:r w:rsidR="005A436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</w:t>
      </w:r>
      <w:r w:rsidRPr="005206C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ման կետեր</w:t>
      </w:r>
      <w:r w:rsidR="008D511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</w:p>
    <w:p w:rsidR="005206C2" w:rsidRDefault="005206C2" w:rsidP="005206C2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13)</w:t>
      </w:r>
      <w:r w:rsidRPr="005206C2">
        <w:t xml:space="preserve"> </w:t>
      </w:r>
      <w:r w:rsidRPr="005206C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ուղևորների և ուղեբեռի զննման սարքավորումներ և տրանսպորտային անվտանգության ապահովման այլ տեխնիկական միջոցներ,</w:t>
      </w:r>
    </w:p>
    <w:p w:rsidR="005206C2" w:rsidRDefault="005206C2" w:rsidP="005206C2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14)</w:t>
      </w:r>
      <w:r w:rsidRPr="005206C2">
        <w:t xml:space="preserve"> </w:t>
      </w:r>
      <w:r w:rsidRPr="005206C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շարժասանդուղքների երթևեկության արգելափակումներ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</w:p>
    <w:p w:rsidR="005206C2" w:rsidRDefault="005206C2" w:rsidP="005206C2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15)</w:t>
      </w:r>
      <w:r w:rsidRPr="005206C2">
        <w:t xml:space="preserve"> </w:t>
      </w:r>
      <w:r w:rsidRPr="005206C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շարժասանդուղքի մոտակայքում գտնվող շարժասանդուղքների կառավարման վահանակ,</w:t>
      </w:r>
    </w:p>
    <w:p w:rsidR="005206C2" w:rsidRDefault="005206C2" w:rsidP="005206C2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16)</w:t>
      </w:r>
      <w:r w:rsidRPr="005206C2">
        <w:t xml:space="preserve"> </w:t>
      </w:r>
      <w:r w:rsidR="004F7F8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տեղեկատվական տերմինալ</w:t>
      </w:r>
      <w:r w:rsidRPr="005206C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5206C2" w:rsidRDefault="00F70356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231. </w:t>
      </w:r>
      <w:r w:rsidR="00097DA0" w:rsidRPr="00097DA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Կայարանի կառամատույցի մակարդակում պետք է տեղադրեն.</w:t>
      </w:r>
    </w:p>
    <w:p w:rsidR="00097DA0" w:rsidRDefault="00097DA0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1)</w:t>
      </w:r>
      <w:r w:rsidR="003D7A16" w:rsidRPr="003D7A16">
        <w:t xml:space="preserve"> </w:t>
      </w:r>
      <w:r w:rsidR="003D7A16" w:rsidRPr="003D7A1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շարժասանդուղքը կանգնեցնելու վահանակով, տեսահսկման էկրան</w:t>
      </w:r>
      <w:r w:rsidR="00233AD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ներով, կապ</w:t>
      </w:r>
      <w:r w:rsidR="00F71AD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ի սարքերով, բարձրախոս ազդարարման և էլեկտրաջեռուցման սարքերով</w:t>
      </w:r>
      <w:r w:rsidR="00B7185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կահավորված</w:t>
      </w:r>
      <w:r w:rsidR="003D7A16" w:rsidRPr="003D7A1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շարժասանդուղքի հերթապահի խցիկ: Խցիկի տեղադրման անհնարության դեպքում պետք է </w:t>
      </w:r>
      <w:r w:rsidR="00AF5C60" w:rsidRPr="003D7A1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շարժասանդուղքի հերթապահի համար </w:t>
      </w:r>
      <w:r w:rsidR="003D7A16" w:rsidRPr="003D7A1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նախատեսել առանձին սենյակ,</w:t>
      </w:r>
    </w:p>
    <w:p w:rsidR="00097DA0" w:rsidRDefault="00097DA0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2)</w:t>
      </w:r>
      <w:r w:rsidR="003D7A16" w:rsidRPr="003D7A16">
        <w:t xml:space="preserve"> </w:t>
      </w:r>
      <w:r w:rsidR="00B7185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գծերով կայարաններում </w:t>
      </w:r>
      <w:r w:rsidR="003D7A16" w:rsidRPr="003D7A1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վերջին կայարաններո</w:t>
      </w:r>
      <w:r w:rsidR="00233AD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ւմ և դեպի էլեկտրադեպոներ </w:t>
      </w:r>
      <w:r w:rsidR="003D7A16" w:rsidRPr="003D7A1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գնացքների ընդունման և</w:t>
      </w:r>
      <w:r w:rsidR="00B7185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մեկնման համար հերթապահի խցիկ՝ </w:t>
      </w:r>
      <w:r w:rsidR="003D7A16" w:rsidRPr="003D7A1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կահավորված կապի և էլեկտրաջեռուցման սարքերով,</w:t>
      </w:r>
    </w:p>
    <w:p w:rsidR="00097DA0" w:rsidRDefault="00097DA0" w:rsidP="008621A4">
      <w:pPr>
        <w:tabs>
          <w:tab w:val="left" w:pos="72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3)</w:t>
      </w:r>
      <w:r w:rsidR="008621A4" w:rsidRPr="008621A4">
        <w:t xml:space="preserve"> </w:t>
      </w:r>
      <w:r w:rsidR="00B7185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փակոցներ </w:t>
      </w:r>
      <w:r w:rsidR="008621A4" w:rsidRPr="008621A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շարժասանդուղքների մոտ՝ </w:t>
      </w:r>
      <w:r w:rsidR="001E12A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արգելափակումով</w:t>
      </w:r>
      <w:r w:rsidR="008621A4" w:rsidRPr="008621A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ուղևորահոսքերի ուղղորդման համար,</w:t>
      </w:r>
    </w:p>
    <w:p w:rsidR="00B157A7" w:rsidRDefault="00B157A7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4)</w:t>
      </w:r>
      <w:r w:rsidR="008621A4" w:rsidRPr="008621A4">
        <w:t xml:space="preserve"> </w:t>
      </w:r>
      <w:r w:rsidR="00AF5C60" w:rsidRPr="008621A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ուղևորների համար </w:t>
      </w:r>
      <w:r w:rsidR="008621A4" w:rsidRPr="008621A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տեսողական տեղեկատվություն,</w:t>
      </w:r>
    </w:p>
    <w:p w:rsidR="00B157A7" w:rsidRDefault="00B157A7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5)</w:t>
      </w:r>
      <w:r w:rsidR="00D91A73" w:rsidRPr="00D91A73">
        <w:t xml:space="preserve"> </w:t>
      </w:r>
      <w:r w:rsidR="00D91A73" w:rsidRPr="00D91A7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տեսախցիկներ, բարձրախոսներ, գործառնական-տեխնոլոգիական կապի հեռախոսային ապարատներ,</w:t>
      </w:r>
    </w:p>
    <w:p w:rsidR="008621A4" w:rsidRDefault="008621A4" w:rsidP="00D91A73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6)</w:t>
      </w:r>
      <w:r w:rsidR="00F2330E" w:rsidRPr="00D91A7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F2330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պահարաններ`</w:t>
      </w:r>
      <w:r w:rsidR="00F2330E" w:rsidRPr="00D91A7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524D6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գույքային</w:t>
      </w:r>
      <w:r w:rsidR="00524D6B" w:rsidRPr="00D91A7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D91A73" w:rsidRPr="00D91A7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կրակմարիչների համար</w:t>
      </w:r>
      <w:r w:rsidR="00F2330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</w:p>
    <w:p w:rsidR="008621A4" w:rsidRDefault="008621A4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7)</w:t>
      </w:r>
      <w:r w:rsidR="00F2330E" w:rsidRPr="00F2330E">
        <w:t xml:space="preserve"> </w:t>
      </w:r>
      <w:r w:rsidR="00F2330E" w:rsidRPr="00F2330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պահարաններ</w:t>
      </w:r>
      <w:r w:rsidR="00F2330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`</w:t>
      </w:r>
      <w:r w:rsidR="00F2330E" w:rsidRPr="00F2330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հրդեհային և ջրման ծորակներով</w:t>
      </w:r>
      <w:r w:rsidR="00F2330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</w:p>
    <w:p w:rsidR="00F2330E" w:rsidRDefault="00F2330E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8)</w:t>
      </w:r>
      <w:r w:rsidR="00134BFE" w:rsidRPr="00134BFE">
        <w:t xml:space="preserve"> </w:t>
      </w:r>
      <w:r w:rsidR="00134BFE" w:rsidRPr="00134BF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շարժասանդուղքների կառավարման վահանակ</w:t>
      </w:r>
      <w:r w:rsidR="00134BF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</w:p>
    <w:p w:rsidR="00F2330E" w:rsidRPr="00134BFE" w:rsidRDefault="00F2330E" w:rsidP="00134BFE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9)</w:t>
      </w:r>
      <w:r w:rsidR="00134BFE" w:rsidRPr="00134BFE">
        <w:t xml:space="preserve"> </w:t>
      </w:r>
      <w:r w:rsidR="00134BFE" w:rsidRPr="00134BF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տեսադաշտային հայելիներ, </w:t>
      </w:r>
      <w:r w:rsidR="00524D6B" w:rsidRPr="00134BF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գնացքի կառավարման գլխավոր խցիկում</w:t>
      </w:r>
      <w:r w:rsidR="00524D6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տեղադրված</w:t>
      </w:r>
      <w:r w:rsidR="00524D6B" w:rsidRPr="00134BF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524D6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հետևի տեսքը ցուցադրող</w:t>
      </w:r>
      <w:r w:rsidR="00134BFE" w:rsidRPr="00134BF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մոնիտորներ,</w:t>
      </w:r>
    </w:p>
    <w:p w:rsidR="00F2330E" w:rsidRDefault="00F2330E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10)</w:t>
      </w:r>
      <w:r w:rsidR="00524D6B" w:rsidRPr="00524D6B">
        <w:t xml:space="preserve"> </w:t>
      </w:r>
      <w:r w:rsidR="00524D6B" w:rsidRPr="00524D6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կառամատույցի ծայրերում գ</w:t>
      </w:r>
      <w:r w:rsidR="00AF5C6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տնվող յուրաքանչյուր ուղու համար իջեցման </w:t>
      </w:r>
      <w:r w:rsidR="00524D6B" w:rsidRPr="00524D6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սարքեր,</w:t>
      </w:r>
    </w:p>
    <w:p w:rsidR="00524D6B" w:rsidRDefault="00524D6B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11)</w:t>
      </w:r>
      <w:r w:rsidRPr="00524D6B">
        <w:t xml:space="preserve"> </w:t>
      </w:r>
      <w:r w:rsidRPr="00524D6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պարսպող պատնեշներ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`</w:t>
      </w:r>
      <w:r w:rsidRPr="00524D6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կայարանամեջային թունելների մուտքի դռների մոտ,</w:t>
      </w:r>
    </w:p>
    <w:p w:rsidR="00524D6B" w:rsidRDefault="00524D6B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12)</w:t>
      </w:r>
      <w:r w:rsidR="000B7188" w:rsidRPr="000B7188">
        <w:t xml:space="preserve"> </w:t>
      </w:r>
      <w:r w:rsidR="000B7188" w:rsidRPr="000B718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նստարաններ</w:t>
      </w:r>
      <w:r w:rsidR="000B718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`</w:t>
      </w:r>
      <w:r w:rsidR="000B7188" w:rsidRPr="000B718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հանգստի համար,</w:t>
      </w:r>
    </w:p>
    <w:p w:rsidR="00B75A34" w:rsidRDefault="00B75A34" w:rsidP="00261476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13)</w:t>
      </w:r>
      <w:r w:rsidR="000B7188" w:rsidRPr="000B7188">
        <w:t xml:space="preserve"> </w:t>
      </w:r>
      <w:r w:rsidR="000B718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շրջապտույտի </w:t>
      </w:r>
      <w:r w:rsidR="000B7188" w:rsidRPr="000B718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վերջին և գ</w:t>
      </w:r>
      <w:r w:rsidR="000B718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ոտիական շրջապտույտի </w:t>
      </w:r>
      <w:r w:rsidR="0026147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կայարաններում շրջապտույտ ի</w:t>
      </w:r>
      <w:r w:rsidR="00AF5C6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ր</w:t>
      </w:r>
      <w:r w:rsidR="0026147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ականացնող շարժակազմի</w:t>
      </w:r>
      <w:r w:rsidR="00261476" w:rsidRPr="0026147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261476" w:rsidRPr="000B718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էլեկտրագնացքների մեքենավարների համար </w:t>
      </w:r>
      <w:r w:rsidR="0026147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երկու խցիկ,</w:t>
      </w:r>
    </w:p>
    <w:p w:rsidR="00B75A34" w:rsidRDefault="00B75A34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14)</w:t>
      </w:r>
      <w:r w:rsidR="00337778" w:rsidRPr="00337778">
        <w:t xml:space="preserve"> </w:t>
      </w:r>
      <w:r w:rsidR="00337778" w:rsidRPr="0033777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տարբեր տեսակի կապի խոսակցական սարքեր</w:t>
      </w:r>
      <w:r w:rsidR="0033777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</w:p>
    <w:p w:rsidR="00B75A34" w:rsidRDefault="00B75A34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15)</w:t>
      </w:r>
      <w:r w:rsidR="00337778" w:rsidRPr="00337778">
        <w:t xml:space="preserve"> </w:t>
      </w:r>
      <w:r w:rsidR="0033777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բարձրախոս ազդարարման</w:t>
      </w:r>
      <w:r w:rsidR="00337778" w:rsidRPr="0033777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շարժական կետեր</w:t>
      </w:r>
      <w:r w:rsidR="0033777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</w:t>
      </w:r>
      <w:r w:rsidR="00337778" w:rsidRPr="0033777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կայարանի յուրաքանչյուր կողաճակատում,</w:t>
      </w:r>
    </w:p>
    <w:p w:rsidR="00337778" w:rsidRDefault="00337778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16)</w:t>
      </w:r>
      <w:r w:rsidR="00E82D4D" w:rsidRPr="00E82D4D">
        <w:t xml:space="preserve"> </w:t>
      </w:r>
      <w:r w:rsidR="00E82D4D" w:rsidRPr="00E82D4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ուղևորներին գնացքի երթուղու մասին </w:t>
      </w:r>
      <w:r w:rsidR="00E82D4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տեղեկատվություն տրամադրող</w:t>
      </w:r>
      <w:r w:rsidR="00E82D4D" w:rsidRPr="00E82D4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սարքեր</w:t>
      </w:r>
      <w:r w:rsidR="00E82D4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</w:p>
    <w:p w:rsidR="00337778" w:rsidRDefault="00337778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17</w:t>
      </w:r>
      <w:r w:rsidRPr="00100A8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)</w:t>
      </w:r>
      <w:r w:rsidR="00B27098" w:rsidRPr="00100A85">
        <w:rPr>
          <w:rFonts w:ascii="GHEA Grapalat" w:hAnsi="GHEA Grapalat"/>
        </w:rPr>
        <w:t xml:space="preserve"> </w:t>
      </w:r>
      <w:r w:rsidR="00100A85" w:rsidRPr="00100A85">
        <w:rPr>
          <w:rFonts w:ascii="GHEA Grapalat" w:hAnsi="GHEA Grapalat"/>
          <w:lang w:val="en-US"/>
        </w:rPr>
        <w:t>ժ</w:t>
      </w:r>
      <w:r w:rsidR="00B27098" w:rsidRPr="00100A8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ամանակի </w:t>
      </w:r>
      <w:r w:rsidR="003F2BF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հետադարձ հաշվարկի </w:t>
      </w:r>
      <w:r w:rsidR="00B27098" w:rsidRPr="00B2709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ցուցատախտակ</w:t>
      </w:r>
      <w:r w:rsidR="00100A8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</w:t>
      </w:r>
      <w:r w:rsidR="00B27098" w:rsidRPr="00B2709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կառամատույցի վերջում</w:t>
      </w:r>
      <w:r w:rsidR="00100A8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</w:p>
    <w:p w:rsidR="00337778" w:rsidRDefault="00337778" w:rsidP="003B1E1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18)</w:t>
      </w:r>
      <w:r w:rsidR="00062F26" w:rsidRPr="00062F26">
        <w:t xml:space="preserve"> </w:t>
      </w:r>
      <w:r w:rsidR="00062F26" w:rsidRPr="00062F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մինչև գնացքի ժամանումը ժամանակի հաշվարկի ցուցատախտակ</w:t>
      </w:r>
      <w:r w:rsidR="00062F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</w:p>
    <w:p w:rsidR="00337778" w:rsidRDefault="00337778" w:rsidP="003E6848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19)</w:t>
      </w:r>
      <w:r w:rsidR="003E6848" w:rsidRPr="003E6848">
        <w:t xml:space="preserve"> </w:t>
      </w:r>
      <w:r w:rsidR="003E6848" w:rsidRPr="003E684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գն</w:t>
      </w:r>
      <w:r w:rsidR="00AF5C6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ացքի գլխի կողքից կողաճակատում՝ </w:t>
      </w:r>
      <w:r w:rsidR="003E6848" w:rsidRPr="003E684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ինտերվալային ժամացույցներ, կողաճակատային ժամացույցներ, ինտերվալային ժամացույցի կրկնիչներ և ժամանակի </w:t>
      </w:r>
      <w:r w:rsidR="003F2BF7" w:rsidRPr="003E684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հետադարձ </w:t>
      </w:r>
      <w:r w:rsidR="003E6848" w:rsidRPr="003E684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հաշվարկի ցուցատախտակ:</w:t>
      </w:r>
    </w:p>
    <w:p w:rsidR="00290320" w:rsidRDefault="00290320" w:rsidP="003E6848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232. </w:t>
      </w:r>
      <w:r w:rsidR="00BB3BB9" w:rsidRPr="00BB3BB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Ծառայողական և տեխնոլոգիական սենքերի բլոկների նախագծմանը ներկայացվող պահանջները սահմանում են պատվիրատուի կողմից նախագծման առաջադրանքում՝ ելնելով կառուցվող մետրոպոլիտենի կարիքներից՝ հաշվի առնե</w:t>
      </w:r>
      <w:r w:rsidR="005A4C6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լով դրա հեռանկարային զարգացումը:</w:t>
      </w:r>
    </w:p>
    <w:p w:rsidR="000D6CF3" w:rsidRDefault="005D0769" w:rsidP="00CD2429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234. </w:t>
      </w:r>
      <w:r w:rsidRPr="005D07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Կայարանի կառամատույցի կողաճակատի հետևում գտնվող ծառայողական կամրջակը պետք է ունենա հատ</w:t>
      </w:r>
      <w:r w:rsidR="00BC6CC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ակից 1.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5 </w:t>
      </w:r>
      <w:r w:rsidR="00BC6CC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 մակարդակի վրա ոչ պակաս, քան 0.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75 մ անցուղու լայնություն և օտար անձանց մուտքի </w:t>
      </w:r>
      <w:r w:rsidRPr="005D07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հնարավորությունը թունել բացառող ամբողջ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երկարությամբ 2.</w:t>
      </w:r>
      <w:r w:rsidRPr="005D07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1 մ բարձրությամբ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պարիսպ</w:t>
      </w:r>
      <w:r w:rsidR="00BC6CC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 Ա</w:t>
      </w:r>
      <w:r w:rsidRPr="005D07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նհրաժեշտության դեպքում արտադրական սենքերի բլոկի միջանցքի մուտքի մոտ ունենալ հանվող տարրեր:</w:t>
      </w:r>
      <w:r w:rsidR="00CD242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Կամրջակի դուռը</w:t>
      </w:r>
      <w:r w:rsidR="00CD2429" w:rsidRPr="00CD242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պետք է նախատեսել դեպի կառամատույց</w:t>
      </w:r>
      <w:r w:rsidR="00CD242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բացումով:</w:t>
      </w:r>
    </w:p>
    <w:p w:rsidR="00CD2429" w:rsidRDefault="00CD2429" w:rsidP="00CD2429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235. </w:t>
      </w:r>
      <w:r w:rsidR="00CA3730" w:rsidRPr="00CA373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Կամրջակից կամ կայարանի կառամատույցից թունել իջնելու համար անհրաժեշտ է նախատեսել </w:t>
      </w:r>
      <w:r w:rsidR="00F8569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2-րդ տեսակի</w:t>
      </w:r>
      <w:r w:rsidR="00F85692" w:rsidRPr="00CA373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CA3730" w:rsidRPr="00CA373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չայրվող նյութերից </w:t>
      </w:r>
      <w:r w:rsidR="00F8569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սանդուղք՝ 1.</w:t>
      </w:r>
      <w:r w:rsidR="00CA3730" w:rsidRPr="00CA373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 մ բարձրությամբ ցանկապատով։ Սանդղաբազուկի լայնությունը կամրջակի կամ կառ</w:t>
      </w:r>
      <w:r w:rsidR="00F8569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ամատույցի մուտքի մոտ պետք է ընդունել ոչ պակաս, քան</w:t>
      </w:r>
      <w:r w:rsidR="00CA3730" w:rsidRPr="00CA373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F8569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0.</w:t>
      </w:r>
      <w:r w:rsidR="00E457B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7 մ, քայլ</w:t>
      </w:r>
      <w:r w:rsidR="00CA3730" w:rsidRPr="00CA373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ի լայնությունը՝</w:t>
      </w:r>
      <w:r w:rsidR="00F8569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ոչ պակաս, քան 25 սմ</w:t>
      </w:r>
      <w:r w:rsidR="009639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  <w:r w:rsidR="00CA3730" w:rsidRPr="00CA373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9639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քայլի բարձրությունը ոչ ավել, քան 22 սմ</w:t>
      </w:r>
      <w:r w:rsidR="00CA3730" w:rsidRPr="00CA373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9933A5" w:rsidRDefault="009933A5" w:rsidP="00CD2429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236. </w:t>
      </w:r>
      <w:r w:rsidR="00EF3B91" w:rsidRPr="00EF3B9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Կառամատույցի վրա տեղադրված հանգստի համար նախատեսված նստարանները չպետք է խոչընդոտեն ուղևորների տեղաշարժին:</w:t>
      </w:r>
    </w:p>
    <w:p w:rsidR="008D3710" w:rsidRDefault="008D3710" w:rsidP="004759F0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237. </w:t>
      </w:r>
      <w:r w:rsidR="00DB533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Հատակ մաքրող մեքենաների </w:t>
      </w:r>
      <w:r w:rsidR="004759F0" w:rsidRPr="004759F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պահման և վերալիցքավորման տեղերը</w:t>
      </w:r>
      <w:r w:rsidR="004759F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  <w:r w:rsidR="004759F0" w:rsidRPr="004759F0">
        <w:t xml:space="preserve"> </w:t>
      </w:r>
      <w:r w:rsidR="004759F0" w:rsidRPr="004759F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դրամարկղային սրահների և կառամատույցների մակարդակներում</w:t>
      </w:r>
      <w:r w:rsidR="004759F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գտնվող</w:t>
      </w:r>
      <w:r w:rsidR="004759F0" w:rsidRPr="004759F0">
        <w:t xml:space="preserve"> </w:t>
      </w:r>
      <w:r w:rsidR="008E19A5">
        <w:rPr>
          <w:rFonts w:ascii="GHEA Grapalat" w:hAnsi="GHEA Grapalat"/>
        </w:rPr>
        <w:t>ամբարձիչ</w:t>
      </w:r>
      <w:r w:rsidR="00DB533E" w:rsidRPr="00DB533E">
        <w:rPr>
          <w:rFonts w:ascii="GHEA Grapalat" w:hAnsi="GHEA Grapalat"/>
        </w:rPr>
        <w:t xml:space="preserve"> </w:t>
      </w:r>
      <w:r w:rsidR="00055831">
        <w:rPr>
          <w:rFonts w:ascii="GHEA Grapalat" w:hAnsi="GHEA Grapalat"/>
        </w:rPr>
        <w:t>սարքավորումները</w:t>
      </w:r>
      <w:r w:rsidR="00DB533E">
        <w:rPr>
          <w:rFonts w:ascii="GHEA Grapalat" w:hAnsi="GHEA Grapalat"/>
          <w:lang w:val="en-US"/>
        </w:rPr>
        <w:t>,</w:t>
      </w:r>
      <w:r w:rsidR="00DB533E" w:rsidRPr="00DB533E">
        <w:t xml:space="preserve"> </w:t>
      </w:r>
      <w:r w:rsidR="004759F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սանդուղքները և աշտարակները </w:t>
      </w:r>
      <w:r w:rsidR="005A6C3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պետք է նախատեսել</w:t>
      </w:r>
      <w:r w:rsidR="004759F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ուղևորային</w:t>
      </w:r>
      <w:r w:rsidR="004759F0" w:rsidRPr="004759F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սենքերի սահմաններից դուրս:</w:t>
      </w:r>
    </w:p>
    <w:p w:rsidR="001D4005" w:rsidRDefault="003861E6" w:rsidP="004759F0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238. </w:t>
      </w:r>
      <w:r w:rsidR="001D4005" w:rsidRPr="001D400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Անձնակազմի մշտական գտնվելու սենքերի հարդարումը պետք է նախատեսել </w:t>
      </w:r>
      <w:r w:rsidR="001D400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   </w:t>
      </w:r>
      <w:r w:rsidR="001D4005" w:rsidRPr="001D400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ՀՀ քաղաքաշինության կոմիտե</w:t>
      </w:r>
      <w:r w:rsidR="001D400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ի նախագահի 2022</w:t>
      </w:r>
      <w:r w:rsidR="007258A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թվականի</w:t>
      </w:r>
      <w:r w:rsidR="001D400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հունիսի 29-ի </w:t>
      </w:r>
      <w:r w:rsidR="001D4005" w:rsidRPr="001D400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N14-Ն հրամանով հաստատված ՀՀՇՆ 31-03.03-2022 </w:t>
      </w:r>
      <w:r w:rsidR="007E19E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և </w:t>
      </w:r>
      <w:r w:rsidR="001D4005" w:rsidRPr="001D400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ՀՀ քաղաքաշինության նախարարի 2014</w:t>
      </w:r>
      <w:r w:rsidR="001D400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թվականի</w:t>
      </w:r>
      <w:r w:rsidR="001D4005" w:rsidRPr="001D400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մարտի 17-ի N78-Ն հրամանով հաստատված ՀՀՇՆ 21-01-2014 շինարարական նորմերի համաձայն՝ </w:t>
      </w:r>
      <w:r w:rsidR="001D400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օգտագործելով հակաբակտերիալ ներկեր:</w:t>
      </w:r>
    </w:p>
    <w:p w:rsidR="00D310D8" w:rsidRDefault="00FE4824" w:rsidP="00FE4824">
      <w:pPr>
        <w:tabs>
          <w:tab w:val="left" w:pos="810"/>
          <w:tab w:val="left" w:pos="126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239. </w:t>
      </w:r>
      <w:r w:rsidR="00F5273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</w:t>
      </w:r>
      <w:r w:rsidR="00F52732" w:rsidRPr="00F5273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այարա</w:t>
      </w:r>
      <w:r w:rsidR="00F5273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նի կարգավարական (դիսպետչերական)</w:t>
      </w:r>
      <w:r w:rsidR="00F52732" w:rsidRPr="00F5273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, բժշկական, շարժասանդուղքների մեքենավարի,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մեքենավարի հերթափոխի կետերի</w:t>
      </w:r>
      <w:r w:rsidR="00F52732" w:rsidRPr="00F5273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 դրամարկղային բլոկի, ազդանշանային և կապի ծառայության տարածքների անձնակազմի սենքերի առաստաղների և պատերի հարդարման համար պետք է օգտագործվեն ձայնակլանող նյութեր:</w:t>
      </w:r>
    </w:p>
    <w:p w:rsidR="00821A1B" w:rsidRDefault="00821A1B" w:rsidP="00FE4824">
      <w:pPr>
        <w:tabs>
          <w:tab w:val="left" w:pos="810"/>
          <w:tab w:val="left" w:pos="126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240. </w:t>
      </w:r>
      <w:r w:rsidR="00D310D8" w:rsidRPr="00D310D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Թեթև նյութերից կառուցված սենքերի տարրերի ամրությունը պետք է ապահովի դրանց </w:t>
      </w:r>
      <w:r w:rsidR="00F470D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վրա </w:t>
      </w:r>
      <w:r w:rsidR="00D310D8" w:rsidRPr="00D310D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տեխնոլոգ</w:t>
      </w:r>
      <w:r w:rsidR="00F470D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իական հաղորդակցությունների ամրակապման</w:t>
      </w:r>
      <w:r w:rsidR="00D310D8" w:rsidRPr="00D310D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հնարավորությունը (օդափոխման տուփեր, մալուխներ, խողովակներ, կոյուղու սարքեր և այլն):</w:t>
      </w:r>
    </w:p>
    <w:p w:rsidR="00BB2FD1" w:rsidRDefault="00BB2FD1" w:rsidP="004D2DC1">
      <w:pPr>
        <w:tabs>
          <w:tab w:val="left" w:pos="810"/>
          <w:tab w:val="left" w:pos="126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241. </w:t>
      </w:r>
      <w:r w:rsidR="00835875" w:rsidRPr="0083587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Արդյունաբերական սենքերի և միջանցքների հատակները պետք է նախատեսվեն չայրվող և ոչ թունավոր նյութերից՝ </w:t>
      </w:r>
      <w:r w:rsidR="004D2DC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քերամաշման </w:t>
      </w:r>
      <w:r w:rsidR="004D2DC1" w:rsidRPr="0083587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բարձր</w:t>
      </w:r>
      <w:r w:rsidR="004D2DC1" w:rsidRPr="004D2DC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4D2DC1" w:rsidRPr="0083587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դիմադրությամբ</w:t>
      </w:r>
      <w:r w:rsidR="004D2DC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835875" w:rsidRPr="0083587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և ջրակլանման ցածր մակարդակով:</w:t>
      </w:r>
    </w:p>
    <w:p w:rsidR="00A85BF5" w:rsidRDefault="00A85BF5" w:rsidP="004D2DC1">
      <w:pPr>
        <w:tabs>
          <w:tab w:val="left" w:pos="810"/>
          <w:tab w:val="left" w:pos="126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242. </w:t>
      </w:r>
      <w:r w:rsidR="009611AE" w:rsidRPr="009611A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Բոլոր սենքերի հա</w:t>
      </w:r>
      <w:r w:rsidR="009611A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տակները պետք է դիմանան ոչ պակաս, քան</w:t>
      </w:r>
      <w:r w:rsidR="009611AE" w:rsidRPr="009611A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5 կՆ/մ բեռնվածքի, արտադրական սենքերում՝ հաշվի առնելով այնտեղ տեղադրված սարքավորումների բեռնվածքները:</w:t>
      </w:r>
    </w:p>
    <w:p w:rsidR="00D1743C" w:rsidRDefault="00D1743C" w:rsidP="004D2DC1">
      <w:pPr>
        <w:tabs>
          <w:tab w:val="left" w:pos="810"/>
          <w:tab w:val="left" w:pos="126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243. </w:t>
      </w:r>
      <w:r w:rsidR="00A97304" w:rsidRPr="00A9730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Բոլոր սենքերում դռները պետք է լինեն նույն տիպի:</w:t>
      </w:r>
      <w:r w:rsidR="00A9730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A97304" w:rsidRPr="00A9730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Դռների չափերը պետք է ընդունվեն հաշվի առնելով շահագործման պահանջները, դրանցում տեղադրված սարքավորումների տեղափոխման պայմանները և համապատասխանեն սույն շինարարական </w:t>
      </w:r>
      <w:r w:rsidR="002F3AC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նորմերի </w:t>
      </w:r>
      <w:r w:rsidR="002F3AC6" w:rsidRPr="002F3AC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25-րդ</w:t>
      </w:r>
      <w:r w:rsidR="00A97304" w:rsidRPr="002F3AC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2F3AC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գլխի </w:t>
      </w:r>
      <w:r w:rsidR="00A97304" w:rsidRPr="00A9730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պահանջներին:</w:t>
      </w:r>
      <w:r w:rsidR="00D12D74" w:rsidRPr="00D12D74">
        <w:t xml:space="preserve"> </w:t>
      </w:r>
      <w:r w:rsidR="00D12D74" w:rsidRPr="00D12D7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Սենքերի </w:t>
      </w:r>
      <w:r w:rsidR="00D12D7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դռները կահավորվում են կողպեքներով և ինքնակողպող</w:t>
      </w:r>
      <w:r w:rsidR="00D12D74" w:rsidRPr="00D12D7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սարքերով։</w:t>
      </w:r>
    </w:p>
    <w:p w:rsidR="00A97304" w:rsidRDefault="00A97304" w:rsidP="004D2DC1">
      <w:pPr>
        <w:tabs>
          <w:tab w:val="left" w:pos="810"/>
          <w:tab w:val="left" w:pos="126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244. </w:t>
      </w:r>
      <w:r w:rsidR="00F314D4" w:rsidRPr="00F314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Դրամարկղային բլոկի դուռը պետք է լինի մետաղական՝ երկու փականքով, շղթայով և դիտակով։ Ներսից դրամարկղային բլոկի դուռը պետք է լրացուցիչ պաշտպանված լինի վանդակավոր մետաղական դռնով։</w:t>
      </w:r>
    </w:p>
    <w:p w:rsidR="00F314D4" w:rsidRDefault="00F314D4" w:rsidP="004D2DC1">
      <w:pPr>
        <w:tabs>
          <w:tab w:val="left" w:pos="810"/>
          <w:tab w:val="left" w:pos="126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245. </w:t>
      </w:r>
      <w:r w:rsidR="004F4926" w:rsidRPr="004F49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Ուղևորների շարժման բոլոր ուղիների դռները պետք է բացվեն երկու ուղղություններով, լինեն թափանցիկ, պատրաստվա</w:t>
      </w:r>
      <w:r w:rsidR="00B72A7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ծ հարվածակայուն նյութից, </w:t>
      </w:r>
      <w:r w:rsidR="00B72A76" w:rsidRPr="004F49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անցումի</w:t>
      </w:r>
      <w:r w:rsidR="00B72A7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ոչ պակաս, քան 2.2 մ</w:t>
      </w:r>
      <w:r w:rsidR="00B72A76" w:rsidRPr="00B72A7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B72A7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բարձրության և 0.</w:t>
      </w:r>
      <w:r w:rsidR="00B72A76" w:rsidRPr="004F49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8 մ</w:t>
      </w:r>
      <w:r w:rsidR="00B72A7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լայնության </w:t>
      </w:r>
      <w:r w:rsidR="00B72A76" w:rsidRPr="00B72A7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լուսային </w:t>
      </w:r>
      <w:r w:rsidR="00B72A7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եզրաչափքերով</w:t>
      </w:r>
      <w:r w:rsidR="004F4926" w:rsidRPr="004F49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: Դռների ստորին հատվածը պետք է պաշտպանված լինի հարվածակայուն 0,3 մ լայնությամբ ժապավենով: Թափանցիկ դռների մակերեսին իրականացվում է հակադրական գծանշում, </w:t>
      </w:r>
      <w:r w:rsidR="00E4178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որի ներքևը </w:t>
      </w:r>
      <w:r w:rsidR="00B72A7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գտնվում է հատակից 1.</w:t>
      </w:r>
      <w:r w:rsidR="004F4926" w:rsidRPr="004F49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5 մ բարձրության վրա:</w:t>
      </w:r>
    </w:p>
    <w:p w:rsidR="00D4004A" w:rsidRDefault="00D4004A" w:rsidP="004D2DC1">
      <w:pPr>
        <w:tabs>
          <w:tab w:val="left" w:pos="810"/>
          <w:tab w:val="left" w:pos="126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246. </w:t>
      </w:r>
      <w:r w:rsidRPr="00D4004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Նախասրահի դուրս տանող դռները պետք է ունենան հարմարանքներ բաց դիրքում սևեռման համար: Նախամուտքի տեղադրման անհրաժեշտության դեպքում դռների շարքերի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միջև հեռավորությունը պետք է ընդունել ոչ պակաս, քան</w:t>
      </w:r>
      <w:r w:rsidRPr="00D4004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2.</w:t>
      </w:r>
      <w:r w:rsidRPr="00D4004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 մ:</w:t>
      </w:r>
    </w:p>
    <w:p w:rsidR="00D4004A" w:rsidRDefault="00D4004A" w:rsidP="00846F52">
      <w:pPr>
        <w:tabs>
          <w:tab w:val="left" w:pos="810"/>
          <w:tab w:val="left" w:pos="126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247. </w:t>
      </w:r>
      <w:r w:rsidR="00846F52" w:rsidRPr="00846F5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Անձնակազմի մշտական գտնվելու սենքերում և գնացքների երթևեկության կառավարման ավտոմատիկ</w:t>
      </w:r>
      <w:r w:rsidR="005319C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այի և հեռուստամեխանիկայի</w:t>
      </w:r>
      <w:r w:rsidR="004F7F8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846F52" w:rsidRPr="00846F5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 կապի արտադրական սենքերում չի թույլատրվում տարանցիկ տեխնոլոգիական հաղորդակցման ուղիների (օդափոխման տուփի, խողովակների, մալուխների) անցկացում:</w:t>
      </w:r>
    </w:p>
    <w:p w:rsidR="00846F52" w:rsidRDefault="00846F52" w:rsidP="00846F52">
      <w:pPr>
        <w:tabs>
          <w:tab w:val="left" w:pos="810"/>
          <w:tab w:val="left" w:pos="126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248. </w:t>
      </w:r>
      <w:r w:rsidR="003401B8" w:rsidRPr="003401B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Կայարանները և դրանց մոտեցումները պետք է հագեցած լինեն ուղևորների համար տեսողական տեղեկատվական համակարգով՝ ցուցանակներով, խորհրդանիշների և էլեկտրոնային ցուցասարքերի տեսքով:</w:t>
      </w:r>
    </w:p>
    <w:p w:rsidR="003401B8" w:rsidRDefault="003401B8" w:rsidP="00846F52">
      <w:pPr>
        <w:tabs>
          <w:tab w:val="left" w:pos="810"/>
          <w:tab w:val="left" w:pos="126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249. </w:t>
      </w:r>
      <w:r w:rsidR="00721797" w:rsidRPr="0072179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Ցուցանակները պետք է տեղադրվեն</w:t>
      </w:r>
      <w:r w:rsidR="00940D7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ուղևորների շարժման ուղղությամբ՝ հետևյալ տեղամասերում.</w:t>
      </w:r>
    </w:p>
    <w:p w:rsidR="00721797" w:rsidRDefault="00721797" w:rsidP="00846F52">
      <w:pPr>
        <w:tabs>
          <w:tab w:val="left" w:pos="810"/>
          <w:tab w:val="left" w:pos="126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1)</w:t>
      </w:r>
      <w:r w:rsidR="00940D71" w:rsidRPr="00940D71">
        <w:t xml:space="preserve"> </w:t>
      </w:r>
      <w:r w:rsidR="00940D71" w:rsidRPr="00940D7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հետիոտնային անցումից ստորգետնյա նախասրահ մուտքի (ելքի) դիմաց,</w:t>
      </w:r>
    </w:p>
    <w:p w:rsidR="00721797" w:rsidRDefault="00721797" w:rsidP="00846F52">
      <w:pPr>
        <w:tabs>
          <w:tab w:val="left" w:pos="810"/>
          <w:tab w:val="left" w:pos="126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2)</w:t>
      </w:r>
      <w:r w:rsidR="004D266F" w:rsidRPr="004D266F">
        <w:t xml:space="preserve"> </w:t>
      </w:r>
      <w:r w:rsidR="004D266F" w:rsidRPr="004D266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վերևում և ներքևում շարժասանդուղքի (սանդուղքների) դիմաց՝ </w:t>
      </w:r>
      <w:r w:rsidR="004D266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նախասրահի դրամարկղային սրահից</w:t>
      </w:r>
      <w:r w:rsidR="004D266F" w:rsidRPr="004D266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մինչև կայարանի կառամատույց և նստափոխման շինություն,</w:t>
      </w:r>
    </w:p>
    <w:p w:rsidR="00721797" w:rsidRDefault="00721797" w:rsidP="00846F52">
      <w:pPr>
        <w:tabs>
          <w:tab w:val="left" w:pos="810"/>
          <w:tab w:val="left" w:pos="126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3)</w:t>
      </w:r>
      <w:r w:rsidR="000B330A" w:rsidRPr="000B330A">
        <w:t xml:space="preserve"> </w:t>
      </w:r>
      <w:r w:rsidR="000B330A" w:rsidRPr="000B330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կայարանի կառամատույցի վր</w:t>
      </w:r>
      <w:r w:rsidR="000B330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 միջին սրահում և խորը տեղադրմամբ</w:t>
      </w:r>
      <w:r w:rsidR="000B330A" w:rsidRPr="000B330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կայարաններում</w:t>
      </w:r>
      <w:r w:rsidR="000B330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</w:t>
      </w:r>
      <w:r w:rsidR="000B330A" w:rsidRPr="000B330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հենասյուների (սյուների) միջև ընկած անցումներում:</w:t>
      </w:r>
    </w:p>
    <w:p w:rsidR="00721797" w:rsidRDefault="00DE29D0" w:rsidP="00DE29D0">
      <w:pPr>
        <w:tabs>
          <w:tab w:val="left" w:pos="810"/>
          <w:tab w:val="left" w:pos="126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250. </w:t>
      </w:r>
      <w:r w:rsidR="006A7CD3" w:rsidRPr="006A7CD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Կայարանի երկարությամբ, գնացքների շարժման ուղղության յուրաքանչյուր կողմում, պետք է տեղադրվեն գծի առնվազն երկու երթուղային ս</w:t>
      </w:r>
      <w:r w:rsidR="006A7CD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խեմաներ՝ այլ գծերի կայարաններ նսափոխման</w:t>
      </w:r>
      <w:r w:rsidR="006A7CD3" w:rsidRPr="006A7CD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ցուցումներով:</w:t>
      </w:r>
    </w:p>
    <w:p w:rsidR="001C36FC" w:rsidRDefault="001C36FC" w:rsidP="00DE29D0">
      <w:pPr>
        <w:tabs>
          <w:tab w:val="left" w:pos="810"/>
          <w:tab w:val="left" w:pos="126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251. </w:t>
      </w:r>
      <w:r w:rsidRPr="001C36F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«Մ»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տառ</w:t>
      </w:r>
      <w:r w:rsidRPr="001C36F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խորհրդանիշը</w:t>
      </w:r>
      <w:r w:rsidRPr="001C36F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FF1D7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լուսավորմամբ</w:t>
      </w:r>
      <w:r w:rsidR="00FF1D70" w:rsidRPr="001C36F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Pr="001C36F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և կայարանի անվանումը պետք է տեղադրվեն կայարանների ստորգետնյա նախասրահներին հարող հետիոտնային անցումների սանդուղքների ճ</w:t>
      </w:r>
      <w:r w:rsidR="00FF1D7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ակատամուտքերի վրա, սանդուղքային արտանկումների </w:t>
      </w:r>
      <w:r w:rsidRPr="001C36F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վերևում գտնվող տաղավարների վրա, վերգետնյա նախասրահներում և վերելակային տաղավարների վրա:</w:t>
      </w:r>
    </w:p>
    <w:p w:rsidR="00053E63" w:rsidRDefault="00053E63" w:rsidP="00053E63">
      <w:pPr>
        <w:tabs>
          <w:tab w:val="left" w:pos="810"/>
          <w:tab w:val="left" w:pos="126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252. </w:t>
      </w:r>
      <w:r w:rsidRPr="00053E6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Մեծ չափի շարժասանդուղքների սարքավորումները մեքե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նայական սենքից գետնի մակերևույթ</w:t>
      </w:r>
      <w:r w:rsidRPr="00053E6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կամ ուղեգծի վրա տեղափոխելու համար պետք է նախ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ատեսել </w:t>
      </w:r>
      <w:r w:rsidRPr="00053E6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շարժասանդուղքի գլխավոր լիսեռի</w:t>
      </w:r>
      <w:r w:rsidR="0040171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քաշից ոչ պակաս բեռնամբարձությամբ </w:t>
      </w:r>
      <w:r w:rsidR="008E19A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ամբարձիչ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տրանսպորտային սարքով ու այդ սարքի սպասարկման համար հարթակով անցատեղեր և հորան:</w:t>
      </w:r>
    </w:p>
    <w:p w:rsidR="00F45531" w:rsidRDefault="00F45531" w:rsidP="00053E63">
      <w:pPr>
        <w:tabs>
          <w:tab w:val="left" w:pos="810"/>
          <w:tab w:val="left" w:pos="126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253. </w:t>
      </w:r>
      <w:r w:rsidR="004779E9" w:rsidRPr="004779E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Հորան</w:t>
      </w:r>
      <w:r w:rsidR="003564C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ից գետնի մակերևույթ ելքն</w:t>
      </w:r>
      <w:r w:rsidR="00910F5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4779E9" w:rsidRPr="004779E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ավտոտրանսպորտային միջոցի</w:t>
      </w:r>
      <w:r w:rsidR="00D32AE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մոտենալու և </w:t>
      </w:r>
      <w:r w:rsidR="004779E9" w:rsidRPr="004779E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բարձրացման աշխատանքների իրականացման համար հարմար տեղում տեղ</w:t>
      </w:r>
      <w:r w:rsidR="006F00B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ադրելու դեպքում թույլատրվում է </w:t>
      </w:r>
      <w:r w:rsidR="004779E9" w:rsidRPr="004779E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սարքավորումների տեղափոխումը հորանով</w:t>
      </w:r>
      <w:r w:rsidR="00910F5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</w:t>
      </w:r>
      <w:r w:rsidR="004779E9" w:rsidRPr="004779E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կռունկի օգնությամբ: Ելքի կոնստրուկցիան պետք է լինի հավաքովի-կազմատվող և ունենա ջրամեկուսացում:</w:t>
      </w:r>
    </w:p>
    <w:p w:rsidR="00631CD5" w:rsidRDefault="00631CD5" w:rsidP="00053E63">
      <w:pPr>
        <w:tabs>
          <w:tab w:val="left" w:pos="810"/>
          <w:tab w:val="left" w:pos="126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254. </w:t>
      </w:r>
      <w:r w:rsidRPr="00631CD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Կայարանի նախասրահով կամ միջին սրահով սարքավորումները տեղափոխելու համար մեքենասրահի ծածկում պետք է նախատեսել ծածկի հանվող սալեր, իսկ փոք</w:t>
      </w:r>
      <w:r w:rsidR="007B0D7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ր սարքավորումների համար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ոչ պակաս, քան</w:t>
      </w:r>
      <w:r w:rsidR="0033321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1.</w:t>
      </w:r>
      <w:r w:rsidRPr="00631CD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5x2 մ չափսերով դիտանցք:</w:t>
      </w:r>
    </w:p>
    <w:p w:rsidR="00333219" w:rsidRDefault="00333219" w:rsidP="00053E63">
      <w:pPr>
        <w:tabs>
          <w:tab w:val="left" w:pos="810"/>
          <w:tab w:val="left" w:pos="126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255. </w:t>
      </w:r>
      <w:r w:rsidR="006E084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Մետրոպոլիտենի</w:t>
      </w:r>
      <w:r w:rsidR="006E0844" w:rsidRPr="006E084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կայարաններում պետք է օգտագործվեն շրջանցող մալուխային թունելներ (կոլեկտորներ)՝ նախատեսված հիմնական մալու</w:t>
      </w:r>
      <w:r w:rsidR="00E457B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խային հոսքի անցկացման համար: Այդ</w:t>
      </w:r>
      <w:r w:rsidR="006E0844" w:rsidRPr="006E084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թունելները պետք է միացված լինեն մերձկայարանային շ</w:t>
      </w:r>
      <w:r w:rsidR="006164F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ինություններին և կայարանամեջ</w:t>
      </w:r>
      <w:r w:rsidR="006E0844" w:rsidRPr="006E084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թունելներին: </w:t>
      </w:r>
      <w:r w:rsidR="007A5F8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</w:t>
      </w:r>
      <w:r w:rsidR="007A5F85" w:rsidRPr="007A5F8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այանների կոնստրուկտիվ լուծումներից </w:t>
      </w:r>
      <w:r w:rsidR="007A5F8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</w:t>
      </w:r>
      <w:r w:rsidR="007A5F85" w:rsidRPr="007A5F8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լնելով</w:t>
      </w:r>
      <w:r w:rsidR="007A5F8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թ</w:t>
      </w:r>
      <w:r w:rsidR="006E0844" w:rsidRPr="006E084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ույլատրվում է չնախագծել</w:t>
      </w:r>
      <w:r w:rsidR="007A5F8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շրջանցիկ մալուխային թունելներ</w:t>
      </w:r>
      <w:r w:rsidR="006E0844" w:rsidRPr="006E084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։</w:t>
      </w:r>
    </w:p>
    <w:p w:rsidR="00D5774C" w:rsidRDefault="00D5774C" w:rsidP="00053E63">
      <w:pPr>
        <w:tabs>
          <w:tab w:val="left" w:pos="810"/>
          <w:tab w:val="left" w:pos="126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256. </w:t>
      </w:r>
      <w:r w:rsidR="006164F7" w:rsidRPr="006164F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Շրջանցիկ մալուխային թունելները մերձկայարանային շ</w:t>
      </w:r>
      <w:r w:rsidR="006164F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ինություններին և կայարանամեջ</w:t>
      </w:r>
      <w:r w:rsidR="006164F7" w:rsidRPr="006164F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թունելներին միանալու տեղերում պետք է ունենան հա</w:t>
      </w:r>
      <w:r w:rsidR="006164F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կահրդեհային միջնորմներ և դռներ </w:t>
      </w:r>
      <w:r w:rsidR="006164F7" w:rsidRPr="006164F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համաձայն</w:t>
      </w:r>
      <w:r w:rsidR="006164F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</w:t>
      </w:r>
      <w:r w:rsidR="006164F7" w:rsidRPr="006164F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սույն </w:t>
      </w:r>
      <w:r w:rsidR="006164F7" w:rsidRPr="00E926D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շինարարական նորմերի </w:t>
      </w:r>
      <w:r w:rsidR="00E926DE" w:rsidRPr="00E926D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25-րդ գլխի</w:t>
      </w:r>
      <w:r w:rsidR="006164F7" w:rsidRPr="006164F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</w:t>
      </w:r>
      <w:r w:rsidR="006164F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                                    </w:t>
      </w:r>
      <w:r w:rsidR="006164F7" w:rsidRPr="006164F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ՀՀ քաղաքաշինության նախարարի 2014</w:t>
      </w:r>
      <w:r w:rsidR="008A52B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թվականի</w:t>
      </w:r>
      <w:r w:rsidR="006164F7" w:rsidRPr="006164F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մարտի 17-ի N78-Ն հրամանով հաստատված ՀՀՇՆ 21-01-2014 «Շենքերի և շինությունների հրդեհային անվտանգություն» շինարարական նորմերի:</w:t>
      </w:r>
    </w:p>
    <w:p w:rsidR="00BD2ADB" w:rsidRDefault="00BD2ADB" w:rsidP="00053E63">
      <w:pPr>
        <w:tabs>
          <w:tab w:val="left" w:pos="810"/>
          <w:tab w:val="left" w:pos="126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257. </w:t>
      </w:r>
      <w:r w:rsidR="00482FC3" w:rsidRPr="00482FC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Ուղևորների տեղաշարժման ուղիների սանդուղքների աստիճանները պետք է լինեն հարթ, առանց ելուստների և ունենան </w:t>
      </w:r>
      <w:r w:rsidR="00E457BE" w:rsidRPr="00482FC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սահումը կանխող </w:t>
      </w:r>
      <w:r w:rsidR="00E457B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խորդուբորդ կառուցվածք</w:t>
      </w:r>
      <w:r w:rsidR="00482FC3" w:rsidRPr="00482FC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 Սանդո</w:t>
      </w:r>
      <w:r w:rsidR="00A60D1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ւղքների առաջին աստիճանների եզրն </w:t>
      </w:r>
      <w:r w:rsidR="00482FC3" w:rsidRPr="00482FC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իջնելու և վերելքի ժամանակ, ներառյալ սանդղաբազուկների վրայի հարթակների միջև եղած ծայրերի աստիճանների եզրը, պետք է ընդգծվեն վառ դեղին գույնի գծերով:</w:t>
      </w:r>
    </w:p>
    <w:p w:rsidR="007D0E87" w:rsidRDefault="007D0E87" w:rsidP="00053E63">
      <w:pPr>
        <w:tabs>
          <w:tab w:val="left" w:pos="810"/>
          <w:tab w:val="left" w:pos="126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</w:p>
    <w:p w:rsidR="00B75A34" w:rsidRPr="007D0E87" w:rsidRDefault="004F7F8E" w:rsidP="00C61D0D">
      <w:pPr>
        <w:ind w:left="-180" w:right="-450" w:firstLine="540"/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11</w:t>
      </w:r>
      <w:r w:rsidR="00D81224"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 xml:space="preserve">.2. </w:t>
      </w:r>
      <w:r w:rsidR="007D0E87"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ԿԱՅԱՐԱՆԱՄԵՋ</w:t>
      </w:r>
      <w:r w:rsidR="000607DA"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 xml:space="preserve"> ԹՈՒՆԵԼՆԵՐ ԵՎ </w:t>
      </w:r>
      <w:r w:rsidR="007D0E87" w:rsidRPr="007D0E87"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ՄԵՐՁԹՈՒՆԵԼԱՅԻՆ ԿԱՌՈՒՅՑՆԵՐ</w:t>
      </w:r>
    </w:p>
    <w:p w:rsidR="00993FC1" w:rsidRDefault="00993FC1" w:rsidP="00C050A8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</w:p>
    <w:p w:rsidR="00465D19" w:rsidRDefault="007D0E87" w:rsidP="00C050A8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258. </w:t>
      </w:r>
      <w:r w:rsidR="00F877C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Կայարանամեջ</w:t>
      </w:r>
      <w:r w:rsidR="00F877C6" w:rsidRPr="00F877C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թունելները, կախված հիմնադրման խորությունից, ինժեներաերկրաբանական պ</w:t>
      </w:r>
      <w:r w:rsidR="0030103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այմաններից, ընդունված երեսարկի</w:t>
      </w:r>
      <w:r w:rsidR="00F877C6" w:rsidRPr="00F877C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կոնստրուկցիաների տեսակից և կառուցման եղանակներից, պետք է նախատեսվեն միաուղի կամ երկուղի</w:t>
      </w:r>
      <w:r w:rsidR="00465D1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</w:t>
      </w:r>
      <w:r w:rsidR="00F877C6" w:rsidRPr="00F877C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շրջանաձև, պայ</w:t>
      </w:r>
      <w:r w:rsidR="00F877C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տաձև կամ ուղղանկյունաձև ուրվագծերով</w:t>
      </w:r>
      <w:r w:rsidR="00F877C6" w:rsidRPr="00F877C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: Դրանք </w:t>
      </w:r>
      <w:r w:rsidR="00465D1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պետք է ունենան գնացքների անցումն ապահովող, </w:t>
      </w:r>
      <w:r w:rsidR="00465D19" w:rsidRPr="00465D1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ինչպես նաև գծային սարքերի, ծառայողական կամրջակների, սարքավորումների, լամպերի, մալուխային հաղորդակցուղին</w:t>
      </w:r>
      <w:r w:rsidR="00465D1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երի և այլն</w:t>
      </w:r>
      <w:r w:rsidR="00DB57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-</w:t>
      </w:r>
      <w:r w:rsidR="00465D1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ի տեղադրման համար անհրաժեշտ </w:t>
      </w:r>
      <w:r w:rsidR="00465D19" w:rsidRPr="00F877C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ներքին չափսեր</w:t>
      </w:r>
      <w:r w:rsidR="00465D1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5368CF" w:rsidRDefault="005368CF" w:rsidP="00C050A8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259. </w:t>
      </w:r>
      <w:r w:rsidR="00AB28E7" w:rsidRPr="00AB28E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Թունելային շինությունները պետք է համապատասխանեն ԳՕՍՏ 23961-80 ստանդարտի պահանջներին:</w:t>
      </w:r>
    </w:p>
    <w:p w:rsidR="00AB28E7" w:rsidRDefault="00AB28E7" w:rsidP="00C050A8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260. </w:t>
      </w:r>
      <w:r w:rsidRPr="00AB28E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Արդյունաբերական նշանակության մերձթունելային շինությունների, դե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պի գետնի</w:t>
      </w:r>
      <w:r w:rsidRPr="00AB28E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մակերևույթ լրացուցիչ ելքերի և ուղևորների կոլեկտիվ պաշտպանության գոտիների, ին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չպես նաև միաուղի կայարանամեջ</w:t>
      </w:r>
      <w:r w:rsidRPr="00AB28E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թուն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ելների միջև անցումների տեղադիրքերը</w:t>
      </w:r>
      <w:r w:rsidRPr="00AB28E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ներքին չափերը պետք է սահմանվեն</w:t>
      </w:r>
      <w:r w:rsidRPr="00AB28E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դրանց նպատակից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ելնելով</w:t>
      </w:r>
      <w:r w:rsidRPr="00AB28E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 հաշվի առնելով տեխնոլոգիական և շահագործման պահանջները, քաղաքաշինական իրավիճակը և հրդեհային անվտանգության ապահովումը:</w:t>
      </w:r>
    </w:p>
    <w:p w:rsidR="004D27CB" w:rsidRDefault="004D27CB" w:rsidP="00C050A8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261.</w:t>
      </w:r>
      <w:r w:rsidR="00E671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Թ</w:t>
      </w:r>
      <w:r w:rsidR="00E67169" w:rsidRPr="00E671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</w:t>
      </w:r>
      <w:r w:rsidR="00E671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նելի ծածկը</w:t>
      </w:r>
      <w:r w:rsidR="00DB57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գրունտի</w:t>
      </w:r>
      <w:r w:rsidR="00E671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սառեցման</w:t>
      </w:r>
      <w:r w:rsidR="00E67169" w:rsidRPr="00E671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խորությունից բարձր</w:t>
      </w:r>
      <w:r w:rsidR="00E671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տեղադրելու դեպքում</w:t>
      </w:r>
      <w:r w:rsidR="00E67169" w:rsidRPr="00E671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անհրաժեշտ է ապահովել դրա ջերմամեկուսացումը</w:t>
      </w:r>
      <w:r w:rsidR="00E66F2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: Ճակատամուտքամերձ տեղամասերում </w:t>
      </w:r>
      <w:r w:rsidR="00E67169" w:rsidRPr="00E671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ամենացուրտ ամսին ներքին օդի ջերմաստիճանը 0 °C-ից ցածր</w:t>
      </w:r>
      <w:r w:rsidR="00E66F2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լինելու դեպքում</w:t>
      </w:r>
      <w:r w:rsidR="00E67169" w:rsidRPr="00E671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, </w:t>
      </w:r>
      <w:r w:rsidR="00E66F27" w:rsidRPr="00E671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թույլատրվում է </w:t>
      </w:r>
      <w:r w:rsidR="00E67169" w:rsidRPr="00E6716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ջերմամեկուսացում չնախատեսել:</w:t>
      </w:r>
      <w:r w:rsidR="006277C1" w:rsidRPr="006277C1">
        <w:t xml:space="preserve"> </w:t>
      </w:r>
      <w:r w:rsidR="006277C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Ջերմամ</w:t>
      </w:r>
      <w:r w:rsidR="006277C1" w:rsidRPr="006277C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եկուսացման նյութը և հաստությունը պետք է ընդունել ըստ հաշվարկի:</w:t>
      </w:r>
    </w:p>
    <w:p w:rsidR="00465D19" w:rsidRDefault="006277C1" w:rsidP="00717D89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262. </w:t>
      </w:r>
      <w:r w:rsidR="00717D8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</w:t>
      </w:r>
      <w:r w:rsidR="00717D89" w:rsidRPr="00717D8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լնելով կլիմայական պայմաններից</w:t>
      </w:r>
      <w:r w:rsidR="00717D8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 ճակատամուտքի պաշտպանությունը պետք է նախատեսել</w:t>
      </w:r>
      <w:r w:rsidR="0052499A" w:rsidRPr="0052499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սույն </w:t>
      </w:r>
      <w:r w:rsidR="00F35492" w:rsidRPr="00F3549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շինարարական նորմերի 536-րդ</w:t>
      </w:r>
      <w:r w:rsidR="0052499A" w:rsidRPr="00F3549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կետի</w:t>
      </w:r>
      <w:r w:rsidR="00717D89" w:rsidRPr="0052499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համաձայն</w:t>
      </w:r>
      <w:r w:rsidR="0052499A" w:rsidRPr="0052499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717D89" w:rsidRDefault="00717D89" w:rsidP="00717D89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263. </w:t>
      </w:r>
      <w:r w:rsidRPr="00717D8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Գծերի բաց վերգետնյա հատվածներում պետք է նա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խատեսել</w:t>
      </w:r>
      <w:r w:rsidRPr="00717D8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լուսավորություն և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ոչ պակաս, քան</w:t>
      </w:r>
      <w:r w:rsidRPr="00717D8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2,5 մ բարձրությամբ հոծ ցանկապատ:</w:t>
      </w:r>
    </w:p>
    <w:p w:rsidR="00486FB9" w:rsidRDefault="00486FB9" w:rsidP="00717D89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264. </w:t>
      </w:r>
      <w:r w:rsidR="00903125" w:rsidRPr="0090312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Թունելներում, դրանց մերձթունելային շինությունների </w:t>
      </w:r>
      <w:r w:rsidR="0090312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հարման դիմաց և գիշերային կանգառման</w:t>
      </w:r>
      <w:r w:rsidR="00A0115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համար գնացքների տեղաբախշման</w:t>
      </w:r>
      <w:r w:rsidR="00903125" w:rsidRPr="0090312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տեղերում պետք է նախատեսվեն ծառայողական կամրջակներ:</w:t>
      </w:r>
    </w:p>
    <w:p w:rsidR="00A01158" w:rsidRDefault="002232D9" w:rsidP="00303B7F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265. Մետրոպոլիտենի</w:t>
      </w:r>
      <w:r w:rsidR="00A0115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գ</w:t>
      </w:r>
      <w:r w:rsidR="000A333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նացքների մեքենավարների համար անհրաժեշտ</w:t>
      </w:r>
      <w:r w:rsidR="00A0115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տեսանելիության պայման</w:t>
      </w:r>
      <w:r w:rsidR="000A333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ներ</w:t>
      </w:r>
      <w:r w:rsidR="000E0EF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ի</w:t>
      </w:r>
      <w:r w:rsidR="000A333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ապահովման նպատակով պետք</w:t>
      </w:r>
      <w:r w:rsidR="00A0115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է կայարանի կողաճակատներից </w:t>
      </w:r>
      <w:r w:rsidR="00A01158" w:rsidRPr="00A0115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50-ական մետր երկարությամբ</w:t>
      </w:r>
      <w:r w:rsidR="00A0115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թ</w:t>
      </w:r>
      <w:r w:rsidR="00A01158" w:rsidRPr="00A0115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ունելների երեսպատման թուջե տյուբինգների ներքին մակերեսը</w:t>
      </w:r>
      <w:r w:rsidR="00A01158" w:rsidRPr="00A01158">
        <w:t xml:space="preserve"> </w:t>
      </w:r>
      <w:r w:rsidR="00A01158" w:rsidRPr="00A0115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պատել բաց գույների, ջրակայուն և չայրվող բաղադրություններով</w:t>
      </w:r>
      <w:r w:rsidR="00303B7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  <w:r w:rsidR="00FD328A" w:rsidRPr="00FD328A">
        <w:t xml:space="preserve"> </w:t>
      </w:r>
      <w:r w:rsidR="00FD328A" w:rsidRPr="00FD328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Թունելներում պետք է տեղադրվեն ազդանշաններ</w:t>
      </w:r>
      <w:r w:rsidR="00FD328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FD328A" w:rsidRDefault="00FD328A" w:rsidP="00303B7F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266. </w:t>
      </w:r>
      <w:r w:rsidR="00C0713A" w:rsidRPr="00C0713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Միաուղի թունելների միջև սպասարկող անձնակազմի անցման համար պետք է նախատեսվեն փորվածքամիացումներ: Փորվածք</w:t>
      </w:r>
      <w:r w:rsidR="00C0713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ամիացումների քայլը պետք է ընդունել</w:t>
      </w:r>
      <w:r w:rsidR="00C0713A" w:rsidRPr="00C0713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      </w:t>
      </w:r>
      <w:r w:rsidR="00C0713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ոչ ավել, քան 1000 մ</w:t>
      </w:r>
      <w:r w:rsidR="00C0713A" w:rsidRPr="00C0713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C219B8" w:rsidRDefault="00C219B8" w:rsidP="00C219B8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267. </w:t>
      </w:r>
      <w:r w:rsidRPr="00C219B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Փորվածքամիացումներում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անցումի լայնությունը պետք է ընդունել ոչ պակաս, քան 1.</w:t>
      </w:r>
      <w:r w:rsidRPr="00C219B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5 մ, բարձրությունը՝ ոչ պակաս, քան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2.</w:t>
      </w:r>
      <w:r w:rsidRPr="00C219B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0 մ, դռան լայնությունը՝ ոչ պակաս, քան 1,0 մ:</w:t>
      </w:r>
    </w:p>
    <w:p w:rsidR="00C638D3" w:rsidRDefault="00C638D3" w:rsidP="00C219B8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268. </w:t>
      </w:r>
      <w:r w:rsidR="00B9017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Տեխնիկական պատճառներով գնացքը</w:t>
      </w:r>
      <w:r w:rsidRPr="00C638D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երկար ժաման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ակով կայարանամեջ </w:t>
      </w:r>
      <w:r w:rsidRPr="00C638D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թունելում կանգնելու դեպքում ուղևորների տարհանումը իրականացվում է </w:t>
      </w:r>
      <w:r w:rsidR="00B9017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առաջին և վերջին վագոնների միջով՝ </w:t>
      </w:r>
      <w:r w:rsidRPr="00C638D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ուղու վերին կառուցվածքով մինչև մոտակա կայարան:</w:t>
      </w:r>
    </w:p>
    <w:p w:rsidR="00493690" w:rsidRDefault="00493690" w:rsidP="00C219B8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269. </w:t>
      </w:r>
      <w:r w:rsidR="009364B0" w:rsidRPr="009364B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Դեպի մերձթունելային շինություններ տանող դռների կոնստրուկցիաները, դրանց կողպման և սևեռման սարքերը պետք է լինեն կայուն գնացքների «մխոցային» գործողությո</w:t>
      </w:r>
      <w:r w:rsidR="009364B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ւնից առաջացող երկարատև նշանափո</w:t>
      </w:r>
      <w:r w:rsidR="009364B0" w:rsidRPr="009364B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խ բ</w:t>
      </w:r>
      <w:r w:rsidR="009364B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եռնվածքների ազդեցությանը: Դռները</w:t>
      </w:r>
      <w:r w:rsidR="009364B0" w:rsidRPr="009364B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պետք է </w:t>
      </w:r>
      <w:r w:rsidR="009364B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նախատեսել</w:t>
      </w:r>
      <w:r w:rsidR="009364B0" w:rsidRPr="009364B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դեպի սենքերի ներս</w:t>
      </w:r>
      <w:r w:rsidR="009364B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բացմամբ</w:t>
      </w:r>
      <w:r w:rsidR="009364B0" w:rsidRPr="009364B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566A5F" w:rsidRDefault="009364B0" w:rsidP="00566A5F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270. </w:t>
      </w:r>
      <w:r w:rsidR="006263B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Կայարանամեջ</w:t>
      </w:r>
      <w:r w:rsidR="00566A5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թունելներում պետք է նախատեսել </w:t>
      </w:r>
      <w:r w:rsidR="00566A5F" w:rsidRPr="00566A5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ոչ ավելի, քան ամեն 200 մ հեռավորության վրա</w:t>
      </w:r>
      <w:r w:rsidR="00566A5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566A5F" w:rsidRPr="00566A5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աղբի բեռնարկղերի</w:t>
      </w:r>
      <w:r w:rsidR="00566A5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հուսալի ամրացման համար տեղակայանքներ:</w:t>
      </w:r>
    </w:p>
    <w:p w:rsidR="006946AA" w:rsidRDefault="006946AA" w:rsidP="00566A5F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</w:p>
    <w:p w:rsidR="00D81224" w:rsidRDefault="004F7F8E" w:rsidP="00D81224">
      <w:pPr>
        <w:ind w:left="-180" w:right="-450" w:firstLine="540"/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12</w:t>
      </w:r>
      <w:r w:rsidR="00D81224" w:rsidRPr="00D81224"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. ՄԵՏՐՈՊՈԼԻՏԵՆ</w:t>
      </w:r>
      <w:r w:rsidR="00B30CAD"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Ի ՀԱՍԱՆԵԼԻՈՒԹՅՈՒՆԸ ՀԱՇՄԱՆԴԱՄՈՒԹՅՈՒՆ ՈՒՆԵՑՈՂ ԱՆՁԱՆՑ ԵՎ</w:t>
      </w:r>
      <w:r w:rsidR="00D81224" w:rsidRPr="00D81224"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 xml:space="preserve"> ԲՆԱԿՉՈՒԹՅԱՆ ՍԱԿԱՎԱՇԱՐԺՈՒՆ ԽՄԲԵՐԻ ՀԱՄԱՐ</w:t>
      </w:r>
    </w:p>
    <w:p w:rsidR="00D81224" w:rsidRDefault="004F7F8E" w:rsidP="00D81224">
      <w:pPr>
        <w:ind w:left="-180" w:right="-450" w:firstLine="540"/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12</w:t>
      </w:r>
      <w:r w:rsidR="00D81224"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 xml:space="preserve">.1. </w:t>
      </w:r>
      <w:r w:rsidR="00D81224" w:rsidRPr="00D81224"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ԸՆԴՀԱՆՈՒՐ ԴՐՈՒՅԹՆԵՐ</w:t>
      </w:r>
    </w:p>
    <w:p w:rsidR="00983ACA" w:rsidRDefault="00983ACA" w:rsidP="00D81224">
      <w:pPr>
        <w:ind w:left="-180" w:right="-450" w:firstLine="540"/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</w:pPr>
    </w:p>
    <w:p w:rsidR="00672FA0" w:rsidRDefault="005B6873" w:rsidP="00BB5426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 w:rsidRPr="005B687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271.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Pr="005B687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3E385C" w:rsidRPr="003E385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Մետրոպոլիտենի </w:t>
      </w:r>
      <w:r w:rsidR="00672FA0" w:rsidRPr="003E385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նոր </w:t>
      </w:r>
      <w:r w:rsidR="003E385C" w:rsidRPr="003E385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օբյեկտների</w:t>
      </w:r>
      <w:r w:rsidR="00672FA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</w:t>
      </w:r>
      <w:r w:rsidR="00BB54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առուցման և վերակառուցման դեպքերում</w:t>
      </w:r>
      <w:r w:rsidR="00672FA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պետք է նախատեսել </w:t>
      </w:r>
      <w:r w:rsidR="00672FA0" w:rsidRPr="00672FA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կայարանամեջերում կ</w:t>
      </w:r>
      <w:r w:rsidR="00672FA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ան</w:t>
      </w:r>
      <w:r w:rsidR="00BB54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գնած գնացքների տարհանման ժամանակ</w:t>
      </w:r>
      <w:r w:rsidR="00672FA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 </w:t>
      </w:r>
      <w:r w:rsidR="00672FA0" w:rsidRPr="00672FA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ուղևորային գոտիներում և թունելներում</w:t>
      </w:r>
      <w:r w:rsidR="00672FA0" w:rsidRPr="00672FA0">
        <w:t xml:space="preserve"> </w:t>
      </w:r>
      <w:r w:rsidR="007E7B2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հաշմանդամություն ունեցող անձանց</w:t>
      </w:r>
      <w:r w:rsidR="00672FA0" w:rsidRPr="00672FA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բնակչության սակավաշարժուն խմբերի </w:t>
      </w:r>
      <w:r w:rsidR="00672FA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տեղաշարժումն ապահովող նորմատիվատե</w:t>
      </w:r>
      <w:r w:rsidR="00BB54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խնիկական փաստաթղթերի պահանջներին համապատասխան </w:t>
      </w:r>
      <w:r w:rsidR="00672FA0" w:rsidRPr="00672FA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տեխնիկական միջոցներ կամ միջոցառումներ</w:t>
      </w:r>
      <w:r w:rsidR="00672FA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BB5426" w:rsidRDefault="00BB5426" w:rsidP="00BB5426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272. Մետրոպոլիտենի շահագործման </w:t>
      </w:r>
      <w:r w:rsidRPr="00BB54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ողջ ժամանակահատվածում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</w:t>
      </w:r>
      <w:r w:rsidR="007E7B2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աշմանդամություն ունեցող անձանց</w:t>
      </w:r>
      <w:r w:rsidRPr="00BB54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բնակչության սակավաշարժուն խմբերի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</w:t>
      </w:r>
      <w:r w:rsidRPr="00BB54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հասանելի բոլոր երթուղիները </w:t>
      </w:r>
      <w:r w:rsidRPr="00BB54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պետք է ապահովված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լինեն տ</w:t>
      </w:r>
      <w:r w:rsidRPr="00BB54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եղեկատվական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աջակցության միջոցների համակարգով: </w:t>
      </w:r>
      <w:r w:rsidRPr="00BB54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Ուղևորների տեսողական տեղեկատվության համակարգում պետք է նախատեսել լուսային և գունային ցուցանակներ ու խորհրդանիշներ, ինչպես նաև փոփոխվող տեղեկությամբ էլեկտրոնային էկրաններ:</w:t>
      </w:r>
    </w:p>
    <w:p w:rsidR="0012474C" w:rsidRDefault="0012474C" w:rsidP="00157C2D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273. </w:t>
      </w:r>
      <w:r w:rsidR="007E7B2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Կայարաններում հաշմանդամություն ունեցող անձանց</w:t>
      </w:r>
      <w:r w:rsidR="00157C2D" w:rsidRPr="00157C2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բնակչության սակավաշարժուն խմբերին մակերևույթից ուղևորային կառա</w:t>
      </w:r>
      <w:r w:rsidR="00157C2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մատույցի մակարդակ հասցնելու նպատակով </w:t>
      </w:r>
      <w:r w:rsidR="00157C2D" w:rsidRPr="00157C2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պետք է նախատեսել</w:t>
      </w:r>
      <w:r w:rsidR="00157C2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157C2D" w:rsidRPr="00157C2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տեխնիկական սարքեր կամ միջոցառումներ</w:t>
      </w:r>
      <w:r w:rsidR="00157C2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157C2D" w:rsidRPr="00157C2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(</w:t>
      </w:r>
      <w:r w:rsidR="007E7B2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հաշմանդամություն ունեցող անձանց</w:t>
      </w:r>
      <w:r w:rsidR="00157C2D" w:rsidRPr="00157C2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բնակչության սակավաշարժուն խմբեր</w:t>
      </w:r>
      <w:r w:rsidR="00157C2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ի </w:t>
      </w:r>
      <w:r w:rsidR="00157C2D" w:rsidRPr="00157C2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համար հա</w:t>
      </w:r>
      <w:r w:rsidR="00D42CA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սանելի վերելակներ, հաշմանդամություն ունեցող անձանց համար ուղղաձիգ</w:t>
      </w:r>
      <w:r w:rsidR="00157C2D" w:rsidRPr="00157C2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</w:t>
      </w:r>
      <w:r w:rsidR="008E19A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ամ թեք տեղաշարժմամբ ամբարձիչ</w:t>
      </w:r>
      <w:r w:rsidR="00157C2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հարթակներ</w:t>
      </w:r>
      <w:r w:rsidR="00157C2D" w:rsidRPr="00157C2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 թեքահարթակներ և այլն):</w:t>
      </w:r>
    </w:p>
    <w:p w:rsidR="006009DA" w:rsidRDefault="006009DA" w:rsidP="00A22673">
      <w:pPr>
        <w:ind w:left="-180" w:right="-450" w:firstLine="540"/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</w:pPr>
    </w:p>
    <w:p w:rsidR="00A22673" w:rsidRDefault="004F7F8E" w:rsidP="00A22673">
      <w:pPr>
        <w:ind w:left="-180" w:right="-450" w:firstLine="540"/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12</w:t>
      </w:r>
      <w:r w:rsidR="00A22673" w:rsidRPr="00A22673"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.2. ՄՈՒՏՔԵՐ ԵՎ ԵՐԹՈՒՂԻՆԵՐ</w:t>
      </w:r>
    </w:p>
    <w:p w:rsidR="00465154" w:rsidRPr="00A22673" w:rsidRDefault="00465154" w:rsidP="00A22673">
      <w:pPr>
        <w:ind w:left="-180" w:right="-450" w:firstLine="540"/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</w:pPr>
    </w:p>
    <w:p w:rsidR="00672FA0" w:rsidRDefault="004459A0" w:rsidP="00A840EC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274. </w:t>
      </w:r>
      <w:r w:rsidR="006009DA" w:rsidRPr="006009D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Յուրաքանչյուր կայարանում կամ ուղևորների համար նախատեսված մետրոպո</w:t>
      </w:r>
      <w:r w:rsidR="000A333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լիտենի այլ օբյեկտում պետք է լինեն</w:t>
      </w:r>
      <w:r w:rsidR="006009DA" w:rsidRPr="006009D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7E7B2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հաշմանդամություն ունեցող անձանց</w:t>
      </w:r>
      <w:r w:rsidR="00A840EC" w:rsidRPr="00A840E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բնակչության սակավաշարժուն խմբերի համար</w:t>
      </w:r>
      <w:r w:rsidR="00A840EC" w:rsidRPr="00A840EC">
        <w:t xml:space="preserve"> </w:t>
      </w:r>
      <w:r w:rsidR="00A840EC" w:rsidRPr="00A840E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հարմարեցված</w:t>
      </w:r>
      <w:r w:rsidR="00A840EC" w:rsidRPr="00A840EC">
        <w:t xml:space="preserve"> </w:t>
      </w:r>
      <w:r w:rsidR="00A840EC" w:rsidRPr="00A840E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առնվազն մեկ մուտք՝</w:t>
      </w:r>
      <w:r w:rsidR="00A840E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գետնի մակերևույթից ու</w:t>
      </w:r>
      <w:r w:rsidR="006009DA" w:rsidRPr="006009D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7E7B2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հաշմանդամություն ունեցող անձանց</w:t>
      </w:r>
      <w:r w:rsidR="00A840EC" w:rsidRPr="00A840E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բնակչության սակավաշարժուն խմբերի </w:t>
      </w:r>
      <w:r w:rsidR="006009DA" w:rsidRPr="006009D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համար հասանելի յուրաքանչյուր ստորգետնյա կամ վերգետնյա անցումից, միացված այդ կայարանին կամ այլ ուղևորային օբյեկտի:</w:t>
      </w:r>
    </w:p>
    <w:p w:rsidR="00A840EC" w:rsidRDefault="00A840EC" w:rsidP="00465154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275. </w:t>
      </w:r>
      <w:r w:rsidR="00740B83" w:rsidRPr="00740B8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Մետրոպոլիտենի օբյեկտին հարող տարածքում հետիոտնային</w:t>
      </w:r>
      <w:r w:rsidR="00742AE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ուղիների պատվածքի</w:t>
      </w:r>
      <w:r w:rsidR="00463B0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վրա նախազգուշական</w:t>
      </w:r>
      <w:r w:rsidR="007958D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գործառույթ կատարող տակտիլային</w:t>
      </w:r>
      <w:r w:rsidR="00740B83" w:rsidRPr="00740B8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միջոցները պետք է տեղադրվեն վտանգավոր տեղամասի սկսելուց, ուղղության փոփոխությունից, </w:t>
      </w:r>
      <w:r w:rsidR="000E016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մուտքից և այլն-ից ոչ պակաս, քան 0.8 մ հեռավորության վրա: Տակտիլային</w:t>
      </w:r>
      <w:r w:rsidR="00740B83" w:rsidRPr="00740B8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միջոցների օգտագործման կա</w:t>
      </w:r>
      <w:r w:rsidR="0046515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նոնները, նշանակությունը</w:t>
      </w:r>
      <w:r w:rsidR="00740B83" w:rsidRPr="00740B8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 տեղակայմա</w:t>
      </w:r>
      <w:r w:rsidR="000E016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ն վայրերը պետք է համապատասխանեն </w:t>
      </w:r>
      <w:r w:rsidR="00740B83" w:rsidRPr="00740B8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ՀՀ քաղաքաշինության նախարարի 2006</w:t>
      </w:r>
      <w:r w:rsidR="00A1401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թվականի</w:t>
      </w:r>
      <w:r w:rsidR="00740B83" w:rsidRPr="00740B8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նոյեմբերի 10-ի N253-Ն հրամանով հաստատված ՀՀՇՆ IV-11.07.01-2006 «Շենքերի և շինությունների մատչելիությունը բնակչության սակավաշարժուն խմբերի համար» շինարարական նորմերի</w:t>
      </w:r>
      <w:r w:rsidR="0073748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ՀՀ կառավարությանն առընթեր քաղաքաշինության պետական կոմիտեի նախագահի 2018 թվականի ապրիլի 5-ի N 43-</w:t>
      </w:r>
      <w:r w:rsidR="0073748E" w:rsidRPr="0073748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 հրամանով</w:t>
      </w:r>
      <w:r w:rsidR="0073748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հավանություն տրված </w:t>
      </w:r>
      <w:r w:rsidR="0073748E" w:rsidRPr="0073748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ՀՀԿՀ 23-101-2017</w:t>
      </w:r>
      <w:r w:rsidR="0073748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շինարարական նորմերի կանոնների հավաքածուի</w:t>
      </w:r>
      <w:r w:rsidR="0046515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740B83" w:rsidRPr="00740B8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պահանջներին:</w:t>
      </w:r>
    </w:p>
    <w:p w:rsidR="00465154" w:rsidRDefault="00465154" w:rsidP="00806850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276. </w:t>
      </w:r>
      <w:r w:rsidRPr="0046515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Երթուղու երկայնական</w:t>
      </w:r>
      <w:r w:rsidR="007E7B2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թեքությունը, որով հաշմանդամություն ունեցող անձինք</w:t>
      </w:r>
      <w:r w:rsidRPr="0046515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բնակչության սակավաշարժուն խմբերը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կարող են</w:t>
      </w:r>
      <w:r w:rsidRPr="0046515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շարժվել </w:t>
      </w:r>
      <w:r w:rsidR="0080685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թիկնաթոռ-սայլակով</w:t>
      </w:r>
      <w:r w:rsidRPr="0046515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 չպետք է գերազանցի 5%-ը: Բացառիկ դեպքերում թույլա</w:t>
      </w:r>
      <w:r w:rsidR="002124C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տրվում է երկայնական թեքությունը ոչ ավել, քան 10 մ երկարության </w:t>
      </w:r>
      <w:r w:rsidR="002124C6" w:rsidRPr="002124C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վրա</w:t>
      </w:r>
      <w:r w:rsidR="002124C6" w:rsidRPr="002124C6">
        <w:rPr>
          <w:rFonts w:ascii="GHEA Grapalat" w:hAnsi="GHEA Grapalat"/>
        </w:rPr>
        <w:t xml:space="preserve"> դարձնել </w:t>
      </w:r>
      <w:r w:rsidR="002124C6" w:rsidRPr="002124C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մինչև</w:t>
      </w:r>
      <w:r w:rsidR="002124C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8%: Երթուղու լայնական</w:t>
      </w:r>
      <w:r w:rsidRPr="0046515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թեքությու</w:t>
      </w:r>
      <w:r w:rsidR="004D1E9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նը պետք է ընդունել</w:t>
      </w:r>
      <w:r w:rsidRPr="0046515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1%-2% սահմաններում։</w:t>
      </w:r>
    </w:p>
    <w:p w:rsidR="002124C6" w:rsidRDefault="002124C6" w:rsidP="00AC1E14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277. </w:t>
      </w:r>
      <w:r w:rsidR="007E7B2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Հաշմանդամություն ունեցող անձանց</w:t>
      </w:r>
      <w:r w:rsidR="00AC1E14" w:rsidRPr="00AC1E1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</w:t>
      </w:r>
      <w:r w:rsidR="00AC1E1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բնակչության սակավաշարժուն խմբերի </w:t>
      </w:r>
      <w:r w:rsidR="00AC1E14" w:rsidRPr="00AC1E1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երթուղիներում չի թույլատրվում օգտագործել պտտվող դռներ և պտտադռնակներ:</w:t>
      </w:r>
    </w:p>
    <w:p w:rsidR="00EC19ED" w:rsidRDefault="00EC19ED" w:rsidP="00EC19ED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278. </w:t>
      </w:r>
      <w:r w:rsidRPr="00EC19E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Մետրոպոլիտենի մուտքի/ելքի պտտադռնակների յուրաքա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նչյուր շարքում </w:t>
      </w:r>
      <w:r w:rsidR="00BB7C2A" w:rsidRPr="00BB7C2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թիկնաթոռ-սայլակի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տեղաշարժման համար պետք է նախատեսել ոչ պակաս, քան 0.</w:t>
      </w:r>
      <w:r w:rsidRPr="00EC19E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9 մ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լայնությամբ անցում:</w:t>
      </w:r>
    </w:p>
    <w:p w:rsidR="002B552D" w:rsidRDefault="002B552D" w:rsidP="007D2018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279. </w:t>
      </w:r>
      <w:r w:rsidRPr="002B552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Թափանցիկ դռներն ու ցանկապատերը պետք է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պատրաստել հարվածակայուն նյութերից</w:t>
      </w:r>
      <w:r w:rsidRPr="002B552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 Դռների թափանցիկ փեղքերի վրա պետք է նախատեսել</w:t>
      </w:r>
      <w:r w:rsidR="009F41D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ոչ պակաս, քան 0.</w:t>
      </w:r>
      <w:r w:rsidR="009F41DD" w:rsidRPr="009F41D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 մ բարձրությամբ</w:t>
      </w:r>
      <w:r w:rsidR="009F41D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</w:t>
      </w:r>
      <w:r w:rsidR="00962AB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ոչ պակաս, քան </w:t>
      </w:r>
      <w:r w:rsidR="009F41D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0.2</w:t>
      </w:r>
      <w:r w:rsidR="009F41DD" w:rsidRPr="009F41D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մ</w:t>
      </w:r>
      <w:r w:rsidR="009F41DD" w:rsidRPr="009F41DD">
        <w:t xml:space="preserve"> </w:t>
      </w:r>
      <w:r w:rsidR="009F41DD" w:rsidRPr="009F41D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լայնությամբ ուղղանկյան</w:t>
      </w:r>
      <w:r w:rsidR="009F41DD" w:rsidRPr="009F41DD">
        <w:t xml:space="preserve"> </w:t>
      </w:r>
      <w:r w:rsidR="009F41D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կամ 0.</w:t>
      </w:r>
      <w:r w:rsidR="009F41DD" w:rsidRPr="009F41D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15 մ տրամագծով շրջանագծի տեսքով</w:t>
      </w:r>
      <w:r w:rsidR="009F41DD" w:rsidRPr="009F41DD">
        <w:t xml:space="preserve"> </w:t>
      </w:r>
      <w:r w:rsidR="009F41DD" w:rsidRPr="009F41D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վառ դեղին գծանշում</w:t>
      </w:r>
      <w:r w:rsidR="007D201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 հետիոտնային ուղու մակերևույթից 1.</w:t>
      </w:r>
      <w:r w:rsidR="007D2018" w:rsidRPr="007D201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 մ-ից ոչ ցածր և 1,5 մ-ից ոչ բարձր մակարդակի վրա</w:t>
      </w:r>
      <w:r w:rsidR="007D201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: </w:t>
      </w:r>
      <w:r w:rsidRPr="002B552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Ապակե դռների փեղքերի ստորին հատվածը հատակից</w:t>
      </w:r>
      <w:r w:rsidR="007D201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ոչ պակաս, քան 0.</w:t>
      </w:r>
      <w:r w:rsidRPr="002B552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3 մ բարձրության վրա պետք է պաշտպանված լինի հարվածակայուն շերտով:</w:t>
      </w:r>
    </w:p>
    <w:p w:rsidR="007D2018" w:rsidRDefault="007D2018" w:rsidP="009D4037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280. </w:t>
      </w:r>
      <w:r w:rsidR="007E7B2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Հաշմանդամություն ունեցող անձանց</w:t>
      </w:r>
      <w:r w:rsidR="00962AB1" w:rsidRPr="00962AB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բնակչության սակավաշարժուն խմբ</w:t>
      </w:r>
      <w:r w:rsidR="00962AB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երի</w:t>
      </w:r>
      <w:r w:rsidR="00962AB1" w:rsidRPr="00962AB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962AB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ուղիների</w:t>
      </w:r>
      <w:r w:rsidR="007D72CB" w:rsidRPr="007D72C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երկայնքով դռների և պատի բացվ</w:t>
      </w:r>
      <w:r w:rsidR="00962AB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ածքների լայնությունը պետք է ընդունել ոչ պակաս, քան 0.</w:t>
      </w:r>
      <w:r w:rsidR="007D72CB" w:rsidRPr="007D72C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9 մ: Դռների բացվածքները չպետք է ունենան շեմեր և հատակի բարձրության տարբերություններ: Շեմերի տեղադրման անհրաժեշտության դեպքում դրանց բարձրության կամ բարձրության տար</w:t>
      </w:r>
      <w:r w:rsidR="00962AB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բերությունը չպետք է գերազանցի 0.</w:t>
      </w:r>
      <w:r w:rsidR="009D403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014 մ-ը:</w:t>
      </w:r>
      <w:r w:rsidR="009D4037" w:rsidRPr="009D4037">
        <w:t xml:space="preserve"> </w:t>
      </w:r>
      <w:r w:rsidR="007E7B2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Հաշմանդամություն ունեցող անձանց</w:t>
      </w:r>
      <w:r w:rsidR="009D4037" w:rsidRPr="009D403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բնակչության սակավաշարժուն խմբերի</w:t>
      </w:r>
      <w:r w:rsidR="009D403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համար </w:t>
      </w:r>
      <w:r w:rsidR="009D4037" w:rsidRPr="009D403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վերելակների</w:t>
      </w:r>
      <w:r w:rsidR="009D403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կանգնեցման </w:t>
      </w:r>
      <w:r w:rsidR="007D72CB" w:rsidRPr="007D72C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ճշ</w:t>
      </w:r>
      <w:r w:rsidR="009D403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գրտությունը չպետք է գերազանցի 0.</w:t>
      </w:r>
      <w:r w:rsidR="007D72CB" w:rsidRPr="007D72C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010 մ-ը:</w:t>
      </w:r>
    </w:p>
    <w:p w:rsidR="00F91435" w:rsidRDefault="00F91435" w:rsidP="00BB7C2A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281. </w:t>
      </w:r>
      <w:r w:rsidR="00D04DE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Դռների</w:t>
      </w:r>
      <w:r w:rsidR="00D04DEE" w:rsidRPr="00151BC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առջև</w:t>
      </w:r>
      <w:r w:rsidR="00BB7C2A" w:rsidRPr="00BB7C2A">
        <w:t xml:space="preserve"> </w:t>
      </w:r>
      <w:r w:rsidR="00BB7C2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թիկնաթոռ-սայլակով </w:t>
      </w:r>
      <w:r w:rsidR="00151BCA" w:rsidRPr="00151BC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մանևրելու համար</w:t>
      </w:r>
      <w:r w:rsidR="00151BC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անհրաժեշտ</w:t>
      </w:r>
      <w:r w:rsidR="00151BCA" w:rsidRPr="00151BCA">
        <w:t xml:space="preserve"> </w:t>
      </w:r>
      <w:r w:rsidR="00151BCA" w:rsidRPr="00151BC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տարածության խորությունը</w:t>
      </w:r>
      <w:r w:rsidR="009B657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D04DE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դռների «Ձեզնից» և «Դեպի ձեզ» բացման դեպքում</w:t>
      </w:r>
      <w:r w:rsidR="009B657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պետք է ը</w:t>
      </w:r>
      <w:r w:rsidR="00D04DE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նդունել ոչ պակաս, քան</w:t>
      </w:r>
      <w:r w:rsidR="009B657F" w:rsidRPr="009B657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D04DE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2.2 մ </w:t>
      </w:r>
      <w:r w:rsidR="00151BCA" w:rsidRPr="00151BC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լայնությամբ:</w:t>
      </w:r>
    </w:p>
    <w:p w:rsidR="00684FD4" w:rsidRDefault="00D04DEE" w:rsidP="00684FD4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282. </w:t>
      </w:r>
      <w:r w:rsidR="00684FD4" w:rsidRPr="00684F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Մուտքի մոտ հսկողության առկայ</w:t>
      </w:r>
      <w:r w:rsidR="00684F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ության դեպքում պետք է նախատեսել</w:t>
      </w:r>
      <w:r w:rsidR="00684FD4" w:rsidRPr="00684FD4">
        <w:t xml:space="preserve"> </w:t>
      </w:r>
      <w:r w:rsidR="00684F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</w:t>
      </w:r>
      <w:r w:rsidR="007E7B2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աշմանդամություն ունեցող անձանց</w:t>
      </w:r>
      <w:r w:rsidR="00684FD4" w:rsidRPr="00684F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բնակչության </w:t>
      </w:r>
      <w:r w:rsidR="00684F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սակավաշարժուն խմբերի համար </w:t>
      </w:r>
      <w:r w:rsidR="00684FD4" w:rsidRPr="00684F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հարմարեցված</w:t>
      </w:r>
      <w:r w:rsidR="00684FD4" w:rsidRPr="00684FD4">
        <w:t xml:space="preserve"> </w:t>
      </w:r>
      <w:r w:rsidR="00684FD4" w:rsidRPr="00684F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հսկիչ սարքեր</w:t>
      </w:r>
      <w:r w:rsidR="00684F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331295" w:rsidRDefault="00684FD4" w:rsidP="00331295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283. Դ</w:t>
      </w:r>
      <w:r w:rsidRPr="00684F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ռների</w:t>
      </w:r>
      <w:r w:rsidR="0033129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բացվածքների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, </w:t>
      </w:r>
      <w:r w:rsidRPr="00684F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աստիճանների և թեքահարթակների մուտքերի դիմաց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0.</w:t>
      </w:r>
      <w:r w:rsidRPr="00684F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6 մ հեռավորության վրա</w:t>
      </w:r>
      <w:r w:rsidRPr="00684FD4">
        <w:t xml:space="preserve"> </w:t>
      </w:r>
      <w:r w:rsidRPr="00684F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երթևեկության ուղիների</w:t>
      </w:r>
      <w:r w:rsidR="0033129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</w:t>
      </w:r>
      <w:r w:rsidR="00331295" w:rsidRPr="0033129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ատակի հատվածները</w:t>
      </w:r>
      <w:r w:rsidR="0033129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 ինչպես նաև հաղորդաուղիների շրջանցումից</w:t>
      </w:r>
      <w:r w:rsidRPr="00684F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առաջ պետք է ունենան նախազգուշացնող ծալքավոր և (կամ) վառ ներկված մակերես: </w:t>
      </w:r>
      <w:r w:rsidR="00D1606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Հատակի պատվածքի </w:t>
      </w:r>
      <w:r w:rsidR="0033129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տակտիլային</w:t>
      </w:r>
      <w:r w:rsidRPr="00684F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մակերեսները պետք է ապահովեն դրանց արագ ճանաչման, ինչպես նաև մաքրման հնարավոր</w:t>
      </w:r>
      <w:r w:rsidR="0033129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ությունը: Նրանք չպետք է ինքնուրույն</w:t>
      </w:r>
      <w:r w:rsidRPr="00684F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շա</w:t>
      </w:r>
      <w:r w:rsidR="0033129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րժվեն, բռնվեն և ցցվեն կոշիկներից</w:t>
      </w:r>
      <w:r w:rsidRPr="00684F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կամ </w:t>
      </w:r>
      <w:r w:rsidR="0033129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վերականգնողական սարքավորումներից:</w:t>
      </w:r>
    </w:p>
    <w:p w:rsidR="00684FD4" w:rsidRPr="00640E22" w:rsidRDefault="00331295" w:rsidP="00640E22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28</w:t>
      </w:r>
      <w:r w:rsidR="0074771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4. </w:t>
      </w:r>
      <w:r w:rsidR="00D1606F" w:rsidRPr="00640E2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Կառամատույցի եզրից 60 սմ լայնությամբ տղամասի պատվածքը</w:t>
      </w:r>
      <w:r w:rsidR="00747719" w:rsidRPr="00640E2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պետք է նախատեսել խորդուբորդ մակերեսով ջերմամշակված գրանիտով: Կառամատույցի եզրից 60 սմ հեռավորության վրա անհրաժեշտ է տեղադրել վառ նյութից 10 սմ լայնությամբ</w:t>
      </w:r>
      <w:r w:rsidR="00640E22" w:rsidRPr="00640E2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շերտ:</w:t>
      </w:r>
      <w:r w:rsidR="00747719" w:rsidRPr="00640E2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120 սմ հեռավորությ</w:t>
      </w:r>
      <w:r w:rsidR="00640E22" w:rsidRPr="00640E2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ան վրա պետք է տեղադրել</w:t>
      </w:r>
      <w:r w:rsidR="00640E22" w:rsidRPr="00640E22">
        <w:rPr>
          <w:rFonts w:ascii="GHEA Grapalat" w:hAnsi="GHEA Grapalat"/>
        </w:rPr>
        <w:t xml:space="preserve"> </w:t>
      </w:r>
      <w:r w:rsidR="00640E22" w:rsidRPr="00640E22">
        <w:rPr>
          <w:rFonts w:ascii="GHEA Grapalat" w:hAnsi="GHEA Grapalat"/>
          <w:lang w:val="en-US"/>
        </w:rPr>
        <w:t xml:space="preserve">հատակի </w:t>
      </w:r>
      <w:r w:rsidR="00640E22" w:rsidRPr="00640E2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հարթությունից 5 մմ դուրս ցցված</w:t>
      </w:r>
      <w:r w:rsidR="00640E22" w:rsidRPr="00640E22">
        <w:t xml:space="preserve"> </w:t>
      </w:r>
      <w:r w:rsidR="00640E22" w:rsidRPr="00640E2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խորդուբորդ մակերեսով գրանիտի շերտ՝ </w:t>
      </w:r>
      <w:r w:rsidR="00747719" w:rsidRPr="00640E2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տեսողության խնդիրներ ունեցող և կույր ուղևորների կառամատույցի վրա կողմնորոշվելու համար:</w:t>
      </w:r>
    </w:p>
    <w:p w:rsidR="00684FD4" w:rsidRDefault="00684FD4" w:rsidP="00D04DEE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</w:p>
    <w:p w:rsidR="00684FD4" w:rsidRPr="005B1BBA" w:rsidRDefault="004F7F8E" w:rsidP="005B1BBA">
      <w:pPr>
        <w:ind w:left="-180" w:right="-450" w:firstLine="540"/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12</w:t>
      </w:r>
      <w:r w:rsidR="005B1BBA" w:rsidRPr="005B1BBA"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.3. ՍԱՆԴՈՒՂՔՆԵՐ ԵՎ ԹԵՔԱՀԱՐԹԱԿՆԵՐ</w:t>
      </w:r>
    </w:p>
    <w:p w:rsidR="00684FD4" w:rsidRDefault="00684FD4" w:rsidP="00D04DEE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</w:p>
    <w:p w:rsidR="00D04DEE" w:rsidRDefault="00684FD4" w:rsidP="00012826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 w:rsidRPr="00684F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0128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285.  </w:t>
      </w:r>
      <w:r w:rsidR="00012826" w:rsidRPr="000128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Մետրոպոլիտենի ստորգետնյա</w:t>
      </w:r>
      <w:r w:rsidR="007E7B2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անցումները պետք է հաշմանդամություն ունեցող անձանց</w:t>
      </w:r>
      <w:r w:rsidR="00012826" w:rsidRPr="000128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բնակչության սակավաշարժու</w:t>
      </w:r>
      <w:r w:rsidR="000128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ն խմբերի համար </w:t>
      </w:r>
      <w:r w:rsidR="00012826" w:rsidRPr="000128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կահավորված լինե</w:t>
      </w:r>
      <w:r w:rsidR="008E19A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 թեքահարթակներով կամ ամբարձիչ</w:t>
      </w:r>
      <w:r w:rsidR="00012826" w:rsidRPr="000128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սարքերով: Միակողմանի թեքահ</w:t>
      </w:r>
      <w:r w:rsidR="0080685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արթակի լայնությունը պետք է ընդունել ոչ պակաս, քան 1.3 մ, երկկողմա</w:t>
      </w:r>
      <w:r w:rsidR="00174AD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</w:t>
      </w:r>
      <w:r w:rsidR="0080685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ինը՝ 1.</w:t>
      </w:r>
      <w:r w:rsidR="00012826" w:rsidRPr="000128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8 մ: Բացառիկ դեպքերում թույ</w:t>
      </w:r>
      <w:r w:rsidR="0080685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լատրվում է նախատեսել պարույրաձև</w:t>
      </w:r>
      <w:r w:rsidR="00012826" w:rsidRPr="000128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թեքահարթակներ: Թեք</w:t>
      </w:r>
      <w:r w:rsidR="00857BD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ահարթակները</w:t>
      </w:r>
      <w:r w:rsidR="00012826" w:rsidRPr="000128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վերին և ստորին </w:t>
      </w:r>
      <w:r w:rsidR="0080685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մասերում պետ</w:t>
      </w:r>
      <w:r w:rsidR="0087455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ք է ունենան ոչ պակաս, քան 1.5 </w:t>
      </w:r>
      <w:r w:rsidR="00012826" w:rsidRPr="0001282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 ազատ տարածություն:</w:t>
      </w:r>
    </w:p>
    <w:p w:rsidR="003C5554" w:rsidRDefault="00463DF3" w:rsidP="003C5554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286. </w:t>
      </w:r>
      <w:r w:rsidR="009C70F6" w:rsidRPr="009C70F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Փողոցի յուրաքանչյուր կողմում հետիոտնային անցումի</w:t>
      </w:r>
      <w:r w:rsidR="003C555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էջքերից մեկում պետք է նախատեսել</w:t>
      </w:r>
      <w:r w:rsidR="009C70F6" w:rsidRPr="009C70F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3C5554" w:rsidRPr="003C555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մանկա</w:t>
      </w:r>
      <w:r w:rsidR="003C555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սայլակներով ուղևորների տեղաշարժման</w:t>
      </w:r>
      <w:r w:rsidR="003C5554" w:rsidRPr="003C555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համար</w:t>
      </w:r>
      <w:r w:rsidR="003C5554" w:rsidRPr="003C5554">
        <w:t xml:space="preserve"> </w:t>
      </w:r>
      <w:r w:rsidR="003C5554" w:rsidRPr="003C555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թեքուղիներով</w:t>
      </w:r>
      <w:r w:rsidR="003C5554" w:rsidRPr="003C5554">
        <w:t xml:space="preserve"> </w:t>
      </w:r>
      <w:r w:rsidR="003C5554" w:rsidRPr="003C555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կահավորված</w:t>
      </w:r>
      <w:r w:rsidR="003C555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3C5554" w:rsidRPr="003C555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 մ լայնությամբ գոտի</w:t>
      </w:r>
      <w:r w:rsidR="003C555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3C5554" w:rsidRDefault="003C5554" w:rsidP="003C5554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287. </w:t>
      </w:r>
      <w:r w:rsidR="007E7B2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Հաշմանդամություն ունեցող անձանց</w:t>
      </w:r>
      <w:r w:rsidR="005B0C09" w:rsidRPr="005B0C0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բնակչության սակավաշարժուն խմբերի ուղիների </w:t>
      </w:r>
      <w:r w:rsidR="008E19A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թեքահարթակները, հատուկ ամբարձիչ</w:t>
      </w:r>
      <w:r w:rsidR="00D47A2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սարքերը և սանդուղքները պետք է </w:t>
      </w:r>
      <w:r w:rsidR="000A1C95" w:rsidRPr="000A1C9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կառուցվեն և կահավորվեն ՀՀ քաղաքաշինության նախարարի 2006</w:t>
      </w:r>
      <w:r w:rsidR="000A333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թվականի</w:t>
      </w:r>
      <w:r w:rsidR="000A1C95" w:rsidRPr="000A1C9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նոյեմբերի 10-ի N253-Ն հրամանով հաստատված ՀՀՇՆ IV-11.07.01-2006 «Շենքերի և շինությունների մատչելիությունը բնակչության սակավաշարժուն խմբ</w:t>
      </w:r>
      <w:r w:rsidR="005B0C0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երի համար» շինարարական նորմերի</w:t>
      </w:r>
      <w:r w:rsidR="00D47A2B" w:rsidRPr="00D47A2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D47A2B" w:rsidRPr="000A1C9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համաձայն</w:t>
      </w:r>
      <w:r w:rsidR="005B0C0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D13387" w:rsidRDefault="00FB04F2" w:rsidP="00D13387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288. </w:t>
      </w:r>
      <w:r w:rsidR="007E7B2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Հաշմանդամություն ունեցող անձանց</w:t>
      </w:r>
      <w:r w:rsidRPr="00FB04F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բնակչության սակավաշարժուն խմբերի ուղիների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Pr="00FB04F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աստիճանները պետք է երկու կողմից կահավորվեն բազրիքներով: Բազրիքները պետք է նախատեսել </w:t>
      </w:r>
      <w:r w:rsidR="00D13387" w:rsidRPr="00D1338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ձեռքով բռնելու համար</w:t>
      </w:r>
      <w:r w:rsidR="00D13387" w:rsidRPr="00D13387">
        <w:t xml:space="preserve"> </w:t>
      </w:r>
      <w:r w:rsidR="00D13387" w:rsidRPr="00D1338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հարմար</w:t>
      </w:r>
      <w:r w:rsidR="00D13387" w:rsidRPr="00D13387">
        <w:t xml:space="preserve"> </w:t>
      </w:r>
      <w:r w:rsidR="00BA29C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կլոր կամ ուղղանկյուն հատվածքներով</w:t>
      </w:r>
      <w:r w:rsidR="00D1338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 պա</w:t>
      </w:r>
      <w:r w:rsidR="00742AE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տից 40 մմ հեռավորությամբ և 0.7 ու</w:t>
      </w:r>
      <w:r w:rsidR="00D1338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0.9 մ բարձրությամբ:</w:t>
      </w:r>
    </w:p>
    <w:p w:rsidR="008C20A3" w:rsidRDefault="008C20A3" w:rsidP="00D46D2E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 w:rsidRPr="00D46D2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289. </w:t>
      </w:r>
      <w:r w:rsidR="00AE6D64" w:rsidRPr="00D46D2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Բազրիքները պետք է աստիճանների կամ թեքահարթակի ամբողջ բարձրության վրա</w:t>
      </w:r>
      <w:r w:rsidR="002C290C" w:rsidRPr="00D46D2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լինեն անընդմեջ</w:t>
      </w:r>
      <w:r w:rsidR="00AE6D64" w:rsidRPr="00D46D2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: </w:t>
      </w:r>
      <w:r w:rsidR="00D46D2E" w:rsidRPr="00D46D2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Վնասվածքների բացառման նպատակով բ</w:t>
      </w:r>
      <w:r w:rsidR="00AE6D64" w:rsidRPr="00D46D2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ազրիքների ծայրերը</w:t>
      </w:r>
      <w:r w:rsidR="00D46D2E" w:rsidRPr="00D46D2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պետք է լինեն կլորացված և հարթ:</w:t>
      </w:r>
    </w:p>
    <w:p w:rsidR="004A0F96" w:rsidRDefault="004A0F96" w:rsidP="00E177F8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290. </w:t>
      </w:r>
      <w:r w:rsidR="00E177F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Սանդուղքները կարող են կրկնորդել</w:t>
      </w:r>
      <w:r w:rsidR="00E177F8" w:rsidRPr="00E177F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ոչ միայն թեք</w:t>
      </w:r>
      <w:r w:rsidR="003F2A5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ահարթակներով, այլ նաև ամբարձիչ</w:t>
      </w:r>
      <w:r w:rsidR="00E177F8" w:rsidRPr="00E177F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այլ միջոցներով (հաշմանդամություն ունեցող անձան</w:t>
      </w:r>
      <w:r w:rsidR="002E66B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ց համար նախատեսված հարթակներ, </w:t>
      </w:r>
      <w:r w:rsidR="00E177F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</w:t>
      </w:r>
      <w:r w:rsidR="007E7B2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աշմանդամություն ունեցող անձանց</w:t>
      </w:r>
      <w:r w:rsidR="00E177F8" w:rsidRPr="00E177F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բնակչության սակավաշարժուն խմբերի</w:t>
      </w:r>
      <w:r w:rsidR="00E177F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համար </w:t>
      </w:r>
      <w:r w:rsidR="00E177F8" w:rsidRPr="00E177F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հասանելի վերելակներ և այլն):</w:t>
      </w:r>
    </w:p>
    <w:p w:rsidR="00D13387" w:rsidRDefault="002E66BD" w:rsidP="00781F4D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291.</w:t>
      </w:r>
      <w:r w:rsidR="00781F4D" w:rsidRPr="00781F4D">
        <w:t xml:space="preserve"> </w:t>
      </w:r>
      <w:r w:rsidR="00781F4D" w:rsidRPr="00781F4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Թեքահարթակների և սանդուղքների բազրիքները պետք է համապատասխանեն անշարժ հենարանային սարքավորումների տեխնիկական պահանջներին</w:t>
      </w:r>
      <w:r w:rsidR="00781F4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`</w:t>
      </w:r>
      <w:r w:rsidR="00781F4D" w:rsidRPr="00781F4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BA29C0" w:rsidRPr="00781F4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համ</w:t>
      </w:r>
      <w:r w:rsidR="00BA29C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աձայն</w:t>
      </w:r>
      <w:r w:rsidR="00BA29C0" w:rsidRPr="004F7F8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781F4D" w:rsidRPr="004F7F8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ԳՕՍՏ Ռ 51261-2022</w:t>
      </w:r>
      <w:r w:rsidR="00781F4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ստանդարտի</w:t>
      </w:r>
      <w:r w:rsidR="00781F4D" w:rsidRPr="00781F4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  <w:r w:rsidR="00781F4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</w:p>
    <w:p w:rsidR="00D42CAE" w:rsidRDefault="00D42CAE" w:rsidP="00781F4D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</w:p>
    <w:p w:rsidR="00421E08" w:rsidRDefault="008E19A5" w:rsidP="008E19A5">
      <w:pPr>
        <w:ind w:left="-180" w:right="-450" w:firstLine="540"/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</w:pPr>
      <w:r w:rsidRPr="008E19A5"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13.4.</w:t>
      </w:r>
      <w:r w:rsidRPr="008E19A5">
        <w:rPr>
          <w:b/>
        </w:rPr>
        <w:t xml:space="preserve"> </w:t>
      </w:r>
      <w:r w:rsidRPr="008E19A5">
        <w:rPr>
          <w:rFonts w:ascii="GHEA Grapalat" w:hAnsi="GHEA Grapalat"/>
          <w:b/>
          <w:lang w:val="en-US"/>
        </w:rPr>
        <w:t>Հ</w:t>
      </w:r>
      <w:r w:rsidR="007E7B2B">
        <w:rPr>
          <w:rFonts w:ascii="GHEA Grapalat" w:hAnsi="GHEA Grapalat"/>
          <w:b/>
        </w:rPr>
        <w:t>ԱՇՄԱՆԴԱ</w:t>
      </w:r>
      <w:r w:rsidR="007E7B2B">
        <w:rPr>
          <w:rFonts w:ascii="GHEA Grapalat" w:hAnsi="GHEA Grapalat"/>
          <w:b/>
          <w:lang w:val="en-US"/>
        </w:rPr>
        <w:t>ՄՈՒԹՅՈՒՆ ՈՒՆԵՑՈՂ ԱՆՁԱՆՑ</w:t>
      </w:r>
      <w:r w:rsidRPr="008E19A5">
        <w:rPr>
          <w:rFonts w:ascii="GHEA Grapalat" w:hAnsi="GHEA Grapalat"/>
          <w:b/>
        </w:rPr>
        <w:t xml:space="preserve"> </w:t>
      </w:r>
      <w:r w:rsidRPr="008E19A5">
        <w:rPr>
          <w:rFonts w:ascii="GHEA Grapalat" w:hAnsi="GHEA Grapalat"/>
          <w:b/>
          <w:lang w:val="en-US"/>
        </w:rPr>
        <w:t>ԵՎ</w:t>
      </w:r>
      <w:r w:rsidRPr="008E19A5">
        <w:rPr>
          <w:rFonts w:ascii="GHEA Grapalat" w:hAnsi="GHEA Grapalat"/>
          <w:b/>
        </w:rPr>
        <w:t xml:space="preserve"> ԲՆԱԿՉՈՒԹՅԱՆ ՍԱԿԱՎԱՇԱՐԺՈՒՆ ԽՄԲԵՐԻ ՀԱՄԱՐ</w:t>
      </w:r>
      <w:r w:rsidRPr="008E19A5">
        <w:rPr>
          <w:rFonts w:ascii="GHEA Grapalat" w:hAnsi="GHEA Grapalat"/>
          <w:b/>
          <w:lang w:val="en-US"/>
        </w:rPr>
        <w:t xml:space="preserve"> ՀԱՍԱՆԵԼԻ </w:t>
      </w:r>
      <w:r w:rsidRPr="008E19A5"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ՎԵՐԵԼԱԿՆԵՐ ԵՎ ԱՄԲԱՐՁԻՉՆԵՐ</w:t>
      </w:r>
    </w:p>
    <w:p w:rsidR="00F85215" w:rsidRDefault="00F85215" w:rsidP="008123A7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 w:rsidRPr="00F8521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292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.</w:t>
      </w:r>
      <w:r w:rsidR="00EB13CC" w:rsidRPr="00EB13CC">
        <w:t xml:space="preserve"> </w:t>
      </w:r>
      <w:r w:rsidR="00470EC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Ոչ խորը տեղադրմամբ </w:t>
      </w:r>
      <w:r w:rsidR="00EB13CC" w:rsidRPr="00EB13C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կայաններում </w:t>
      </w:r>
      <w:r w:rsidR="00470EC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տեխնիկապես հնարավորության դեպքում </w:t>
      </w:r>
      <w:r w:rsidR="00470ECA" w:rsidRPr="00470EC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դեպի կայարանի կառամատույց</w:t>
      </w:r>
      <w:r w:rsidR="00470ECA" w:rsidRPr="00470ECA">
        <w:t xml:space="preserve"> </w:t>
      </w:r>
      <w:r w:rsidR="00470ECA" w:rsidRPr="00470EC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վերելակ</w:t>
      </w:r>
      <w:r w:rsidR="008123A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ը պետք է նախատեսել</w:t>
      </w:r>
      <w:r w:rsidR="00EB13CC" w:rsidRPr="00EB13C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անմիջապես գետնի մակերևույթից</w:t>
      </w:r>
      <w:r w:rsidR="008123A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</w:t>
      </w:r>
      <w:r w:rsidR="007E7B2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հաշմանդամություն ունեցող անձանց</w:t>
      </w:r>
      <w:r w:rsidR="00EB13CC" w:rsidRPr="00EB13C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համար առավել մատչելի վայրում: Վերելակի մուտքի վերևում անհրաժեշտ է կազմակերպել տաղավար կամ այն կառուցել այլ շենքերի կամ շինությունների մեջ:</w:t>
      </w:r>
    </w:p>
    <w:p w:rsidR="008123A7" w:rsidRDefault="008123A7" w:rsidP="001847F2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293. </w:t>
      </w:r>
      <w:r w:rsidRPr="008123A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Ոչ խորը տեղադրմամբ կայաններում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գետնի մակերևույթից դեպի</w:t>
      </w:r>
      <w:r w:rsidRPr="008123A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կառ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ամատույց վերելակ տեղադրելու անհնարինության դեպքում </w:t>
      </w:r>
      <w:r w:rsidR="001847F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դեպի կայարանի կառամ</w:t>
      </w:r>
      <w:r w:rsidR="001B787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ատույց պետք է նախատեսել վերելակ</w:t>
      </w:r>
      <w:r w:rsidR="001847F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՝ </w:t>
      </w:r>
      <w:r w:rsidR="001847F2" w:rsidRPr="001847F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նախասրահի դրամարկղային մակարդակից</w:t>
      </w:r>
      <w:r w:rsidR="001847F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, </w:t>
      </w:r>
      <w:r w:rsidRPr="008123A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իսկ վերելակով նախասրահին հարող հետիոտնային անցումի յուրաքանչյուր կողմի</w:t>
      </w:r>
      <w:r w:rsidR="007E7B2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սանդուղքների վրա, հաշմանդամություն ունեցող անձանց</w:t>
      </w:r>
      <w:r w:rsidRPr="008123A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համար տեղադրվում են</w:t>
      </w:r>
      <w:r w:rsidR="001847F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ամբարձիչ</w:t>
      </w:r>
      <w:r w:rsidRPr="008123A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հարթակներ կամ </w:t>
      </w:r>
      <w:r w:rsidR="001847F2" w:rsidRPr="008123A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սանդուղքների կողքին </w:t>
      </w:r>
      <w:r w:rsidRPr="008123A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վերելակներ:</w:t>
      </w:r>
    </w:p>
    <w:p w:rsidR="00630B71" w:rsidRDefault="005950BE" w:rsidP="007A0C92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294. </w:t>
      </w:r>
      <w:r w:rsidR="005C485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Խ</w:t>
      </w:r>
      <w:r w:rsidR="005C485D" w:rsidRPr="005C485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որը տեղադրմամբ կայարաններ </w:t>
      </w:r>
      <w:r w:rsidR="005C485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</w:t>
      </w:r>
      <w:r w:rsidR="005C485D" w:rsidRPr="005C485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աշմանդա</w:t>
      </w:r>
      <w:r w:rsidR="00D9721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մություն ունեցող անձանց</w:t>
      </w:r>
      <w:r w:rsidR="005C485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տեղափոխումն </w:t>
      </w:r>
      <w:r w:rsidR="005C485D" w:rsidRPr="005C485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ապահովելու համար հնարավոր է </w:t>
      </w:r>
      <w:r w:rsidR="00E97EAC" w:rsidRPr="00E97EA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կազմակերպչական միջոցների կիրառմամբ </w:t>
      </w:r>
      <w:r w:rsidR="00E97EA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օգտագործել շարժասանդուղքները</w:t>
      </w:r>
      <w:r w:rsidR="005C485D" w:rsidRPr="005C485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 Տեխնիկական հնարավորության առկայության դեպքում և պատվիրատուի առաջադրանքով, ՀՀ քաղաքաշինության նախարարի 2006</w:t>
      </w:r>
      <w:r w:rsidR="00A15AE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թվականի</w:t>
      </w:r>
      <w:r w:rsidR="005C485D" w:rsidRPr="005C485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նոյեմբերի 10-ի N253-Ն հրամանով հաստատված ՀՀՇՆ IV-11.07.01-2006 շինարարական նորմերի համաձայն</w:t>
      </w:r>
      <w:r w:rsidR="00A15AE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</w:t>
      </w:r>
      <w:r w:rsidR="005C485D" w:rsidRPr="005C485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«ողջամիտ հարմարեցման» շրջանակներում, թու</w:t>
      </w:r>
      <w:r w:rsidR="00A15AE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յլատրվում է </w:t>
      </w:r>
      <w:r w:rsidR="00A15AE7" w:rsidRPr="00A15AE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գետնի </w:t>
      </w:r>
      <w:r w:rsidR="00A15AE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մակերեսից կառամատույցի մակարդակ</w:t>
      </w:r>
      <w:r w:rsidR="00A15AE7" w:rsidRPr="00A15AE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կամ դեպի միջանցք </w:t>
      </w:r>
      <w:r w:rsidR="00A15AE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նախատեսել հ</w:t>
      </w:r>
      <w:r w:rsidR="00D9721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աշմանդամություն ունեցող անձանց</w:t>
      </w:r>
      <w:r w:rsidR="00A15AE7" w:rsidRPr="00A15AE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բնակչության սակավաշարժուն խմբերի </w:t>
      </w:r>
      <w:r w:rsidR="00A15AE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համար </w:t>
      </w:r>
      <w:r w:rsidR="00A15AE7" w:rsidRPr="00A15AE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վերելակ</w:t>
      </w:r>
      <w:r w:rsidR="00A15AE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</w:t>
      </w:r>
      <w:r w:rsidR="00A15AE7">
        <w:t xml:space="preserve"> </w:t>
      </w:r>
      <w:r w:rsidR="007A0C9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տեղադրված միջանկյալ մակարդակում</w:t>
      </w:r>
      <w:r w:rsidR="005C485D" w:rsidRPr="005C485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</w:t>
      </w:r>
      <w:r w:rsidR="007A0C92" w:rsidRPr="007A0C9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միջանցքից կառամատույց</w:t>
      </w:r>
      <w:r w:rsidR="007A0C92" w:rsidRPr="007A0C92">
        <w:t xml:space="preserve"> </w:t>
      </w:r>
      <w:r w:rsidR="00D9721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հաշմանդամություն ունեցող անձանց</w:t>
      </w:r>
      <w:r w:rsidR="007A0C92" w:rsidRPr="007A0C9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համար </w:t>
      </w:r>
      <w:r w:rsidR="007A0C92" w:rsidRPr="005C485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վերհան հարթակ</w:t>
      </w:r>
      <w:r w:rsidR="007A0C9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980D4F" w:rsidRDefault="00980D4F" w:rsidP="0011269B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295.</w:t>
      </w:r>
      <w:r w:rsidR="00E06059" w:rsidRPr="00E06059">
        <w:t xml:space="preserve"> </w:t>
      </w:r>
      <w:r w:rsidR="00D9721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Հաշմանդամություն ունեցող անձանց</w:t>
      </w:r>
      <w:r w:rsidR="00E06059" w:rsidRPr="00E0605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բնակչու</w:t>
      </w:r>
      <w:r w:rsidR="00E0605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թյան սակավաշարժուն խմբերի </w:t>
      </w:r>
      <w:r w:rsidR="008768F3" w:rsidRPr="008768F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համար հասանելի վերելակներ</w:t>
      </w:r>
      <w:r w:rsidR="00D9721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ի և հաշմանդամություն ունեցող անձանց</w:t>
      </w:r>
      <w:r w:rsidR="004E126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համար ամբարձիչ</w:t>
      </w:r>
      <w:r w:rsidR="008768F3" w:rsidRPr="008768F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հարթակների ընտրություն</w:t>
      </w:r>
      <w:r w:rsidR="00D0241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ը և տեղադրումը պետք է իրականացնել </w:t>
      </w:r>
      <w:r w:rsidR="006374D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ԳՕՍՏ 5746-2015</w:t>
      </w:r>
      <w:r w:rsidR="00D0241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, </w:t>
      </w:r>
      <w:r w:rsidR="00853D51" w:rsidRPr="00853D5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ԳՕՍՏ 33652-2015</w:t>
      </w:r>
      <w:r w:rsidR="00853D5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, </w:t>
      </w:r>
      <w:r w:rsidR="00853D51" w:rsidRPr="00853D5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ՀՍՏ ԳՕՍՏ Ռ 55555-2022</w:t>
      </w:r>
      <w:r w:rsidR="0011269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</w:t>
      </w:r>
      <w:r w:rsidR="00A73B96" w:rsidRPr="00A73B9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ԳՕՍՏ 34682.1-2020 </w:t>
      </w:r>
      <w:r w:rsidR="008768F3" w:rsidRPr="008768F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ստանդարտների պահանջներին համապատասխան:</w:t>
      </w:r>
    </w:p>
    <w:p w:rsidR="00310CD6" w:rsidRDefault="00C17F06" w:rsidP="0011269B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296. </w:t>
      </w:r>
      <w:r w:rsidR="00310CD6" w:rsidRPr="00310CD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Վերելակների նախասրահները</w:t>
      </w:r>
      <w:r w:rsidR="00310CD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սարքավորվում են </w:t>
      </w:r>
      <w:r w:rsidR="00310CD6" w:rsidRPr="00310CD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օգտագործողների</w:t>
      </w:r>
      <w:r w:rsidR="00310CD6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կարգերը սահմանափակող մուտքի կառավարման համակարգով:</w:t>
      </w:r>
    </w:p>
    <w:p w:rsidR="00310CD6" w:rsidRDefault="00310CD6" w:rsidP="0011269B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</w:p>
    <w:p w:rsidR="00310CD6" w:rsidRDefault="004F7F8E" w:rsidP="00310CD6">
      <w:pPr>
        <w:ind w:left="-180" w:right="-450" w:firstLine="540"/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13</w:t>
      </w:r>
      <w:r w:rsidR="00310CD6" w:rsidRPr="00310CD6"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. ՇԻՆԱՐԱՐԱԿԱՆ ԿՈՆՍՏՐՈՒԿՑԻԱՆԵՐ</w:t>
      </w:r>
    </w:p>
    <w:p w:rsidR="00B468B2" w:rsidRDefault="004F7F8E" w:rsidP="00310CD6">
      <w:pPr>
        <w:ind w:left="-180" w:right="-450" w:firstLine="540"/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13</w:t>
      </w:r>
      <w:r w:rsidR="00310CD6"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 xml:space="preserve">.1. </w:t>
      </w:r>
      <w:r w:rsidR="00D809EE" w:rsidRPr="00D809EE"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ՀԻՄՆԱԿԱՆ ԿՐՈՂ ԿՈՆՍՏՐՈՒԿՑԻԱՆԵՐ</w:t>
      </w:r>
    </w:p>
    <w:p w:rsidR="00B468B2" w:rsidRDefault="00B468B2" w:rsidP="00B468B2">
      <w:pPr>
        <w:rPr>
          <w:rFonts w:ascii="GHEA Grapalat" w:eastAsia="Times New Roman" w:hAnsi="GHEA Grapalat" w:cs="Arial"/>
          <w:lang w:val="en-US" w:eastAsia="ru-RU"/>
        </w:rPr>
      </w:pPr>
    </w:p>
    <w:p w:rsidR="00310CD6" w:rsidRDefault="00B468B2" w:rsidP="00B468B2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 w:rsidRPr="00B468B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297. Ստորգետնյա շինությունների պատող և ներքին կրող կոնստրուկցիաները, ինչպես նաև ճարտարապետական հարդարման նյութերը պետք է համապատասխանեն ամրության, երկարակեցության, հրդեհային անվտանգության, </w:t>
      </w:r>
      <w:r w:rsidR="008A706A" w:rsidRPr="008A706A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շրջակա միջավայրի պահպանության և հնարավոր ազդեցությունների նկատմամբ </w:t>
      </w:r>
      <w:r w:rsidRPr="00B468B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կայունության պահանջներին՝ համաձայն գործող նորմատիվ փաստաթղթերի:</w:t>
      </w:r>
    </w:p>
    <w:p w:rsidR="009775FE" w:rsidRDefault="00543EF6" w:rsidP="00B468B2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298. </w:t>
      </w:r>
      <w:r w:rsidR="00886403" w:rsidRPr="0088640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Ընդունված տեխնիկական լուծումները, կոնստրուկցիաները և նյութերը պետք է ապահովեն թունելների</w:t>
      </w:r>
      <w:r w:rsidR="009775F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երեսարկի </w:t>
      </w:r>
      <w:r w:rsidR="0088640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շահագործման</w:t>
      </w:r>
      <w:r w:rsidR="00886403" w:rsidRPr="0088640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88640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ոչ պալաս, քան </w:t>
      </w:r>
      <w:r w:rsidR="00886403" w:rsidRPr="0088640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100 տարի</w:t>
      </w:r>
      <w:r w:rsidR="0088640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886403" w:rsidRPr="0088640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ժամկետ</w:t>
      </w:r>
      <w:r w:rsidR="0088640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543EF6" w:rsidRDefault="009775FE" w:rsidP="00452717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299. </w:t>
      </w:r>
      <w:r w:rsidR="0045271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Երեսարկի տեսակը պետք է ընդունել</w:t>
      </w:r>
      <w:r w:rsidR="00452717" w:rsidRPr="0045271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տարբերակն</w:t>
      </w:r>
      <w:r w:rsidR="00D40FE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երի համեմատության հիման վրա: Այդ</w:t>
      </w:r>
      <w:r w:rsidR="00452717" w:rsidRPr="0045271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դեպքում ան</w:t>
      </w:r>
      <w:r w:rsidR="0045271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հրաժեշտ է հաշվի առնել երեսարկի</w:t>
      </w:r>
      <w:r w:rsidR="00452717" w:rsidRPr="0045271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45271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և </w:t>
      </w:r>
      <w:r w:rsidR="00452717" w:rsidRPr="0045271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շրջապատող գրունտի համատեղ աշխատանքը։</w:t>
      </w:r>
    </w:p>
    <w:p w:rsidR="00452717" w:rsidRDefault="00452717" w:rsidP="00452717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300. </w:t>
      </w:r>
      <w:r w:rsidR="00D65E6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Երեսարկները</w:t>
      </w:r>
      <w:r w:rsidR="00D65E68" w:rsidRPr="00D65E6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պետք է լինեն պարփակված և</w:t>
      </w:r>
      <w:r w:rsidR="00D65E6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երկաթբետոնե կամ մետաղե</w:t>
      </w:r>
      <w:r w:rsidR="00D65E68" w:rsidRPr="00D65E6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(թուջե, կոռոզիայից պաշտպանված պողպատե և այլն) տարրերից</w:t>
      </w:r>
      <w:r w:rsidR="004F7F5D" w:rsidRPr="004F7F5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4F7F5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կազմված</w:t>
      </w:r>
      <w:r w:rsidR="00D65E68" w:rsidRPr="00D65E6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, միաձույլ </w:t>
      </w:r>
      <w:r w:rsidR="00CE7E6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բետոնե, երկաթբետոնե կամ ծեփաբետոնե</w:t>
      </w:r>
      <w:r w:rsidR="00D65E68" w:rsidRPr="00D65E6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E56E6A" w:rsidRDefault="00E56E6A" w:rsidP="00452717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301. </w:t>
      </w:r>
      <w:r w:rsidR="00684422" w:rsidRPr="0068442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Ստորգետնյա շինությունները պետք է պաշտպանված լինեն մակերևութային և ստորգետնյա ջրերի և այլ հեղուկների ներթափանցումից:</w:t>
      </w:r>
    </w:p>
    <w:p w:rsidR="00684422" w:rsidRDefault="00684422" w:rsidP="00684422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302. Փակ եղանակով կառուցվող շինությունների նախագծման դեպքում պ</w:t>
      </w:r>
      <w:r w:rsidRPr="0068442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ետք է կիրառել </w:t>
      </w:r>
      <w:r w:rsidR="00BE513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գերճշգրիտ </w:t>
      </w:r>
      <w:r w:rsidRPr="0068442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հավաքովի </w:t>
      </w:r>
      <w:r w:rsidR="00BE513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երկաթբետոնե երեսարկներ:</w:t>
      </w:r>
    </w:p>
    <w:p w:rsidR="00BE5139" w:rsidRDefault="00BE5139" w:rsidP="00684422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303. </w:t>
      </w:r>
      <w:r w:rsidR="0041135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Թ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ուջե </w:t>
      </w:r>
      <w:r w:rsidRPr="00BE513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տյուբինգներից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երեսարկ</w:t>
      </w:r>
      <w:r w:rsidRPr="00BE513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41135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թույլատրվում է կիրառել հետևյալ պայմանների դեպքում</w:t>
      </w:r>
      <w:r w:rsidRPr="00BE513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.</w:t>
      </w:r>
    </w:p>
    <w:p w:rsidR="00411359" w:rsidRDefault="00411359" w:rsidP="00684422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1)</w:t>
      </w:r>
      <w:r w:rsidR="002D78F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D051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չկապակցված </w:t>
      </w:r>
      <w:r w:rsidR="00D051D4" w:rsidRPr="00D051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ջրապարունակ </w:t>
      </w:r>
      <w:r w:rsidR="00D051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և թույլ (հոսուն, հոսուն</w:t>
      </w:r>
      <w:r w:rsidR="00D051D4" w:rsidRPr="00D051D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-պլաստիկ և փափուկ-պլաստիկ) կավե գրունտերում,</w:t>
      </w:r>
    </w:p>
    <w:p w:rsidR="00411359" w:rsidRDefault="00411359" w:rsidP="00684422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2)</w:t>
      </w:r>
      <w:r w:rsidR="00A354FD" w:rsidRPr="00A354FD">
        <w:t xml:space="preserve"> </w:t>
      </w:r>
      <w:r w:rsidR="00A354FD" w:rsidRPr="00A354F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կոնս</w:t>
      </w:r>
      <w:r w:rsidR="00A354F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տրուկցիաների վրա ոչ պակաս, քան 0.15 ՄՊա (1.</w:t>
      </w:r>
      <w:r w:rsidR="00A354FD" w:rsidRPr="00A354F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5 կգու/սմ</w:t>
      </w:r>
      <w:r w:rsidR="00A354FD" w:rsidRPr="00A354FD">
        <w:rPr>
          <w:rFonts w:ascii="GHEA Grapalat" w:eastAsia="Times New Roman" w:hAnsi="GHEA Grapalat" w:cs="Arial"/>
          <w:color w:val="202124"/>
          <w:shd w:val="clear" w:color="auto" w:fill="FFFFFF"/>
          <w:vertAlign w:val="superscript"/>
          <w:lang w:val="en-US" w:eastAsia="ru-RU"/>
        </w:rPr>
        <w:t>2</w:t>
      </w:r>
      <w:r w:rsidR="00A354FD" w:rsidRPr="00A354F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) հիդրոստատիկ ճնշումով ջրապարունակ գրունտերում,</w:t>
      </w:r>
    </w:p>
    <w:p w:rsidR="00411359" w:rsidRDefault="00411359" w:rsidP="00684422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3)</w:t>
      </w:r>
      <w:r w:rsidR="006D13B0" w:rsidRPr="006D13B0">
        <w:t xml:space="preserve"> </w:t>
      </w:r>
      <w:r w:rsidR="006D13B0" w:rsidRPr="006D13B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հանքախորշ</w:t>
      </w:r>
      <w:r w:rsidR="0091092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ոչ պակաս, քան 20 մ/ժ</w:t>
      </w:r>
      <w:r w:rsidR="006D13B0" w:rsidRPr="006D13B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ջրի ներհոսքի դեպքում</w:t>
      </w:r>
      <w:r w:rsidR="0091092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</w:p>
    <w:p w:rsidR="00910927" w:rsidRPr="00910927" w:rsidRDefault="00411359" w:rsidP="00910927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4)</w:t>
      </w:r>
      <w:r w:rsidR="00910927" w:rsidRPr="00910927">
        <w:t xml:space="preserve"> </w:t>
      </w:r>
      <w:r w:rsidR="0091092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փոփոխական ջերմաստիճանային պայմաններում</w:t>
      </w:r>
      <w:r w:rsidR="00910927" w:rsidRPr="0091092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շահագործվող օդափոխման հորանների և թունելներ</w:t>
      </w:r>
      <w:r w:rsidR="0091092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ի համար, ինչպես նաև </w:t>
      </w:r>
      <w:r w:rsidR="00910927" w:rsidRPr="0091092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օդափոխման թունելների հպման տեղերից</w:t>
      </w:r>
      <w:r w:rsidR="0091092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910927" w:rsidRPr="0091092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կայարանամեջ թունելների երկու կողմ</w:t>
      </w:r>
      <w:r w:rsidR="0091092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երից </w:t>
      </w:r>
      <w:r w:rsidR="00910927" w:rsidRPr="0091092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200 մ</w:t>
      </w:r>
      <w:r w:rsidR="00F35FA0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հատվածներում</w:t>
      </w:r>
      <w:r w:rsidR="00910927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</w:p>
    <w:p w:rsidR="00411359" w:rsidRDefault="00411359" w:rsidP="00684422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5)</w:t>
      </w:r>
      <w:r w:rsidR="00F6759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F6759E" w:rsidRPr="00F6759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մետրոպոլիտենի այլ շինությունների, երկաթուղային գծերի, տրամվայի գծերի, ինչպես նաև հաղորդակցուղիների և ստորգետնյա տնտեսության շինությունների մոտակայքում, երբ </w:t>
      </w:r>
      <w:r w:rsidR="00F6759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ոչ թուջե երեսարկի </w:t>
      </w:r>
      <w:r w:rsidR="00F6759E" w:rsidRPr="00F6759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օգտագործումը ստեղծում է դրանց վնասման վտանգ,</w:t>
      </w:r>
    </w:p>
    <w:p w:rsidR="00F6759E" w:rsidRDefault="00F6759E" w:rsidP="00C83F62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6) </w:t>
      </w:r>
      <w:r w:rsidR="00C83F6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ոչ ավել, քան </w:t>
      </w:r>
      <w:r w:rsidR="00C83F62" w:rsidRPr="00C83F62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25 մ երկարությամբ առանձին տեղամասերում, երբ դա պայմանավորված է աշխատանքների կատարման հետ կապված տեխնիկական անհրաժեշտությամբ (կտրված օղակներ, մոնտաժային խցիկներ, կարճ թունելային կոնստրուկցիաներ և այլն) կամ թունելային կառույցների միացման օղակների հետ կապված:</w:t>
      </w:r>
    </w:p>
    <w:p w:rsidR="00407F15" w:rsidRDefault="00407F15" w:rsidP="00CF7A5C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304. </w:t>
      </w:r>
      <w:r w:rsidR="00FE3C71" w:rsidRPr="00FE3C7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Կայարանամեջ</w:t>
      </w:r>
      <w:r w:rsidR="00DE4C8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թունելների երեսարկները</w:t>
      </w:r>
      <w:r w:rsidR="00FE3C7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պետք է ընդունել</w:t>
      </w:r>
      <w:r w:rsidR="00FE3C71" w:rsidRPr="00FE3C7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FE3C7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ոչ պակաս, քան 5.</w:t>
      </w:r>
      <w:r w:rsidR="00B53A3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1 մ ներքին տրամագծով՝ </w:t>
      </w:r>
      <w:r w:rsidR="00FE3C71" w:rsidRPr="00FE3C7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բացառությամբ </w:t>
      </w:r>
      <w:r w:rsidR="00B53A3C" w:rsidRPr="00B53A3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չկապակցված ջրապարունակ</w:t>
      </w:r>
      <w:r w:rsidR="00B53A3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կամ թույլ կավե գրունտներով </w:t>
      </w:r>
      <w:r w:rsidR="00CF7A5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թունելները</w:t>
      </w:r>
      <w:r w:rsidR="00B53A3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 խորից</w:t>
      </w:r>
      <w:r w:rsidR="00CF7A5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ոչ խորը տեղափոխման տեղամասերը</w:t>
      </w:r>
      <w:r w:rsidR="00B53A3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</w:t>
      </w:r>
      <w:r w:rsidR="00CF7A5C" w:rsidRPr="00CF7A5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ճնշման մեթոդով</w:t>
      </w:r>
      <w:r w:rsidR="00CF7A5C" w:rsidRPr="00CF7A5C">
        <w:t xml:space="preserve"> </w:t>
      </w:r>
      <w:r w:rsidR="00CF7A5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կառուցվող թունելների տեղամասերը, որոնց դեպքում երեսարկի ներքին տրամագիծը</w:t>
      </w:r>
      <w:r w:rsidR="00CF7A5C" w:rsidRPr="00FE3C7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CF7A5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պետք է ընդունել ոչ պակաս, քան 5.</w:t>
      </w:r>
      <w:r w:rsidR="00FE3C71" w:rsidRPr="00FE3C7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4 մ:</w:t>
      </w:r>
    </w:p>
    <w:p w:rsidR="008F58B9" w:rsidRDefault="00F6060B" w:rsidP="00096449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305. </w:t>
      </w:r>
      <w:r w:rsidRPr="00F6060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Բարդ ին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ժեներա</w:t>
      </w:r>
      <w:r w:rsidRPr="00F6060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երկրաբանական և հիդրոլոգիական պայմաններում վահանային համալիրներով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կառուցվող թունելի երեսարկի նախագծման ժամանակ </w:t>
      </w:r>
      <w:r w:rsidRPr="00F6060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անհրաժեշտ է օգտագործել </w:t>
      </w:r>
      <w:r w:rsidR="008F58B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շրջանային ուրվագծով </w:t>
      </w:r>
      <w:r w:rsidR="008F58B9" w:rsidRPr="008F58B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գերճշգրիտ</w:t>
      </w:r>
      <w:r w:rsidR="008F58B9" w:rsidRPr="00F6060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Pr="00F6060B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հավաքովի </w:t>
      </w:r>
      <w:r w:rsidR="008F58B9" w:rsidRPr="008F58B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երկաթբետոնե բլոկներից</w:t>
      </w:r>
      <w:r w:rsidR="0009644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երեսարկներ՝ </w:t>
      </w:r>
      <w:r w:rsidR="00096449" w:rsidRPr="0009644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կցվածքներում յուրաքանչյուր բլոկի</w:t>
      </w:r>
      <w:r w:rsidR="0009644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096449" w:rsidRPr="0009644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եզրագծով</w:t>
      </w:r>
      <w:r w:rsidR="00096449" w:rsidRPr="00096449">
        <w:t xml:space="preserve"> </w:t>
      </w:r>
      <w:r w:rsidR="00096449" w:rsidRPr="0009644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պլաստիկ նյութից միջադիրներով</w:t>
      </w:r>
      <w:r w:rsidR="00096449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096449" w:rsidRDefault="00096449" w:rsidP="00096449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306. </w:t>
      </w:r>
      <w:r w:rsidR="002D3878" w:rsidRPr="002D387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Բլ</w:t>
      </w:r>
      <w:r w:rsidR="002D387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ոկների ձևը պետք է ապահովի երեսարկի</w:t>
      </w:r>
      <w:r w:rsidR="009D553E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օգտագործումն</w:t>
      </w:r>
      <w:r w:rsidR="002D3878" w:rsidRPr="002D387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2D387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ինչպես երթուղու ուղիղ</w:t>
      </w:r>
      <w:r w:rsidR="002D3878" w:rsidRPr="002D387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 այնպե</w:t>
      </w:r>
      <w:r w:rsidR="002D387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ս էլ հատակագում և պրոֆիլում կոր տեղամասերում</w:t>
      </w:r>
      <w:r w:rsidR="002D3878" w:rsidRPr="002D387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2D3878" w:rsidRDefault="002D3878" w:rsidP="00096449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307. </w:t>
      </w:r>
      <w:r w:rsidR="00E936A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Հավաքովի երեսարկները</w:t>
      </w:r>
      <w:r w:rsidR="00E936AC" w:rsidRPr="00E936A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հարակից կայարանային և փոխազդեցության գոտում գտնվող այլ թունելների՝ ոչ ժայռային գրունտներում, ինչպես նաև ջրապարունակ գրունտերից կամ թույլ կավե գրունտներից 2 մ-ից պակաս հեռավորության վրա գտնվող թունելների պետք է ունենան կոնստրուկտիվ ծգման կապեր:</w:t>
      </w:r>
    </w:p>
    <w:p w:rsidR="003A669D" w:rsidRDefault="003A669D" w:rsidP="00096449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308. </w:t>
      </w:r>
      <w:r w:rsidR="005B58A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Չ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կապակցված</w:t>
      </w:r>
      <w:r w:rsidRPr="003A669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ջրապարունակ կամ թույլ կավե գրունտերում</w:t>
      </w:r>
      <w:r w:rsidR="005B58A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թունելների</w:t>
      </w:r>
      <w:r w:rsidR="005B58A4" w:rsidRPr="005B58A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երեսարկների նախագծման ժամանակ</w:t>
      </w:r>
      <w:r w:rsidR="005B58A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խորից դեպի ոչ խորը</w:t>
      </w:r>
      <w:r w:rsidR="005B58A4" w:rsidRPr="005B58A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5B58A4" w:rsidRPr="003A669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անցումա</w:t>
      </w:r>
      <w:r w:rsidR="005B58A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յին հատվածների </w:t>
      </w:r>
      <w:r w:rsidR="00D9352C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հավաքովի երեսարկները</w:t>
      </w:r>
      <w:r w:rsidRPr="003A669D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պետք է նախատեսել մշտական երկայնական և լայնակի ձգման կապերով և կարանակապմամբ՝ ապահովելով դրանց երկարակեցությունը:</w:t>
      </w:r>
    </w:p>
    <w:p w:rsidR="0037562F" w:rsidRDefault="003A669D" w:rsidP="00673713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309. </w:t>
      </w:r>
      <w:r w:rsidR="00CD0FE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Գլանաձև կցվան</w:t>
      </w:r>
      <w:r w:rsidR="00673713" w:rsidRPr="0067371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քով </w:t>
      </w:r>
      <w:r w:rsidR="0067371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հավաքովի երկաթբետոնե երեսարկ</w:t>
      </w:r>
      <w:r w:rsidR="00CD0FE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թույլատրվում է կիրառել</w:t>
      </w:r>
      <w:r w:rsidR="0037562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կայուն կապակցված գրունտերում, որոնք </w:t>
      </w:r>
      <w:r w:rsidR="0037562F" w:rsidRPr="0067371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կոնստրու</w:t>
      </w:r>
      <w:r w:rsidR="0037562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կցիաների վրա ոչ ավել, քան</w:t>
      </w:r>
      <w:r w:rsidR="00673713" w:rsidRPr="0067371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37562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0.05 ՄՊա-ը (0.5 կգուժ/սմ) </w:t>
      </w:r>
      <w:r w:rsidR="0037562F" w:rsidRPr="0037562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հիդրոստատիկ ճնշման դեպքում</w:t>
      </w:r>
      <w:r w:rsidR="0037562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հանդիսանում են </w:t>
      </w:r>
      <w:r w:rsidR="0037562F" w:rsidRPr="0037562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առաձգական</w:t>
      </w:r>
      <w:r w:rsidR="0037562F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հենարան:</w:t>
      </w:r>
    </w:p>
    <w:p w:rsidR="00673713" w:rsidRDefault="00673713" w:rsidP="00673713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310. </w:t>
      </w:r>
      <w:r w:rsidRPr="0067371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Շարժասանդուղքների թունելները պետք է պատրաստվեն թուջե տյուբինգներից, 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գերճշգրիտ </w:t>
      </w:r>
      <w:r w:rsidRPr="0067371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երկաթբետոնե տարրերից՝ երկայնական և լայնակի ձգման կապերով և կարանակապմամբ, կամ միաձույլ երկաթբետոնից՝ ջրամեկուսացումով:</w:t>
      </w:r>
    </w:p>
    <w:p w:rsidR="00673713" w:rsidRDefault="00673713" w:rsidP="00673713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311. </w:t>
      </w:r>
      <w:r w:rsidRPr="0067371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Կայարանների և ստորգետնյա այլ շինությունների ներքին կրող կոնստրուկցիաները պետք է պատրաստված լինեն (ցանկալի է) միաձույլ կամ հավաքովի երկաթբետոնից, ինչպես նաև ամրանամետաղաբլոկներից: Պողպատե կոնստրուկցիաների օգտագործումը թույլատրվում է փակ եղանակով կառուցված հետևյալ շինություններում.</w:t>
      </w:r>
    </w:p>
    <w:p w:rsidR="00673713" w:rsidRDefault="00673713" w:rsidP="00673713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1)</w:t>
      </w:r>
      <w:r w:rsidRPr="00673713">
        <w:t xml:space="preserve"> </w:t>
      </w:r>
      <w:r w:rsidRPr="0067371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կայարանների սյուն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երի և բարավորների, մարդակների, ձ</w:t>
      </w:r>
      <w:r w:rsidRPr="0067371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գիչների և դրանց միացումների տարրերի</w:t>
      </w:r>
      <w:r w:rsidR="00AF778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</w:p>
    <w:p w:rsidR="00673713" w:rsidRDefault="00673713" w:rsidP="00673713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2)</w:t>
      </w:r>
      <w:r w:rsidR="00AF7785">
        <w:t xml:space="preserve"> </w:t>
      </w:r>
      <w:r w:rsidR="00AF7785" w:rsidRPr="00AF778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կոնստրուկցիաների ամենապատասխանատու հանգույցնեի ջրամեկուսացման համար,</w:t>
      </w:r>
    </w:p>
    <w:p w:rsidR="00673713" w:rsidRDefault="00673713" w:rsidP="00673713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3)</w:t>
      </w:r>
      <w:r w:rsidR="00AF7785" w:rsidRPr="00AF7785">
        <w:t xml:space="preserve"> </w:t>
      </w:r>
      <w:r w:rsidR="00AF7785" w:rsidRPr="00AF778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տարբեր տրամագծեր</w:t>
      </w:r>
      <w:r w:rsidR="00BE4FE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ի թունելների հավաքովի երեսարկների կցորդումներում</w:t>
      </w:r>
      <w:r w:rsidR="00AF778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</w:t>
      </w:r>
    </w:p>
    <w:p w:rsidR="00673713" w:rsidRDefault="00673713" w:rsidP="00AF7785">
      <w:pPr>
        <w:tabs>
          <w:tab w:val="left" w:pos="630"/>
          <w:tab w:val="left" w:pos="72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4)</w:t>
      </w:r>
      <w:r w:rsidR="00AF7785" w:rsidRPr="00AF7785">
        <w:t xml:space="preserve"> </w:t>
      </w:r>
      <w:r w:rsidR="00BE4FE1" w:rsidRPr="00AF778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բարդ ինժեներաերկրաբանական պայմաններում </w:t>
      </w:r>
      <w:r w:rsidR="00AF7785" w:rsidRPr="00AF778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վերակառուցվո</w:t>
      </w:r>
      <w:r w:rsidR="00BE4FE1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ղ շինությունների առանձին տարրերում</w:t>
      </w:r>
      <w:r w:rsidR="00AF7785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AF6848" w:rsidRDefault="00AF6848" w:rsidP="00AF7785">
      <w:pPr>
        <w:tabs>
          <w:tab w:val="left" w:pos="630"/>
          <w:tab w:val="left" w:pos="72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</w:p>
    <w:p w:rsidR="00AF6848" w:rsidRPr="00AF6848" w:rsidRDefault="004F7F8E" w:rsidP="00AF6848">
      <w:pPr>
        <w:tabs>
          <w:tab w:val="left" w:pos="630"/>
          <w:tab w:val="left" w:pos="720"/>
        </w:tabs>
        <w:ind w:left="-180" w:right="-450" w:firstLine="540"/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13</w:t>
      </w:r>
      <w:r w:rsidR="00AF6848" w:rsidRPr="00AF6848"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.2. ՆՅՈՒԹԵՐ</w:t>
      </w:r>
    </w:p>
    <w:p w:rsidR="00AF7785" w:rsidRDefault="00AF6848" w:rsidP="00AA6384">
      <w:pPr>
        <w:tabs>
          <w:tab w:val="left" w:pos="630"/>
          <w:tab w:val="left" w:pos="72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312. </w:t>
      </w:r>
      <w:r w:rsidR="00AA638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Երեսարկների</w:t>
      </w:r>
      <w:r w:rsidR="00AA6384" w:rsidRPr="00AA638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և դրանց ջրամեկուսացման, ներքին շինարարական կոնստրուկցիաների նյութեր</w:t>
      </w:r>
      <w:r w:rsidR="00AA638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ը</w:t>
      </w:r>
      <w:r w:rsidR="00AA6384" w:rsidRPr="00AA638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, ինչպես նաև հարդարման նյութերը պետք է ապահովեն ամրության, երկարակեցության, հրդեհային անվտանգության, ստորերկրյա ջրերի քիմիական ագրեսիվության նկատմամբ դիմադրության, շրջակա միջավայրի ագրեսիվ ազդեցության այլ հայտնաբերված տեսակների, այդ թվում</w:t>
      </w:r>
      <w:r w:rsidR="007257E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</w:t>
      </w:r>
      <w:r w:rsidR="00AA6384" w:rsidRPr="00AA638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միկրոօրգանիզմների ազդեցության, շինությունների կառուցման և շահագործման պայմաններում չպետք է արտանետվեն թունավոր միացություններ:</w:t>
      </w:r>
    </w:p>
    <w:p w:rsidR="00AA6384" w:rsidRDefault="00AA6384" w:rsidP="00AA6384">
      <w:pPr>
        <w:tabs>
          <w:tab w:val="left" w:pos="630"/>
          <w:tab w:val="left" w:pos="72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313. </w:t>
      </w:r>
      <w:r w:rsidRPr="00AA638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Բետոնե և երկաթբետոնե կրող կոնստրուկցիաները պետք է նախատեսվեն ծանր բետոնից համաձայն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՝</w:t>
      </w:r>
      <w:r w:rsidRPr="00AA638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ԳՕՍՏ 26633</w:t>
      </w: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-2015</w:t>
      </w:r>
      <w:r w:rsidRPr="00AA638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ստանդարտի: Թ</w:t>
      </w:r>
      <w:r w:rsidR="007257E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ույլատրվում է օգտագործել </w:t>
      </w:r>
      <w:r w:rsidRPr="00AA638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արհեստական և բնական ծակոտկեն լցանյութերով</w:t>
      </w:r>
      <w:r w:rsidR="007257E8" w:rsidRPr="007257E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7257E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ոչ պակաս, քան</w:t>
      </w:r>
      <w:r w:rsidR="007257E8" w:rsidRPr="00AA638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1600 կգ/մ</w:t>
      </w:r>
      <w:r w:rsidR="007257E8" w:rsidRPr="00AA6384">
        <w:rPr>
          <w:rFonts w:ascii="GHEA Grapalat" w:eastAsia="Times New Roman" w:hAnsi="GHEA Grapalat" w:cs="Arial"/>
          <w:color w:val="202124"/>
          <w:shd w:val="clear" w:color="auto" w:fill="FFFFFF"/>
          <w:vertAlign w:val="superscript"/>
          <w:lang w:val="en-US" w:eastAsia="ru-RU"/>
        </w:rPr>
        <w:t>3</w:t>
      </w:r>
      <w:r w:rsidR="007257E8" w:rsidRPr="00AA638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խտությամբ բետոն</w:t>
      </w:r>
      <w:r w:rsidRPr="00AA638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:</w:t>
      </w:r>
    </w:p>
    <w:p w:rsidR="001F2BC3" w:rsidRPr="00AA6384" w:rsidRDefault="001F2BC3" w:rsidP="00F718C4">
      <w:pPr>
        <w:tabs>
          <w:tab w:val="left" w:pos="630"/>
          <w:tab w:val="left" w:pos="72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314. </w:t>
      </w:r>
      <w:r w:rsidR="00F718C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Երեսարկների, </w:t>
      </w:r>
      <w:r w:rsidRPr="001F2BC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դրանց տարրերի և ներքին բետոնե և երկաթբետոնե կոնստրուկցիաների</w:t>
      </w:r>
      <w:r w:rsidR="00F718C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</w:t>
      </w:r>
      <w:r w:rsidR="00F718C4" w:rsidRPr="00F718C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ըստ սեղմման ամրության </w:t>
      </w:r>
      <w:r w:rsidR="00F718C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բ</w:t>
      </w:r>
      <w:r w:rsidR="00F718C4" w:rsidRPr="00F718C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ետոնի դասերը</w:t>
      </w:r>
      <w:r w:rsidR="00F718C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պետք է ընդունել</w:t>
      </w:r>
      <w:r w:rsidRPr="001F2BC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անհրաժեշտ</w:t>
      </w:r>
      <w:r w:rsidR="00F718C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հաշվարկային</w:t>
      </w:r>
      <w:r w:rsidRPr="001F2BC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կրողուն</w:t>
      </w:r>
      <w:r w:rsidR="00F718C4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ակության հիման վրա, բայց ոչ պակաս, քան</w:t>
      </w:r>
      <w:r w:rsidRPr="001F2BC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 xml:space="preserve"> սույն շինարարական նորմերի </w:t>
      </w:r>
      <w:r w:rsidR="00255558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10-րդ աղյուսակ</w:t>
      </w:r>
      <w:r w:rsidRPr="001F2BC3"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ում նշվածներից:</w:t>
      </w:r>
    </w:p>
    <w:p w:rsidR="00673713" w:rsidRPr="00673713" w:rsidRDefault="00255558" w:rsidP="00255558">
      <w:pPr>
        <w:ind w:left="-180" w:right="-450" w:firstLine="540"/>
        <w:jc w:val="right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  <w:t>Աղյուսակ 10</w:t>
      </w:r>
    </w:p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630"/>
        <w:gridCol w:w="7920"/>
        <w:gridCol w:w="1440"/>
      </w:tblGrid>
      <w:tr w:rsidR="001F2BC3" w:rsidRPr="00255558" w:rsidTr="006F473A">
        <w:trPr>
          <w:trHeight w:val="1124"/>
        </w:trPr>
        <w:tc>
          <w:tcPr>
            <w:tcW w:w="630" w:type="dxa"/>
          </w:tcPr>
          <w:p w:rsidR="001F2BC3" w:rsidRPr="00255558" w:rsidRDefault="001F2BC3" w:rsidP="00255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255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N</w:t>
            </w:r>
          </w:p>
        </w:tc>
        <w:tc>
          <w:tcPr>
            <w:tcW w:w="7920" w:type="dxa"/>
          </w:tcPr>
          <w:p w:rsidR="001F2BC3" w:rsidRPr="00255558" w:rsidRDefault="001F2BC3" w:rsidP="00255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255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Կոնստրուկցիայի տեսակը</w:t>
            </w:r>
          </w:p>
        </w:tc>
        <w:tc>
          <w:tcPr>
            <w:tcW w:w="1440" w:type="dxa"/>
          </w:tcPr>
          <w:p w:rsidR="001F2BC3" w:rsidRPr="00255558" w:rsidRDefault="001F2BC3" w:rsidP="00255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255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Բետոնի դասը, ոչ պակաս</w:t>
            </w:r>
          </w:p>
        </w:tc>
      </w:tr>
      <w:tr w:rsidR="001F2BC3" w:rsidRPr="00255558" w:rsidTr="006F473A">
        <w:tc>
          <w:tcPr>
            <w:tcW w:w="630" w:type="dxa"/>
          </w:tcPr>
          <w:p w:rsidR="001F2BC3" w:rsidRPr="00255558" w:rsidRDefault="001F2BC3" w:rsidP="00255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255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1.</w:t>
            </w:r>
          </w:p>
        </w:tc>
        <w:tc>
          <w:tcPr>
            <w:tcW w:w="7920" w:type="dxa"/>
          </w:tcPr>
          <w:p w:rsidR="001F2BC3" w:rsidRPr="00255558" w:rsidRDefault="001F2BC3" w:rsidP="00D95099">
            <w:pPr>
              <w:jc w:val="both"/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255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 </w:t>
            </w:r>
            <w:r w:rsidRPr="002A5B38">
              <w:rPr>
                <w:rFonts w:ascii="GHEA Grapalat" w:eastAsia="Times New Roman" w:hAnsi="GHEA Grapalat"/>
                <w:color w:val="auto"/>
                <w:lang w:val="en-US"/>
              </w:rPr>
              <w:t>Հավաքովի երեսարկներ</w:t>
            </w:r>
            <w:r w:rsidR="00F369D7">
              <w:rPr>
                <w:rFonts w:ascii="GHEA Grapalat" w:eastAsia="Times New Roman" w:hAnsi="GHEA Grapalat"/>
                <w:color w:val="auto"/>
                <w:lang w:val="en-US"/>
              </w:rPr>
              <w:t>ի</w:t>
            </w:r>
            <w:r w:rsidR="00D95099">
              <w:rPr>
                <w:rFonts w:ascii="GHEA Grapalat" w:eastAsia="Times New Roman" w:hAnsi="GHEA Grapalat"/>
                <w:color w:val="auto"/>
                <w:lang w:val="en-US"/>
              </w:rPr>
              <w:t xml:space="preserve"> երկաթբետոնե բլոկներ</w:t>
            </w:r>
            <w:r w:rsidR="00F369D7">
              <w:rPr>
                <w:rFonts w:ascii="GHEA Grapalat" w:eastAsia="Times New Roman" w:hAnsi="GHEA Grapalat"/>
                <w:color w:val="auto"/>
                <w:lang w:val="en-US"/>
              </w:rPr>
              <w:t>՝</w:t>
            </w:r>
            <w:r w:rsidR="00D95099">
              <w:rPr>
                <w:rFonts w:ascii="GHEA Grapalat" w:eastAsia="Times New Roman" w:hAnsi="GHEA Grapalat"/>
                <w:color w:val="auto"/>
                <w:lang w:val="en-US"/>
              </w:rPr>
              <w:t xml:space="preserve"> փակ եղանակով</w:t>
            </w:r>
            <w:r w:rsidRPr="002A5B38">
              <w:rPr>
                <w:rFonts w:ascii="GHEA Grapalat" w:eastAsia="Times New Roman" w:hAnsi="GHEA Grapalat"/>
                <w:color w:val="auto"/>
                <w:lang w:val="en-US"/>
              </w:rPr>
              <w:t xml:space="preserve"> աշխատանքների համար</w:t>
            </w:r>
            <w:r w:rsidR="00D95099">
              <w:t xml:space="preserve"> </w:t>
            </w:r>
          </w:p>
        </w:tc>
        <w:tc>
          <w:tcPr>
            <w:tcW w:w="1440" w:type="dxa"/>
          </w:tcPr>
          <w:p w:rsidR="001F2BC3" w:rsidRPr="00255558" w:rsidRDefault="001F2BC3" w:rsidP="00255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255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B40</w:t>
            </w:r>
          </w:p>
        </w:tc>
      </w:tr>
      <w:tr w:rsidR="001F2BC3" w:rsidRPr="00255558" w:rsidTr="006F473A">
        <w:tc>
          <w:tcPr>
            <w:tcW w:w="630" w:type="dxa"/>
          </w:tcPr>
          <w:p w:rsidR="001F2BC3" w:rsidRPr="00255558" w:rsidRDefault="001F2BC3" w:rsidP="00255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255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2.</w:t>
            </w:r>
          </w:p>
        </w:tc>
        <w:tc>
          <w:tcPr>
            <w:tcW w:w="7920" w:type="dxa"/>
          </w:tcPr>
          <w:p w:rsidR="001F2BC3" w:rsidRPr="00255558" w:rsidRDefault="001F2BC3" w:rsidP="008B7CDF">
            <w:pPr>
              <w:jc w:val="both"/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2A5B38">
              <w:rPr>
                <w:rFonts w:ascii="GHEA Grapalat" w:eastAsia="Times New Roman" w:hAnsi="GHEA Grapalat"/>
                <w:color w:val="auto"/>
                <w:lang w:val="en-US"/>
              </w:rPr>
              <w:t>Երեսարկներ</w:t>
            </w:r>
            <w:r w:rsidR="00F369D7">
              <w:rPr>
                <w:rFonts w:ascii="GHEA Grapalat" w:eastAsia="Times New Roman" w:hAnsi="GHEA Grapalat"/>
                <w:color w:val="auto"/>
                <w:lang w:val="en-US"/>
              </w:rPr>
              <w:t>ի</w:t>
            </w:r>
            <w:r w:rsidRPr="002A5B38">
              <w:rPr>
                <w:rFonts w:ascii="GHEA Grapalat" w:eastAsia="Times New Roman" w:hAnsi="GHEA Grapalat"/>
                <w:color w:val="auto"/>
                <w:lang w:val="en-US"/>
              </w:rPr>
              <w:t xml:space="preserve"> երկաթբետոնե տարրեր</w:t>
            </w:r>
            <w:r w:rsidR="00F369D7">
              <w:rPr>
                <w:rFonts w:ascii="GHEA Grapalat" w:eastAsia="Times New Roman" w:hAnsi="GHEA Grapalat"/>
                <w:color w:val="auto"/>
                <w:lang w:val="en-US"/>
              </w:rPr>
              <w:t>՝ բաց եղանակով</w:t>
            </w:r>
            <w:r w:rsidRPr="002A5B38">
              <w:rPr>
                <w:rFonts w:ascii="GHEA Grapalat" w:eastAsia="Times New Roman" w:hAnsi="GHEA Grapalat"/>
                <w:color w:val="auto"/>
                <w:lang w:val="en-US"/>
              </w:rPr>
              <w:t xml:space="preserve"> աշխատանքների համար, կրող կոնստրուկցիաներ «պատը գրունտի մեջ» և ներ</w:t>
            </w:r>
            <w:r w:rsidR="008B7CDF">
              <w:rPr>
                <w:rFonts w:ascii="GHEA Grapalat" w:eastAsia="Times New Roman" w:hAnsi="GHEA Grapalat"/>
                <w:color w:val="auto"/>
                <w:lang w:val="en-US"/>
              </w:rPr>
              <w:t>քին կոնստրուկցիաներ, փոսորակները</w:t>
            </w:r>
            <w:r w:rsidRPr="002A5B38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="008B7CDF">
              <w:rPr>
                <w:rFonts w:ascii="GHEA Grapalat" w:eastAsia="Times New Roman" w:hAnsi="GHEA Grapalat"/>
                <w:color w:val="auto"/>
                <w:lang w:val="en-US"/>
              </w:rPr>
              <w:t>պարսպող ամրանավորված հորատալցվող</w:t>
            </w:r>
            <w:r w:rsidRPr="002A5B38">
              <w:rPr>
                <w:rFonts w:ascii="GHEA Grapalat" w:eastAsia="Times New Roman" w:hAnsi="GHEA Grapalat"/>
                <w:color w:val="auto"/>
                <w:lang w:val="en-US"/>
              </w:rPr>
              <w:t xml:space="preserve"> ցցեր</w:t>
            </w:r>
          </w:p>
        </w:tc>
        <w:tc>
          <w:tcPr>
            <w:tcW w:w="1440" w:type="dxa"/>
          </w:tcPr>
          <w:p w:rsidR="001F2BC3" w:rsidRPr="00255558" w:rsidRDefault="001F2BC3" w:rsidP="00255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255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B30</w:t>
            </w:r>
          </w:p>
        </w:tc>
      </w:tr>
      <w:tr w:rsidR="001F2BC3" w:rsidRPr="00255558" w:rsidTr="006F473A">
        <w:tc>
          <w:tcPr>
            <w:tcW w:w="630" w:type="dxa"/>
          </w:tcPr>
          <w:p w:rsidR="001F2BC3" w:rsidRPr="00255558" w:rsidRDefault="001F2BC3" w:rsidP="00255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255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3.</w:t>
            </w:r>
          </w:p>
        </w:tc>
        <w:tc>
          <w:tcPr>
            <w:tcW w:w="7920" w:type="dxa"/>
          </w:tcPr>
          <w:p w:rsidR="001F2BC3" w:rsidRPr="00255558" w:rsidRDefault="0014657A" w:rsidP="00255558">
            <w:pPr>
              <w:jc w:val="both"/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Ե</w:t>
            </w:r>
            <w:r w:rsidR="001F2BC3" w:rsidRPr="002A5B38">
              <w:rPr>
                <w:rFonts w:ascii="GHEA Grapalat" w:eastAsia="Times New Roman" w:hAnsi="GHEA Grapalat"/>
                <w:color w:val="auto"/>
                <w:lang w:val="en-US"/>
              </w:rPr>
              <w:t>րկաթբետոնե և բետոնե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մ</w:t>
            </w:r>
            <w:r w:rsidRPr="002A5B38">
              <w:rPr>
                <w:rFonts w:ascii="GHEA Grapalat" w:eastAsia="Times New Roman" w:hAnsi="GHEA Grapalat"/>
                <w:color w:val="auto"/>
                <w:lang w:val="en-US"/>
              </w:rPr>
              <w:t>իաձույլ երեսարկներ</w:t>
            </w:r>
            <w:r w:rsidR="001F2BC3" w:rsidRPr="002A5B38">
              <w:rPr>
                <w:rFonts w:ascii="GHEA Grapalat" w:eastAsia="Times New Roman" w:hAnsi="GHEA Grapalat"/>
                <w:color w:val="auto"/>
                <w:lang w:val="en-US"/>
              </w:rPr>
              <w:t>,</w:t>
            </w:r>
            <w:r w:rsidR="00255558" w:rsidRPr="002A5B38">
              <w:rPr>
                <w:rFonts w:ascii="GHEA Grapalat" w:eastAsia="Times New Roman" w:hAnsi="GHEA Grapalat"/>
                <w:color w:val="auto"/>
                <w:lang w:val="en-US"/>
              </w:rPr>
              <w:t xml:space="preserve"> բետոնե միաձույլ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-մամլված երեսարկներ</w:t>
            </w:r>
          </w:p>
        </w:tc>
        <w:tc>
          <w:tcPr>
            <w:tcW w:w="1440" w:type="dxa"/>
          </w:tcPr>
          <w:p w:rsidR="001F2BC3" w:rsidRPr="00255558" w:rsidRDefault="001F2BC3" w:rsidP="00255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255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B25</w:t>
            </w:r>
          </w:p>
        </w:tc>
      </w:tr>
      <w:tr w:rsidR="001F2BC3" w:rsidRPr="00255558" w:rsidTr="006F473A">
        <w:trPr>
          <w:trHeight w:val="440"/>
        </w:trPr>
        <w:tc>
          <w:tcPr>
            <w:tcW w:w="630" w:type="dxa"/>
          </w:tcPr>
          <w:p w:rsidR="001F2BC3" w:rsidRPr="002A5B38" w:rsidRDefault="001F2BC3" w:rsidP="002A5B38">
            <w:pPr>
              <w:jc w:val="both"/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A5B38">
              <w:rPr>
                <w:rFonts w:ascii="GHEA Grapalat" w:eastAsia="Times New Roman" w:hAnsi="GHEA Grapalat"/>
                <w:color w:val="auto"/>
                <w:lang w:val="en-US"/>
              </w:rPr>
              <w:t>4.</w:t>
            </w:r>
          </w:p>
        </w:tc>
        <w:tc>
          <w:tcPr>
            <w:tcW w:w="7920" w:type="dxa"/>
          </w:tcPr>
          <w:p w:rsidR="001F2BC3" w:rsidRPr="002A5B38" w:rsidRDefault="0014657A" w:rsidP="0014657A">
            <w:pPr>
              <w:jc w:val="both"/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Փ</w:t>
            </w:r>
            <w:r w:rsidRPr="002A5B38">
              <w:rPr>
                <w:rFonts w:ascii="GHEA Grapalat" w:eastAsia="Times New Roman" w:hAnsi="GHEA Grapalat"/>
                <w:color w:val="auto"/>
                <w:lang w:val="en-US"/>
              </w:rPr>
              <w:t xml:space="preserve">ոսորակների ամրացման համար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պ</w:t>
            </w:r>
            <w:r w:rsidR="001F2BC3" w:rsidRPr="002A5B38">
              <w:rPr>
                <w:rFonts w:ascii="GHEA Grapalat" w:eastAsia="Times New Roman" w:hAnsi="GHEA Grapalat"/>
                <w:color w:val="auto"/>
                <w:lang w:val="en-US"/>
              </w:rPr>
              <w:t>ատող կոնստրուկցիաներ, ներքին միաձույլ երկաթբետոնե կոնստրուկցիաներ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՝ բաց եղանակով աշխատանքների համար</w:t>
            </w:r>
          </w:p>
        </w:tc>
        <w:tc>
          <w:tcPr>
            <w:tcW w:w="1440" w:type="dxa"/>
          </w:tcPr>
          <w:p w:rsidR="001F2BC3" w:rsidRPr="00255558" w:rsidRDefault="001F2BC3" w:rsidP="00255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255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B20</w:t>
            </w:r>
          </w:p>
        </w:tc>
      </w:tr>
      <w:tr w:rsidR="001F2BC3" w:rsidRPr="00255558" w:rsidTr="006F473A">
        <w:tc>
          <w:tcPr>
            <w:tcW w:w="630" w:type="dxa"/>
          </w:tcPr>
          <w:p w:rsidR="001F2BC3" w:rsidRPr="00255558" w:rsidRDefault="001F2BC3" w:rsidP="00255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255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5.</w:t>
            </w:r>
          </w:p>
        </w:tc>
        <w:tc>
          <w:tcPr>
            <w:tcW w:w="7920" w:type="dxa"/>
          </w:tcPr>
          <w:p w:rsidR="001F2BC3" w:rsidRPr="00255558" w:rsidRDefault="001F2BC3" w:rsidP="007362C2">
            <w:pPr>
              <w:jc w:val="both"/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2A5B38">
              <w:rPr>
                <w:rFonts w:ascii="GHEA Grapalat" w:eastAsia="Times New Roman" w:hAnsi="GHEA Grapalat"/>
                <w:color w:val="auto"/>
                <w:lang w:val="en-US"/>
              </w:rPr>
              <w:t xml:space="preserve">Ուղու կոշտ հիմնատակ, ուղու վերին կառուցվածքի </w:t>
            </w:r>
            <w:r w:rsidR="00AF3586">
              <w:rPr>
                <w:rFonts w:ascii="GHEA Grapalat" w:eastAsia="Times New Roman" w:hAnsi="GHEA Grapalat"/>
                <w:color w:val="auto"/>
                <w:lang w:val="en-US"/>
              </w:rPr>
              <w:t>ուղային բետոնե շերտ, հատակների տակ</w:t>
            </w:r>
            <w:r w:rsidRPr="002A5B38">
              <w:rPr>
                <w:rFonts w:ascii="GHEA Grapalat" w:eastAsia="Times New Roman" w:hAnsi="GHEA Grapalat"/>
                <w:color w:val="auto"/>
                <w:lang w:val="en-US"/>
              </w:rPr>
              <w:t xml:space="preserve"> բետոնե հիմնատակ, ջրահեռացման և մալուխային վաքերի համար</w:t>
            </w:r>
            <w:r w:rsidR="00AF3586" w:rsidRPr="002A5B38">
              <w:rPr>
                <w:rFonts w:ascii="GHEA Grapalat" w:eastAsia="Times New Roman" w:hAnsi="GHEA Grapalat"/>
                <w:color w:val="auto"/>
                <w:lang w:val="en-US"/>
              </w:rPr>
              <w:t xml:space="preserve"> բետոն</w:t>
            </w:r>
            <w:r w:rsidRPr="002A5B38">
              <w:rPr>
                <w:rFonts w:ascii="GHEA Grapalat" w:eastAsia="Times New Roman" w:hAnsi="GHEA Grapalat"/>
                <w:color w:val="auto"/>
                <w:lang w:val="en-US"/>
              </w:rPr>
              <w:t>,  ջրամեկուսացման տակ</w:t>
            </w:r>
            <w:r w:rsidR="007362C2" w:rsidRPr="002A5B38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="007362C2">
              <w:rPr>
                <w:rFonts w:ascii="GHEA Grapalat" w:eastAsia="Times New Roman" w:hAnsi="GHEA Grapalat"/>
                <w:color w:val="auto"/>
                <w:lang w:val="en-US"/>
              </w:rPr>
              <w:t>բետոնե նախապատրաստական շերտ</w:t>
            </w:r>
            <w:r w:rsidRPr="002A5B38">
              <w:rPr>
                <w:rFonts w:ascii="GHEA Grapalat" w:eastAsia="Times New Roman" w:hAnsi="GHEA Grapalat"/>
                <w:color w:val="auto"/>
                <w:lang w:val="en-US"/>
              </w:rPr>
              <w:t xml:space="preserve">, </w:t>
            </w:r>
            <w:r w:rsidR="007362C2" w:rsidRPr="007362C2">
              <w:rPr>
                <w:rFonts w:ascii="GHEA Grapalat" w:eastAsia="Times New Roman" w:hAnsi="GHEA Grapalat"/>
                <w:color w:val="auto"/>
                <w:lang w:val="en-US"/>
              </w:rPr>
              <w:t xml:space="preserve">փոսորակները պարսպող </w:t>
            </w:r>
            <w:r w:rsidR="007362C2">
              <w:rPr>
                <w:rFonts w:ascii="GHEA Grapalat" w:eastAsia="Times New Roman" w:hAnsi="GHEA Grapalat"/>
                <w:color w:val="auto"/>
                <w:lang w:val="en-US"/>
              </w:rPr>
              <w:t>չ</w:t>
            </w:r>
            <w:r w:rsidR="007362C2" w:rsidRPr="007362C2">
              <w:rPr>
                <w:rFonts w:ascii="GHEA Grapalat" w:eastAsia="Times New Roman" w:hAnsi="GHEA Grapalat"/>
                <w:color w:val="auto"/>
                <w:lang w:val="en-US"/>
              </w:rPr>
              <w:t>ամրանավորված հորատալցվող ցցեր</w:t>
            </w:r>
          </w:p>
        </w:tc>
        <w:tc>
          <w:tcPr>
            <w:tcW w:w="1440" w:type="dxa"/>
          </w:tcPr>
          <w:p w:rsidR="001F2BC3" w:rsidRPr="00255558" w:rsidRDefault="001F2BC3" w:rsidP="00255558">
            <w:pPr>
              <w:textAlignment w:val="baseline"/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</w:pPr>
            <w:r w:rsidRPr="00255558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>B15</w:t>
            </w:r>
          </w:p>
        </w:tc>
      </w:tr>
    </w:tbl>
    <w:p w:rsidR="001F400C" w:rsidRDefault="001F400C" w:rsidP="008F58B9">
      <w:pPr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</w:p>
    <w:p w:rsidR="008F58B9" w:rsidRPr="00BE1002" w:rsidRDefault="001F400C" w:rsidP="00BE1002">
      <w:pPr>
        <w:ind w:left="-180" w:right="-540" w:firstLine="450"/>
        <w:jc w:val="both"/>
        <w:rPr>
          <w:rFonts w:ascii="GHEA Grapalat" w:eastAsia="Times New Roman" w:hAnsi="GHEA Grapalat"/>
          <w:color w:val="auto"/>
          <w:highlight w:val="yellow"/>
          <w:lang w:val="en-US"/>
        </w:rPr>
      </w:pPr>
      <w:r w:rsidRPr="00A65126">
        <w:rPr>
          <w:rFonts w:ascii="GHEA Grapalat" w:eastAsia="Times New Roman" w:hAnsi="GHEA Grapalat"/>
          <w:color w:val="auto"/>
          <w:lang w:val="en-US"/>
        </w:rPr>
        <w:t xml:space="preserve">315. </w:t>
      </w:r>
      <w:r w:rsidR="00D433C5" w:rsidRPr="00A65126">
        <w:rPr>
          <w:rFonts w:ascii="GHEA Grapalat" w:eastAsia="Times New Roman" w:hAnsi="GHEA Grapalat"/>
          <w:color w:val="auto"/>
          <w:lang w:val="en-US"/>
        </w:rPr>
        <w:t>Երեսարկների</w:t>
      </w:r>
      <w:r w:rsidR="00626045" w:rsidRPr="00A65126">
        <w:rPr>
          <w:rFonts w:ascii="GHEA Grapalat" w:eastAsia="Times New Roman" w:hAnsi="GHEA Grapalat"/>
          <w:color w:val="auto"/>
          <w:lang w:val="en-US"/>
        </w:rPr>
        <w:t xml:space="preserve"> բետոնի նախագծային դասը</w:t>
      </w:r>
      <w:r w:rsidR="00FE4C05">
        <w:rPr>
          <w:rFonts w:ascii="GHEA Grapalat" w:eastAsia="Times New Roman" w:hAnsi="GHEA Grapalat"/>
          <w:color w:val="auto"/>
          <w:lang w:val="en-US"/>
        </w:rPr>
        <w:t>՝</w:t>
      </w:r>
      <w:r w:rsidR="00626045" w:rsidRPr="00A65126">
        <w:rPr>
          <w:rFonts w:ascii="GHEA Grapalat" w:eastAsia="Times New Roman" w:hAnsi="GHEA Grapalat"/>
          <w:color w:val="auto"/>
          <w:lang w:val="en-US"/>
        </w:rPr>
        <w:t xml:space="preserve"> ըստ անջրանցիկության</w:t>
      </w:r>
      <w:r w:rsidR="00FE4C05">
        <w:rPr>
          <w:rFonts w:ascii="GHEA Grapalat" w:eastAsia="Times New Roman" w:hAnsi="GHEA Grapalat"/>
          <w:color w:val="auto"/>
          <w:lang w:val="en-US"/>
        </w:rPr>
        <w:t>, պետք է ընդունել</w:t>
      </w:r>
      <w:r w:rsidR="00626045" w:rsidRPr="00A65126">
        <w:rPr>
          <w:rFonts w:ascii="GHEA Grapalat" w:eastAsia="Times New Roman" w:hAnsi="GHEA Grapalat"/>
          <w:color w:val="auto"/>
          <w:lang w:val="en-US"/>
        </w:rPr>
        <w:t xml:space="preserve"> սույն շինարարական </w:t>
      </w:r>
      <w:r w:rsidR="00626045" w:rsidRPr="00BE1002">
        <w:rPr>
          <w:rFonts w:ascii="GHEA Grapalat" w:eastAsia="Times New Roman" w:hAnsi="GHEA Grapalat"/>
          <w:color w:val="auto"/>
          <w:lang w:val="en-US"/>
        </w:rPr>
        <w:t xml:space="preserve">նորմերի </w:t>
      </w:r>
      <w:r w:rsidR="00BE1002" w:rsidRPr="00BE1002">
        <w:rPr>
          <w:rFonts w:ascii="GHEA Grapalat" w:eastAsia="Times New Roman" w:hAnsi="GHEA Grapalat"/>
          <w:color w:val="auto"/>
          <w:lang w:val="en-US"/>
        </w:rPr>
        <w:t>44-րդ աղյուսակ</w:t>
      </w:r>
      <w:r w:rsidR="00626045" w:rsidRPr="00BE1002">
        <w:rPr>
          <w:rFonts w:ascii="GHEA Grapalat" w:eastAsia="Times New Roman" w:hAnsi="GHEA Grapalat"/>
          <w:color w:val="auto"/>
          <w:lang w:val="en-US"/>
        </w:rPr>
        <w:t>ի</w:t>
      </w:r>
      <w:r w:rsidR="00FE4C05" w:rsidRPr="00FE4C0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E4C05" w:rsidRPr="00A65126">
        <w:rPr>
          <w:rFonts w:ascii="GHEA Grapalat" w:eastAsia="Times New Roman" w:hAnsi="GHEA Grapalat"/>
          <w:color w:val="auto"/>
          <w:lang w:val="en-US"/>
        </w:rPr>
        <w:t>համաձայն</w:t>
      </w:r>
      <w:r w:rsidR="00626045" w:rsidRPr="00BE1002">
        <w:rPr>
          <w:rFonts w:ascii="GHEA Grapalat" w:eastAsia="Times New Roman" w:hAnsi="GHEA Grapalat"/>
          <w:color w:val="auto"/>
          <w:lang w:val="en-US"/>
        </w:rPr>
        <w:t>:</w:t>
      </w:r>
    </w:p>
    <w:p w:rsidR="00981E88" w:rsidRPr="00A65126" w:rsidRDefault="00981E88" w:rsidP="00A65126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65126">
        <w:rPr>
          <w:rFonts w:ascii="GHEA Grapalat" w:eastAsia="Times New Roman" w:hAnsi="GHEA Grapalat"/>
          <w:color w:val="auto"/>
          <w:lang w:val="en-US"/>
        </w:rPr>
        <w:t>316. Երեսպատումների և ներքին կոնստրուկցիաների բետոնի նախագծային դասը</w:t>
      </w:r>
      <w:r w:rsidR="00B81373">
        <w:rPr>
          <w:rFonts w:ascii="GHEA Grapalat" w:eastAsia="Times New Roman" w:hAnsi="GHEA Grapalat"/>
          <w:color w:val="auto"/>
          <w:lang w:val="en-US"/>
        </w:rPr>
        <w:t>՝</w:t>
      </w:r>
      <w:r w:rsidRPr="00A65126">
        <w:rPr>
          <w:rFonts w:ascii="GHEA Grapalat" w:eastAsia="Times New Roman" w:hAnsi="GHEA Grapalat"/>
          <w:color w:val="auto"/>
          <w:lang w:val="en-US"/>
        </w:rPr>
        <w:t xml:space="preserve"> ըստ սառնակայունության</w:t>
      </w:r>
      <w:r w:rsidR="00B81373">
        <w:rPr>
          <w:rFonts w:ascii="GHEA Grapalat" w:eastAsia="Times New Roman" w:hAnsi="GHEA Grapalat"/>
          <w:color w:val="auto"/>
          <w:lang w:val="en-US"/>
        </w:rPr>
        <w:t>,</w:t>
      </w:r>
      <w:r w:rsidRPr="00A65126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BE1002">
        <w:rPr>
          <w:rFonts w:ascii="GHEA Grapalat" w:eastAsia="Times New Roman" w:hAnsi="GHEA Grapalat"/>
          <w:color w:val="auto"/>
          <w:lang w:val="en-US"/>
        </w:rPr>
        <w:t>փոփոխական ջերմաստիճա</w:t>
      </w:r>
      <w:r w:rsidR="00B81373">
        <w:rPr>
          <w:rFonts w:ascii="GHEA Grapalat" w:eastAsia="Times New Roman" w:hAnsi="GHEA Grapalat"/>
          <w:color w:val="auto"/>
          <w:lang w:val="en-US"/>
        </w:rPr>
        <w:t>նների գոտիներում պետք է ընդունել</w:t>
      </w:r>
      <w:r w:rsidR="00A1172C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BE1002">
        <w:rPr>
          <w:rFonts w:ascii="GHEA Grapalat" w:eastAsia="Times New Roman" w:hAnsi="GHEA Grapalat"/>
          <w:color w:val="auto"/>
          <w:lang w:val="en-US"/>
        </w:rPr>
        <w:t>սույն շինարարական նորմերի</w:t>
      </w:r>
      <w:r w:rsidR="00BE1002" w:rsidRPr="00BE1002">
        <w:rPr>
          <w:rFonts w:ascii="GHEA Grapalat" w:eastAsia="Times New Roman" w:hAnsi="GHEA Grapalat"/>
          <w:color w:val="auto"/>
          <w:lang w:val="en-US"/>
        </w:rPr>
        <w:t xml:space="preserve"> 45-րդ աղյուսակ</w:t>
      </w:r>
      <w:r w:rsidRPr="00BE1002">
        <w:rPr>
          <w:rFonts w:ascii="GHEA Grapalat" w:eastAsia="Times New Roman" w:hAnsi="GHEA Grapalat"/>
          <w:color w:val="auto"/>
          <w:lang w:val="en-US"/>
        </w:rPr>
        <w:t>ի</w:t>
      </w:r>
      <w:r w:rsidR="00B81373" w:rsidRPr="00B8137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81373" w:rsidRPr="00BE1002">
        <w:rPr>
          <w:rFonts w:ascii="GHEA Grapalat" w:eastAsia="Times New Roman" w:hAnsi="GHEA Grapalat"/>
          <w:color w:val="auto"/>
          <w:lang w:val="en-US"/>
        </w:rPr>
        <w:t>համաձայն</w:t>
      </w:r>
      <w:r w:rsidRPr="00BE1002">
        <w:rPr>
          <w:rFonts w:ascii="GHEA Grapalat" w:eastAsia="Times New Roman" w:hAnsi="GHEA Grapalat"/>
          <w:color w:val="auto"/>
          <w:lang w:val="en-US"/>
        </w:rPr>
        <w:t>:</w:t>
      </w:r>
    </w:p>
    <w:p w:rsidR="00981E88" w:rsidRPr="00A65126" w:rsidRDefault="00981E88" w:rsidP="001A501C">
      <w:pPr>
        <w:ind w:left="-180" w:right="-450" w:firstLine="540"/>
        <w:jc w:val="both"/>
        <w:rPr>
          <w:rFonts w:ascii="GHEA Grapalat" w:eastAsia="Times New Roman" w:hAnsi="GHEA Grapalat"/>
          <w:color w:val="auto"/>
          <w:lang w:val="en-US"/>
        </w:rPr>
      </w:pPr>
      <w:r w:rsidRPr="00A65126">
        <w:rPr>
          <w:rFonts w:ascii="GHEA Grapalat" w:eastAsia="Times New Roman" w:hAnsi="GHEA Grapalat"/>
          <w:color w:val="auto"/>
          <w:lang w:val="en-US"/>
        </w:rPr>
        <w:t xml:space="preserve">317. </w:t>
      </w:r>
      <w:r w:rsidR="007C7DED" w:rsidRPr="00A65126">
        <w:rPr>
          <w:rFonts w:ascii="GHEA Grapalat" w:eastAsia="Times New Roman" w:hAnsi="GHEA Grapalat"/>
          <w:color w:val="auto"/>
          <w:lang w:val="en-US"/>
        </w:rPr>
        <w:t>Փոփոխական ջերմաստիճանների բացակայության դեպքում երեսարկների բետոնի նախագծային դասերը</w:t>
      </w:r>
      <w:r w:rsidR="001A501C">
        <w:rPr>
          <w:rFonts w:ascii="GHEA Grapalat" w:eastAsia="Times New Roman" w:hAnsi="GHEA Grapalat"/>
          <w:color w:val="auto"/>
          <w:lang w:val="en-US"/>
        </w:rPr>
        <w:t>՝</w:t>
      </w:r>
      <w:r w:rsidR="007C7DED" w:rsidRPr="00A65126">
        <w:rPr>
          <w:rFonts w:ascii="GHEA Grapalat" w:eastAsia="Times New Roman" w:hAnsi="GHEA Grapalat"/>
          <w:color w:val="auto"/>
          <w:lang w:val="en-US"/>
        </w:rPr>
        <w:t xml:space="preserve"> ըստ սառնակայունության</w:t>
      </w:r>
      <w:r w:rsidR="001A501C">
        <w:rPr>
          <w:rFonts w:ascii="GHEA Grapalat" w:eastAsia="Times New Roman" w:hAnsi="GHEA Grapalat"/>
          <w:color w:val="auto"/>
          <w:lang w:val="en-US"/>
        </w:rPr>
        <w:t>,</w:t>
      </w:r>
      <w:r w:rsidR="0037188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C7DED" w:rsidRPr="00A65126">
        <w:rPr>
          <w:rFonts w:ascii="GHEA Grapalat" w:eastAsia="Times New Roman" w:hAnsi="GHEA Grapalat"/>
          <w:color w:val="auto"/>
          <w:lang w:val="en-US"/>
        </w:rPr>
        <w:t>պետք է</w:t>
      </w:r>
      <w:r w:rsidR="001A501C">
        <w:rPr>
          <w:rFonts w:ascii="GHEA Grapalat" w:eastAsia="Times New Roman" w:hAnsi="GHEA Grapalat"/>
          <w:color w:val="auto"/>
          <w:lang w:val="en-US"/>
        </w:rPr>
        <w:t xml:space="preserve"> լինի ոչ պակաս, քան F100</w:t>
      </w:r>
      <w:r w:rsidR="007C7DED" w:rsidRPr="00A65126">
        <w:rPr>
          <w:rFonts w:ascii="GHEA Grapalat" w:eastAsia="Times New Roman" w:hAnsi="GHEA Grapalat"/>
          <w:color w:val="auto"/>
          <w:lang w:val="en-US"/>
        </w:rPr>
        <w:t>:</w:t>
      </w:r>
    </w:p>
    <w:p w:rsidR="007C7DED" w:rsidRDefault="007C7DED" w:rsidP="00371887">
      <w:pPr>
        <w:ind w:left="-180" w:right="-450" w:firstLine="540"/>
        <w:jc w:val="both"/>
        <w:rPr>
          <w:rFonts w:ascii="GHEA Grapalat" w:eastAsia="Times New Roman" w:hAnsi="GHEA Grapalat"/>
          <w:color w:val="auto"/>
          <w:lang w:val="en-US"/>
        </w:rPr>
      </w:pPr>
      <w:r w:rsidRPr="00A65126">
        <w:rPr>
          <w:rFonts w:ascii="GHEA Grapalat" w:eastAsia="Times New Roman" w:hAnsi="GHEA Grapalat"/>
          <w:color w:val="auto"/>
          <w:lang w:val="en-US"/>
        </w:rPr>
        <w:t>318. Երկաթբետոնե ջրահավաքիչները պետք է պատրաստվեն առանց ներքին ջրամեկուսացման</w:t>
      </w:r>
      <w:r w:rsidR="00371887">
        <w:rPr>
          <w:rFonts w:ascii="GHEA Grapalat" w:eastAsia="Times New Roman" w:hAnsi="GHEA Grapalat"/>
          <w:color w:val="auto"/>
          <w:lang w:val="en-US"/>
        </w:rPr>
        <w:t xml:space="preserve">՝ ոչ պակաս, քան </w:t>
      </w:r>
      <w:r w:rsidR="00371887" w:rsidRPr="00371887">
        <w:rPr>
          <w:rFonts w:ascii="GHEA Grapalat" w:eastAsia="Times New Roman" w:hAnsi="GHEA Grapalat"/>
          <w:color w:val="auto"/>
          <w:lang w:val="en-US"/>
        </w:rPr>
        <w:t>B25</w:t>
      </w:r>
      <w:r w:rsidR="00371887">
        <w:rPr>
          <w:rFonts w:ascii="GHEA Grapalat" w:eastAsia="Times New Roman" w:hAnsi="GHEA Grapalat"/>
          <w:color w:val="auto"/>
          <w:lang w:val="en-US"/>
        </w:rPr>
        <w:t>, անջրանցիկության W10 և աղերում սառնակայունության F300 դասի բետոնից</w:t>
      </w:r>
      <w:r w:rsidRPr="00A65126">
        <w:rPr>
          <w:rFonts w:ascii="GHEA Grapalat" w:eastAsia="Times New Roman" w:hAnsi="GHEA Grapalat"/>
          <w:color w:val="auto"/>
          <w:lang w:val="en-US"/>
        </w:rPr>
        <w:t>: Հիմնավորման դեպքում թո</w:t>
      </w:r>
      <w:r w:rsidR="00831585">
        <w:rPr>
          <w:rFonts w:ascii="GHEA Grapalat" w:eastAsia="Times New Roman" w:hAnsi="GHEA Grapalat"/>
          <w:color w:val="auto"/>
          <w:lang w:val="en-US"/>
        </w:rPr>
        <w:t xml:space="preserve">ւյլատրվում է </w:t>
      </w:r>
      <w:r w:rsidRPr="00A65126">
        <w:rPr>
          <w:rFonts w:ascii="GHEA Grapalat" w:eastAsia="Times New Roman" w:hAnsi="GHEA Grapalat"/>
          <w:color w:val="auto"/>
          <w:lang w:val="en-US"/>
        </w:rPr>
        <w:t xml:space="preserve">սույն շինարարական </w:t>
      </w:r>
      <w:r w:rsidRPr="00BE1002">
        <w:rPr>
          <w:rFonts w:ascii="GHEA Grapalat" w:eastAsia="Times New Roman" w:hAnsi="GHEA Grapalat"/>
          <w:color w:val="auto"/>
          <w:lang w:val="en-US"/>
        </w:rPr>
        <w:t xml:space="preserve">նորմերի </w:t>
      </w:r>
      <w:r w:rsidR="00BE1002" w:rsidRPr="00BE1002">
        <w:rPr>
          <w:rFonts w:ascii="GHEA Grapalat" w:eastAsia="Times New Roman" w:hAnsi="GHEA Grapalat"/>
          <w:color w:val="auto"/>
          <w:lang w:val="en-US"/>
        </w:rPr>
        <w:t xml:space="preserve">44-րդ և 45-րդ </w:t>
      </w:r>
      <w:r w:rsidRPr="00BE1002">
        <w:rPr>
          <w:rFonts w:ascii="GHEA Grapalat" w:eastAsia="Times New Roman" w:hAnsi="GHEA Grapalat"/>
          <w:color w:val="auto"/>
          <w:lang w:val="en-US"/>
        </w:rPr>
        <w:t>աղյուսակների</w:t>
      </w:r>
      <w:r w:rsidR="002E1AF9">
        <w:rPr>
          <w:rFonts w:ascii="GHEA Grapalat" w:eastAsia="Times New Roman" w:hAnsi="GHEA Grapalat"/>
          <w:color w:val="auto"/>
          <w:lang w:val="en-US"/>
        </w:rPr>
        <w:t xml:space="preserve"> համաձայն</w:t>
      </w:r>
      <w:r w:rsidR="00831585" w:rsidRPr="0083158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31585">
        <w:rPr>
          <w:rFonts w:ascii="GHEA Grapalat" w:eastAsia="Times New Roman" w:hAnsi="GHEA Grapalat"/>
          <w:color w:val="auto"/>
          <w:lang w:val="en-US"/>
        </w:rPr>
        <w:t>բետոնի օգտագործում</w:t>
      </w:r>
      <w:r w:rsidRPr="00BE1002">
        <w:rPr>
          <w:rFonts w:ascii="GHEA Grapalat" w:eastAsia="Times New Roman" w:hAnsi="GHEA Grapalat"/>
          <w:color w:val="auto"/>
          <w:lang w:val="en-US"/>
        </w:rPr>
        <w:t>՝</w:t>
      </w:r>
      <w:r w:rsidR="002E1AF9">
        <w:rPr>
          <w:rFonts w:ascii="GHEA Grapalat" w:eastAsia="Times New Roman" w:hAnsi="GHEA Grapalat"/>
          <w:color w:val="auto"/>
          <w:lang w:val="en-US"/>
        </w:rPr>
        <w:t xml:space="preserve"> ներքին ջրամեկուսացումով, </w:t>
      </w:r>
      <w:r w:rsidRPr="00A65126">
        <w:rPr>
          <w:rFonts w:ascii="GHEA Grapalat" w:eastAsia="Times New Roman" w:hAnsi="GHEA Grapalat"/>
          <w:color w:val="auto"/>
          <w:lang w:val="en-US"/>
        </w:rPr>
        <w:t>մեխանիկական ազդեցություններից ուժեղացված պաշտպանությամբ:</w:t>
      </w:r>
    </w:p>
    <w:p w:rsidR="00371887" w:rsidRDefault="00371887" w:rsidP="00371887">
      <w:pPr>
        <w:ind w:left="-180" w:right="-450" w:firstLine="54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7C7DED" w:rsidRPr="00A65126" w:rsidRDefault="007C7DED" w:rsidP="008F58B9">
      <w:pPr>
        <w:ind w:left="-180" w:right="-450" w:firstLine="540"/>
        <w:jc w:val="both"/>
        <w:rPr>
          <w:rFonts w:ascii="GHEA Grapalat" w:eastAsia="Times New Roman" w:hAnsi="GHEA Grapalat"/>
          <w:color w:val="auto"/>
          <w:lang w:val="en-US"/>
        </w:rPr>
      </w:pPr>
      <w:r w:rsidRPr="00A65126">
        <w:rPr>
          <w:rFonts w:ascii="GHEA Grapalat" w:eastAsia="Times New Roman" w:hAnsi="GHEA Grapalat"/>
          <w:color w:val="auto"/>
          <w:lang w:val="en-US"/>
        </w:rPr>
        <w:t>319. Կոնստրուկցիաների</w:t>
      </w:r>
      <w:r w:rsidR="00EA4308">
        <w:rPr>
          <w:rFonts w:ascii="GHEA Grapalat" w:eastAsia="Times New Roman" w:hAnsi="GHEA Grapalat"/>
          <w:color w:val="auto"/>
          <w:lang w:val="en-US"/>
        </w:rPr>
        <w:t xml:space="preserve"> ամրանավորումը պետք է իրականացնել</w:t>
      </w:r>
      <w:r w:rsidRPr="00A65126">
        <w:rPr>
          <w:rFonts w:ascii="GHEA Grapalat" w:eastAsia="Times New Roman" w:hAnsi="GHEA Grapalat"/>
          <w:color w:val="auto"/>
          <w:lang w:val="en-US"/>
        </w:rPr>
        <w:t xml:space="preserve"> ամրանային ձողերով ՀՀ քաղաքաշինության կոմիտեի նախագահի 2021</w:t>
      </w:r>
      <w:r w:rsidR="00903323" w:rsidRPr="00A65126">
        <w:rPr>
          <w:rFonts w:ascii="GHEA Grapalat" w:eastAsia="Times New Roman" w:hAnsi="GHEA Grapalat"/>
          <w:color w:val="auto"/>
          <w:lang w:val="en-US"/>
        </w:rPr>
        <w:t xml:space="preserve"> թվականի</w:t>
      </w:r>
      <w:r w:rsidRPr="00A65126">
        <w:rPr>
          <w:rFonts w:ascii="GHEA Grapalat" w:eastAsia="Times New Roman" w:hAnsi="GHEA Grapalat"/>
          <w:color w:val="auto"/>
          <w:lang w:val="en-US"/>
        </w:rPr>
        <w:t xml:space="preserve"> հունվարի 14-ի </w:t>
      </w:r>
      <w:r w:rsidR="00EA4308">
        <w:rPr>
          <w:rFonts w:ascii="GHEA Grapalat" w:eastAsia="Times New Roman" w:hAnsi="GHEA Grapalat"/>
          <w:color w:val="auto"/>
          <w:lang w:val="en-US"/>
        </w:rPr>
        <w:t xml:space="preserve">              </w:t>
      </w:r>
      <w:r w:rsidRPr="00A65126">
        <w:rPr>
          <w:rFonts w:ascii="GHEA Grapalat" w:eastAsia="Times New Roman" w:hAnsi="GHEA Grapalat"/>
          <w:color w:val="auto"/>
          <w:lang w:val="en-US"/>
        </w:rPr>
        <w:t>N 02-Ն հրամանով հաստատված ՀՀՇՆ 52-01-2021 շինարարական նորմերի</w:t>
      </w:r>
      <w:r w:rsidR="00EA4308">
        <w:rPr>
          <w:rFonts w:ascii="GHEA Grapalat" w:eastAsia="Times New Roman" w:hAnsi="GHEA Grapalat"/>
          <w:color w:val="auto"/>
          <w:lang w:val="en-US"/>
        </w:rPr>
        <w:t xml:space="preserve"> համաձայն</w:t>
      </w:r>
      <w:r w:rsidRPr="00A65126">
        <w:rPr>
          <w:rFonts w:ascii="GHEA Grapalat" w:eastAsia="Times New Roman" w:hAnsi="GHEA Grapalat"/>
          <w:color w:val="auto"/>
          <w:lang w:val="en-US"/>
        </w:rPr>
        <w:t xml:space="preserve"> և/կամ դիսպերսային (ֆիբրային) ամրաններով:</w:t>
      </w:r>
    </w:p>
    <w:p w:rsidR="006C1BD2" w:rsidRPr="00A65126" w:rsidRDefault="007C7DED" w:rsidP="008F58B9">
      <w:pPr>
        <w:ind w:left="-180" w:right="-450" w:firstLine="540"/>
        <w:jc w:val="both"/>
        <w:rPr>
          <w:rFonts w:ascii="GHEA Grapalat" w:eastAsia="Times New Roman" w:hAnsi="GHEA Grapalat"/>
          <w:color w:val="auto"/>
          <w:lang w:val="en-US"/>
        </w:rPr>
      </w:pPr>
      <w:r w:rsidRPr="00A65126">
        <w:rPr>
          <w:rFonts w:ascii="GHEA Grapalat" w:eastAsia="Times New Roman" w:hAnsi="GHEA Grapalat"/>
          <w:color w:val="auto"/>
          <w:lang w:val="en-US"/>
        </w:rPr>
        <w:t xml:space="preserve">320. </w:t>
      </w:r>
      <w:r w:rsidR="006C1BD2" w:rsidRPr="00A65126">
        <w:rPr>
          <w:rFonts w:ascii="GHEA Grapalat" w:eastAsia="Times New Roman" w:hAnsi="GHEA Grapalat"/>
          <w:color w:val="auto"/>
          <w:lang w:val="en-US"/>
        </w:rPr>
        <w:t>Մոխրագույն ձու</w:t>
      </w:r>
      <w:r w:rsidR="004E49A1">
        <w:rPr>
          <w:rFonts w:ascii="GHEA Grapalat" w:eastAsia="Times New Roman" w:hAnsi="GHEA Grapalat"/>
          <w:color w:val="auto"/>
          <w:lang w:val="en-US"/>
        </w:rPr>
        <w:t xml:space="preserve">լաթուջից պատրաստված տյուբինգե երեսարկների </w:t>
      </w:r>
      <w:r w:rsidR="006C1BD2" w:rsidRPr="00A65126">
        <w:rPr>
          <w:rFonts w:ascii="GHEA Grapalat" w:eastAsia="Times New Roman" w:hAnsi="GHEA Grapalat"/>
          <w:color w:val="auto"/>
          <w:lang w:val="en-US"/>
        </w:rPr>
        <w:t xml:space="preserve">թուջի բնութագրերը պետք է համապատասխանեն </w:t>
      </w:r>
      <w:r w:rsidR="006C1BD2" w:rsidRPr="004F7F8E">
        <w:rPr>
          <w:rFonts w:ascii="GHEA Grapalat" w:eastAsia="Times New Roman" w:hAnsi="GHEA Grapalat"/>
          <w:color w:val="auto"/>
          <w:lang w:val="en-US"/>
        </w:rPr>
        <w:t>ԳՕՍՏ 1412-85</w:t>
      </w:r>
      <w:r w:rsidR="004E49A1">
        <w:rPr>
          <w:rFonts w:ascii="GHEA Grapalat" w:eastAsia="Times New Roman" w:hAnsi="GHEA Grapalat"/>
          <w:color w:val="auto"/>
          <w:lang w:val="en-US"/>
        </w:rPr>
        <w:t xml:space="preserve"> ստանդարտին, իսկ գերամուր թուջինը</w:t>
      </w:r>
      <w:r w:rsidR="006C1BD2" w:rsidRPr="00A65126">
        <w:rPr>
          <w:rFonts w:ascii="GHEA Grapalat" w:eastAsia="Times New Roman" w:hAnsi="GHEA Grapalat"/>
          <w:color w:val="auto"/>
          <w:lang w:val="en-US"/>
        </w:rPr>
        <w:t xml:space="preserve">՝ </w:t>
      </w:r>
      <w:r w:rsidR="006C1BD2" w:rsidRPr="004F7F8E">
        <w:rPr>
          <w:rFonts w:ascii="GHEA Grapalat" w:eastAsia="Times New Roman" w:hAnsi="GHEA Grapalat"/>
          <w:color w:val="auto"/>
          <w:lang w:val="en-US"/>
        </w:rPr>
        <w:t>ԳՕՍՏ 7293-85</w:t>
      </w:r>
      <w:r w:rsidR="006C1BD2" w:rsidRPr="00A65126">
        <w:rPr>
          <w:rFonts w:ascii="GHEA Grapalat" w:eastAsia="Times New Roman" w:hAnsi="GHEA Grapalat"/>
          <w:color w:val="auto"/>
          <w:lang w:val="en-US"/>
        </w:rPr>
        <w:t xml:space="preserve"> ստանդարտին:</w:t>
      </w:r>
    </w:p>
    <w:p w:rsidR="00DA4FB6" w:rsidRPr="00A65126" w:rsidRDefault="00DA4FB6" w:rsidP="00A65126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65126">
        <w:rPr>
          <w:rFonts w:ascii="GHEA Grapalat" w:eastAsia="Times New Roman" w:hAnsi="GHEA Grapalat"/>
          <w:color w:val="auto"/>
          <w:lang w:val="en-US"/>
        </w:rPr>
        <w:t>321. Պողպատե կոնստրուկցիաների և տարբեր դասերի մոխրագույն թուջե ձուլվածքների նորմատիվային և հաշվարկային դիմադրությունները ընդունվում են                 ՀՀ քաղաքաշինության կոմիտեի նախագահի 2021</w:t>
      </w:r>
      <w:r w:rsidR="00903323" w:rsidRPr="00A65126">
        <w:rPr>
          <w:rFonts w:ascii="GHEA Grapalat" w:eastAsia="Times New Roman" w:hAnsi="GHEA Grapalat"/>
          <w:color w:val="auto"/>
          <w:lang w:val="en-US"/>
        </w:rPr>
        <w:t xml:space="preserve"> թվականի</w:t>
      </w:r>
      <w:r w:rsidRPr="00A65126">
        <w:rPr>
          <w:rFonts w:ascii="GHEA Grapalat" w:eastAsia="Times New Roman" w:hAnsi="GHEA Grapalat"/>
          <w:color w:val="auto"/>
          <w:lang w:val="en-US"/>
        </w:rPr>
        <w:t xml:space="preserve"> հունվարի 14-ի N02-Ն հրամանով հաստատված ՀՀՇՆ 53-01-2020 շինարարական նորմերի</w:t>
      </w:r>
      <w:r w:rsidR="00B26DED">
        <w:rPr>
          <w:rFonts w:ascii="GHEA Grapalat" w:eastAsia="Times New Roman" w:hAnsi="GHEA Grapalat"/>
          <w:color w:val="auto"/>
          <w:lang w:val="en-US"/>
        </w:rPr>
        <w:t xml:space="preserve"> համաձայն</w:t>
      </w:r>
      <w:r w:rsidRPr="00A65126">
        <w:rPr>
          <w:rFonts w:ascii="GHEA Grapalat" w:eastAsia="Times New Roman" w:hAnsi="GHEA Grapalat"/>
          <w:color w:val="auto"/>
          <w:lang w:val="en-US"/>
        </w:rPr>
        <w:t>:</w:t>
      </w:r>
    </w:p>
    <w:p w:rsidR="00D2219A" w:rsidRDefault="00D2219A" w:rsidP="003C494D">
      <w:pPr>
        <w:tabs>
          <w:tab w:val="left" w:pos="883"/>
          <w:tab w:val="center" w:pos="4680"/>
        </w:tabs>
        <w:rPr>
          <w:rFonts w:ascii="GHEA Grapalat" w:eastAsia="Times New Roman" w:hAnsi="GHEA Grapalat" w:cs="Arial"/>
          <w:b/>
          <w:lang w:val="en-US" w:eastAsia="ru-RU"/>
        </w:rPr>
      </w:pPr>
    </w:p>
    <w:p w:rsidR="006C1BD2" w:rsidRDefault="004F7F8E" w:rsidP="003C494D">
      <w:pPr>
        <w:tabs>
          <w:tab w:val="left" w:pos="883"/>
          <w:tab w:val="center" w:pos="4680"/>
        </w:tabs>
        <w:rPr>
          <w:rFonts w:ascii="GHEA Grapalat" w:eastAsia="Times New Roman" w:hAnsi="GHEA Grapalat" w:cs="Arial"/>
          <w:b/>
          <w:lang w:val="en-US" w:eastAsia="ru-RU"/>
        </w:rPr>
      </w:pPr>
      <w:r>
        <w:rPr>
          <w:rFonts w:ascii="GHEA Grapalat" w:eastAsia="Times New Roman" w:hAnsi="GHEA Grapalat" w:cs="Arial"/>
          <w:b/>
          <w:lang w:val="en-US" w:eastAsia="ru-RU"/>
        </w:rPr>
        <w:t>14</w:t>
      </w:r>
      <w:r w:rsidR="003C494D" w:rsidRPr="003C494D">
        <w:rPr>
          <w:rFonts w:ascii="GHEA Grapalat" w:eastAsia="Times New Roman" w:hAnsi="GHEA Grapalat" w:cs="Arial"/>
          <w:b/>
          <w:lang w:val="en-US" w:eastAsia="ru-RU"/>
        </w:rPr>
        <w:t xml:space="preserve">. </w:t>
      </w:r>
      <w:r w:rsidR="003C494D">
        <w:rPr>
          <w:rFonts w:ascii="GHEA Grapalat" w:eastAsia="Times New Roman" w:hAnsi="GHEA Grapalat" w:cs="Arial"/>
          <w:b/>
          <w:lang w:val="en-US" w:eastAsia="ru-RU"/>
        </w:rPr>
        <w:t>ԵՐԵՍԱՐԿՆԵՐ ԵՎ</w:t>
      </w:r>
      <w:r w:rsidR="003C494D" w:rsidRPr="003C494D">
        <w:rPr>
          <w:rFonts w:ascii="GHEA Grapalat" w:eastAsia="Times New Roman" w:hAnsi="GHEA Grapalat" w:cs="Arial"/>
          <w:b/>
          <w:lang w:val="en-US" w:eastAsia="ru-RU"/>
        </w:rPr>
        <w:t xml:space="preserve"> ՋՐԱՄԵԿՈՒՍԱՑՈՒՄ</w:t>
      </w:r>
    </w:p>
    <w:p w:rsidR="006C3C99" w:rsidRPr="003C494D" w:rsidRDefault="004F7F8E" w:rsidP="003C494D">
      <w:pPr>
        <w:tabs>
          <w:tab w:val="left" w:pos="883"/>
          <w:tab w:val="center" w:pos="4680"/>
        </w:tabs>
        <w:rPr>
          <w:rFonts w:ascii="GHEA Grapalat" w:eastAsia="Times New Roman" w:hAnsi="GHEA Grapalat" w:cs="Arial"/>
          <w:b/>
          <w:lang w:val="en-US" w:eastAsia="ru-RU"/>
        </w:rPr>
      </w:pPr>
      <w:r>
        <w:rPr>
          <w:rFonts w:ascii="GHEA Grapalat" w:eastAsia="Times New Roman" w:hAnsi="GHEA Grapalat" w:cs="Arial"/>
          <w:b/>
          <w:lang w:val="en-US" w:eastAsia="ru-RU"/>
        </w:rPr>
        <w:t>14</w:t>
      </w:r>
      <w:r w:rsidR="006C3C99">
        <w:rPr>
          <w:rFonts w:ascii="GHEA Grapalat" w:eastAsia="Times New Roman" w:hAnsi="GHEA Grapalat" w:cs="Arial"/>
          <w:b/>
          <w:lang w:val="en-US" w:eastAsia="ru-RU"/>
        </w:rPr>
        <w:t>.1. ՓԱԿ ԵՂԱՆԱԿՈՎ ԱՇԽԱՏԱՆՔԻ ԴԵՊՔՈՒՄ ԵՐԵՍԱՐԿԻ ԿՈՆՍՏՐՈՒՑԻԱՆ</w:t>
      </w:r>
    </w:p>
    <w:p w:rsidR="00AA5A3F" w:rsidRDefault="006C1BD2" w:rsidP="00AA5A3F">
      <w:pPr>
        <w:tabs>
          <w:tab w:val="center" w:pos="4680"/>
        </w:tabs>
        <w:ind w:left="-180" w:right="-450" w:firstLine="540"/>
        <w:jc w:val="both"/>
        <w:rPr>
          <w:rFonts w:ascii="GHEA Grapalat" w:eastAsia="Times New Roman" w:hAnsi="GHEA Grapalat" w:cs="Arial"/>
          <w:lang w:val="en-US" w:eastAsia="ru-RU"/>
        </w:rPr>
      </w:pPr>
      <w:r>
        <w:rPr>
          <w:rFonts w:ascii="GHEA Grapalat" w:eastAsia="Times New Roman" w:hAnsi="GHEA Grapalat" w:cs="Arial"/>
          <w:lang w:val="en-US" w:eastAsia="ru-RU"/>
        </w:rPr>
        <w:tab/>
      </w:r>
    </w:p>
    <w:p w:rsidR="007C7DED" w:rsidRPr="00C27C64" w:rsidRDefault="00304151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 xml:space="preserve">322. </w:t>
      </w:r>
      <w:r w:rsidR="00D01C2A">
        <w:rPr>
          <w:rFonts w:ascii="GHEA Grapalat" w:eastAsia="Times New Roman" w:hAnsi="GHEA Grapalat"/>
          <w:color w:val="auto"/>
          <w:lang w:val="en-US"/>
        </w:rPr>
        <w:t>Փակ եղանակով</w:t>
      </w:r>
      <w:r w:rsidR="00D01C2A" w:rsidRPr="00C27C6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01C2A">
        <w:rPr>
          <w:rFonts w:ascii="GHEA Grapalat" w:eastAsia="Times New Roman" w:hAnsi="GHEA Grapalat"/>
          <w:color w:val="auto"/>
          <w:lang w:val="en-US"/>
        </w:rPr>
        <w:t>ա</w:t>
      </w:r>
      <w:r w:rsidR="00AA5A3F" w:rsidRPr="00C27C64">
        <w:rPr>
          <w:rFonts w:ascii="GHEA Grapalat" w:eastAsia="Times New Roman" w:hAnsi="GHEA Grapalat"/>
          <w:color w:val="auto"/>
          <w:lang w:val="en-US"/>
        </w:rPr>
        <w:t xml:space="preserve">շխատանքների </w:t>
      </w:r>
      <w:r w:rsidR="00D01C2A">
        <w:rPr>
          <w:rFonts w:ascii="GHEA Grapalat" w:eastAsia="Times New Roman" w:hAnsi="GHEA Grapalat"/>
          <w:color w:val="auto"/>
          <w:lang w:val="en-US"/>
        </w:rPr>
        <w:t>դեպքում երեսարկները</w:t>
      </w:r>
      <w:r w:rsidR="00AA5A3F" w:rsidRPr="00C27C64">
        <w:rPr>
          <w:rFonts w:ascii="GHEA Grapalat" w:eastAsia="Times New Roman" w:hAnsi="GHEA Grapalat"/>
          <w:color w:val="auto"/>
          <w:lang w:val="en-US"/>
        </w:rPr>
        <w:t xml:space="preserve"> պետք է լինեն շրջանաձև կամ թաղաձև ուրվագծերով: Պատերի և թաղերի ուրվագծերը պետք է որոշվեն հաշվարկով:</w:t>
      </w:r>
    </w:p>
    <w:p w:rsidR="00AA5A3F" w:rsidRPr="00C27C64" w:rsidRDefault="00AA5A3F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323. Երեսարկի հետևում գտնվող դատարկությունները պետք է լրացվեն կարծրացնող բաղադրո</w:t>
      </w:r>
      <w:r w:rsidR="00E13D14">
        <w:rPr>
          <w:rFonts w:ascii="GHEA Grapalat" w:eastAsia="Times New Roman" w:hAnsi="GHEA Grapalat"/>
          <w:color w:val="auto"/>
          <w:lang w:val="en-US"/>
        </w:rPr>
        <w:t>ւթյուններով, կամ պետք է ապահովել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մոնտաժվող երեսարկի օղակների ուժային սեղմումը գրունտին:</w:t>
      </w:r>
    </w:p>
    <w:p w:rsidR="00AA5A3F" w:rsidRPr="00C27C64" w:rsidRDefault="00AA5A3F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 xml:space="preserve">324. </w:t>
      </w:r>
      <w:r w:rsidR="00E75BEF" w:rsidRPr="00C27C64">
        <w:rPr>
          <w:rFonts w:ascii="GHEA Grapalat" w:eastAsia="Times New Roman" w:hAnsi="GHEA Grapalat"/>
          <w:color w:val="auto"/>
          <w:lang w:val="en-US"/>
        </w:rPr>
        <w:t xml:space="preserve">Գերճշգրիտ երկաթբետոնե երեսարկների տարրերում (բլոկներում) պետք է նախատեսվեն փորակներ առաձգական հերմետիկ միջադիրների տեղադրման համար: Հավաքովի երեսարկների այլ տեսակների դեպքում բլոկները պետք է </w:t>
      </w:r>
      <w:r w:rsidR="00801CA1" w:rsidRPr="00C27C64">
        <w:rPr>
          <w:rFonts w:ascii="GHEA Grapalat" w:eastAsia="Times New Roman" w:hAnsi="GHEA Grapalat"/>
          <w:color w:val="auto"/>
          <w:lang w:val="en-US"/>
        </w:rPr>
        <w:t xml:space="preserve">ներքին եզրագծի երկայնքով </w:t>
      </w:r>
      <w:r w:rsidR="00801CA1">
        <w:rPr>
          <w:rFonts w:ascii="GHEA Grapalat" w:eastAsia="Times New Roman" w:hAnsi="GHEA Grapalat"/>
          <w:color w:val="auto"/>
          <w:lang w:val="en-US"/>
        </w:rPr>
        <w:t>ունենան ծալակցվանք՝ հավաքակցված</w:t>
      </w:r>
      <w:r w:rsidR="00E75BEF" w:rsidRPr="00C27C64">
        <w:rPr>
          <w:rFonts w:ascii="GHEA Grapalat" w:eastAsia="Times New Roman" w:hAnsi="GHEA Grapalat"/>
          <w:color w:val="auto"/>
          <w:lang w:val="en-US"/>
        </w:rPr>
        <w:t xml:space="preserve"> եր</w:t>
      </w:r>
      <w:r w:rsidR="00801CA1">
        <w:rPr>
          <w:rFonts w:ascii="GHEA Grapalat" w:eastAsia="Times New Roman" w:hAnsi="GHEA Grapalat"/>
          <w:color w:val="auto"/>
          <w:lang w:val="en-US"/>
        </w:rPr>
        <w:t>եսարկի մեջ ձևավորելով դրոշմահատված</w:t>
      </w:r>
      <w:r w:rsidR="00E75BEF" w:rsidRPr="00C27C64">
        <w:rPr>
          <w:rFonts w:ascii="GHEA Grapalat" w:eastAsia="Times New Roman" w:hAnsi="GHEA Grapalat"/>
          <w:color w:val="auto"/>
          <w:lang w:val="en-US"/>
        </w:rPr>
        <w:t xml:space="preserve"> ակոսներ:</w:t>
      </w:r>
    </w:p>
    <w:p w:rsidR="00E75BEF" w:rsidRPr="00C27C64" w:rsidRDefault="00E75BEF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325. Միաշերտ ծեփաբետոնե երեսարկների տեղադրումը թույլատրվում է սակավաջուր ժայռային գրունտերում և կարծր կավերում՝ ամրանային ցանցերի, խարիսխների, մետաղական կամարների հետ համատեղ կամ ծեփաբետոնե ֆիբրաներով ամրանավորման պայմանով, ընդ</w:t>
      </w:r>
      <w:r w:rsidR="00314531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որում մետաղական արտադրանքի ծառայության ժամկետը պետք է համապատասխանի սույն </w:t>
      </w:r>
      <w:r w:rsidR="00832267" w:rsidRPr="00832267">
        <w:rPr>
          <w:rFonts w:ascii="GHEA Grapalat" w:eastAsia="Times New Roman" w:hAnsi="GHEA Grapalat"/>
          <w:color w:val="auto"/>
          <w:lang w:val="en-US"/>
        </w:rPr>
        <w:t>շինարարական նորմերի 297-րդ</w:t>
      </w:r>
      <w:r w:rsidRPr="00832267">
        <w:rPr>
          <w:rFonts w:ascii="GHEA Grapalat" w:eastAsia="Times New Roman" w:hAnsi="GHEA Grapalat"/>
          <w:color w:val="auto"/>
          <w:lang w:val="en-US"/>
        </w:rPr>
        <w:t xml:space="preserve"> կետի պահանջներին:</w:t>
      </w:r>
    </w:p>
    <w:p w:rsidR="00E75BEF" w:rsidRPr="00C27C64" w:rsidRDefault="00E75BEF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326. Միաձույլ և հավաքովի երկաթբետոնե երեսարկների չափերը պետք է որոշվեն հաշվարկով` ՀՀ քաղաքաշինության կոմիտեի նախագահի 2021 թվականի հունվարի 14-ի</w:t>
      </w:r>
      <w:r w:rsidR="00AE791D" w:rsidRPr="00C27C64">
        <w:rPr>
          <w:rFonts w:ascii="GHEA Grapalat" w:eastAsia="Times New Roman" w:hAnsi="GHEA Grapalat"/>
          <w:color w:val="auto"/>
          <w:lang w:val="en-US"/>
        </w:rPr>
        <w:t xml:space="preserve">   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N 02-Ն հրամ</w:t>
      </w:r>
      <w:r w:rsidR="00767CC6">
        <w:rPr>
          <w:rFonts w:ascii="GHEA Grapalat" w:eastAsia="Times New Roman" w:hAnsi="GHEA Grapalat"/>
          <w:color w:val="auto"/>
          <w:lang w:val="en-US"/>
        </w:rPr>
        <w:t>անով հաստատված ՀՀՇՆ 52-01-2021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շինարարական նորմերի պահանջների համաձայն:</w:t>
      </w:r>
    </w:p>
    <w:p w:rsidR="00AE791D" w:rsidRPr="00C27C64" w:rsidRDefault="00AE791D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 xml:space="preserve">327. </w:t>
      </w:r>
      <w:r w:rsidR="0067788A">
        <w:rPr>
          <w:rFonts w:ascii="GHEA Grapalat" w:eastAsia="Times New Roman" w:hAnsi="GHEA Grapalat"/>
          <w:color w:val="auto"/>
          <w:lang w:val="en-US"/>
        </w:rPr>
        <w:t>Բետոնե և երկաթբետոնե երեսարկների</w:t>
      </w:r>
      <w:r w:rsidR="00CA6350" w:rsidRPr="00C27C64">
        <w:rPr>
          <w:rFonts w:ascii="GHEA Grapalat" w:eastAsia="Times New Roman" w:hAnsi="GHEA Grapalat"/>
          <w:color w:val="auto"/>
          <w:lang w:val="en-US"/>
        </w:rPr>
        <w:t xml:space="preserve"> տարրերը պետք է ունենան </w:t>
      </w:r>
      <w:r w:rsidR="0067788A">
        <w:rPr>
          <w:rFonts w:ascii="GHEA Grapalat" w:eastAsia="Times New Roman" w:hAnsi="GHEA Grapalat"/>
          <w:color w:val="auto"/>
          <w:lang w:val="en-US"/>
        </w:rPr>
        <w:t xml:space="preserve">ոչ պակաս, քան </w:t>
      </w:r>
      <w:r w:rsidR="00CA6350" w:rsidRPr="00C27C64">
        <w:rPr>
          <w:rFonts w:ascii="GHEA Grapalat" w:eastAsia="Times New Roman" w:hAnsi="GHEA Grapalat"/>
          <w:color w:val="auto"/>
          <w:lang w:val="en-US"/>
        </w:rPr>
        <w:t>հետևյալ հաստությունները.</w:t>
      </w:r>
    </w:p>
    <w:p w:rsidR="00CA6350" w:rsidRPr="00C27C64" w:rsidRDefault="00CA6350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1) հոծ հատվածքով երկաթբետոնե բլոկներ՝ 150 մմ,</w:t>
      </w:r>
    </w:p>
    <w:p w:rsidR="00CA6350" w:rsidRPr="00C27C64" w:rsidRDefault="00CA6350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2) կողավոր երկաթբետոնե բլոկների կողեր և նիստեր` 60 մմ,</w:t>
      </w:r>
    </w:p>
    <w:p w:rsidR="00CA6350" w:rsidRPr="00C27C64" w:rsidRDefault="003844E0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 միաձույլ բետոնե և երկաթբետոնե</w:t>
      </w:r>
      <w:r w:rsidR="00CA6350" w:rsidRPr="00C27C64">
        <w:rPr>
          <w:rFonts w:ascii="GHEA Grapalat" w:eastAsia="Times New Roman" w:hAnsi="GHEA Grapalat"/>
          <w:color w:val="auto"/>
          <w:lang w:val="en-US"/>
        </w:rPr>
        <w:t xml:space="preserve"> թաղեր և պատեր` 200 մմ,</w:t>
      </w:r>
    </w:p>
    <w:p w:rsidR="00CA6350" w:rsidRPr="00C27C64" w:rsidRDefault="00CA6350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4) թաղեր և պատեր ծեփաբետոնից՝ 100 մմ:</w:t>
      </w:r>
    </w:p>
    <w:p w:rsidR="00CA6350" w:rsidRPr="00C27C64" w:rsidRDefault="00CA6350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328. Ժայռային գրունտերում փորանցքներերը մասերով բացել</w:t>
      </w:r>
      <w:r w:rsidR="00B00020">
        <w:rPr>
          <w:rFonts w:ascii="GHEA Grapalat" w:eastAsia="Times New Roman" w:hAnsi="GHEA Grapalat"/>
          <w:color w:val="auto"/>
          <w:lang w:val="en-US"/>
        </w:rPr>
        <w:t>իս հնարավոր է օգտագործել միաձույլ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բետոնից պատրաստված փոփոխական կոշտության թաղի տեսքով երեսարկներ, որոնք հենվում են միաժամանակ թեթևացված պատերի և գրունտի վրա:</w:t>
      </w:r>
    </w:p>
    <w:p w:rsidR="00CA6350" w:rsidRPr="00C27C64" w:rsidRDefault="00CA6350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329. Աշխատանքի փակ եղանակով երեսարկների կցորդման շրջանակների (հանգույցնեի) միաձույլ երկաթբետոնե կոնստրո</w:t>
      </w:r>
      <w:r w:rsidR="00B00020">
        <w:rPr>
          <w:rFonts w:ascii="GHEA Grapalat" w:eastAsia="Times New Roman" w:hAnsi="GHEA Grapalat"/>
          <w:color w:val="auto"/>
          <w:lang w:val="en-US"/>
        </w:rPr>
        <w:t>ւկցիաների համար պետք է նախատեսել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երեսարկների բետոնի մեջ խարսխված ներքին մետաղական մեկուսացում: Թույլատրվում է օգտա</w:t>
      </w:r>
      <w:r w:rsidR="00B00020">
        <w:rPr>
          <w:rFonts w:ascii="GHEA Grapalat" w:eastAsia="Times New Roman" w:hAnsi="GHEA Grapalat"/>
          <w:color w:val="auto"/>
          <w:lang w:val="en-US"/>
        </w:rPr>
        <w:t>գործել թաղանթային կամ փոշեպատմամբ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ջրամեկուսացում։</w:t>
      </w:r>
    </w:p>
    <w:p w:rsidR="00E378D1" w:rsidRPr="00C27C64" w:rsidRDefault="00E378D1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 xml:space="preserve">330. Մետաղամեկուսացման կոնստրուկցիան պետք է </w:t>
      </w:r>
      <w:r w:rsidR="00A64B5B">
        <w:rPr>
          <w:rFonts w:ascii="GHEA Grapalat" w:eastAsia="Times New Roman" w:hAnsi="GHEA Grapalat"/>
          <w:color w:val="auto"/>
          <w:lang w:val="en-US"/>
        </w:rPr>
        <w:t xml:space="preserve">սահմանել </w:t>
      </w:r>
      <w:r w:rsidRPr="00C27C64">
        <w:rPr>
          <w:rFonts w:ascii="GHEA Grapalat" w:eastAsia="Times New Roman" w:hAnsi="GHEA Grapalat"/>
          <w:color w:val="auto"/>
          <w:lang w:val="en-US"/>
        </w:rPr>
        <w:t>հ</w:t>
      </w:r>
      <w:r w:rsidR="00A64B5B">
        <w:rPr>
          <w:rFonts w:ascii="GHEA Grapalat" w:eastAsia="Times New Roman" w:hAnsi="GHEA Grapalat"/>
          <w:color w:val="auto"/>
          <w:lang w:val="en-US"/>
        </w:rPr>
        <w:t xml:space="preserve">իդրոստատիկ ճնշումից ելնելով: 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Մետաղամեկուսացման թերթի հաստությունը պետք է </w:t>
      </w:r>
      <w:r w:rsidR="002929FF">
        <w:rPr>
          <w:rFonts w:ascii="GHEA Grapalat" w:eastAsia="Times New Roman" w:hAnsi="GHEA Grapalat"/>
          <w:color w:val="auto"/>
          <w:lang w:val="en-US"/>
        </w:rPr>
        <w:t xml:space="preserve">ընդունել ոչ պակաս, քան 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8 մմ, </w:t>
      </w:r>
      <w:r w:rsidR="002929FF">
        <w:rPr>
          <w:rFonts w:ascii="GHEA Grapalat" w:eastAsia="Times New Roman" w:hAnsi="GHEA Grapalat"/>
          <w:color w:val="auto"/>
          <w:lang w:val="en-US"/>
        </w:rPr>
        <w:t>ծայրամասային պատերի համար՝ ոչ պակաս, քան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10 մմ:</w:t>
      </w:r>
    </w:p>
    <w:p w:rsidR="00E378D1" w:rsidRPr="00C27C64" w:rsidRDefault="00CE4017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331. 0.</w:t>
      </w:r>
      <w:r w:rsidR="00E378D1" w:rsidRPr="00C27C64">
        <w:rPr>
          <w:rFonts w:ascii="GHEA Grapalat" w:eastAsia="Times New Roman" w:hAnsi="GHEA Grapalat"/>
          <w:color w:val="auto"/>
          <w:lang w:val="en-US"/>
        </w:rPr>
        <w:t>3 ՄՊա-ից բարձր հիդրոստատիկ ճնշման կամ փոփոխական ջերմաստիճանի պայմաններում շահագործվող շինությունների համար թույլատրվում է օգտագործել հավաքովի-միաձույլ երեսարկներ՝ ամրանամետաղական բլոկների տեսքով:</w:t>
      </w:r>
    </w:p>
    <w:p w:rsidR="00E378D1" w:rsidRPr="00C27C64" w:rsidRDefault="00E378D1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332. Արտամղ</w:t>
      </w:r>
      <w:r w:rsidR="00CE4017">
        <w:rPr>
          <w:rFonts w:ascii="GHEA Grapalat" w:eastAsia="Times New Roman" w:hAnsi="GHEA Grapalat"/>
          <w:color w:val="auto"/>
          <w:lang w:val="en-US"/>
        </w:rPr>
        <w:t>ման մեթոդով թունելների կառուցման ժամանակ պետք է օգտագործել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E4017" w:rsidRPr="00C27C64">
        <w:rPr>
          <w:rFonts w:ascii="GHEA Grapalat" w:eastAsia="Times New Roman" w:hAnsi="GHEA Grapalat"/>
          <w:color w:val="auto"/>
          <w:lang w:val="en-US"/>
        </w:rPr>
        <w:t>շրջանաձև</w:t>
      </w:r>
      <w:r w:rsidR="00CE4017">
        <w:rPr>
          <w:rFonts w:ascii="GHEA Grapalat" w:eastAsia="Times New Roman" w:hAnsi="GHEA Grapalat"/>
          <w:color w:val="auto"/>
          <w:lang w:val="en-US"/>
        </w:rPr>
        <w:t xml:space="preserve"> ուրվագծով</w:t>
      </w:r>
      <w:r w:rsidR="00CE4017" w:rsidRPr="00C27C64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թուջե տյուբինգներ կամ </w:t>
      </w:r>
      <w:r w:rsidR="00CE4017">
        <w:rPr>
          <w:rFonts w:ascii="GHEA Grapalat" w:eastAsia="Times New Roman" w:hAnsi="GHEA Grapalat"/>
          <w:color w:val="auto"/>
          <w:lang w:val="en-US"/>
        </w:rPr>
        <w:t>միաձույլ երկաթբետոնե</w:t>
      </w:r>
      <w:r w:rsidR="00CE4017" w:rsidRPr="00CE401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E4017" w:rsidRPr="00C27C64">
        <w:rPr>
          <w:rFonts w:ascii="GHEA Grapalat" w:eastAsia="Times New Roman" w:hAnsi="GHEA Grapalat"/>
          <w:color w:val="auto"/>
          <w:lang w:val="en-US"/>
        </w:rPr>
        <w:t xml:space="preserve">ամբողջական հատվածամասերի (կոշտ շրջանակային կառույցների) տեսքով 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ուղղանկյունաձև </w:t>
      </w:r>
      <w:r w:rsidR="00CE4017">
        <w:rPr>
          <w:rFonts w:ascii="GHEA Grapalat" w:eastAsia="Times New Roman" w:hAnsi="GHEA Grapalat"/>
          <w:color w:val="auto"/>
          <w:lang w:val="en-US"/>
        </w:rPr>
        <w:t xml:space="preserve">ուրվագծով </w:t>
      </w:r>
      <w:r w:rsidRPr="00C27C64">
        <w:rPr>
          <w:rFonts w:ascii="GHEA Grapalat" w:eastAsia="Times New Roman" w:hAnsi="GHEA Grapalat"/>
          <w:color w:val="auto"/>
          <w:lang w:val="en-US"/>
        </w:rPr>
        <w:t>երեսարկներ:</w:t>
      </w:r>
    </w:p>
    <w:p w:rsidR="00E378D1" w:rsidRPr="00C27C64" w:rsidRDefault="005708C7" w:rsidP="00AF22DD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333. Գործարանային արտադրության երկաթբետոնե հատվածամասերը պետք է նախատեսվեն տրանսպորտային և ամբարձիչ սարքավորումների հնարավորություններ</w:t>
      </w:r>
      <w:r w:rsidR="00AF22DD">
        <w:rPr>
          <w:rFonts w:ascii="GHEA Grapalat" w:eastAsia="Times New Roman" w:hAnsi="GHEA Grapalat"/>
          <w:color w:val="auto"/>
          <w:lang w:val="en-US"/>
        </w:rPr>
        <w:t xml:space="preserve">ը հաշվի առնող առավելագույն երկարությամբ: 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Անմիջապես շինհրապարակում արտադրված հատվածամասերը կարող </w:t>
      </w:r>
      <w:r w:rsidR="00AF22DD">
        <w:rPr>
          <w:rFonts w:ascii="GHEA Grapalat" w:eastAsia="Times New Roman" w:hAnsi="GHEA Grapalat"/>
          <w:color w:val="auto"/>
          <w:lang w:val="en-US"/>
        </w:rPr>
        <w:t>են ունենալ մինչև 20-30 մ և ավել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երկարություն:</w:t>
      </w:r>
    </w:p>
    <w:p w:rsidR="008A46FE" w:rsidRPr="00C27C64" w:rsidRDefault="008A46FE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334. Երկայնական ուղղությամբ ամբողջական հատվածամասերը միավորելո</w:t>
      </w:r>
      <w:r w:rsidR="008D2D50">
        <w:rPr>
          <w:rFonts w:ascii="GHEA Grapalat" w:eastAsia="Times New Roman" w:hAnsi="GHEA Grapalat"/>
          <w:color w:val="auto"/>
          <w:lang w:val="en-US"/>
        </w:rPr>
        <w:t>ւ համար պետք է օգտագործել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ամրանային ելուստների եռակցում, </w:t>
      </w:r>
      <w:r w:rsidR="008D2D50" w:rsidRPr="008D2D50">
        <w:rPr>
          <w:rFonts w:ascii="GHEA Grapalat" w:eastAsia="Times New Roman" w:hAnsi="GHEA Grapalat"/>
          <w:color w:val="auto"/>
          <w:lang w:val="en-US"/>
        </w:rPr>
        <w:t xml:space="preserve">հատվածամասերի </w:t>
      </w:r>
      <w:r w:rsidR="008D2D50">
        <w:rPr>
          <w:rFonts w:ascii="GHEA Grapalat" w:eastAsia="Times New Roman" w:hAnsi="GHEA Grapalat"/>
          <w:color w:val="auto"/>
          <w:lang w:val="en-US"/>
        </w:rPr>
        <w:t xml:space="preserve">կողաճակատների </w:t>
      </w:r>
      <w:r w:rsidR="008D2D50" w:rsidRPr="008D2D50">
        <w:rPr>
          <w:rFonts w:ascii="GHEA Grapalat" w:eastAsia="Times New Roman" w:hAnsi="GHEA Grapalat"/>
          <w:color w:val="auto"/>
          <w:lang w:val="en-US"/>
        </w:rPr>
        <w:t xml:space="preserve">փորակներում </w:t>
      </w:r>
      <w:r w:rsidRPr="00C27C64">
        <w:rPr>
          <w:rFonts w:ascii="GHEA Grapalat" w:eastAsia="Times New Roman" w:hAnsi="GHEA Grapalat"/>
          <w:color w:val="auto"/>
          <w:lang w:val="en-US"/>
        </w:rPr>
        <w:t>միջադիր</w:t>
      </w:r>
      <w:r w:rsidR="008D2D50">
        <w:rPr>
          <w:rFonts w:ascii="GHEA Grapalat" w:eastAsia="Times New Roman" w:hAnsi="GHEA Grapalat"/>
          <w:color w:val="auto"/>
          <w:lang w:val="en-US"/>
        </w:rPr>
        <w:t xml:space="preserve"> մանրամասների ամրացում հեղույսներով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կամ միացում և սեղմում երկայնական նախալարված ամրաններով։</w:t>
      </w:r>
    </w:p>
    <w:p w:rsidR="00643266" w:rsidRPr="00C27C64" w:rsidRDefault="00E91EE8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335. Կ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այարանամեջ և կայարանային թունելների </w:t>
      </w:r>
      <w:r>
        <w:rPr>
          <w:rFonts w:ascii="GHEA Grapalat" w:eastAsia="Times New Roman" w:hAnsi="GHEA Grapalat"/>
          <w:color w:val="auto"/>
          <w:lang w:val="en-US"/>
        </w:rPr>
        <w:t>միաձույլ բետոնե, երկաթբետոնե և ծեփաբետոնե</w:t>
      </w:r>
      <w:r w:rsidR="00643266" w:rsidRPr="00C27C64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C27C64">
        <w:rPr>
          <w:rFonts w:ascii="GHEA Grapalat" w:eastAsia="Times New Roman" w:hAnsi="GHEA Grapalat"/>
          <w:color w:val="auto"/>
          <w:lang w:val="en-US"/>
        </w:rPr>
        <w:t>երեսարկներ</w:t>
      </w:r>
      <w:r>
        <w:rPr>
          <w:rFonts w:ascii="GHEA Grapalat" w:eastAsia="Times New Roman" w:hAnsi="GHEA Grapalat"/>
          <w:color w:val="auto"/>
          <w:lang w:val="en-US"/>
        </w:rPr>
        <w:t xml:space="preserve">ում պետք է </w:t>
      </w:r>
      <w:r w:rsidR="00401200">
        <w:rPr>
          <w:rFonts w:ascii="GHEA Grapalat" w:eastAsia="Times New Roman" w:hAnsi="GHEA Grapalat"/>
          <w:color w:val="auto"/>
          <w:lang w:val="en-US"/>
        </w:rPr>
        <w:t>յուրաքանչյուր 40 մ մեկ</w:t>
      </w:r>
      <w:r>
        <w:rPr>
          <w:rFonts w:ascii="GHEA Grapalat" w:eastAsia="Times New Roman" w:hAnsi="GHEA Grapalat"/>
          <w:color w:val="auto"/>
          <w:lang w:val="en-US"/>
        </w:rPr>
        <w:t xml:space="preserve"> նախատեսել</w:t>
      </w:r>
      <w:r w:rsidR="00412006">
        <w:rPr>
          <w:rFonts w:ascii="GHEA Grapalat" w:eastAsia="Times New Roman" w:hAnsi="GHEA Grapalat"/>
          <w:color w:val="auto"/>
          <w:lang w:val="en-US"/>
        </w:rPr>
        <w:t xml:space="preserve"> դեֆորմացիոն</w:t>
      </w:r>
      <w:r w:rsidR="00643266" w:rsidRPr="00C27C64">
        <w:rPr>
          <w:rFonts w:ascii="GHEA Grapalat" w:eastAsia="Times New Roman" w:hAnsi="GHEA Grapalat"/>
          <w:color w:val="auto"/>
          <w:lang w:val="en-US"/>
        </w:rPr>
        <w:t xml:space="preserve"> կարաններ, իսկ </w:t>
      </w:r>
      <w:r w:rsidR="00401200" w:rsidRPr="00C27C64">
        <w:rPr>
          <w:rFonts w:ascii="GHEA Grapalat" w:eastAsia="Times New Roman" w:hAnsi="GHEA Grapalat"/>
          <w:color w:val="auto"/>
          <w:lang w:val="en-US"/>
        </w:rPr>
        <w:t xml:space="preserve">միաձույլ միացումներով </w:t>
      </w:r>
      <w:r w:rsidR="00643266" w:rsidRPr="00C27C64">
        <w:rPr>
          <w:rFonts w:ascii="GHEA Grapalat" w:eastAsia="Times New Roman" w:hAnsi="GHEA Grapalat"/>
          <w:color w:val="auto"/>
          <w:lang w:val="en-US"/>
        </w:rPr>
        <w:t>հավաքովի տարրերից երեսարկներում` յուրաքանչյուր 60 մ</w:t>
      </w:r>
      <w:r w:rsidR="00401200">
        <w:rPr>
          <w:rFonts w:ascii="GHEA Grapalat" w:eastAsia="Times New Roman" w:hAnsi="GHEA Grapalat"/>
          <w:color w:val="auto"/>
          <w:lang w:val="en-US"/>
        </w:rPr>
        <w:t xml:space="preserve"> մեկ</w:t>
      </w:r>
      <w:r w:rsidR="00643266" w:rsidRPr="00C27C64">
        <w:rPr>
          <w:rFonts w:ascii="GHEA Grapalat" w:eastAsia="Times New Roman" w:hAnsi="GHEA Grapalat"/>
          <w:color w:val="auto"/>
          <w:lang w:val="en-US"/>
        </w:rPr>
        <w:t>:</w:t>
      </w:r>
    </w:p>
    <w:p w:rsidR="00643266" w:rsidRDefault="00643266" w:rsidP="008A46FE">
      <w:pPr>
        <w:tabs>
          <w:tab w:val="left" w:pos="900"/>
          <w:tab w:val="left" w:pos="1080"/>
          <w:tab w:val="center" w:pos="468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</w:p>
    <w:p w:rsidR="00643266" w:rsidRPr="00643266" w:rsidRDefault="004F7F8E" w:rsidP="008A46FE">
      <w:pPr>
        <w:tabs>
          <w:tab w:val="left" w:pos="900"/>
          <w:tab w:val="left" w:pos="1080"/>
          <w:tab w:val="center" w:pos="4680"/>
        </w:tabs>
        <w:ind w:left="-180" w:right="-450" w:firstLine="540"/>
        <w:jc w:val="both"/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14</w:t>
      </w:r>
      <w:r w:rsidR="00643266" w:rsidRPr="00643266"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.2. ԲԱՑ ԵՂԱՆԱԿՈՎ ԱՇԽԱՏԱՆՔԻ ԴԵՊՔՈՒՄ ԵՐԵՍԱՐԿԻ ԿՈՆՍՏՐՈՒՑԻԱՆ</w:t>
      </w:r>
    </w:p>
    <w:p w:rsidR="00643266" w:rsidRDefault="00643266" w:rsidP="008A46FE">
      <w:pPr>
        <w:tabs>
          <w:tab w:val="left" w:pos="900"/>
          <w:tab w:val="left" w:pos="1080"/>
          <w:tab w:val="center" w:pos="468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</w:p>
    <w:p w:rsidR="00643266" w:rsidRPr="00C27C64" w:rsidRDefault="00643266" w:rsidP="001B38C5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 xml:space="preserve">336. </w:t>
      </w:r>
      <w:r w:rsidR="00E86BC7" w:rsidRPr="00C27C64">
        <w:rPr>
          <w:rFonts w:ascii="GHEA Grapalat" w:eastAsia="Times New Roman" w:hAnsi="GHEA Grapalat"/>
          <w:color w:val="auto"/>
          <w:lang w:val="en-US"/>
        </w:rPr>
        <w:t>Թունելների երեսարակը բաց եղանակով աշխատա</w:t>
      </w:r>
      <w:r w:rsidR="001B38C5">
        <w:rPr>
          <w:rFonts w:ascii="GHEA Grapalat" w:eastAsia="Times New Roman" w:hAnsi="GHEA Grapalat"/>
          <w:color w:val="auto"/>
          <w:lang w:val="en-US"/>
        </w:rPr>
        <w:t>նքների դեպքում պետք է նախատեսել</w:t>
      </w:r>
      <w:r w:rsidR="00E86BC7" w:rsidRPr="00C27C64">
        <w:rPr>
          <w:rFonts w:ascii="GHEA Grapalat" w:eastAsia="Times New Roman" w:hAnsi="GHEA Grapalat"/>
          <w:color w:val="auto"/>
          <w:lang w:val="en-US"/>
        </w:rPr>
        <w:t xml:space="preserve"> ուղղանկյունաձև մեկ, երկու, երեք կամ բազմաթռիչք փակ շրջանակների տեսքով կամ կամարակապ</w:t>
      </w:r>
      <w:r w:rsidR="001B38C5" w:rsidRPr="001B38C5">
        <w:t xml:space="preserve"> </w:t>
      </w:r>
      <w:r w:rsidR="001B38C5" w:rsidRPr="001B38C5">
        <w:rPr>
          <w:rFonts w:ascii="GHEA Grapalat" w:eastAsia="Times New Roman" w:hAnsi="GHEA Grapalat"/>
          <w:color w:val="auto"/>
          <w:lang w:val="en-US"/>
        </w:rPr>
        <w:t>հավաքովի, միաձույլ կա</w:t>
      </w:r>
      <w:r w:rsidR="001B38C5">
        <w:rPr>
          <w:rFonts w:ascii="GHEA Grapalat" w:eastAsia="Times New Roman" w:hAnsi="GHEA Grapalat"/>
          <w:color w:val="auto"/>
          <w:lang w:val="en-US"/>
        </w:rPr>
        <w:t xml:space="preserve">մ հավաքովի-միաձույլ երկաթբետոնե </w:t>
      </w:r>
      <w:r w:rsidR="00E86BC7" w:rsidRPr="00C27C64">
        <w:rPr>
          <w:rFonts w:ascii="GHEA Grapalat" w:eastAsia="Times New Roman" w:hAnsi="GHEA Grapalat"/>
          <w:color w:val="auto"/>
          <w:lang w:val="en-US"/>
        </w:rPr>
        <w:t>կոնստրուկցիաների տեսքով:</w:t>
      </w:r>
    </w:p>
    <w:p w:rsidR="00E86BC7" w:rsidRPr="00C27C64" w:rsidRDefault="00E86BC7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 xml:space="preserve">337. </w:t>
      </w:r>
      <w:r w:rsidR="00A7133D" w:rsidRPr="00C27C64">
        <w:rPr>
          <w:rFonts w:ascii="GHEA Grapalat" w:eastAsia="Times New Roman" w:hAnsi="GHEA Grapalat"/>
          <w:color w:val="auto"/>
          <w:lang w:val="en-US"/>
        </w:rPr>
        <w:t>Որպես</w:t>
      </w:r>
      <w:r w:rsidR="00A7133D">
        <w:rPr>
          <w:rFonts w:ascii="GHEA Grapalat" w:eastAsia="Times New Roman" w:hAnsi="GHEA Grapalat"/>
          <w:color w:val="auto"/>
          <w:lang w:val="en-US"/>
        </w:rPr>
        <w:t xml:space="preserve"> բ</w:t>
      </w:r>
      <w:r w:rsidR="00A7133D" w:rsidRPr="00C27C64">
        <w:rPr>
          <w:rFonts w:ascii="GHEA Grapalat" w:eastAsia="Times New Roman" w:hAnsi="GHEA Grapalat"/>
          <w:color w:val="auto"/>
          <w:lang w:val="en-US"/>
        </w:rPr>
        <w:t xml:space="preserve">աց փոսորակում կառուցվող </w:t>
      </w:r>
      <w:r w:rsidRPr="00C27C64">
        <w:rPr>
          <w:rFonts w:ascii="GHEA Grapalat" w:eastAsia="Times New Roman" w:hAnsi="GHEA Grapalat"/>
          <w:color w:val="auto"/>
          <w:lang w:val="en-US"/>
        </w:rPr>
        <w:t>հավաքովի կոնստ</w:t>
      </w:r>
      <w:r w:rsidR="00A7133D">
        <w:rPr>
          <w:rFonts w:ascii="GHEA Grapalat" w:eastAsia="Times New Roman" w:hAnsi="GHEA Grapalat"/>
          <w:color w:val="auto"/>
          <w:lang w:val="en-US"/>
        </w:rPr>
        <w:t>րուկցիաներ պետք է օգտագործել երեսարկներ՝ բաղկացած ծածկի</w:t>
      </w:r>
      <w:r w:rsidRPr="00C27C64">
        <w:rPr>
          <w:rFonts w:ascii="GHEA Grapalat" w:eastAsia="Times New Roman" w:hAnsi="GHEA Grapalat"/>
          <w:color w:val="auto"/>
          <w:lang w:val="en-US"/>
        </w:rPr>
        <w:t>, պատի, հիմքի և վաքի բլոկն</w:t>
      </w:r>
      <w:r w:rsidR="00A7133D">
        <w:rPr>
          <w:rFonts w:ascii="GHEA Grapalat" w:eastAsia="Times New Roman" w:hAnsi="GHEA Grapalat"/>
          <w:color w:val="auto"/>
          <w:lang w:val="en-US"/>
        </w:rPr>
        <w:t>երից, սյունատակերից, սյուներից ու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մարդակներից: Կոնստրուկցիաների ձևափոխումները իրականացվում են առանձին բլոկների եզրաձևերի, չափերի և տեսակների փոփոխման միջոցով:</w:t>
      </w:r>
    </w:p>
    <w:p w:rsidR="00E86BC7" w:rsidRPr="00C27C64" w:rsidRDefault="00E8447E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338. Շրջանակային</w:t>
      </w:r>
      <w:r w:rsidR="00E86BC7" w:rsidRPr="00C27C64">
        <w:rPr>
          <w:rFonts w:ascii="GHEA Grapalat" w:eastAsia="Times New Roman" w:hAnsi="GHEA Grapalat"/>
          <w:color w:val="auto"/>
          <w:lang w:val="en-US"/>
        </w:rPr>
        <w:t xml:space="preserve"> կոնստրուկցիայում հավաքովի տար</w:t>
      </w:r>
      <w:r>
        <w:rPr>
          <w:rFonts w:ascii="GHEA Grapalat" w:eastAsia="Times New Roman" w:hAnsi="GHEA Grapalat"/>
          <w:color w:val="auto"/>
          <w:lang w:val="en-US"/>
        </w:rPr>
        <w:t>րերի միավորումը պետք է նախատեսել</w:t>
      </w:r>
      <w:r w:rsidR="00E86BC7" w:rsidRPr="00C27C64">
        <w:rPr>
          <w:rFonts w:ascii="GHEA Grapalat" w:eastAsia="Times New Roman" w:hAnsi="GHEA Grapalat"/>
          <w:color w:val="auto"/>
          <w:lang w:val="en-US"/>
        </w:rPr>
        <w:t xml:space="preserve"> ամրանների և միջադիր մանրամասերի արտաթողերի եռակցմամբ</w:t>
      </w:r>
      <w:r>
        <w:rPr>
          <w:rFonts w:ascii="GHEA Grapalat" w:eastAsia="Times New Roman" w:hAnsi="GHEA Grapalat"/>
          <w:color w:val="auto"/>
          <w:lang w:val="en-US"/>
        </w:rPr>
        <w:t>, բացակների բետոնացմամբ, չկծկվող ցեմենտե շաղախով կարանների լցմամբ</w:t>
      </w:r>
      <w:r w:rsidR="00E86BC7" w:rsidRPr="00C27C64">
        <w:rPr>
          <w:rFonts w:ascii="GHEA Grapalat" w:eastAsia="Times New Roman" w:hAnsi="GHEA Grapalat"/>
          <w:color w:val="auto"/>
          <w:lang w:val="en-US"/>
        </w:rPr>
        <w:t>:</w:t>
      </w:r>
    </w:p>
    <w:p w:rsidR="00E86BC7" w:rsidRPr="00C27C64" w:rsidRDefault="00160F02" w:rsidP="00755EC2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339. Թույլ գրունտային հիմնատակի դեպքում</w:t>
      </w:r>
      <w:r w:rsidR="00E86BC7" w:rsidRPr="00C27C64">
        <w:rPr>
          <w:rFonts w:ascii="GHEA Grapalat" w:eastAsia="Times New Roman" w:hAnsi="GHEA Grapalat"/>
          <w:color w:val="auto"/>
          <w:lang w:val="en-US"/>
        </w:rPr>
        <w:t xml:space="preserve"> (փոշենման և մանր ջրապա</w:t>
      </w:r>
      <w:r w:rsidR="00C3062D">
        <w:rPr>
          <w:rFonts w:ascii="GHEA Grapalat" w:eastAsia="Times New Roman" w:hAnsi="GHEA Grapalat"/>
          <w:color w:val="auto"/>
          <w:lang w:val="en-US"/>
        </w:rPr>
        <w:t>րունակ ավազներ, թույլ կավե գրունտներ</w:t>
      </w:r>
      <w:r w:rsidR="00E86BC7" w:rsidRPr="00C27C64">
        <w:rPr>
          <w:rFonts w:ascii="GHEA Grapalat" w:eastAsia="Times New Roman" w:hAnsi="GHEA Grapalat"/>
          <w:color w:val="auto"/>
          <w:lang w:val="en-US"/>
        </w:rPr>
        <w:t xml:space="preserve">) 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թունելային կոնստրուկցիաները </w:t>
      </w:r>
      <w:r w:rsidR="00E86BC7" w:rsidRPr="00C27C64">
        <w:rPr>
          <w:rFonts w:ascii="GHEA Grapalat" w:eastAsia="Times New Roman" w:hAnsi="GHEA Grapalat"/>
          <w:color w:val="auto"/>
          <w:lang w:val="en-US"/>
        </w:rPr>
        <w:t>պետք է նախապես</w:t>
      </w:r>
      <w:r w:rsidR="00401B2B" w:rsidRPr="00401B2B">
        <w:t xml:space="preserve"> </w:t>
      </w:r>
      <w:r w:rsidR="00401B2B" w:rsidRPr="00401B2B">
        <w:rPr>
          <w:rFonts w:ascii="GHEA Grapalat" w:eastAsia="Times New Roman" w:hAnsi="GHEA Grapalat"/>
          <w:color w:val="auto"/>
          <w:lang w:val="en-US"/>
        </w:rPr>
        <w:t>շինության հիմքում</w:t>
      </w:r>
      <w:r w:rsidR="00401B2B">
        <w:rPr>
          <w:rFonts w:ascii="GHEA Grapalat" w:eastAsia="Times New Roman" w:hAnsi="GHEA Grapalat"/>
          <w:color w:val="auto"/>
          <w:lang w:val="en-US"/>
        </w:rPr>
        <w:t xml:space="preserve"> նախատեսել</w:t>
      </w:r>
      <w:r w:rsidR="00755EC2">
        <w:rPr>
          <w:rFonts w:ascii="GHEA Grapalat" w:eastAsia="Times New Roman" w:hAnsi="GHEA Grapalat"/>
          <w:color w:val="auto"/>
          <w:lang w:val="en-US"/>
        </w:rPr>
        <w:t>ով</w:t>
      </w:r>
      <w:r w:rsidR="00401B2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556DC">
        <w:rPr>
          <w:rFonts w:ascii="GHEA Grapalat" w:eastAsia="Times New Roman" w:hAnsi="GHEA Grapalat"/>
          <w:color w:val="auto"/>
          <w:lang w:val="en-US"/>
        </w:rPr>
        <w:t xml:space="preserve">ոչ պակաս, քան </w:t>
      </w:r>
      <w:r w:rsidR="00E86BC7" w:rsidRPr="00C27C64">
        <w:rPr>
          <w:rFonts w:ascii="GHEA Grapalat" w:eastAsia="Times New Roman" w:hAnsi="GHEA Grapalat"/>
          <w:color w:val="auto"/>
          <w:lang w:val="en-US"/>
        </w:rPr>
        <w:t>30 սմ հաստու</w:t>
      </w:r>
      <w:r w:rsidR="00401B2B">
        <w:rPr>
          <w:rFonts w:ascii="GHEA Grapalat" w:eastAsia="Times New Roman" w:hAnsi="GHEA Grapalat"/>
          <w:color w:val="auto"/>
          <w:lang w:val="en-US"/>
        </w:rPr>
        <w:t xml:space="preserve">թյամբ բաշխիչ երկաթբետոնե սալիկ, </w:t>
      </w:r>
      <w:r w:rsidR="00E86BC7" w:rsidRPr="00C27C64">
        <w:rPr>
          <w:rFonts w:ascii="GHEA Grapalat" w:eastAsia="Times New Roman" w:hAnsi="GHEA Grapalat"/>
          <w:color w:val="auto"/>
          <w:lang w:val="en-US"/>
        </w:rPr>
        <w:t xml:space="preserve">եթե գրունտի վիճակը չի պահանջում </w:t>
      </w:r>
      <w:r w:rsidR="00755EC2" w:rsidRPr="00C27C64">
        <w:rPr>
          <w:rFonts w:ascii="GHEA Grapalat" w:eastAsia="Times New Roman" w:hAnsi="GHEA Grapalat"/>
          <w:color w:val="auto"/>
          <w:lang w:val="en-US"/>
        </w:rPr>
        <w:t>կոնստրուկցիաների նստեցումը</w:t>
      </w:r>
      <w:r w:rsidR="00755EC2" w:rsidRPr="00755EC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55EC2" w:rsidRPr="00C27C64">
        <w:rPr>
          <w:rFonts w:ascii="GHEA Grapalat" w:eastAsia="Times New Roman" w:hAnsi="GHEA Grapalat"/>
          <w:color w:val="auto"/>
          <w:lang w:val="en-US"/>
        </w:rPr>
        <w:t>կանխող</w:t>
      </w:r>
      <w:r w:rsidR="00755EC2">
        <w:rPr>
          <w:rFonts w:ascii="GHEA Grapalat" w:eastAsia="Times New Roman" w:hAnsi="GHEA Grapalat"/>
          <w:color w:val="auto"/>
          <w:lang w:val="en-US"/>
        </w:rPr>
        <w:t xml:space="preserve"> հատուկ աշխատանքների իրականացում</w:t>
      </w:r>
      <w:r w:rsidR="00E86BC7" w:rsidRPr="00C27C64">
        <w:rPr>
          <w:rFonts w:ascii="GHEA Grapalat" w:eastAsia="Times New Roman" w:hAnsi="GHEA Grapalat"/>
          <w:color w:val="auto"/>
          <w:lang w:val="en-US"/>
        </w:rPr>
        <w:t>։</w:t>
      </w:r>
    </w:p>
    <w:p w:rsidR="00E86BC7" w:rsidRPr="00C27C64" w:rsidRDefault="00E86BC7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340. Միջկ</w:t>
      </w:r>
      <w:r w:rsidR="003040D7">
        <w:rPr>
          <w:rFonts w:ascii="GHEA Grapalat" w:eastAsia="Times New Roman" w:hAnsi="GHEA Grapalat"/>
          <w:color w:val="auto"/>
          <w:lang w:val="en-US"/>
        </w:rPr>
        <w:t>այարանային թունելների երեսարկների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հավաքովի շրջանակային կոնստ</w:t>
      </w:r>
      <w:r w:rsidR="003040D7">
        <w:rPr>
          <w:rFonts w:ascii="GHEA Grapalat" w:eastAsia="Times New Roman" w:hAnsi="GHEA Grapalat"/>
          <w:color w:val="auto"/>
          <w:lang w:val="en-US"/>
        </w:rPr>
        <w:t xml:space="preserve">րուկցիաները կարող են ընդունվել </w:t>
      </w:r>
      <w:r w:rsidR="00D93019">
        <w:rPr>
          <w:rFonts w:ascii="GHEA Grapalat" w:eastAsia="Times New Roman" w:hAnsi="GHEA Grapalat"/>
          <w:color w:val="auto"/>
          <w:lang w:val="en-US"/>
        </w:rPr>
        <w:t>ամբողջա</w:t>
      </w:r>
      <w:r w:rsidRPr="00C27C64">
        <w:rPr>
          <w:rFonts w:ascii="GHEA Grapalat" w:eastAsia="Times New Roman" w:hAnsi="GHEA Grapalat"/>
          <w:color w:val="auto"/>
          <w:lang w:val="en-US"/>
        </w:rPr>
        <w:t>հատվածային եր</w:t>
      </w:r>
      <w:r w:rsidR="00BA5827">
        <w:rPr>
          <w:rFonts w:ascii="GHEA Grapalat" w:eastAsia="Times New Roman" w:hAnsi="GHEA Grapalat"/>
          <w:color w:val="auto"/>
          <w:lang w:val="en-US"/>
        </w:rPr>
        <w:t>եսարկի տեսքով: Ջրային արգելքների հաղթահարման ժամանակ հնարավոր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է կիրառել երեսարկի կառուցման հատուկ մեթոդ՝ սուզվող հատվածների տեսքով։</w:t>
      </w:r>
    </w:p>
    <w:p w:rsidR="00E86BC7" w:rsidRPr="00C27C64" w:rsidRDefault="00E86BC7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 xml:space="preserve">341. </w:t>
      </w:r>
      <w:r w:rsidR="000F6564">
        <w:rPr>
          <w:rFonts w:ascii="GHEA Grapalat" w:eastAsia="Times New Roman" w:hAnsi="GHEA Grapalat"/>
          <w:color w:val="auto"/>
          <w:lang w:val="en-US"/>
        </w:rPr>
        <w:t>Ա</w:t>
      </w:r>
      <w:r w:rsidR="000F6564" w:rsidRPr="00C27C64">
        <w:rPr>
          <w:rFonts w:ascii="GHEA Grapalat" w:eastAsia="Times New Roman" w:hAnsi="GHEA Grapalat"/>
          <w:color w:val="auto"/>
          <w:lang w:val="en-US"/>
        </w:rPr>
        <w:t>շխատանքների</w:t>
      </w:r>
      <w:r w:rsidR="000F6564">
        <w:rPr>
          <w:rFonts w:ascii="GHEA Grapalat" w:eastAsia="Times New Roman" w:hAnsi="GHEA Grapalat"/>
          <w:color w:val="auto"/>
          <w:lang w:val="en-US"/>
        </w:rPr>
        <w:t xml:space="preserve"> բ</w:t>
      </w:r>
      <w:r w:rsidR="00FF629F">
        <w:rPr>
          <w:rFonts w:ascii="GHEA Grapalat" w:eastAsia="Times New Roman" w:hAnsi="GHEA Grapalat"/>
          <w:color w:val="auto"/>
          <w:lang w:val="en-US"/>
        </w:rPr>
        <w:t xml:space="preserve">աց եղանակով 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կոնստրուկցիաները պետք է բաժանվեն </w:t>
      </w:r>
      <w:r w:rsidR="000F6564">
        <w:rPr>
          <w:rFonts w:ascii="GHEA Grapalat" w:eastAsia="Times New Roman" w:hAnsi="GHEA Grapalat"/>
          <w:color w:val="auto"/>
          <w:lang w:val="en-US"/>
        </w:rPr>
        <w:t>միջանցիկ ուղղաձիգ</w:t>
      </w:r>
      <w:r w:rsidR="00412006">
        <w:rPr>
          <w:rFonts w:ascii="GHEA Grapalat" w:eastAsia="Times New Roman" w:hAnsi="GHEA Grapalat"/>
          <w:color w:val="auto"/>
          <w:lang w:val="en-US"/>
        </w:rPr>
        <w:t xml:space="preserve"> դեֆորմացիոն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կարաններով: Կարանների միջև հեռ</w:t>
      </w:r>
      <w:r w:rsidR="000F6564">
        <w:rPr>
          <w:rFonts w:ascii="GHEA Grapalat" w:eastAsia="Times New Roman" w:hAnsi="GHEA Grapalat"/>
          <w:color w:val="auto"/>
          <w:lang w:val="en-US"/>
        </w:rPr>
        <w:t>ավորությունները պետք է սահմանել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հաշվար</w:t>
      </w:r>
      <w:r w:rsidR="001967AE">
        <w:rPr>
          <w:rFonts w:ascii="GHEA Grapalat" w:eastAsia="Times New Roman" w:hAnsi="GHEA Grapalat"/>
          <w:color w:val="auto"/>
          <w:lang w:val="en-US"/>
        </w:rPr>
        <w:t>կով, որը թույլատրվում է չիրականացնել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, եթե կարանների միջև հեռավորությունը </w:t>
      </w:r>
      <w:r w:rsidR="000F6564">
        <w:rPr>
          <w:rFonts w:ascii="GHEA Grapalat" w:eastAsia="Times New Roman" w:hAnsi="GHEA Grapalat"/>
          <w:color w:val="auto"/>
          <w:lang w:val="en-US"/>
        </w:rPr>
        <w:t xml:space="preserve">ոչ ավել, քան 60 մ </w:t>
      </w:r>
      <w:r w:rsidRPr="00C27C64">
        <w:rPr>
          <w:rFonts w:ascii="GHEA Grapalat" w:eastAsia="Times New Roman" w:hAnsi="GHEA Grapalat"/>
          <w:color w:val="auto"/>
          <w:lang w:val="en-US"/>
        </w:rPr>
        <w:t>է:</w:t>
      </w:r>
    </w:p>
    <w:p w:rsidR="001E5509" w:rsidRPr="00C27C64" w:rsidRDefault="00412006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342. Դեֆորմացիոն</w:t>
      </w:r>
      <w:r w:rsidR="00907BC5">
        <w:rPr>
          <w:rFonts w:ascii="GHEA Grapalat" w:eastAsia="Times New Roman" w:hAnsi="GHEA Grapalat"/>
          <w:color w:val="auto"/>
          <w:lang w:val="en-US"/>
        </w:rPr>
        <w:t xml:space="preserve"> կարանների տեղերի </w:t>
      </w:r>
      <w:r w:rsidR="001E5509" w:rsidRPr="00C27C64">
        <w:rPr>
          <w:rFonts w:ascii="GHEA Grapalat" w:eastAsia="Times New Roman" w:hAnsi="GHEA Grapalat"/>
          <w:color w:val="auto"/>
          <w:lang w:val="en-US"/>
        </w:rPr>
        <w:t>ս</w:t>
      </w:r>
      <w:r w:rsidR="00907BC5">
        <w:rPr>
          <w:rFonts w:ascii="GHEA Grapalat" w:eastAsia="Times New Roman" w:hAnsi="GHEA Grapalat"/>
          <w:color w:val="auto"/>
          <w:lang w:val="en-US"/>
        </w:rPr>
        <w:t>ահմանման ժամանակ</w:t>
      </w:r>
      <w:r w:rsidR="001E5509" w:rsidRPr="00C27C64">
        <w:rPr>
          <w:rFonts w:ascii="GHEA Grapalat" w:eastAsia="Times New Roman" w:hAnsi="GHEA Grapalat"/>
          <w:color w:val="auto"/>
          <w:lang w:val="en-US"/>
        </w:rPr>
        <w:t xml:space="preserve"> պետք է լրացուցիչ հաշվի առնել.</w:t>
      </w:r>
    </w:p>
    <w:p w:rsidR="001E5509" w:rsidRPr="00C27C64" w:rsidRDefault="001E5509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1) կոնստրուկցիաների տեսակի փոփոխությունը,</w:t>
      </w:r>
    </w:p>
    <w:p w:rsidR="001E5509" w:rsidRPr="00C27C64" w:rsidRDefault="001E5509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2) հիմնատակի գրունտի տեսակի փոփոխությունը,</w:t>
      </w:r>
    </w:p>
    <w:p w:rsidR="001E5509" w:rsidRPr="00C27C64" w:rsidRDefault="001E5509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3) կո</w:t>
      </w:r>
      <w:r w:rsidR="00907BC5">
        <w:rPr>
          <w:rFonts w:ascii="GHEA Grapalat" w:eastAsia="Times New Roman" w:hAnsi="GHEA Grapalat"/>
          <w:color w:val="auto"/>
          <w:lang w:val="en-US"/>
        </w:rPr>
        <w:t>նստրուկցիաների վրա բեռնվածքի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կտրուկ փոփոխությունը:</w:t>
      </w:r>
    </w:p>
    <w:p w:rsidR="00B3107C" w:rsidRPr="00C27C64" w:rsidRDefault="00B3107C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 xml:space="preserve">343. </w:t>
      </w:r>
      <w:r w:rsidR="000C4963" w:rsidRPr="00C27C64">
        <w:rPr>
          <w:rFonts w:ascii="GHEA Grapalat" w:eastAsia="Times New Roman" w:hAnsi="GHEA Grapalat"/>
          <w:color w:val="auto"/>
          <w:lang w:val="en-US"/>
        </w:rPr>
        <w:t xml:space="preserve">Կայարանների ճարտարապետական հարդարման մանրամասները </w:t>
      </w:r>
      <w:r w:rsidR="000860E7">
        <w:rPr>
          <w:rFonts w:ascii="GHEA Grapalat" w:eastAsia="Times New Roman" w:hAnsi="GHEA Grapalat"/>
          <w:color w:val="auto"/>
          <w:lang w:val="en-US"/>
        </w:rPr>
        <w:t>կոնստրուկցիաների դեֆորմացիոն</w:t>
      </w:r>
      <w:r w:rsidR="000860E7" w:rsidRPr="00C27C64">
        <w:rPr>
          <w:rFonts w:ascii="GHEA Grapalat" w:eastAsia="Times New Roman" w:hAnsi="GHEA Grapalat"/>
          <w:color w:val="auto"/>
          <w:lang w:val="en-US"/>
        </w:rPr>
        <w:t xml:space="preserve"> կարանների գծով պետք է </w:t>
      </w:r>
      <w:r w:rsidR="000C4963" w:rsidRPr="00C27C64">
        <w:rPr>
          <w:rFonts w:ascii="GHEA Grapalat" w:eastAsia="Times New Roman" w:hAnsi="GHEA Grapalat"/>
          <w:color w:val="auto"/>
          <w:lang w:val="en-US"/>
        </w:rPr>
        <w:t>ունենան կարա</w:t>
      </w:r>
      <w:r w:rsidR="000860E7">
        <w:rPr>
          <w:rFonts w:ascii="GHEA Grapalat" w:eastAsia="Times New Roman" w:hAnsi="GHEA Grapalat"/>
          <w:color w:val="auto"/>
          <w:lang w:val="en-US"/>
        </w:rPr>
        <w:t>ններ</w:t>
      </w:r>
      <w:r w:rsidR="000C4963" w:rsidRPr="00C27C64">
        <w:rPr>
          <w:rFonts w:ascii="GHEA Grapalat" w:eastAsia="Times New Roman" w:hAnsi="GHEA Grapalat"/>
          <w:color w:val="auto"/>
          <w:lang w:val="en-US"/>
        </w:rPr>
        <w:t>։</w:t>
      </w:r>
      <w:r w:rsidR="002854D3" w:rsidRPr="00C27C64">
        <w:rPr>
          <w:rFonts w:ascii="GHEA Grapalat" w:eastAsia="Times New Roman" w:hAnsi="GHEA Grapalat"/>
          <w:color w:val="auto"/>
          <w:lang w:val="en-US"/>
        </w:rPr>
        <w:t xml:space="preserve"> Թունելային շինո</w:t>
      </w:r>
      <w:r w:rsidR="00240F08">
        <w:rPr>
          <w:rFonts w:ascii="GHEA Grapalat" w:eastAsia="Times New Roman" w:hAnsi="GHEA Grapalat"/>
          <w:color w:val="auto"/>
          <w:lang w:val="en-US"/>
        </w:rPr>
        <w:t>ւթյունները կառուցման ժամանակ</w:t>
      </w:r>
      <w:r w:rsidR="00412006">
        <w:rPr>
          <w:rFonts w:ascii="GHEA Grapalat" w:eastAsia="Times New Roman" w:hAnsi="GHEA Grapalat"/>
          <w:color w:val="auto"/>
          <w:lang w:val="en-US"/>
        </w:rPr>
        <w:t xml:space="preserve"> դեֆորմացիոն</w:t>
      </w:r>
      <w:r w:rsidR="002854D3" w:rsidRPr="00C27C64">
        <w:rPr>
          <w:rFonts w:ascii="GHEA Grapalat" w:eastAsia="Times New Roman" w:hAnsi="GHEA Grapalat"/>
          <w:color w:val="auto"/>
          <w:lang w:val="en-US"/>
        </w:rPr>
        <w:t xml:space="preserve"> կարանների միջև հեռավորությունը որոշվում է հաշվարկով:</w:t>
      </w:r>
    </w:p>
    <w:p w:rsidR="002854D3" w:rsidRDefault="002854D3" w:rsidP="00E86BC7">
      <w:pPr>
        <w:tabs>
          <w:tab w:val="left" w:pos="900"/>
          <w:tab w:val="left" w:pos="1080"/>
          <w:tab w:val="center" w:pos="468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</w:p>
    <w:p w:rsidR="002854D3" w:rsidRPr="002D2C9A" w:rsidRDefault="004F7F8E" w:rsidP="002D2C9A">
      <w:pPr>
        <w:tabs>
          <w:tab w:val="left" w:pos="900"/>
          <w:tab w:val="left" w:pos="1080"/>
          <w:tab w:val="center" w:pos="4680"/>
        </w:tabs>
        <w:ind w:left="-180" w:right="-450" w:firstLine="540"/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</w:pPr>
      <w:r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14</w:t>
      </w:r>
      <w:r w:rsidR="002D2C9A" w:rsidRPr="002D2C9A">
        <w:rPr>
          <w:rFonts w:ascii="GHEA Grapalat" w:eastAsia="Times New Roman" w:hAnsi="GHEA Grapalat" w:cs="Arial"/>
          <w:b/>
          <w:color w:val="202124"/>
          <w:shd w:val="clear" w:color="auto" w:fill="FFFFFF"/>
          <w:lang w:val="en-US" w:eastAsia="ru-RU"/>
        </w:rPr>
        <w:t>.3. ԵՐԵՍԱՐԿՆԵՐԻ ՋՐԱՄԵԿՈՒՍԱՑՈՒՄ</w:t>
      </w:r>
    </w:p>
    <w:p w:rsidR="000C4963" w:rsidRPr="00C27C64" w:rsidRDefault="000C4963" w:rsidP="006A12D0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 xml:space="preserve">344. </w:t>
      </w:r>
      <w:r w:rsidR="00A40399" w:rsidRPr="00C27C64">
        <w:rPr>
          <w:rFonts w:ascii="GHEA Grapalat" w:eastAsia="Times New Roman" w:hAnsi="GHEA Grapalat"/>
          <w:color w:val="auto"/>
          <w:lang w:val="en-US"/>
        </w:rPr>
        <w:t xml:space="preserve">Տարբեր տեսակի երեսարկների ջրամեկուսացման տեսակը և կոնստրուկցիան որոշվում են շինարարության </w:t>
      </w:r>
      <w:r w:rsidR="006A12D0">
        <w:rPr>
          <w:rFonts w:ascii="GHEA Grapalat" w:eastAsia="Times New Roman" w:hAnsi="GHEA Grapalat"/>
          <w:color w:val="auto"/>
          <w:lang w:val="en-US"/>
        </w:rPr>
        <w:t>ինժեներաերկրաբանական պայմաններից, հիդրոստատիկ ճնշման մեծությունից</w:t>
      </w:r>
      <w:r w:rsidR="00A40399" w:rsidRPr="00C27C64">
        <w:rPr>
          <w:rFonts w:ascii="GHEA Grapalat" w:eastAsia="Times New Roman" w:hAnsi="GHEA Grapalat"/>
          <w:color w:val="auto"/>
          <w:lang w:val="en-US"/>
        </w:rPr>
        <w:t>, շրջակա միջավայրի ագրես</w:t>
      </w:r>
      <w:r w:rsidR="006A12D0">
        <w:rPr>
          <w:rFonts w:ascii="GHEA Grapalat" w:eastAsia="Times New Roman" w:hAnsi="GHEA Grapalat"/>
          <w:color w:val="auto"/>
          <w:lang w:val="en-US"/>
        </w:rPr>
        <w:t>իվ ազդեցությունների առկայությունից, երեսարկի տեսակից</w:t>
      </w:r>
      <w:r w:rsidR="00A40399" w:rsidRPr="00C27C64">
        <w:rPr>
          <w:rFonts w:ascii="GHEA Grapalat" w:eastAsia="Times New Roman" w:hAnsi="GHEA Grapalat"/>
          <w:color w:val="auto"/>
          <w:lang w:val="en-US"/>
        </w:rPr>
        <w:t xml:space="preserve">, շինարարական աշխատանքների կատարման </w:t>
      </w:r>
      <w:r w:rsidR="009D701A" w:rsidRPr="00C27C64">
        <w:rPr>
          <w:rFonts w:ascii="GHEA Grapalat" w:eastAsia="Times New Roman" w:hAnsi="GHEA Grapalat"/>
          <w:color w:val="auto"/>
          <w:lang w:val="en-US"/>
        </w:rPr>
        <w:t xml:space="preserve">ընդունված </w:t>
      </w:r>
      <w:r w:rsidR="00A40399" w:rsidRPr="00C27C64">
        <w:rPr>
          <w:rFonts w:ascii="GHEA Grapalat" w:eastAsia="Times New Roman" w:hAnsi="GHEA Grapalat"/>
          <w:color w:val="auto"/>
          <w:lang w:val="en-US"/>
        </w:rPr>
        <w:t>տեխնոլոգիայի դեպքում</w:t>
      </w:r>
      <w:r w:rsidR="009D701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D701A" w:rsidRPr="009D701A">
        <w:rPr>
          <w:rFonts w:ascii="GHEA Grapalat" w:eastAsia="Times New Roman" w:hAnsi="GHEA Grapalat"/>
          <w:color w:val="auto"/>
          <w:lang w:val="en-US"/>
        </w:rPr>
        <w:t>բետոնի անջրանց</w:t>
      </w:r>
      <w:r w:rsidR="009D701A">
        <w:rPr>
          <w:rFonts w:ascii="GHEA Grapalat" w:eastAsia="Times New Roman" w:hAnsi="GHEA Grapalat"/>
          <w:color w:val="auto"/>
          <w:lang w:val="en-US"/>
        </w:rPr>
        <w:t>իկության ապահովման հ</w:t>
      </w:r>
      <w:r w:rsidR="006A12D0">
        <w:rPr>
          <w:rFonts w:ascii="GHEA Grapalat" w:eastAsia="Times New Roman" w:hAnsi="GHEA Grapalat"/>
          <w:color w:val="auto"/>
          <w:lang w:val="en-US"/>
        </w:rPr>
        <w:t>նարավորությունից, նորոգապիտանելիությունից և արտադրական այլ պայմաններից</w:t>
      </w:r>
      <w:r w:rsidR="00A40399" w:rsidRPr="00C27C64">
        <w:rPr>
          <w:rFonts w:ascii="GHEA Grapalat" w:eastAsia="Times New Roman" w:hAnsi="GHEA Grapalat"/>
          <w:color w:val="auto"/>
          <w:lang w:val="en-US"/>
        </w:rPr>
        <w:t>:</w:t>
      </w:r>
    </w:p>
    <w:p w:rsidR="0046739C" w:rsidRDefault="00A40399" w:rsidP="0046739C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 xml:space="preserve">345. Բաց և կիսափակ աշխատանքային եղանակով թունելների կոնստրուկցիաները </w:t>
      </w:r>
      <w:r w:rsidR="009D309D" w:rsidRPr="00C27C64">
        <w:rPr>
          <w:rFonts w:ascii="GHEA Grapalat" w:eastAsia="Times New Roman" w:hAnsi="GHEA Grapalat"/>
          <w:color w:val="auto"/>
          <w:lang w:val="en-US"/>
        </w:rPr>
        <w:t xml:space="preserve">ուրվագծով 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պետք է ունենան փակ ջրամեկուսացում՝ վնասման դեպքում </w:t>
      </w:r>
      <w:r w:rsidR="0046739C">
        <w:rPr>
          <w:rFonts w:ascii="GHEA Grapalat" w:eastAsia="Times New Roman" w:hAnsi="GHEA Grapalat"/>
          <w:color w:val="auto"/>
          <w:lang w:val="en-US"/>
        </w:rPr>
        <w:t>ջրա</w:t>
      </w:r>
      <w:r w:rsidR="0046739C" w:rsidRPr="0046739C">
        <w:rPr>
          <w:rFonts w:ascii="GHEA Grapalat" w:eastAsia="Times New Roman" w:hAnsi="GHEA Grapalat"/>
          <w:color w:val="auto"/>
          <w:lang w:val="en-US"/>
        </w:rPr>
        <w:t>մեկուսացվ</w:t>
      </w:r>
      <w:r w:rsidR="0046739C">
        <w:rPr>
          <w:rFonts w:ascii="GHEA Grapalat" w:eastAsia="Times New Roman" w:hAnsi="GHEA Grapalat"/>
          <w:color w:val="auto"/>
          <w:lang w:val="en-US"/>
        </w:rPr>
        <w:t>ող կոնստրուկցիաների մակերևույթի վրա գրունտային ջրերի անվերահսկելի ներթափանցումը կանխելու նպատակով:</w:t>
      </w:r>
    </w:p>
    <w:p w:rsidR="00CA6350" w:rsidRPr="00C27C64" w:rsidRDefault="00A40399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 xml:space="preserve">346. Բաց եղանակով աշխատանքների կատարման ջրամեկուսացումը (երեսարկում, ցողում, սոսնձում, թաղանթային </w:t>
      </w:r>
      <w:r w:rsidR="0046739C">
        <w:rPr>
          <w:rFonts w:ascii="GHEA Grapalat" w:eastAsia="Times New Roman" w:hAnsi="GHEA Grapalat"/>
          <w:color w:val="auto"/>
          <w:lang w:val="en-US"/>
        </w:rPr>
        <w:t>տեսակի և այլն) պետք է իրականացնել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սույն շինարա</w:t>
      </w:r>
      <w:r w:rsidR="00C2407D" w:rsidRPr="00C27C64">
        <w:rPr>
          <w:rFonts w:ascii="GHEA Grapalat" w:eastAsia="Times New Roman" w:hAnsi="GHEA Grapalat"/>
          <w:color w:val="auto"/>
          <w:lang w:val="en-US"/>
        </w:rPr>
        <w:t xml:space="preserve">րական նորմերի 11-րդ </w:t>
      </w:r>
      <w:r w:rsidRPr="00C27C64">
        <w:rPr>
          <w:rFonts w:ascii="GHEA Grapalat" w:eastAsia="Times New Roman" w:hAnsi="GHEA Grapalat"/>
          <w:color w:val="auto"/>
          <w:lang w:val="en-US"/>
        </w:rPr>
        <w:t>աղյուսակում բերված պահանջներին համապատասխան բիտում-պոլիմերային և պոլիմերային նյութերից:</w:t>
      </w:r>
    </w:p>
    <w:p w:rsidR="00E75BEF" w:rsidRPr="00C27C64" w:rsidRDefault="00C2407D" w:rsidP="00C27C64">
      <w:pPr>
        <w:ind w:right="-450"/>
        <w:jc w:val="right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Աղյուսակ 11</w:t>
      </w:r>
    </w:p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605"/>
        <w:gridCol w:w="3309"/>
        <w:gridCol w:w="2765"/>
        <w:gridCol w:w="3311"/>
      </w:tblGrid>
      <w:tr w:rsidR="00333F1D" w:rsidRPr="00C27C64" w:rsidTr="00333F1D">
        <w:tc>
          <w:tcPr>
            <w:tcW w:w="593" w:type="dxa"/>
            <w:vMerge w:val="restart"/>
          </w:tcPr>
          <w:p w:rsidR="00333F1D" w:rsidRPr="00C27C64" w:rsidRDefault="00333F1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3340" w:type="dxa"/>
            <w:vMerge w:val="restart"/>
          </w:tcPr>
          <w:p w:rsidR="00333F1D" w:rsidRPr="00C27C64" w:rsidRDefault="00333F1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Հարաչափի անվանումը</w:t>
            </w:r>
          </w:p>
        </w:tc>
        <w:tc>
          <w:tcPr>
            <w:tcW w:w="6057" w:type="dxa"/>
            <w:gridSpan w:val="2"/>
          </w:tcPr>
          <w:p w:rsidR="00333F1D" w:rsidRPr="00C27C64" w:rsidRDefault="00333F1D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Նյութերի նորմը</w:t>
            </w:r>
          </w:p>
        </w:tc>
      </w:tr>
      <w:tr w:rsidR="00333F1D" w:rsidRPr="00C27C64" w:rsidTr="00333F1D">
        <w:tc>
          <w:tcPr>
            <w:tcW w:w="593" w:type="dxa"/>
            <w:vMerge/>
          </w:tcPr>
          <w:p w:rsidR="00333F1D" w:rsidRPr="00C27C64" w:rsidRDefault="00333F1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3340" w:type="dxa"/>
            <w:vMerge/>
          </w:tcPr>
          <w:p w:rsidR="00333F1D" w:rsidRPr="00C27C64" w:rsidRDefault="00333F1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2694" w:type="dxa"/>
          </w:tcPr>
          <w:p w:rsidR="00333F1D" w:rsidRPr="00C27C64" w:rsidRDefault="00333F1D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Բիտումապոլիմերային (պոլիմերային հիմքով)</w:t>
            </w:r>
          </w:p>
        </w:tc>
        <w:tc>
          <w:tcPr>
            <w:tcW w:w="3363" w:type="dxa"/>
          </w:tcPr>
          <w:p w:rsidR="00333F1D" w:rsidRPr="00C27C64" w:rsidRDefault="00333F1D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Պոլիմերային (առանց հիմքի)</w:t>
            </w:r>
          </w:p>
          <w:p w:rsidR="00333F1D" w:rsidRPr="00C27C64" w:rsidRDefault="00333F1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333F1D" w:rsidRPr="00C27C64" w:rsidTr="00333F1D">
        <w:tc>
          <w:tcPr>
            <w:tcW w:w="593" w:type="dxa"/>
          </w:tcPr>
          <w:p w:rsidR="00333F1D" w:rsidRPr="00C27C64" w:rsidRDefault="00333F1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3340" w:type="dxa"/>
          </w:tcPr>
          <w:p w:rsidR="00333F1D" w:rsidRPr="00C27C64" w:rsidRDefault="00333F1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Պայմանական ամրություն, ՄՊա, ոչ պակաս</w:t>
            </w:r>
          </w:p>
        </w:tc>
        <w:tc>
          <w:tcPr>
            <w:tcW w:w="2694" w:type="dxa"/>
          </w:tcPr>
          <w:p w:rsidR="00333F1D" w:rsidRPr="00C27C64" w:rsidRDefault="00333F1D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Չի նորմավորվում</w:t>
            </w:r>
          </w:p>
        </w:tc>
        <w:tc>
          <w:tcPr>
            <w:tcW w:w="3363" w:type="dxa"/>
          </w:tcPr>
          <w:p w:rsidR="00333F1D" w:rsidRPr="00C27C64" w:rsidRDefault="00333F1D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10</w:t>
            </w:r>
          </w:p>
        </w:tc>
      </w:tr>
      <w:tr w:rsidR="00333F1D" w:rsidRPr="00C27C64" w:rsidTr="00333F1D">
        <w:tc>
          <w:tcPr>
            <w:tcW w:w="593" w:type="dxa"/>
          </w:tcPr>
          <w:p w:rsidR="00333F1D" w:rsidRPr="00C27C64" w:rsidRDefault="00333F1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3340" w:type="dxa"/>
          </w:tcPr>
          <w:p w:rsidR="00333F1D" w:rsidRPr="00C27C64" w:rsidRDefault="00333F1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Խզման ուժ ձգման դեպքում, Ն, ոչ պակաս</w:t>
            </w:r>
          </w:p>
        </w:tc>
        <w:tc>
          <w:tcPr>
            <w:tcW w:w="2694" w:type="dxa"/>
          </w:tcPr>
          <w:p w:rsidR="00333F1D" w:rsidRPr="00C27C64" w:rsidRDefault="00333F1D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600</w:t>
            </w:r>
          </w:p>
        </w:tc>
        <w:tc>
          <w:tcPr>
            <w:tcW w:w="3363" w:type="dxa"/>
          </w:tcPr>
          <w:p w:rsidR="00333F1D" w:rsidRPr="00C27C64" w:rsidRDefault="00333F1D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Չի նորմավորվում</w:t>
            </w:r>
          </w:p>
        </w:tc>
      </w:tr>
      <w:tr w:rsidR="00333F1D" w:rsidRPr="00C27C64" w:rsidTr="00333F1D">
        <w:tc>
          <w:tcPr>
            <w:tcW w:w="593" w:type="dxa"/>
          </w:tcPr>
          <w:p w:rsidR="00333F1D" w:rsidRPr="00C27C64" w:rsidRDefault="00333F1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</w:p>
        </w:tc>
        <w:tc>
          <w:tcPr>
            <w:tcW w:w="3340" w:type="dxa"/>
          </w:tcPr>
          <w:p w:rsidR="00333F1D" w:rsidRPr="00C27C64" w:rsidRDefault="00333F1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Ջրակլանումը 24 ժամվա ընթացքում, % ըստ զանգվածի, ոչ ավելի</w:t>
            </w:r>
          </w:p>
        </w:tc>
        <w:tc>
          <w:tcPr>
            <w:tcW w:w="2694" w:type="dxa"/>
          </w:tcPr>
          <w:p w:rsidR="00333F1D" w:rsidRPr="00C27C64" w:rsidRDefault="00333F1D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1</w:t>
            </w:r>
          </w:p>
        </w:tc>
        <w:tc>
          <w:tcPr>
            <w:tcW w:w="3363" w:type="dxa"/>
          </w:tcPr>
          <w:p w:rsidR="00333F1D" w:rsidRPr="00C27C64" w:rsidRDefault="00333F1D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1</w:t>
            </w:r>
          </w:p>
        </w:tc>
      </w:tr>
      <w:tr w:rsidR="00333F1D" w:rsidRPr="00C27C64" w:rsidTr="00333F1D">
        <w:tc>
          <w:tcPr>
            <w:tcW w:w="593" w:type="dxa"/>
          </w:tcPr>
          <w:p w:rsidR="00333F1D" w:rsidRPr="00C27C64" w:rsidRDefault="00333F1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4.</w:t>
            </w:r>
          </w:p>
        </w:tc>
        <w:tc>
          <w:tcPr>
            <w:tcW w:w="3340" w:type="dxa"/>
          </w:tcPr>
          <w:p w:rsidR="00333F1D" w:rsidRPr="00C27C64" w:rsidRDefault="00333F1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Անջրանցիկություն</w:t>
            </w:r>
            <w:r w:rsidR="00C2407D" w:rsidRPr="00C27C64">
              <w:rPr>
                <w:rFonts w:ascii="GHEA Grapalat" w:eastAsia="Times New Roman" w:hAnsi="GHEA Grapalat"/>
                <w:color w:val="auto"/>
                <w:lang w:val="en-US"/>
              </w:rPr>
              <w:t>ը</w:t>
            </w: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 xml:space="preserve"> հիդրոստատիկ ճնշման ժամանակ, ՄՊա, ոչ պակաս</w:t>
            </w:r>
          </w:p>
        </w:tc>
        <w:tc>
          <w:tcPr>
            <w:tcW w:w="2694" w:type="dxa"/>
          </w:tcPr>
          <w:p w:rsidR="00333F1D" w:rsidRPr="00C27C64" w:rsidRDefault="00333F1D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0.2</w:t>
            </w:r>
          </w:p>
        </w:tc>
        <w:tc>
          <w:tcPr>
            <w:tcW w:w="3363" w:type="dxa"/>
          </w:tcPr>
          <w:p w:rsidR="00333F1D" w:rsidRPr="00C27C64" w:rsidRDefault="00333F1D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0.3</w:t>
            </w:r>
          </w:p>
        </w:tc>
      </w:tr>
      <w:tr w:rsidR="00333F1D" w:rsidRPr="00C27C64" w:rsidTr="00333F1D">
        <w:tc>
          <w:tcPr>
            <w:tcW w:w="593" w:type="dxa"/>
          </w:tcPr>
          <w:p w:rsidR="00333F1D" w:rsidRPr="00C27C64" w:rsidRDefault="00333F1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5.</w:t>
            </w:r>
          </w:p>
        </w:tc>
        <w:tc>
          <w:tcPr>
            <w:tcW w:w="3340" w:type="dxa"/>
          </w:tcPr>
          <w:p w:rsidR="00333F1D" w:rsidRPr="00C27C64" w:rsidRDefault="00333F1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Կապակցանյութի փխրունության ջերմաստիճանը, °С, ոչ բարձր</w:t>
            </w:r>
          </w:p>
        </w:tc>
        <w:tc>
          <w:tcPr>
            <w:tcW w:w="2694" w:type="dxa"/>
          </w:tcPr>
          <w:p w:rsidR="00333F1D" w:rsidRPr="00C27C64" w:rsidRDefault="00333F1D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-25</w:t>
            </w:r>
          </w:p>
        </w:tc>
        <w:tc>
          <w:tcPr>
            <w:tcW w:w="3363" w:type="dxa"/>
          </w:tcPr>
          <w:p w:rsidR="00333F1D" w:rsidRPr="00C27C64" w:rsidRDefault="00333F1D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-50</w:t>
            </w:r>
          </w:p>
        </w:tc>
      </w:tr>
      <w:tr w:rsidR="00333F1D" w:rsidRPr="00C27C64" w:rsidTr="00333F1D">
        <w:tc>
          <w:tcPr>
            <w:tcW w:w="593" w:type="dxa"/>
          </w:tcPr>
          <w:p w:rsidR="00333F1D" w:rsidRPr="00C27C64" w:rsidRDefault="00C2407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6.</w:t>
            </w:r>
          </w:p>
        </w:tc>
        <w:tc>
          <w:tcPr>
            <w:tcW w:w="3340" w:type="dxa"/>
          </w:tcPr>
          <w:p w:rsidR="00333F1D" w:rsidRPr="00C27C64" w:rsidRDefault="00333F1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Ճկունություն չորսուի վրա, կլորացման շառավղով (10±0,2) մմ, ոչ ավելի</w:t>
            </w:r>
          </w:p>
        </w:tc>
        <w:tc>
          <w:tcPr>
            <w:tcW w:w="2694" w:type="dxa"/>
          </w:tcPr>
          <w:p w:rsidR="00333F1D" w:rsidRPr="00C27C64" w:rsidRDefault="00333F1D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-15</w:t>
            </w:r>
          </w:p>
        </w:tc>
        <w:tc>
          <w:tcPr>
            <w:tcW w:w="3363" w:type="dxa"/>
          </w:tcPr>
          <w:p w:rsidR="00333F1D" w:rsidRPr="00C27C64" w:rsidRDefault="00333F1D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-40</w:t>
            </w:r>
          </w:p>
        </w:tc>
      </w:tr>
      <w:tr w:rsidR="00333F1D" w:rsidRPr="00C27C64" w:rsidTr="00333F1D">
        <w:tc>
          <w:tcPr>
            <w:tcW w:w="593" w:type="dxa"/>
          </w:tcPr>
          <w:p w:rsidR="00333F1D" w:rsidRPr="00C27C64" w:rsidRDefault="00C2407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7.</w:t>
            </w:r>
          </w:p>
        </w:tc>
        <w:tc>
          <w:tcPr>
            <w:tcW w:w="3340" w:type="dxa"/>
          </w:tcPr>
          <w:p w:rsidR="00333F1D" w:rsidRPr="00C27C64" w:rsidRDefault="00333F1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Ջերմունակո</w:t>
            </w:r>
            <w:r w:rsidR="00C2407D" w:rsidRPr="00C27C64">
              <w:rPr>
                <w:rFonts w:ascii="GHEA Grapalat" w:eastAsia="Times New Roman" w:hAnsi="GHEA Grapalat"/>
                <w:color w:val="auto"/>
                <w:lang w:val="en-US"/>
              </w:rPr>
              <w:t xml:space="preserve">ւթյուն, °C, </w:t>
            </w: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2 ժամվա ընթացքում, ոչ ցածր</w:t>
            </w:r>
          </w:p>
        </w:tc>
        <w:tc>
          <w:tcPr>
            <w:tcW w:w="2694" w:type="dxa"/>
          </w:tcPr>
          <w:p w:rsidR="00333F1D" w:rsidRPr="00C27C64" w:rsidRDefault="00333F1D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85</w:t>
            </w:r>
          </w:p>
        </w:tc>
        <w:tc>
          <w:tcPr>
            <w:tcW w:w="3363" w:type="dxa"/>
          </w:tcPr>
          <w:p w:rsidR="00333F1D" w:rsidRPr="00C27C64" w:rsidRDefault="00333F1D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85</w:t>
            </w:r>
          </w:p>
        </w:tc>
      </w:tr>
      <w:tr w:rsidR="00333F1D" w:rsidRPr="00C27C64" w:rsidTr="00333F1D">
        <w:tc>
          <w:tcPr>
            <w:tcW w:w="593" w:type="dxa"/>
          </w:tcPr>
          <w:p w:rsidR="00333F1D" w:rsidRPr="00C27C64" w:rsidRDefault="00C2407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8.</w:t>
            </w:r>
          </w:p>
        </w:tc>
        <w:tc>
          <w:tcPr>
            <w:tcW w:w="3340" w:type="dxa"/>
          </w:tcPr>
          <w:p w:rsidR="00333F1D" w:rsidRPr="00C27C64" w:rsidRDefault="00333F1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Հարաբերական երկարացումը խզման ժամանակ, %</w:t>
            </w:r>
          </w:p>
        </w:tc>
        <w:tc>
          <w:tcPr>
            <w:tcW w:w="2694" w:type="dxa"/>
          </w:tcPr>
          <w:p w:rsidR="00333F1D" w:rsidRPr="00C27C64" w:rsidRDefault="00333F1D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30-40</w:t>
            </w:r>
          </w:p>
        </w:tc>
        <w:tc>
          <w:tcPr>
            <w:tcW w:w="3363" w:type="dxa"/>
          </w:tcPr>
          <w:p w:rsidR="00333F1D" w:rsidRPr="00C27C64" w:rsidRDefault="00333F1D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150-200</w:t>
            </w:r>
          </w:p>
          <w:p w:rsidR="00333F1D" w:rsidRPr="00C27C64" w:rsidRDefault="00333F1D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333F1D" w:rsidRPr="00C27C64" w:rsidTr="00C2407D">
        <w:trPr>
          <w:trHeight w:val="620"/>
        </w:trPr>
        <w:tc>
          <w:tcPr>
            <w:tcW w:w="593" w:type="dxa"/>
          </w:tcPr>
          <w:p w:rsidR="00333F1D" w:rsidRPr="00C27C64" w:rsidRDefault="00C2407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9.</w:t>
            </w:r>
          </w:p>
        </w:tc>
        <w:tc>
          <w:tcPr>
            <w:tcW w:w="3340" w:type="dxa"/>
          </w:tcPr>
          <w:p w:rsidR="00333F1D" w:rsidRPr="00C27C64" w:rsidRDefault="00333F1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Հարակցում բետոնի հետ, ՄՊա, ոչ պակաս</w:t>
            </w:r>
          </w:p>
        </w:tc>
        <w:tc>
          <w:tcPr>
            <w:tcW w:w="2694" w:type="dxa"/>
          </w:tcPr>
          <w:p w:rsidR="00333F1D" w:rsidRPr="00C27C64" w:rsidRDefault="00C27C64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0.</w:t>
            </w:r>
            <w:r w:rsidR="00333F1D" w:rsidRPr="00C27C64">
              <w:rPr>
                <w:rFonts w:ascii="GHEA Grapalat" w:eastAsia="Times New Roman" w:hAnsi="GHEA Grapalat"/>
                <w:color w:val="auto"/>
                <w:lang w:val="en-US"/>
              </w:rPr>
              <w:t>5</w:t>
            </w:r>
          </w:p>
          <w:p w:rsidR="00333F1D" w:rsidRPr="00C27C64" w:rsidRDefault="00333F1D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3363" w:type="dxa"/>
          </w:tcPr>
          <w:p w:rsidR="00333F1D" w:rsidRPr="00C27C64" w:rsidRDefault="00C27C64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0.</w:t>
            </w:r>
            <w:r w:rsidR="00333F1D" w:rsidRPr="00C27C64">
              <w:rPr>
                <w:rFonts w:ascii="GHEA Grapalat" w:eastAsia="Times New Roman" w:hAnsi="GHEA Grapalat"/>
                <w:color w:val="auto"/>
                <w:lang w:val="en-US"/>
              </w:rPr>
              <w:t>5</w:t>
            </w:r>
          </w:p>
        </w:tc>
      </w:tr>
      <w:tr w:rsidR="00333F1D" w:rsidRPr="00C27C64" w:rsidTr="00C2407D">
        <w:tc>
          <w:tcPr>
            <w:tcW w:w="593" w:type="dxa"/>
            <w:tcBorders>
              <w:bottom w:val="single" w:sz="4" w:space="0" w:color="auto"/>
            </w:tcBorders>
          </w:tcPr>
          <w:p w:rsidR="00333F1D" w:rsidRPr="00C27C64" w:rsidRDefault="00C2407D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10.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333F1D" w:rsidRPr="00C27C64" w:rsidRDefault="00C27C64" w:rsidP="00C27C6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Քիմիական </w:t>
            </w:r>
            <w:r w:rsidR="00333F1D" w:rsidRPr="00C27C64">
              <w:rPr>
                <w:rFonts w:ascii="GHEA Grapalat" w:eastAsia="Times New Roman" w:hAnsi="GHEA Grapalat"/>
                <w:color w:val="auto"/>
                <w:lang w:val="en-US"/>
              </w:rPr>
              <w:t>կայունություն (պայմանական ամրության և հարաբերական երկարացման կամ խզման ուժի նվազում աղերի, թթուների, ալկալիների, բենզինի, հանքային յուղերի և այլն</w:t>
            </w:r>
            <w:r w:rsidR="003B46EF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  <w:r w:rsidR="00333F1D" w:rsidRPr="00C27C64">
              <w:rPr>
                <w:rFonts w:ascii="GHEA Grapalat" w:eastAsia="Times New Roman" w:hAnsi="GHEA Grapalat"/>
                <w:color w:val="auto"/>
                <w:lang w:val="en-US"/>
              </w:rPr>
              <w:t>ի ազդեցության դեպքում), %, ոչ ավելի, քան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33F1D" w:rsidRPr="00C27C64" w:rsidRDefault="00333F1D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10</w:t>
            </w: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:rsidR="00333F1D" w:rsidRPr="00C27C64" w:rsidRDefault="00333F1D" w:rsidP="00C27C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10</w:t>
            </w:r>
          </w:p>
        </w:tc>
      </w:tr>
      <w:tr w:rsidR="00C2407D" w:rsidTr="00C2407D">
        <w:trPr>
          <w:trHeight w:val="710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D" w:rsidRPr="00C2407D" w:rsidRDefault="00C2407D" w:rsidP="00C27C64">
            <w:pPr>
              <w:ind w:right="71" w:firstLine="270"/>
              <w:jc w:val="both"/>
              <w:rPr>
                <w:rFonts w:ascii="GHEA Grapalat" w:hAnsi="GHEA Grapalat" w:cs="Arial"/>
                <w:color w:val="444444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11. Պոլիմերային (առանց հիմքի) նյութի պայմանական ամրության ցուցանիշն որոշվում է թունելի շահագործման պայմաններով:</w:t>
            </w:r>
          </w:p>
        </w:tc>
      </w:tr>
      <w:tr w:rsidR="00C2407D" w:rsidTr="00C2407D">
        <w:trPr>
          <w:trHeight w:val="710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D" w:rsidRPr="00C27C64" w:rsidRDefault="00C2407D" w:rsidP="00C27C64">
            <w:pPr>
              <w:ind w:right="71" w:firstLine="270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12. Հարակցումը բետոնի հետ կատարվում է բացառությամբ ջրամեկուսիչ թաղանթների, որոնք չեն հարակցում երկաթբետոնե կոնստրուկցիաների հետ:</w:t>
            </w:r>
          </w:p>
        </w:tc>
      </w:tr>
      <w:tr w:rsidR="00C2407D" w:rsidTr="00C2407D">
        <w:trPr>
          <w:trHeight w:val="1430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D" w:rsidRPr="00C27C64" w:rsidRDefault="00C2407D" w:rsidP="00C27C64">
            <w:pPr>
              <w:ind w:right="71" w:firstLine="270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13. Քիմիական կայունությունը (պայմանական ամրության և հարաբերական երկարացման կամ խզման ուժի նվազում աղերի, թթուների, ալկալիների, բենզինի, հանքային յուղերի և այլն</w:t>
            </w:r>
            <w:r w:rsidR="003B46EF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  <w:r w:rsidRPr="00C27C64">
              <w:rPr>
                <w:rFonts w:ascii="GHEA Grapalat" w:eastAsia="Times New Roman" w:hAnsi="GHEA Grapalat"/>
                <w:color w:val="auto"/>
                <w:lang w:val="en-US"/>
              </w:rPr>
              <w:t>ի ազդեցության դեպքում)  որոշվում է ագրեսիվ միջավայրի ազդեցության տակ գտնվող թունելային կոնստրուկցիաների ջրամեկուսացման համար:</w:t>
            </w:r>
          </w:p>
        </w:tc>
      </w:tr>
      <w:tr w:rsidR="00C2407D" w:rsidTr="00C2407D">
        <w:trPr>
          <w:trHeight w:val="1070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7D" w:rsidRPr="00C2407D" w:rsidRDefault="00C2407D" w:rsidP="00C27C64">
            <w:pPr>
              <w:tabs>
                <w:tab w:val="center" w:pos="4680"/>
              </w:tabs>
              <w:ind w:right="71" w:firstLine="270"/>
              <w:jc w:val="both"/>
              <w:rPr>
                <w:rFonts w:ascii="GHEA Grapalat" w:hAnsi="GHEA Grapalat" w:cs="Arial"/>
                <w:color w:val="444444"/>
                <w:lang w:val="en-US"/>
              </w:rPr>
            </w:pPr>
            <w:r w:rsidRPr="00C27C64">
              <w:rPr>
                <w:rFonts w:ascii="GHEA Grapalat" w:eastAsia="Times New Roman" w:hAnsi="GHEA Grapalat" w:cs="Arial"/>
                <w:color w:val="202124"/>
                <w:shd w:val="clear" w:color="auto" w:fill="FFFFFF"/>
                <w:lang w:val="en-US" w:eastAsia="ru-RU"/>
              </w:rPr>
              <w:t>14. Երկշերտ բետ</w:t>
            </w:r>
            <w:r w:rsidR="00F56EAB" w:rsidRPr="00C27C64">
              <w:rPr>
                <w:rFonts w:ascii="GHEA Grapalat" w:eastAsia="Times New Roman" w:hAnsi="GHEA Grapalat" w:cs="Arial"/>
                <w:color w:val="202124"/>
                <w:shd w:val="clear" w:color="auto" w:fill="FFFFFF"/>
                <w:lang w:val="en-US" w:eastAsia="ru-RU"/>
              </w:rPr>
              <w:t>ոնե և երկաթբետոնե երեսակներում</w:t>
            </w:r>
            <w:r w:rsidRPr="00C27C64">
              <w:rPr>
                <w:rFonts w:ascii="GHEA Grapalat" w:eastAsia="Times New Roman" w:hAnsi="GHEA Grapalat" w:cs="Arial"/>
                <w:color w:val="202124"/>
                <w:shd w:val="clear" w:color="auto" w:fill="FFFFFF"/>
                <w:lang w:val="en-US" w:eastAsia="ru-RU"/>
              </w:rPr>
              <w:t xml:space="preserve"> թույլատրվում է օգտագործել փոշետված պոլիմերա</w:t>
            </w:r>
            <w:r w:rsidR="003B46EF">
              <w:rPr>
                <w:rFonts w:ascii="GHEA Grapalat" w:eastAsia="Times New Roman" w:hAnsi="GHEA Grapalat" w:cs="Arial"/>
                <w:color w:val="202124"/>
                <w:shd w:val="clear" w:color="auto" w:fill="FFFFFF"/>
                <w:lang w:val="en-US" w:eastAsia="ru-RU"/>
              </w:rPr>
              <w:t>յին ջրամեկուսիչ նյութեր՝ ոչ պակաս, քան</w:t>
            </w:r>
            <w:r w:rsidRPr="00C27C64">
              <w:rPr>
                <w:rFonts w:ascii="GHEA Grapalat" w:eastAsia="Times New Roman" w:hAnsi="GHEA Grapalat" w:cs="Arial"/>
                <w:color w:val="202124"/>
                <w:shd w:val="clear" w:color="auto" w:fill="FFFFFF"/>
                <w:lang w:val="en-US" w:eastAsia="ru-RU"/>
              </w:rPr>
              <w:t xml:space="preserve"> 3 ՄՊա պայմանական ամրությամբ։</w:t>
            </w:r>
          </w:p>
        </w:tc>
      </w:tr>
    </w:tbl>
    <w:p w:rsidR="00300C4C" w:rsidRDefault="00300C4C" w:rsidP="00AA5A3F">
      <w:pPr>
        <w:tabs>
          <w:tab w:val="center" w:pos="4680"/>
        </w:tabs>
        <w:ind w:left="-180" w:right="-450" w:firstLine="540"/>
        <w:jc w:val="both"/>
        <w:rPr>
          <w:rFonts w:ascii="GHEA Grapalat" w:eastAsia="Times New Roman" w:hAnsi="GHEA Grapalat" w:cs="Arial"/>
          <w:color w:val="202124"/>
          <w:shd w:val="clear" w:color="auto" w:fill="FFFFFF"/>
          <w:lang w:val="en-US" w:eastAsia="ru-RU"/>
        </w:rPr>
      </w:pPr>
    </w:p>
    <w:p w:rsidR="00F56EAB" w:rsidRPr="00C27C64" w:rsidRDefault="00F56EAB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80CAD">
        <w:rPr>
          <w:rFonts w:ascii="GHEA Grapalat" w:eastAsia="Times New Roman" w:hAnsi="GHEA Grapalat"/>
          <w:color w:val="auto"/>
          <w:lang w:val="en-US"/>
        </w:rPr>
        <w:t xml:space="preserve">347. </w:t>
      </w:r>
      <w:r w:rsidR="00300C4C" w:rsidRPr="00280CAD">
        <w:rPr>
          <w:rFonts w:ascii="GHEA Grapalat" w:eastAsia="Times New Roman" w:hAnsi="GHEA Grapalat"/>
          <w:color w:val="auto"/>
          <w:lang w:val="en-US"/>
        </w:rPr>
        <w:t>Երբ դրական ջերմաստիճաններում շահագործվող շինությունների ծածկերը և պատերը գտնվում են սառեցման գոտում, անհրաժեշտ է ապահովել դրանց ջերմամեկուսացում: Ջրամեկուսացման կոնստրուկտիվ լուծումներն այս դեպքում կարող են կատարվել ավանդական (ջրամեկուսիչ գորգը գտնվում է ջերմամեկուսացման վրա) և շրջված (ջրամեկուսիչ գորգը գտնվում է ջերմամեկուսացման տակ) տարբերակներով՝</w:t>
      </w:r>
      <w:r w:rsidR="00300C4C" w:rsidRPr="00C27C64">
        <w:rPr>
          <w:rFonts w:ascii="GHEA Grapalat" w:eastAsia="Times New Roman" w:hAnsi="GHEA Grapalat"/>
          <w:color w:val="auto"/>
          <w:lang w:val="en-US"/>
        </w:rPr>
        <w:t xml:space="preserve">                    ՀՀ քաղաքաշինության կոմիտեի նախագահի 2022 թվականի հունիսի 22-ի N13-Ն հրամանով հաստատված ՀՀՇՆ 31-04-2022 շինարարական նորմերի համաձայն: Շրջված տարբերակում որպես ջերմամեկուսիչ պետք է օգտագործվեն նյութեր, որոնց ջրակլանումը </w:t>
      </w:r>
      <w:r w:rsidR="005D7B7A" w:rsidRPr="00C27C64">
        <w:rPr>
          <w:rFonts w:ascii="GHEA Grapalat" w:eastAsia="Times New Roman" w:hAnsi="GHEA Grapalat"/>
          <w:color w:val="auto"/>
          <w:lang w:val="en-US"/>
        </w:rPr>
        <w:t xml:space="preserve">ծավալով </w:t>
      </w:r>
      <w:r w:rsidR="00300C4C" w:rsidRPr="00C27C64">
        <w:rPr>
          <w:rFonts w:ascii="GHEA Grapalat" w:eastAsia="Times New Roman" w:hAnsi="GHEA Grapalat"/>
          <w:color w:val="auto"/>
          <w:lang w:val="en-US"/>
        </w:rPr>
        <w:t>28 օրվա ընթացքում</w:t>
      </w:r>
      <w:r w:rsidR="00C07798">
        <w:rPr>
          <w:rFonts w:ascii="GHEA Grapalat" w:eastAsia="Times New Roman" w:hAnsi="GHEA Grapalat"/>
          <w:color w:val="auto"/>
          <w:lang w:val="en-US"/>
        </w:rPr>
        <w:t xml:space="preserve"> կազմում է ոչ ավել, քան</w:t>
      </w:r>
      <w:r w:rsidR="00300C4C" w:rsidRPr="00C27C64">
        <w:rPr>
          <w:rFonts w:ascii="GHEA Grapalat" w:eastAsia="Times New Roman" w:hAnsi="GHEA Grapalat"/>
          <w:color w:val="auto"/>
          <w:lang w:val="en-US"/>
        </w:rPr>
        <w:t xml:space="preserve"> 0.7%: Ջերմամեկուսիչի հաստությունը պետք է ընդունել ըստ հաշվարկի։</w:t>
      </w:r>
    </w:p>
    <w:p w:rsidR="00CC6F12" w:rsidRPr="00C27C64" w:rsidRDefault="00566557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3</w:t>
      </w:r>
      <w:r w:rsidR="00CC6F12" w:rsidRPr="00C27C64">
        <w:rPr>
          <w:rFonts w:ascii="GHEA Grapalat" w:eastAsia="Times New Roman" w:hAnsi="GHEA Grapalat"/>
          <w:color w:val="auto"/>
          <w:lang w:val="en-US"/>
        </w:rPr>
        <w:t xml:space="preserve">48. </w:t>
      </w:r>
      <w:r w:rsidRPr="00C27C64">
        <w:rPr>
          <w:rFonts w:ascii="GHEA Grapalat" w:eastAsia="Times New Roman" w:hAnsi="GHEA Grapalat"/>
          <w:color w:val="auto"/>
          <w:lang w:val="en-US"/>
        </w:rPr>
        <w:t>Վաքային մասում ջրամեկուսացումը տե</w:t>
      </w:r>
      <w:r w:rsidR="00C07798">
        <w:rPr>
          <w:rFonts w:ascii="GHEA Grapalat" w:eastAsia="Times New Roman" w:hAnsi="GHEA Grapalat"/>
          <w:color w:val="auto"/>
          <w:lang w:val="en-US"/>
        </w:rPr>
        <w:t>ղադրվում է</w:t>
      </w:r>
      <w:r w:rsidR="00B44859">
        <w:rPr>
          <w:rFonts w:ascii="GHEA Grapalat" w:eastAsia="Times New Roman" w:hAnsi="GHEA Grapalat"/>
          <w:color w:val="auto"/>
          <w:lang w:val="en-US"/>
        </w:rPr>
        <w:t xml:space="preserve"> ոչ պակաս, քան </w:t>
      </w:r>
      <w:r w:rsidR="00B44859" w:rsidRPr="00C27C64">
        <w:rPr>
          <w:rFonts w:ascii="GHEA Grapalat" w:eastAsia="Times New Roman" w:hAnsi="GHEA Grapalat"/>
          <w:color w:val="auto"/>
          <w:lang w:val="en-US"/>
        </w:rPr>
        <w:t>10 սմ հաստությամբ</w:t>
      </w:r>
      <w:r w:rsidR="00B44859">
        <w:rPr>
          <w:rFonts w:ascii="GHEA Grapalat" w:eastAsia="Times New Roman" w:hAnsi="GHEA Grapalat"/>
          <w:color w:val="auto"/>
          <w:lang w:val="en-US"/>
        </w:rPr>
        <w:t xml:space="preserve"> բետոնե նախապատրաստական շերտի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վրա (բետոնի դասը </w:t>
      </w:r>
      <w:r w:rsidR="00280CAD" w:rsidRPr="00C27C64">
        <w:rPr>
          <w:rFonts w:ascii="GHEA Grapalat" w:eastAsia="Times New Roman" w:hAnsi="GHEA Grapalat"/>
          <w:color w:val="auto"/>
          <w:lang w:val="en-US"/>
        </w:rPr>
        <w:t>ոչ պակաս</w:t>
      </w:r>
      <w:r w:rsidR="00280CAD">
        <w:rPr>
          <w:rFonts w:ascii="GHEA Grapalat" w:eastAsia="Times New Roman" w:hAnsi="GHEA Grapalat"/>
          <w:color w:val="auto"/>
          <w:lang w:val="en-US"/>
        </w:rPr>
        <w:t>, քան B15</w:t>
      </w:r>
      <w:r w:rsidRPr="00C27C64">
        <w:rPr>
          <w:rFonts w:ascii="GHEA Grapalat" w:eastAsia="Times New Roman" w:hAnsi="GHEA Grapalat"/>
          <w:color w:val="auto"/>
          <w:lang w:val="en-US"/>
        </w:rPr>
        <w:t>)</w:t>
      </w:r>
      <w:r w:rsidR="00B44859">
        <w:rPr>
          <w:rFonts w:ascii="GHEA Grapalat" w:eastAsia="Times New Roman" w:hAnsi="GHEA Grapalat"/>
          <w:color w:val="auto"/>
          <w:lang w:val="en-US"/>
        </w:rPr>
        <w:t xml:space="preserve">, </w:t>
      </w:r>
      <w:r w:rsidRPr="00C27C64">
        <w:rPr>
          <w:rFonts w:ascii="GHEA Grapalat" w:eastAsia="Times New Roman" w:hAnsi="GHEA Grapalat"/>
          <w:color w:val="auto"/>
          <w:lang w:val="en-US"/>
        </w:rPr>
        <w:t>ամրանավորված 100x100մմ և 150x150մմ բջիջներով պողպատե կամ պոլիմերայի</w:t>
      </w:r>
      <w:r w:rsidR="00B44859">
        <w:rPr>
          <w:rFonts w:ascii="GHEA Grapalat" w:eastAsia="Times New Roman" w:hAnsi="GHEA Grapalat"/>
          <w:color w:val="auto"/>
          <w:lang w:val="en-US"/>
        </w:rPr>
        <w:t>ն ցանցերով՝ ցեմենտ-ավազե շաղախե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կա</w:t>
      </w:r>
      <w:r w:rsidR="00B44859">
        <w:rPr>
          <w:rFonts w:ascii="GHEA Grapalat" w:eastAsia="Times New Roman" w:hAnsi="GHEA Grapalat"/>
          <w:color w:val="auto"/>
          <w:lang w:val="en-US"/>
        </w:rPr>
        <w:t>մ մանրահատիկ բետոնե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հավասարեցնող երեսասվաղով:</w:t>
      </w:r>
    </w:p>
    <w:p w:rsidR="00566557" w:rsidRPr="00C27C64" w:rsidRDefault="00412006" w:rsidP="0084408E">
      <w:pPr>
        <w:tabs>
          <w:tab w:val="left" w:pos="810"/>
        </w:tabs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349. </w:t>
      </w:r>
      <w:r w:rsidR="0084408E">
        <w:rPr>
          <w:rFonts w:ascii="GHEA Grapalat" w:eastAsia="Times New Roman" w:hAnsi="GHEA Grapalat"/>
          <w:color w:val="auto"/>
          <w:lang w:val="en-US"/>
        </w:rPr>
        <w:t>Արտաքին ջրամեկուսացման համար դ</w:t>
      </w:r>
      <w:r>
        <w:rPr>
          <w:rFonts w:ascii="GHEA Grapalat" w:eastAsia="Times New Roman" w:hAnsi="GHEA Grapalat"/>
          <w:color w:val="auto"/>
          <w:lang w:val="en-US"/>
        </w:rPr>
        <w:t>եֆորմացիոն</w:t>
      </w:r>
      <w:r w:rsidR="0084408E">
        <w:rPr>
          <w:rFonts w:ascii="GHEA Grapalat" w:eastAsia="Times New Roman" w:hAnsi="GHEA Grapalat"/>
          <w:color w:val="auto"/>
          <w:lang w:val="en-US"/>
        </w:rPr>
        <w:t xml:space="preserve"> կարանների տեղամասերում</w:t>
      </w:r>
      <w:r w:rsidR="00566557" w:rsidRPr="00C27C64">
        <w:rPr>
          <w:rFonts w:ascii="GHEA Grapalat" w:eastAsia="Times New Roman" w:hAnsi="GHEA Grapalat"/>
          <w:color w:val="auto"/>
          <w:lang w:val="en-US"/>
        </w:rPr>
        <w:t xml:space="preserve"> պետք է նախատեսել</w:t>
      </w:r>
      <w:r w:rsidR="0084408E">
        <w:rPr>
          <w:rFonts w:ascii="GHEA Grapalat" w:eastAsia="Times New Roman" w:hAnsi="GHEA Grapalat"/>
          <w:color w:val="auto"/>
          <w:lang w:val="en-US"/>
        </w:rPr>
        <w:t xml:space="preserve"> համակշռիչներ</w:t>
      </w:r>
      <w:r w:rsidR="00566557" w:rsidRPr="00C27C64">
        <w:rPr>
          <w:rFonts w:ascii="GHEA Grapalat" w:eastAsia="Times New Roman" w:hAnsi="GHEA Grapalat"/>
          <w:color w:val="auto"/>
          <w:lang w:val="en-US"/>
        </w:rPr>
        <w:t>, իսկ որպես երեսարկի անջրանցիկության լրացուցիչ երաշխիք կարող են օգտագործվել տարբեր կոնստրուկցիաների հերմետիկացնող տարրեր:</w:t>
      </w:r>
    </w:p>
    <w:p w:rsidR="00566557" w:rsidRPr="00C27C64" w:rsidRDefault="00B44859" w:rsidP="00A977DD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350. Հավաքովի երեսարկի</w:t>
      </w:r>
      <w:r w:rsidR="00AD7F1C">
        <w:rPr>
          <w:rFonts w:ascii="GHEA Grapalat" w:eastAsia="Times New Roman" w:hAnsi="GHEA Grapalat"/>
          <w:color w:val="auto"/>
          <w:lang w:val="en-US"/>
        </w:rPr>
        <w:t xml:space="preserve"> տարրերի մակերևույթը </w:t>
      </w:r>
      <w:r w:rsidR="00566557" w:rsidRPr="00C27C64">
        <w:rPr>
          <w:rFonts w:ascii="GHEA Grapalat" w:eastAsia="Times New Roman" w:hAnsi="GHEA Grapalat"/>
          <w:color w:val="auto"/>
          <w:lang w:val="en-US"/>
        </w:rPr>
        <w:t>նախապես</w:t>
      </w:r>
      <w:r w:rsidR="00AD7F1C">
        <w:rPr>
          <w:rFonts w:ascii="GHEA Grapalat" w:eastAsia="Times New Roman" w:hAnsi="GHEA Grapalat"/>
          <w:color w:val="auto"/>
          <w:lang w:val="en-US"/>
        </w:rPr>
        <w:t xml:space="preserve"> ջրամեկուսացմամբ պատման դեպքում </w:t>
      </w:r>
      <w:r w:rsidR="00566557" w:rsidRPr="00C27C64">
        <w:rPr>
          <w:rFonts w:ascii="GHEA Grapalat" w:eastAsia="Times New Roman" w:hAnsi="GHEA Grapalat"/>
          <w:color w:val="auto"/>
          <w:lang w:val="en-US"/>
        </w:rPr>
        <w:t>պետք</w:t>
      </w:r>
      <w:r w:rsidR="00AD7F1C">
        <w:rPr>
          <w:rFonts w:ascii="GHEA Grapalat" w:eastAsia="Times New Roman" w:hAnsi="GHEA Grapalat"/>
          <w:color w:val="auto"/>
          <w:lang w:val="en-US"/>
        </w:rPr>
        <w:t xml:space="preserve"> է</w:t>
      </w:r>
      <w:r w:rsidR="00566557" w:rsidRPr="00C27C64">
        <w:rPr>
          <w:rFonts w:ascii="GHEA Grapalat" w:eastAsia="Times New Roman" w:hAnsi="GHEA Grapalat"/>
          <w:color w:val="auto"/>
          <w:lang w:val="en-US"/>
        </w:rPr>
        <w:t xml:space="preserve"> նախատեսել </w:t>
      </w:r>
      <w:r w:rsidR="00A977DD">
        <w:rPr>
          <w:rFonts w:ascii="GHEA Grapalat" w:eastAsia="Times New Roman" w:hAnsi="GHEA Grapalat"/>
          <w:color w:val="auto"/>
          <w:lang w:val="en-US"/>
        </w:rPr>
        <w:t xml:space="preserve">առանձին տարրերի ջրամեկուսիչների միացման հուսալի միջոցներ՝ </w:t>
      </w:r>
      <w:r w:rsidR="00566557" w:rsidRPr="00C27C64">
        <w:rPr>
          <w:rFonts w:ascii="GHEA Grapalat" w:eastAsia="Times New Roman" w:hAnsi="GHEA Grapalat"/>
          <w:color w:val="auto"/>
          <w:lang w:val="en-US"/>
        </w:rPr>
        <w:t>դրանց մոնտաժման և շինարարության ընթացքում վնասվածքներից պաշտպանելու համար:</w:t>
      </w:r>
    </w:p>
    <w:p w:rsidR="00566557" w:rsidRPr="00C27C64" w:rsidRDefault="00566557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 xml:space="preserve">351. </w:t>
      </w:r>
      <w:r w:rsidR="00A977DD">
        <w:rPr>
          <w:rFonts w:ascii="GHEA Grapalat" w:eastAsia="Times New Roman" w:hAnsi="GHEA Grapalat"/>
          <w:color w:val="auto"/>
          <w:lang w:val="en-US"/>
        </w:rPr>
        <w:t xml:space="preserve">Ջրամեկուսիչ պատվածքը </w:t>
      </w:r>
      <w:r w:rsidRPr="00C27C64">
        <w:rPr>
          <w:rFonts w:ascii="GHEA Grapalat" w:eastAsia="Times New Roman" w:hAnsi="GHEA Grapalat"/>
          <w:color w:val="auto"/>
          <w:lang w:val="en-US"/>
        </w:rPr>
        <w:t>պետք է հուսալիորեն պաշտպանված լինի հնարավոր մեխանիկ</w:t>
      </w:r>
      <w:r w:rsidR="00A977DD">
        <w:rPr>
          <w:rFonts w:ascii="GHEA Grapalat" w:eastAsia="Times New Roman" w:hAnsi="GHEA Grapalat"/>
          <w:color w:val="auto"/>
          <w:lang w:val="en-US"/>
        </w:rPr>
        <w:t>ական վնասվածքներից: Ջրամեկուսիչ պատվածքի պաշտպանությունը պետք է ապահովել</w:t>
      </w:r>
      <w:r w:rsidRPr="00C27C64">
        <w:rPr>
          <w:rFonts w:ascii="GHEA Grapalat" w:eastAsia="Times New Roman" w:hAnsi="GHEA Grapalat"/>
          <w:color w:val="auto"/>
          <w:lang w:val="en-US"/>
        </w:rPr>
        <w:t>՝ հաշվի առնելով ստորգետնյա շինության շահագործման պայմանները, դրա կոնստրուկտիվ առանձնահատկությունները, շինարարական աշխատանքների տեխնոլոգիաները և օգտագործվող ջրամեկուսիչ նյութի տեսակը:</w:t>
      </w:r>
    </w:p>
    <w:p w:rsidR="00566557" w:rsidRPr="00C27C64" w:rsidRDefault="00566557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 xml:space="preserve">352. </w:t>
      </w:r>
      <w:r w:rsidR="009A475B">
        <w:rPr>
          <w:rFonts w:ascii="GHEA Grapalat" w:eastAsia="Times New Roman" w:hAnsi="GHEA Grapalat"/>
          <w:color w:val="auto"/>
          <w:lang w:val="en-US"/>
        </w:rPr>
        <w:t>Վաքային մասի և շինության ծածկի պաշտպանիչ պատվածքները</w:t>
      </w:r>
      <w:r w:rsidR="009A475B" w:rsidRPr="00C27C64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C27C64">
        <w:rPr>
          <w:rFonts w:ascii="GHEA Grapalat" w:eastAsia="Times New Roman" w:hAnsi="GHEA Grapalat"/>
          <w:color w:val="auto"/>
          <w:lang w:val="en-US"/>
        </w:rPr>
        <w:t>պետք է պատրաստված լինեն</w:t>
      </w:r>
      <w:r w:rsidR="009A475B">
        <w:rPr>
          <w:rFonts w:ascii="GHEA Grapalat" w:eastAsia="Times New Roman" w:hAnsi="GHEA Grapalat"/>
          <w:color w:val="auto"/>
          <w:lang w:val="en-US"/>
        </w:rPr>
        <w:t xml:space="preserve"> 4-10 սմ հաստությամբ ոչ պակաս, քան B25 դասի մանրահատիկ բետոնից: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Ծածկի պա</w:t>
      </w:r>
      <w:r w:rsidR="00146E34">
        <w:rPr>
          <w:rFonts w:ascii="GHEA Grapalat" w:eastAsia="Times New Roman" w:hAnsi="GHEA Grapalat"/>
          <w:color w:val="auto"/>
          <w:lang w:val="en-US"/>
        </w:rPr>
        <w:t>շտպանիչ շերտը պետք է ամրանավորել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100x100մմ և 150x150մմ բջիջներով պողպատե կամ պոլիմերային ցանցերով:</w:t>
      </w:r>
    </w:p>
    <w:p w:rsidR="00566557" w:rsidRPr="00C27C64" w:rsidRDefault="00566557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353. Շինության պատերի ջ</w:t>
      </w:r>
      <w:r w:rsidR="00D23C0A">
        <w:rPr>
          <w:rFonts w:ascii="GHEA Grapalat" w:eastAsia="Times New Roman" w:hAnsi="GHEA Grapalat"/>
          <w:color w:val="auto"/>
          <w:lang w:val="en-US"/>
        </w:rPr>
        <w:t>րամեկուսացումը պետք է պաշտպանել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ցանցի վրա ծեփաբետոնով, պոլիմերային պրոֆիլավորված թաղանթներով կամ այլ նյութերով:                             10 ՄՊա-ից ավելի պայմանական ամրությամբ պոլիմերային փոշե</w:t>
      </w:r>
      <w:r w:rsidR="00116E4F">
        <w:rPr>
          <w:rFonts w:ascii="GHEA Grapalat" w:eastAsia="Times New Roman" w:hAnsi="GHEA Grapalat"/>
          <w:color w:val="auto"/>
          <w:lang w:val="en-US"/>
        </w:rPr>
        <w:t>պատվող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նյութեր օգտագործելիս թույլատրվում է </w:t>
      </w:r>
      <w:r w:rsidR="00116E4F" w:rsidRPr="00C27C64">
        <w:rPr>
          <w:rFonts w:ascii="GHEA Grapalat" w:eastAsia="Times New Roman" w:hAnsi="GHEA Grapalat"/>
          <w:color w:val="auto"/>
          <w:lang w:val="en-US"/>
        </w:rPr>
        <w:t xml:space="preserve">գրունտի հետլիցքի ժամանակ </w:t>
      </w:r>
      <w:r w:rsidRPr="00C27C64">
        <w:rPr>
          <w:rFonts w:ascii="GHEA Grapalat" w:eastAsia="Times New Roman" w:hAnsi="GHEA Grapalat"/>
          <w:color w:val="auto"/>
          <w:lang w:val="en-US"/>
        </w:rPr>
        <w:t>հրաժարվել պատերի կոնստրուկցիաների վրա պաշտպանիչ շերտերի տեղադրումից</w:t>
      </w:r>
      <w:r w:rsidR="00116E4F">
        <w:rPr>
          <w:rFonts w:ascii="GHEA Grapalat" w:eastAsia="Times New Roman" w:hAnsi="GHEA Grapalat"/>
          <w:color w:val="auto"/>
          <w:lang w:val="en-US"/>
        </w:rPr>
        <w:t>:</w:t>
      </w:r>
    </w:p>
    <w:p w:rsidR="00566557" w:rsidRPr="00C27C64" w:rsidRDefault="00566557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 xml:space="preserve">354. </w:t>
      </w:r>
      <w:r w:rsidR="00DF1514">
        <w:rPr>
          <w:rFonts w:ascii="GHEA Grapalat" w:eastAsia="Times New Roman" w:hAnsi="GHEA Grapalat"/>
          <w:color w:val="auto"/>
          <w:lang w:val="en-US"/>
        </w:rPr>
        <w:t xml:space="preserve">Ջրավորված գրունտներում որպես մշտական կրող կոնստրուկցիա </w:t>
      </w:r>
      <w:r w:rsidRPr="00C27C64">
        <w:rPr>
          <w:rFonts w:ascii="GHEA Grapalat" w:eastAsia="Times New Roman" w:hAnsi="GHEA Grapalat"/>
          <w:color w:val="auto"/>
          <w:lang w:val="en-US"/>
        </w:rPr>
        <w:t>օգտագործվող «պատը գրունտում» տիպի կ</w:t>
      </w:r>
      <w:r w:rsidR="00DF1514">
        <w:rPr>
          <w:rFonts w:ascii="GHEA Grapalat" w:eastAsia="Times New Roman" w:hAnsi="GHEA Grapalat"/>
          <w:color w:val="auto"/>
          <w:lang w:val="en-US"/>
        </w:rPr>
        <w:t>ոնստրուկցիաների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ջրամեկուսացումը թույլատրվում է իրականացնել </w:t>
      </w:r>
      <w:r w:rsidR="00DF1514">
        <w:rPr>
          <w:rFonts w:ascii="GHEA Grapalat" w:eastAsia="Times New Roman" w:hAnsi="GHEA Grapalat"/>
          <w:color w:val="auto"/>
          <w:lang w:val="en-US"/>
        </w:rPr>
        <w:t xml:space="preserve">ոչ պակաս, քան </w:t>
      </w:r>
      <w:r w:rsidRPr="00C27C64">
        <w:rPr>
          <w:rFonts w:ascii="GHEA Grapalat" w:eastAsia="Times New Roman" w:hAnsi="GHEA Grapalat"/>
          <w:color w:val="auto"/>
          <w:lang w:val="en-US"/>
        </w:rPr>
        <w:t>10 մմ հաստությամբ մետաղական թիթեղներով:</w:t>
      </w:r>
    </w:p>
    <w:p w:rsidR="00566557" w:rsidRDefault="00566557" w:rsidP="00674F45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355.</w:t>
      </w:r>
      <w:r w:rsidR="00674F45" w:rsidRPr="00674F45">
        <w:t xml:space="preserve"> </w:t>
      </w:r>
      <w:r w:rsidR="00674F45">
        <w:rPr>
          <w:rFonts w:ascii="GHEA Grapalat" w:eastAsia="Times New Roman" w:hAnsi="GHEA Grapalat"/>
          <w:color w:val="auto"/>
          <w:lang w:val="en-US"/>
        </w:rPr>
        <w:t>Ն</w:t>
      </w:r>
      <w:r w:rsidR="00674F45" w:rsidRPr="00674F45">
        <w:rPr>
          <w:rFonts w:ascii="GHEA Grapalat" w:eastAsia="Times New Roman" w:hAnsi="GHEA Grapalat"/>
          <w:color w:val="auto"/>
          <w:lang w:val="en-US"/>
        </w:rPr>
        <w:t>որ ավստրիական թունելային տեխնոլոգիայով փակ եղանակով թունելների կառուցման ժամանակ</w:t>
      </w:r>
      <w:r w:rsidR="00674F45">
        <w:rPr>
          <w:rFonts w:ascii="GHEA Grapalat" w:eastAsia="Times New Roman" w:hAnsi="GHEA Grapalat"/>
          <w:color w:val="auto"/>
          <w:lang w:val="en-US"/>
        </w:rPr>
        <w:t xml:space="preserve"> մ</w:t>
      </w:r>
      <w:r w:rsidR="00674F45" w:rsidRPr="00674F45">
        <w:rPr>
          <w:rFonts w:ascii="GHEA Grapalat" w:eastAsia="Times New Roman" w:hAnsi="GHEA Grapalat"/>
          <w:color w:val="auto"/>
          <w:lang w:val="en-US"/>
        </w:rPr>
        <w:t>իաձույլ ծեփաբետոնե կամ բետոնե ամրակապմամբ փորվածքի եզրագծով համատարած ջրամեկուսացումը</w:t>
      </w:r>
      <w:r w:rsidR="00674F4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C5445" w:rsidRPr="00C27C64">
        <w:rPr>
          <w:rFonts w:ascii="GHEA Grapalat" w:eastAsia="Times New Roman" w:hAnsi="GHEA Grapalat"/>
          <w:color w:val="auto"/>
          <w:lang w:val="en-US"/>
        </w:rPr>
        <w:t>պետք է տեղադրել թունելի արտաքին ծ</w:t>
      </w:r>
      <w:r w:rsidR="009D553E">
        <w:rPr>
          <w:rFonts w:ascii="GHEA Grapalat" w:eastAsia="Times New Roman" w:hAnsi="GHEA Grapalat"/>
          <w:color w:val="auto"/>
          <w:lang w:val="en-US"/>
        </w:rPr>
        <w:t>ե</w:t>
      </w:r>
      <w:r w:rsidR="002C5445" w:rsidRPr="00C27C64">
        <w:rPr>
          <w:rFonts w:ascii="GHEA Grapalat" w:eastAsia="Times New Roman" w:hAnsi="GHEA Grapalat"/>
          <w:color w:val="auto"/>
          <w:lang w:val="en-US"/>
        </w:rPr>
        <w:t>փաբետոնե (կամ բետոնե) և ներքին երկաթբետոնե կրող կոնստրուկցիաի միջև:</w:t>
      </w:r>
    </w:p>
    <w:p w:rsidR="00392536" w:rsidRDefault="002C5445" w:rsidP="005E34F5">
      <w:pPr>
        <w:ind w:left="-180" w:right="-540" w:firstLine="450"/>
        <w:jc w:val="both"/>
        <w:rPr>
          <w:rFonts w:ascii="GHEA Grapalat" w:eastAsia="Times New Roman" w:hAnsi="GHEA Grapalat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 xml:space="preserve">356. </w:t>
      </w:r>
      <w:r w:rsidR="00DA28B5">
        <w:rPr>
          <w:rFonts w:ascii="GHEA Grapalat" w:eastAsia="Times New Roman" w:hAnsi="GHEA Grapalat"/>
          <w:color w:val="auto"/>
          <w:lang w:val="en-US"/>
        </w:rPr>
        <w:t xml:space="preserve">«Պատը գրունտում» փոսորակի պաշտպանակի կամ երեսարկի ներքին կողմից իրականացվող ճկուն ջրամեկուսացումը պետք է պաշտպանել ճնշումային պատի կամ 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A28B5">
        <w:rPr>
          <w:rFonts w:ascii="GHEA Grapalat" w:eastAsia="Times New Roman" w:hAnsi="GHEA Grapalat"/>
          <w:color w:val="auto"/>
          <w:lang w:val="en-US"/>
        </w:rPr>
        <w:t>երկրորդական երեսարկի</w:t>
      </w:r>
      <w:r w:rsidR="00DA28B5" w:rsidRPr="00DA28B5">
        <w:rPr>
          <w:rFonts w:ascii="GHEA Grapalat" w:eastAsia="Times New Roman" w:hAnsi="GHEA Grapalat"/>
          <w:color w:val="auto"/>
          <w:lang w:val="en-US"/>
        </w:rPr>
        <w:t xml:space="preserve"> տեսքով</w:t>
      </w:r>
      <w:r w:rsidR="00DA28B5">
        <w:rPr>
          <w:rFonts w:ascii="GHEA Grapalat" w:eastAsia="Times New Roman" w:hAnsi="GHEA Grapalat"/>
          <w:color w:val="auto"/>
          <w:lang w:val="en-US"/>
        </w:rPr>
        <w:t xml:space="preserve"> ներքին </w:t>
      </w:r>
      <w:r w:rsidR="0044413C">
        <w:rPr>
          <w:rFonts w:ascii="GHEA Grapalat" w:eastAsia="Times New Roman" w:hAnsi="GHEA Grapalat"/>
          <w:color w:val="auto"/>
          <w:lang w:val="en-US"/>
        </w:rPr>
        <w:t xml:space="preserve">կոնստրուկցիաներով՝ 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հաշվարկված ըստ </w:t>
      </w:r>
      <w:r w:rsidR="0044413C">
        <w:rPr>
          <w:rFonts w:ascii="GHEA Grapalat" w:eastAsia="Times New Roman" w:hAnsi="GHEA Grapalat"/>
          <w:color w:val="auto"/>
          <w:lang w:val="en-US"/>
        </w:rPr>
        <w:t xml:space="preserve">կանխատեսվող </w:t>
      </w:r>
      <w:r w:rsidRPr="00C27C64">
        <w:rPr>
          <w:rFonts w:ascii="GHEA Grapalat" w:eastAsia="Times New Roman" w:hAnsi="GHEA Grapalat"/>
          <w:color w:val="auto"/>
          <w:lang w:val="en-US"/>
        </w:rPr>
        <w:t>հիդրոստատիկ ճնշման</w:t>
      </w:r>
      <w:r w:rsidR="0044413C">
        <w:rPr>
          <w:rFonts w:ascii="GHEA Grapalat" w:eastAsia="Times New Roman" w:hAnsi="GHEA Grapalat"/>
          <w:color w:val="auto"/>
          <w:lang w:val="en-US"/>
        </w:rPr>
        <w:t xml:space="preserve"> տակ</w:t>
      </w:r>
      <w:r w:rsidRPr="00C27C64">
        <w:rPr>
          <w:rFonts w:ascii="GHEA Grapalat" w:eastAsia="Times New Roman" w:hAnsi="GHEA Grapalat"/>
          <w:color w:val="auto"/>
          <w:lang w:val="en-US"/>
        </w:rPr>
        <w:t>:</w:t>
      </w:r>
      <w:r w:rsidR="0044413C">
        <w:rPr>
          <w:rFonts w:ascii="GHEA Grapalat" w:eastAsia="Times New Roman" w:hAnsi="GHEA Grapalat"/>
          <w:color w:val="auto"/>
          <w:lang w:val="en-US"/>
        </w:rPr>
        <w:t xml:space="preserve"> Այդ դեպքում անհրաժեշտ է ապահովել ներքին կոնստրուկցաների հետ ջրամեկուսացման </w:t>
      </w:r>
      <w:r w:rsidR="009D14FD">
        <w:rPr>
          <w:rFonts w:ascii="GHEA Grapalat" w:eastAsia="Times New Roman" w:hAnsi="GHEA Grapalat"/>
          <w:color w:val="auto"/>
          <w:lang w:val="en-US"/>
        </w:rPr>
        <w:t xml:space="preserve">ոչ պակաս, քան </w:t>
      </w:r>
      <w:r w:rsidR="009D14FD" w:rsidRPr="0044413C">
        <w:rPr>
          <w:rFonts w:ascii="GHEA Grapalat" w:eastAsia="Times New Roman" w:hAnsi="GHEA Grapalat"/>
          <w:color w:val="auto"/>
          <w:lang w:val="en-US"/>
        </w:rPr>
        <w:t>0.5 ՄՊա</w:t>
      </w:r>
      <w:r w:rsidR="009D14F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D14FD" w:rsidRPr="009D14FD">
        <w:rPr>
          <w:rFonts w:ascii="GHEA Grapalat" w:eastAsia="Times New Roman" w:hAnsi="GHEA Grapalat"/>
          <w:color w:val="auto"/>
          <w:lang w:val="en-US"/>
        </w:rPr>
        <w:t>ադգեզիոն</w:t>
      </w:r>
      <w:r w:rsidR="009D14F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4413C">
        <w:rPr>
          <w:rFonts w:ascii="GHEA Grapalat" w:eastAsia="Times New Roman" w:hAnsi="GHEA Grapalat"/>
          <w:color w:val="auto"/>
          <w:lang w:val="en-US"/>
        </w:rPr>
        <w:t>շաղկապումը</w:t>
      </w:r>
      <w:r w:rsidR="009D14FD">
        <w:rPr>
          <w:rFonts w:ascii="GHEA Grapalat" w:eastAsia="Times New Roman" w:hAnsi="GHEA Grapalat"/>
          <w:color w:val="auto"/>
          <w:lang w:val="en-US"/>
        </w:rPr>
        <w:t xml:space="preserve"> կամ </w:t>
      </w:r>
      <w:r w:rsidR="009D14FD" w:rsidRPr="009D14FD">
        <w:rPr>
          <w:rFonts w:ascii="GHEA Grapalat" w:eastAsia="Times New Roman" w:hAnsi="GHEA Grapalat"/>
          <w:color w:val="auto"/>
          <w:lang w:val="en-US"/>
        </w:rPr>
        <w:t>ադգեզիոն</w:t>
      </w:r>
      <w:r w:rsidR="009D14FD">
        <w:rPr>
          <w:rFonts w:ascii="GHEA Grapalat" w:eastAsia="Times New Roman" w:hAnsi="GHEA Grapalat"/>
          <w:color w:val="auto"/>
          <w:lang w:val="en-US"/>
        </w:rPr>
        <w:t xml:space="preserve"> շաղկապման </w:t>
      </w:r>
      <w:r w:rsidR="009D14FD" w:rsidRPr="009D14FD">
        <w:rPr>
          <w:rFonts w:ascii="GHEA Grapalat" w:eastAsia="Times New Roman" w:hAnsi="GHEA Grapalat"/>
          <w:color w:val="auto"/>
          <w:lang w:val="en-US"/>
        </w:rPr>
        <w:t>բացակայության դեպքում</w:t>
      </w:r>
      <w:r w:rsidR="009D14F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D14FD" w:rsidRPr="00C27C64">
        <w:rPr>
          <w:rFonts w:ascii="GHEA Grapalat" w:eastAsia="Times New Roman" w:hAnsi="GHEA Grapalat"/>
          <w:color w:val="auto"/>
          <w:lang w:val="en-US"/>
        </w:rPr>
        <w:t xml:space="preserve">անջրանցիկության վերականգնման </w:t>
      </w:r>
      <w:r w:rsidRPr="00C27C64">
        <w:rPr>
          <w:rFonts w:ascii="GHEA Grapalat" w:eastAsia="Times New Roman" w:hAnsi="GHEA Grapalat"/>
          <w:color w:val="auto"/>
          <w:lang w:val="en-US"/>
        </w:rPr>
        <w:t>սեկց</w:t>
      </w:r>
      <w:r w:rsidR="009D14FD">
        <w:rPr>
          <w:rFonts w:ascii="GHEA Grapalat" w:eastAsia="Times New Roman" w:hAnsi="GHEA Grapalat"/>
          <w:color w:val="auto"/>
          <w:lang w:val="en-US"/>
        </w:rPr>
        <w:t>իոն հսկիչ-ներարկման համակարգով</w:t>
      </w:r>
      <w:r w:rsidR="00203E8B">
        <w:rPr>
          <w:rFonts w:ascii="GHEA Grapalat" w:eastAsia="Times New Roman" w:hAnsi="GHEA Grapalat"/>
          <w:color w:val="auto"/>
          <w:lang w:val="en-US"/>
        </w:rPr>
        <w:t xml:space="preserve"> սարքավորել</w:t>
      </w:r>
      <w:r w:rsidR="009D14F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D14FD" w:rsidRPr="009D14FD">
        <w:rPr>
          <w:rFonts w:ascii="GHEA Grapalat" w:eastAsia="Times New Roman" w:hAnsi="GHEA Grapalat"/>
          <w:color w:val="auto"/>
          <w:lang w:val="en-US"/>
        </w:rPr>
        <w:t>ջրամեկուսաց</w:t>
      </w:r>
      <w:r w:rsidR="00203E8B">
        <w:rPr>
          <w:rFonts w:ascii="GHEA Grapalat" w:eastAsia="Times New Roman" w:hAnsi="GHEA Grapalat"/>
          <w:color w:val="auto"/>
          <w:lang w:val="en-US"/>
        </w:rPr>
        <w:t>ում</w:t>
      </w:r>
      <w:r w:rsidR="00392536">
        <w:rPr>
          <w:rFonts w:ascii="GHEA Grapalat" w:eastAsia="Times New Roman" w:hAnsi="GHEA Grapalat"/>
          <w:color w:val="auto"/>
          <w:lang w:val="en-US"/>
        </w:rPr>
        <w:t>ը</w:t>
      </w:r>
      <w:r w:rsidR="00203E8B">
        <w:rPr>
          <w:rFonts w:ascii="GHEA Grapalat" w:eastAsia="Times New Roman" w:hAnsi="GHEA Grapalat"/>
          <w:color w:val="auto"/>
          <w:lang w:val="en-US"/>
        </w:rPr>
        <w:t>:</w:t>
      </w:r>
      <w:r w:rsidR="009D14FD" w:rsidRPr="009D14FD">
        <w:rPr>
          <w:rFonts w:ascii="GHEA Grapalat" w:eastAsia="Times New Roman" w:hAnsi="GHEA Grapalat"/>
          <w:color w:val="auto"/>
          <w:lang w:val="en-US"/>
        </w:rPr>
        <w:tab/>
      </w:r>
      <w:r w:rsidR="009D14FD">
        <w:rPr>
          <w:rFonts w:ascii="GHEA Grapalat" w:eastAsia="Times New Roman" w:hAnsi="GHEA Grapalat"/>
          <w:lang w:val="en-US"/>
        </w:rPr>
        <w:tab/>
      </w:r>
    </w:p>
    <w:p w:rsidR="002C5445" w:rsidRPr="00C27C64" w:rsidRDefault="002C5445" w:rsidP="005E34F5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357. Աշխատանքի փակ եղանակով թունելների հավաքովի երկաթբետոնե և թու</w:t>
      </w:r>
      <w:r w:rsidR="00FF0A0F">
        <w:rPr>
          <w:rFonts w:ascii="GHEA Grapalat" w:eastAsia="Times New Roman" w:hAnsi="GHEA Grapalat"/>
          <w:color w:val="auto"/>
          <w:lang w:val="en-US"/>
        </w:rPr>
        <w:t>ջե երեսարկներում պետք է ապահովել երեսարկի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տարրերի, պտուտակների անցքերի (թուջե </w:t>
      </w:r>
      <w:r w:rsidR="00FF0A0F">
        <w:rPr>
          <w:rFonts w:ascii="GHEA Grapalat" w:eastAsia="Times New Roman" w:hAnsi="GHEA Grapalat"/>
          <w:color w:val="auto"/>
          <w:lang w:val="en-US"/>
        </w:rPr>
        <w:t>երեսարկների</w:t>
      </w:r>
      <w:r w:rsidR="005A3014">
        <w:rPr>
          <w:rFonts w:ascii="GHEA Grapalat" w:eastAsia="Times New Roman" w:hAnsi="GHEA Grapalat"/>
          <w:color w:val="auto"/>
          <w:lang w:val="en-US"/>
        </w:rPr>
        <w:t xml:space="preserve"> դեպքում) և առաձգական խցվածքները լցամղմամբ տեղադրման համար</w:t>
      </w:r>
      <w:r w:rsidR="005E34F5">
        <w:rPr>
          <w:rFonts w:ascii="GHEA Grapalat" w:eastAsia="Times New Roman" w:hAnsi="GHEA Grapalat"/>
          <w:color w:val="auto"/>
          <w:lang w:val="en-US"/>
        </w:rPr>
        <w:t xml:space="preserve"> անցքերի կամ հպամշակման հերմետիկությունը:</w:t>
      </w:r>
    </w:p>
    <w:p w:rsidR="002C5445" w:rsidRPr="003507CC" w:rsidRDefault="004F7F8E" w:rsidP="002C5445">
      <w:pPr>
        <w:tabs>
          <w:tab w:val="left" w:pos="1494"/>
          <w:tab w:val="center" w:pos="4680"/>
        </w:tabs>
        <w:rPr>
          <w:rFonts w:ascii="GHEA Grapalat" w:eastAsia="Times New Roman" w:hAnsi="GHEA Grapalat" w:cs="Arial"/>
          <w:b/>
          <w:lang w:val="en-US" w:eastAsia="ru-RU"/>
        </w:rPr>
      </w:pPr>
      <w:r w:rsidRPr="003507CC">
        <w:rPr>
          <w:rFonts w:ascii="GHEA Grapalat" w:eastAsia="Times New Roman" w:hAnsi="GHEA Grapalat" w:cs="Arial"/>
          <w:b/>
          <w:lang w:val="en-US" w:eastAsia="ru-RU"/>
        </w:rPr>
        <w:t>15</w:t>
      </w:r>
      <w:r w:rsidR="002C5445" w:rsidRPr="003507CC">
        <w:rPr>
          <w:rFonts w:ascii="GHEA Grapalat" w:eastAsia="Times New Roman" w:hAnsi="GHEA Grapalat" w:cs="Arial"/>
          <w:b/>
          <w:lang w:val="en-US" w:eastAsia="ru-RU"/>
        </w:rPr>
        <w:t>. ԲԵՌՆՎԱԾՔՆԵՐ ԵՎ ԱԶԴԵՑՈՒԹՅՈՒՆՆԵՐ</w:t>
      </w:r>
    </w:p>
    <w:p w:rsidR="002C5445" w:rsidRPr="003507CC" w:rsidRDefault="004F7F8E" w:rsidP="002C5445">
      <w:pPr>
        <w:tabs>
          <w:tab w:val="left" w:pos="1494"/>
          <w:tab w:val="center" w:pos="4680"/>
        </w:tabs>
        <w:rPr>
          <w:rFonts w:ascii="GHEA Grapalat" w:eastAsia="Times New Roman" w:hAnsi="GHEA Grapalat" w:cs="Arial"/>
          <w:b/>
          <w:lang w:val="en-US" w:eastAsia="ru-RU"/>
        </w:rPr>
      </w:pPr>
      <w:r w:rsidRPr="003507CC">
        <w:rPr>
          <w:rFonts w:ascii="GHEA Grapalat" w:eastAsia="Times New Roman" w:hAnsi="GHEA Grapalat" w:cs="Arial"/>
          <w:b/>
          <w:lang w:val="en-US" w:eastAsia="ru-RU"/>
        </w:rPr>
        <w:t>15</w:t>
      </w:r>
      <w:r w:rsidR="002C5445" w:rsidRPr="003507CC">
        <w:rPr>
          <w:rFonts w:ascii="GHEA Grapalat" w:eastAsia="Times New Roman" w:hAnsi="GHEA Grapalat" w:cs="Arial"/>
          <w:b/>
          <w:lang w:val="en-US" w:eastAsia="ru-RU"/>
        </w:rPr>
        <w:t>.1.</w:t>
      </w:r>
      <w:r w:rsidR="002C5445" w:rsidRPr="003507CC">
        <w:rPr>
          <w:b/>
        </w:rPr>
        <w:t xml:space="preserve"> </w:t>
      </w:r>
      <w:r w:rsidR="002C5445" w:rsidRPr="003507CC">
        <w:rPr>
          <w:rFonts w:ascii="GHEA Grapalat" w:eastAsia="Times New Roman" w:hAnsi="GHEA Grapalat" w:cs="Arial"/>
          <w:b/>
          <w:lang w:val="en-US" w:eastAsia="ru-RU"/>
        </w:rPr>
        <w:t>ԲԵՌՆՎԱԾՔՆԵՐԻ ԵՎ ԱԶԴԵՑՈՒԹՅՈՒՆՆԵՐԻ ՏԵՍԱԿՆԵՐԸ</w:t>
      </w:r>
    </w:p>
    <w:p w:rsidR="009F7FCD" w:rsidRPr="00C27C64" w:rsidRDefault="009F7FCD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 xml:space="preserve">358. </w:t>
      </w:r>
      <w:r w:rsidR="006331A0" w:rsidRPr="00C27C64">
        <w:rPr>
          <w:rFonts w:ascii="GHEA Grapalat" w:eastAsia="Times New Roman" w:hAnsi="GHEA Grapalat"/>
          <w:color w:val="auto"/>
          <w:lang w:val="en-US"/>
        </w:rPr>
        <w:t xml:space="preserve">ՍՆիՊ 2.01.07-85 </w:t>
      </w:r>
      <w:r w:rsidR="00BC12ED" w:rsidRPr="00C27C64">
        <w:rPr>
          <w:rFonts w:ascii="GHEA Grapalat" w:eastAsia="Times New Roman" w:hAnsi="GHEA Grapalat"/>
          <w:color w:val="auto"/>
          <w:lang w:val="en-US"/>
        </w:rPr>
        <w:t>շինարարական նորմերի համաձայն թունելների երեսարկի վրա բեռնվածքները և ազդեցությունները պետք է բաժանվեն մշտական և ժամանակավոր (երկարաժամկետ, կարճաժամկետ և հատուկ)՝ ըստ դրանց ազդեցության տևողության:</w:t>
      </w:r>
    </w:p>
    <w:p w:rsidR="00BC12ED" w:rsidRPr="00C27C64" w:rsidRDefault="00BC12ED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 xml:space="preserve">359. </w:t>
      </w:r>
      <w:r w:rsidR="00660381" w:rsidRPr="00C27C64">
        <w:rPr>
          <w:rFonts w:ascii="GHEA Grapalat" w:eastAsia="Times New Roman" w:hAnsi="GHEA Grapalat"/>
          <w:color w:val="auto"/>
          <w:lang w:val="en-US"/>
        </w:rPr>
        <w:t>Մշտական բեռնվածքներն և ազդեցություններն են.</w:t>
      </w:r>
    </w:p>
    <w:p w:rsidR="00660381" w:rsidRPr="00C27C64" w:rsidRDefault="00660381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1)</w:t>
      </w:r>
      <w:r w:rsidR="00065314" w:rsidRPr="00C27C64">
        <w:rPr>
          <w:rFonts w:ascii="GHEA Grapalat" w:eastAsia="Times New Roman" w:hAnsi="GHEA Grapalat"/>
          <w:color w:val="auto"/>
          <w:lang w:val="en-US"/>
        </w:rPr>
        <w:t xml:space="preserve"> լիրքային գրունտի քաշը, լեռնային ճնշումը,</w:t>
      </w:r>
    </w:p>
    <w:p w:rsidR="00660381" w:rsidRPr="00C27C64" w:rsidRDefault="00660381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2)</w:t>
      </w:r>
      <w:r w:rsidR="00304F74" w:rsidRPr="00C27C64">
        <w:rPr>
          <w:rFonts w:ascii="GHEA Grapalat" w:eastAsia="Times New Roman" w:hAnsi="GHEA Grapalat"/>
          <w:color w:val="auto"/>
          <w:lang w:val="en-US"/>
        </w:rPr>
        <w:t xml:space="preserve"> հիդրոստատիկ ճնշում շինությունների հետ երկրաբանական միջավայրի փոխազդեցության գոտում (այդ թվում՝ թույլ կավե գրունտերում),</w:t>
      </w:r>
    </w:p>
    <w:p w:rsidR="00660381" w:rsidRPr="00C27C64" w:rsidRDefault="00660381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3)</w:t>
      </w:r>
      <w:r w:rsidR="00304F74" w:rsidRPr="00C27C64">
        <w:rPr>
          <w:rFonts w:ascii="GHEA Grapalat" w:eastAsia="Times New Roman" w:hAnsi="GHEA Grapalat"/>
          <w:color w:val="auto"/>
          <w:lang w:val="en-US"/>
        </w:rPr>
        <w:t xml:space="preserve"> շինությունների մասերի քաշը, այդ թվում՝ կրող շինարարական կոնստրուկցիաների,</w:t>
      </w:r>
    </w:p>
    <w:p w:rsidR="00660381" w:rsidRPr="00C27C64" w:rsidRDefault="00660381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4)</w:t>
      </w:r>
      <w:r w:rsidR="00304F74" w:rsidRPr="00C27C64">
        <w:rPr>
          <w:rFonts w:ascii="GHEA Grapalat" w:eastAsia="Times New Roman" w:hAnsi="GHEA Grapalat"/>
          <w:color w:val="auto"/>
          <w:lang w:val="en-US"/>
        </w:rPr>
        <w:t xml:space="preserve"> շենքերի և շինությունների քաշը՝ ստորգետնյա կոնստրուկցիայի վրա դրանց ազդեցության գոտիներում գտնվող,</w:t>
      </w:r>
    </w:p>
    <w:p w:rsidR="00304F74" w:rsidRPr="00C27C64" w:rsidRDefault="00304F74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 xml:space="preserve">5) </w:t>
      </w:r>
      <w:r w:rsidR="007476B9" w:rsidRPr="00C27C64">
        <w:rPr>
          <w:rFonts w:ascii="GHEA Grapalat" w:eastAsia="Times New Roman" w:hAnsi="GHEA Grapalat"/>
          <w:color w:val="auto"/>
          <w:lang w:val="en-US"/>
        </w:rPr>
        <w:t>երեսարկի նախնական սեղմումից պահպանված</w:t>
      </w:r>
      <w:r w:rsidRPr="00C27C64">
        <w:rPr>
          <w:rFonts w:ascii="GHEA Grapalat" w:eastAsia="Times New Roman" w:hAnsi="GHEA Grapalat"/>
          <w:color w:val="auto"/>
          <w:lang w:val="en-US"/>
        </w:rPr>
        <w:t xml:space="preserve"> ճիգերը</w:t>
      </w:r>
      <w:r w:rsidR="007476B9" w:rsidRPr="00C27C64">
        <w:rPr>
          <w:rFonts w:ascii="GHEA Grapalat" w:eastAsia="Times New Roman" w:hAnsi="GHEA Grapalat"/>
          <w:color w:val="auto"/>
          <w:lang w:val="en-US"/>
        </w:rPr>
        <w:t>:</w:t>
      </w:r>
    </w:p>
    <w:p w:rsidR="00304F74" w:rsidRPr="00C27C64" w:rsidRDefault="007476B9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 xml:space="preserve">360. </w:t>
      </w:r>
      <w:r w:rsidR="0063349D" w:rsidRPr="00C27C64">
        <w:rPr>
          <w:rFonts w:ascii="GHEA Grapalat" w:eastAsia="Times New Roman" w:hAnsi="GHEA Grapalat"/>
          <w:color w:val="auto"/>
          <w:lang w:val="en-US"/>
        </w:rPr>
        <w:t>Երկարատև ժամանակավոր բեռները և ազդեցությունները են.</w:t>
      </w:r>
    </w:p>
    <w:p w:rsidR="0063349D" w:rsidRPr="00C27C64" w:rsidRDefault="0063349D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1)</w:t>
      </w:r>
      <w:r w:rsidR="009575BB" w:rsidRPr="00C27C64">
        <w:rPr>
          <w:rFonts w:ascii="GHEA Grapalat" w:eastAsia="Times New Roman" w:hAnsi="GHEA Grapalat"/>
          <w:color w:val="auto"/>
          <w:lang w:val="en-US"/>
        </w:rPr>
        <w:t xml:space="preserve"> գրունտի</w:t>
      </w:r>
      <w:r w:rsidR="00707A6B" w:rsidRPr="00C27C64">
        <w:rPr>
          <w:rFonts w:ascii="GHEA Grapalat" w:eastAsia="Times New Roman" w:hAnsi="GHEA Grapalat"/>
          <w:color w:val="auto"/>
          <w:lang w:val="en-US"/>
        </w:rPr>
        <w:t xml:space="preserve"> սառցափքման </w:t>
      </w:r>
      <w:r w:rsidR="009575BB" w:rsidRPr="00C27C64">
        <w:rPr>
          <w:rFonts w:ascii="GHEA Grapalat" w:eastAsia="Times New Roman" w:hAnsi="GHEA Grapalat"/>
          <w:color w:val="auto"/>
          <w:lang w:val="en-US"/>
        </w:rPr>
        <w:t>ուժեր</w:t>
      </w:r>
      <w:r w:rsidR="005744A6" w:rsidRPr="00C27C64">
        <w:rPr>
          <w:rFonts w:ascii="GHEA Grapalat" w:eastAsia="Times New Roman" w:hAnsi="GHEA Grapalat"/>
          <w:color w:val="auto"/>
          <w:lang w:val="en-US"/>
        </w:rPr>
        <w:t>ը</w:t>
      </w:r>
      <w:r w:rsidR="009575BB" w:rsidRPr="00C27C64">
        <w:rPr>
          <w:rFonts w:ascii="GHEA Grapalat" w:eastAsia="Times New Roman" w:hAnsi="GHEA Grapalat"/>
          <w:color w:val="auto"/>
          <w:lang w:val="en-US"/>
        </w:rPr>
        <w:t>,</w:t>
      </w:r>
    </w:p>
    <w:p w:rsidR="0063349D" w:rsidRPr="00C27C64" w:rsidRDefault="0063349D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2)</w:t>
      </w:r>
      <w:r w:rsidR="0062767F" w:rsidRPr="00C27C64">
        <w:rPr>
          <w:rFonts w:ascii="GHEA Grapalat" w:eastAsia="Times New Roman" w:hAnsi="GHEA Grapalat"/>
          <w:color w:val="auto"/>
          <w:lang w:val="en-US"/>
        </w:rPr>
        <w:t xml:space="preserve"> անշարժ սարքավորումների քաշը,</w:t>
      </w:r>
      <w:r w:rsidR="0062767F" w:rsidRPr="00C27C64">
        <w:rPr>
          <w:rFonts w:ascii="GHEA Grapalat" w:eastAsia="Times New Roman" w:hAnsi="GHEA Grapalat"/>
          <w:color w:val="auto"/>
          <w:lang w:val="en-US"/>
        </w:rPr>
        <w:tab/>
      </w:r>
      <w:r w:rsidR="0062767F" w:rsidRPr="00C27C64">
        <w:rPr>
          <w:rFonts w:ascii="GHEA Grapalat" w:eastAsia="Times New Roman" w:hAnsi="GHEA Grapalat"/>
          <w:color w:val="auto"/>
          <w:lang w:val="en-US"/>
        </w:rPr>
        <w:tab/>
      </w:r>
    </w:p>
    <w:p w:rsidR="0063349D" w:rsidRPr="00C27C64" w:rsidRDefault="0063349D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3)</w:t>
      </w:r>
      <w:r w:rsidR="002E5223" w:rsidRPr="00C27C6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3513D" w:rsidRPr="00C27C64">
        <w:rPr>
          <w:rFonts w:ascii="GHEA Grapalat" w:eastAsia="Times New Roman" w:hAnsi="GHEA Grapalat"/>
          <w:color w:val="auto"/>
          <w:lang w:val="en-US"/>
        </w:rPr>
        <w:t>սեզոնային ջերմաստիճանային, բետոնի կծկման և սողքի ու ՍՆիՊ 2.01.07-85 շինարարական նորմերի համաձայն այլ ազդեցությունները,</w:t>
      </w:r>
      <w:r w:rsidR="0073513D" w:rsidRPr="00C27C64">
        <w:rPr>
          <w:rFonts w:ascii="GHEA Grapalat" w:eastAsia="Times New Roman" w:hAnsi="GHEA Grapalat"/>
          <w:color w:val="auto"/>
          <w:lang w:val="en-US"/>
        </w:rPr>
        <w:tab/>
      </w:r>
    </w:p>
    <w:p w:rsidR="0062767F" w:rsidRPr="00C27C64" w:rsidRDefault="0063349D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4)</w:t>
      </w:r>
      <w:r w:rsidR="00C95E1B" w:rsidRPr="00C27C64">
        <w:rPr>
          <w:rFonts w:ascii="GHEA Grapalat" w:eastAsia="Times New Roman" w:hAnsi="GHEA Grapalat"/>
          <w:color w:val="auto"/>
          <w:lang w:val="en-US"/>
        </w:rPr>
        <w:t xml:space="preserve"> երեսարկի նախնական սեղմումից առաջացած ճիգերը:</w:t>
      </w:r>
    </w:p>
    <w:p w:rsidR="00C95E1B" w:rsidRPr="00C27C64" w:rsidRDefault="00C95E1B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361. Կարճատև բեռնվածքներն են.</w:t>
      </w:r>
    </w:p>
    <w:p w:rsidR="00C95E1B" w:rsidRPr="00C27C64" w:rsidRDefault="00C95E1B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1)</w:t>
      </w:r>
      <w:r w:rsidR="004A745F" w:rsidRPr="00C27C64">
        <w:rPr>
          <w:rFonts w:ascii="GHEA Grapalat" w:eastAsia="Times New Roman" w:hAnsi="GHEA Grapalat"/>
          <w:color w:val="auto"/>
          <w:lang w:val="en-US"/>
        </w:rPr>
        <w:t xml:space="preserve"> ներթունելային և վերգետնյա տրանսպորտից</w:t>
      </w:r>
      <w:r w:rsidR="004835BB" w:rsidRPr="00C27C64">
        <w:rPr>
          <w:rFonts w:ascii="GHEA Grapalat" w:eastAsia="Times New Roman" w:hAnsi="GHEA Grapalat"/>
          <w:color w:val="auto"/>
          <w:lang w:val="en-US"/>
        </w:rPr>
        <w:t xml:space="preserve"> առաջացած բեռնվածքները և ազդեցությունները</w:t>
      </w:r>
      <w:r w:rsidR="004A745F" w:rsidRPr="00C27C64">
        <w:rPr>
          <w:rFonts w:ascii="GHEA Grapalat" w:eastAsia="Times New Roman" w:hAnsi="GHEA Grapalat"/>
          <w:color w:val="auto"/>
          <w:lang w:val="en-US"/>
        </w:rPr>
        <w:t>,</w:t>
      </w:r>
    </w:p>
    <w:p w:rsidR="005803BA" w:rsidRPr="00C27C64" w:rsidRDefault="00C95E1B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>2)</w:t>
      </w:r>
      <w:r w:rsidR="00EC3643" w:rsidRPr="00C27C64">
        <w:rPr>
          <w:rFonts w:ascii="GHEA Grapalat" w:eastAsia="Times New Roman" w:hAnsi="GHEA Grapalat"/>
          <w:color w:val="auto"/>
          <w:lang w:val="en-US"/>
        </w:rPr>
        <w:t xml:space="preserve"> թունելի կառուցման ընթացքում</w:t>
      </w:r>
      <w:r w:rsidR="001F5CB8" w:rsidRPr="00C27C64">
        <w:rPr>
          <w:rFonts w:ascii="GHEA Grapalat" w:eastAsia="Times New Roman" w:hAnsi="GHEA Grapalat"/>
          <w:color w:val="auto"/>
          <w:lang w:val="en-US"/>
        </w:rPr>
        <w:t xml:space="preserve"> բեռնվածքներ և ազդեցություններ</w:t>
      </w:r>
      <w:r w:rsidR="00EC3643" w:rsidRPr="00C27C64">
        <w:rPr>
          <w:rFonts w:ascii="GHEA Grapalat" w:eastAsia="Times New Roman" w:hAnsi="GHEA Grapalat"/>
          <w:color w:val="auto"/>
          <w:lang w:val="en-US"/>
        </w:rPr>
        <w:t xml:space="preserve">՝ </w:t>
      </w:r>
      <w:r w:rsidR="004E6A02" w:rsidRPr="00C27C64">
        <w:rPr>
          <w:rFonts w:ascii="GHEA Grapalat" w:eastAsia="Times New Roman" w:hAnsi="GHEA Grapalat"/>
          <w:color w:val="auto"/>
          <w:lang w:val="en-US"/>
        </w:rPr>
        <w:t>վահանային</w:t>
      </w:r>
      <w:r w:rsidR="00EC3643" w:rsidRPr="00C27C6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E6A02" w:rsidRPr="00C27C64">
        <w:rPr>
          <w:rFonts w:ascii="GHEA Grapalat" w:eastAsia="Times New Roman" w:hAnsi="GHEA Grapalat"/>
          <w:color w:val="auto"/>
          <w:lang w:val="en-US"/>
        </w:rPr>
        <w:t>ամբարձիկների</w:t>
      </w:r>
      <w:r w:rsidR="00EC3643" w:rsidRPr="00C27C64">
        <w:rPr>
          <w:rFonts w:ascii="GHEA Grapalat" w:eastAsia="Times New Roman" w:hAnsi="GHEA Grapalat"/>
          <w:color w:val="auto"/>
          <w:lang w:val="en-US"/>
        </w:rPr>
        <w:t xml:space="preserve"> ճնշումից, </w:t>
      </w:r>
      <w:r w:rsidR="004E6A02" w:rsidRPr="00C27C64">
        <w:rPr>
          <w:rFonts w:ascii="GHEA Grapalat" w:eastAsia="Times New Roman" w:hAnsi="GHEA Grapalat"/>
          <w:color w:val="auto"/>
          <w:lang w:val="en-US"/>
        </w:rPr>
        <w:t>երեսարկի</w:t>
      </w:r>
      <w:r w:rsidR="00EC3643" w:rsidRPr="00C27C64">
        <w:rPr>
          <w:rFonts w:ascii="GHEA Grapalat" w:eastAsia="Times New Roman" w:hAnsi="GHEA Grapalat"/>
          <w:color w:val="auto"/>
          <w:lang w:val="en-US"/>
        </w:rPr>
        <w:t xml:space="preserve"> հետևը շաղախի ներարկումից, հավաքովի կոնստրուկցիաների տարրերի մատակարարումից և մոնտաժից առաջացող ճիգերից, </w:t>
      </w:r>
      <w:r w:rsidR="005803BA" w:rsidRPr="00C27C64">
        <w:rPr>
          <w:rFonts w:ascii="GHEA Grapalat" w:eastAsia="Times New Roman" w:hAnsi="GHEA Grapalat"/>
          <w:color w:val="auto"/>
          <w:lang w:val="en-US"/>
        </w:rPr>
        <w:t>հորատանցման</w:t>
      </w:r>
      <w:r w:rsidR="00EC3643" w:rsidRPr="00C27C64">
        <w:rPr>
          <w:rFonts w:ascii="GHEA Grapalat" w:eastAsia="Times New Roman" w:hAnsi="GHEA Grapalat"/>
          <w:color w:val="auto"/>
          <w:lang w:val="en-US"/>
        </w:rPr>
        <w:t xml:space="preserve"> և այլ շինարարական սարքավորումների</w:t>
      </w:r>
      <w:r w:rsidR="005803BA" w:rsidRPr="00C27C64">
        <w:rPr>
          <w:rFonts w:ascii="GHEA Grapalat" w:eastAsia="Times New Roman" w:hAnsi="GHEA Grapalat"/>
          <w:color w:val="auto"/>
          <w:lang w:val="en-US"/>
        </w:rPr>
        <w:t xml:space="preserve"> քաշի ու աշխատանքների կատարման առանձնահատկություններից որոշվող այլ ազդեցություններից:</w:t>
      </w:r>
    </w:p>
    <w:p w:rsidR="008068DB" w:rsidRPr="00C27C64" w:rsidRDefault="007E2B9D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 xml:space="preserve">362. </w:t>
      </w:r>
      <w:r w:rsidR="003F4CAF" w:rsidRPr="00C27C64">
        <w:rPr>
          <w:rFonts w:ascii="GHEA Grapalat" w:eastAsia="Times New Roman" w:hAnsi="GHEA Grapalat"/>
          <w:color w:val="auto"/>
          <w:lang w:val="en-US"/>
        </w:rPr>
        <w:t>ՍՆիՊ</w:t>
      </w:r>
      <w:r w:rsidR="00885400" w:rsidRPr="00C27C6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F4CAF" w:rsidRPr="00C27C64">
        <w:rPr>
          <w:rFonts w:ascii="GHEA Grapalat" w:eastAsia="Times New Roman" w:hAnsi="GHEA Grapalat"/>
          <w:color w:val="auto"/>
          <w:lang w:val="en-US"/>
        </w:rPr>
        <w:t>2.01.07-85 շինարարական նորմերի</w:t>
      </w:r>
      <w:r w:rsidR="00885400" w:rsidRPr="00C27C64">
        <w:rPr>
          <w:rFonts w:ascii="GHEA Grapalat" w:eastAsia="Times New Roman" w:hAnsi="GHEA Grapalat"/>
          <w:color w:val="auto"/>
          <w:lang w:val="en-US"/>
        </w:rPr>
        <w:t xml:space="preserve"> համաձայն հատուկ բեռնվածքներն և ազդեցություններն են</w:t>
      </w:r>
      <w:r w:rsidR="00320E95" w:rsidRPr="00C27C64">
        <w:rPr>
          <w:rFonts w:ascii="GHEA Grapalat" w:eastAsia="Times New Roman" w:hAnsi="GHEA Grapalat"/>
          <w:color w:val="auto"/>
          <w:lang w:val="en-US"/>
        </w:rPr>
        <w:t xml:space="preserve">՝ </w:t>
      </w:r>
      <w:r w:rsidR="00DC2746" w:rsidRPr="00C27C64">
        <w:rPr>
          <w:rFonts w:ascii="GHEA Grapalat" w:eastAsia="Times New Roman" w:hAnsi="GHEA Grapalat"/>
          <w:color w:val="auto"/>
          <w:lang w:val="en-US"/>
        </w:rPr>
        <w:t>սեյսմիկ</w:t>
      </w:r>
      <w:r w:rsidR="00EE503F" w:rsidRPr="00C27C64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DC2746" w:rsidRPr="00C27C64">
        <w:rPr>
          <w:rFonts w:ascii="GHEA Grapalat" w:eastAsia="Times New Roman" w:hAnsi="GHEA Grapalat"/>
          <w:color w:val="auto"/>
          <w:lang w:val="en-US"/>
        </w:rPr>
        <w:t>պայթեցման</w:t>
      </w:r>
      <w:r w:rsidR="00EE503F" w:rsidRPr="00C27C64">
        <w:rPr>
          <w:rFonts w:ascii="GHEA Grapalat" w:eastAsia="Times New Roman" w:hAnsi="GHEA Grapalat"/>
          <w:color w:val="auto"/>
          <w:lang w:val="en-US"/>
        </w:rPr>
        <w:t xml:space="preserve"> և ջերմաստիճանային</w:t>
      </w:r>
      <w:r w:rsidR="008068DB" w:rsidRPr="00C27C64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D07FED" w:rsidRPr="00C27C64">
        <w:rPr>
          <w:rFonts w:ascii="GHEA Grapalat" w:eastAsia="Times New Roman" w:hAnsi="GHEA Grapalat"/>
          <w:color w:val="auto"/>
          <w:lang w:val="en-US"/>
        </w:rPr>
        <w:t xml:space="preserve">գրունտի զանգվածի </w:t>
      </w:r>
      <w:r w:rsidR="00980EE0" w:rsidRPr="00C27C64">
        <w:rPr>
          <w:rFonts w:ascii="GHEA Grapalat" w:eastAsia="Times New Roman" w:hAnsi="GHEA Grapalat"/>
          <w:color w:val="auto"/>
          <w:lang w:val="en-US"/>
        </w:rPr>
        <w:t xml:space="preserve">տեղաշարժման </w:t>
      </w:r>
      <w:r w:rsidR="00412006">
        <w:rPr>
          <w:rFonts w:ascii="GHEA Grapalat" w:eastAsia="Times New Roman" w:hAnsi="GHEA Grapalat"/>
          <w:color w:val="auto"/>
          <w:lang w:val="en-US"/>
        </w:rPr>
        <w:t>դեֆորմացիոն</w:t>
      </w:r>
      <w:r w:rsidR="008068DB" w:rsidRPr="00C27C64">
        <w:rPr>
          <w:rFonts w:ascii="GHEA Grapalat" w:eastAsia="Times New Roman" w:hAnsi="GHEA Grapalat"/>
          <w:color w:val="auto"/>
          <w:lang w:val="en-US"/>
        </w:rPr>
        <w:t xml:space="preserve"> ազդեցություններից և </w:t>
      </w:r>
      <w:r w:rsidR="00DC2746" w:rsidRPr="00C27C64">
        <w:rPr>
          <w:rFonts w:ascii="GHEA Grapalat" w:eastAsia="Times New Roman" w:hAnsi="GHEA Grapalat"/>
          <w:color w:val="auto"/>
          <w:lang w:val="en-US"/>
        </w:rPr>
        <w:t>այլ հատուկ բեռնվածքներ</w:t>
      </w:r>
      <w:r w:rsidR="008068DB" w:rsidRPr="00C27C64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944748" w:rsidRPr="00C27C64">
        <w:rPr>
          <w:rFonts w:ascii="GHEA Grapalat" w:eastAsia="Times New Roman" w:hAnsi="GHEA Grapalat"/>
          <w:color w:val="auto"/>
          <w:lang w:val="en-US"/>
        </w:rPr>
        <w:t>որոնք վերաբերում են նախագծվող օբյեկտին:</w:t>
      </w:r>
    </w:p>
    <w:p w:rsidR="00D7732E" w:rsidRPr="00C27C64" w:rsidRDefault="00D7732E" w:rsidP="00C27C64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 xml:space="preserve">363. </w:t>
      </w:r>
      <w:r w:rsidR="0099267F" w:rsidRPr="00C27C64">
        <w:rPr>
          <w:rFonts w:ascii="GHEA Grapalat" w:eastAsia="Times New Roman" w:hAnsi="GHEA Grapalat"/>
          <w:color w:val="auto"/>
          <w:lang w:val="en-US"/>
        </w:rPr>
        <w:t>Մետրոպոլիտենի օբյեկտների վերակառուցման ժամանակ ելակետայն տվյալներն են հանդիսանում ինժեներաերկրաբանական, հիդրոլոգիական և գեոտեխնիկական կրկնակի հետազննությունների արդյունքները:</w:t>
      </w:r>
    </w:p>
    <w:p w:rsidR="00F25685" w:rsidRDefault="00F25685" w:rsidP="008068DB">
      <w:pPr>
        <w:tabs>
          <w:tab w:val="center" w:pos="4680"/>
        </w:tabs>
        <w:ind w:left="-180" w:right="-450" w:firstLine="540"/>
        <w:jc w:val="both"/>
        <w:rPr>
          <w:rFonts w:ascii="GHEA Grapalat" w:hAnsi="GHEA Grapalat"/>
          <w:lang w:val="en-US"/>
        </w:rPr>
      </w:pPr>
    </w:p>
    <w:p w:rsidR="00F25685" w:rsidRDefault="004F7F8E" w:rsidP="00F87C8B">
      <w:pPr>
        <w:tabs>
          <w:tab w:val="center" w:pos="4680"/>
        </w:tabs>
        <w:ind w:left="-180" w:right="-450" w:firstLine="540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15</w:t>
      </w:r>
      <w:r w:rsidR="00F25685" w:rsidRPr="00F87C8B">
        <w:rPr>
          <w:rFonts w:ascii="GHEA Grapalat" w:hAnsi="GHEA Grapalat"/>
          <w:b/>
          <w:lang w:val="en-US"/>
        </w:rPr>
        <w:t xml:space="preserve">.2. </w:t>
      </w:r>
      <w:r w:rsidR="00F87C8B" w:rsidRPr="00F87C8B">
        <w:rPr>
          <w:rFonts w:ascii="GHEA Grapalat" w:hAnsi="GHEA Grapalat"/>
          <w:b/>
          <w:lang w:val="en-US"/>
        </w:rPr>
        <w:t>ՄՇՏԱԿԱՆ ԲԵՌՆՎԱԾՔՆԵՐ ԵՎ ԱԶԴԵՑՈՒԹՅՈՒՆՆԵՐ</w:t>
      </w:r>
    </w:p>
    <w:p w:rsidR="00C27C64" w:rsidRPr="00F87C8B" w:rsidRDefault="00C27C64" w:rsidP="00F87C8B">
      <w:pPr>
        <w:tabs>
          <w:tab w:val="center" w:pos="4680"/>
        </w:tabs>
        <w:ind w:left="-180" w:right="-450" w:firstLine="540"/>
        <w:rPr>
          <w:rFonts w:ascii="GHEA Grapalat" w:hAnsi="GHEA Grapalat"/>
          <w:b/>
          <w:lang w:val="en-US"/>
        </w:rPr>
      </w:pPr>
    </w:p>
    <w:p w:rsidR="00B05DB7" w:rsidRDefault="00F87C8B" w:rsidP="00B05DB7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7C64">
        <w:rPr>
          <w:rFonts w:ascii="GHEA Grapalat" w:eastAsia="Times New Roman" w:hAnsi="GHEA Grapalat"/>
          <w:color w:val="auto"/>
          <w:lang w:val="en-US"/>
        </w:rPr>
        <w:t xml:space="preserve">364. </w:t>
      </w:r>
      <w:r w:rsidR="00C27C64" w:rsidRPr="00C27C64">
        <w:rPr>
          <w:rFonts w:ascii="GHEA Grapalat" w:eastAsia="Times New Roman" w:hAnsi="GHEA Grapalat"/>
          <w:color w:val="auto"/>
          <w:lang w:val="en-US"/>
        </w:rPr>
        <w:t xml:space="preserve">Աշխատանքների բաց եղանակի </w:t>
      </w:r>
      <w:r w:rsidR="00B05DB7">
        <w:rPr>
          <w:rFonts w:ascii="GHEA Grapalat" w:eastAsia="Times New Roman" w:hAnsi="GHEA Grapalat"/>
          <w:color w:val="auto"/>
          <w:lang w:val="en-US"/>
        </w:rPr>
        <w:t>դեպքում լիրքային</w:t>
      </w:r>
      <w:r w:rsidR="00C27C64" w:rsidRPr="00C27C64">
        <w:rPr>
          <w:rFonts w:ascii="GHEA Grapalat" w:eastAsia="Times New Roman" w:hAnsi="GHEA Grapalat"/>
          <w:color w:val="auto"/>
          <w:lang w:val="en-US"/>
        </w:rPr>
        <w:t xml:space="preserve"> գրունտի քաշից, աշխատանքների փակ եղանակի դեպքում </w:t>
      </w:r>
      <w:r w:rsidR="00B05DB7" w:rsidRPr="00C27C64">
        <w:rPr>
          <w:rFonts w:ascii="GHEA Grapalat" w:eastAsia="Times New Roman" w:hAnsi="GHEA Grapalat"/>
          <w:color w:val="auto"/>
          <w:lang w:val="en-US"/>
        </w:rPr>
        <w:t xml:space="preserve">գրունտի ճնշումից </w:t>
      </w:r>
      <w:r w:rsidR="00836C6D">
        <w:rPr>
          <w:rFonts w:ascii="GHEA Grapalat" w:eastAsia="Times New Roman" w:hAnsi="GHEA Grapalat"/>
          <w:color w:val="auto"/>
          <w:lang w:val="en-US"/>
        </w:rPr>
        <w:t>ուղղաձիգ</w:t>
      </w:r>
      <w:r w:rsidR="00C27C64" w:rsidRPr="00C27C64">
        <w:rPr>
          <w:rFonts w:ascii="GHEA Grapalat" w:eastAsia="Times New Roman" w:hAnsi="GHEA Grapalat"/>
          <w:color w:val="auto"/>
          <w:lang w:val="en-US"/>
        </w:rPr>
        <w:t xml:space="preserve"> և հորիզոնական կամ այլ հաստատուն բեռնվածքները, որոնք գործում են </w:t>
      </w:r>
      <w:r w:rsidR="00B05DB7">
        <w:rPr>
          <w:rFonts w:ascii="GHEA Grapalat" w:eastAsia="Times New Roman" w:hAnsi="GHEA Grapalat"/>
          <w:color w:val="auto"/>
          <w:lang w:val="en-US"/>
        </w:rPr>
        <w:t xml:space="preserve">շինության կամ փորվածքի ամբողջ թռիչքի և բարձրության սահմաններում, թունելների երեսարկի հաշվարկման ժամանակ պետք է </w:t>
      </w:r>
      <w:r w:rsidR="00B05DB7" w:rsidRPr="00B05DB7">
        <w:rPr>
          <w:rFonts w:ascii="GHEA Grapalat" w:eastAsia="Times New Roman" w:hAnsi="GHEA Grapalat"/>
          <w:color w:val="auto"/>
          <w:lang w:val="en-US"/>
        </w:rPr>
        <w:t>ընդունվեն որպես հավասարաչափ բաշխված՝</w:t>
      </w:r>
      <w:r w:rsidR="00B05DB7" w:rsidRPr="00B05DB7">
        <w:t xml:space="preserve"> </w:t>
      </w:r>
      <w:r w:rsidR="00B05DB7" w:rsidRPr="00B05DB7">
        <w:rPr>
          <w:rFonts w:ascii="GHEA Grapalat" w:eastAsia="Times New Roman" w:hAnsi="GHEA Grapalat"/>
          <w:color w:val="auto"/>
          <w:lang w:val="en-US"/>
        </w:rPr>
        <w:t xml:space="preserve">սույն շինարարական </w:t>
      </w:r>
      <w:r w:rsidR="00B05DB7" w:rsidRPr="00590925">
        <w:rPr>
          <w:rFonts w:ascii="GHEA Grapalat" w:eastAsia="Times New Roman" w:hAnsi="GHEA Grapalat"/>
          <w:color w:val="auto"/>
          <w:lang w:val="en-US"/>
        </w:rPr>
        <w:t xml:space="preserve">նորմերի </w:t>
      </w:r>
      <w:r w:rsidR="00590925">
        <w:rPr>
          <w:rFonts w:ascii="GHEA Grapalat" w:eastAsia="Times New Roman" w:hAnsi="GHEA Grapalat"/>
          <w:color w:val="auto"/>
          <w:lang w:val="en-US"/>
        </w:rPr>
        <w:t>2-րդ և 3-րդ</w:t>
      </w:r>
      <w:r w:rsidR="00B05DB7">
        <w:rPr>
          <w:rFonts w:ascii="GHEA Grapalat" w:eastAsia="Times New Roman" w:hAnsi="GHEA Grapalat"/>
          <w:color w:val="auto"/>
          <w:lang w:val="en-US"/>
        </w:rPr>
        <w:t xml:space="preserve"> բանաձևերի համաձայն:</w:t>
      </w:r>
    </w:p>
    <w:p w:rsidR="00B05DB7" w:rsidRDefault="00B05DB7" w:rsidP="00B05DB7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365. </w:t>
      </w:r>
      <w:r w:rsidR="00C22A6A">
        <w:rPr>
          <w:rFonts w:ascii="GHEA Grapalat" w:eastAsia="Times New Roman" w:hAnsi="GHEA Grapalat"/>
          <w:color w:val="auto"/>
          <w:lang w:val="en-US"/>
        </w:rPr>
        <w:t>Բաց եղանակով կառուցվող օբյեկտների համար լիքային</w:t>
      </w:r>
      <w:r w:rsidR="00C22A6A" w:rsidRPr="00C22A6A">
        <w:rPr>
          <w:rFonts w:ascii="GHEA Grapalat" w:eastAsia="Times New Roman" w:hAnsi="GHEA Grapalat"/>
          <w:color w:val="auto"/>
          <w:lang w:val="en-US"/>
        </w:rPr>
        <w:t xml:space="preserve"> գրուն</w:t>
      </w:r>
      <w:r w:rsidR="00C22A6A">
        <w:rPr>
          <w:rFonts w:ascii="GHEA Grapalat" w:eastAsia="Times New Roman" w:hAnsi="GHEA Grapalat"/>
          <w:color w:val="auto"/>
          <w:lang w:val="en-US"/>
        </w:rPr>
        <w:t>տից առաջացած նորմատիվ ուղղաձիգ</w:t>
      </w:r>
      <w:r w:rsidR="00C22A6A" w:rsidRPr="00C22A6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22A6A">
        <w:rPr>
          <w:rFonts w:ascii="GHEA Grapalat" w:eastAsia="Times New Roman" w:hAnsi="GHEA Grapalat"/>
          <w:color w:val="auto"/>
          <w:lang w:val="en-US"/>
        </w:rPr>
        <w:t>բեռնվածքի արժեքը պետք է ընդունել</w:t>
      </w:r>
      <w:r w:rsidR="00C22A6A" w:rsidRPr="00C22A6A">
        <w:rPr>
          <w:rFonts w:ascii="GHEA Grapalat" w:eastAsia="Times New Roman" w:hAnsi="GHEA Grapalat"/>
          <w:color w:val="auto"/>
          <w:lang w:val="en-US"/>
        </w:rPr>
        <w:t xml:space="preserve"> շինության վերևում գտնվող գրունտի ամբողջ հաստության ճնշմանը համապատասխան՝ հաշվի առնելով վերգետնյա շենքերի և այլ շինությունների քաշը, որոնց կառուցումը նախատեսված է տվյալ օբյեկտի վերևում կամ գրունտի փլուզման պրիզմայի սահմաններում:</w:t>
      </w:r>
    </w:p>
    <w:p w:rsidR="00C22A6A" w:rsidRDefault="00C22A6A" w:rsidP="00B05DB7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366. Փակ եղանակով կառուցվող թունելների երեսարկի</w:t>
      </w:r>
      <w:r w:rsidRPr="00C22A6A">
        <w:rPr>
          <w:rFonts w:ascii="GHEA Grapalat" w:eastAsia="Times New Roman" w:hAnsi="GHEA Grapalat"/>
          <w:color w:val="auto"/>
          <w:lang w:val="en-US"/>
        </w:rPr>
        <w:t xml:space="preserve"> վրա </w:t>
      </w:r>
      <w:r>
        <w:rPr>
          <w:rFonts w:ascii="GHEA Grapalat" w:eastAsia="Times New Roman" w:hAnsi="GHEA Grapalat"/>
          <w:color w:val="auto"/>
          <w:lang w:val="en-US"/>
        </w:rPr>
        <w:t>նորմատիվ ուղղաձիգ</w:t>
      </w:r>
      <w:r w:rsidRPr="00C22A6A">
        <w:rPr>
          <w:rFonts w:ascii="GHEA Grapalat" w:eastAsia="Times New Roman" w:hAnsi="GHEA Grapalat"/>
          <w:color w:val="auto"/>
          <w:lang w:val="en-US"/>
        </w:rPr>
        <w:t xml:space="preserve"> և հորիզոնական բեռնվածքները պետք է որոշվեն ինժեներաերկրաբանական հետազոտությունների արդյունքների հիման վրա՝ հաշվի առնելով գ</w:t>
      </w:r>
      <w:r>
        <w:rPr>
          <w:rFonts w:ascii="GHEA Grapalat" w:eastAsia="Times New Roman" w:hAnsi="GHEA Grapalat"/>
          <w:color w:val="auto"/>
          <w:lang w:val="en-US"/>
        </w:rPr>
        <w:t>րունտում ինքնակրող թաղի առաջացման</w:t>
      </w:r>
      <w:r w:rsidR="00F16E36">
        <w:rPr>
          <w:rFonts w:ascii="GHEA Grapalat" w:eastAsia="Times New Roman" w:hAnsi="GHEA Grapalat"/>
          <w:color w:val="auto"/>
          <w:lang w:val="en-US"/>
        </w:rPr>
        <w:t xml:space="preserve"> հնարավորությունը (սույն շինարարական նորմերի 2-րդ նկար</w:t>
      </w:r>
      <w:r w:rsidRPr="00C22A6A">
        <w:rPr>
          <w:rFonts w:ascii="GHEA Grapalat" w:eastAsia="Times New Roman" w:hAnsi="GHEA Grapalat"/>
          <w:color w:val="auto"/>
          <w:lang w:val="en-US"/>
        </w:rPr>
        <w:t>):</w:t>
      </w:r>
    </w:p>
    <w:p w:rsidR="00B05DB7" w:rsidRDefault="00B05DB7" w:rsidP="00B05DB7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8068DB" w:rsidRDefault="001978FA" w:rsidP="001978FA">
      <w:pPr>
        <w:ind w:left="-180" w:right="-540" w:firstLine="450"/>
        <w:rPr>
          <w:rFonts w:ascii="GHEA Grapalat" w:hAnsi="GHEA Grapalat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244861" cy="3226819"/>
            <wp:effectExtent l="0" t="0" r="0" b="0"/>
            <wp:docPr id="2" name="Picture 2" descr="https://api.docs.cntd.ru/img/12/00/09/55/42/0a0a8403-dc88-4fe2-831c-31d45d287015/P02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12/00/09/55/42/0a0a8403-dc88-4fe2-831c-31d45d287015/P02D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260" cy="324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3BA" w:rsidRPr="00F16E36" w:rsidRDefault="001978FA" w:rsidP="001978FA">
      <w:pPr>
        <w:tabs>
          <w:tab w:val="center" w:pos="4680"/>
        </w:tabs>
        <w:ind w:left="-180" w:right="-450" w:firstLine="540"/>
        <w:rPr>
          <w:rFonts w:ascii="GHEA Grapalat" w:eastAsia="Times New Roman" w:hAnsi="GHEA Grapalat"/>
          <w:color w:val="auto"/>
          <w:lang w:val="en-US"/>
        </w:rPr>
      </w:pPr>
      <w:r w:rsidRPr="00F16E36">
        <w:rPr>
          <w:rFonts w:ascii="GHEA Grapalat" w:eastAsia="Times New Roman" w:hAnsi="GHEA Grapalat"/>
          <w:color w:val="auto"/>
          <w:lang w:val="en-US"/>
        </w:rPr>
        <w:t>Նկար 2</w:t>
      </w:r>
      <w:r w:rsidR="00F16E36" w:rsidRPr="00F16E36">
        <w:rPr>
          <w:rFonts w:ascii="GHEA Grapalat" w:eastAsia="Times New Roman" w:hAnsi="GHEA Grapalat"/>
          <w:color w:val="auto"/>
          <w:lang w:val="en-US"/>
        </w:rPr>
        <w:t xml:space="preserve"> –</w:t>
      </w:r>
      <w:r w:rsidR="00B86135">
        <w:rPr>
          <w:rFonts w:ascii="GHEA Grapalat" w:eastAsia="Times New Roman" w:hAnsi="GHEA Grapalat"/>
          <w:color w:val="auto"/>
          <w:lang w:val="en-US"/>
        </w:rPr>
        <w:t xml:space="preserve"> Թ</w:t>
      </w:r>
      <w:r w:rsidR="00F16E36" w:rsidRPr="00F16E36">
        <w:rPr>
          <w:rFonts w:ascii="GHEA Grapalat" w:eastAsia="Times New Roman" w:hAnsi="GHEA Grapalat"/>
          <w:color w:val="auto"/>
          <w:lang w:val="en-US"/>
        </w:rPr>
        <w:t xml:space="preserve">աղի </w:t>
      </w:r>
      <w:r w:rsidR="00B86135">
        <w:rPr>
          <w:rFonts w:ascii="GHEA Grapalat" w:eastAsia="Times New Roman" w:hAnsi="GHEA Grapalat"/>
          <w:color w:val="auto"/>
          <w:lang w:val="en-US"/>
        </w:rPr>
        <w:t>փ</w:t>
      </w:r>
      <w:r w:rsidR="00B86135" w:rsidRPr="00F16E36">
        <w:rPr>
          <w:rFonts w:ascii="GHEA Grapalat" w:eastAsia="Times New Roman" w:hAnsi="GHEA Grapalat"/>
          <w:color w:val="auto"/>
          <w:lang w:val="en-US"/>
        </w:rPr>
        <w:t xml:space="preserve">լուզման </w:t>
      </w:r>
      <w:r w:rsidR="00F16E36" w:rsidRPr="00F16E36">
        <w:rPr>
          <w:rFonts w:ascii="GHEA Grapalat" w:eastAsia="Times New Roman" w:hAnsi="GHEA Grapalat"/>
          <w:color w:val="auto"/>
          <w:lang w:val="en-US"/>
        </w:rPr>
        <w:t>բարձրության հաշվարման սխեմա</w:t>
      </w:r>
      <w:r w:rsidR="00B86135">
        <w:rPr>
          <w:rFonts w:ascii="GHEA Grapalat" w:eastAsia="Times New Roman" w:hAnsi="GHEA Grapalat"/>
          <w:color w:val="auto"/>
          <w:lang w:val="en-US"/>
        </w:rPr>
        <w:t>ն</w:t>
      </w:r>
    </w:p>
    <w:p w:rsidR="0058327B" w:rsidRDefault="0058327B" w:rsidP="0058327B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63349D" w:rsidRDefault="0058327B" w:rsidP="0058327B">
      <w:pPr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58327B">
        <w:rPr>
          <w:rFonts w:ascii="GHEA Grapalat" w:eastAsia="Times New Roman" w:hAnsi="GHEA Grapalat"/>
          <w:color w:val="auto"/>
          <w:lang w:val="en-US"/>
        </w:rPr>
        <w:t>367. Անկայուն գ</w:t>
      </w:r>
      <w:r>
        <w:rPr>
          <w:rFonts w:ascii="GHEA Grapalat" w:eastAsia="Times New Roman" w:hAnsi="GHEA Grapalat"/>
          <w:color w:val="auto"/>
          <w:lang w:val="en-US"/>
        </w:rPr>
        <w:t>րունտերում, որտեղ թաղագոյացում հնարավոր չէ (ջրահագեցած չկապակցված</w:t>
      </w:r>
      <w:r w:rsidRPr="0058327B">
        <w:rPr>
          <w:rFonts w:ascii="GHEA Grapalat" w:eastAsia="Times New Roman" w:hAnsi="GHEA Grapalat"/>
          <w:color w:val="auto"/>
          <w:lang w:val="en-US"/>
        </w:rPr>
        <w:t xml:space="preserve"> և թույլ կավե գրունտեր), բեռնվածքները պետք է ընդունվեն՝ հաշվի առնելով թունելային շինությունից վերև</w:t>
      </w:r>
      <w:r>
        <w:rPr>
          <w:rFonts w:ascii="GHEA Grapalat" w:eastAsia="Times New Roman" w:hAnsi="GHEA Grapalat"/>
          <w:color w:val="auto"/>
          <w:lang w:val="en-US"/>
        </w:rPr>
        <w:t xml:space="preserve"> գտնվող </w:t>
      </w:r>
      <w:r w:rsidRPr="0058327B">
        <w:rPr>
          <w:rFonts w:ascii="GHEA Grapalat" w:eastAsia="Times New Roman" w:hAnsi="GHEA Grapalat"/>
          <w:color w:val="auto"/>
          <w:lang w:val="en-US"/>
        </w:rPr>
        <w:t>գրունտի ամբողջ հաստության ճնշումը: Նման դեպքերում նորմ</w:t>
      </w:r>
      <w:r>
        <w:rPr>
          <w:rFonts w:ascii="GHEA Grapalat" w:eastAsia="Times New Roman" w:hAnsi="GHEA Grapalat"/>
          <w:color w:val="auto"/>
          <w:lang w:val="en-US"/>
        </w:rPr>
        <w:t>ատիվ ուղղաձիգ</w:t>
      </w:r>
      <w:r w:rsidRPr="0058327B">
        <w:rPr>
          <w:rFonts w:ascii="GHEA Grapalat" w:eastAsia="Times New Roman" w:hAnsi="GHEA Grapalat"/>
          <w:color w:val="auto"/>
          <w:lang w:val="en-US"/>
        </w:rPr>
        <w:t xml:space="preserve"> և հորիզոնական բեռնվածքները պետք է որոշվեն </w:t>
      </w:r>
      <w:r>
        <w:rPr>
          <w:rFonts w:ascii="GHEA Grapalat" w:eastAsia="Times New Roman" w:hAnsi="GHEA Grapalat"/>
          <w:color w:val="auto"/>
          <w:lang w:val="en-US"/>
        </w:rPr>
        <w:t xml:space="preserve">հետևյալ </w:t>
      </w:r>
      <w:r w:rsidRPr="0058327B">
        <w:rPr>
          <w:rFonts w:ascii="GHEA Grapalat" w:eastAsia="Times New Roman" w:hAnsi="GHEA Grapalat"/>
          <w:color w:val="auto"/>
          <w:lang w:val="en-US"/>
        </w:rPr>
        <w:t>բանաձևերով, կՆ/մ</w:t>
      </w:r>
      <w:r w:rsidR="00EE2679" w:rsidRPr="00EE2679">
        <w:rPr>
          <w:rFonts w:ascii="GHEA Grapalat" w:eastAsia="Times New Roman" w:hAnsi="GHEA Grapalat"/>
          <w:color w:val="auto"/>
          <w:vertAlign w:val="superscript"/>
          <w:lang w:val="en-US"/>
        </w:rPr>
        <w:t>2</w:t>
      </w:r>
      <w:r w:rsidRPr="0058327B">
        <w:rPr>
          <w:rFonts w:ascii="GHEA Grapalat" w:eastAsia="Times New Roman" w:hAnsi="GHEA Grapalat"/>
          <w:color w:val="auto"/>
          <w:lang w:val="en-US"/>
        </w:rPr>
        <w:t>.</w:t>
      </w:r>
    </w:p>
    <w:p w:rsidR="00B72950" w:rsidRDefault="00180C11" w:rsidP="00B72950">
      <w:pPr>
        <w:rPr>
          <w:rFonts w:ascii="GHEA Grapalat" w:eastAsia="Times New Roman" w:hAnsi="GHEA Grapalat"/>
          <w:lang w:val="en-US"/>
        </w:rPr>
      </w:pPr>
      <w:r w:rsidRPr="0063643D">
        <w:rPr>
          <w:rFonts w:ascii="GHEA Grapalat" w:eastAsia="Times New Roman" w:hAnsi="GHEA Grapalat"/>
          <w:position w:val="-28"/>
        </w:rPr>
        <w:object w:dxaOrig="13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40.5pt" o:ole="">
            <v:imagedata r:id="rId10" o:title=""/>
          </v:shape>
          <o:OLEObject Type="Embed" ProgID="Equation.3" ShapeID="_x0000_i1025" DrawAspect="Content" ObjectID="_1753705658" r:id="rId11"/>
        </w:object>
      </w:r>
      <w:r w:rsidR="00B72950">
        <w:rPr>
          <w:rFonts w:ascii="GHEA Grapalat" w:eastAsia="Times New Roman" w:hAnsi="GHEA Grapalat"/>
          <w:lang w:val="en-US"/>
        </w:rPr>
        <w:t xml:space="preserve">  </w:t>
      </w:r>
      <w:r w:rsidR="0063643D">
        <w:rPr>
          <w:rFonts w:ascii="GHEA Grapalat" w:eastAsia="Times New Roman" w:hAnsi="GHEA Grapalat"/>
          <w:lang w:val="en-US"/>
        </w:rPr>
        <w:t>(2)</w:t>
      </w:r>
      <w:r w:rsidR="00B72950">
        <w:rPr>
          <w:rFonts w:ascii="GHEA Grapalat" w:eastAsia="Times New Roman" w:hAnsi="GHEA Grapalat"/>
          <w:lang w:val="en-US"/>
        </w:rPr>
        <w:t xml:space="preserve">  </w:t>
      </w:r>
    </w:p>
    <w:p w:rsidR="009066C2" w:rsidRDefault="00590925" w:rsidP="00B72950">
      <w:pPr>
        <w:rPr>
          <w:rFonts w:ascii="GHEA Grapalat" w:eastAsia="Times New Roman" w:hAnsi="GHEA Grapalat"/>
          <w:lang w:val="en-US"/>
        </w:rPr>
      </w:pPr>
      <w:r w:rsidRPr="00B72950">
        <w:rPr>
          <w:rFonts w:ascii="GHEA Grapalat" w:eastAsia="Times New Roman" w:hAnsi="GHEA Grapalat"/>
          <w:position w:val="-28"/>
        </w:rPr>
        <w:object w:dxaOrig="2720" w:dyaOrig="680">
          <v:shape id="_x0000_i1026" type="#_x0000_t75" style="width:171.75pt;height:40.5pt" o:ole="">
            <v:imagedata r:id="rId12" o:title=""/>
          </v:shape>
          <o:OLEObject Type="Embed" ProgID="Equation.3" ShapeID="_x0000_i1026" DrawAspect="Content" ObjectID="_1753705659" r:id="rId13"/>
        </w:object>
      </w:r>
      <w:r w:rsidR="0063643D">
        <w:rPr>
          <w:rFonts w:ascii="GHEA Grapalat" w:eastAsia="Times New Roman" w:hAnsi="GHEA Grapalat"/>
          <w:lang w:val="en-US"/>
        </w:rPr>
        <w:t xml:space="preserve">  (3)</w:t>
      </w:r>
    </w:p>
    <w:p w:rsidR="009066C2" w:rsidRDefault="009066C2" w:rsidP="009066C2">
      <w:pPr>
        <w:tabs>
          <w:tab w:val="center" w:pos="4680"/>
        </w:tabs>
        <w:jc w:val="both"/>
        <w:rPr>
          <w:rFonts w:ascii="GHEA Grapalat" w:eastAsia="Times New Roman" w:hAnsi="GHEA Grapalat"/>
          <w:lang w:val="en-US"/>
        </w:rPr>
      </w:pPr>
      <w:r>
        <w:rPr>
          <w:rFonts w:ascii="GHEA Grapalat" w:eastAsia="Times New Roman" w:hAnsi="GHEA Grapalat"/>
          <w:lang w:val="en-US"/>
        </w:rPr>
        <w:tab/>
      </w:r>
      <w:r>
        <w:rPr>
          <w:rFonts w:ascii="GHEA Grapalat" w:eastAsia="Times New Roman" w:hAnsi="GHEA Grapalat"/>
          <w:lang w:val="en-US"/>
        </w:rPr>
        <w:tab/>
      </w:r>
    </w:p>
    <w:p w:rsidR="009066C2" w:rsidRPr="009066C2" w:rsidRDefault="009066C2" w:rsidP="009066C2">
      <w:pPr>
        <w:tabs>
          <w:tab w:val="center" w:pos="4680"/>
        </w:tabs>
        <w:ind w:firstLine="27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որտեղ՝ </w:t>
      </w:r>
      <w:r w:rsidRPr="009066C2">
        <w:rPr>
          <w:rFonts w:ascii="GHEA Grapalat" w:eastAsia="Times New Roman" w:hAnsi="GHEA Grapalat"/>
          <w:color w:val="auto"/>
          <w:lang w:val="en-US"/>
        </w:rPr>
        <w:t>Y</w:t>
      </w:r>
      <w:r w:rsidRPr="009066C2">
        <w:rPr>
          <w:rFonts w:ascii="GHEA Grapalat" w:eastAsia="Times New Roman" w:hAnsi="GHEA Grapalat"/>
          <w:color w:val="auto"/>
          <w:vertAlign w:val="subscript"/>
          <w:lang w:val="en-US"/>
        </w:rPr>
        <w:t>i</w:t>
      </w:r>
      <w:r w:rsidRPr="009066C2">
        <w:rPr>
          <w:rFonts w:ascii="GHEA Grapalat" w:eastAsia="Times New Roman" w:hAnsi="GHEA Grapalat"/>
          <w:color w:val="auto"/>
          <w:lang w:val="en-US"/>
        </w:rPr>
        <w:t xml:space="preserve"> - գր</w:t>
      </w:r>
      <w:r w:rsidR="00372904">
        <w:rPr>
          <w:rFonts w:ascii="GHEA Grapalat" w:eastAsia="Times New Roman" w:hAnsi="GHEA Grapalat"/>
          <w:color w:val="auto"/>
          <w:lang w:val="en-US"/>
        </w:rPr>
        <w:t>ունտի նորմատիվ տեսակարար կշիռը</w:t>
      </w:r>
      <w:r w:rsidRPr="009066C2">
        <w:rPr>
          <w:rFonts w:ascii="GHEA Grapalat" w:eastAsia="Times New Roman" w:hAnsi="GHEA Grapalat"/>
          <w:color w:val="auto"/>
          <w:lang w:val="en-US"/>
        </w:rPr>
        <w:t>, կՆ/մ</w:t>
      </w:r>
      <w:r w:rsidR="00EE2679" w:rsidRPr="00EE2679">
        <w:rPr>
          <w:rFonts w:ascii="GHEA Grapalat" w:eastAsia="Times New Roman" w:hAnsi="GHEA Grapalat"/>
          <w:color w:val="auto"/>
          <w:vertAlign w:val="superscript"/>
          <w:lang w:val="en-US"/>
        </w:rPr>
        <w:t>3</w:t>
      </w:r>
      <w:r w:rsidRPr="009066C2">
        <w:rPr>
          <w:rFonts w:ascii="GHEA Grapalat" w:eastAsia="Times New Roman" w:hAnsi="GHEA Grapalat"/>
          <w:color w:val="auto"/>
          <w:lang w:val="en-US"/>
        </w:rPr>
        <w:t>,</w:t>
      </w:r>
    </w:p>
    <w:p w:rsidR="009066C2" w:rsidRPr="009066C2" w:rsidRDefault="009066C2" w:rsidP="009066C2">
      <w:pPr>
        <w:tabs>
          <w:tab w:val="left" w:pos="2731"/>
          <w:tab w:val="center" w:pos="4680"/>
        </w:tabs>
        <w:ind w:firstLine="270"/>
        <w:jc w:val="both"/>
        <w:rPr>
          <w:rFonts w:ascii="GHEA Grapalat" w:eastAsia="Times New Roman" w:hAnsi="GHEA Grapalat"/>
          <w:color w:val="auto"/>
          <w:lang w:val="en-US"/>
        </w:rPr>
      </w:pPr>
      <w:r w:rsidRPr="009066C2">
        <w:rPr>
          <w:rFonts w:ascii="GHEA Grapalat" w:eastAsia="Times New Roman" w:hAnsi="GHEA Grapalat"/>
          <w:color w:val="auto"/>
          <w:lang w:val="en-US"/>
        </w:rPr>
        <w:t>H</w:t>
      </w:r>
      <w:r w:rsidRPr="009D31D0">
        <w:rPr>
          <w:rFonts w:ascii="GHEA Grapalat" w:eastAsia="Times New Roman" w:hAnsi="GHEA Grapalat"/>
          <w:color w:val="auto"/>
          <w:vertAlign w:val="subscript"/>
          <w:lang w:val="en-US"/>
        </w:rPr>
        <w:t xml:space="preserve">i </w:t>
      </w:r>
      <w:r w:rsidRPr="009066C2">
        <w:rPr>
          <w:rFonts w:ascii="GHEA Grapalat" w:eastAsia="Times New Roman" w:hAnsi="GHEA Grapalat"/>
          <w:color w:val="auto"/>
          <w:lang w:val="en-US"/>
        </w:rPr>
        <w:t xml:space="preserve"> - շերտավորման համապատասխան շերտի հաստությունը, մ,</w:t>
      </w:r>
    </w:p>
    <w:p w:rsidR="009066C2" w:rsidRPr="009066C2" w:rsidRDefault="009066C2" w:rsidP="009066C2">
      <w:pPr>
        <w:tabs>
          <w:tab w:val="left" w:pos="2731"/>
          <w:tab w:val="center" w:pos="4680"/>
        </w:tabs>
        <w:ind w:firstLine="270"/>
        <w:jc w:val="both"/>
        <w:rPr>
          <w:rFonts w:ascii="GHEA Grapalat" w:eastAsia="Times New Roman" w:hAnsi="GHEA Grapalat"/>
          <w:color w:val="auto"/>
          <w:lang w:val="en-US"/>
        </w:rPr>
      </w:pPr>
      <w:r w:rsidRPr="009066C2">
        <w:rPr>
          <w:rFonts w:ascii="GHEA Grapalat" w:eastAsia="Times New Roman" w:hAnsi="GHEA Grapalat"/>
          <w:color w:val="auto"/>
          <w:lang w:val="en-US"/>
        </w:rPr>
        <w:t>n  - շերտավորման շերտերի քանակը,</w:t>
      </w:r>
    </w:p>
    <w:p w:rsidR="000612C7" w:rsidRDefault="009D31D0" w:rsidP="008857F2">
      <w:pPr>
        <w:tabs>
          <w:tab w:val="left" w:pos="2731"/>
          <w:tab w:val="center" w:pos="4680"/>
        </w:tabs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φ – գրու</w:t>
      </w:r>
      <w:r w:rsidR="009066C2" w:rsidRPr="009066C2">
        <w:rPr>
          <w:rFonts w:ascii="GHEA Grapalat" w:eastAsia="Times New Roman" w:hAnsi="GHEA Grapalat"/>
          <w:color w:val="auto"/>
          <w:lang w:val="en-US"/>
        </w:rPr>
        <w:t>նտի ներքին շ</w:t>
      </w:r>
      <w:r w:rsidR="008857F2">
        <w:rPr>
          <w:rFonts w:ascii="GHEA Grapalat" w:eastAsia="Times New Roman" w:hAnsi="GHEA Grapalat"/>
          <w:color w:val="auto"/>
          <w:lang w:val="en-US"/>
        </w:rPr>
        <w:t xml:space="preserve">փման անկյունը, </w:t>
      </w:r>
      <w:r w:rsidR="00DD3220" w:rsidRPr="00DD3220">
        <w:rPr>
          <w:rFonts w:ascii="GHEA Grapalat" w:eastAsia="Times New Roman" w:hAnsi="GHEA Grapalat"/>
          <w:color w:val="auto"/>
          <w:lang w:val="en-US"/>
        </w:rPr>
        <w:t>թունելի հատվածքի մակարդակում</w:t>
      </w:r>
      <w:r w:rsidR="00DD3220">
        <w:rPr>
          <w:rFonts w:ascii="GHEA Grapalat" w:eastAsia="Times New Roman" w:hAnsi="GHEA Grapalat"/>
          <w:color w:val="auto"/>
          <w:lang w:val="en-US"/>
        </w:rPr>
        <w:t>,</w:t>
      </w:r>
      <w:r w:rsidR="00DD3220" w:rsidRPr="00DD322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857F2">
        <w:rPr>
          <w:rFonts w:ascii="GHEA Grapalat" w:eastAsia="Times New Roman" w:hAnsi="GHEA Grapalat"/>
          <w:color w:val="auto"/>
          <w:lang w:val="en-US"/>
        </w:rPr>
        <w:t>նորմատիվային՝ չկապակցված</w:t>
      </w:r>
      <w:r w:rsidR="009066C2" w:rsidRPr="009066C2">
        <w:rPr>
          <w:rFonts w:ascii="GHEA Grapalat" w:eastAsia="Times New Roman" w:hAnsi="GHEA Grapalat"/>
          <w:color w:val="auto"/>
          <w:lang w:val="en-US"/>
        </w:rPr>
        <w:t xml:space="preserve"> գրունտերի</w:t>
      </w:r>
      <w:r w:rsidR="00462798">
        <w:rPr>
          <w:rFonts w:ascii="GHEA Grapalat" w:eastAsia="Times New Roman" w:hAnsi="GHEA Grapalat"/>
          <w:color w:val="auto"/>
          <w:lang w:val="en-US"/>
        </w:rPr>
        <w:t xml:space="preserve"> համար</w:t>
      </w:r>
      <w:r w:rsidR="009066C2" w:rsidRPr="009066C2">
        <w:rPr>
          <w:rFonts w:ascii="GHEA Grapalat" w:eastAsia="Times New Roman" w:hAnsi="GHEA Grapalat"/>
          <w:color w:val="auto"/>
          <w:lang w:val="en-US"/>
        </w:rPr>
        <w:t xml:space="preserve"> կամ թվացյալ</w:t>
      </w:r>
      <w:r w:rsidR="00462798">
        <w:rPr>
          <w:rFonts w:ascii="GHEA Grapalat" w:eastAsia="Times New Roman" w:hAnsi="GHEA Grapalat"/>
          <w:color w:val="auto"/>
          <w:lang w:val="en-US"/>
        </w:rPr>
        <w:t>՝</w:t>
      </w:r>
      <w:r w:rsidR="009066C2" w:rsidRPr="009066C2">
        <w:rPr>
          <w:rFonts w:ascii="GHEA Grapalat" w:eastAsia="Times New Roman" w:hAnsi="GHEA Grapalat"/>
          <w:color w:val="auto"/>
          <w:lang w:val="en-US"/>
        </w:rPr>
        <w:t xml:space="preserve"> ժայռային գրունտների համար, աստիճան:</w:t>
      </w:r>
    </w:p>
    <w:p w:rsidR="00424517" w:rsidRDefault="000612C7" w:rsidP="000612C7">
      <w:pPr>
        <w:tabs>
          <w:tab w:val="left" w:pos="2731"/>
          <w:tab w:val="center" w:pos="4680"/>
        </w:tabs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612C7">
        <w:rPr>
          <w:rFonts w:ascii="GHEA Grapalat" w:eastAsia="Times New Roman" w:hAnsi="GHEA Grapalat"/>
          <w:color w:val="auto"/>
          <w:lang w:val="en-US"/>
        </w:rPr>
        <w:t xml:space="preserve">   </w:t>
      </w:r>
      <w:r>
        <w:rPr>
          <w:rFonts w:ascii="GHEA Grapalat" w:eastAsia="Times New Roman" w:hAnsi="GHEA Grapalat"/>
          <w:color w:val="auto"/>
          <w:lang w:val="en-US"/>
        </w:rPr>
        <w:t>368.</w:t>
      </w:r>
      <w:r w:rsidRPr="000612C7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Սույն շինարարական նորմերի 367-րդ կետում նշված բեռնվածքներ</w:t>
      </w:r>
      <w:r w:rsidR="003D5366">
        <w:rPr>
          <w:rFonts w:ascii="GHEA Grapalat" w:eastAsia="Times New Roman" w:hAnsi="GHEA Grapalat"/>
          <w:color w:val="auto"/>
          <w:lang w:val="en-US"/>
        </w:rPr>
        <w:t>ը</w:t>
      </w:r>
      <w:r w:rsidRPr="000612C7">
        <w:rPr>
          <w:rFonts w:ascii="GHEA Grapalat" w:eastAsia="Times New Roman" w:hAnsi="GHEA Grapalat"/>
          <w:color w:val="auto"/>
          <w:lang w:val="en-US"/>
        </w:rPr>
        <w:t xml:space="preserve"> պետք է ընդունել թաղագոյացման առկայության դեպքում, եթե </w:t>
      </w:r>
      <w:r>
        <w:rPr>
          <w:rFonts w:ascii="GHEA Grapalat" w:eastAsia="Times New Roman" w:hAnsi="GHEA Grapalat"/>
          <w:color w:val="auto"/>
          <w:lang w:val="en-US"/>
        </w:rPr>
        <w:t xml:space="preserve">թաղի </w:t>
      </w:r>
      <w:r w:rsidR="0080358E">
        <w:rPr>
          <w:rFonts w:ascii="GHEA Grapalat" w:eastAsia="Times New Roman" w:hAnsi="GHEA Grapalat"/>
          <w:color w:val="auto"/>
          <w:lang w:val="en-US"/>
        </w:rPr>
        <w:t xml:space="preserve">փլուցման </w:t>
      </w:r>
      <w:r>
        <w:rPr>
          <w:rFonts w:ascii="GHEA Grapalat" w:eastAsia="Times New Roman" w:hAnsi="GHEA Grapalat"/>
          <w:color w:val="auto"/>
          <w:lang w:val="en-US"/>
        </w:rPr>
        <w:t>գագաթից մինչև գետնի</w:t>
      </w:r>
      <w:r w:rsidR="00993509">
        <w:rPr>
          <w:rFonts w:ascii="GHEA Grapalat" w:eastAsia="Times New Roman" w:hAnsi="GHEA Grapalat"/>
          <w:color w:val="auto"/>
          <w:lang w:val="en-US"/>
        </w:rPr>
        <w:t xml:space="preserve"> մակերևույթ </w:t>
      </w:r>
      <w:r w:rsidRPr="000612C7">
        <w:rPr>
          <w:rFonts w:ascii="GHEA Grapalat" w:eastAsia="Times New Roman" w:hAnsi="GHEA Grapalat"/>
          <w:color w:val="auto"/>
          <w:lang w:val="en-US"/>
        </w:rPr>
        <w:t>կամ</w:t>
      </w:r>
      <w:r>
        <w:rPr>
          <w:rFonts w:ascii="GHEA Grapalat" w:eastAsia="Times New Roman" w:hAnsi="GHEA Grapalat"/>
          <w:color w:val="auto"/>
          <w:lang w:val="en-US"/>
        </w:rPr>
        <w:t xml:space="preserve"> մինչև անկայուն գրունտերի հետ հպատեղ</w:t>
      </w:r>
      <w:r w:rsidRPr="000612C7">
        <w:rPr>
          <w:rFonts w:ascii="GHEA Grapalat" w:eastAsia="Times New Roman" w:hAnsi="GHEA Grapalat"/>
          <w:color w:val="auto"/>
          <w:lang w:val="en-US"/>
        </w:rPr>
        <w:t xml:space="preserve"> հեռավորությունը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0612C7">
        <w:rPr>
          <w:rFonts w:ascii="GHEA Grapalat" w:eastAsia="Times New Roman" w:hAnsi="GHEA Grapalat"/>
          <w:color w:val="auto"/>
          <w:lang w:val="en-US"/>
        </w:rPr>
        <w:t>փոքր</w:t>
      </w:r>
      <w:r>
        <w:rPr>
          <w:rFonts w:ascii="GHEA Grapalat" w:eastAsia="Times New Roman" w:hAnsi="GHEA Grapalat"/>
          <w:color w:val="auto"/>
          <w:lang w:val="en-US"/>
        </w:rPr>
        <w:t xml:space="preserve"> է</w:t>
      </w:r>
      <w:r w:rsidRPr="000612C7">
        <w:rPr>
          <w:rFonts w:ascii="GHEA Grapalat" w:eastAsia="Times New Roman" w:hAnsi="GHEA Grapalat"/>
          <w:color w:val="auto"/>
          <w:lang w:val="en-US"/>
        </w:rPr>
        <w:t xml:space="preserve"> թաղի </w:t>
      </w:r>
      <w:r w:rsidR="0080358E" w:rsidRPr="000612C7">
        <w:rPr>
          <w:rFonts w:ascii="GHEA Grapalat" w:eastAsia="Times New Roman" w:hAnsi="GHEA Grapalat"/>
          <w:color w:val="auto"/>
          <w:lang w:val="en-US"/>
        </w:rPr>
        <w:t xml:space="preserve">փլուզման </w:t>
      </w:r>
      <w:r w:rsidRPr="000612C7">
        <w:rPr>
          <w:rFonts w:ascii="GHEA Grapalat" w:eastAsia="Times New Roman" w:hAnsi="GHEA Grapalat"/>
          <w:color w:val="auto"/>
          <w:lang w:val="en-US"/>
        </w:rPr>
        <w:t>բարձրությունից:</w:t>
      </w:r>
    </w:p>
    <w:p w:rsidR="00180C11" w:rsidRDefault="00424517" w:rsidP="003D6E52">
      <w:pPr>
        <w:tabs>
          <w:tab w:val="left" w:pos="2731"/>
          <w:tab w:val="center" w:pos="4680"/>
        </w:tabs>
        <w:ind w:left="-180" w:right="-540" w:firstLine="63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369. </w:t>
      </w:r>
      <w:r w:rsidR="0091552A" w:rsidRPr="0091552A">
        <w:rPr>
          <w:rFonts w:ascii="GHEA Grapalat" w:eastAsia="Times New Roman" w:hAnsi="GHEA Grapalat"/>
          <w:color w:val="auto"/>
          <w:lang w:val="en-US"/>
        </w:rPr>
        <w:t xml:space="preserve">Գրունտի համասեռ շերտի համար թաղագոյացման պայմաններում նորմատիվային հավասարաչափ </w:t>
      </w:r>
      <w:r w:rsidR="0091552A">
        <w:rPr>
          <w:rFonts w:ascii="GHEA Grapalat" w:eastAsia="Times New Roman" w:hAnsi="GHEA Grapalat"/>
          <w:color w:val="auto"/>
          <w:lang w:val="en-US"/>
        </w:rPr>
        <w:t>բաշխված բեռնվածքները (ուղղաձիգ</w:t>
      </w:r>
      <w:r w:rsidR="0091552A" w:rsidRPr="0091552A">
        <w:rPr>
          <w:rFonts w:ascii="GHEA Grapalat" w:eastAsia="Times New Roman" w:hAnsi="GHEA Grapalat"/>
          <w:color w:val="auto"/>
          <w:lang w:val="en-US"/>
        </w:rPr>
        <w:t xml:space="preserve"> և հորիզոնակ</w:t>
      </w:r>
      <w:r w:rsidR="0091552A">
        <w:rPr>
          <w:rFonts w:ascii="GHEA Grapalat" w:eastAsia="Times New Roman" w:hAnsi="GHEA Grapalat"/>
          <w:color w:val="auto"/>
          <w:lang w:val="en-US"/>
        </w:rPr>
        <w:t>ան, կՆ/մ</w:t>
      </w:r>
      <w:r w:rsidR="00EE2679" w:rsidRPr="00EE2679">
        <w:rPr>
          <w:rFonts w:ascii="GHEA Grapalat" w:eastAsia="Times New Roman" w:hAnsi="GHEA Grapalat"/>
          <w:color w:val="auto"/>
          <w:vertAlign w:val="superscript"/>
          <w:lang w:val="en-US"/>
        </w:rPr>
        <w:t>2</w:t>
      </w:r>
      <w:r w:rsidR="0091552A">
        <w:rPr>
          <w:rFonts w:ascii="GHEA Grapalat" w:eastAsia="Times New Roman" w:hAnsi="GHEA Grapalat"/>
          <w:color w:val="auto"/>
          <w:lang w:val="en-US"/>
        </w:rPr>
        <w:t>)</w:t>
      </w:r>
      <w:r w:rsidR="0091552A" w:rsidRPr="0091552A">
        <w:rPr>
          <w:rFonts w:ascii="GHEA Grapalat" w:eastAsia="Times New Roman" w:hAnsi="GHEA Grapalat"/>
          <w:color w:val="auto"/>
          <w:lang w:val="en-US"/>
        </w:rPr>
        <w:t xml:space="preserve"> պետք է որոշվեն</w:t>
      </w:r>
      <w:r w:rsidR="00292E78">
        <w:rPr>
          <w:rFonts w:ascii="GHEA Grapalat" w:eastAsia="Times New Roman" w:hAnsi="GHEA Grapalat"/>
          <w:color w:val="auto"/>
          <w:lang w:val="en-US"/>
        </w:rPr>
        <w:t xml:space="preserve"> հետևյալ</w:t>
      </w:r>
      <w:r w:rsidR="0091552A" w:rsidRPr="0091552A">
        <w:rPr>
          <w:rFonts w:ascii="GHEA Grapalat" w:eastAsia="Times New Roman" w:hAnsi="GHEA Grapalat"/>
          <w:color w:val="auto"/>
          <w:lang w:val="en-US"/>
        </w:rPr>
        <w:t xml:space="preserve"> բանաձևերով.</w:t>
      </w:r>
      <w:r w:rsidR="009066C2" w:rsidRPr="009066C2">
        <w:rPr>
          <w:rFonts w:ascii="GHEA Grapalat" w:eastAsia="Times New Roman" w:hAnsi="GHEA Grapalat"/>
          <w:color w:val="auto"/>
          <w:lang w:val="en-US"/>
        </w:rPr>
        <w:tab/>
      </w:r>
    </w:p>
    <w:p w:rsidR="00180C11" w:rsidRDefault="00180C11" w:rsidP="00180C11">
      <w:pPr>
        <w:tabs>
          <w:tab w:val="left" w:pos="2731"/>
          <w:tab w:val="center" w:pos="4680"/>
        </w:tabs>
        <w:ind w:left="-180" w:right="-540" w:firstLine="450"/>
        <w:rPr>
          <w:rFonts w:ascii="GHEA Grapalat" w:eastAsia="Times New Roman" w:hAnsi="GHEA Grapalat"/>
          <w:color w:val="auto"/>
          <w:lang w:val="en-US"/>
        </w:rPr>
      </w:pPr>
      <w:r w:rsidRPr="00180C11">
        <w:rPr>
          <w:rFonts w:ascii="GHEA Grapalat" w:eastAsia="Times New Roman" w:hAnsi="GHEA Grapalat"/>
          <w:color w:val="auto"/>
          <w:position w:val="-10"/>
        </w:rPr>
        <w:object w:dxaOrig="859" w:dyaOrig="420">
          <v:shape id="_x0000_i1027" type="#_x0000_t75" style="width:53.25pt;height:25.5pt" o:ole="">
            <v:imagedata r:id="rId14" o:title=""/>
          </v:shape>
          <o:OLEObject Type="Embed" ProgID="Equation.3" ShapeID="_x0000_i1027" DrawAspect="Content" ObjectID="_1753705660" r:id="rId15"/>
        </w:object>
      </w:r>
      <w:r>
        <w:rPr>
          <w:rFonts w:ascii="GHEA Grapalat" w:eastAsia="Times New Roman" w:hAnsi="GHEA Grapalat"/>
          <w:color w:val="auto"/>
          <w:lang w:val="en-US"/>
        </w:rPr>
        <w:t xml:space="preserve">  (4)</w:t>
      </w:r>
    </w:p>
    <w:p w:rsidR="00180C11" w:rsidRDefault="003D6E52" w:rsidP="00180C11">
      <w:pPr>
        <w:tabs>
          <w:tab w:val="left" w:pos="2731"/>
          <w:tab w:val="center" w:pos="4680"/>
        </w:tabs>
        <w:ind w:left="-180" w:right="-540" w:firstLine="450"/>
        <w:rPr>
          <w:rFonts w:ascii="GHEA Grapalat" w:eastAsia="Times New Roman" w:hAnsi="GHEA Grapalat"/>
          <w:color w:val="auto"/>
          <w:lang w:val="en-US"/>
        </w:rPr>
      </w:pPr>
      <w:r w:rsidRPr="00180C11">
        <w:rPr>
          <w:rFonts w:ascii="GHEA Grapalat" w:eastAsia="Times New Roman" w:hAnsi="GHEA Grapalat"/>
          <w:color w:val="auto"/>
          <w:position w:val="-10"/>
        </w:rPr>
        <w:object w:dxaOrig="3140" w:dyaOrig="420">
          <v:shape id="_x0000_i1028" type="#_x0000_t75" style="width:198pt;height:25.5pt" o:ole="">
            <v:imagedata r:id="rId16" o:title=""/>
          </v:shape>
          <o:OLEObject Type="Embed" ProgID="Equation.3" ShapeID="_x0000_i1028" DrawAspect="Content" ObjectID="_1753705661" r:id="rId17"/>
        </w:object>
      </w:r>
      <w:r w:rsidR="00180C11">
        <w:rPr>
          <w:rFonts w:ascii="GHEA Grapalat" w:eastAsia="Times New Roman" w:hAnsi="GHEA Grapalat"/>
          <w:color w:val="auto"/>
          <w:lang w:val="en-US"/>
        </w:rPr>
        <w:t xml:space="preserve">    (5)</w:t>
      </w:r>
    </w:p>
    <w:p w:rsidR="003D6E52" w:rsidRDefault="009066C2" w:rsidP="003D6E52">
      <w:pPr>
        <w:tabs>
          <w:tab w:val="left" w:pos="2731"/>
          <w:tab w:val="center" w:pos="4680"/>
        </w:tabs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9066C2">
        <w:rPr>
          <w:rFonts w:ascii="GHEA Grapalat" w:eastAsia="Times New Roman" w:hAnsi="GHEA Grapalat"/>
          <w:color w:val="auto"/>
          <w:lang w:val="en-US"/>
        </w:rPr>
        <w:tab/>
      </w:r>
    </w:p>
    <w:p w:rsidR="003D6E52" w:rsidRPr="003D6E52" w:rsidRDefault="003D6E52" w:rsidP="003D6E52">
      <w:pPr>
        <w:tabs>
          <w:tab w:val="left" w:pos="2731"/>
          <w:tab w:val="center" w:pos="4680"/>
        </w:tabs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D6E52">
        <w:rPr>
          <w:rFonts w:ascii="GHEA Grapalat" w:eastAsia="Times New Roman" w:hAnsi="GHEA Grapalat"/>
          <w:color w:val="auto"/>
          <w:lang w:val="en-US"/>
        </w:rPr>
        <w:t>որտեղ</w:t>
      </w:r>
      <w:r w:rsidR="00DD3220">
        <w:rPr>
          <w:rFonts w:ascii="GHEA Grapalat" w:eastAsia="Times New Roman" w:hAnsi="GHEA Grapalat"/>
          <w:color w:val="auto"/>
          <w:lang w:val="en-US"/>
        </w:rPr>
        <w:t>՝</w:t>
      </w:r>
      <w:r w:rsidRPr="003D6E52">
        <w:rPr>
          <w:rFonts w:ascii="GHEA Grapalat" w:eastAsia="Times New Roman" w:hAnsi="GHEA Grapalat"/>
          <w:color w:val="auto"/>
          <w:lang w:val="en-US"/>
        </w:rPr>
        <w:t xml:space="preserve"> h</w:t>
      </w:r>
      <w:r w:rsidRPr="003D6E52">
        <w:rPr>
          <w:rFonts w:ascii="GHEA Grapalat" w:eastAsia="Times New Roman" w:hAnsi="GHEA Grapalat"/>
          <w:color w:val="auto"/>
          <w:vertAlign w:val="subscript"/>
          <w:lang w:val="en-US"/>
        </w:rPr>
        <w:t>1</w:t>
      </w:r>
      <w:r w:rsidR="00DD3220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–</w:t>
      </w:r>
      <w:r w:rsidRPr="003D6E52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 xml:space="preserve">երեսարկի </w:t>
      </w:r>
      <w:r w:rsidR="0086776C">
        <w:rPr>
          <w:rFonts w:ascii="GHEA Grapalat" w:eastAsia="Times New Roman" w:hAnsi="GHEA Grapalat"/>
          <w:color w:val="auto"/>
          <w:lang w:val="en-US"/>
        </w:rPr>
        <w:t xml:space="preserve">վերին կետից </w:t>
      </w:r>
      <w:r w:rsidRPr="003D6E52">
        <w:rPr>
          <w:rFonts w:ascii="GHEA Grapalat" w:eastAsia="Times New Roman" w:hAnsi="GHEA Grapalat"/>
          <w:color w:val="auto"/>
          <w:lang w:val="en-US"/>
        </w:rPr>
        <w:t xml:space="preserve">թաղի </w:t>
      </w:r>
      <w:r w:rsidR="0089595F" w:rsidRPr="003D6E52">
        <w:rPr>
          <w:rFonts w:ascii="GHEA Grapalat" w:eastAsia="Times New Roman" w:hAnsi="GHEA Grapalat"/>
          <w:color w:val="auto"/>
          <w:lang w:val="en-US"/>
        </w:rPr>
        <w:t>փլուզման</w:t>
      </w:r>
      <w:r w:rsidR="0089595F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 xml:space="preserve">բարձրությունը </w:t>
      </w:r>
      <w:r w:rsidRPr="003D6E52">
        <w:rPr>
          <w:rFonts w:ascii="GHEA Grapalat" w:eastAsia="Times New Roman" w:hAnsi="GHEA Grapalat"/>
          <w:color w:val="auto"/>
          <w:lang w:val="en-US"/>
        </w:rPr>
        <w:t>(</w:t>
      </w:r>
      <w:r>
        <w:rPr>
          <w:rFonts w:ascii="GHEA Grapalat" w:eastAsia="Times New Roman" w:hAnsi="GHEA Grapalat"/>
          <w:color w:val="auto"/>
          <w:lang w:val="en-US"/>
        </w:rPr>
        <w:t>սույն շինարարական նորմերի 2-րդ ն</w:t>
      </w:r>
      <w:r w:rsidRPr="003D6E52">
        <w:rPr>
          <w:rFonts w:ascii="GHEA Grapalat" w:eastAsia="Times New Roman" w:hAnsi="GHEA Grapalat"/>
          <w:color w:val="auto"/>
          <w:lang w:val="en-US"/>
        </w:rPr>
        <w:t xml:space="preserve">կար), մ, </w:t>
      </w:r>
      <w:r w:rsidR="00DD3220">
        <w:rPr>
          <w:rFonts w:ascii="GHEA Grapalat" w:eastAsia="Times New Roman" w:hAnsi="GHEA Grapalat"/>
          <w:color w:val="auto"/>
          <w:lang w:val="en-US"/>
        </w:rPr>
        <w:t>որոշվում է</w:t>
      </w:r>
      <w:r w:rsidR="00DD3220" w:rsidRPr="003D6E52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D6E52">
        <w:rPr>
          <w:rFonts w:ascii="GHEA Grapalat" w:eastAsia="Times New Roman" w:hAnsi="GHEA Grapalat"/>
          <w:color w:val="auto"/>
          <w:lang w:val="en-US"/>
        </w:rPr>
        <w:t xml:space="preserve">սույն շինարարական նորմերի </w:t>
      </w:r>
      <w:r w:rsidR="00674F42" w:rsidRPr="00674F42">
        <w:rPr>
          <w:rFonts w:ascii="GHEA Grapalat" w:eastAsia="Times New Roman" w:hAnsi="GHEA Grapalat"/>
          <w:color w:val="auto"/>
          <w:lang w:val="en-US"/>
        </w:rPr>
        <w:t>370-</w:t>
      </w:r>
      <w:r w:rsidR="0089595F" w:rsidRPr="0089595F">
        <w:rPr>
          <w:rFonts w:ascii="GHEA Grapalat" w:eastAsia="Times New Roman" w:hAnsi="GHEA Grapalat"/>
          <w:color w:val="auto"/>
          <w:lang w:val="en-US"/>
        </w:rPr>
        <w:t>374-րդ կետերի</w:t>
      </w:r>
      <w:r w:rsidR="00DD3220" w:rsidRPr="00DD322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D3220">
        <w:rPr>
          <w:rFonts w:ascii="GHEA Grapalat" w:eastAsia="Times New Roman" w:hAnsi="GHEA Grapalat"/>
          <w:color w:val="auto"/>
          <w:lang w:val="en-US"/>
        </w:rPr>
        <w:t>համաձայն,</w:t>
      </w:r>
    </w:p>
    <w:p w:rsidR="003D6E52" w:rsidRPr="003D6E52" w:rsidRDefault="003D6E52" w:rsidP="003D6E52">
      <w:pPr>
        <w:tabs>
          <w:tab w:val="left" w:pos="2731"/>
          <w:tab w:val="center" w:pos="4680"/>
        </w:tabs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D6E52">
        <w:rPr>
          <w:rFonts w:ascii="GHEA Grapalat" w:eastAsia="Times New Roman" w:hAnsi="GHEA Grapalat"/>
          <w:color w:val="auto"/>
          <w:lang w:val="en-US"/>
        </w:rPr>
        <w:t>γ  - գրունտի նորմատիվ խտություն</w:t>
      </w:r>
      <w:r w:rsidR="00372904">
        <w:rPr>
          <w:rFonts w:ascii="GHEA Grapalat" w:eastAsia="Times New Roman" w:hAnsi="GHEA Grapalat"/>
          <w:color w:val="auto"/>
          <w:lang w:val="en-US"/>
        </w:rPr>
        <w:t>ը</w:t>
      </w:r>
      <w:r w:rsidRPr="003D6E52">
        <w:rPr>
          <w:rFonts w:ascii="GHEA Grapalat" w:eastAsia="Times New Roman" w:hAnsi="GHEA Grapalat"/>
          <w:color w:val="auto"/>
          <w:lang w:val="en-US"/>
        </w:rPr>
        <w:t>, կՆ/մ</w:t>
      </w:r>
      <w:r w:rsidR="00C67351" w:rsidRPr="00C67351">
        <w:rPr>
          <w:rFonts w:ascii="GHEA Grapalat" w:eastAsia="Times New Roman" w:hAnsi="GHEA Grapalat"/>
          <w:color w:val="auto"/>
          <w:vertAlign w:val="superscript"/>
          <w:lang w:val="en-US"/>
        </w:rPr>
        <w:t>3</w:t>
      </w:r>
      <w:r w:rsidR="00DD3220">
        <w:rPr>
          <w:rFonts w:ascii="GHEA Grapalat" w:eastAsia="Times New Roman" w:hAnsi="GHEA Grapalat"/>
          <w:color w:val="auto"/>
          <w:lang w:val="en-US"/>
        </w:rPr>
        <w:t>,</w:t>
      </w:r>
    </w:p>
    <w:p w:rsidR="003D6E52" w:rsidRPr="003D6E52" w:rsidRDefault="003D6E52" w:rsidP="003D6E52">
      <w:pPr>
        <w:tabs>
          <w:tab w:val="left" w:pos="2731"/>
          <w:tab w:val="center" w:pos="4680"/>
        </w:tabs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D6E52">
        <w:rPr>
          <w:rFonts w:ascii="GHEA Grapalat" w:eastAsia="Times New Roman" w:hAnsi="GHEA Grapalat"/>
          <w:color w:val="auto"/>
          <w:lang w:val="en-US"/>
        </w:rPr>
        <w:t>հ - փորվ</w:t>
      </w:r>
      <w:r w:rsidR="00DD3220">
        <w:rPr>
          <w:rFonts w:ascii="GHEA Grapalat" w:eastAsia="Times New Roman" w:hAnsi="GHEA Grapalat"/>
          <w:color w:val="auto"/>
          <w:lang w:val="en-US"/>
        </w:rPr>
        <w:t>ածքի բարձրությունը, մ,</w:t>
      </w:r>
    </w:p>
    <w:p w:rsidR="00DD3220" w:rsidRDefault="003D6E52" w:rsidP="003D6E52">
      <w:pPr>
        <w:tabs>
          <w:tab w:val="left" w:pos="2731"/>
          <w:tab w:val="center" w:pos="4680"/>
        </w:tabs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D6E52">
        <w:rPr>
          <w:rFonts w:ascii="GHEA Grapalat" w:eastAsia="Times New Roman" w:hAnsi="GHEA Grapalat"/>
          <w:color w:val="auto"/>
          <w:lang w:val="en-US"/>
        </w:rPr>
        <w:t xml:space="preserve">φ – </w:t>
      </w:r>
      <w:r w:rsidR="00DD3220">
        <w:rPr>
          <w:rFonts w:ascii="GHEA Grapalat" w:eastAsia="Times New Roman" w:hAnsi="GHEA Grapalat"/>
          <w:color w:val="auto"/>
          <w:lang w:val="en-US"/>
        </w:rPr>
        <w:t xml:space="preserve">գրունտի ներքին շփման անկյունը, </w:t>
      </w:r>
      <w:r w:rsidR="00DD3220" w:rsidRPr="00DD3220">
        <w:rPr>
          <w:rFonts w:ascii="GHEA Grapalat" w:eastAsia="Times New Roman" w:hAnsi="GHEA Grapalat"/>
          <w:color w:val="auto"/>
          <w:lang w:val="en-US"/>
        </w:rPr>
        <w:t>թունելի հատվածքի մակարդակում</w:t>
      </w:r>
      <w:r w:rsidR="00DD3220">
        <w:rPr>
          <w:rFonts w:ascii="GHEA Grapalat" w:eastAsia="Times New Roman" w:hAnsi="GHEA Grapalat"/>
          <w:color w:val="auto"/>
          <w:lang w:val="en-US"/>
        </w:rPr>
        <w:t>,</w:t>
      </w:r>
      <w:r w:rsidR="00DD3220" w:rsidRPr="00DD3220">
        <w:rPr>
          <w:rFonts w:ascii="GHEA Grapalat" w:eastAsia="Times New Roman" w:hAnsi="GHEA Grapalat"/>
          <w:color w:val="auto"/>
          <w:lang w:val="en-US"/>
        </w:rPr>
        <w:t xml:space="preserve"> նորմատիվային</w:t>
      </w:r>
      <w:r w:rsidR="00DD3220">
        <w:rPr>
          <w:rFonts w:ascii="GHEA Grapalat" w:eastAsia="Times New Roman" w:hAnsi="GHEA Grapalat"/>
          <w:color w:val="auto"/>
          <w:lang w:val="en-US"/>
        </w:rPr>
        <w:t>՝</w:t>
      </w:r>
      <w:r w:rsidR="00DD3220" w:rsidRPr="00DD3220">
        <w:rPr>
          <w:rFonts w:ascii="GHEA Grapalat" w:eastAsia="Times New Roman" w:hAnsi="GHEA Grapalat"/>
          <w:color w:val="auto"/>
          <w:lang w:val="en-US"/>
        </w:rPr>
        <w:t xml:space="preserve"> չկապակցված գրունտերի համար կամ թվացյալ՝ ժայռային գրունտների համար, աստիճան:</w:t>
      </w:r>
    </w:p>
    <w:p w:rsidR="00DD3220" w:rsidRDefault="00DD3220" w:rsidP="003D5366">
      <w:pPr>
        <w:tabs>
          <w:tab w:val="left" w:pos="2731"/>
          <w:tab w:val="center" w:pos="4680"/>
        </w:tabs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370. </w:t>
      </w:r>
      <w:r w:rsidR="003D5366">
        <w:rPr>
          <w:rFonts w:ascii="GHEA Grapalat" w:eastAsia="Times New Roman" w:hAnsi="GHEA Grapalat"/>
          <w:color w:val="auto"/>
          <w:lang w:val="en-US"/>
        </w:rPr>
        <w:t>Ո</w:t>
      </w:r>
      <w:r w:rsidR="003D5366" w:rsidRPr="00DD3220">
        <w:rPr>
          <w:rFonts w:ascii="GHEA Grapalat" w:eastAsia="Times New Roman" w:hAnsi="GHEA Grapalat"/>
          <w:color w:val="auto"/>
          <w:lang w:val="en-US"/>
        </w:rPr>
        <w:t>չ</w:t>
      </w:r>
      <w:r w:rsidR="003D536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D5366" w:rsidRPr="00DD3220">
        <w:rPr>
          <w:rFonts w:ascii="GHEA Grapalat" w:eastAsia="Times New Roman" w:hAnsi="GHEA Grapalat"/>
          <w:color w:val="auto"/>
          <w:lang w:val="en-US"/>
        </w:rPr>
        <w:t>ժայռային չջրավորված գրունտերի համար</w:t>
      </w:r>
      <w:r w:rsidR="003D5366" w:rsidRPr="003D5366">
        <w:t xml:space="preserve"> </w:t>
      </w:r>
      <w:r w:rsidR="003D5366" w:rsidRPr="003D5366">
        <w:rPr>
          <w:rFonts w:ascii="GHEA Grapalat" w:eastAsia="Times New Roman" w:hAnsi="GHEA Grapalat"/>
          <w:color w:val="auto"/>
          <w:lang w:val="en-US"/>
        </w:rPr>
        <w:t>թաղագոյացման պայմաններում (սույն շինարարական նորմերի 2-րդ նկար)</w:t>
      </w:r>
      <w:r w:rsidR="003D5366">
        <w:rPr>
          <w:rFonts w:ascii="GHEA Grapalat" w:eastAsia="Times New Roman" w:hAnsi="GHEA Grapalat"/>
          <w:color w:val="auto"/>
          <w:lang w:val="en-US"/>
        </w:rPr>
        <w:t xml:space="preserve"> երեսարկի</w:t>
      </w:r>
      <w:r w:rsidR="003D5366" w:rsidRPr="00DD3220">
        <w:rPr>
          <w:rFonts w:ascii="GHEA Grapalat" w:eastAsia="Times New Roman" w:hAnsi="GHEA Grapalat"/>
          <w:color w:val="auto"/>
          <w:lang w:val="en-US"/>
        </w:rPr>
        <w:t xml:space="preserve"> վերին կետ</w:t>
      </w:r>
      <w:r w:rsidR="003D5366">
        <w:rPr>
          <w:rFonts w:ascii="GHEA Grapalat" w:eastAsia="Times New Roman" w:hAnsi="GHEA Grapalat"/>
          <w:color w:val="auto"/>
          <w:lang w:val="en-US"/>
        </w:rPr>
        <w:t xml:space="preserve">ից </w:t>
      </w:r>
      <w:r>
        <w:rPr>
          <w:rFonts w:ascii="GHEA Grapalat" w:eastAsia="Times New Roman" w:hAnsi="GHEA Grapalat"/>
          <w:color w:val="auto"/>
          <w:lang w:val="en-US"/>
        </w:rPr>
        <w:t>թ</w:t>
      </w:r>
      <w:r w:rsidRPr="00DD3220">
        <w:rPr>
          <w:rFonts w:ascii="GHEA Grapalat" w:eastAsia="Times New Roman" w:hAnsi="GHEA Grapalat"/>
          <w:color w:val="auto"/>
          <w:lang w:val="en-US"/>
        </w:rPr>
        <w:t xml:space="preserve">աղի </w:t>
      </w:r>
      <w:r w:rsidR="0089595F">
        <w:rPr>
          <w:rFonts w:ascii="GHEA Grapalat" w:eastAsia="Times New Roman" w:hAnsi="GHEA Grapalat"/>
          <w:color w:val="auto"/>
          <w:lang w:val="en-US"/>
        </w:rPr>
        <w:t>փ</w:t>
      </w:r>
      <w:r w:rsidR="0089595F" w:rsidRPr="00DD3220">
        <w:rPr>
          <w:rFonts w:ascii="GHEA Grapalat" w:eastAsia="Times New Roman" w:hAnsi="GHEA Grapalat"/>
          <w:color w:val="auto"/>
          <w:lang w:val="en-US"/>
        </w:rPr>
        <w:t xml:space="preserve">լուզման </w:t>
      </w:r>
      <w:r w:rsidRPr="00DD3220">
        <w:rPr>
          <w:rFonts w:ascii="GHEA Grapalat" w:eastAsia="Times New Roman" w:hAnsi="GHEA Grapalat"/>
          <w:color w:val="auto"/>
          <w:lang w:val="en-US"/>
        </w:rPr>
        <w:t xml:space="preserve">բարձրությունը </w:t>
      </w:r>
      <w:r w:rsidR="003D5366">
        <w:rPr>
          <w:rFonts w:ascii="GHEA Grapalat" w:eastAsia="Times New Roman" w:hAnsi="GHEA Grapalat"/>
          <w:color w:val="auto"/>
          <w:lang w:val="en-US"/>
        </w:rPr>
        <w:t>պետք է որոշել հետևյալ</w:t>
      </w:r>
      <w:r w:rsidRPr="00DD3220">
        <w:rPr>
          <w:rFonts w:ascii="GHEA Grapalat" w:eastAsia="Times New Roman" w:hAnsi="GHEA Grapalat"/>
          <w:color w:val="auto"/>
          <w:lang w:val="en-US"/>
        </w:rPr>
        <w:t xml:space="preserve"> բանաձևով.</w:t>
      </w:r>
    </w:p>
    <w:p w:rsidR="00DD3220" w:rsidRDefault="00121C6D" w:rsidP="003D5366">
      <w:pPr>
        <w:tabs>
          <w:tab w:val="left" w:pos="2731"/>
          <w:tab w:val="center" w:pos="4680"/>
        </w:tabs>
        <w:ind w:left="-180" w:right="-540" w:firstLine="450"/>
        <w:rPr>
          <w:rFonts w:ascii="GHEA Grapalat" w:eastAsia="Times New Roman" w:hAnsi="GHEA Grapalat"/>
          <w:color w:val="auto"/>
          <w:lang w:val="en-US"/>
        </w:rPr>
      </w:pPr>
      <w:r w:rsidRPr="003D5366">
        <w:rPr>
          <w:rFonts w:ascii="GHEA Grapalat" w:eastAsia="Times New Roman" w:hAnsi="GHEA Grapalat"/>
          <w:color w:val="auto"/>
          <w:position w:val="-28"/>
        </w:rPr>
        <w:object w:dxaOrig="820" w:dyaOrig="660">
          <v:shape id="_x0000_i1029" type="#_x0000_t75" style="width:51.75pt;height:39pt" o:ole="">
            <v:imagedata r:id="rId18" o:title=""/>
          </v:shape>
          <o:OLEObject Type="Embed" ProgID="Equation.3" ShapeID="_x0000_i1029" DrawAspect="Content" ObjectID="_1753705662" r:id="rId19"/>
        </w:object>
      </w:r>
      <w:r>
        <w:rPr>
          <w:rFonts w:ascii="GHEA Grapalat" w:eastAsia="Times New Roman" w:hAnsi="GHEA Grapalat"/>
          <w:color w:val="auto"/>
          <w:lang w:val="en-US"/>
        </w:rPr>
        <w:t xml:space="preserve">   (6)</w:t>
      </w:r>
    </w:p>
    <w:p w:rsidR="00121C6D" w:rsidRDefault="00121C6D" w:rsidP="00121C6D">
      <w:pPr>
        <w:tabs>
          <w:tab w:val="left" w:pos="2731"/>
          <w:tab w:val="center" w:pos="4680"/>
        </w:tabs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ո</w:t>
      </w:r>
      <w:r w:rsidRPr="00121C6D">
        <w:rPr>
          <w:rFonts w:ascii="GHEA Grapalat" w:eastAsia="Times New Roman" w:hAnsi="GHEA Grapalat"/>
          <w:color w:val="auto"/>
          <w:lang w:val="en-US"/>
        </w:rPr>
        <w:t>րտեղ</w:t>
      </w:r>
      <w:r>
        <w:rPr>
          <w:rFonts w:ascii="GHEA Grapalat" w:eastAsia="Times New Roman" w:hAnsi="GHEA Grapalat"/>
          <w:color w:val="auto"/>
          <w:lang w:val="en-US"/>
        </w:rPr>
        <w:t xml:space="preserve">՝ L - </w:t>
      </w:r>
      <w:r w:rsidRPr="00121C6D">
        <w:rPr>
          <w:rFonts w:ascii="GHEA Grapalat" w:eastAsia="Times New Roman" w:hAnsi="GHEA Grapalat"/>
          <w:color w:val="auto"/>
          <w:lang w:val="en-US"/>
        </w:rPr>
        <w:t xml:space="preserve">փլուզման թաղի </w:t>
      </w:r>
      <w:r>
        <w:rPr>
          <w:rFonts w:ascii="GHEA Grapalat" w:eastAsia="Times New Roman" w:hAnsi="GHEA Grapalat"/>
          <w:color w:val="auto"/>
          <w:lang w:val="en-US"/>
        </w:rPr>
        <w:t>թռիչքի մեծությունն է</w:t>
      </w:r>
      <w:r w:rsidRPr="00121C6D">
        <w:rPr>
          <w:rFonts w:ascii="GHEA Grapalat" w:eastAsia="Times New Roman" w:hAnsi="GHEA Grapalat"/>
          <w:color w:val="auto"/>
          <w:lang w:val="en-US"/>
        </w:rPr>
        <w:t xml:space="preserve">, որը որոշվում է </w:t>
      </w:r>
      <w:r>
        <w:rPr>
          <w:rFonts w:ascii="GHEA Grapalat" w:eastAsia="Times New Roman" w:hAnsi="GHEA Grapalat"/>
          <w:color w:val="auto"/>
          <w:lang w:val="en-US"/>
        </w:rPr>
        <w:t xml:space="preserve">հետևյալ </w:t>
      </w:r>
      <w:r w:rsidRPr="00121C6D">
        <w:rPr>
          <w:rFonts w:ascii="GHEA Grapalat" w:eastAsia="Times New Roman" w:hAnsi="GHEA Grapalat"/>
          <w:color w:val="auto"/>
          <w:lang w:val="en-US"/>
        </w:rPr>
        <w:t>բանաձևով.</w:t>
      </w:r>
    </w:p>
    <w:p w:rsidR="0086776C" w:rsidRDefault="0086776C" w:rsidP="0086776C">
      <w:pPr>
        <w:tabs>
          <w:tab w:val="left" w:pos="2731"/>
          <w:tab w:val="center" w:pos="4680"/>
        </w:tabs>
        <w:ind w:left="-180" w:right="-540" w:firstLine="450"/>
        <w:rPr>
          <w:rFonts w:ascii="GHEA Grapalat" w:eastAsia="Times New Roman" w:hAnsi="GHEA Grapalat"/>
          <w:color w:val="auto"/>
          <w:lang w:val="en-US"/>
        </w:rPr>
      </w:pPr>
      <w:r w:rsidRPr="0086776C">
        <w:rPr>
          <w:rFonts w:ascii="GHEA Grapalat" w:eastAsia="Times New Roman" w:hAnsi="GHEA Grapalat"/>
          <w:color w:val="auto"/>
          <w:position w:val="-10"/>
        </w:rPr>
        <w:object w:dxaOrig="2340" w:dyaOrig="360">
          <v:shape id="_x0000_i1030" type="#_x0000_t75" style="width:147.75pt;height:21pt" o:ole="">
            <v:imagedata r:id="rId20" o:title=""/>
          </v:shape>
          <o:OLEObject Type="Embed" ProgID="Equation.3" ShapeID="_x0000_i1030" DrawAspect="Content" ObjectID="_1753705663" r:id="rId21"/>
        </w:object>
      </w:r>
      <w:r>
        <w:rPr>
          <w:rFonts w:ascii="GHEA Grapalat" w:eastAsia="Times New Roman" w:hAnsi="GHEA Grapalat"/>
          <w:color w:val="auto"/>
          <w:lang w:val="en-US"/>
        </w:rPr>
        <w:t xml:space="preserve">  (7)</w:t>
      </w:r>
    </w:p>
    <w:p w:rsidR="0086776C" w:rsidRPr="0086776C" w:rsidRDefault="00372904" w:rsidP="0086776C">
      <w:pPr>
        <w:tabs>
          <w:tab w:val="left" w:pos="2731"/>
          <w:tab w:val="center" w:pos="4680"/>
        </w:tabs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որտեղ՝ ƒ – ամրության գործակիցն է, որն ընդունվում է</w:t>
      </w:r>
      <w:r w:rsidR="0086776C" w:rsidRPr="0086776C">
        <w:rPr>
          <w:rFonts w:ascii="GHEA Grapalat" w:eastAsia="Times New Roman" w:hAnsi="GHEA Grapalat"/>
          <w:color w:val="auto"/>
          <w:lang w:val="en-US"/>
        </w:rPr>
        <w:t xml:space="preserve"> սույն շինարարական նորմերի </w:t>
      </w:r>
      <w:r>
        <w:rPr>
          <w:rFonts w:ascii="GHEA Grapalat" w:eastAsia="Times New Roman" w:hAnsi="GHEA Grapalat"/>
          <w:color w:val="auto"/>
          <w:lang w:val="en-US"/>
        </w:rPr>
        <w:t xml:space="preserve">  12-րդ </w:t>
      </w:r>
      <w:r w:rsidR="0086776C" w:rsidRPr="0086776C">
        <w:rPr>
          <w:rFonts w:ascii="GHEA Grapalat" w:eastAsia="Times New Roman" w:hAnsi="GHEA Grapalat"/>
          <w:color w:val="auto"/>
          <w:lang w:val="en-US"/>
        </w:rPr>
        <w:t>աղյուսակ</w:t>
      </w:r>
      <w:r>
        <w:rPr>
          <w:rFonts w:ascii="GHEA Grapalat" w:eastAsia="Times New Roman" w:hAnsi="GHEA Grapalat"/>
          <w:color w:val="auto"/>
          <w:lang w:val="en-US"/>
        </w:rPr>
        <w:t xml:space="preserve">ի </w:t>
      </w:r>
      <w:r w:rsidR="0086776C" w:rsidRPr="0086776C">
        <w:rPr>
          <w:rFonts w:ascii="GHEA Grapalat" w:eastAsia="Times New Roman" w:hAnsi="GHEA Grapalat"/>
          <w:color w:val="auto"/>
          <w:lang w:val="en-US"/>
        </w:rPr>
        <w:t>համաձայն,</w:t>
      </w:r>
    </w:p>
    <w:p w:rsidR="0086776C" w:rsidRDefault="0086776C" w:rsidP="0086776C">
      <w:pPr>
        <w:tabs>
          <w:tab w:val="left" w:pos="2731"/>
          <w:tab w:val="center" w:pos="4680"/>
        </w:tabs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6776C">
        <w:rPr>
          <w:rFonts w:ascii="GHEA Grapalat" w:eastAsia="Times New Roman" w:hAnsi="GHEA Grapalat"/>
          <w:color w:val="auto"/>
          <w:lang w:val="en-US"/>
        </w:rPr>
        <w:t>b - փորվածքի թռիչքի չափը, մ:</w:t>
      </w:r>
    </w:p>
    <w:p w:rsidR="00372904" w:rsidRDefault="00372904" w:rsidP="00372904">
      <w:pPr>
        <w:tabs>
          <w:tab w:val="left" w:pos="2731"/>
          <w:tab w:val="center" w:pos="4680"/>
        </w:tabs>
        <w:ind w:left="-180" w:right="-54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12</w:t>
      </w:r>
    </w:p>
    <w:tbl>
      <w:tblPr>
        <w:tblStyle w:val="TableGrid"/>
        <w:tblW w:w="10080" w:type="dxa"/>
        <w:tblInd w:w="-185" w:type="dxa"/>
        <w:tblLook w:val="04A0" w:firstRow="1" w:lastRow="0" w:firstColumn="1" w:lastColumn="0" w:noHBand="0" w:noVBand="1"/>
      </w:tblPr>
      <w:tblGrid>
        <w:gridCol w:w="727"/>
        <w:gridCol w:w="6813"/>
        <w:gridCol w:w="2540"/>
      </w:tblGrid>
      <w:tr w:rsidR="00372904" w:rsidRPr="00372904" w:rsidTr="00B459F6">
        <w:tc>
          <w:tcPr>
            <w:tcW w:w="727" w:type="dxa"/>
          </w:tcPr>
          <w:p w:rsidR="00372904" w:rsidRPr="00372904" w:rsidRDefault="00372904" w:rsidP="0037290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72904"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6813" w:type="dxa"/>
          </w:tcPr>
          <w:p w:rsidR="00372904" w:rsidRPr="00372904" w:rsidRDefault="00372904" w:rsidP="0037290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72904">
              <w:rPr>
                <w:rFonts w:ascii="GHEA Grapalat" w:eastAsia="Times New Roman" w:hAnsi="GHEA Grapalat"/>
                <w:color w:val="auto"/>
                <w:lang w:val="en-US"/>
              </w:rPr>
              <w:t>Գրունտի տեսակը</w:t>
            </w:r>
            <w:r w:rsidR="00B459F6">
              <w:rPr>
                <w:rFonts w:ascii="GHEA Grapalat" w:eastAsia="Times New Roman" w:hAnsi="GHEA Grapalat"/>
                <w:color w:val="auto"/>
                <w:lang w:val="en-US"/>
              </w:rPr>
              <w:t xml:space="preserve"> փ</w:t>
            </w:r>
            <w:r w:rsidRPr="00372904">
              <w:rPr>
                <w:rFonts w:ascii="GHEA Grapalat" w:eastAsia="Times New Roman" w:hAnsi="GHEA Grapalat"/>
                <w:color w:val="auto"/>
                <w:lang w:val="en-US"/>
              </w:rPr>
              <w:t>որվածքի հատվածք</w:t>
            </w:r>
            <w:r w:rsidR="00B459F6">
              <w:rPr>
                <w:rFonts w:ascii="GHEA Grapalat" w:eastAsia="Times New Roman" w:hAnsi="GHEA Grapalat"/>
                <w:color w:val="auto"/>
                <w:lang w:val="en-US"/>
              </w:rPr>
              <w:t>ում և առաստաղում</w:t>
            </w:r>
          </w:p>
        </w:tc>
        <w:tc>
          <w:tcPr>
            <w:tcW w:w="2540" w:type="dxa"/>
          </w:tcPr>
          <w:p w:rsidR="00372904" w:rsidRPr="00372904" w:rsidRDefault="00372904" w:rsidP="0037290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Ամրության </w:t>
            </w:r>
            <w:r w:rsidRPr="00372904">
              <w:rPr>
                <w:rFonts w:ascii="GHEA Grapalat" w:eastAsia="Times New Roman" w:hAnsi="GHEA Grapalat"/>
                <w:color w:val="auto"/>
                <w:lang w:val="en-US"/>
              </w:rPr>
              <w:t>գործակիցը</w:t>
            </w:r>
          </w:p>
        </w:tc>
      </w:tr>
      <w:tr w:rsidR="00372904" w:rsidRPr="00372904" w:rsidTr="00B459F6">
        <w:tc>
          <w:tcPr>
            <w:tcW w:w="727" w:type="dxa"/>
          </w:tcPr>
          <w:p w:rsidR="00372904" w:rsidRPr="00372904" w:rsidRDefault="00372904" w:rsidP="0037290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72904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6813" w:type="dxa"/>
          </w:tcPr>
          <w:p w:rsidR="00372904" w:rsidRPr="00372904" w:rsidRDefault="00372904" w:rsidP="0037290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72904">
              <w:rPr>
                <w:rFonts w:ascii="GHEA Grapalat" w:eastAsia="Times New Roman" w:hAnsi="GHEA Grapalat"/>
                <w:color w:val="auto"/>
                <w:lang w:val="en-US"/>
              </w:rPr>
              <w:t>Կարծր քարացած կավեր (թերթաքարային, կավաքարային, կավակրաքարային և այլն)</w:t>
            </w:r>
          </w:p>
        </w:tc>
        <w:tc>
          <w:tcPr>
            <w:tcW w:w="2540" w:type="dxa"/>
          </w:tcPr>
          <w:p w:rsidR="00372904" w:rsidRPr="00372904" w:rsidRDefault="00372904" w:rsidP="0037290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72904">
              <w:rPr>
                <w:rFonts w:ascii="GHEA Grapalat" w:eastAsia="Times New Roman" w:hAnsi="GHEA Grapalat"/>
                <w:color w:val="auto"/>
                <w:lang w:val="en-US"/>
              </w:rPr>
              <w:t>1</w:t>
            </w:r>
          </w:p>
        </w:tc>
      </w:tr>
      <w:tr w:rsidR="00372904" w:rsidRPr="00372904" w:rsidTr="00B459F6">
        <w:tc>
          <w:tcPr>
            <w:tcW w:w="727" w:type="dxa"/>
          </w:tcPr>
          <w:p w:rsidR="00372904" w:rsidRPr="00372904" w:rsidRDefault="00372904" w:rsidP="0037290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72904"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6813" w:type="dxa"/>
          </w:tcPr>
          <w:p w:rsidR="00372904" w:rsidRPr="00372904" w:rsidRDefault="00372904" w:rsidP="0037290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72904">
              <w:rPr>
                <w:rFonts w:ascii="GHEA Grapalat" w:eastAsia="Times New Roman" w:hAnsi="GHEA Grapalat"/>
                <w:color w:val="auto"/>
                <w:lang w:val="en-US"/>
              </w:rPr>
              <w:t>Կարծր  թանձրության կավեր, գերխտացված վերին քարածխայն տեսակի</w:t>
            </w:r>
          </w:p>
        </w:tc>
        <w:tc>
          <w:tcPr>
            <w:tcW w:w="2540" w:type="dxa"/>
          </w:tcPr>
          <w:p w:rsidR="00372904" w:rsidRPr="00372904" w:rsidRDefault="00372904" w:rsidP="0037290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72904">
              <w:rPr>
                <w:rFonts w:ascii="GHEA Grapalat" w:eastAsia="Times New Roman" w:hAnsi="GHEA Grapalat"/>
                <w:color w:val="auto"/>
                <w:lang w:val="en-US"/>
              </w:rPr>
              <w:t>0.9</w:t>
            </w:r>
          </w:p>
        </w:tc>
      </w:tr>
      <w:tr w:rsidR="00372904" w:rsidRPr="00372904" w:rsidTr="00B459F6">
        <w:tc>
          <w:tcPr>
            <w:tcW w:w="727" w:type="dxa"/>
          </w:tcPr>
          <w:p w:rsidR="00372904" w:rsidRPr="00372904" w:rsidRDefault="00372904" w:rsidP="0037290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72904"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</w:p>
        </w:tc>
        <w:tc>
          <w:tcPr>
            <w:tcW w:w="6813" w:type="dxa"/>
          </w:tcPr>
          <w:p w:rsidR="00372904" w:rsidRPr="00372904" w:rsidRDefault="00372904" w:rsidP="0037290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72904">
              <w:rPr>
                <w:rFonts w:ascii="GHEA Grapalat" w:eastAsia="Times New Roman" w:hAnsi="GHEA Grapalat"/>
                <w:color w:val="auto"/>
                <w:lang w:val="en-US"/>
              </w:rPr>
              <w:t>Կարծր  թանձրության կավեր, գերխտացված պրետերազոյական տեսակի</w:t>
            </w:r>
          </w:p>
        </w:tc>
        <w:tc>
          <w:tcPr>
            <w:tcW w:w="2540" w:type="dxa"/>
          </w:tcPr>
          <w:p w:rsidR="00372904" w:rsidRPr="00372904" w:rsidRDefault="00372904" w:rsidP="0037290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72904">
              <w:rPr>
                <w:rFonts w:ascii="GHEA Grapalat" w:eastAsia="Times New Roman" w:hAnsi="GHEA Grapalat"/>
                <w:color w:val="auto"/>
                <w:lang w:val="en-US"/>
              </w:rPr>
              <w:t>1.5</w:t>
            </w:r>
          </w:p>
          <w:p w:rsidR="00372904" w:rsidRPr="00372904" w:rsidRDefault="00372904" w:rsidP="0037290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372904" w:rsidRPr="00372904" w:rsidTr="00B459F6">
        <w:tc>
          <w:tcPr>
            <w:tcW w:w="727" w:type="dxa"/>
          </w:tcPr>
          <w:p w:rsidR="00372904" w:rsidRPr="00372904" w:rsidRDefault="00372904" w:rsidP="0037290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72904">
              <w:rPr>
                <w:rFonts w:ascii="GHEA Grapalat" w:eastAsia="Times New Roman" w:hAnsi="GHEA Grapalat"/>
                <w:color w:val="auto"/>
                <w:lang w:val="en-US"/>
              </w:rPr>
              <w:t>4.</w:t>
            </w:r>
          </w:p>
        </w:tc>
        <w:tc>
          <w:tcPr>
            <w:tcW w:w="6813" w:type="dxa"/>
          </w:tcPr>
          <w:p w:rsidR="00372904" w:rsidRPr="00372904" w:rsidRDefault="00372904" w:rsidP="0037290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72904">
              <w:rPr>
                <w:rFonts w:ascii="GHEA Grapalat" w:eastAsia="Times New Roman" w:hAnsi="GHEA Grapalat"/>
                <w:color w:val="auto"/>
                <w:lang w:val="en-US"/>
              </w:rPr>
              <w:t>Խոշորաբեկոր գրունտներ խիտ ավազա-կավավազային լցանյութով,  կավեր և կարծր  թանձրության ավազակավեր</w:t>
            </w:r>
          </w:p>
        </w:tc>
        <w:tc>
          <w:tcPr>
            <w:tcW w:w="2540" w:type="dxa"/>
          </w:tcPr>
          <w:p w:rsidR="00372904" w:rsidRPr="00372904" w:rsidRDefault="00372904" w:rsidP="0037290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72904">
              <w:rPr>
                <w:rFonts w:ascii="GHEA Grapalat" w:eastAsia="Times New Roman" w:hAnsi="GHEA Grapalat"/>
                <w:color w:val="auto"/>
                <w:lang w:val="en-US"/>
              </w:rPr>
              <w:t>0,8</w:t>
            </w:r>
          </w:p>
          <w:p w:rsidR="00372904" w:rsidRPr="00372904" w:rsidRDefault="00372904" w:rsidP="0037290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372904" w:rsidRPr="00372904" w:rsidTr="00B459F6">
        <w:tc>
          <w:tcPr>
            <w:tcW w:w="727" w:type="dxa"/>
          </w:tcPr>
          <w:p w:rsidR="00372904" w:rsidRPr="00372904" w:rsidRDefault="00372904" w:rsidP="0037290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72904">
              <w:rPr>
                <w:rFonts w:ascii="GHEA Grapalat" w:eastAsia="Times New Roman" w:hAnsi="GHEA Grapalat"/>
                <w:color w:val="auto"/>
                <w:lang w:val="en-US"/>
              </w:rPr>
              <w:t>5.</w:t>
            </w:r>
          </w:p>
        </w:tc>
        <w:tc>
          <w:tcPr>
            <w:tcW w:w="6813" w:type="dxa"/>
          </w:tcPr>
          <w:p w:rsidR="00372904" w:rsidRPr="00372904" w:rsidRDefault="00372904" w:rsidP="0037290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72904">
              <w:rPr>
                <w:rFonts w:ascii="GHEA Grapalat" w:eastAsia="Times New Roman" w:hAnsi="GHEA Grapalat"/>
                <w:color w:val="auto"/>
                <w:lang w:val="en-US"/>
              </w:rPr>
              <w:t>Ավազներ խիտ ցածր խոնավությամբ կամ կավավազա- ավազակավային գրունտներ</w:t>
            </w:r>
          </w:p>
        </w:tc>
        <w:tc>
          <w:tcPr>
            <w:tcW w:w="2540" w:type="dxa"/>
          </w:tcPr>
          <w:p w:rsidR="00372904" w:rsidRPr="00372904" w:rsidRDefault="00372904" w:rsidP="0037290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72904">
              <w:rPr>
                <w:rFonts w:ascii="GHEA Grapalat" w:eastAsia="Times New Roman" w:hAnsi="GHEA Grapalat"/>
                <w:color w:val="auto"/>
                <w:lang w:val="en-US"/>
              </w:rPr>
              <w:t>0.7</w:t>
            </w:r>
          </w:p>
          <w:p w:rsidR="00372904" w:rsidRPr="00372904" w:rsidRDefault="00372904" w:rsidP="0037290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372904" w:rsidRPr="00372904" w:rsidTr="00B459F6">
        <w:tc>
          <w:tcPr>
            <w:tcW w:w="727" w:type="dxa"/>
          </w:tcPr>
          <w:p w:rsidR="00372904" w:rsidRPr="00372904" w:rsidRDefault="00372904" w:rsidP="0037290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72904">
              <w:rPr>
                <w:rFonts w:ascii="GHEA Grapalat" w:eastAsia="Times New Roman" w:hAnsi="GHEA Grapalat"/>
                <w:color w:val="auto"/>
                <w:lang w:val="en-US"/>
              </w:rPr>
              <w:t>6.</w:t>
            </w:r>
          </w:p>
        </w:tc>
        <w:tc>
          <w:tcPr>
            <w:tcW w:w="6813" w:type="dxa"/>
          </w:tcPr>
          <w:p w:rsidR="00372904" w:rsidRPr="00372904" w:rsidRDefault="00372904" w:rsidP="0037290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72904">
              <w:rPr>
                <w:rFonts w:ascii="GHEA Grapalat" w:eastAsia="Times New Roman" w:hAnsi="GHEA Grapalat"/>
                <w:color w:val="auto"/>
                <w:lang w:val="en-US"/>
              </w:rPr>
              <w:t>Կիսակարծր թանձրության կավեր և ավազակավեր</w:t>
            </w:r>
          </w:p>
        </w:tc>
        <w:tc>
          <w:tcPr>
            <w:tcW w:w="2540" w:type="dxa"/>
          </w:tcPr>
          <w:p w:rsidR="00372904" w:rsidRPr="00372904" w:rsidRDefault="00372904" w:rsidP="0037290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372904">
              <w:rPr>
                <w:rFonts w:ascii="GHEA Grapalat" w:eastAsia="Times New Roman" w:hAnsi="GHEA Grapalat"/>
                <w:color w:val="auto"/>
                <w:lang w:val="en-US"/>
              </w:rPr>
              <w:t>0.6</w:t>
            </w:r>
          </w:p>
        </w:tc>
      </w:tr>
    </w:tbl>
    <w:p w:rsidR="00121C6D" w:rsidRDefault="00121C6D" w:rsidP="00372904">
      <w:pPr>
        <w:ind w:right="71"/>
        <w:jc w:val="left"/>
        <w:rPr>
          <w:rFonts w:ascii="GHEA Grapalat" w:eastAsia="Times New Roman" w:hAnsi="GHEA Grapalat"/>
          <w:color w:val="auto"/>
          <w:lang w:val="en-US"/>
        </w:rPr>
      </w:pPr>
    </w:p>
    <w:p w:rsidR="00DD3220" w:rsidRDefault="00D14CBA" w:rsidP="003D6E52">
      <w:pPr>
        <w:tabs>
          <w:tab w:val="left" w:pos="2731"/>
          <w:tab w:val="center" w:pos="4680"/>
        </w:tabs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371. </w:t>
      </w:r>
      <w:r w:rsidR="00896CFB">
        <w:rPr>
          <w:rFonts w:ascii="GHEA Grapalat" w:eastAsia="Times New Roman" w:hAnsi="GHEA Grapalat"/>
          <w:color w:val="auto"/>
          <w:lang w:val="en-US"/>
        </w:rPr>
        <w:t xml:space="preserve">Կավե գրունտներում </w:t>
      </w:r>
      <w:r w:rsidR="00454585">
        <w:rPr>
          <w:rFonts w:ascii="GHEA Grapalat" w:eastAsia="Times New Roman" w:hAnsi="GHEA Grapalat"/>
          <w:color w:val="auto"/>
          <w:lang w:val="en-US"/>
        </w:rPr>
        <w:t>ոչ պակաս, քան 45մ խորությամբ կառուցվող</w:t>
      </w:r>
      <w:r w:rsidR="00896CFB">
        <w:rPr>
          <w:rFonts w:ascii="GHEA Grapalat" w:eastAsia="Times New Roman" w:hAnsi="GHEA Grapalat"/>
          <w:color w:val="auto"/>
          <w:lang w:val="en-US"/>
        </w:rPr>
        <w:t xml:space="preserve"> թունելների երեսարկի</w:t>
      </w:r>
      <w:r w:rsidR="00454585">
        <w:rPr>
          <w:rFonts w:ascii="GHEA Grapalat" w:eastAsia="Times New Roman" w:hAnsi="GHEA Grapalat"/>
          <w:color w:val="auto"/>
          <w:lang w:val="en-US"/>
        </w:rPr>
        <w:t xml:space="preserve"> վերին կետից </w:t>
      </w:r>
      <w:r w:rsidR="00896CFB" w:rsidRPr="00896CFB">
        <w:rPr>
          <w:rFonts w:ascii="GHEA Grapalat" w:eastAsia="Times New Roman" w:hAnsi="GHEA Grapalat"/>
          <w:color w:val="auto"/>
          <w:lang w:val="en-US"/>
        </w:rPr>
        <w:t xml:space="preserve">թաղի </w:t>
      </w:r>
      <w:r w:rsidR="0089595F" w:rsidRPr="00896CFB">
        <w:rPr>
          <w:rFonts w:ascii="GHEA Grapalat" w:eastAsia="Times New Roman" w:hAnsi="GHEA Grapalat"/>
          <w:color w:val="auto"/>
          <w:lang w:val="en-US"/>
        </w:rPr>
        <w:t>փլուզման</w:t>
      </w:r>
      <w:r w:rsidR="0089595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96CFB">
        <w:rPr>
          <w:rFonts w:ascii="GHEA Grapalat" w:eastAsia="Times New Roman" w:hAnsi="GHEA Grapalat"/>
          <w:color w:val="auto"/>
          <w:lang w:val="en-US"/>
        </w:rPr>
        <w:t xml:space="preserve">բարձրությունը պետք է ընդունել </w:t>
      </w:r>
      <w:r w:rsidR="00107716">
        <w:rPr>
          <w:rFonts w:ascii="GHEA Grapalat" w:eastAsia="Times New Roman" w:hAnsi="GHEA Grapalat"/>
          <w:color w:val="auto"/>
          <w:lang w:val="en-US"/>
        </w:rPr>
        <w:t>K=H/45 գործակցով.</w:t>
      </w:r>
    </w:p>
    <w:p w:rsidR="00107716" w:rsidRDefault="002E503E" w:rsidP="003D6E52">
      <w:pPr>
        <w:tabs>
          <w:tab w:val="left" w:pos="2731"/>
          <w:tab w:val="center" w:pos="4680"/>
        </w:tabs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E503E">
        <w:rPr>
          <w:rFonts w:ascii="GHEA Grapalat" w:eastAsia="Times New Roman" w:hAnsi="GHEA Grapalat"/>
          <w:color w:val="auto"/>
          <w:lang w:val="en-US"/>
        </w:rPr>
        <w:t>որտեղ</w:t>
      </w:r>
      <w:r>
        <w:rPr>
          <w:rFonts w:ascii="GHEA Grapalat" w:eastAsia="Times New Roman" w:hAnsi="GHEA Grapalat"/>
          <w:color w:val="auto"/>
          <w:lang w:val="en-US"/>
        </w:rPr>
        <w:t>՝</w:t>
      </w:r>
      <w:r w:rsidRPr="002E503E">
        <w:rPr>
          <w:rFonts w:ascii="GHEA Grapalat" w:eastAsia="Times New Roman" w:hAnsi="GHEA Grapalat"/>
          <w:color w:val="auto"/>
          <w:lang w:val="en-US"/>
        </w:rPr>
        <w:t xml:space="preserve"> H - մինչև թունելի երեսարկի ներքնամասը գետնի մակերևույթից թունելի</w:t>
      </w:r>
      <w:r>
        <w:rPr>
          <w:rFonts w:ascii="GHEA Grapalat" w:eastAsia="Times New Roman" w:hAnsi="GHEA Grapalat"/>
          <w:color w:val="auto"/>
          <w:lang w:val="en-US"/>
        </w:rPr>
        <w:t xml:space="preserve"> տեղադրման խորությունն է</w:t>
      </w:r>
      <w:r w:rsidRPr="002E503E">
        <w:rPr>
          <w:rFonts w:ascii="GHEA Grapalat" w:eastAsia="Times New Roman" w:hAnsi="GHEA Grapalat"/>
          <w:color w:val="auto"/>
          <w:lang w:val="en-US"/>
        </w:rPr>
        <w:t>, մ:</w:t>
      </w:r>
    </w:p>
    <w:p w:rsidR="002E503E" w:rsidRDefault="000F7755" w:rsidP="000F7755">
      <w:pPr>
        <w:tabs>
          <w:tab w:val="left" w:pos="810"/>
          <w:tab w:val="left" w:pos="900"/>
          <w:tab w:val="left" w:pos="2731"/>
          <w:tab w:val="center" w:pos="4680"/>
        </w:tabs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372. </w:t>
      </w:r>
      <w:r w:rsidR="006D03C7">
        <w:rPr>
          <w:rFonts w:ascii="GHEA Grapalat" w:eastAsia="Times New Roman" w:hAnsi="GHEA Grapalat"/>
          <w:color w:val="auto"/>
          <w:lang w:val="en-US"/>
        </w:rPr>
        <w:t>Կավային գրունտներում</w:t>
      </w:r>
      <w:r w:rsidR="006D03C7" w:rsidRPr="006D03C7">
        <w:rPr>
          <w:rFonts w:ascii="GHEA Grapalat" w:eastAsia="Times New Roman" w:hAnsi="GHEA Grapalat"/>
          <w:color w:val="auto"/>
          <w:lang w:val="en-US"/>
        </w:rPr>
        <w:t>, որոնց ամրությունը նվազում է</w:t>
      </w:r>
      <w:r w:rsidR="006D03C7">
        <w:rPr>
          <w:rFonts w:ascii="GHEA Grapalat" w:eastAsia="Times New Roman" w:hAnsi="GHEA Grapalat"/>
          <w:color w:val="auto"/>
          <w:lang w:val="en-US"/>
        </w:rPr>
        <w:t xml:space="preserve"> ներթափանցող</w:t>
      </w:r>
      <w:r w:rsidR="006D03C7" w:rsidRPr="006D03C7">
        <w:rPr>
          <w:rFonts w:ascii="GHEA Grapalat" w:eastAsia="Times New Roman" w:hAnsi="GHEA Grapalat"/>
          <w:color w:val="auto"/>
          <w:lang w:val="en-US"/>
        </w:rPr>
        <w:t xml:space="preserve"> ստորերկրյա ջրերի ազդեցությամբ, </w:t>
      </w:r>
      <w:r w:rsidR="006D03C7">
        <w:rPr>
          <w:rFonts w:ascii="GHEA Grapalat" w:eastAsia="Times New Roman" w:hAnsi="GHEA Grapalat"/>
          <w:color w:val="auto"/>
          <w:lang w:val="en-US"/>
        </w:rPr>
        <w:t xml:space="preserve">թունելների տեղադրման ժամանակ </w:t>
      </w:r>
      <w:r w:rsidR="006D03C7" w:rsidRPr="006D03C7">
        <w:rPr>
          <w:rFonts w:ascii="GHEA Grapalat" w:eastAsia="Times New Roman" w:hAnsi="GHEA Grapalat"/>
          <w:color w:val="auto"/>
          <w:lang w:val="en-US"/>
        </w:rPr>
        <w:t xml:space="preserve">թաղի </w:t>
      </w:r>
      <w:r w:rsidR="0089595F" w:rsidRPr="006D03C7">
        <w:rPr>
          <w:rFonts w:ascii="GHEA Grapalat" w:eastAsia="Times New Roman" w:hAnsi="GHEA Grapalat"/>
          <w:color w:val="auto"/>
          <w:lang w:val="en-US"/>
        </w:rPr>
        <w:t xml:space="preserve">փլուզման </w:t>
      </w:r>
      <w:r w:rsidR="006D03C7">
        <w:rPr>
          <w:rFonts w:ascii="GHEA Grapalat" w:eastAsia="Times New Roman" w:hAnsi="GHEA Grapalat"/>
          <w:color w:val="auto"/>
          <w:lang w:val="en-US"/>
        </w:rPr>
        <w:t>բարձրությունը պետք է մեծացնել</w:t>
      </w:r>
      <w:r w:rsidR="006D03C7" w:rsidRPr="006D03C7">
        <w:rPr>
          <w:rFonts w:ascii="GHEA Grapalat" w:eastAsia="Times New Roman" w:hAnsi="GHEA Grapalat"/>
          <w:color w:val="auto"/>
          <w:lang w:val="en-US"/>
        </w:rPr>
        <w:t xml:space="preserve"> մինչև 30%</w:t>
      </w:r>
      <w:r w:rsidR="00AB0570">
        <w:rPr>
          <w:rFonts w:ascii="GHEA Grapalat" w:eastAsia="Times New Roman" w:hAnsi="GHEA Grapalat"/>
          <w:color w:val="auto"/>
          <w:lang w:val="en-US"/>
        </w:rPr>
        <w:t>-ի</w:t>
      </w:r>
      <w:r w:rsidR="006D03C7" w:rsidRPr="006D03C7">
        <w:rPr>
          <w:rFonts w:ascii="GHEA Grapalat" w:eastAsia="Times New Roman" w:hAnsi="GHEA Grapalat"/>
          <w:color w:val="auto"/>
          <w:lang w:val="en-US"/>
        </w:rPr>
        <w:t xml:space="preserve"> սահմաններում:</w:t>
      </w:r>
    </w:p>
    <w:p w:rsidR="000F7755" w:rsidRDefault="000F7755" w:rsidP="000F7755">
      <w:pPr>
        <w:tabs>
          <w:tab w:val="left" w:pos="810"/>
          <w:tab w:val="left" w:pos="900"/>
          <w:tab w:val="left" w:pos="2731"/>
          <w:tab w:val="center" w:pos="4680"/>
        </w:tabs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373. Եռթաղային կայարանների</w:t>
      </w:r>
      <w:r w:rsidRPr="000F7755">
        <w:rPr>
          <w:rFonts w:ascii="GHEA Grapalat" w:eastAsia="Times New Roman" w:hAnsi="GHEA Grapalat"/>
          <w:color w:val="auto"/>
          <w:lang w:val="en-US"/>
        </w:rPr>
        <w:t xml:space="preserve"> համար որպես փորվածքի թռիչքի արժեք ընդունվում է կայարանային փորվածքների ընդանրացված լայնությունը:</w:t>
      </w:r>
    </w:p>
    <w:p w:rsidR="000F7755" w:rsidRDefault="008E57C2" w:rsidP="00723593">
      <w:pPr>
        <w:tabs>
          <w:tab w:val="left" w:pos="810"/>
          <w:tab w:val="left" w:pos="900"/>
          <w:tab w:val="left" w:pos="2731"/>
          <w:tab w:val="center" w:pos="4680"/>
        </w:tabs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374. </w:t>
      </w:r>
      <w:r w:rsidR="00723593">
        <w:rPr>
          <w:rFonts w:ascii="GHEA Grapalat" w:eastAsia="Times New Roman" w:hAnsi="GHEA Grapalat"/>
          <w:color w:val="auto"/>
          <w:lang w:val="en-US"/>
        </w:rPr>
        <w:t>Ժ</w:t>
      </w:r>
      <w:r w:rsidR="00723593" w:rsidRPr="00723593">
        <w:rPr>
          <w:rFonts w:ascii="GHEA Grapalat" w:eastAsia="Times New Roman" w:hAnsi="GHEA Grapalat"/>
          <w:color w:val="auto"/>
          <w:lang w:val="en-US"/>
        </w:rPr>
        <w:t xml:space="preserve">այռային գրունտների համար թաղագոյացման պայմաններում </w:t>
      </w:r>
      <w:r w:rsidR="00723593">
        <w:rPr>
          <w:rFonts w:ascii="GHEA Grapalat" w:eastAsia="Times New Roman" w:hAnsi="GHEA Grapalat"/>
          <w:color w:val="auto"/>
          <w:lang w:val="en-US"/>
        </w:rPr>
        <w:t>երեսարկի</w:t>
      </w:r>
      <w:r w:rsidR="00723593" w:rsidRPr="00723593">
        <w:rPr>
          <w:rFonts w:ascii="GHEA Grapalat" w:eastAsia="Times New Roman" w:hAnsi="GHEA Grapalat"/>
          <w:color w:val="auto"/>
          <w:lang w:val="en-US"/>
        </w:rPr>
        <w:t xml:space="preserve"> վերին կետի</w:t>
      </w:r>
      <w:r w:rsidR="00723593">
        <w:rPr>
          <w:rFonts w:ascii="GHEA Grapalat" w:eastAsia="Times New Roman" w:hAnsi="GHEA Grapalat"/>
          <w:color w:val="auto"/>
          <w:lang w:val="en-US"/>
        </w:rPr>
        <w:t>ց</w:t>
      </w:r>
      <w:r w:rsidR="00723593" w:rsidRPr="0072359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23593">
        <w:rPr>
          <w:rFonts w:ascii="GHEA Grapalat" w:eastAsia="Times New Roman" w:hAnsi="GHEA Grapalat"/>
          <w:color w:val="auto"/>
          <w:lang w:val="en-US"/>
        </w:rPr>
        <w:t>թ</w:t>
      </w:r>
      <w:r w:rsidR="00723593" w:rsidRPr="00723593">
        <w:rPr>
          <w:rFonts w:ascii="GHEA Grapalat" w:eastAsia="Times New Roman" w:hAnsi="GHEA Grapalat"/>
          <w:color w:val="auto"/>
          <w:lang w:val="en-US"/>
        </w:rPr>
        <w:t>աղի փ</w:t>
      </w:r>
      <w:r w:rsidR="00723593">
        <w:rPr>
          <w:rFonts w:ascii="GHEA Grapalat" w:eastAsia="Times New Roman" w:hAnsi="GHEA Grapalat"/>
          <w:color w:val="auto"/>
          <w:lang w:val="en-US"/>
        </w:rPr>
        <w:t>լուզման բարձրությունը պետք է որ</w:t>
      </w:r>
      <w:r w:rsidR="00AB0570">
        <w:rPr>
          <w:rFonts w:ascii="GHEA Grapalat" w:eastAsia="Times New Roman" w:hAnsi="GHEA Grapalat"/>
          <w:color w:val="auto"/>
          <w:lang w:val="en-US"/>
        </w:rPr>
        <w:t>ոշել հետևյալ</w:t>
      </w:r>
      <w:r w:rsidR="00723593">
        <w:rPr>
          <w:rFonts w:ascii="GHEA Grapalat" w:eastAsia="Times New Roman" w:hAnsi="GHEA Grapalat"/>
          <w:color w:val="auto"/>
          <w:lang w:val="en-US"/>
        </w:rPr>
        <w:t xml:space="preserve"> բանաձևերով՝</w:t>
      </w:r>
    </w:p>
    <w:p w:rsidR="00723593" w:rsidRDefault="00723593" w:rsidP="00723593">
      <w:pPr>
        <w:tabs>
          <w:tab w:val="left" w:pos="810"/>
          <w:tab w:val="left" w:pos="900"/>
          <w:tab w:val="left" w:pos="2731"/>
          <w:tab w:val="center" w:pos="4680"/>
        </w:tabs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 ուղղաձիգ</w:t>
      </w:r>
      <w:r w:rsidRPr="00723593">
        <w:rPr>
          <w:rFonts w:ascii="GHEA Grapalat" w:eastAsia="Times New Roman" w:hAnsi="GHEA Grapalat"/>
          <w:color w:val="auto"/>
          <w:lang w:val="en-US"/>
        </w:rPr>
        <w:t xml:space="preserve"> և հորիզոնական ճնշում գործադրող ժայռային գրունտների համար.</w:t>
      </w:r>
    </w:p>
    <w:p w:rsidR="00723593" w:rsidRDefault="00723593" w:rsidP="00723593">
      <w:pPr>
        <w:tabs>
          <w:tab w:val="left" w:pos="810"/>
          <w:tab w:val="left" w:pos="900"/>
          <w:tab w:val="left" w:pos="2731"/>
          <w:tab w:val="center" w:pos="4680"/>
        </w:tabs>
        <w:ind w:left="-180" w:right="-540" w:firstLine="450"/>
        <w:rPr>
          <w:rFonts w:ascii="GHEA Grapalat" w:eastAsia="Times New Roman" w:hAnsi="GHEA Grapalat"/>
          <w:color w:val="auto"/>
          <w:lang w:val="en-US"/>
        </w:rPr>
      </w:pPr>
      <w:r w:rsidRPr="00723593">
        <w:rPr>
          <w:rFonts w:ascii="GHEA Grapalat" w:eastAsia="Times New Roman" w:hAnsi="GHEA Grapalat"/>
          <w:color w:val="auto"/>
          <w:position w:val="-24"/>
        </w:rPr>
        <w:object w:dxaOrig="1160" w:dyaOrig="620">
          <v:shape id="_x0000_i1031" type="#_x0000_t75" style="width:73.5pt;height:36.75pt" o:ole="">
            <v:imagedata r:id="rId22" o:title=""/>
          </v:shape>
          <o:OLEObject Type="Embed" ProgID="Equation.3" ShapeID="_x0000_i1031" DrawAspect="Content" ObjectID="_1753705664" r:id="rId23"/>
        </w:object>
      </w:r>
      <w:r>
        <w:rPr>
          <w:rFonts w:ascii="GHEA Grapalat" w:eastAsia="Times New Roman" w:hAnsi="GHEA Grapalat"/>
          <w:color w:val="auto"/>
          <w:lang w:val="en-US"/>
        </w:rPr>
        <w:t xml:space="preserve">  (8)</w:t>
      </w:r>
    </w:p>
    <w:p w:rsidR="00723593" w:rsidRDefault="00723593" w:rsidP="00723593">
      <w:pPr>
        <w:tabs>
          <w:tab w:val="left" w:pos="810"/>
          <w:tab w:val="left" w:pos="900"/>
          <w:tab w:val="left" w:pos="2731"/>
          <w:tab w:val="center" w:pos="4680"/>
        </w:tabs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2) </w:t>
      </w:r>
      <w:r w:rsidR="005E3EAC">
        <w:rPr>
          <w:rFonts w:ascii="GHEA Grapalat" w:eastAsia="Times New Roman" w:hAnsi="GHEA Grapalat"/>
          <w:color w:val="auto"/>
          <w:lang w:val="en-US"/>
        </w:rPr>
        <w:t>միայն ուղղաձիգ</w:t>
      </w:r>
      <w:r w:rsidRPr="00723593">
        <w:rPr>
          <w:rFonts w:ascii="GHEA Grapalat" w:eastAsia="Times New Roman" w:hAnsi="GHEA Grapalat"/>
          <w:color w:val="auto"/>
          <w:lang w:val="en-US"/>
        </w:rPr>
        <w:t xml:space="preserve"> ճնշում գործադրող ժայռային գրունտների համար.</w:t>
      </w:r>
    </w:p>
    <w:p w:rsidR="005E3EAC" w:rsidRDefault="008777E4" w:rsidP="005E3EAC">
      <w:pPr>
        <w:tabs>
          <w:tab w:val="left" w:pos="810"/>
          <w:tab w:val="left" w:pos="900"/>
          <w:tab w:val="left" w:pos="2731"/>
          <w:tab w:val="center" w:pos="4680"/>
        </w:tabs>
        <w:ind w:left="-180" w:right="-540" w:firstLine="450"/>
        <w:rPr>
          <w:rFonts w:ascii="GHEA Grapalat" w:eastAsia="Times New Roman" w:hAnsi="GHEA Grapalat"/>
          <w:color w:val="auto"/>
          <w:lang w:val="en-US"/>
        </w:rPr>
      </w:pPr>
      <w:r w:rsidRPr="005E3EAC">
        <w:rPr>
          <w:rFonts w:ascii="GHEA Grapalat" w:eastAsia="Times New Roman" w:hAnsi="GHEA Grapalat"/>
          <w:color w:val="auto"/>
          <w:position w:val="-24"/>
        </w:rPr>
        <w:object w:dxaOrig="1160" w:dyaOrig="620">
          <v:shape id="_x0000_i1032" type="#_x0000_t75" style="width:73.5pt;height:36.75pt" o:ole="">
            <v:imagedata r:id="rId24" o:title=""/>
          </v:shape>
          <o:OLEObject Type="Embed" ProgID="Equation.3" ShapeID="_x0000_i1032" DrawAspect="Content" ObjectID="_1753705665" r:id="rId25"/>
        </w:object>
      </w:r>
      <w:r w:rsidR="004508F8">
        <w:rPr>
          <w:rFonts w:ascii="GHEA Grapalat" w:eastAsia="Times New Roman" w:hAnsi="GHEA Grapalat"/>
          <w:color w:val="auto"/>
          <w:lang w:val="en-US"/>
        </w:rPr>
        <w:t xml:space="preserve"> (9)</w:t>
      </w:r>
    </w:p>
    <w:p w:rsidR="008777E4" w:rsidRPr="008777E4" w:rsidRDefault="008777E4" w:rsidP="008777E4">
      <w:pPr>
        <w:tabs>
          <w:tab w:val="left" w:pos="2731"/>
          <w:tab w:val="center" w:pos="4680"/>
        </w:tabs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777E4">
        <w:rPr>
          <w:rFonts w:ascii="GHEA Grapalat" w:eastAsia="Times New Roman" w:hAnsi="GHEA Grapalat"/>
          <w:color w:val="auto"/>
          <w:lang w:val="en-US"/>
        </w:rPr>
        <w:t>որտեղ</w:t>
      </w:r>
      <w:r>
        <w:rPr>
          <w:rFonts w:ascii="GHEA Grapalat" w:eastAsia="Times New Roman" w:hAnsi="GHEA Grapalat"/>
          <w:color w:val="auto"/>
          <w:lang w:val="en-US"/>
        </w:rPr>
        <w:t>`</w:t>
      </w:r>
      <w:r w:rsidRPr="008777E4">
        <w:rPr>
          <w:rFonts w:ascii="GHEA Grapalat" w:eastAsia="Times New Roman" w:hAnsi="GHEA Grapalat"/>
          <w:color w:val="auto"/>
          <w:lang w:val="en-US"/>
        </w:rPr>
        <w:t xml:space="preserve"> R -  գրունտի սեղմման ամրության սահմանը «կտորում» (նմուշում), ՄՊա,</w:t>
      </w:r>
    </w:p>
    <w:p w:rsidR="00DD3220" w:rsidRDefault="008777E4" w:rsidP="008777E4">
      <w:pPr>
        <w:tabs>
          <w:tab w:val="left" w:pos="2731"/>
          <w:tab w:val="center" w:pos="4680"/>
        </w:tabs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α - զանգվածի ճաքավորվածությունը հաշվի առնող գործակից:</w:t>
      </w:r>
      <w:r w:rsidRPr="008777E4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 xml:space="preserve">Ընդունվում է </w:t>
      </w:r>
      <w:r w:rsidRPr="008777E4">
        <w:rPr>
          <w:rFonts w:ascii="GHEA Grapalat" w:eastAsia="Times New Roman" w:hAnsi="GHEA Grapalat"/>
          <w:color w:val="auto"/>
          <w:lang w:val="en-US"/>
        </w:rPr>
        <w:t xml:space="preserve">ըստ սույն շինարարական նորմերի </w:t>
      </w:r>
      <w:r w:rsidR="006B588E">
        <w:rPr>
          <w:rFonts w:ascii="GHEA Grapalat" w:eastAsia="Times New Roman" w:hAnsi="GHEA Grapalat"/>
          <w:color w:val="auto"/>
          <w:lang w:val="en-US"/>
        </w:rPr>
        <w:t>13</w:t>
      </w:r>
      <w:r w:rsidRPr="008777E4">
        <w:rPr>
          <w:rFonts w:ascii="GHEA Grapalat" w:eastAsia="Times New Roman" w:hAnsi="GHEA Grapalat"/>
          <w:color w:val="auto"/>
          <w:lang w:val="en-US"/>
        </w:rPr>
        <w:t xml:space="preserve">-րդ աղյուսակի՝ հիմք ընդունելով գրունտի սեղմման ամրության սահմանը «կտորում» (նմուշում) և </w:t>
      </w:r>
      <w:r>
        <w:rPr>
          <w:rFonts w:ascii="GHEA Grapalat" w:eastAsia="Times New Roman" w:hAnsi="GHEA Grapalat"/>
          <w:color w:val="auto"/>
          <w:lang w:val="en-US"/>
        </w:rPr>
        <w:t>ըստ ճաքավորվածության</w:t>
      </w:r>
      <w:r w:rsidRPr="008777E4">
        <w:rPr>
          <w:rFonts w:ascii="GHEA Grapalat" w:eastAsia="Times New Roman" w:hAnsi="GHEA Grapalat"/>
          <w:color w:val="auto"/>
          <w:lang w:val="en-US"/>
        </w:rPr>
        <w:t xml:space="preserve"> աստիճանի զանգվածի կարգը, որը որոշվում է ճաքային դատարկությունից և ճաքերի խտությունից (դրանց </w:t>
      </w:r>
      <w:r w:rsidR="002A0556">
        <w:rPr>
          <w:rFonts w:ascii="GHEA Grapalat" w:eastAsia="Times New Roman" w:hAnsi="GHEA Grapalat"/>
          <w:color w:val="auto"/>
          <w:lang w:val="en-US"/>
        </w:rPr>
        <w:t xml:space="preserve">համակարգում </w:t>
      </w:r>
      <w:r w:rsidR="002A0556" w:rsidRPr="002A0556">
        <w:rPr>
          <w:rFonts w:ascii="GHEA Grapalat" w:eastAsia="Times New Roman" w:hAnsi="GHEA Grapalat"/>
          <w:color w:val="auto"/>
          <w:lang w:val="en-US"/>
        </w:rPr>
        <w:t xml:space="preserve">առավել զարգացած </w:t>
      </w:r>
      <w:r w:rsidRPr="008777E4">
        <w:rPr>
          <w:rFonts w:ascii="GHEA Grapalat" w:eastAsia="Times New Roman" w:hAnsi="GHEA Grapalat"/>
          <w:color w:val="auto"/>
          <w:lang w:val="en-US"/>
        </w:rPr>
        <w:t>ճաքերի միջև միջին հեռավորությունից)</w:t>
      </w:r>
      <w:r w:rsidR="002A0556">
        <w:rPr>
          <w:rFonts w:ascii="GHEA Grapalat" w:eastAsia="Times New Roman" w:hAnsi="GHEA Grapalat"/>
          <w:color w:val="auto"/>
          <w:lang w:val="en-US"/>
        </w:rPr>
        <w:t>՝</w:t>
      </w:r>
      <w:r w:rsidRPr="008777E4">
        <w:rPr>
          <w:rFonts w:ascii="GHEA Grapalat" w:eastAsia="Times New Roman" w:hAnsi="GHEA Grapalat"/>
          <w:color w:val="auto"/>
          <w:lang w:val="en-US"/>
        </w:rPr>
        <w:t xml:space="preserve"> համաձայ</w:t>
      </w:r>
      <w:r w:rsidR="00734531">
        <w:rPr>
          <w:rFonts w:ascii="GHEA Grapalat" w:eastAsia="Times New Roman" w:hAnsi="GHEA Grapalat"/>
          <w:color w:val="auto"/>
          <w:lang w:val="en-US"/>
        </w:rPr>
        <w:t>ն սույն շինարարական նորմերի 14</w:t>
      </w:r>
      <w:r w:rsidRPr="008777E4">
        <w:rPr>
          <w:rFonts w:ascii="GHEA Grapalat" w:eastAsia="Times New Roman" w:hAnsi="GHEA Grapalat"/>
          <w:color w:val="auto"/>
          <w:lang w:val="en-US"/>
        </w:rPr>
        <w:t>-րդ աղյուսակի:</w:t>
      </w:r>
    </w:p>
    <w:p w:rsidR="00610F6E" w:rsidRDefault="00610F6E">
      <w:pPr>
        <w:tabs>
          <w:tab w:val="left" w:pos="2731"/>
          <w:tab w:val="center" w:pos="4680"/>
        </w:tabs>
        <w:ind w:left="-180" w:right="-54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610F6E" w:rsidRDefault="00610F6E" w:rsidP="00610F6E">
      <w:pPr>
        <w:tabs>
          <w:tab w:val="left" w:pos="231"/>
          <w:tab w:val="center" w:pos="4680"/>
        </w:tabs>
        <w:ind w:right="-540"/>
        <w:jc w:val="right"/>
        <w:rPr>
          <w:rFonts w:ascii="GHEA Grapalat" w:eastAsia="Times New Roman" w:hAnsi="GHEA Grapalat"/>
          <w:lang w:val="en-US"/>
        </w:rPr>
      </w:pPr>
      <w:r>
        <w:rPr>
          <w:rFonts w:ascii="GHEA Grapalat" w:eastAsia="Times New Roman" w:hAnsi="GHEA Grapalat"/>
          <w:lang w:val="en-US"/>
        </w:rPr>
        <w:tab/>
      </w:r>
      <w:r w:rsidRPr="00610F6E">
        <w:rPr>
          <w:rFonts w:ascii="GHEA Grapalat" w:eastAsia="Times New Roman" w:hAnsi="GHEA Grapalat"/>
          <w:color w:val="auto"/>
          <w:lang w:val="en-US"/>
        </w:rPr>
        <w:t>Աղյուսակ 13</w:t>
      </w:r>
    </w:p>
    <w:tbl>
      <w:tblPr>
        <w:tblStyle w:val="TableGrid"/>
        <w:tblW w:w="10080" w:type="dxa"/>
        <w:tblInd w:w="-185" w:type="dxa"/>
        <w:tblLook w:val="04A0" w:firstRow="1" w:lastRow="0" w:firstColumn="1" w:lastColumn="0" w:noHBand="0" w:noVBand="1"/>
      </w:tblPr>
      <w:tblGrid>
        <w:gridCol w:w="540"/>
        <w:gridCol w:w="4410"/>
        <w:gridCol w:w="779"/>
        <w:gridCol w:w="982"/>
        <w:gridCol w:w="980"/>
        <w:gridCol w:w="912"/>
        <w:gridCol w:w="1477"/>
      </w:tblGrid>
      <w:tr w:rsidR="00610F6E" w:rsidRPr="00610F6E" w:rsidTr="00273137">
        <w:tc>
          <w:tcPr>
            <w:tcW w:w="540" w:type="dxa"/>
            <w:vMerge w:val="restart"/>
          </w:tcPr>
          <w:p w:rsidR="00610F6E" w:rsidRPr="00610F6E" w:rsidRDefault="00610F6E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610F6E"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4410" w:type="dxa"/>
            <w:vMerge w:val="restart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Ժայռային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 xml:space="preserve"> գրունտների զանգվածի կարգը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՝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 xml:space="preserve"> ըստ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ճաքավորվածության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 xml:space="preserve"> աստիճանի</w:t>
            </w:r>
          </w:p>
        </w:tc>
        <w:tc>
          <w:tcPr>
            <w:tcW w:w="5130" w:type="dxa"/>
            <w:gridSpan w:val="5"/>
          </w:tcPr>
          <w:p w:rsidR="00610F6E" w:rsidRPr="00610F6E" w:rsidRDefault="00CB3B09" w:rsidP="00CB3B0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«Կ</w:t>
            </w:r>
            <w:r w:rsidRPr="00CB3B09">
              <w:rPr>
                <w:rFonts w:ascii="GHEA Grapalat" w:eastAsia="Times New Roman" w:hAnsi="GHEA Grapalat"/>
                <w:color w:val="auto"/>
                <w:lang w:val="en-US"/>
              </w:rPr>
              <w:t>տորում» (նմուշում)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գ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 xml:space="preserve">րունտի </w:t>
            </w:r>
            <w:r w:rsidR="002A492C">
              <w:rPr>
                <w:rFonts w:ascii="GHEA Grapalat" w:eastAsia="Times New Roman" w:hAnsi="GHEA Grapalat"/>
                <w:color w:val="auto"/>
                <w:lang w:val="en-US"/>
              </w:rPr>
              <w:t>ամրության սահմանի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="002A492C">
              <w:rPr>
                <w:rFonts w:ascii="GHEA Grapalat" w:eastAsia="Times New Roman" w:hAnsi="GHEA Grapalat"/>
                <w:color w:val="auto"/>
                <w:lang w:val="en-US"/>
              </w:rPr>
              <w:t>գործակից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, ՄՊա</w:t>
            </w:r>
          </w:p>
        </w:tc>
      </w:tr>
      <w:tr w:rsidR="00610F6E" w:rsidRPr="00610F6E" w:rsidTr="00273137">
        <w:tc>
          <w:tcPr>
            <w:tcW w:w="540" w:type="dxa"/>
            <w:vMerge/>
          </w:tcPr>
          <w:p w:rsidR="00610F6E" w:rsidRPr="00610F6E" w:rsidRDefault="00610F6E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4410" w:type="dxa"/>
            <w:vMerge/>
          </w:tcPr>
          <w:p w:rsidR="00610F6E" w:rsidRPr="00610F6E" w:rsidRDefault="00610F6E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779" w:type="dxa"/>
          </w:tcPr>
          <w:p w:rsidR="00610F6E" w:rsidRPr="00610F6E" w:rsidRDefault="00610F6E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610F6E">
              <w:rPr>
                <w:rFonts w:ascii="GHEA Grapalat" w:eastAsia="Times New Roman" w:hAnsi="GHEA Grapalat"/>
                <w:color w:val="auto"/>
                <w:lang w:val="en-US"/>
              </w:rPr>
              <w:t>10</w:t>
            </w:r>
          </w:p>
        </w:tc>
        <w:tc>
          <w:tcPr>
            <w:tcW w:w="982" w:type="dxa"/>
          </w:tcPr>
          <w:p w:rsidR="00610F6E" w:rsidRPr="00610F6E" w:rsidRDefault="00610F6E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610F6E">
              <w:rPr>
                <w:rFonts w:ascii="GHEA Grapalat" w:eastAsia="Times New Roman" w:hAnsi="GHEA Grapalat"/>
                <w:color w:val="auto"/>
                <w:lang w:val="en-US"/>
              </w:rPr>
              <w:t>20</w:t>
            </w:r>
          </w:p>
        </w:tc>
        <w:tc>
          <w:tcPr>
            <w:tcW w:w="980" w:type="dxa"/>
          </w:tcPr>
          <w:p w:rsidR="00610F6E" w:rsidRPr="00610F6E" w:rsidRDefault="00610F6E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610F6E">
              <w:rPr>
                <w:rFonts w:ascii="GHEA Grapalat" w:eastAsia="Times New Roman" w:hAnsi="GHEA Grapalat"/>
                <w:color w:val="auto"/>
                <w:lang w:val="en-US"/>
              </w:rPr>
              <w:t>40</w:t>
            </w:r>
          </w:p>
        </w:tc>
        <w:tc>
          <w:tcPr>
            <w:tcW w:w="912" w:type="dxa"/>
          </w:tcPr>
          <w:p w:rsidR="00610F6E" w:rsidRPr="00610F6E" w:rsidRDefault="00610F6E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610F6E">
              <w:rPr>
                <w:rFonts w:ascii="GHEA Grapalat" w:eastAsia="Times New Roman" w:hAnsi="GHEA Grapalat"/>
                <w:color w:val="auto"/>
                <w:lang w:val="en-US"/>
              </w:rPr>
              <w:t>80</w:t>
            </w:r>
          </w:p>
        </w:tc>
        <w:tc>
          <w:tcPr>
            <w:tcW w:w="1477" w:type="dxa"/>
          </w:tcPr>
          <w:p w:rsidR="00610F6E" w:rsidRPr="00610F6E" w:rsidRDefault="00610F6E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610F6E">
              <w:rPr>
                <w:rFonts w:ascii="GHEA Grapalat" w:eastAsia="Times New Roman" w:hAnsi="GHEA Grapalat"/>
                <w:color w:val="auto"/>
                <w:lang w:val="en-US"/>
              </w:rPr>
              <w:t>160</w:t>
            </w:r>
          </w:p>
        </w:tc>
      </w:tr>
      <w:tr w:rsidR="00610F6E" w:rsidRPr="00610F6E" w:rsidTr="00273137">
        <w:tc>
          <w:tcPr>
            <w:tcW w:w="540" w:type="dxa"/>
          </w:tcPr>
          <w:p w:rsidR="00610F6E" w:rsidRPr="00610F6E" w:rsidRDefault="00610F6E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610F6E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4410" w:type="dxa"/>
          </w:tcPr>
          <w:p w:rsidR="00610F6E" w:rsidRPr="00610F6E" w:rsidRDefault="00610F6E" w:rsidP="00626793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610F6E">
              <w:rPr>
                <w:rFonts w:ascii="GHEA Grapalat" w:eastAsia="Times New Roman" w:hAnsi="GHEA Grapalat"/>
                <w:color w:val="auto"/>
                <w:lang w:val="en-US"/>
              </w:rPr>
              <w:t xml:space="preserve">I </w:t>
            </w:r>
            <w:r w:rsidR="002A492C">
              <w:rPr>
                <w:rFonts w:ascii="GHEA Grapalat" w:eastAsia="Times New Roman" w:hAnsi="GHEA Grapalat"/>
                <w:color w:val="auto"/>
                <w:lang w:val="en-US"/>
              </w:rPr>
              <w:t>–</w:t>
            </w:r>
            <w:r w:rsidRPr="00610F6E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="002A492C">
              <w:rPr>
                <w:rFonts w:ascii="GHEA Grapalat" w:eastAsia="Times New Roman" w:hAnsi="GHEA Grapalat"/>
                <w:color w:val="auto"/>
                <w:lang w:val="en-US"/>
              </w:rPr>
              <w:t xml:space="preserve">գործնականում </w:t>
            </w:r>
            <w:r w:rsidRPr="00610F6E">
              <w:rPr>
                <w:rFonts w:ascii="GHEA Grapalat" w:eastAsia="Times New Roman" w:hAnsi="GHEA Grapalat"/>
                <w:color w:val="auto"/>
                <w:lang w:val="en-US"/>
              </w:rPr>
              <w:t>չճաքավորված</w:t>
            </w:r>
          </w:p>
        </w:tc>
        <w:tc>
          <w:tcPr>
            <w:tcW w:w="779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7</w:t>
            </w:r>
          </w:p>
        </w:tc>
        <w:tc>
          <w:tcPr>
            <w:tcW w:w="982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</w:p>
        </w:tc>
        <w:tc>
          <w:tcPr>
            <w:tcW w:w="980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2</w:t>
            </w:r>
          </w:p>
        </w:tc>
        <w:tc>
          <w:tcPr>
            <w:tcW w:w="912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1</w:t>
            </w:r>
          </w:p>
        </w:tc>
        <w:tc>
          <w:tcPr>
            <w:tcW w:w="1477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0</w:t>
            </w:r>
          </w:p>
        </w:tc>
      </w:tr>
      <w:tr w:rsidR="00610F6E" w:rsidRPr="00610F6E" w:rsidTr="00273137">
        <w:tc>
          <w:tcPr>
            <w:tcW w:w="540" w:type="dxa"/>
          </w:tcPr>
          <w:p w:rsidR="00610F6E" w:rsidRPr="00610F6E" w:rsidRDefault="00610F6E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610F6E"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4410" w:type="dxa"/>
          </w:tcPr>
          <w:p w:rsidR="00610F6E" w:rsidRPr="00610F6E" w:rsidRDefault="00610F6E" w:rsidP="00336B76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610F6E">
              <w:rPr>
                <w:rFonts w:ascii="GHEA Grapalat" w:eastAsia="Times New Roman" w:hAnsi="GHEA Grapalat"/>
                <w:color w:val="auto"/>
                <w:lang w:val="en-US"/>
              </w:rPr>
              <w:t>II - քիչ ճաքավորված</w:t>
            </w:r>
          </w:p>
        </w:tc>
        <w:tc>
          <w:tcPr>
            <w:tcW w:w="779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</w:p>
        </w:tc>
        <w:tc>
          <w:tcPr>
            <w:tcW w:w="982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2</w:t>
            </w:r>
          </w:p>
        </w:tc>
        <w:tc>
          <w:tcPr>
            <w:tcW w:w="980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0</w:t>
            </w:r>
          </w:p>
        </w:tc>
        <w:tc>
          <w:tcPr>
            <w:tcW w:w="912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0.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9</w:t>
            </w:r>
          </w:p>
        </w:tc>
        <w:tc>
          <w:tcPr>
            <w:tcW w:w="1477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0.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8</w:t>
            </w:r>
          </w:p>
        </w:tc>
      </w:tr>
      <w:tr w:rsidR="00610F6E" w:rsidRPr="00610F6E" w:rsidTr="00273137">
        <w:tc>
          <w:tcPr>
            <w:tcW w:w="540" w:type="dxa"/>
          </w:tcPr>
          <w:p w:rsidR="00610F6E" w:rsidRPr="00610F6E" w:rsidRDefault="00610F6E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610F6E"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</w:p>
        </w:tc>
        <w:tc>
          <w:tcPr>
            <w:tcW w:w="4410" w:type="dxa"/>
          </w:tcPr>
          <w:p w:rsidR="00610F6E" w:rsidRPr="00610F6E" w:rsidRDefault="00610F6E" w:rsidP="00336B76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610F6E">
              <w:rPr>
                <w:rFonts w:ascii="GHEA Grapalat" w:eastAsia="Times New Roman" w:hAnsi="GHEA Grapalat"/>
                <w:color w:val="auto"/>
                <w:lang w:val="en-US"/>
              </w:rPr>
              <w:t>III - միջին ճաքավորված</w:t>
            </w:r>
          </w:p>
        </w:tc>
        <w:tc>
          <w:tcPr>
            <w:tcW w:w="779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2</w:t>
            </w:r>
          </w:p>
        </w:tc>
        <w:tc>
          <w:tcPr>
            <w:tcW w:w="982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0.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9</w:t>
            </w:r>
          </w:p>
        </w:tc>
        <w:tc>
          <w:tcPr>
            <w:tcW w:w="980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0.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7</w:t>
            </w:r>
          </w:p>
        </w:tc>
        <w:tc>
          <w:tcPr>
            <w:tcW w:w="912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0.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6</w:t>
            </w:r>
          </w:p>
        </w:tc>
        <w:tc>
          <w:tcPr>
            <w:tcW w:w="1477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0.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5</w:t>
            </w:r>
          </w:p>
        </w:tc>
      </w:tr>
      <w:tr w:rsidR="00610F6E" w:rsidRPr="00610F6E" w:rsidTr="00273137">
        <w:tc>
          <w:tcPr>
            <w:tcW w:w="540" w:type="dxa"/>
          </w:tcPr>
          <w:p w:rsidR="00610F6E" w:rsidRPr="00610F6E" w:rsidRDefault="00610F6E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610F6E">
              <w:rPr>
                <w:rFonts w:ascii="GHEA Grapalat" w:eastAsia="Times New Roman" w:hAnsi="GHEA Grapalat"/>
                <w:color w:val="auto"/>
                <w:lang w:val="en-US"/>
              </w:rPr>
              <w:t>4.</w:t>
            </w:r>
          </w:p>
        </w:tc>
        <w:tc>
          <w:tcPr>
            <w:tcW w:w="4410" w:type="dxa"/>
          </w:tcPr>
          <w:p w:rsidR="00610F6E" w:rsidRPr="00610F6E" w:rsidRDefault="00610F6E" w:rsidP="00336B76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610F6E">
              <w:rPr>
                <w:rFonts w:ascii="GHEA Grapalat" w:eastAsia="Times New Roman" w:hAnsi="GHEA Grapalat"/>
                <w:color w:val="auto"/>
                <w:lang w:val="en-US"/>
              </w:rPr>
              <w:t>IV - ուժեղ ճաքավորված</w:t>
            </w:r>
          </w:p>
        </w:tc>
        <w:tc>
          <w:tcPr>
            <w:tcW w:w="779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0.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9</w:t>
            </w:r>
          </w:p>
        </w:tc>
        <w:tc>
          <w:tcPr>
            <w:tcW w:w="982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0.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7</w:t>
            </w:r>
          </w:p>
        </w:tc>
        <w:tc>
          <w:tcPr>
            <w:tcW w:w="980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0.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5</w:t>
            </w:r>
          </w:p>
        </w:tc>
        <w:tc>
          <w:tcPr>
            <w:tcW w:w="912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0.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</w:p>
        </w:tc>
        <w:tc>
          <w:tcPr>
            <w:tcW w:w="1477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0.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3</w:t>
            </w:r>
          </w:p>
        </w:tc>
      </w:tr>
      <w:tr w:rsidR="00610F6E" w:rsidRPr="00610F6E" w:rsidTr="00273137">
        <w:tc>
          <w:tcPr>
            <w:tcW w:w="540" w:type="dxa"/>
          </w:tcPr>
          <w:p w:rsidR="00610F6E" w:rsidRPr="00610F6E" w:rsidRDefault="00610F6E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610F6E">
              <w:rPr>
                <w:rFonts w:ascii="GHEA Grapalat" w:eastAsia="Times New Roman" w:hAnsi="GHEA Grapalat"/>
                <w:color w:val="auto"/>
                <w:lang w:val="en-US"/>
              </w:rPr>
              <w:t>5.</w:t>
            </w:r>
          </w:p>
        </w:tc>
        <w:tc>
          <w:tcPr>
            <w:tcW w:w="4410" w:type="dxa"/>
          </w:tcPr>
          <w:p w:rsidR="00610F6E" w:rsidRPr="00610F6E" w:rsidRDefault="00610F6E" w:rsidP="00273137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610F6E">
              <w:rPr>
                <w:rFonts w:ascii="GHEA Grapalat" w:eastAsia="Times New Roman" w:hAnsi="GHEA Grapalat"/>
                <w:color w:val="auto"/>
                <w:lang w:val="en-US"/>
              </w:rPr>
              <w:t>V –</w:t>
            </w:r>
            <w:r w:rsidR="00273137">
              <w:rPr>
                <w:rFonts w:ascii="GHEA Grapalat" w:eastAsia="Times New Roman" w:hAnsi="GHEA Grapalat"/>
                <w:color w:val="auto"/>
                <w:lang w:val="en-US"/>
              </w:rPr>
              <w:t xml:space="preserve"> ջարդրդված (կազմատված </w:t>
            </w:r>
            <w:r w:rsidRPr="00610F6E">
              <w:rPr>
                <w:rFonts w:ascii="GHEA Grapalat" w:eastAsia="Times New Roman" w:hAnsi="GHEA Grapalat"/>
                <w:color w:val="auto"/>
                <w:lang w:val="en-US"/>
              </w:rPr>
              <w:t>ժայռ)</w:t>
            </w:r>
          </w:p>
        </w:tc>
        <w:tc>
          <w:tcPr>
            <w:tcW w:w="779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0.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7</w:t>
            </w:r>
          </w:p>
        </w:tc>
        <w:tc>
          <w:tcPr>
            <w:tcW w:w="982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0.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</w:p>
        </w:tc>
        <w:tc>
          <w:tcPr>
            <w:tcW w:w="980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0.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3</w:t>
            </w:r>
          </w:p>
        </w:tc>
        <w:tc>
          <w:tcPr>
            <w:tcW w:w="912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0.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2</w:t>
            </w:r>
          </w:p>
        </w:tc>
        <w:tc>
          <w:tcPr>
            <w:tcW w:w="1477" w:type="dxa"/>
          </w:tcPr>
          <w:p w:rsidR="00610F6E" w:rsidRPr="00610F6E" w:rsidRDefault="002A492C" w:rsidP="00610F6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0.</w:t>
            </w:r>
            <w:r w:rsidR="00610F6E" w:rsidRPr="00610F6E">
              <w:rPr>
                <w:rFonts w:ascii="GHEA Grapalat" w:eastAsia="Times New Roman" w:hAnsi="GHEA Grapalat"/>
                <w:color w:val="auto"/>
                <w:lang w:val="en-US"/>
              </w:rPr>
              <w:t>1</w:t>
            </w:r>
          </w:p>
        </w:tc>
      </w:tr>
    </w:tbl>
    <w:p w:rsidR="00734531" w:rsidRDefault="00610F6E" w:rsidP="00734531">
      <w:pPr>
        <w:ind w:right="71"/>
        <w:jc w:val="right"/>
        <w:rPr>
          <w:rFonts w:ascii="GHEA Grapalat" w:eastAsia="Times New Roman" w:hAnsi="GHEA Grapalat"/>
          <w:lang w:val="en-US"/>
        </w:rPr>
      </w:pPr>
      <w:r w:rsidRPr="00610F6E">
        <w:rPr>
          <w:rFonts w:ascii="GHEA Grapalat" w:eastAsia="Times New Roman" w:hAnsi="GHEA Grapalat"/>
          <w:color w:val="auto"/>
          <w:lang w:val="en-US"/>
        </w:rPr>
        <w:tab/>
      </w:r>
      <w:r w:rsidRPr="00610F6E">
        <w:rPr>
          <w:rFonts w:ascii="GHEA Grapalat" w:eastAsia="Times New Roman" w:hAnsi="GHEA Grapalat"/>
          <w:color w:val="auto"/>
          <w:lang w:val="en-US"/>
        </w:rPr>
        <w:tab/>
      </w:r>
      <w:r>
        <w:rPr>
          <w:rFonts w:ascii="GHEA Grapalat" w:eastAsia="Times New Roman" w:hAnsi="GHEA Grapalat"/>
          <w:lang w:val="en-US"/>
        </w:rPr>
        <w:tab/>
      </w:r>
    </w:p>
    <w:p w:rsidR="005A3181" w:rsidRDefault="00734531" w:rsidP="00734531">
      <w:pPr>
        <w:ind w:right="-540"/>
        <w:jc w:val="right"/>
        <w:rPr>
          <w:rFonts w:ascii="GHEA Grapalat" w:eastAsia="Times New Roman" w:hAnsi="GHEA Grapalat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14</w:t>
      </w:r>
    </w:p>
    <w:tbl>
      <w:tblPr>
        <w:tblStyle w:val="TableGrid"/>
        <w:tblW w:w="10080" w:type="dxa"/>
        <w:tblInd w:w="-185" w:type="dxa"/>
        <w:tblLook w:val="04A0" w:firstRow="1" w:lastRow="0" w:firstColumn="1" w:lastColumn="0" w:noHBand="0" w:noVBand="1"/>
      </w:tblPr>
      <w:tblGrid>
        <w:gridCol w:w="540"/>
        <w:gridCol w:w="3107"/>
        <w:gridCol w:w="1690"/>
        <w:gridCol w:w="1413"/>
        <w:gridCol w:w="1620"/>
        <w:gridCol w:w="1710"/>
      </w:tblGrid>
      <w:tr w:rsidR="005A3181" w:rsidRPr="005A3181" w:rsidTr="00077865">
        <w:trPr>
          <w:trHeight w:val="558"/>
        </w:trPr>
        <w:tc>
          <w:tcPr>
            <w:tcW w:w="540" w:type="dxa"/>
            <w:vMerge w:val="restart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3107" w:type="dxa"/>
            <w:vMerge w:val="restart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Ճաքային դատարկության արժեք,  %</w:t>
            </w:r>
          </w:p>
        </w:tc>
        <w:tc>
          <w:tcPr>
            <w:tcW w:w="6433" w:type="dxa"/>
            <w:gridSpan w:val="4"/>
          </w:tcPr>
          <w:p w:rsidR="005A3181" w:rsidRPr="005A3181" w:rsidRDefault="00BA563B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Ըստ </w:t>
            </w:r>
            <w:r w:rsidR="005A3181" w:rsidRPr="005A3181">
              <w:rPr>
                <w:rFonts w:ascii="GHEA Grapalat" w:eastAsia="Times New Roman" w:hAnsi="GHEA Grapalat"/>
                <w:color w:val="auto"/>
                <w:lang w:val="en-US"/>
              </w:rPr>
              <w:t xml:space="preserve">ճաքերի խտության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գրունտերի կարգը</w:t>
            </w:r>
            <w:r w:rsidR="005A3181" w:rsidRPr="005A3181">
              <w:rPr>
                <w:rFonts w:ascii="GHEA Grapalat" w:eastAsia="Times New Roman" w:hAnsi="GHEA Grapalat"/>
                <w:color w:val="auto"/>
                <w:lang w:val="en-US"/>
              </w:rPr>
              <w:t>, մ</w:t>
            </w:r>
          </w:p>
        </w:tc>
      </w:tr>
      <w:tr w:rsidR="005A3181" w:rsidRPr="005A3181" w:rsidTr="00077865">
        <w:trPr>
          <w:trHeight w:val="353"/>
        </w:trPr>
        <w:tc>
          <w:tcPr>
            <w:tcW w:w="540" w:type="dxa"/>
            <w:vMerge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3107" w:type="dxa"/>
            <w:vMerge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690" w:type="dxa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շատ նոսր (1-ից ավել)</w:t>
            </w:r>
          </w:p>
        </w:tc>
        <w:tc>
          <w:tcPr>
            <w:tcW w:w="1413" w:type="dxa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 xml:space="preserve">նոսր </w:t>
            </w:r>
            <w:r w:rsidR="0045554E">
              <w:rPr>
                <w:rFonts w:ascii="GHEA Grapalat" w:eastAsia="Times New Roman" w:hAnsi="GHEA Grapalat"/>
                <w:color w:val="auto"/>
                <w:lang w:val="en-US"/>
              </w:rPr>
              <w:t>(1.0-0.</w:t>
            </w: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3)</w:t>
            </w:r>
          </w:p>
        </w:tc>
        <w:tc>
          <w:tcPr>
            <w:tcW w:w="1620" w:type="dxa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խիտ (</w:t>
            </w:r>
            <w:r w:rsidR="0045554E">
              <w:rPr>
                <w:rFonts w:ascii="GHEA Grapalat" w:eastAsia="Times New Roman" w:hAnsi="GHEA Grapalat"/>
                <w:color w:val="auto"/>
                <w:lang w:val="en-US"/>
              </w:rPr>
              <w:t>0.3 – 0.</w:t>
            </w: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1710" w:type="dxa"/>
          </w:tcPr>
          <w:p w:rsidR="005A3181" w:rsidRPr="005A3181" w:rsidRDefault="0045554E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շատ խիտ (0.</w:t>
            </w:r>
            <w:r w:rsidR="005A3181" w:rsidRPr="005A3181">
              <w:rPr>
                <w:rFonts w:ascii="GHEA Grapalat" w:eastAsia="Times New Roman" w:hAnsi="GHEA Grapalat"/>
                <w:color w:val="auto"/>
                <w:lang w:val="en-US"/>
              </w:rPr>
              <w:t>1-ից պակաս)</w:t>
            </w:r>
          </w:p>
        </w:tc>
      </w:tr>
      <w:tr w:rsidR="005A3181" w:rsidRPr="005A3181" w:rsidTr="00077865">
        <w:tc>
          <w:tcPr>
            <w:tcW w:w="540" w:type="dxa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3107" w:type="dxa"/>
          </w:tcPr>
          <w:p w:rsidR="005A3181" w:rsidRPr="005A3181" w:rsidRDefault="0045554E" w:rsidP="00D578BF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Փոքր – 0.</w:t>
            </w:r>
            <w:r w:rsidR="005A3181" w:rsidRPr="005A3181">
              <w:rPr>
                <w:rFonts w:ascii="GHEA Grapalat" w:eastAsia="Times New Roman" w:hAnsi="GHEA Grapalat"/>
                <w:color w:val="auto"/>
                <w:lang w:val="en-US"/>
              </w:rPr>
              <w:t>3-ից փոքր</w:t>
            </w:r>
          </w:p>
        </w:tc>
        <w:tc>
          <w:tcPr>
            <w:tcW w:w="1690" w:type="dxa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I</w:t>
            </w:r>
          </w:p>
        </w:tc>
        <w:tc>
          <w:tcPr>
            <w:tcW w:w="1413" w:type="dxa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II</w:t>
            </w:r>
          </w:p>
        </w:tc>
        <w:tc>
          <w:tcPr>
            <w:tcW w:w="1620" w:type="dxa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III</w:t>
            </w:r>
          </w:p>
        </w:tc>
        <w:tc>
          <w:tcPr>
            <w:tcW w:w="1710" w:type="dxa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IV</w:t>
            </w:r>
          </w:p>
        </w:tc>
      </w:tr>
      <w:tr w:rsidR="005A3181" w:rsidRPr="005A3181" w:rsidTr="00077865">
        <w:tc>
          <w:tcPr>
            <w:tcW w:w="540" w:type="dxa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3107" w:type="dxa"/>
          </w:tcPr>
          <w:p w:rsidR="005A3181" w:rsidRPr="005A3181" w:rsidRDefault="0045554E" w:rsidP="00D578BF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Միջին – 0.3-1.</w:t>
            </w:r>
            <w:r w:rsidR="005A3181" w:rsidRPr="005A3181">
              <w:rPr>
                <w:rFonts w:ascii="GHEA Grapalat" w:eastAsia="Times New Roman" w:hAnsi="GHEA Grapalat"/>
                <w:color w:val="auto"/>
                <w:lang w:val="en-US"/>
              </w:rPr>
              <w:t>0</w:t>
            </w:r>
          </w:p>
        </w:tc>
        <w:tc>
          <w:tcPr>
            <w:tcW w:w="1690" w:type="dxa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II</w:t>
            </w:r>
          </w:p>
        </w:tc>
        <w:tc>
          <w:tcPr>
            <w:tcW w:w="1413" w:type="dxa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III</w:t>
            </w:r>
          </w:p>
        </w:tc>
        <w:tc>
          <w:tcPr>
            <w:tcW w:w="1620" w:type="dxa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IV</w:t>
            </w:r>
          </w:p>
        </w:tc>
        <w:tc>
          <w:tcPr>
            <w:tcW w:w="1710" w:type="dxa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V</w:t>
            </w:r>
          </w:p>
        </w:tc>
      </w:tr>
      <w:tr w:rsidR="005A3181" w:rsidRPr="005A3181" w:rsidTr="00077865">
        <w:tc>
          <w:tcPr>
            <w:tcW w:w="540" w:type="dxa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</w:p>
        </w:tc>
        <w:tc>
          <w:tcPr>
            <w:tcW w:w="3107" w:type="dxa"/>
          </w:tcPr>
          <w:p w:rsidR="005A3181" w:rsidRPr="005A3181" w:rsidRDefault="0045554E" w:rsidP="00D578BF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Մեծ – 1.0-3.</w:t>
            </w:r>
            <w:r w:rsidR="005A3181" w:rsidRPr="005A3181">
              <w:rPr>
                <w:rFonts w:ascii="GHEA Grapalat" w:eastAsia="Times New Roman" w:hAnsi="GHEA Grapalat"/>
                <w:color w:val="auto"/>
                <w:lang w:val="en-US"/>
              </w:rPr>
              <w:t>0</w:t>
            </w:r>
          </w:p>
        </w:tc>
        <w:tc>
          <w:tcPr>
            <w:tcW w:w="1690" w:type="dxa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III</w:t>
            </w:r>
          </w:p>
        </w:tc>
        <w:tc>
          <w:tcPr>
            <w:tcW w:w="1413" w:type="dxa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IV</w:t>
            </w:r>
          </w:p>
        </w:tc>
        <w:tc>
          <w:tcPr>
            <w:tcW w:w="1620" w:type="dxa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V</w:t>
            </w:r>
          </w:p>
        </w:tc>
        <w:tc>
          <w:tcPr>
            <w:tcW w:w="1710" w:type="dxa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V</w:t>
            </w:r>
          </w:p>
        </w:tc>
      </w:tr>
      <w:tr w:rsidR="005A3181" w:rsidRPr="005A3181" w:rsidTr="00077865">
        <w:tc>
          <w:tcPr>
            <w:tcW w:w="540" w:type="dxa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4.</w:t>
            </w:r>
          </w:p>
        </w:tc>
        <w:tc>
          <w:tcPr>
            <w:tcW w:w="3107" w:type="dxa"/>
          </w:tcPr>
          <w:p w:rsidR="005A3181" w:rsidRPr="005A3181" w:rsidRDefault="0045554E" w:rsidP="00D578BF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Շատ մեծ – 3.</w:t>
            </w:r>
            <w:r w:rsidR="005A3181" w:rsidRPr="005A3181">
              <w:rPr>
                <w:rFonts w:ascii="GHEA Grapalat" w:eastAsia="Times New Roman" w:hAnsi="GHEA Grapalat"/>
                <w:color w:val="auto"/>
                <w:lang w:val="en-US"/>
              </w:rPr>
              <w:t>0-ից մեծ</w:t>
            </w:r>
          </w:p>
        </w:tc>
        <w:tc>
          <w:tcPr>
            <w:tcW w:w="1690" w:type="dxa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IV</w:t>
            </w:r>
          </w:p>
        </w:tc>
        <w:tc>
          <w:tcPr>
            <w:tcW w:w="1413" w:type="dxa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V</w:t>
            </w:r>
          </w:p>
        </w:tc>
        <w:tc>
          <w:tcPr>
            <w:tcW w:w="1620" w:type="dxa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V</w:t>
            </w:r>
          </w:p>
        </w:tc>
        <w:tc>
          <w:tcPr>
            <w:tcW w:w="1710" w:type="dxa"/>
          </w:tcPr>
          <w:p w:rsidR="005A3181" w:rsidRPr="005A3181" w:rsidRDefault="005A3181" w:rsidP="005A318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V</w:t>
            </w:r>
          </w:p>
        </w:tc>
      </w:tr>
      <w:tr w:rsidR="005A3181" w:rsidRPr="005A3181" w:rsidTr="00077865">
        <w:tc>
          <w:tcPr>
            <w:tcW w:w="10080" w:type="dxa"/>
            <w:gridSpan w:val="6"/>
          </w:tcPr>
          <w:p w:rsidR="005A3181" w:rsidRPr="005A3181" w:rsidRDefault="005A3181" w:rsidP="005A3181">
            <w:pPr>
              <w:ind w:right="71" w:firstLine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 xml:space="preserve">5. Ճաքային դատարկությունը որոշելիս հաշվի չի առնվում </w:t>
            </w:r>
            <w:r w:rsidR="000D6520">
              <w:rPr>
                <w:rFonts w:ascii="GHEA Grapalat" w:eastAsia="Times New Roman" w:hAnsi="GHEA Grapalat"/>
                <w:color w:val="auto"/>
                <w:lang w:val="en-US"/>
              </w:rPr>
              <w:t>ճաքերում փուխր կամ կավա</w:t>
            </w: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նման</w:t>
            </w:r>
            <w:r w:rsidR="000D6520">
              <w:rPr>
                <w:rFonts w:ascii="GHEA Grapalat" w:eastAsia="Times New Roman" w:hAnsi="GHEA Grapalat"/>
                <w:color w:val="auto"/>
                <w:lang w:val="en-US"/>
              </w:rPr>
              <w:t xml:space="preserve"> նյութերի լցվածքները</w:t>
            </w: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:</w:t>
            </w:r>
          </w:p>
          <w:p w:rsidR="005A3181" w:rsidRPr="005A3181" w:rsidRDefault="005A3181" w:rsidP="005A3181">
            <w:pPr>
              <w:ind w:right="71" w:firstLine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 xml:space="preserve"> 6. Մեծ և շատ մեծ ճաքային դատարկությամբ և միևնույն ժամանակ զանգվածի լավ արտահայտված բլոկների բաժանմամբ` ըստ ճաքավորության</w:t>
            </w:r>
            <w:r w:rsidR="00A35BCE">
              <w:rPr>
                <w:rFonts w:ascii="GHEA Grapalat" w:eastAsia="Times New Roman" w:hAnsi="GHEA Grapalat"/>
                <w:color w:val="auto"/>
                <w:lang w:val="en-US"/>
              </w:rPr>
              <w:t xml:space="preserve"> աստիճանի այն պետք է դասակարգել </w:t>
            </w: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որպես V կարգի</w:t>
            </w:r>
            <w:r w:rsidR="00521F0C">
              <w:rPr>
                <w:rFonts w:ascii="GHEA Grapalat" w:eastAsia="Times New Roman" w:hAnsi="GHEA Grapalat"/>
                <w:color w:val="auto"/>
                <w:lang w:val="en-US"/>
              </w:rPr>
              <w:t xml:space="preserve"> (ջարդրդված</w:t>
            </w: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>)՝ անկախ ճաքերի խտությունից:</w:t>
            </w:r>
          </w:p>
          <w:p w:rsidR="005A3181" w:rsidRPr="005A3181" w:rsidRDefault="000D6520" w:rsidP="005A3181">
            <w:pPr>
              <w:ind w:right="71" w:firstLine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7. Ժայռային</w:t>
            </w:r>
            <w:r w:rsidR="005A3181" w:rsidRPr="005A3181">
              <w:rPr>
                <w:rFonts w:ascii="GHEA Grapalat" w:eastAsia="Times New Roman" w:hAnsi="GHEA Grapalat"/>
                <w:color w:val="auto"/>
                <w:lang w:val="en-US"/>
              </w:rPr>
              <w:t xml:space="preserve"> գրունտերի ակնկալվող ամբողջականության լիակատար խախտման պայմաններում դրանց ինտենսիվ շերտավորման արդյունքում գրունտերը պետք է դասվեն V կար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գ</w:t>
            </w:r>
            <w:r w:rsidR="005A3181" w:rsidRPr="005A3181">
              <w:rPr>
                <w:rFonts w:ascii="GHEA Grapalat" w:eastAsia="Times New Roman" w:hAnsi="GHEA Grapalat"/>
                <w:color w:val="auto"/>
                <w:lang w:val="en-US"/>
              </w:rPr>
              <w:t>ի։</w:t>
            </w:r>
          </w:p>
          <w:p w:rsidR="005A3181" w:rsidRPr="005A3181" w:rsidRDefault="005A3181" w:rsidP="005A3181">
            <w:pPr>
              <w:ind w:right="71" w:firstLine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 xml:space="preserve"> 8. Սահող մակերևույթի առկայության դեպքում գրունտի կ</w:t>
            </w:r>
            <w:r w:rsidR="000D6520">
              <w:rPr>
                <w:rFonts w:ascii="GHEA Grapalat" w:eastAsia="Times New Roman" w:hAnsi="GHEA Grapalat"/>
                <w:color w:val="auto"/>
                <w:lang w:val="en-US"/>
              </w:rPr>
              <w:t>արգը ըստ ճաքավորման</w:t>
            </w: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 xml:space="preserve"> աստիճանի պետք է ավելացվի մեկ աստիճանով։</w:t>
            </w:r>
          </w:p>
          <w:p w:rsidR="005A3181" w:rsidRPr="005A3181" w:rsidRDefault="005A3181" w:rsidP="00CB0F0A">
            <w:pPr>
              <w:ind w:right="71" w:firstLine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 xml:space="preserve"> 9. Կարծր (բյուրեղային) նյութով մասամբ վերականգնված ճաքերի դեպքում գրունտի կարգը </w:t>
            </w:r>
            <w:r w:rsidR="000D6520">
              <w:rPr>
                <w:rFonts w:ascii="GHEA Grapalat" w:eastAsia="Times New Roman" w:hAnsi="GHEA Grapalat"/>
                <w:color w:val="auto"/>
                <w:lang w:val="en-US"/>
              </w:rPr>
              <w:t>ըստ ճաքավորման</w:t>
            </w:r>
            <w:r w:rsidRPr="005A3181">
              <w:rPr>
                <w:rFonts w:ascii="GHEA Grapalat" w:eastAsia="Times New Roman" w:hAnsi="GHEA Grapalat"/>
                <w:color w:val="auto"/>
                <w:lang w:val="en-US"/>
              </w:rPr>
              <w:t xml:space="preserve"> աստիճանի պետք է փոքրացնել մեկ աստիճանով, իսկ ամբողջությամբ վերականգնված ճաքերի դեպքում՝ ընդունել ըստ I կարգի։</w:t>
            </w:r>
          </w:p>
        </w:tc>
      </w:tr>
    </w:tbl>
    <w:p w:rsidR="005223A1" w:rsidRDefault="005223A1" w:rsidP="005A3181">
      <w:pPr>
        <w:tabs>
          <w:tab w:val="left" w:pos="3695"/>
        </w:tabs>
        <w:rPr>
          <w:rFonts w:ascii="GHEA Grapalat" w:eastAsia="Times New Roman" w:hAnsi="GHEA Grapalat"/>
          <w:lang w:val="en-US"/>
        </w:rPr>
      </w:pPr>
    </w:p>
    <w:p w:rsidR="006D03C7" w:rsidRDefault="005223A1" w:rsidP="00E529E8">
      <w:pPr>
        <w:tabs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5F2EE5">
        <w:rPr>
          <w:rFonts w:ascii="GHEA Grapalat" w:eastAsia="Times New Roman" w:hAnsi="GHEA Grapalat"/>
          <w:color w:val="auto"/>
          <w:lang w:val="en-US"/>
        </w:rPr>
        <w:t>375.</w:t>
      </w:r>
      <w:r w:rsidR="005F2EE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529E8">
        <w:rPr>
          <w:rFonts w:ascii="GHEA Grapalat" w:eastAsia="Times New Roman" w:hAnsi="GHEA Grapalat"/>
          <w:color w:val="auto"/>
          <w:lang w:val="en-US"/>
        </w:rPr>
        <w:t>Երեսարկի հաշվարկը պետք է կատարել</w:t>
      </w:r>
      <w:r w:rsidR="00E529E8" w:rsidRPr="00E529E8">
        <w:rPr>
          <w:rFonts w:ascii="GHEA Grapalat" w:eastAsia="Times New Roman" w:hAnsi="GHEA Grapalat"/>
          <w:color w:val="auto"/>
          <w:lang w:val="en-US"/>
        </w:rPr>
        <w:t xml:space="preserve"> երկու տարբերակով՝ հորիզոնական </w:t>
      </w:r>
      <w:r w:rsidR="00E529E8">
        <w:rPr>
          <w:rFonts w:ascii="GHEA Grapalat" w:eastAsia="Times New Roman" w:hAnsi="GHEA Grapalat"/>
          <w:color w:val="auto"/>
          <w:lang w:val="en-US"/>
        </w:rPr>
        <w:t>ճնշման առկայությամբ և առանց դրա:</w:t>
      </w:r>
    </w:p>
    <w:p w:rsidR="00E529E8" w:rsidRDefault="00E529E8" w:rsidP="000B7530">
      <w:pPr>
        <w:tabs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376. Սույն շինարարական նորմերի 8-րդ</w:t>
      </w:r>
      <w:r w:rsidR="000B7530">
        <w:rPr>
          <w:rFonts w:ascii="GHEA Grapalat" w:eastAsia="Times New Roman" w:hAnsi="GHEA Grapalat"/>
          <w:color w:val="auto"/>
          <w:lang w:val="en-US"/>
        </w:rPr>
        <w:t xml:space="preserve"> և 9-րդ </w:t>
      </w:r>
      <w:r w:rsidRPr="00E529E8">
        <w:rPr>
          <w:rFonts w:ascii="GHEA Grapalat" w:eastAsia="Times New Roman" w:hAnsi="GHEA Grapalat"/>
          <w:color w:val="auto"/>
          <w:lang w:val="en-US"/>
        </w:rPr>
        <w:t>բանաձևերով ստացված ժայռային գրունտերի թաղի փլուզման բարձրություն</w:t>
      </w:r>
      <w:r w:rsidR="000B7530">
        <w:rPr>
          <w:rFonts w:ascii="GHEA Grapalat" w:eastAsia="Times New Roman" w:hAnsi="GHEA Grapalat"/>
          <w:color w:val="auto"/>
          <w:lang w:val="en-US"/>
        </w:rPr>
        <w:t xml:space="preserve">ը պետք է շտկել՝ այն բազմապատկելով հետևյալ գործոնները </w:t>
      </w:r>
      <w:r w:rsidR="000B7530" w:rsidRPr="00E529E8">
        <w:rPr>
          <w:rFonts w:ascii="GHEA Grapalat" w:eastAsia="Times New Roman" w:hAnsi="GHEA Grapalat"/>
          <w:color w:val="auto"/>
          <w:lang w:val="en-US"/>
        </w:rPr>
        <w:t>հաշվի առնող</w:t>
      </w:r>
      <w:r w:rsidR="000B7530">
        <w:rPr>
          <w:rFonts w:ascii="GHEA Grapalat" w:eastAsia="Times New Roman" w:hAnsi="GHEA Grapalat"/>
          <w:color w:val="auto"/>
          <w:lang w:val="en-US"/>
        </w:rPr>
        <w:t xml:space="preserve"> գործակիցներով.</w:t>
      </w:r>
    </w:p>
    <w:p w:rsidR="007E6EB5" w:rsidRDefault="007E6EB5" w:rsidP="000B7530">
      <w:pPr>
        <w:tabs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E8378C" w:rsidRPr="00E8378C">
        <w:t xml:space="preserve"> </w:t>
      </w:r>
      <w:r w:rsidR="00E8378C">
        <w:rPr>
          <w:rFonts w:ascii="GHEA Grapalat" w:eastAsia="Times New Roman" w:hAnsi="GHEA Grapalat"/>
          <w:color w:val="auto"/>
          <w:lang w:val="en-US"/>
        </w:rPr>
        <w:t>փորվածք</w:t>
      </w:r>
      <w:r w:rsidR="00E8378C" w:rsidRPr="00E8378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8378C">
        <w:rPr>
          <w:rFonts w:ascii="GHEA Grapalat" w:eastAsia="Times New Roman" w:hAnsi="GHEA Grapalat"/>
          <w:color w:val="auto"/>
          <w:lang w:val="en-US"/>
        </w:rPr>
        <w:t>ջրի ներհոսքի դեպքում</w:t>
      </w:r>
      <w:r w:rsidR="00E8378C" w:rsidRPr="00E8378C">
        <w:rPr>
          <w:rFonts w:ascii="GHEA Grapalat" w:eastAsia="Times New Roman" w:hAnsi="GHEA Grapalat"/>
          <w:color w:val="auto"/>
          <w:lang w:val="en-US"/>
        </w:rPr>
        <w:t>, երբ ճաքերը լցված են փխրուն</w:t>
      </w:r>
      <w:r w:rsidR="00E8378C">
        <w:rPr>
          <w:rFonts w:ascii="GHEA Grapalat" w:eastAsia="Times New Roman" w:hAnsi="GHEA Grapalat"/>
          <w:color w:val="auto"/>
          <w:lang w:val="en-US"/>
        </w:rPr>
        <w:t xml:space="preserve"> կամ թրջված կավենման նյութով` 1.</w:t>
      </w:r>
      <w:r w:rsidR="00E8378C" w:rsidRPr="00E8378C">
        <w:rPr>
          <w:rFonts w:ascii="GHEA Grapalat" w:eastAsia="Times New Roman" w:hAnsi="GHEA Grapalat"/>
          <w:color w:val="auto"/>
          <w:lang w:val="en-US"/>
        </w:rPr>
        <w:t>2,</w:t>
      </w:r>
    </w:p>
    <w:p w:rsidR="007E6EB5" w:rsidRDefault="007E6EB5" w:rsidP="000B7530">
      <w:pPr>
        <w:tabs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E8378C" w:rsidRPr="00E8378C">
        <w:t xml:space="preserve"> </w:t>
      </w:r>
      <w:r w:rsidR="00E8378C" w:rsidRPr="00E8378C">
        <w:rPr>
          <w:rFonts w:ascii="GHEA Grapalat" w:eastAsia="Times New Roman" w:hAnsi="GHEA Grapalat"/>
          <w:color w:val="auto"/>
          <w:lang w:val="en-US"/>
        </w:rPr>
        <w:t xml:space="preserve">իրենց համակարգի առավել զարգացած </w:t>
      </w:r>
      <w:r w:rsidR="00FC0BB6">
        <w:rPr>
          <w:rFonts w:ascii="GHEA Grapalat" w:eastAsia="Times New Roman" w:hAnsi="GHEA Grapalat"/>
          <w:color w:val="auto"/>
          <w:lang w:val="en-US"/>
        </w:rPr>
        <w:t>ճաքերը</w:t>
      </w:r>
      <w:r w:rsidR="00E8378C" w:rsidRPr="00E8378C">
        <w:rPr>
          <w:rFonts w:ascii="GHEA Grapalat" w:eastAsia="Times New Roman" w:hAnsi="GHEA Grapalat"/>
          <w:color w:val="auto"/>
          <w:lang w:val="en-US"/>
        </w:rPr>
        <w:t xml:space="preserve"> թունելի առանցքի նկատմամբ</w:t>
      </w:r>
      <w:r w:rsidR="00FC0BB6">
        <w:rPr>
          <w:rFonts w:ascii="GHEA Grapalat" w:eastAsia="Times New Roman" w:hAnsi="GHEA Grapalat"/>
          <w:color w:val="auto"/>
          <w:lang w:val="en-US"/>
        </w:rPr>
        <w:t xml:space="preserve"> տեղաբախշված են</w:t>
      </w:r>
      <w:r w:rsidR="00E8378C">
        <w:rPr>
          <w:rFonts w:ascii="GHEA Grapalat" w:eastAsia="Times New Roman" w:hAnsi="GHEA Grapalat"/>
          <w:color w:val="auto"/>
          <w:lang w:val="en-US"/>
        </w:rPr>
        <w:t xml:space="preserve"> ոչ</w:t>
      </w:r>
      <w:r w:rsidR="00E8378C" w:rsidRPr="00E8378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8378C">
        <w:rPr>
          <w:rFonts w:ascii="GHEA Grapalat" w:eastAsia="Times New Roman" w:hAnsi="GHEA Grapalat"/>
          <w:color w:val="auto"/>
          <w:lang w:val="en-US"/>
        </w:rPr>
        <w:t>ավել, քան</w:t>
      </w:r>
      <w:r w:rsidR="00FC0BB6">
        <w:rPr>
          <w:rFonts w:ascii="GHEA Grapalat" w:eastAsia="Times New Roman" w:hAnsi="GHEA Grapalat"/>
          <w:color w:val="auto"/>
          <w:lang w:val="en-US"/>
        </w:rPr>
        <w:t xml:space="preserve"> 45° </w:t>
      </w:r>
      <w:r w:rsidR="00E8378C" w:rsidRPr="00E8378C">
        <w:rPr>
          <w:rFonts w:ascii="GHEA Grapalat" w:eastAsia="Times New Roman" w:hAnsi="GHEA Grapalat"/>
          <w:color w:val="auto"/>
          <w:lang w:val="en-US"/>
        </w:rPr>
        <w:t>տակ</w:t>
      </w:r>
      <w:r w:rsidR="00D94D5D">
        <w:rPr>
          <w:rFonts w:ascii="GHEA Grapalat" w:eastAsia="Times New Roman" w:hAnsi="GHEA Grapalat"/>
          <w:color w:val="auto"/>
          <w:lang w:val="en-US"/>
        </w:rPr>
        <w:t xml:space="preserve">՝ </w:t>
      </w:r>
      <w:r w:rsidR="00FC0BB6">
        <w:rPr>
          <w:rFonts w:ascii="GHEA Grapalat" w:eastAsia="Times New Roman" w:hAnsi="GHEA Grapalat"/>
          <w:color w:val="auto"/>
          <w:lang w:val="en-US"/>
        </w:rPr>
        <w:t>1.</w:t>
      </w:r>
      <w:r w:rsidR="00E8378C" w:rsidRPr="00E8378C">
        <w:rPr>
          <w:rFonts w:ascii="GHEA Grapalat" w:eastAsia="Times New Roman" w:hAnsi="GHEA Grapalat"/>
          <w:color w:val="auto"/>
          <w:lang w:val="en-US"/>
        </w:rPr>
        <w:t>1,</w:t>
      </w:r>
    </w:p>
    <w:p w:rsidR="007E6EB5" w:rsidRDefault="007E6EB5" w:rsidP="000B7530">
      <w:pPr>
        <w:tabs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FC0BB6" w:rsidRPr="00FC0BB6">
        <w:t xml:space="preserve"> </w:t>
      </w:r>
      <w:r w:rsidR="00FC0BB6" w:rsidRPr="00FC0BB6">
        <w:rPr>
          <w:rFonts w:ascii="GHEA Grapalat" w:eastAsia="Times New Roman" w:hAnsi="GHEA Grapalat"/>
          <w:color w:val="auto"/>
          <w:lang w:val="en-US"/>
        </w:rPr>
        <w:t>առանց հորատապայթեցման աշխատանքների</w:t>
      </w:r>
      <w:r w:rsidR="00FC0BB6">
        <w:rPr>
          <w:rFonts w:ascii="GHEA Grapalat" w:eastAsia="Times New Roman" w:hAnsi="GHEA Grapalat"/>
          <w:color w:val="auto"/>
          <w:lang w:val="en-US"/>
        </w:rPr>
        <w:t xml:space="preserve"> իրանացմամբ հորատանցման դեպքում</w:t>
      </w:r>
      <w:r w:rsidR="00FC0BB6" w:rsidRPr="00FC0BB6">
        <w:rPr>
          <w:rFonts w:ascii="GHEA Grapalat" w:eastAsia="Times New Roman" w:hAnsi="GHEA Grapalat"/>
          <w:color w:val="auto"/>
          <w:lang w:val="en-US"/>
        </w:rPr>
        <w:t>՝ 0.8:</w:t>
      </w:r>
    </w:p>
    <w:p w:rsidR="00FC0BB6" w:rsidRDefault="00FC0BB6" w:rsidP="000B7530">
      <w:pPr>
        <w:tabs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377. </w:t>
      </w:r>
      <w:r w:rsidR="000D0B3B" w:rsidRPr="000D0B3B">
        <w:rPr>
          <w:rFonts w:ascii="GHEA Grapalat" w:eastAsia="Times New Roman" w:hAnsi="GHEA Grapalat"/>
          <w:color w:val="auto"/>
          <w:lang w:val="en-US"/>
        </w:rPr>
        <w:t xml:space="preserve">Այն դեպքերում, երբ գրունտի </w:t>
      </w:r>
      <w:r w:rsidR="000D0B3B">
        <w:rPr>
          <w:rFonts w:ascii="GHEA Grapalat" w:eastAsia="Times New Roman" w:hAnsi="GHEA Grapalat"/>
          <w:color w:val="auto"/>
          <w:lang w:val="en-US"/>
        </w:rPr>
        <w:t>զանգվածում հնարավոր է երես</w:t>
      </w:r>
      <w:r w:rsidR="00A30965">
        <w:rPr>
          <w:rFonts w:ascii="GHEA Grapalat" w:eastAsia="Times New Roman" w:hAnsi="GHEA Grapalat"/>
          <w:color w:val="auto"/>
          <w:lang w:val="en-US"/>
        </w:rPr>
        <w:t>ակի</w:t>
      </w:r>
      <w:r w:rsidR="000D0B3B" w:rsidRPr="000D0B3B">
        <w:rPr>
          <w:rFonts w:ascii="GHEA Grapalat" w:eastAsia="Times New Roman" w:hAnsi="GHEA Grapalat"/>
          <w:color w:val="auto"/>
          <w:lang w:val="en-US"/>
        </w:rPr>
        <w:t xml:space="preserve"> համար անբարենպաստ գործընթացների զարգացում (տեկտոնական լարվածության դրսևորումներ</w:t>
      </w:r>
      <w:r w:rsidR="00A30965">
        <w:rPr>
          <w:rFonts w:ascii="GHEA Grapalat" w:eastAsia="Times New Roman" w:hAnsi="GHEA Grapalat"/>
          <w:color w:val="auto"/>
          <w:lang w:val="en-US"/>
        </w:rPr>
        <w:t>, գրունտի ուռչում, սողք</w:t>
      </w:r>
      <w:r w:rsidR="000D0B3B" w:rsidRPr="000D0B3B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A30965" w:rsidRPr="00A30965">
        <w:rPr>
          <w:rFonts w:ascii="GHEA Grapalat" w:eastAsia="Times New Roman" w:hAnsi="GHEA Grapalat"/>
          <w:color w:val="auto"/>
          <w:lang w:val="en-US"/>
        </w:rPr>
        <w:t>կարստային և սֆուզիոն</w:t>
      </w:r>
      <w:r w:rsidR="00A30965">
        <w:rPr>
          <w:rFonts w:ascii="GHEA Grapalat" w:eastAsia="Times New Roman" w:hAnsi="GHEA Grapalat"/>
          <w:color w:val="auto"/>
          <w:lang w:val="en-US"/>
        </w:rPr>
        <w:t xml:space="preserve"> երևույթներ) կամ ենթադրվում</w:t>
      </w:r>
      <w:r w:rsidR="000D0B3B" w:rsidRPr="000D0B3B">
        <w:rPr>
          <w:rFonts w:ascii="GHEA Grapalat" w:eastAsia="Times New Roman" w:hAnsi="GHEA Grapalat"/>
          <w:color w:val="auto"/>
          <w:lang w:val="en-US"/>
        </w:rPr>
        <w:t xml:space="preserve"> է գրունտերի հատկությունների կամ վիճակի էական փոփոխություն՝ աշխատանքների կատարման հատուկ եղակակների օ</w:t>
      </w:r>
      <w:r w:rsidR="006B2F62">
        <w:rPr>
          <w:rFonts w:ascii="GHEA Grapalat" w:eastAsia="Times New Roman" w:hAnsi="GHEA Grapalat"/>
          <w:color w:val="auto"/>
          <w:lang w:val="en-US"/>
        </w:rPr>
        <w:t>գտագործման հետևանքով, երեսարկի վրա</w:t>
      </w:r>
      <w:r w:rsidR="000D0B3B" w:rsidRPr="000D0B3B">
        <w:rPr>
          <w:rFonts w:ascii="GHEA Grapalat" w:eastAsia="Times New Roman" w:hAnsi="GHEA Grapalat"/>
          <w:color w:val="auto"/>
          <w:lang w:val="en-US"/>
        </w:rPr>
        <w:t xml:space="preserve"> բեռնվ</w:t>
      </w:r>
      <w:r w:rsidR="006B2F62">
        <w:rPr>
          <w:rFonts w:ascii="GHEA Grapalat" w:eastAsia="Times New Roman" w:hAnsi="GHEA Grapalat"/>
          <w:color w:val="auto"/>
          <w:lang w:val="en-US"/>
        </w:rPr>
        <w:t>ածքերի մեծությունը պետք է որոշել</w:t>
      </w:r>
      <w:r w:rsidR="000D0B3B" w:rsidRPr="000D0B3B">
        <w:rPr>
          <w:rFonts w:ascii="GHEA Grapalat" w:eastAsia="Times New Roman" w:hAnsi="GHEA Grapalat"/>
          <w:color w:val="auto"/>
          <w:lang w:val="en-US"/>
        </w:rPr>
        <w:t xml:space="preserve"> հատուկ ուսումնասիրությունների հիման վրա:</w:t>
      </w:r>
    </w:p>
    <w:p w:rsidR="0008006E" w:rsidRDefault="0008006E" w:rsidP="000B7530">
      <w:pPr>
        <w:tabs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378. </w:t>
      </w:r>
      <w:r w:rsidR="00BE5A42">
        <w:rPr>
          <w:rFonts w:ascii="GHEA Grapalat" w:eastAsia="Times New Roman" w:hAnsi="GHEA Grapalat"/>
          <w:color w:val="auto"/>
          <w:lang w:val="en-US"/>
        </w:rPr>
        <w:t>Ժ</w:t>
      </w:r>
      <w:r w:rsidR="006B2E73" w:rsidRPr="006B2E73">
        <w:rPr>
          <w:rFonts w:ascii="GHEA Grapalat" w:eastAsia="Times New Roman" w:hAnsi="GHEA Grapalat"/>
          <w:color w:val="auto"/>
          <w:lang w:val="en-US"/>
        </w:rPr>
        <w:t>այռային գրունտերի</w:t>
      </w:r>
      <w:r w:rsidR="00BE5A42">
        <w:rPr>
          <w:rFonts w:ascii="GHEA Grapalat" w:eastAsia="Times New Roman" w:hAnsi="GHEA Grapalat"/>
          <w:color w:val="auto"/>
          <w:lang w:val="en-US"/>
        </w:rPr>
        <w:t xml:space="preserve"> թաղի փլուզման</w:t>
      </w:r>
      <w:r w:rsidR="006B2E73" w:rsidRPr="006B2E73">
        <w:rPr>
          <w:rFonts w:ascii="GHEA Grapalat" w:eastAsia="Times New Roman" w:hAnsi="GHEA Grapalat"/>
          <w:color w:val="auto"/>
          <w:lang w:val="en-US"/>
        </w:rPr>
        <w:t xml:space="preserve"> բարձրությունը թռիչքի 1/6-ից</w:t>
      </w:r>
      <w:r w:rsidR="00BE5A42" w:rsidRPr="00BE5A4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E5A42" w:rsidRPr="006B2E73">
        <w:rPr>
          <w:rFonts w:ascii="GHEA Grapalat" w:eastAsia="Times New Roman" w:hAnsi="GHEA Grapalat"/>
          <w:color w:val="auto"/>
          <w:lang w:val="en-US"/>
        </w:rPr>
        <w:t>պակաս</w:t>
      </w:r>
      <w:r w:rsidR="00BE5A42">
        <w:rPr>
          <w:rFonts w:ascii="GHEA Grapalat" w:eastAsia="Times New Roman" w:hAnsi="GHEA Grapalat"/>
          <w:color w:val="auto"/>
          <w:lang w:val="en-US"/>
        </w:rPr>
        <w:t xml:space="preserve"> լինելու դեպքում</w:t>
      </w:r>
      <w:r w:rsidR="006B2E73" w:rsidRPr="006B2E73">
        <w:rPr>
          <w:rFonts w:ascii="GHEA Grapalat" w:eastAsia="Times New Roman" w:hAnsi="GHEA Grapalat"/>
          <w:color w:val="auto"/>
          <w:lang w:val="en-US"/>
        </w:rPr>
        <w:t>, ստորգետնյա կոնստրու</w:t>
      </w:r>
      <w:r w:rsidR="00BE5A42">
        <w:rPr>
          <w:rFonts w:ascii="GHEA Grapalat" w:eastAsia="Times New Roman" w:hAnsi="GHEA Grapalat"/>
          <w:color w:val="auto"/>
          <w:lang w:val="en-US"/>
        </w:rPr>
        <w:t>կցիաների հաշվարկը պետք է իրականացնել</w:t>
      </w:r>
      <w:r w:rsidR="006B2E73" w:rsidRPr="006B2E73">
        <w:rPr>
          <w:rFonts w:ascii="GHEA Grapalat" w:eastAsia="Times New Roman" w:hAnsi="GHEA Grapalat"/>
          <w:color w:val="auto"/>
          <w:lang w:val="en-US"/>
        </w:rPr>
        <w:t xml:space="preserve"> ըստ արտաթափվածքների ազդեցության: Թաղագոյացման պայմաններից ստացված ինտենսիվությամբ ու</w:t>
      </w:r>
      <w:r w:rsidR="0003507F">
        <w:rPr>
          <w:rFonts w:ascii="GHEA Grapalat" w:eastAsia="Times New Roman" w:hAnsi="GHEA Grapalat"/>
          <w:color w:val="auto"/>
          <w:lang w:val="en-US"/>
        </w:rPr>
        <w:t>ղղաձիգ</w:t>
      </w:r>
      <w:r w:rsidR="00BE5A42">
        <w:rPr>
          <w:rFonts w:ascii="GHEA Grapalat" w:eastAsia="Times New Roman" w:hAnsi="GHEA Grapalat"/>
          <w:color w:val="auto"/>
          <w:lang w:val="en-US"/>
        </w:rPr>
        <w:t xml:space="preserve"> բեռնվածքը պետք է բաշխել երեսարկի</w:t>
      </w:r>
      <w:r w:rsidR="006B2E73" w:rsidRPr="006B2E73">
        <w:rPr>
          <w:rFonts w:ascii="GHEA Grapalat" w:eastAsia="Times New Roman" w:hAnsi="GHEA Grapalat"/>
          <w:color w:val="auto"/>
          <w:lang w:val="en-US"/>
        </w:rPr>
        <w:t xml:space="preserve"> աշխատանքի համար առավել անբարենպաստ դիրքում գտնվող փորվածքի թռիչքի 1/4-ին հա</w:t>
      </w:r>
      <w:r w:rsidR="00BE5A42">
        <w:rPr>
          <w:rFonts w:ascii="GHEA Grapalat" w:eastAsia="Times New Roman" w:hAnsi="GHEA Grapalat"/>
          <w:color w:val="auto"/>
          <w:lang w:val="en-US"/>
        </w:rPr>
        <w:t>մապատասխանող մակերեսի</w:t>
      </w:r>
      <w:r w:rsidR="006B2E73" w:rsidRPr="006B2E73">
        <w:rPr>
          <w:rFonts w:ascii="GHEA Grapalat" w:eastAsia="Times New Roman" w:hAnsi="GHEA Grapalat"/>
          <w:color w:val="auto"/>
          <w:lang w:val="en-US"/>
        </w:rPr>
        <w:t xml:space="preserve"> վրա:</w:t>
      </w:r>
    </w:p>
    <w:p w:rsidR="00E056C1" w:rsidRDefault="00E056C1" w:rsidP="00E056C1">
      <w:pPr>
        <w:tabs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379. </w:t>
      </w:r>
      <w:r w:rsidRPr="00E056C1">
        <w:rPr>
          <w:rFonts w:ascii="GHEA Grapalat" w:eastAsia="Times New Roman" w:hAnsi="GHEA Grapalat"/>
          <w:color w:val="auto"/>
          <w:lang w:val="en-US"/>
        </w:rPr>
        <w:t>Թունելային շինության վերևում թաղի փլուզման սահմաննրում պակաս ամրությամբ գրունտի հետ շփմա</w:t>
      </w:r>
      <w:r w:rsidR="009F497F">
        <w:rPr>
          <w:rFonts w:ascii="GHEA Grapalat" w:eastAsia="Times New Roman" w:hAnsi="GHEA Grapalat"/>
          <w:color w:val="auto"/>
          <w:lang w:val="en-US"/>
        </w:rPr>
        <w:t>ն առկայության դեպքում երեսարկի վրա բեռնվածքը պետք է որոշել</w:t>
      </w:r>
      <w:r w:rsidRPr="00E056C1">
        <w:rPr>
          <w:rFonts w:ascii="GHEA Grapalat" w:eastAsia="Times New Roman" w:hAnsi="GHEA Grapalat"/>
          <w:color w:val="auto"/>
          <w:lang w:val="en-US"/>
        </w:rPr>
        <w:t xml:space="preserve"> թաղի փլուզումից պակաս ամրությամբ գրունտի հարաչափերով, իսկ թույլ գրունտերի առկայության դեպքում, որոնք չունեն թաղագոյացման ունակություն՝ գրունտի ամբողջ վերին շերտի ծանրությունից:</w:t>
      </w:r>
    </w:p>
    <w:p w:rsidR="00CA022A" w:rsidRPr="00E056C1" w:rsidRDefault="00CA022A" w:rsidP="00E056C1">
      <w:pPr>
        <w:tabs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380. Ա</w:t>
      </w:r>
      <w:r w:rsidRPr="00CA022A">
        <w:rPr>
          <w:rFonts w:ascii="GHEA Grapalat" w:eastAsia="Times New Roman" w:hAnsi="GHEA Grapalat"/>
          <w:color w:val="auto"/>
          <w:lang w:val="en-US"/>
        </w:rPr>
        <w:t>վելի թույլ գրունտի հետ շփումը թաղի փլուզման մեկից երեք բարձրության սահմաններում</w:t>
      </w:r>
      <w:r>
        <w:rPr>
          <w:rFonts w:ascii="GHEA Grapalat" w:eastAsia="Times New Roman" w:hAnsi="GHEA Grapalat"/>
          <w:color w:val="auto"/>
          <w:lang w:val="en-US"/>
        </w:rPr>
        <w:t xml:space="preserve"> գտնվելու դեպքում նորմատիվ ուղղաձիգ</w:t>
      </w:r>
      <w:r w:rsidRPr="00CA022A">
        <w:rPr>
          <w:rFonts w:ascii="GHEA Grapalat" w:eastAsia="Times New Roman" w:hAnsi="GHEA Grapalat"/>
          <w:color w:val="auto"/>
          <w:lang w:val="en-US"/>
        </w:rPr>
        <w:t xml:space="preserve"> բեռնվածքը </w:t>
      </w:r>
      <w:r>
        <w:rPr>
          <w:rFonts w:ascii="GHEA Grapalat" w:eastAsia="Times New Roman" w:hAnsi="GHEA Grapalat"/>
          <w:color w:val="auto"/>
          <w:lang w:val="en-US"/>
        </w:rPr>
        <w:t xml:space="preserve">(կՆ/մ) </w:t>
      </w:r>
      <w:r w:rsidRPr="00CA022A">
        <w:rPr>
          <w:rFonts w:ascii="GHEA Grapalat" w:eastAsia="Times New Roman" w:hAnsi="GHEA Grapalat"/>
          <w:color w:val="auto"/>
          <w:lang w:val="en-US"/>
        </w:rPr>
        <w:t xml:space="preserve">որոշվում է </w:t>
      </w:r>
      <w:r>
        <w:rPr>
          <w:rFonts w:ascii="GHEA Grapalat" w:eastAsia="Times New Roman" w:hAnsi="GHEA Grapalat"/>
          <w:color w:val="auto"/>
          <w:lang w:val="en-US"/>
        </w:rPr>
        <w:t xml:space="preserve">հեևյալ </w:t>
      </w:r>
      <w:r w:rsidRPr="00CA022A">
        <w:rPr>
          <w:rFonts w:ascii="GHEA Grapalat" w:eastAsia="Times New Roman" w:hAnsi="GHEA Grapalat"/>
          <w:color w:val="auto"/>
          <w:lang w:val="en-US"/>
        </w:rPr>
        <w:t>բանաձևով.</w:t>
      </w:r>
    </w:p>
    <w:p w:rsidR="00890991" w:rsidRDefault="00A30965" w:rsidP="00A30965">
      <w:pPr>
        <w:tabs>
          <w:tab w:val="left" w:pos="666"/>
          <w:tab w:val="center" w:pos="4680"/>
        </w:tabs>
        <w:jc w:val="left"/>
        <w:rPr>
          <w:rFonts w:ascii="GHEA Grapalat" w:eastAsia="Times New Roman" w:hAnsi="GHEA Grapalat"/>
          <w:lang w:val="en-US"/>
        </w:rPr>
      </w:pPr>
      <w:r>
        <w:rPr>
          <w:rFonts w:ascii="GHEA Grapalat" w:eastAsia="Times New Roman" w:hAnsi="GHEA Grapalat"/>
          <w:lang w:val="en-US"/>
        </w:rPr>
        <w:tab/>
      </w:r>
      <w:r>
        <w:rPr>
          <w:rFonts w:ascii="GHEA Grapalat" w:eastAsia="Times New Roman" w:hAnsi="GHEA Grapalat"/>
          <w:lang w:val="en-US"/>
        </w:rPr>
        <w:tab/>
      </w:r>
      <w:r w:rsidR="00494B93" w:rsidRPr="00494B93">
        <w:rPr>
          <w:rFonts w:ascii="GHEA Grapalat" w:eastAsia="Times New Roman" w:hAnsi="GHEA Grapalat"/>
          <w:position w:val="-30"/>
        </w:rPr>
        <w:object w:dxaOrig="2200" w:dyaOrig="720">
          <v:shape id="_x0000_i1033" type="#_x0000_t75" style="width:139.5pt;height:42.75pt" o:ole="">
            <v:imagedata r:id="rId26" o:title=""/>
          </v:shape>
          <o:OLEObject Type="Embed" ProgID="Equation.3" ShapeID="_x0000_i1033" DrawAspect="Content" ObjectID="_1753705666" r:id="rId27"/>
        </w:object>
      </w:r>
      <w:r w:rsidR="00494B93">
        <w:rPr>
          <w:rFonts w:ascii="GHEA Grapalat" w:eastAsia="Times New Roman" w:hAnsi="GHEA Grapalat"/>
          <w:lang w:val="en-US"/>
        </w:rPr>
        <w:t xml:space="preserve">    (10)</w:t>
      </w:r>
    </w:p>
    <w:p w:rsidR="00890991" w:rsidRDefault="00890991" w:rsidP="00890991">
      <w:pPr>
        <w:rPr>
          <w:rFonts w:ascii="GHEA Grapalat" w:eastAsia="Times New Roman" w:hAnsi="GHEA Grapalat"/>
          <w:lang w:val="en-US"/>
        </w:rPr>
      </w:pPr>
    </w:p>
    <w:p w:rsidR="00890991" w:rsidRPr="00890991" w:rsidRDefault="00890991" w:rsidP="0089099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որտեղ` </w:t>
      </w:r>
      <w:r w:rsidRPr="00890991">
        <w:rPr>
          <w:rFonts w:ascii="GHEA Grapalat" w:eastAsia="Times New Roman" w:hAnsi="GHEA Grapalat"/>
          <w:color w:val="auto"/>
          <w:lang w:val="en-US"/>
        </w:rPr>
        <w:t>q</w:t>
      </w:r>
      <w:r w:rsidRPr="00952C90">
        <w:rPr>
          <w:rFonts w:ascii="GHEA Grapalat" w:eastAsia="Times New Roman" w:hAnsi="GHEA Grapalat"/>
          <w:color w:val="auto"/>
          <w:vertAlign w:val="subscript"/>
          <w:lang w:val="en-US"/>
        </w:rPr>
        <w:t>1</w:t>
      </w:r>
      <w:r w:rsidRPr="00952C90">
        <w:rPr>
          <w:rFonts w:ascii="GHEA Grapalat" w:eastAsia="Times New Roman" w:hAnsi="GHEA Grapalat"/>
          <w:color w:val="auto"/>
          <w:vertAlign w:val="superscript"/>
          <w:lang w:val="en-US"/>
        </w:rPr>
        <w:t xml:space="preserve">н </w:t>
      </w:r>
      <w:r w:rsidR="00952C90">
        <w:rPr>
          <w:rFonts w:ascii="GHEA Grapalat" w:eastAsia="Times New Roman" w:hAnsi="GHEA Grapalat"/>
          <w:color w:val="auto"/>
          <w:lang w:val="en-US"/>
        </w:rPr>
        <w:t>- թաղի փլուզումից առաջացած նորմատիվ ուղղաձիգ</w:t>
      </w:r>
      <w:r w:rsidRPr="00890991">
        <w:rPr>
          <w:rFonts w:ascii="GHEA Grapalat" w:eastAsia="Times New Roman" w:hAnsi="GHEA Grapalat"/>
          <w:color w:val="auto"/>
          <w:lang w:val="en-US"/>
        </w:rPr>
        <w:t xml:space="preserve"> բեռնվածքը՝ ըստ պակաս ամրությամբ գրունտի հարաչափերի, կամ բեռնվածքը թունելային շինության գրունտի ամբողջ վերին շերտի ծա</w:t>
      </w:r>
      <w:r w:rsidR="00952C90">
        <w:rPr>
          <w:rFonts w:ascii="GHEA Grapalat" w:eastAsia="Times New Roman" w:hAnsi="GHEA Grapalat"/>
          <w:color w:val="auto"/>
          <w:lang w:val="en-US"/>
        </w:rPr>
        <w:t>նրությունից (եթե կան թույլ գրունտներ</w:t>
      </w:r>
      <w:r w:rsidRPr="00890991">
        <w:rPr>
          <w:rFonts w:ascii="GHEA Grapalat" w:eastAsia="Times New Roman" w:hAnsi="GHEA Grapalat"/>
          <w:color w:val="auto"/>
          <w:lang w:val="en-US"/>
        </w:rPr>
        <w:t xml:space="preserve"> թաղի փլուզման երկու-երեք բարձրությունների սահմաններում, որոնք չունեն </w:t>
      </w:r>
      <w:r w:rsidR="00201A80">
        <w:rPr>
          <w:rFonts w:ascii="GHEA Grapalat" w:eastAsia="Times New Roman" w:hAnsi="GHEA Grapalat"/>
          <w:color w:val="auto"/>
          <w:lang w:val="en-US"/>
        </w:rPr>
        <w:t>թաղագոյացման ունակություն), կՆ/</w:t>
      </w:r>
      <w:r w:rsidRPr="00890991">
        <w:rPr>
          <w:rFonts w:ascii="GHEA Grapalat" w:eastAsia="Times New Roman" w:hAnsi="GHEA Grapalat"/>
          <w:color w:val="auto"/>
          <w:lang w:val="en-US"/>
        </w:rPr>
        <w:t>մ</w:t>
      </w:r>
      <w:r w:rsidR="00201A80" w:rsidRPr="00201A80">
        <w:rPr>
          <w:rFonts w:ascii="GHEA Grapalat" w:eastAsia="Times New Roman" w:hAnsi="GHEA Grapalat"/>
          <w:color w:val="auto"/>
          <w:vertAlign w:val="superscript"/>
          <w:lang w:val="en-US"/>
        </w:rPr>
        <w:t>2</w:t>
      </w:r>
      <w:r w:rsidRPr="00890991">
        <w:rPr>
          <w:rFonts w:ascii="GHEA Grapalat" w:eastAsia="Times New Roman" w:hAnsi="GHEA Grapalat"/>
          <w:color w:val="auto"/>
          <w:lang w:val="en-US"/>
        </w:rPr>
        <w:t>,</w:t>
      </w:r>
    </w:p>
    <w:p w:rsidR="00890991" w:rsidRPr="00890991" w:rsidRDefault="00890991" w:rsidP="0089099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90991">
        <w:rPr>
          <w:rFonts w:ascii="GHEA Grapalat" w:eastAsia="Times New Roman" w:hAnsi="GHEA Grapalat"/>
          <w:color w:val="auto"/>
          <w:lang w:val="en-US"/>
        </w:rPr>
        <w:t>q</w:t>
      </w:r>
      <w:r w:rsidRPr="00952C90">
        <w:rPr>
          <w:rFonts w:ascii="GHEA Grapalat" w:eastAsia="Times New Roman" w:hAnsi="GHEA Grapalat"/>
          <w:color w:val="auto"/>
          <w:vertAlign w:val="subscript"/>
          <w:lang w:val="en-US"/>
        </w:rPr>
        <w:t>2</w:t>
      </w:r>
      <w:r w:rsidRPr="00952C90">
        <w:rPr>
          <w:rFonts w:ascii="GHEA Grapalat" w:eastAsia="Times New Roman" w:hAnsi="GHEA Grapalat"/>
          <w:color w:val="auto"/>
          <w:vertAlign w:val="superscript"/>
          <w:lang w:val="en-US"/>
        </w:rPr>
        <w:t xml:space="preserve">н </w:t>
      </w:r>
      <w:r w:rsidRPr="00890991">
        <w:rPr>
          <w:rFonts w:ascii="GHEA Grapalat" w:eastAsia="Times New Roman" w:hAnsi="GHEA Grapalat"/>
          <w:color w:val="auto"/>
          <w:lang w:val="en-US"/>
        </w:rPr>
        <w:t xml:space="preserve"> - </w:t>
      </w:r>
      <w:r w:rsidR="007154A4" w:rsidRPr="00890991">
        <w:rPr>
          <w:rFonts w:ascii="GHEA Grapalat" w:eastAsia="Times New Roman" w:hAnsi="GHEA Grapalat"/>
          <w:color w:val="auto"/>
          <w:lang w:val="en-US"/>
        </w:rPr>
        <w:t xml:space="preserve">թունելը պարփակող գրունտից </w:t>
      </w:r>
      <w:r w:rsidR="007154A4">
        <w:rPr>
          <w:rFonts w:ascii="GHEA Grapalat" w:eastAsia="Times New Roman" w:hAnsi="GHEA Grapalat"/>
          <w:color w:val="auto"/>
          <w:lang w:val="en-US"/>
        </w:rPr>
        <w:t>նորմատիվ ուղղաձիգ</w:t>
      </w:r>
      <w:r w:rsidRPr="00890991">
        <w:rPr>
          <w:rFonts w:ascii="GHEA Grapalat" w:eastAsia="Times New Roman" w:hAnsi="GHEA Grapalat"/>
          <w:color w:val="auto"/>
          <w:lang w:val="en-US"/>
        </w:rPr>
        <w:t xml:space="preserve"> բեռնվածքը, կՆ/մ</w:t>
      </w:r>
      <w:r w:rsidR="00201A80" w:rsidRPr="00201A80">
        <w:rPr>
          <w:rFonts w:ascii="GHEA Grapalat" w:eastAsia="Times New Roman" w:hAnsi="GHEA Grapalat"/>
          <w:color w:val="auto"/>
          <w:vertAlign w:val="superscript"/>
          <w:lang w:val="en-US"/>
        </w:rPr>
        <w:t>2</w:t>
      </w:r>
      <w:r w:rsidRPr="00890991">
        <w:rPr>
          <w:rFonts w:ascii="GHEA Grapalat" w:eastAsia="Times New Roman" w:hAnsi="GHEA Grapalat"/>
          <w:color w:val="auto"/>
          <w:lang w:val="en-US"/>
        </w:rPr>
        <w:t>,</w:t>
      </w:r>
    </w:p>
    <w:p w:rsidR="00890991" w:rsidRPr="00890991" w:rsidRDefault="00474523" w:rsidP="0089099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a - </w:t>
      </w:r>
      <w:r w:rsidR="00EA2C06">
        <w:rPr>
          <w:rFonts w:ascii="GHEA Grapalat" w:eastAsia="Times New Roman" w:hAnsi="GHEA Grapalat"/>
          <w:color w:val="auto"/>
          <w:lang w:val="en-US"/>
        </w:rPr>
        <w:t xml:space="preserve">թաղի փլուզման վերնամասից </w:t>
      </w:r>
      <w:r w:rsidR="00890991" w:rsidRPr="00890991">
        <w:rPr>
          <w:rFonts w:ascii="GHEA Grapalat" w:eastAsia="Times New Roman" w:hAnsi="GHEA Grapalat"/>
          <w:color w:val="auto"/>
          <w:lang w:val="en-US"/>
        </w:rPr>
        <w:t>մինչև պակաս ամրությամբ գրունտի կամ թույլ գրունտի հետ</w:t>
      </w:r>
      <w:r>
        <w:rPr>
          <w:rFonts w:ascii="GHEA Grapalat" w:eastAsia="Times New Roman" w:hAnsi="GHEA Grapalat"/>
          <w:color w:val="auto"/>
          <w:lang w:val="en-US"/>
        </w:rPr>
        <w:t xml:space="preserve"> շփման </w:t>
      </w:r>
      <w:r w:rsidRPr="00474523">
        <w:rPr>
          <w:rFonts w:ascii="GHEA Grapalat" w:eastAsia="Times New Roman" w:hAnsi="GHEA Grapalat"/>
          <w:color w:val="auto"/>
          <w:lang w:val="en-US"/>
        </w:rPr>
        <w:t>հեռավորությունը</w:t>
      </w:r>
      <w:r w:rsidR="00890991" w:rsidRPr="00890991">
        <w:rPr>
          <w:rFonts w:ascii="GHEA Grapalat" w:eastAsia="Times New Roman" w:hAnsi="GHEA Grapalat"/>
          <w:color w:val="auto"/>
          <w:lang w:val="en-US"/>
        </w:rPr>
        <w:t>, որոնք չունեն թաղագոյացման ունակություն, մ,</w:t>
      </w:r>
    </w:p>
    <w:p w:rsidR="00474523" w:rsidRDefault="00890991" w:rsidP="0089099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90991">
        <w:rPr>
          <w:rFonts w:ascii="GHEA Grapalat" w:eastAsia="Times New Roman" w:hAnsi="GHEA Grapalat"/>
          <w:color w:val="auto"/>
          <w:lang w:val="en-US"/>
        </w:rPr>
        <w:t xml:space="preserve"> h</w:t>
      </w:r>
      <w:r w:rsidRPr="00952C90">
        <w:rPr>
          <w:rFonts w:ascii="GHEA Grapalat" w:eastAsia="Times New Roman" w:hAnsi="GHEA Grapalat"/>
          <w:color w:val="auto"/>
          <w:vertAlign w:val="subscript"/>
          <w:lang w:val="en-US"/>
        </w:rPr>
        <w:t>1</w:t>
      </w:r>
      <w:r w:rsidRPr="00890991">
        <w:rPr>
          <w:rFonts w:ascii="GHEA Grapalat" w:eastAsia="Times New Roman" w:hAnsi="GHEA Grapalat"/>
          <w:color w:val="auto"/>
          <w:lang w:val="en-US"/>
        </w:rPr>
        <w:t xml:space="preserve">  - թունելը պարփակող գրունտի թաղի փլուզման բարձրությունը, մ:</w:t>
      </w:r>
    </w:p>
    <w:p w:rsidR="00C11519" w:rsidRDefault="00C11519" w:rsidP="0059176D">
      <w:pPr>
        <w:tabs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381. </w:t>
      </w:r>
      <w:r w:rsidR="0059176D" w:rsidRPr="0059176D">
        <w:rPr>
          <w:rFonts w:ascii="GHEA Grapalat" w:eastAsia="Times New Roman" w:hAnsi="GHEA Grapalat"/>
          <w:color w:val="auto"/>
          <w:lang w:val="en-US"/>
        </w:rPr>
        <w:t>Մոտ տեղակայվա</w:t>
      </w:r>
      <w:r w:rsidR="0059176D">
        <w:rPr>
          <w:rFonts w:ascii="GHEA Grapalat" w:eastAsia="Times New Roman" w:hAnsi="GHEA Grapalat"/>
          <w:color w:val="auto"/>
          <w:lang w:val="en-US"/>
        </w:rPr>
        <w:t>ծ զուգահեռ թունելների երեսարկի</w:t>
      </w:r>
      <w:r w:rsidR="0059176D" w:rsidRPr="0059176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E273D">
        <w:rPr>
          <w:rFonts w:ascii="GHEA Grapalat" w:eastAsia="Times New Roman" w:hAnsi="GHEA Grapalat"/>
          <w:color w:val="auto"/>
          <w:lang w:val="en-US"/>
        </w:rPr>
        <w:t>վրա լեռնային ճնշումից ուղղաձիգ</w:t>
      </w:r>
      <w:r w:rsidR="0059176D" w:rsidRPr="0059176D">
        <w:rPr>
          <w:rFonts w:ascii="GHEA Grapalat" w:eastAsia="Times New Roman" w:hAnsi="GHEA Grapalat"/>
          <w:color w:val="auto"/>
          <w:lang w:val="en-US"/>
        </w:rPr>
        <w:t xml:space="preserve"> բեռնվածքի մեծությունը՝ թաղագոյացման ունակությու</w:t>
      </w:r>
      <w:r w:rsidR="0059176D">
        <w:rPr>
          <w:rFonts w:ascii="GHEA Grapalat" w:eastAsia="Times New Roman" w:hAnsi="GHEA Grapalat"/>
          <w:color w:val="auto"/>
          <w:lang w:val="en-US"/>
        </w:rPr>
        <w:t>ն հնարավորությամբ, պետք է որոշել</w:t>
      </w:r>
      <w:r w:rsidR="0059176D" w:rsidRPr="0059176D">
        <w:rPr>
          <w:rFonts w:ascii="GHEA Grapalat" w:eastAsia="Times New Roman" w:hAnsi="GHEA Grapalat"/>
          <w:color w:val="auto"/>
          <w:lang w:val="en-US"/>
        </w:rPr>
        <w:t>՝ ելնելով փորվածքների չափերից, դրանց միջև եղած բնամասերի չափերից և կրողունակությունից, ինչպես նաև աշխա</w:t>
      </w:r>
      <w:r w:rsidR="0059176D">
        <w:rPr>
          <w:rFonts w:ascii="GHEA Grapalat" w:eastAsia="Times New Roman" w:hAnsi="GHEA Grapalat"/>
          <w:color w:val="auto"/>
          <w:lang w:val="en-US"/>
        </w:rPr>
        <w:t>տանքների կատարման տեխնոլոգիայից.</w:t>
      </w:r>
    </w:p>
    <w:p w:rsidR="0059176D" w:rsidRDefault="0059176D" w:rsidP="0059176D">
      <w:pPr>
        <w:tabs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4D28A9" w:rsidRPr="004D28A9">
        <w:t xml:space="preserve"> </w:t>
      </w:r>
      <w:r w:rsidR="004D28A9" w:rsidRPr="004D28A9">
        <w:rPr>
          <w:rFonts w:ascii="GHEA Grapalat" w:eastAsia="Times New Roman" w:hAnsi="GHEA Grapalat"/>
          <w:color w:val="auto"/>
          <w:lang w:val="en-US"/>
        </w:rPr>
        <w:t>յուրաքանչյուր փորվածքի վերևում ինք</w:t>
      </w:r>
      <w:r w:rsidR="00412006">
        <w:rPr>
          <w:rFonts w:ascii="GHEA Grapalat" w:eastAsia="Times New Roman" w:hAnsi="GHEA Grapalat"/>
          <w:color w:val="auto"/>
          <w:lang w:val="en-US"/>
        </w:rPr>
        <w:t>նուրույն թաղի փլուզման դեֆորմացիայի</w:t>
      </w:r>
      <w:r w:rsidR="004D28A9" w:rsidRPr="004D28A9">
        <w:rPr>
          <w:rFonts w:ascii="GHEA Grapalat" w:eastAsia="Times New Roman" w:hAnsi="GHEA Grapalat"/>
          <w:color w:val="auto"/>
          <w:lang w:val="en-US"/>
        </w:rPr>
        <w:t xml:space="preserve"> պայմանից ելնելով՝ յուրաքանչյուր փորվածքի համար առանձին,</w:t>
      </w:r>
    </w:p>
    <w:p w:rsidR="0059176D" w:rsidRDefault="0059176D" w:rsidP="0059176D">
      <w:pPr>
        <w:tabs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4D28A9" w:rsidRPr="004D28A9">
        <w:t xml:space="preserve"> </w:t>
      </w:r>
      <w:r w:rsidR="004D28A9" w:rsidRPr="004D28A9">
        <w:rPr>
          <w:rFonts w:ascii="GHEA Grapalat" w:eastAsia="Times New Roman" w:hAnsi="GHEA Grapalat"/>
          <w:color w:val="auto"/>
          <w:lang w:val="en-US"/>
        </w:rPr>
        <w:t>փորվածքների վրա ը</w:t>
      </w:r>
      <w:r w:rsidR="00412006">
        <w:rPr>
          <w:rFonts w:ascii="GHEA Grapalat" w:eastAsia="Times New Roman" w:hAnsi="GHEA Grapalat"/>
          <w:color w:val="auto"/>
          <w:lang w:val="en-US"/>
        </w:rPr>
        <w:t>նդհանուր թաղի փլուզման դեֆորմացիայի</w:t>
      </w:r>
      <w:r w:rsidR="004D28A9" w:rsidRPr="004D28A9">
        <w:rPr>
          <w:rFonts w:ascii="GHEA Grapalat" w:eastAsia="Times New Roman" w:hAnsi="GHEA Grapalat"/>
          <w:color w:val="auto"/>
          <w:lang w:val="en-US"/>
        </w:rPr>
        <w:t xml:space="preserve"> պայմանից ելնելով՝ ինչպես փորվածքի համար, որի թռիչքը հավասար է բոլոր փորվածքների թռիչքների և նրանց միջև եղած բնամասերի լայնության գումարին:</w:t>
      </w:r>
    </w:p>
    <w:p w:rsidR="004D28A9" w:rsidRDefault="004D28A9" w:rsidP="00F21D2C">
      <w:pPr>
        <w:tabs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382. Թունելի երեսարկի</w:t>
      </w:r>
      <w:r w:rsidRPr="004D28A9">
        <w:rPr>
          <w:rFonts w:ascii="GHEA Grapalat" w:eastAsia="Times New Roman" w:hAnsi="GHEA Grapalat"/>
          <w:color w:val="auto"/>
          <w:lang w:val="en-US"/>
        </w:rPr>
        <w:t xml:space="preserve"> վրա </w:t>
      </w:r>
      <w:r w:rsidR="00D71485">
        <w:rPr>
          <w:rFonts w:ascii="GHEA Grapalat" w:eastAsia="Times New Roman" w:hAnsi="GHEA Grapalat"/>
          <w:color w:val="auto"/>
          <w:lang w:val="en-US"/>
        </w:rPr>
        <w:t>ջրահագեցած, չկապակցված</w:t>
      </w:r>
      <w:r w:rsidRPr="004D28A9">
        <w:rPr>
          <w:rFonts w:ascii="GHEA Grapalat" w:eastAsia="Times New Roman" w:hAnsi="GHEA Grapalat"/>
          <w:color w:val="auto"/>
          <w:lang w:val="en-US"/>
        </w:rPr>
        <w:t>, ա</w:t>
      </w:r>
      <w:r w:rsidR="00F21D2C">
        <w:rPr>
          <w:rFonts w:ascii="GHEA Grapalat" w:eastAsia="Times New Roman" w:hAnsi="GHEA Grapalat"/>
          <w:color w:val="auto"/>
          <w:lang w:val="en-US"/>
        </w:rPr>
        <w:t xml:space="preserve">զատ ջուր պարունակող գրունտների </w:t>
      </w:r>
      <w:r w:rsidR="00F21D2C" w:rsidRPr="00F21D2C">
        <w:rPr>
          <w:rFonts w:ascii="GHEA Grapalat" w:eastAsia="Times New Roman" w:hAnsi="GHEA Grapalat"/>
          <w:color w:val="auto"/>
          <w:lang w:val="en-US"/>
        </w:rPr>
        <w:t>նորմատիվ բեռնվածքի արժեքը</w:t>
      </w:r>
      <w:r w:rsidR="00F21D2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936B9">
        <w:rPr>
          <w:rFonts w:ascii="GHEA Grapalat" w:eastAsia="Times New Roman" w:hAnsi="GHEA Grapalat"/>
          <w:color w:val="auto"/>
          <w:lang w:val="en-US"/>
        </w:rPr>
        <w:t>պետք է ընդունել</w:t>
      </w:r>
      <w:r w:rsidRPr="004D28A9">
        <w:rPr>
          <w:rFonts w:ascii="GHEA Grapalat" w:eastAsia="Times New Roman" w:hAnsi="GHEA Grapalat"/>
          <w:color w:val="auto"/>
          <w:lang w:val="en-US"/>
        </w:rPr>
        <w:t xml:space="preserve"> որպես ջրի հիդրոստատիկ ճնշման և կախույթային վիճակում գրունտի ճնշման մի</w:t>
      </w:r>
      <w:r w:rsidR="00F21D2C">
        <w:rPr>
          <w:rFonts w:ascii="GHEA Grapalat" w:eastAsia="Times New Roman" w:hAnsi="GHEA Grapalat"/>
          <w:color w:val="auto"/>
          <w:lang w:val="en-US"/>
        </w:rPr>
        <w:t xml:space="preserve">ացյալ ազդեցություն: Այս դեպքում՝ </w:t>
      </w:r>
      <w:r w:rsidR="00F21D2C" w:rsidRPr="00F21D2C">
        <w:rPr>
          <w:rFonts w:ascii="GHEA Grapalat" w:eastAsia="Times New Roman" w:hAnsi="GHEA Grapalat"/>
          <w:color w:val="auto"/>
          <w:lang w:val="en-US"/>
        </w:rPr>
        <w:t xml:space="preserve">հաշվի առնելով ջրի ազդեցությունը </w:t>
      </w:r>
      <w:r w:rsidRPr="004D28A9">
        <w:rPr>
          <w:rFonts w:ascii="GHEA Grapalat" w:eastAsia="Times New Roman" w:hAnsi="GHEA Grapalat"/>
          <w:color w:val="auto"/>
          <w:lang w:val="en-US"/>
        </w:rPr>
        <w:t>գր</w:t>
      </w:r>
      <w:r w:rsidR="00F21D2C">
        <w:rPr>
          <w:rFonts w:ascii="GHEA Grapalat" w:eastAsia="Times New Roman" w:hAnsi="GHEA Grapalat"/>
          <w:color w:val="auto"/>
          <w:lang w:val="en-US"/>
        </w:rPr>
        <w:t xml:space="preserve">ունտի նորմատիվ տեսակարար կշիռն </w:t>
      </w:r>
      <w:r w:rsidRPr="004D28A9">
        <w:rPr>
          <w:rFonts w:ascii="GHEA Grapalat" w:eastAsia="Times New Roman" w:hAnsi="GHEA Grapalat"/>
          <w:color w:val="auto"/>
          <w:lang w:val="en-US"/>
        </w:rPr>
        <w:t xml:space="preserve">որոշվում է </w:t>
      </w:r>
      <w:r w:rsidR="00F21D2C">
        <w:rPr>
          <w:rFonts w:ascii="GHEA Grapalat" w:eastAsia="Times New Roman" w:hAnsi="GHEA Grapalat"/>
          <w:color w:val="auto"/>
          <w:lang w:val="en-US"/>
        </w:rPr>
        <w:t xml:space="preserve">հետևյալ </w:t>
      </w:r>
      <w:r w:rsidRPr="004D28A9">
        <w:rPr>
          <w:rFonts w:ascii="GHEA Grapalat" w:eastAsia="Times New Roman" w:hAnsi="GHEA Grapalat"/>
          <w:color w:val="auto"/>
          <w:lang w:val="en-US"/>
        </w:rPr>
        <w:t>բանաձևով.</w:t>
      </w:r>
    </w:p>
    <w:p w:rsidR="00474523" w:rsidRPr="0059176D" w:rsidRDefault="00D05F70" w:rsidP="00725288">
      <w:pPr>
        <w:tabs>
          <w:tab w:val="left" w:pos="3695"/>
        </w:tabs>
        <w:ind w:left="-180" w:right="-450" w:firstLine="450"/>
        <w:rPr>
          <w:rFonts w:ascii="GHEA Grapalat" w:eastAsia="Times New Roman" w:hAnsi="GHEA Grapalat"/>
          <w:color w:val="auto"/>
          <w:lang w:val="en-US"/>
        </w:rPr>
      </w:pPr>
      <w:r w:rsidRPr="00725288">
        <w:rPr>
          <w:rFonts w:ascii="GHEA Grapalat" w:eastAsia="Times New Roman" w:hAnsi="GHEA Grapalat"/>
          <w:color w:val="auto"/>
          <w:position w:val="-24"/>
        </w:rPr>
        <w:object w:dxaOrig="1300" w:dyaOrig="620">
          <v:shape id="_x0000_i1034" type="#_x0000_t75" style="width:82.5pt;height:37.5pt" o:ole="">
            <v:imagedata r:id="rId28" o:title=""/>
          </v:shape>
          <o:OLEObject Type="Embed" ProgID="Equation.3" ShapeID="_x0000_i1034" DrawAspect="Content" ObjectID="_1753705667" r:id="rId29"/>
        </w:object>
      </w:r>
      <w:r w:rsidR="00725288">
        <w:rPr>
          <w:rFonts w:ascii="GHEA Grapalat" w:eastAsia="Times New Roman" w:hAnsi="GHEA Grapalat"/>
          <w:color w:val="auto"/>
          <w:lang w:val="en-US"/>
        </w:rPr>
        <w:t xml:space="preserve"> (11)</w:t>
      </w:r>
    </w:p>
    <w:p w:rsidR="007E6EB5" w:rsidRDefault="00474523" w:rsidP="00D05F70">
      <w:pPr>
        <w:tabs>
          <w:tab w:val="left" w:pos="1929"/>
          <w:tab w:val="center" w:pos="4680"/>
        </w:tabs>
        <w:jc w:val="left"/>
        <w:rPr>
          <w:rFonts w:ascii="GHEA Grapalat" w:eastAsia="Times New Roman" w:hAnsi="GHEA Grapalat"/>
          <w:lang w:val="en-US"/>
        </w:rPr>
      </w:pPr>
      <w:r>
        <w:rPr>
          <w:rFonts w:ascii="GHEA Grapalat" w:eastAsia="Times New Roman" w:hAnsi="GHEA Grapalat"/>
          <w:lang w:val="en-US"/>
        </w:rPr>
        <w:tab/>
      </w:r>
    </w:p>
    <w:p w:rsidR="00FF7D7F" w:rsidRPr="00FF7D7F" w:rsidRDefault="00FF7D7F" w:rsidP="00FF7D7F">
      <w:pPr>
        <w:tabs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ո</w:t>
      </w:r>
      <w:r w:rsidRPr="00FF7D7F">
        <w:rPr>
          <w:rFonts w:ascii="GHEA Grapalat" w:eastAsia="Times New Roman" w:hAnsi="GHEA Grapalat"/>
          <w:color w:val="auto"/>
          <w:lang w:val="en-US"/>
        </w:rPr>
        <w:t>րտեղ</w:t>
      </w:r>
      <w:r>
        <w:rPr>
          <w:rFonts w:ascii="GHEA Grapalat" w:eastAsia="Times New Roman" w:hAnsi="GHEA Grapalat"/>
          <w:color w:val="auto"/>
          <w:lang w:val="en-US"/>
        </w:rPr>
        <w:t>՝</w:t>
      </w:r>
      <w:r w:rsidRPr="00FF7D7F">
        <w:rPr>
          <w:rFonts w:ascii="GHEA Grapalat" w:eastAsia="Times New Roman" w:hAnsi="GHEA Grapalat"/>
          <w:color w:val="auto"/>
          <w:lang w:val="en-US"/>
        </w:rPr>
        <w:t xml:space="preserve"> γ</w:t>
      </w:r>
      <w:r w:rsidRPr="00FF7D7F">
        <w:rPr>
          <w:rFonts w:ascii="GHEA Grapalat" w:eastAsia="Times New Roman" w:hAnsi="GHEA Grapalat"/>
          <w:color w:val="auto"/>
          <w:vertAlign w:val="subscript"/>
          <w:lang w:val="en-US"/>
        </w:rPr>
        <w:t>s</w:t>
      </w:r>
      <w:r w:rsidRPr="00FF7D7F">
        <w:rPr>
          <w:rFonts w:ascii="GHEA Grapalat" w:eastAsia="Times New Roman" w:hAnsi="GHEA Grapalat"/>
          <w:color w:val="auto"/>
          <w:lang w:val="en-US"/>
        </w:rPr>
        <w:t xml:space="preserve"> - գրունտի</w:t>
      </w:r>
      <w:r>
        <w:rPr>
          <w:rFonts w:ascii="GHEA Grapalat" w:eastAsia="Times New Roman" w:hAnsi="GHEA Grapalat"/>
          <w:color w:val="auto"/>
          <w:lang w:val="en-US"/>
        </w:rPr>
        <w:t xml:space="preserve"> մասնիկների տեսակարար կշիռը, որն</w:t>
      </w:r>
      <w:r w:rsidRPr="00FF7D7F">
        <w:rPr>
          <w:rFonts w:ascii="GHEA Grapalat" w:eastAsia="Times New Roman" w:hAnsi="GHEA Grapalat"/>
          <w:color w:val="auto"/>
          <w:lang w:val="en-US"/>
        </w:rPr>
        <w:t xml:space="preserve"> ընդունվում է</w:t>
      </w:r>
      <w:r w:rsidRPr="00FF7D7F">
        <w:t xml:space="preserve"> </w:t>
      </w:r>
      <w:r w:rsidRPr="00FF7D7F">
        <w:rPr>
          <w:rFonts w:ascii="GHEA Grapalat" w:eastAsia="Times New Roman" w:hAnsi="GHEA Grapalat"/>
          <w:color w:val="auto"/>
          <w:lang w:val="en-US"/>
        </w:rPr>
        <w:t>ավազային գրունտի համար</w:t>
      </w:r>
      <w:r>
        <w:rPr>
          <w:rFonts w:ascii="GHEA Grapalat" w:eastAsia="Times New Roman" w:hAnsi="GHEA Grapalat"/>
          <w:color w:val="auto"/>
          <w:lang w:val="en-US"/>
        </w:rPr>
        <w:t>՝</w:t>
      </w:r>
      <w:r w:rsidRPr="00FF7D7F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26 կՆ/մ</w:t>
      </w:r>
      <w:r w:rsidR="00BB5E67" w:rsidRPr="00BB5E67">
        <w:rPr>
          <w:rFonts w:ascii="GHEA Grapalat" w:eastAsia="Times New Roman" w:hAnsi="GHEA Grapalat"/>
          <w:color w:val="auto"/>
          <w:vertAlign w:val="superscript"/>
          <w:lang w:val="en-US"/>
        </w:rPr>
        <w:t>3</w:t>
      </w:r>
      <w:r>
        <w:rPr>
          <w:rFonts w:ascii="GHEA Grapalat" w:eastAsia="Times New Roman" w:hAnsi="GHEA Grapalat"/>
          <w:color w:val="auto"/>
          <w:lang w:val="en-US"/>
        </w:rPr>
        <w:t xml:space="preserve"> (2,6 տ/մ</w:t>
      </w:r>
      <w:r w:rsidR="00BB5E67" w:rsidRPr="00BB5E67">
        <w:rPr>
          <w:rFonts w:ascii="GHEA Grapalat" w:eastAsia="Times New Roman" w:hAnsi="GHEA Grapalat"/>
          <w:color w:val="auto"/>
          <w:vertAlign w:val="superscript"/>
          <w:lang w:val="en-US"/>
        </w:rPr>
        <w:t>3</w:t>
      </w:r>
      <w:r>
        <w:rPr>
          <w:rFonts w:ascii="GHEA Grapalat" w:eastAsia="Times New Roman" w:hAnsi="GHEA Grapalat"/>
          <w:color w:val="auto"/>
          <w:lang w:val="en-US"/>
        </w:rPr>
        <w:t>), փոշեկավային գրունտների</w:t>
      </w:r>
      <w:r w:rsidR="007D5BEA">
        <w:rPr>
          <w:rFonts w:ascii="GHEA Grapalat" w:eastAsia="Times New Roman" w:hAnsi="GHEA Grapalat"/>
          <w:color w:val="auto"/>
          <w:lang w:val="en-US"/>
        </w:rPr>
        <w:t xml:space="preserve"> համար՝ 27 կՆ/մ</w:t>
      </w:r>
      <w:r w:rsidR="00BB5E67" w:rsidRPr="00BB5E67">
        <w:rPr>
          <w:rFonts w:ascii="GHEA Grapalat" w:eastAsia="Times New Roman" w:hAnsi="GHEA Grapalat"/>
          <w:color w:val="auto"/>
          <w:vertAlign w:val="superscript"/>
          <w:lang w:val="en-US"/>
        </w:rPr>
        <w:t>3</w:t>
      </w:r>
      <w:r w:rsidR="007D5BEA">
        <w:rPr>
          <w:rFonts w:ascii="GHEA Grapalat" w:eastAsia="Times New Roman" w:hAnsi="GHEA Grapalat"/>
          <w:color w:val="auto"/>
          <w:lang w:val="en-US"/>
        </w:rPr>
        <w:t xml:space="preserve"> (2.</w:t>
      </w:r>
      <w:r w:rsidRPr="00FF7D7F">
        <w:rPr>
          <w:rFonts w:ascii="GHEA Grapalat" w:eastAsia="Times New Roman" w:hAnsi="GHEA Grapalat"/>
          <w:color w:val="auto"/>
          <w:lang w:val="en-US"/>
        </w:rPr>
        <w:t>7 տ/մ</w:t>
      </w:r>
      <w:r w:rsidR="00BB5E67" w:rsidRPr="00BB5E67">
        <w:rPr>
          <w:rFonts w:ascii="GHEA Grapalat" w:eastAsia="Times New Roman" w:hAnsi="GHEA Grapalat"/>
          <w:color w:val="auto"/>
          <w:vertAlign w:val="superscript"/>
          <w:lang w:val="en-US"/>
        </w:rPr>
        <w:t>3</w:t>
      </w:r>
      <w:r w:rsidRPr="00FF7D7F">
        <w:rPr>
          <w:rFonts w:ascii="GHEA Grapalat" w:eastAsia="Times New Roman" w:hAnsi="GHEA Grapalat"/>
          <w:color w:val="auto"/>
          <w:lang w:val="en-US"/>
        </w:rPr>
        <w:t>),</w:t>
      </w:r>
    </w:p>
    <w:p w:rsidR="00FF7D7F" w:rsidRPr="00FF7D7F" w:rsidRDefault="00FF7D7F" w:rsidP="00FF7D7F">
      <w:pPr>
        <w:tabs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FF7D7F">
        <w:rPr>
          <w:rFonts w:ascii="GHEA Grapalat" w:eastAsia="Times New Roman" w:hAnsi="GHEA Grapalat"/>
          <w:color w:val="auto"/>
          <w:lang w:val="en-US"/>
        </w:rPr>
        <w:t>γ</w:t>
      </w:r>
      <w:r w:rsidRPr="00FF7D7F">
        <w:rPr>
          <w:rFonts w:ascii="GHEA Grapalat" w:eastAsia="Times New Roman" w:hAnsi="GHEA Grapalat"/>
          <w:color w:val="auto"/>
          <w:vertAlign w:val="subscript"/>
          <w:lang w:val="en-US"/>
        </w:rPr>
        <w:t>w</w:t>
      </w:r>
      <w:r w:rsidRPr="00FF7D7F">
        <w:rPr>
          <w:rFonts w:ascii="GHEA Grapalat" w:eastAsia="Times New Roman" w:hAnsi="GHEA Grapalat"/>
          <w:color w:val="auto"/>
          <w:lang w:val="en-US"/>
        </w:rPr>
        <w:t xml:space="preserve"> -  ջրի</w:t>
      </w:r>
      <w:r>
        <w:rPr>
          <w:rFonts w:ascii="GHEA Grapalat" w:eastAsia="Times New Roman" w:hAnsi="GHEA Grapalat"/>
          <w:color w:val="auto"/>
          <w:lang w:val="en-US"/>
        </w:rPr>
        <w:t xml:space="preserve"> տեսակարար կշիռը, ընդունվում է </w:t>
      </w:r>
      <w:r w:rsidR="007D5BEA">
        <w:rPr>
          <w:rFonts w:ascii="GHEA Grapalat" w:eastAsia="Times New Roman" w:hAnsi="GHEA Grapalat"/>
          <w:color w:val="auto"/>
          <w:lang w:val="en-US"/>
        </w:rPr>
        <w:t>10 կՆ/մ</w:t>
      </w:r>
      <w:r w:rsidR="00BB5E67" w:rsidRPr="00BB5E67">
        <w:rPr>
          <w:rFonts w:ascii="GHEA Grapalat" w:eastAsia="Times New Roman" w:hAnsi="GHEA Grapalat"/>
          <w:color w:val="auto"/>
          <w:vertAlign w:val="superscript"/>
          <w:lang w:val="en-US"/>
        </w:rPr>
        <w:t>3</w:t>
      </w:r>
      <w:r w:rsidR="007D5BEA">
        <w:rPr>
          <w:rFonts w:ascii="GHEA Grapalat" w:eastAsia="Times New Roman" w:hAnsi="GHEA Grapalat"/>
          <w:color w:val="auto"/>
          <w:lang w:val="en-US"/>
        </w:rPr>
        <w:t xml:space="preserve"> (1.</w:t>
      </w:r>
      <w:r w:rsidRPr="00FF7D7F">
        <w:rPr>
          <w:rFonts w:ascii="GHEA Grapalat" w:eastAsia="Times New Roman" w:hAnsi="GHEA Grapalat"/>
          <w:color w:val="auto"/>
          <w:lang w:val="en-US"/>
        </w:rPr>
        <w:t>0 տ/մ</w:t>
      </w:r>
      <w:r w:rsidR="00BB5E67" w:rsidRPr="00BB5E67">
        <w:rPr>
          <w:rFonts w:ascii="GHEA Grapalat" w:eastAsia="Times New Roman" w:hAnsi="GHEA Grapalat"/>
          <w:color w:val="auto"/>
          <w:vertAlign w:val="superscript"/>
          <w:lang w:val="en-US"/>
        </w:rPr>
        <w:t>3</w:t>
      </w:r>
      <w:r w:rsidRPr="00FF7D7F">
        <w:rPr>
          <w:rFonts w:ascii="GHEA Grapalat" w:eastAsia="Times New Roman" w:hAnsi="GHEA Grapalat"/>
          <w:color w:val="auto"/>
          <w:lang w:val="en-US"/>
        </w:rPr>
        <w:t>),</w:t>
      </w:r>
    </w:p>
    <w:p w:rsidR="00FF7D7F" w:rsidRDefault="00FF7D7F" w:rsidP="00FF7D7F">
      <w:pPr>
        <w:tabs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FF7D7F">
        <w:rPr>
          <w:rFonts w:ascii="GHEA Grapalat" w:eastAsia="Times New Roman" w:hAnsi="GHEA Grapalat"/>
          <w:color w:val="auto"/>
          <w:lang w:val="en-US"/>
        </w:rPr>
        <w:t>e - ծակոտկենության գործակիցը:</w:t>
      </w:r>
    </w:p>
    <w:p w:rsidR="002530FB" w:rsidRDefault="002530FB" w:rsidP="00FF7D7F">
      <w:pPr>
        <w:tabs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383. </w:t>
      </w:r>
      <w:r w:rsidR="00855D67" w:rsidRPr="00855D67">
        <w:rPr>
          <w:rFonts w:ascii="GHEA Grapalat" w:eastAsia="Times New Roman" w:hAnsi="GHEA Grapalat"/>
          <w:color w:val="auto"/>
          <w:lang w:val="en-US"/>
        </w:rPr>
        <w:t>Հիդրոստատիկ ճնշման արժեքը պետք ընդունել՝ հաշվի առնելով շինությամբ բացված ջրատար հո</w:t>
      </w:r>
      <w:r w:rsidR="00855D67">
        <w:rPr>
          <w:rFonts w:ascii="GHEA Grapalat" w:eastAsia="Times New Roman" w:hAnsi="GHEA Grapalat"/>
          <w:color w:val="auto"/>
          <w:lang w:val="en-US"/>
        </w:rPr>
        <w:t>րիզոնների ամենաբարձր կանխատեսվող</w:t>
      </w:r>
      <w:r w:rsidR="00855D67" w:rsidRPr="00855D67">
        <w:rPr>
          <w:rFonts w:ascii="GHEA Grapalat" w:eastAsia="Times New Roman" w:hAnsi="GHEA Grapalat"/>
          <w:color w:val="auto"/>
          <w:lang w:val="en-US"/>
        </w:rPr>
        <w:t xml:space="preserve"> մակարդակը:</w:t>
      </w:r>
    </w:p>
    <w:p w:rsidR="00855D67" w:rsidRDefault="00855D67" w:rsidP="00FF7D7F">
      <w:pPr>
        <w:tabs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384. </w:t>
      </w:r>
      <w:r w:rsidR="009E3C0B" w:rsidRPr="009E3C0B">
        <w:rPr>
          <w:rFonts w:ascii="GHEA Grapalat" w:eastAsia="Times New Roman" w:hAnsi="GHEA Grapalat"/>
          <w:color w:val="auto"/>
          <w:lang w:val="en-US"/>
        </w:rPr>
        <w:t>Թունելային շինության վրա գտնվող շենքերի քաշից առ</w:t>
      </w:r>
      <w:r w:rsidR="009E3C0B">
        <w:rPr>
          <w:rFonts w:ascii="GHEA Grapalat" w:eastAsia="Times New Roman" w:hAnsi="GHEA Grapalat"/>
          <w:color w:val="auto"/>
          <w:lang w:val="en-US"/>
        </w:rPr>
        <w:t>աջացած բեռնվածքը պետք է ընդունել</w:t>
      </w:r>
      <w:r w:rsidR="009E3C0B" w:rsidRPr="009E3C0B">
        <w:rPr>
          <w:rFonts w:ascii="GHEA Grapalat" w:eastAsia="Times New Roman" w:hAnsi="GHEA Grapalat"/>
          <w:color w:val="auto"/>
          <w:lang w:val="en-US"/>
        </w:rPr>
        <w:t>՝ ելնելով դրանց հարկայնությունից, մեկ հարկի համար 10 կՆ/մ</w:t>
      </w:r>
      <w:r w:rsidR="00BB5E67" w:rsidRPr="00BB5E67">
        <w:rPr>
          <w:rFonts w:ascii="GHEA Grapalat" w:eastAsia="Times New Roman" w:hAnsi="GHEA Grapalat"/>
          <w:color w:val="auto"/>
          <w:vertAlign w:val="superscript"/>
          <w:lang w:val="en-US"/>
        </w:rPr>
        <w:t>2</w:t>
      </w:r>
      <w:r w:rsidR="009E3C0B" w:rsidRPr="009E3C0B">
        <w:rPr>
          <w:rFonts w:ascii="GHEA Grapalat" w:eastAsia="Times New Roman" w:hAnsi="GHEA Grapalat"/>
          <w:color w:val="auto"/>
          <w:lang w:val="en-US"/>
        </w:rPr>
        <w:t xml:space="preserve"> (1 տ/մ</w:t>
      </w:r>
      <w:r w:rsidR="00BB5E67" w:rsidRPr="00BB5E67">
        <w:rPr>
          <w:rFonts w:ascii="GHEA Grapalat" w:eastAsia="Times New Roman" w:hAnsi="GHEA Grapalat"/>
          <w:color w:val="auto"/>
          <w:vertAlign w:val="superscript"/>
          <w:lang w:val="en-US"/>
        </w:rPr>
        <w:t>2</w:t>
      </w:r>
      <w:r w:rsidR="009E3C0B" w:rsidRPr="009E3C0B">
        <w:rPr>
          <w:rFonts w:ascii="GHEA Grapalat" w:eastAsia="Times New Roman" w:hAnsi="GHEA Grapalat"/>
          <w:color w:val="auto"/>
          <w:lang w:val="en-US"/>
        </w:rPr>
        <w:t>) չափով:</w:t>
      </w:r>
    </w:p>
    <w:p w:rsidR="009E3C0B" w:rsidRDefault="009E3C0B" w:rsidP="00FF7D7F">
      <w:pPr>
        <w:tabs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385. </w:t>
      </w:r>
      <w:r w:rsidRPr="009E3C0B">
        <w:rPr>
          <w:rFonts w:ascii="GHEA Grapalat" w:eastAsia="Times New Roman" w:hAnsi="GHEA Grapalat"/>
          <w:color w:val="auto"/>
          <w:lang w:val="en-US"/>
        </w:rPr>
        <w:t>Շենքեր</w:t>
      </w:r>
      <w:r>
        <w:rPr>
          <w:rFonts w:ascii="GHEA Grapalat" w:eastAsia="Times New Roman" w:hAnsi="GHEA Grapalat"/>
          <w:color w:val="auto"/>
          <w:lang w:val="en-US"/>
        </w:rPr>
        <w:t>ը և այլ վերգետնյա շինությունները</w:t>
      </w:r>
      <w:r w:rsidRPr="009E3C0B">
        <w:rPr>
          <w:rFonts w:ascii="GHEA Grapalat" w:eastAsia="Times New Roman" w:hAnsi="GHEA Grapalat"/>
          <w:color w:val="auto"/>
          <w:lang w:val="en-US"/>
        </w:rPr>
        <w:t xml:space="preserve"> գրունտի փլուզման պրիզմայի սահմաններում տեղակայելիս պետք է հաշվի առնել հորիզոնական բեռնվածքի համապատասխան աճը:</w:t>
      </w:r>
    </w:p>
    <w:p w:rsidR="009E3C0B" w:rsidRDefault="009E3C0B" w:rsidP="00FF7D7F">
      <w:pPr>
        <w:tabs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386.</w:t>
      </w:r>
      <w:r w:rsidRPr="009E3C0B">
        <w:t xml:space="preserve"> </w:t>
      </w:r>
      <w:r w:rsidRPr="009E3C0B">
        <w:rPr>
          <w:rFonts w:ascii="GHEA Grapalat" w:eastAsia="Times New Roman" w:hAnsi="GHEA Grapalat"/>
          <w:color w:val="auto"/>
          <w:lang w:val="en-US"/>
        </w:rPr>
        <w:t>Հոսուն և պլաստիկ թանձրության կավե ջրահագեցած գրունտերում, ինչպես նաև շահագործման պայմաններում ջրիկացված վիճակի անցնող</w:t>
      </w:r>
      <w:r w:rsidR="00C45FC9">
        <w:rPr>
          <w:rFonts w:ascii="GHEA Grapalat" w:eastAsia="Times New Roman" w:hAnsi="GHEA Grapalat"/>
          <w:color w:val="auto"/>
          <w:lang w:val="en-US"/>
        </w:rPr>
        <w:t xml:space="preserve"> գրունտերում շրջանաձև</w:t>
      </w:r>
      <w:r w:rsidR="004E273D">
        <w:rPr>
          <w:rFonts w:ascii="GHEA Grapalat" w:eastAsia="Times New Roman" w:hAnsi="GHEA Grapalat"/>
          <w:color w:val="auto"/>
          <w:lang w:val="en-US"/>
        </w:rPr>
        <w:t xml:space="preserve"> ուրվագծով</w:t>
      </w:r>
      <w:r w:rsidR="00C45FC9">
        <w:rPr>
          <w:rFonts w:ascii="GHEA Grapalat" w:eastAsia="Times New Roman" w:hAnsi="GHEA Grapalat"/>
          <w:color w:val="auto"/>
          <w:lang w:val="en-US"/>
        </w:rPr>
        <w:t xml:space="preserve"> երեսարկների</w:t>
      </w:r>
      <w:r w:rsidRPr="009E3C0B">
        <w:rPr>
          <w:rFonts w:ascii="GHEA Grapalat" w:eastAsia="Times New Roman" w:hAnsi="GHEA Grapalat"/>
          <w:color w:val="auto"/>
          <w:lang w:val="en-US"/>
        </w:rPr>
        <w:t xml:space="preserve"> վրա նորմ</w:t>
      </w:r>
      <w:r w:rsidR="00C45FC9">
        <w:rPr>
          <w:rFonts w:ascii="GHEA Grapalat" w:eastAsia="Times New Roman" w:hAnsi="GHEA Grapalat"/>
          <w:color w:val="auto"/>
          <w:lang w:val="en-US"/>
        </w:rPr>
        <w:t>ատիվ հորիզոնական բեռնվածքը պետք է ընդունել</w:t>
      </w:r>
      <w:r w:rsidR="00D47DB3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9E3C0B">
        <w:rPr>
          <w:rFonts w:ascii="GHEA Grapalat" w:eastAsia="Times New Roman" w:hAnsi="GHEA Grapalat"/>
          <w:color w:val="auto"/>
          <w:lang w:val="en-US"/>
        </w:rPr>
        <w:t>նորմատիվ</w:t>
      </w:r>
      <w:r w:rsidR="00C45FC9">
        <w:rPr>
          <w:rFonts w:ascii="GHEA Grapalat" w:eastAsia="Times New Roman" w:hAnsi="GHEA Grapalat"/>
          <w:color w:val="auto"/>
          <w:lang w:val="en-US"/>
        </w:rPr>
        <w:t xml:space="preserve"> ուղղաձիգ</w:t>
      </w:r>
      <w:r w:rsidRPr="009E3C0B">
        <w:rPr>
          <w:rFonts w:ascii="GHEA Grapalat" w:eastAsia="Times New Roman" w:hAnsi="GHEA Grapalat"/>
          <w:color w:val="auto"/>
          <w:lang w:val="en-US"/>
        </w:rPr>
        <w:t xml:space="preserve"> բեռնվածքի </w:t>
      </w:r>
      <w:r w:rsidR="00C45FC9">
        <w:rPr>
          <w:rFonts w:ascii="GHEA Grapalat" w:eastAsia="Times New Roman" w:hAnsi="GHEA Grapalat"/>
          <w:color w:val="auto"/>
          <w:lang w:val="en-US"/>
        </w:rPr>
        <w:t>ոչ ավել, քան 0.75</w:t>
      </w:r>
      <w:r w:rsidR="00C45FC9" w:rsidRPr="00C45FC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45FC9">
        <w:rPr>
          <w:rFonts w:ascii="GHEA Grapalat" w:eastAsia="Times New Roman" w:hAnsi="GHEA Grapalat"/>
          <w:color w:val="auto"/>
          <w:lang w:val="en-US"/>
        </w:rPr>
        <w:t>արժեքով, որը որոշվում է վերնամասում տեղադրված</w:t>
      </w:r>
      <w:r w:rsidRPr="009E3C0B">
        <w:rPr>
          <w:rFonts w:ascii="GHEA Grapalat" w:eastAsia="Times New Roman" w:hAnsi="GHEA Grapalat"/>
          <w:color w:val="auto"/>
          <w:lang w:val="en-US"/>
        </w:rPr>
        <w:t xml:space="preserve"> գրունտի շերտ</w:t>
      </w:r>
      <w:r w:rsidR="00B119C5">
        <w:rPr>
          <w:rFonts w:ascii="GHEA Grapalat" w:eastAsia="Times New Roman" w:hAnsi="GHEA Grapalat"/>
          <w:color w:val="auto"/>
          <w:lang w:val="en-US"/>
        </w:rPr>
        <w:t>եր</w:t>
      </w:r>
      <w:r w:rsidRPr="009E3C0B">
        <w:rPr>
          <w:rFonts w:ascii="GHEA Grapalat" w:eastAsia="Times New Roman" w:hAnsi="GHEA Grapalat"/>
          <w:color w:val="auto"/>
          <w:lang w:val="en-US"/>
        </w:rPr>
        <w:t>ի քաշից:</w:t>
      </w:r>
    </w:p>
    <w:p w:rsidR="00D47DB3" w:rsidRDefault="00D47DB3" w:rsidP="00D47DB3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387. Կավային գրունտներում բաց եղանակով կառուցվող</w:t>
      </w:r>
      <w:r w:rsidRPr="00D47DB3">
        <w:rPr>
          <w:rFonts w:ascii="GHEA Grapalat" w:eastAsia="Times New Roman" w:hAnsi="GHEA Grapalat"/>
          <w:color w:val="auto"/>
          <w:lang w:val="en-US"/>
        </w:rPr>
        <w:t xml:space="preserve"> կոնստրուկցիաների հա</w:t>
      </w:r>
      <w:r>
        <w:rPr>
          <w:rFonts w:ascii="GHEA Grapalat" w:eastAsia="Times New Roman" w:hAnsi="GHEA Grapalat"/>
          <w:color w:val="auto"/>
          <w:lang w:val="en-US"/>
        </w:rPr>
        <w:t xml:space="preserve">մար կողային ճնշումը որոշվում է </w:t>
      </w:r>
      <w:r w:rsidRPr="00D47DB3">
        <w:rPr>
          <w:rFonts w:ascii="GHEA Grapalat" w:eastAsia="Times New Roman" w:hAnsi="GHEA Grapalat"/>
          <w:color w:val="auto"/>
          <w:lang w:val="en-US"/>
        </w:rPr>
        <w:t xml:space="preserve">հաշվի առնելով </w:t>
      </w:r>
      <w:r>
        <w:rPr>
          <w:rFonts w:ascii="GHEA Grapalat" w:eastAsia="Times New Roman" w:hAnsi="GHEA Grapalat"/>
          <w:color w:val="auto"/>
          <w:lang w:val="en-US"/>
        </w:rPr>
        <w:t>շախկապվածությունը</w:t>
      </w:r>
      <w:r w:rsidRPr="00D47DB3">
        <w:rPr>
          <w:rFonts w:ascii="GHEA Grapalat" w:eastAsia="Times New Roman" w:hAnsi="GHEA Grapalat"/>
          <w:color w:val="auto"/>
          <w:lang w:val="en-US"/>
        </w:rPr>
        <w:t xml:space="preserve">՝ համաձայն </w:t>
      </w:r>
      <w:r>
        <w:rPr>
          <w:rFonts w:ascii="GHEA Grapalat" w:eastAsia="Times New Roman" w:hAnsi="GHEA Grapalat"/>
          <w:color w:val="auto"/>
          <w:lang w:val="en-US"/>
        </w:rPr>
        <w:t xml:space="preserve">                                  </w:t>
      </w:r>
      <w:r w:rsidRPr="00D47DB3">
        <w:rPr>
          <w:rFonts w:ascii="GHEA Grapalat" w:eastAsia="Times New Roman" w:hAnsi="GHEA Grapalat"/>
          <w:color w:val="auto"/>
          <w:lang w:val="en-US"/>
        </w:rPr>
        <w:t>ՀՀ քաղաքաշինության նախարարի 2006 թ</w:t>
      </w:r>
      <w:r>
        <w:rPr>
          <w:rFonts w:ascii="GHEA Grapalat" w:eastAsia="Times New Roman" w:hAnsi="GHEA Grapalat"/>
          <w:color w:val="auto"/>
          <w:lang w:val="en-US"/>
        </w:rPr>
        <w:t xml:space="preserve">վականի </w:t>
      </w:r>
      <w:r w:rsidR="00E539F8">
        <w:rPr>
          <w:rFonts w:ascii="GHEA Grapalat" w:eastAsia="Times New Roman" w:hAnsi="GHEA Grapalat"/>
          <w:color w:val="auto"/>
          <w:lang w:val="en-US"/>
        </w:rPr>
        <w:t xml:space="preserve">նոյեմբերի 6-ի N 245-Ն հրամանով հաստատված </w:t>
      </w:r>
      <w:r w:rsidRPr="00D47DB3">
        <w:rPr>
          <w:rFonts w:ascii="GHEA Grapalat" w:eastAsia="Times New Roman" w:hAnsi="GHEA Grapalat"/>
          <w:color w:val="auto"/>
          <w:lang w:val="en-US"/>
        </w:rPr>
        <w:t>ՀՀՇՆ IV-10.01.01-2006 շինարարական նորմերի:</w:t>
      </w:r>
    </w:p>
    <w:p w:rsidR="00D47DB3" w:rsidRDefault="00D47DB3" w:rsidP="00D47DB3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388.</w:t>
      </w:r>
      <w:r w:rsidR="0036106E" w:rsidRPr="0036106E">
        <w:t xml:space="preserve"> </w:t>
      </w:r>
      <w:r w:rsidR="0036106E">
        <w:rPr>
          <w:rFonts w:ascii="GHEA Grapalat" w:eastAsia="Times New Roman" w:hAnsi="GHEA Grapalat"/>
          <w:color w:val="auto"/>
          <w:lang w:val="en-US"/>
        </w:rPr>
        <w:t>Կ</w:t>
      </w:r>
      <w:r w:rsidR="0036106E" w:rsidRPr="0036106E">
        <w:rPr>
          <w:rFonts w:ascii="GHEA Grapalat" w:eastAsia="Times New Roman" w:hAnsi="GHEA Grapalat"/>
          <w:color w:val="auto"/>
          <w:lang w:val="en-US"/>
        </w:rPr>
        <w:t xml:space="preserve">ոնստրուկցիաների սեփական քաշից </w:t>
      </w:r>
      <w:r w:rsidR="0036106E">
        <w:rPr>
          <w:rFonts w:ascii="GHEA Grapalat" w:eastAsia="Times New Roman" w:hAnsi="GHEA Grapalat"/>
          <w:color w:val="auto"/>
          <w:lang w:val="en-US"/>
        </w:rPr>
        <w:t>նորմատիվային ուղղաձիգ բեռնվածքն</w:t>
      </w:r>
      <w:r w:rsidR="0036106E" w:rsidRPr="0036106E">
        <w:rPr>
          <w:rFonts w:ascii="GHEA Grapalat" w:eastAsia="Times New Roman" w:hAnsi="GHEA Grapalat"/>
          <w:color w:val="auto"/>
          <w:lang w:val="en-US"/>
        </w:rPr>
        <w:t xml:space="preserve"> որոշվում է՝ ելնելով կոնստրուկցիաների նախագծային չափերից և նյութերի տեսակարար կշռից:</w:t>
      </w:r>
      <w:r w:rsidR="00E539F8">
        <w:rPr>
          <w:rFonts w:ascii="GHEA Grapalat" w:eastAsia="Times New Roman" w:hAnsi="GHEA Grapalat"/>
          <w:color w:val="auto"/>
          <w:lang w:val="en-US"/>
        </w:rPr>
        <w:t xml:space="preserve"> Երեսարկի </w:t>
      </w:r>
      <w:r w:rsidR="00E539F8" w:rsidRPr="00E539F8">
        <w:rPr>
          <w:rFonts w:ascii="GHEA Grapalat" w:eastAsia="Times New Roman" w:hAnsi="GHEA Grapalat"/>
          <w:color w:val="auto"/>
          <w:lang w:val="en-US"/>
        </w:rPr>
        <w:t>սեփական քաշը</w:t>
      </w:r>
      <w:r w:rsidR="00E539F8">
        <w:rPr>
          <w:rFonts w:ascii="GHEA Grapalat" w:eastAsia="Times New Roman" w:hAnsi="GHEA Grapalat"/>
          <w:color w:val="auto"/>
          <w:lang w:val="en-US"/>
        </w:rPr>
        <w:t xml:space="preserve"> ուղղաձիգ ճնշման ոչ ավել, քան 5% կազմելու դեպքում</w:t>
      </w:r>
      <w:r w:rsidR="00E539F8" w:rsidRPr="00E539F8">
        <w:t xml:space="preserve"> </w:t>
      </w:r>
      <w:r w:rsidR="00E539F8" w:rsidRPr="00E539F8">
        <w:rPr>
          <w:rFonts w:ascii="GHEA Grapalat" w:eastAsia="Times New Roman" w:hAnsi="GHEA Grapalat"/>
          <w:color w:val="auto"/>
          <w:lang w:val="en-US"/>
        </w:rPr>
        <w:t>այն կարող է անտեսվել:</w:t>
      </w:r>
    </w:p>
    <w:p w:rsidR="00864053" w:rsidRDefault="0036106E" w:rsidP="00061855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389.</w:t>
      </w:r>
      <w:r w:rsidR="004F59DB" w:rsidRPr="004F59DB">
        <w:t xml:space="preserve"> </w:t>
      </w:r>
      <w:r w:rsidR="001B2635">
        <w:rPr>
          <w:rFonts w:ascii="GHEA Grapalat" w:eastAsia="Times New Roman" w:hAnsi="GHEA Grapalat"/>
          <w:color w:val="auto"/>
          <w:lang w:val="en-US"/>
        </w:rPr>
        <w:t>Երեսակի կոնստրուկցիաները մ</w:t>
      </w:r>
      <w:r w:rsidR="00744539">
        <w:rPr>
          <w:rFonts w:ascii="GHEA Grapalat" w:eastAsia="Times New Roman" w:hAnsi="GHEA Grapalat"/>
          <w:color w:val="auto"/>
          <w:lang w:val="en-US"/>
        </w:rPr>
        <w:t xml:space="preserve">շտական բեռնվածքի տակ </w:t>
      </w:r>
      <w:r w:rsidR="00744539" w:rsidRPr="00744539">
        <w:rPr>
          <w:rFonts w:ascii="GHEA Grapalat" w:eastAsia="Times New Roman" w:hAnsi="GHEA Grapalat"/>
          <w:color w:val="auto"/>
          <w:lang w:val="en-US"/>
        </w:rPr>
        <w:t>ըստ կրո</w:t>
      </w:r>
      <w:r w:rsidR="00FE52CF">
        <w:rPr>
          <w:rFonts w:ascii="GHEA Grapalat" w:eastAsia="Times New Roman" w:hAnsi="GHEA Grapalat"/>
          <w:color w:val="auto"/>
          <w:lang w:val="en-US"/>
        </w:rPr>
        <w:t>ղունակության կորստի հաշվարկման ժամանակ</w:t>
      </w:r>
      <w:r w:rsidR="00744539" w:rsidRPr="0074453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61855" w:rsidRPr="00061855">
        <w:rPr>
          <w:rFonts w:ascii="GHEA Grapalat" w:eastAsia="Times New Roman" w:hAnsi="GHEA Grapalat"/>
          <w:color w:val="auto"/>
          <w:lang w:val="en-US"/>
        </w:rPr>
        <w:t>հուսալիության գործակիցները</w:t>
      </w:r>
      <w:r w:rsidR="0006185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F59DB" w:rsidRPr="004F59DB">
        <w:rPr>
          <w:rFonts w:ascii="GHEA Grapalat" w:eastAsia="Times New Roman" w:hAnsi="GHEA Grapalat"/>
          <w:color w:val="auto"/>
          <w:lang w:val="en-US"/>
        </w:rPr>
        <w:t xml:space="preserve">պետք է ընդունել սույն շինարարական նորմերի </w:t>
      </w:r>
      <w:r w:rsidR="00061855">
        <w:rPr>
          <w:rFonts w:ascii="GHEA Grapalat" w:eastAsia="Times New Roman" w:hAnsi="GHEA Grapalat"/>
          <w:color w:val="auto"/>
          <w:lang w:val="en-US"/>
        </w:rPr>
        <w:t>15-րդ աղյուսակ</w:t>
      </w:r>
      <w:r w:rsidR="004F59DB" w:rsidRPr="004F59DB">
        <w:rPr>
          <w:rFonts w:ascii="GHEA Grapalat" w:eastAsia="Times New Roman" w:hAnsi="GHEA Grapalat"/>
          <w:color w:val="auto"/>
          <w:lang w:val="en-US"/>
        </w:rPr>
        <w:t>ի</w:t>
      </w:r>
      <w:r w:rsidR="00061855">
        <w:rPr>
          <w:rFonts w:ascii="GHEA Grapalat" w:eastAsia="Times New Roman" w:hAnsi="GHEA Grapalat"/>
          <w:color w:val="auto"/>
          <w:lang w:val="en-US"/>
        </w:rPr>
        <w:t xml:space="preserve"> համաձայն</w:t>
      </w:r>
      <w:r w:rsidR="004F59DB" w:rsidRPr="004F59DB">
        <w:rPr>
          <w:rFonts w:ascii="GHEA Grapalat" w:eastAsia="Times New Roman" w:hAnsi="GHEA Grapalat"/>
          <w:color w:val="auto"/>
          <w:lang w:val="en-US"/>
        </w:rPr>
        <w:t>:</w:t>
      </w:r>
    </w:p>
    <w:p w:rsidR="00864053" w:rsidRDefault="00864053" w:rsidP="00864053">
      <w:pPr>
        <w:tabs>
          <w:tab w:val="left" w:pos="666"/>
          <w:tab w:val="center" w:pos="4680"/>
        </w:tabs>
        <w:jc w:val="left"/>
        <w:rPr>
          <w:rFonts w:ascii="GHEA Grapalat" w:eastAsia="Times New Roman" w:hAnsi="GHEA Grapalat"/>
          <w:lang w:val="en-US"/>
        </w:rPr>
      </w:pPr>
      <w:r>
        <w:rPr>
          <w:rFonts w:ascii="GHEA Grapalat" w:eastAsia="Times New Roman" w:hAnsi="GHEA Grapalat"/>
          <w:lang w:val="en-US"/>
        </w:rPr>
        <w:tab/>
      </w:r>
    </w:p>
    <w:p w:rsidR="00864053" w:rsidRDefault="00864053" w:rsidP="00864053">
      <w:pPr>
        <w:tabs>
          <w:tab w:val="left" w:pos="666"/>
          <w:tab w:val="center" w:pos="4680"/>
        </w:tabs>
        <w:ind w:right="-450"/>
        <w:jc w:val="right"/>
        <w:rPr>
          <w:rFonts w:ascii="GHEA Grapalat" w:eastAsia="Times New Roman" w:hAnsi="GHEA Grapalat"/>
          <w:color w:val="auto"/>
          <w:lang w:val="en-US"/>
        </w:rPr>
      </w:pPr>
      <w:r w:rsidRPr="00864053">
        <w:rPr>
          <w:rFonts w:ascii="GHEA Grapalat" w:eastAsia="Times New Roman" w:hAnsi="GHEA Grapalat"/>
          <w:color w:val="auto"/>
          <w:lang w:val="en-US"/>
        </w:rPr>
        <w:t>Աղյուսակ 15</w:t>
      </w:r>
    </w:p>
    <w:tbl>
      <w:tblPr>
        <w:tblStyle w:val="TableGrid"/>
        <w:tblW w:w="9877" w:type="dxa"/>
        <w:tblInd w:w="-72" w:type="dxa"/>
        <w:tblLook w:val="04A0" w:firstRow="1" w:lastRow="0" w:firstColumn="1" w:lastColumn="0" w:noHBand="0" w:noVBand="1"/>
      </w:tblPr>
      <w:tblGrid>
        <w:gridCol w:w="720"/>
        <w:gridCol w:w="6022"/>
        <w:gridCol w:w="3135"/>
      </w:tblGrid>
      <w:tr w:rsidR="00864053" w:rsidRPr="00864053" w:rsidTr="00EB0742">
        <w:tc>
          <w:tcPr>
            <w:tcW w:w="720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6022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Բեռնվածքի տեսակը</w:t>
            </w:r>
          </w:p>
        </w:tc>
        <w:tc>
          <w:tcPr>
            <w:tcW w:w="3135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Հուսալիության գործակից</w:t>
            </w:r>
          </w:p>
        </w:tc>
      </w:tr>
      <w:tr w:rsidR="00864053" w:rsidRPr="00864053" w:rsidTr="00EB0742">
        <w:trPr>
          <w:trHeight w:val="448"/>
        </w:trPr>
        <w:tc>
          <w:tcPr>
            <w:tcW w:w="720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6022" w:type="dxa"/>
          </w:tcPr>
          <w:p w:rsidR="00864053" w:rsidRPr="00864053" w:rsidRDefault="00864053" w:rsidP="00864053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Գ</w:t>
            </w: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րունտի ճնշումից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ուղղաձիգ</w:t>
            </w: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 xml:space="preserve">.      </w:t>
            </w:r>
          </w:p>
        </w:tc>
        <w:tc>
          <w:tcPr>
            <w:tcW w:w="3135" w:type="dxa"/>
            <w:vMerge w:val="restart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864053" w:rsidRPr="00864053" w:rsidTr="00EB0742">
        <w:trPr>
          <w:trHeight w:val="434"/>
        </w:trPr>
        <w:tc>
          <w:tcPr>
            <w:tcW w:w="720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6022" w:type="dxa"/>
          </w:tcPr>
          <w:p w:rsidR="00864053" w:rsidRDefault="00864053" w:rsidP="00864053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թ</w:t>
            </w: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 xml:space="preserve">ունելի վերևում գտնվող գրունտի շերտի քաշից      </w:t>
            </w:r>
          </w:p>
        </w:tc>
        <w:tc>
          <w:tcPr>
            <w:tcW w:w="3135" w:type="dxa"/>
            <w:vMerge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864053" w:rsidRPr="00864053" w:rsidTr="00EB0742">
        <w:trPr>
          <w:trHeight w:val="543"/>
        </w:trPr>
        <w:tc>
          <w:tcPr>
            <w:tcW w:w="720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ա)</w:t>
            </w:r>
          </w:p>
        </w:tc>
        <w:tc>
          <w:tcPr>
            <w:tcW w:w="6022" w:type="dxa"/>
          </w:tcPr>
          <w:p w:rsidR="00864053" w:rsidRPr="00864053" w:rsidRDefault="00864053" w:rsidP="00864053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բնական տեղադրված</w:t>
            </w: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                              </w:t>
            </w:r>
          </w:p>
        </w:tc>
        <w:tc>
          <w:tcPr>
            <w:tcW w:w="3135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1.1 (0.</w:t>
            </w: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9)</w:t>
            </w:r>
          </w:p>
        </w:tc>
      </w:tr>
      <w:tr w:rsidR="00864053" w:rsidRPr="00864053" w:rsidTr="00EB0742">
        <w:trPr>
          <w:trHeight w:val="407"/>
        </w:trPr>
        <w:tc>
          <w:tcPr>
            <w:tcW w:w="720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բ)</w:t>
            </w:r>
          </w:p>
        </w:tc>
        <w:tc>
          <w:tcPr>
            <w:tcW w:w="6022" w:type="dxa"/>
          </w:tcPr>
          <w:p w:rsidR="00864053" w:rsidRPr="00864053" w:rsidRDefault="00864053" w:rsidP="00864053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լիրքային</w:t>
            </w:r>
          </w:p>
        </w:tc>
        <w:tc>
          <w:tcPr>
            <w:tcW w:w="3135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1.15 (0.9)</w:t>
            </w:r>
          </w:p>
        </w:tc>
      </w:tr>
      <w:tr w:rsidR="00864053" w:rsidRPr="00864053" w:rsidTr="00EB0742">
        <w:trPr>
          <w:trHeight w:val="869"/>
        </w:trPr>
        <w:tc>
          <w:tcPr>
            <w:tcW w:w="720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6022" w:type="dxa"/>
          </w:tcPr>
          <w:p w:rsidR="00864053" w:rsidRPr="00864053" w:rsidRDefault="00864053" w:rsidP="00864053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գրունտների</w:t>
            </w: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 xml:space="preserve"> համար թաղագոյացման ժամանակ լեռնային ճնշումից                                                       </w:t>
            </w:r>
          </w:p>
        </w:tc>
        <w:tc>
          <w:tcPr>
            <w:tcW w:w="3135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864053" w:rsidRPr="00864053" w:rsidTr="00EB0742">
        <w:trPr>
          <w:trHeight w:val="475"/>
        </w:trPr>
        <w:tc>
          <w:tcPr>
            <w:tcW w:w="720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ա)</w:t>
            </w:r>
          </w:p>
        </w:tc>
        <w:tc>
          <w:tcPr>
            <w:tcW w:w="6022" w:type="dxa"/>
          </w:tcPr>
          <w:p w:rsidR="00864053" w:rsidRPr="00864053" w:rsidRDefault="00D731E5" w:rsidP="00864053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ժայռային</w:t>
            </w:r>
            <w:r w:rsidR="00864053" w:rsidRPr="00864053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                                                </w:t>
            </w:r>
          </w:p>
        </w:tc>
        <w:tc>
          <w:tcPr>
            <w:tcW w:w="3135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1.6</w:t>
            </w:r>
          </w:p>
        </w:tc>
      </w:tr>
      <w:tr w:rsidR="00864053" w:rsidRPr="00864053" w:rsidTr="00EB0742">
        <w:trPr>
          <w:trHeight w:val="434"/>
        </w:trPr>
        <w:tc>
          <w:tcPr>
            <w:tcW w:w="720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բ)</w:t>
            </w:r>
          </w:p>
        </w:tc>
        <w:tc>
          <w:tcPr>
            <w:tcW w:w="6022" w:type="dxa"/>
          </w:tcPr>
          <w:p w:rsidR="00864053" w:rsidRPr="00864053" w:rsidRDefault="00864053" w:rsidP="00864053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 xml:space="preserve">կավային                                                           </w:t>
            </w:r>
          </w:p>
        </w:tc>
        <w:tc>
          <w:tcPr>
            <w:tcW w:w="3135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1.5</w:t>
            </w:r>
          </w:p>
        </w:tc>
      </w:tr>
      <w:tr w:rsidR="00864053" w:rsidRPr="00864053" w:rsidTr="00EB0742">
        <w:trPr>
          <w:trHeight w:val="407"/>
        </w:trPr>
        <w:tc>
          <w:tcPr>
            <w:tcW w:w="720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գ)</w:t>
            </w:r>
          </w:p>
        </w:tc>
        <w:tc>
          <w:tcPr>
            <w:tcW w:w="6022" w:type="dxa"/>
          </w:tcPr>
          <w:p w:rsidR="00864053" w:rsidRPr="00864053" w:rsidRDefault="00864053" w:rsidP="00864053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ավազային և խոշորաբեկորային</w:t>
            </w:r>
          </w:p>
        </w:tc>
        <w:tc>
          <w:tcPr>
            <w:tcW w:w="3135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1.4</w:t>
            </w:r>
          </w:p>
        </w:tc>
      </w:tr>
      <w:tr w:rsidR="00864053" w:rsidRPr="00864053" w:rsidTr="00EB0742">
        <w:trPr>
          <w:trHeight w:val="413"/>
        </w:trPr>
        <w:tc>
          <w:tcPr>
            <w:tcW w:w="720" w:type="dxa"/>
          </w:tcPr>
          <w:p w:rsidR="00864053" w:rsidRPr="00864053" w:rsidRDefault="009A47FA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3)</w:t>
            </w:r>
          </w:p>
        </w:tc>
        <w:tc>
          <w:tcPr>
            <w:tcW w:w="6022" w:type="dxa"/>
          </w:tcPr>
          <w:p w:rsidR="00864053" w:rsidRPr="00864053" w:rsidRDefault="00864053" w:rsidP="00864053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 xml:space="preserve">գրունտի ճնշումից արտաթափման ժամանակ  </w:t>
            </w:r>
          </w:p>
        </w:tc>
        <w:tc>
          <w:tcPr>
            <w:tcW w:w="3135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1.8</w:t>
            </w:r>
          </w:p>
        </w:tc>
      </w:tr>
      <w:tr w:rsidR="00864053" w:rsidRPr="00864053" w:rsidTr="00EB0742">
        <w:tc>
          <w:tcPr>
            <w:tcW w:w="720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6022" w:type="dxa"/>
          </w:tcPr>
          <w:p w:rsidR="00864053" w:rsidRPr="00864053" w:rsidRDefault="00864053" w:rsidP="00864053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 xml:space="preserve">Հորիզոնական - գրունտի ճնշումից </w:t>
            </w:r>
          </w:p>
        </w:tc>
        <w:tc>
          <w:tcPr>
            <w:tcW w:w="3135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0.8 (1.2)</w:t>
            </w:r>
          </w:p>
        </w:tc>
      </w:tr>
      <w:tr w:rsidR="00864053" w:rsidRPr="00864053" w:rsidTr="00EB0742">
        <w:tc>
          <w:tcPr>
            <w:tcW w:w="720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</w:p>
        </w:tc>
        <w:tc>
          <w:tcPr>
            <w:tcW w:w="6022" w:type="dxa"/>
          </w:tcPr>
          <w:p w:rsidR="00864053" w:rsidRPr="00864053" w:rsidRDefault="00864053" w:rsidP="00864053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 xml:space="preserve">Հիդրոստատիկ ճնշում </w:t>
            </w:r>
          </w:p>
        </w:tc>
        <w:tc>
          <w:tcPr>
            <w:tcW w:w="3135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0.9 (1.1)</w:t>
            </w:r>
          </w:p>
        </w:tc>
      </w:tr>
      <w:tr w:rsidR="00864053" w:rsidRPr="00864053" w:rsidTr="00EB0742">
        <w:trPr>
          <w:trHeight w:val="364"/>
        </w:trPr>
        <w:tc>
          <w:tcPr>
            <w:tcW w:w="720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4.</w:t>
            </w:r>
          </w:p>
        </w:tc>
        <w:tc>
          <w:tcPr>
            <w:tcW w:w="6022" w:type="dxa"/>
          </w:tcPr>
          <w:p w:rsidR="00864053" w:rsidRPr="00864053" w:rsidRDefault="00864053" w:rsidP="00864053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Կոնստրուկցիաների</w:t>
            </w:r>
            <w:r w:rsidR="009A47FA">
              <w:rPr>
                <w:rFonts w:ascii="GHEA Grapalat" w:eastAsia="Times New Roman" w:hAnsi="GHEA Grapalat"/>
                <w:color w:val="auto"/>
                <w:lang w:val="en-US"/>
              </w:rPr>
              <w:t xml:space="preserve"> սեփական քաշից</w:t>
            </w:r>
          </w:p>
        </w:tc>
        <w:tc>
          <w:tcPr>
            <w:tcW w:w="3135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864053" w:rsidRPr="00864053" w:rsidTr="00EB0742">
        <w:trPr>
          <w:trHeight w:val="407"/>
        </w:trPr>
        <w:tc>
          <w:tcPr>
            <w:tcW w:w="720" w:type="dxa"/>
          </w:tcPr>
          <w:p w:rsidR="00864053" w:rsidRPr="00864053" w:rsidRDefault="009A47FA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</w:t>
            </w: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)</w:t>
            </w:r>
          </w:p>
        </w:tc>
        <w:tc>
          <w:tcPr>
            <w:tcW w:w="6022" w:type="dxa"/>
          </w:tcPr>
          <w:p w:rsidR="00864053" w:rsidRPr="00864053" w:rsidRDefault="00864053" w:rsidP="00864053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 xml:space="preserve">հավաքովի </w:t>
            </w:r>
            <w:r w:rsidR="00D731E5">
              <w:rPr>
                <w:rFonts w:ascii="GHEA Grapalat" w:eastAsia="Times New Roman" w:hAnsi="GHEA Grapalat"/>
                <w:color w:val="auto"/>
                <w:lang w:val="en-US"/>
              </w:rPr>
              <w:t>երկաթբետոնե</w:t>
            </w: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                         </w:t>
            </w:r>
          </w:p>
        </w:tc>
        <w:tc>
          <w:tcPr>
            <w:tcW w:w="3135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1.1 (0.9)</w:t>
            </w:r>
          </w:p>
        </w:tc>
      </w:tr>
      <w:tr w:rsidR="00864053" w:rsidRPr="00864053" w:rsidTr="00EB0742">
        <w:trPr>
          <w:trHeight w:val="380"/>
        </w:trPr>
        <w:tc>
          <w:tcPr>
            <w:tcW w:w="720" w:type="dxa"/>
          </w:tcPr>
          <w:p w:rsidR="00864053" w:rsidRPr="00864053" w:rsidRDefault="009A47FA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</w:t>
            </w: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)</w:t>
            </w:r>
          </w:p>
        </w:tc>
        <w:tc>
          <w:tcPr>
            <w:tcW w:w="6022" w:type="dxa"/>
          </w:tcPr>
          <w:p w:rsidR="00864053" w:rsidRPr="00864053" w:rsidRDefault="00864053" w:rsidP="00864053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միաձույլ բետոնե և երկաթբետոն</w:t>
            </w:r>
            <w:r w:rsidR="00D731E5">
              <w:rPr>
                <w:rFonts w:ascii="GHEA Grapalat" w:eastAsia="Times New Roman" w:hAnsi="GHEA Grapalat"/>
                <w:color w:val="auto"/>
                <w:lang w:val="en-US"/>
              </w:rPr>
              <w:t>ե</w:t>
            </w: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             </w:t>
            </w:r>
          </w:p>
        </w:tc>
        <w:tc>
          <w:tcPr>
            <w:tcW w:w="3135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1.2 (0.8)</w:t>
            </w:r>
          </w:p>
        </w:tc>
      </w:tr>
      <w:tr w:rsidR="00864053" w:rsidRPr="00864053" w:rsidTr="00EB0742">
        <w:trPr>
          <w:trHeight w:val="461"/>
        </w:trPr>
        <w:tc>
          <w:tcPr>
            <w:tcW w:w="720" w:type="dxa"/>
          </w:tcPr>
          <w:p w:rsidR="00864053" w:rsidRPr="00864053" w:rsidRDefault="009A47FA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3</w:t>
            </w: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 xml:space="preserve">)   </w:t>
            </w:r>
          </w:p>
        </w:tc>
        <w:tc>
          <w:tcPr>
            <w:tcW w:w="6022" w:type="dxa"/>
          </w:tcPr>
          <w:p w:rsidR="00864053" w:rsidRPr="00864053" w:rsidRDefault="009A47FA" w:rsidP="00864053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մետաղական</w:t>
            </w:r>
            <w:r w:rsidR="00864053" w:rsidRPr="00864053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                                                  </w:t>
            </w:r>
          </w:p>
        </w:tc>
        <w:tc>
          <w:tcPr>
            <w:tcW w:w="3135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1.05</w:t>
            </w:r>
          </w:p>
        </w:tc>
      </w:tr>
      <w:tr w:rsidR="00864053" w:rsidRPr="00864053" w:rsidTr="00EB0742">
        <w:trPr>
          <w:trHeight w:val="386"/>
        </w:trPr>
        <w:tc>
          <w:tcPr>
            <w:tcW w:w="720" w:type="dxa"/>
          </w:tcPr>
          <w:p w:rsidR="00864053" w:rsidRPr="00864053" w:rsidRDefault="009A47FA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)</w:t>
            </w:r>
          </w:p>
        </w:tc>
        <w:tc>
          <w:tcPr>
            <w:tcW w:w="6022" w:type="dxa"/>
          </w:tcPr>
          <w:p w:rsidR="00864053" w:rsidRPr="00864053" w:rsidRDefault="00864053" w:rsidP="009A47F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 xml:space="preserve">մեկուսիչ, հարթեցնող, հարդարման շերտեր                                      </w:t>
            </w:r>
          </w:p>
        </w:tc>
        <w:tc>
          <w:tcPr>
            <w:tcW w:w="3135" w:type="dxa"/>
          </w:tcPr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1.3</w:t>
            </w:r>
          </w:p>
        </w:tc>
      </w:tr>
      <w:tr w:rsidR="00864053" w:rsidRPr="00864053" w:rsidTr="00EB0742">
        <w:tc>
          <w:tcPr>
            <w:tcW w:w="720" w:type="dxa"/>
          </w:tcPr>
          <w:p w:rsidR="00F7173E" w:rsidRDefault="00F7173E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5.</w:t>
            </w:r>
          </w:p>
        </w:tc>
        <w:tc>
          <w:tcPr>
            <w:tcW w:w="6022" w:type="dxa"/>
          </w:tcPr>
          <w:p w:rsidR="00864053" w:rsidRPr="00864053" w:rsidRDefault="00F7173E" w:rsidP="00864053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Երեսարկների նախնական </w:t>
            </w:r>
            <w:r w:rsidR="00864053" w:rsidRPr="00864053">
              <w:rPr>
                <w:rFonts w:ascii="GHEA Grapalat" w:eastAsia="Times New Roman" w:hAnsi="GHEA Grapalat"/>
                <w:color w:val="auto"/>
                <w:lang w:val="en-US"/>
              </w:rPr>
              <w:t xml:space="preserve">սեղմումից և վահանային ամբարձիկների ճնշումից առաջացած պահպանվող ճիգեր </w:t>
            </w:r>
          </w:p>
        </w:tc>
        <w:tc>
          <w:tcPr>
            <w:tcW w:w="3135" w:type="dxa"/>
          </w:tcPr>
          <w:p w:rsidR="00F7173E" w:rsidRDefault="00F7173E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>1.3</w:t>
            </w:r>
          </w:p>
          <w:p w:rsidR="00864053" w:rsidRPr="00864053" w:rsidRDefault="00864053" w:rsidP="0086405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F7173E" w:rsidRPr="00864053" w:rsidTr="00EB0742">
        <w:trPr>
          <w:trHeight w:val="980"/>
        </w:trPr>
        <w:tc>
          <w:tcPr>
            <w:tcW w:w="9877" w:type="dxa"/>
            <w:gridSpan w:val="3"/>
          </w:tcPr>
          <w:p w:rsidR="00F7173E" w:rsidRPr="00864053" w:rsidRDefault="00F7173E" w:rsidP="00F7173E">
            <w:pPr>
              <w:ind w:right="71" w:firstLine="68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6. </w:t>
            </w:r>
            <w:r w:rsidRPr="00F7173E">
              <w:rPr>
                <w:rFonts w:ascii="GHEA Grapalat" w:eastAsia="Times New Roman" w:hAnsi="GHEA Grapalat"/>
                <w:color w:val="auto"/>
                <w:lang w:val="en-US"/>
              </w:rPr>
              <w:t>Փակագծերում նշված հուսալիության գործակիցը պետք է ընդունել այն դեպքում, երբ դրա օգտա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գործումը բերում է երեսարկի</w:t>
            </w:r>
            <w:r w:rsidRPr="00F7173E">
              <w:rPr>
                <w:rFonts w:ascii="GHEA Grapalat" w:eastAsia="Times New Roman" w:hAnsi="GHEA Grapalat"/>
                <w:color w:val="auto"/>
                <w:lang w:val="en-US"/>
              </w:rPr>
              <w:t xml:space="preserve"> ավելի անբարենպաստ բեռնման:</w:t>
            </w:r>
            <w:r w:rsidRPr="00864053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</w:p>
        </w:tc>
      </w:tr>
    </w:tbl>
    <w:p w:rsidR="00D731E5" w:rsidRDefault="00864053" w:rsidP="00864053">
      <w:pPr>
        <w:ind w:right="71"/>
        <w:rPr>
          <w:rFonts w:ascii="GHEA Grapalat" w:eastAsia="Times New Roman" w:hAnsi="GHEA Grapalat"/>
          <w:lang w:val="en-US"/>
        </w:rPr>
      </w:pPr>
      <w:r w:rsidRPr="00864053">
        <w:rPr>
          <w:rFonts w:ascii="GHEA Grapalat" w:eastAsia="Times New Roman" w:hAnsi="GHEA Grapalat"/>
          <w:color w:val="auto"/>
          <w:lang w:val="en-US"/>
        </w:rPr>
        <w:tab/>
      </w:r>
      <w:r w:rsidRPr="00864053">
        <w:rPr>
          <w:rFonts w:ascii="GHEA Grapalat" w:eastAsia="Times New Roman" w:hAnsi="GHEA Grapalat"/>
          <w:color w:val="auto"/>
          <w:lang w:val="en-US"/>
        </w:rPr>
        <w:tab/>
      </w:r>
      <w:r>
        <w:rPr>
          <w:rFonts w:ascii="GHEA Grapalat" w:eastAsia="Times New Roman" w:hAnsi="GHEA Grapalat"/>
          <w:lang w:val="en-US"/>
        </w:rPr>
        <w:tab/>
      </w:r>
    </w:p>
    <w:p w:rsidR="007E4460" w:rsidRDefault="00D731E5" w:rsidP="00D731E5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D731E5">
        <w:rPr>
          <w:rFonts w:ascii="GHEA Grapalat" w:eastAsia="Times New Roman" w:hAnsi="GHEA Grapalat"/>
          <w:color w:val="auto"/>
          <w:lang w:val="en-US"/>
        </w:rPr>
        <w:t>390.</w:t>
      </w:r>
      <w:r w:rsidRPr="00B119C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119C5" w:rsidRPr="00B119C5">
        <w:rPr>
          <w:rFonts w:ascii="GHEA Grapalat" w:eastAsia="Times New Roman" w:hAnsi="GHEA Grapalat"/>
          <w:color w:val="auto"/>
          <w:lang w:val="en-US"/>
        </w:rPr>
        <w:t xml:space="preserve">Շինարարության փուլի համար ըստ ամրության և կայունության </w:t>
      </w:r>
      <w:r w:rsidR="007E4460">
        <w:rPr>
          <w:rFonts w:ascii="GHEA Grapalat" w:eastAsia="Times New Roman" w:hAnsi="GHEA Grapalat"/>
          <w:color w:val="auto"/>
          <w:lang w:val="en-US"/>
        </w:rPr>
        <w:t>կոնստրուկցիաների հաշվարկման ժամանակ մշտական</w:t>
      </w:r>
      <w:r w:rsidR="00B119C5" w:rsidRPr="00B119C5">
        <w:rPr>
          <w:rFonts w:ascii="GHEA Grapalat" w:eastAsia="Times New Roman" w:hAnsi="GHEA Grapalat"/>
          <w:color w:val="auto"/>
          <w:lang w:val="en-US"/>
        </w:rPr>
        <w:t xml:space="preserve"> բեռնվածքների համար հու</w:t>
      </w:r>
      <w:r w:rsidR="007E4460">
        <w:rPr>
          <w:rFonts w:ascii="GHEA Grapalat" w:eastAsia="Times New Roman" w:hAnsi="GHEA Grapalat"/>
          <w:color w:val="auto"/>
          <w:lang w:val="en-US"/>
        </w:rPr>
        <w:t xml:space="preserve">սալիության գործակիցներն ընդունվում </w:t>
      </w:r>
      <w:r w:rsidR="00B119C5" w:rsidRPr="00B119C5">
        <w:rPr>
          <w:rFonts w:ascii="GHEA Grapalat" w:eastAsia="Times New Roman" w:hAnsi="GHEA Grapalat"/>
          <w:color w:val="auto"/>
          <w:lang w:val="en-US"/>
        </w:rPr>
        <w:t>են</w:t>
      </w:r>
      <w:r w:rsidR="007E4460">
        <w:rPr>
          <w:rFonts w:ascii="GHEA Grapalat" w:eastAsia="Times New Roman" w:hAnsi="GHEA Grapalat"/>
          <w:color w:val="auto"/>
          <w:lang w:val="en-US"/>
        </w:rPr>
        <w:t xml:space="preserve"> 1-ին հավասար</w:t>
      </w:r>
      <w:r w:rsidR="00B119C5" w:rsidRPr="00B119C5">
        <w:rPr>
          <w:rFonts w:ascii="GHEA Grapalat" w:eastAsia="Times New Roman" w:hAnsi="GHEA Grapalat"/>
          <w:color w:val="auto"/>
          <w:lang w:val="en-US"/>
        </w:rPr>
        <w:t>:</w:t>
      </w:r>
    </w:p>
    <w:p w:rsidR="002B2B8A" w:rsidRDefault="007E4460" w:rsidP="002B2B8A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391.</w:t>
      </w:r>
      <w:r w:rsidR="00D731E5" w:rsidRPr="00B119C5">
        <w:rPr>
          <w:rFonts w:ascii="GHEA Grapalat" w:eastAsia="Times New Roman" w:hAnsi="GHEA Grapalat"/>
          <w:color w:val="auto"/>
          <w:lang w:val="en-US"/>
        </w:rPr>
        <w:tab/>
      </w:r>
      <w:r w:rsidR="00F976CC">
        <w:rPr>
          <w:rFonts w:ascii="GHEA Grapalat" w:eastAsia="Times New Roman" w:hAnsi="GHEA Grapalat"/>
          <w:color w:val="auto"/>
          <w:lang w:val="en-US"/>
        </w:rPr>
        <w:t>Բ</w:t>
      </w:r>
      <w:r w:rsidR="00F976CC" w:rsidRPr="00F976CC">
        <w:rPr>
          <w:rFonts w:ascii="GHEA Grapalat" w:eastAsia="Times New Roman" w:hAnsi="GHEA Grapalat"/>
          <w:color w:val="auto"/>
          <w:lang w:val="en-US"/>
        </w:rPr>
        <w:t>աց եղանակով աշխատանքների</w:t>
      </w:r>
      <w:r w:rsidR="00F976CC">
        <w:rPr>
          <w:rFonts w:ascii="GHEA Grapalat" w:eastAsia="Times New Roman" w:hAnsi="GHEA Grapalat"/>
          <w:color w:val="auto"/>
          <w:lang w:val="en-US"/>
        </w:rPr>
        <w:t xml:space="preserve"> դեպքում</w:t>
      </w:r>
      <w:r w:rsidR="00F976CC" w:rsidRPr="00F976CC">
        <w:t xml:space="preserve"> </w:t>
      </w:r>
      <w:r w:rsidR="00F976CC">
        <w:rPr>
          <w:rFonts w:ascii="GHEA Grapalat" w:eastAsia="Times New Roman" w:hAnsi="GHEA Grapalat"/>
          <w:color w:val="auto"/>
          <w:lang w:val="en-US"/>
        </w:rPr>
        <w:t xml:space="preserve">ստորերկրյա ջրերի կանխատեսվող </w:t>
      </w:r>
      <w:r w:rsidR="00F976CC" w:rsidRPr="00F976CC">
        <w:rPr>
          <w:rFonts w:ascii="GHEA Grapalat" w:eastAsia="Times New Roman" w:hAnsi="GHEA Grapalat"/>
          <w:color w:val="auto"/>
          <w:lang w:val="en-US"/>
        </w:rPr>
        <w:t>մակարդակից ցածր տեղակայված</w:t>
      </w:r>
      <w:r w:rsidR="00F976CC">
        <w:rPr>
          <w:rFonts w:ascii="GHEA Grapalat" w:eastAsia="Times New Roman" w:hAnsi="GHEA Grapalat"/>
          <w:color w:val="auto"/>
          <w:lang w:val="en-US"/>
        </w:rPr>
        <w:t xml:space="preserve"> շինությունների երեսա</w:t>
      </w:r>
      <w:r w:rsidR="002B2B8A">
        <w:rPr>
          <w:rFonts w:ascii="GHEA Grapalat" w:eastAsia="Times New Roman" w:hAnsi="GHEA Grapalat"/>
          <w:color w:val="auto"/>
          <w:lang w:val="en-US"/>
        </w:rPr>
        <w:t>ր</w:t>
      </w:r>
      <w:r w:rsidR="00F976CC">
        <w:rPr>
          <w:rFonts w:ascii="GHEA Grapalat" w:eastAsia="Times New Roman" w:hAnsi="GHEA Grapalat"/>
          <w:color w:val="auto"/>
          <w:lang w:val="en-US"/>
        </w:rPr>
        <w:t xml:space="preserve">կները </w:t>
      </w:r>
      <w:r w:rsidR="00F976CC" w:rsidRPr="00F976CC">
        <w:rPr>
          <w:rFonts w:ascii="GHEA Grapalat" w:eastAsia="Times New Roman" w:hAnsi="GHEA Grapalat"/>
          <w:color w:val="auto"/>
          <w:lang w:val="en-US"/>
        </w:rPr>
        <w:t xml:space="preserve">պետք է հաշվարկվեն </w:t>
      </w:r>
      <w:r w:rsidR="002B2B8A">
        <w:rPr>
          <w:rFonts w:ascii="GHEA Grapalat" w:eastAsia="Times New Roman" w:hAnsi="GHEA Grapalat"/>
          <w:color w:val="auto"/>
          <w:lang w:val="en-US"/>
        </w:rPr>
        <w:t xml:space="preserve">ըստ </w:t>
      </w:r>
      <w:r w:rsidR="00AD0414">
        <w:rPr>
          <w:rFonts w:ascii="GHEA Grapalat" w:eastAsia="Times New Roman" w:hAnsi="GHEA Grapalat"/>
          <w:color w:val="auto"/>
          <w:lang w:val="en-US"/>
        </w:rPr>
        <w:t>վերհելնման</w:t>
      </w:r>
      <w:r w:rsidR="002B2B8A">
        <w:rPr>
          <w:rFonts w:ascii="GHEA Grapalat" w:eastAsia="Times New Roman" w:hAnsi="GHEA Grapalat"/>
          <w:color w:val="auto"/>
          <w:lang w:val="en-US"/>
        </w:rPr>
        <w:t>, հետևյալ բանաձևով հաշվարկվող</w:t>
      </w:r>
      <w:r w:rsidR="002B2B8A" w:rsidRPr="002B2B8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B2B8A">
        <w:rPr>
          <w:rFonts w:ascii="GHEA Grapalat" w:eastAsia="Times New Roman" w:hAnsi="GHEA Grapalat"/>
          <w:color w:val="auto"/>
          <w:lang w:val="en-US"/>
        </w:rPr>
        <w:t>հաշվարկային բեռնվածքի տակ.</w:t>
      </w:r>
    </w:p>
    <w:p w:rsidR="002B2B8A" w:rsidRDefault="002B2B8A" w:rsidP="002B2B8A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2B2B8A" w:rsidRDefault="00A80497" w:rsidP="00A26B5D">
      <w:pPr>
        <w:tabs>
          <w:tab w:val="left" w:pos="810"/>
          <w:tab w:val="left" w:pos="3695"/>
        </w:tabs>
        <w:ind w:left="-180" w:right="-450" w:firstLine="450"/>
        <w:rPr>
          <w:rFonts w:ascii="GHEA Grapalat" w:eastAsia="Times New Roman" w:hAnsi="GHEA Grapalat"/>
          <w:color w:val="auto"/>
          <w:lang w:val="en-US"/>
        </w:rPr>
      </w:pPr>
      <w:r w:rsidRPr="00A26B5D">
        <w:rPr>
          <w:rFonts w:ascii="GHEA Grapalat" w:eastAsia="Times New Roman" w:hAnsi="GHEA Grapalat"/>
          <w:color w:val="auto"/>
          <w:position w:val="-30"/>
        </w:rPr>
        <w:object w:dxaOrig="1200" w:dyaOrig="740">
          <v:shape id="_x0000_i1035" type="#_x0000_t75" style="width:76.5pt;height:45pt" o:ole="">
            <v:imagedata r:id="rId30" o:title=""/>
          </v:shape>
          <o:OLEObject Type="Embed" ProgID="Equation.3" ShapeID="_x0000_i1035" DrawAspect="Content" ObjectID="_1753705668" r:id="rId31"/>
        </w:object>
      </w:r>
      <w:r w:rsidR="00A26B5D">
        <w:rPr>
          <w:rFonts w:ascii="GHEA Grapalat" w:eastAsia="Times New Roman" w:hAnsi="GHEA Grapalat"/>
          <w:color w:val="auto"/>
          <w:lang w:val="en-US"/>
        </w:rPr>
        <w:t xml:space="preserve"> (12</w:t>
      </w:r>
      <w:r w:rsidR="00A26B5D" w:rsidRPr="00A26B5D">
        <w:rPr>
          <w:rFonts w:ascii="GHEA Grapalat" w:eastAsia="Times New Roman" w:hAnsi="GHEA Grapalat"/>
          <w:color w:val="auto"/>
          <w:lang w:val="en-US"/>
        </w:rPr>
        <w:t>)</w:t>
      </w:r>
    </w:p>
    <w:p w:rsidR="00A80497" w:rsidRPr="00A80497" w:rsidRDefault="00A80497" w:rsidP="00A80497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80497">
        <w:rPr>
          <w:rFonts w:ascii="GHEA Grapalat" w:eastAsia="Times New Roman" w:hAnsi="GHEA Grapalat"/>
          <w:color w:val="auto"/>
          <w:lang w:val="en-US"/>
        </w:rPr>
        <w:t>որտեղ</w:t>
      </w:r>
      <w:r w:rsidR="000B4051">
        <w:rPr>
          <w:rFonts w:ascii="GHEA Grapalat" w:eastAsia="Times New Roman" w:hAnsi="GHEA Grapalat"/>
          <w:color w:val="auto"/>
          <w:lang w:val="en-US"/>
        </w:rPr>
        <w:t>`</w:t>
      </w:r>
      <w:r w:rsidRPr="00A80497">
        <w:rPr>
          <w:rFonts w:ascii="GHEA Grapalat" w:eastAsia="Times New Roman" w:hAnsi="GHEA Grapalat"/>
          <w:color w:val="auto"/>
          <w:lang w:val="en-US"/>
        </w:rPr>
        <w:t xml:space="preserve"> ΣG</w:t>
      </w:r>
      <w:r w:rsidR="000B4051">
        <w:rPr>
          <w:rFonts w:ascii="GHEA Grapalat" w:eastAsia="Times New Roman" w:hAnsi="GHEA Grapalat"/>
          <w:color w:val="auto"/>
          <w:lang w:val="en-US"/>
        </w:rPr>
        <w:t xml:space="preserve"> - </w:t>
      </w:r>
      <w:r w:rsidR="00AD0414">
        <w:rPr>
          <w:rFonts w:ascii="GHEA Grapalat" w:eastAsia="Times New Roman" w:hAnsi="GHEA Grapalat"/>
          <w:color w:val="auto"/>
          <w:lang w:val="en-US"/>
        </w:rPr>
        <w:t>վերհելնմանը դիմադրող բոլոր մշտական</w:t>
      </w:r>
      <w:r w:rsidRPr="00A80497">
        <w:rPr>
          <w:rFonts w:ascii="GHEA Grapalat" w:eastAsia="Times New Roman" w:hAnsi="GHEA Grapalat"/>
          <w:color w:val="auto"/>
          <w:lang w:val="en-US"/>
        </w:rPr>
        <w:t xml:space="preserve"> բեռնվածքների գումարը՝ 1-ին հավասար բեռնվածքի հուսալիության գործակիցներով,</w:t>
      </w:r>
    </w:p>
    <w:p w:rsidR="00A80497" w:rsidRPr="00A80497" w:rsidRDefault="00A80497" w:rsidP="00A80497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80497">
        <w:rPr>
          <w:rFonts w:ascii="GHEA Grapalat" w:eastAsia="Times New Roman" w:hAnsi="GHEA Grapalat"/>
          <w:color w:val="auto"/>
          <w:lang w:val="en-US"/>
        </w:rPr>
        <w:t>A – շինության ներբանի մակերեսը,</w:t>
      </w:r>
    </w:p>
    <w:p w:rsidR="00A80497" w:rsidRPr="00A80497" w:rsidRDefault="00A80497" w:rsidP="00A80497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80497">
        <w:rPr>
          <w:rFonts w:ascii="GHEA Grapalat" w:eastAsia="Times New Roman" w:hAnsi="GHEA Grapalat"/>
          <w:color w:val="auto"/>
          <w:lang w:val="en-US"/>
        </w:rPr>
        <w:t>h</w:t>
      </w:r>
      <w:r w:rsidRPr="000B4051">
        <w:rPr>
          <w:rFonts w:ascii="GHEA Grapalat" w:eastAsia="Times New Roman" w:hAnsi="GHEA Grapalat"/>
          <w:color w:val="auto"/>
          <w:vertAlign w:val="subscript"/>
          <w:lang w:val="en-US"/>
        </w:rPr>
        <w:t>w</w:t>
      </w:r>
      <w:r w:rsidRPr="00A80497">
        <w:rPr>
          <w:rFonts w:ascii="GHEA Grapalat" w:eastAsia="Times New Roman" w:hAnsi="GHEA Grapalat"/>
          <w:color w:val="auto"/>
          <w:lang w:val="en-US"/>
        </w:rPr>
        <w:t xml:space="preserve"> - ստորերկրյա ջրերի մակարդակից մինչև շինության ներբանը </w:t>
      </w:r>
      <w:r w:rsidR="00AD0414" w:rsidRPr="00A80497">
        <w:rPr>
          <w:rFonts w:ascii="GHEA Grapalat" w:eastAsia="Times New Roman" w:hAnsi="GHEA Grapalat"/>
          <w:color w:val="auto"/>
          <w:lang w:val="en-US"/>
        </w:rPr>
        <w:t>հեռավորությունը</w:t>
      </w:r>
      <w:r w:rsidR="00AD0414">
        <w:rPr>
          <w:rFonts w:ascii="GHEA Grapalat" w:eastAsia="Times New Roman" w:hAnsi="GHEA Grapalat"/>
          <w:color w:val="auto"/>
          <w:lang w:val="en-US"/>
        </w:rPr>
        <w:t>,</w:t>
      </w:r>
      <w:r w:rsidR="00AD0414" w:rsidRPr="00A8049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D0414">
        <w:rPr>
          <w:rFonts w:ascii="GHEA Grapalat" w:eastAsia="Times New Roman" w:hAnsi="GHEA Grapalat"/>
          <w:color w:val="auto"/>
          <w:lang w:val="en-US"/>
        </w:rPr>
        <w:t>(առանց բետոնի նա</w:t>
      </w:r>
      <w:r w:rsidR="007E7E54">
        <w:rPr>
          <w:rFonts w:ascii="GHEA Grapalat" w:eastAsia="Times New Roman" w:hAnsi="GHEA Grapalat"/>
          <w:color w:val="auto"/>
          <w:lang w:val="en-US"/>
        </w:rPr>
        <w:t>խապատրաստման շերտը հաշվի առնելու</w:t>
      </w:r>
      <w:r w:rsidRPr="00A80497">
        <w:rPr>
          <w:rFonts w:ascii="GHEA Grapalat" w:eastAsia="Times New Roman" w:hAnsi="GHEA Grapalat"/>
          <w:color w:val="auto"/>
          <w:lang w:val="en-US"/>
        </w:rPr>
        <w:t>),</w:t>
      </w:r>
    </w:p>
    <w:p w:rsidR="00A80497" w:rsidRPr="00A80497" w:rsidRDefault="00A80497" w:rsidP="00A80497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80497">
        <w:rPr>
          <w:rFonts w:ascii="GHEA Grapalat" w:eastAsia="Times New Roman" w:hAnsi="GHEA Grapalat"/>
          <w:color w:val="auto"/>
          <w:lang w:val="en-US"/>
        </w:rPr>
        <w:t>γ</w:t>
      </w:r>
      <w:r w:rsidRPr="000B4051">
        <w:rPr>
          <w:rFonts w:ascii="GHEA Grapalat" w:eastAsia="Times New Roman" w:hAnsi="GHEA Grapalat"/>
          <w:color w:val="auto"/>
          <w:vertAlign w:val="subscript"/>
          <w:lang w:val="en-US"/>
        </w:rPr>
        <w:t>w</w:t>
      </w:r>
      <w:r w:rsidR="00AD0414">
        <w:rPr>
          <w:rFonts w:ascii="GHEA Grapalat" w:eastAsia="Times New Roman" w:hAnsi="GHEA Grapalat"/>
          <w:color w:val="auto"/>
          <w:lang w:val="en-US"/>
        </w:rPr>
        <w:t xml:space="preserve">  - ջրի տեսակարար կշիռը, ընդունվում</w:t>
      </w:r>
      <w:r w:rsidRPr="00A80497">
        <w:rPr>
          <w:rFonts w:ascii="GHEA Grapalat" w:eastAsia="Times New Roman" w:hAnsi="GHEA Grapalat"/>
          <w:color w:val="auto"/>
          <w:lang w:val="en-US"/>
        </w:rPr>
        <w:t xml:space="preserve"> է 1 տ/մ,</w:t>
      </w:r>
    </w:p>
    <w:p w:rsidR="000C682C" w:rsidRDefault="00A80497" w:rsidP="00A80497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80497">
        <w:rPr>
          <w:rFonts w:ascii="GHEA Grapalat" w:eastAsia="Times New Roman" w:hAnsi="GHEA Grapalat"/>
          <w:color w:val="auto"/>
          <w:lang w:val="en-US"/>
        </w:rPr>
        <w:t>γ</w:t>
      </w:r>
      <w:r w:rsidRPr="000B4051">
        <w:rPr>
          <w:rFonts w:ascii="GHEA Grapalat" w:eastAsia="Times New Roman" w:hAnsi="GHEA Grapalat"/>
          <w:color w:val="auto"/>
          <w:vertAlign w:val="subscript"/>
          <w:lang w:val="en-US"/>
        </w:rPr>
        <w:t xml:space="preserve">f </w:t>
      </w:r>
      <w:r w:rsidR="00AD0414">
        <w:rPr>
          <w:rFonts w:ascii="GHEA Grapalat" w:eastAsia="Times New Roman" w:hAnsi="GHEA Grapalat"/>
          <w:color w:val="auto"/>
          <w:lang w:val="en-US"/>
        </w:rPr>
        <w:t xml:space="preserve"> - հուսալիության գործակիցը՝ ըստ բեռնվածքի, ընդունվում է 1.2</w:t>
      </w:r>
      <w:r w:rsidRPr="00A80497">
        <w:rPr>
          <w:rFonts w:ascii="GHEA Grapalat" w:eastAsia="Times New Roman" w:hAnsi="GHEA Grapalat"/>
          <w:color w:val="auto"/>
          <w:lang w:val="en-US"/>
        </w:rPr>
        <w:t>:</w:t>
      </w:r>
    </w:p>
    <w:p w:rsidR="00CC6BB3" w:rsidRPr="00A92837" w:rsidRDefault="00A92837" w:rsidP="00A92837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392. Վերհելնման</w:t>
      </w:r>
      <w:r w:rsidRPr="00A92837">
        <w:rPr>
          <w:rFonts w:ascii="GHEA Grapalat" w:eastAsia="Times New Roman" w:hAnsi="GHEA Grapalat"/>
          <w:color w:val="auto"/>
          <w:lang w:val="en-US"/>
        </w:rPr>
        <w:t xml:space="preserve"> հաշվարկների համար ընդունվում է ստորերկ</w:t>
      </w:r>
      <w:r>
        <w:rPr>
          <w:rFonts w:ascii="GHEA Grapalat" w:eastAsia="Times New Roman" w:hAnsi="GHEA Grapalat"/>
          <w:color w:val="auto"/>
          <w:lang w:val="en-US"/>
        </w:rPr>
        <w:t>րյա ջրերի ամենաբարձր կանխատեսվող</w:t>
      </w:r>
      <w:r w:rsidRPr="00A92837">
        <w:rPr>
          <w:rFonts w:ascii="GHEA Grapalat" w:eastAsia="Times New Roman" w:hAnsi="GHEA Grapalat"/>
          <w:color w:val="auto"/>
          <w:lang w:val="en-US"/>
        </w:rPr>
        <w:t xml:space="preserve"> մակարդակը: </w:t>
      </w:r>
      <w:r>
        <w:rPr>
          <w:rFonts w:ascii="GHEA Grapalat" w:eastAsia="Times New Roman" w:hAnsi="GHEA Grapalat"/>
          <w:color w:val="auto"/>
          <w:lang w:val="en-US"/>
        </w:rPr>
        <w:t>Փորձարարական տվյալների առկայության դեպքում</w:t>
      </w:r>
      <w:r w:rsidRPr="00A92837">
        <w:rPr>
          <w:rFonts w:ascii="GHEA Grapalat" w:eastAsia="Times New Roman" w:hAnsi="GHEA Grapalat"/>
          <w:color w:val="auto"/>
          <w:lang w:val="en-US"/>
        </w:rPr>
        <w:t xml:space="preserve"> «պատը գրունտի մե</w:t>
      </w:r>
      <w:r>
        <w:rPr>
          <w:rFonts w:ascii="GHEA Grapalat" w:eastAsia="Times New Roman" w:hAnsi="GHEA Grapalat"/>
          <w:color w:val="auto"/>
          <w:lang w:val="en-US"/>
        </w:rPr>
        <w:t>ջ» որպես մշտական կրող կոնստրուկցիա</w:t>
      </w:r>
      <w:r w:rsidRPr="00A92837">
        <w:rPr>
          <w:rFonts w:ascii="GHEA Grapalat" w:eastAsia="Times New Roman" w:hAnsi="GHEA Grapalat"/>
          <w:color w:val="auto"/>
          <w:lang w:val="en-US"/>
        </w:rPr>
        <w:t xml:space="preserve"> օգտագործելու դեպքում թույլատրվում է </w:t>
      </w:r>
      <w:r>
        <w:rPr>
          <w:rFonts w:ascii="GHEA Grapalat" w:eastAsia="Times New Roman" w:hAnsi="GHEA Grapalat"/>
          <w:color w:val="auto"/>
          <w:lang w:val="en-US"/>
        </w:rPr>
        <w:t>հաշվի առնել կոնստրուկցիաի և գրունտի միջև առաջացող</w:t>
      </w:r>
      <w:r w:rsidRPr="00A92837">
        <w:rPr>
          <w:rFonts w:ascii="GHEA Grapalat" w:eastAsia="Times New Roman" w:hAnsi="GHEA Grapalat"/>
          <w:color w:val="auto"/>
          <w:lang w:val="en-US"/>
        </w:rPr>
        <w:t xml:space="preserve"> շփման ուժերը։</w:t>
      </w:r>
    </w:p>
    <w:p w:rsidR="000529F2" w:rsidRDefault="000529F2" w:rsidP="000529F2">
      <w:pPr>
        <w:tabs>
          <w:tab w:val="left" w:pos="810"/>
          <w:tab w:val="left" w:pos="3695"/>
        </w:tabs>
        <w:ind w:left="-180" w:right="-450"/>
        <w:rPr>
          <w:rFonts w:ascii="GHEA Grapalat" w:eastAsia="Times New Roman" w:hAnsi="GHEA Grapalat"/>
          <w:b/>
          <w:color w:val="auto"/>
          <w:lang w:val="en-US"/>
        </w:rPr>
      </w:pPr>
    </w:p>
    <w:p w:rsidR="0036106E" w:rsidRDefault="004F7F8E" w:rsidP="000529F2">
      <w:pPr>
        <w:tabs>
          <w:tab w:val="left" w:pos="810"/>
          <w:tab w:val="left" w:pos="3695"/>
        </w:tabs>
        <w:ind w:left="-180" w:right="-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15</w:t>
      </w:r>
      <w:r w:rsidR="000529F2" w:rsidRPr="000529F2">
        <w:rPr>
          <w:rFonts w:ascii="GHEA Grapalat" w:eastAsia="Times New Roman" w:hAnsi="GHEA Grapalat"/>
          <w:b/>
          <w:color w:val="auto"/>
          <w:lang w:val="en-US"/>
        </w:rPr>
        <w:t>.3. ԺԱՄԱՆԱԿԱՎՈՐ ՈՒ ՀԱՏՈՒԿ ԲԵՌՆՎԱԾՔՆԵՐ ԵՎ ԱԶԴԵՑՈՒԹՅՈՒՆՆԵՐ</w:t>
      </w:r>
    </w:p>
    <w:p w:rsidR="004F7F8E" w:rsidRDefault="004F7F8E" w:rsidP="000529F2">
      <w:pPr>
        <w:tabs>
          <w:tab w:val="left" w:pos="810"/>
          <w:tab w:val="left" w:pos="3695"/>
        </w:tabs>
        <w:ind w:left="-180" w:right="-450"/>
        <w:rPr>
          <w:rFonts w:ascii="GHEA Grapalat" w:eastAsia="Times New Roman" w:hAnsi="GHEA Grapalat"/>
          <w:b/>
          <w:color w:val="auto"/>
          <w:lang w:val="en-US"/>
        </w:rPr>
      </w:pPr>
    </w:p>
    <w:p w:rsidR="000529F2" w:rsidRDefault="000529F2" w:rsidP="000529F2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529F2">
        <w:rPr>
          <w:rFonts w:ascii="GHEA Grapalat" w:eastAsia="Times New Roman" w:hAnsi="GHEA Grapalat"/>
          <w:color w:val="auto"/>
          <w:lang w:val="en-US"/>
        </w:rPr>
        <w:t>393.</w:t>
      </w:r>
      <w:r w:rsidR="00B86135">
        <w:rPr>
          <w:rFonts w:ascii="GHEA Grapalat" w:eastAsia="Times New Roman" w:hAnsi="GHEA Grapalat"/>
          <w:color w:val="auto"/>
          <w:lang w:val="en-US"/>
        </w:rPr>
        <w:t xml:space="preserve"> Վերգետնյա տրանսպորտից երեսարկի</w:t>
      </w:r>
      <w:r w:rsidR="00B86135" w:rsidRPr="00B86135">
        <w:rPr>
          <w:rFonts w:ascii="GHEA Grapalat" w:eastAsia="Times New Roman" w:hAnsi="GHEA Grapalat"/>
          <w:color w:val="auto"/>
          <w:lang w:val="en-US"/>
        </w:rPr>
        <w:t xml:space="preserve"> վրա</w:t>
      </w:r>
      <w:r w:rsidR="00B86135">
        <w:rPr>
          <w:rFonts w:ascii="GHEA Grapalat" w:eastAsia="Times New Roman" w:hAnsi="GHEA Grapalat"/>
          <w:color w:val="auto"/>
          <w:lang w:val="en-US"/>
        </w:rPr>
        <w:t xml:space="preserve"> նորմատիվ ժամանակավոր ուղղաձիգ</w:t>
      </w:r>
      <w:r w:rsidR="00B86135" w:rsidRPr="00B86135">
        <w:rPr>
          <w:rFonts w:ascii="GHEA Grapalat" w:eastAsia="Times New Roman" w:hAnsi="GHEA Grapalat"/>
          <w:color w:val="auto"/>
          <w:lang w:val="en-US"/>
        </w:rPr>
        <w:t xml:space="preserve"> և հորիզոնական բեռնվ</w:t>
      </w:r>
      <w:r w:rsidR="00B86135">
        <w:rPr>
          <w:rFonts w:ascii="GHEA Grapalat" w:eastAsia="Times New Roman" w:hAnsi="GHEA Grapalat"/>
          <w:color w:val="auto"/>
          <w:lang w:val="en-US"/>
        </w:rPr>
        <w:t>ածքները, հուսալիության և դինամիկական</w:t>
      </w:r>
      <w:r w:rsidR="00B86135" w:rsidRPr="00B86135">
        <w:rPr>
          <w:rFonts w:ascii="GHEA Grapalat" w:eastAsia="Times New Roman" w:hAnsi="GHEA Grapalat"/>
          <w:color w:val="auto"/>
          <w:lang w:val="en-US"/>
        </w:rPr>
        <w:t xml:space="preserve"> գործակիցները ընդունվում են ՍՆիՊ 2.05.03-84* շինարարական նորմերի համաձայն:</w:t>
      </w:r>
    </w:p>
    <w:p w:rsidR="00B86135" w:rsidRDefault="00B86135" w:rsidP="003E4E0F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394. </w:t>
      </w:r>
      <w:r w:rsidR="003E4E0F">
        <w:rPr>
          <w:rFonts w:ascii="GHEA Grapalat" w:eastAsia="Times New Roman" w:hAnsi="GHEA Grapalat"/>
          <w:color w:val="auto"/>
          <w:lang w:val="en-US"/>
        </w:rPr>
        <w:t>Ռելսուղու վրա ն</w:t>
      </w:r>
      <w:r w:rsidR="007E7E54">
        <w:rPr>
          <w:rFonts w:ascii="GHEA Grapalat" w:eastAsia="Times New Roman" w:hAnsi="GHEA Grapalat"/>
          <w:color w:val="auto"/>
          <w:lang w:val="en-US"/>
        </w:rPr>
        <w:t xml:space="preserve">որմատիվ ժամանակավոր ուղղաձիգ </w:t>
      </w:r>
      <w:r w:rsidRPr="00B86135">
        <w:rPr>
          <w:rFonts w:ascii="GHEA Grapalat" w:eastAsia="Times New Roman" w:hAnsi="GHEA Grapalat"/>
          <w:color w:val="auto"/>
          <w:lang w:val="en-US"/>
        </w:rPr>
        <w:t>բ</w:t>
      </w:r>
      <w:r w:rsidR="003E4E0F">
        <w:rPr>
          <w:rFonts w:ascii="GHEA Grapalat" w:eastAsia="Times New Roman" w:hAnsi="GHEA Grapalat"/>
          <w:color w:val="auto"/>
          <w:lang w:val="en-US"/>
        </w:rPr>
        <w:t>եռնվածքը (սույն շինարարական նորմերի 3-րդ նկար</w:t>
      </w:r>
      <w:r w:rsidRPr="00B86135">
        <w:rPr>
          <w:rFonts w:ascii="GHEA Grapalat" w:eastAsia="Times New Roman" w:hAnsi="GHEA Grapalat"/>
          <w:color w:val="auto"/>
          <w:lang w:val="en-US"/>
        </w:rPr>
        <w:t>) ուղևորներով շարժակազմի յուրաքանչյուր առանց</w:t>
      </w:r>
      <w:r w:rsidR="003E4E0F">
        <w:rPr>
          <w:rFonts w:ascii="GHEA Grapalat" w:eastAsia="Times New Roman" w:hAnsi="GHEA Grapalat"/>
          <w:color w:val="auto"/>
          <w:lang w:val="en-US"/>
        </w:rPr>
        <w:t>քով պետք է ընդունել 150 կՆ</w:t>
      </w:r>
      <w:r w:rsidRPr="00B86135">
        <w:rPr>
          <w:rFonts w:ascii="GHEA Grapalat" w:eastAsia="Times New Roman" w:hAnsi="GHEA Grapalat"/>
          <w:color w:val="auto"/>
          <w:lang w:val="en-US"/>
        </w:rPr>
        <w:t>:</w:t>
      </w:r>
    </w:p>
    <w:p w:rsidR="003E4E0F" w:rsidRDefault="00B86135" w:rsidP="00B86135">
      <w:pPr>
        <w:tabs>
          <w:tab w:val="left" w:pos="4157"/>
        </w:tabs>
        <w:rPr>
          <w:rFonts w:ascii="GHEA Grapalat" w:eastAsia="Times New Roman" w:hAnsi="GHEA Grapalat"/>
          <w:lang w:val="en-US"/>
        </w:rPr>
      </w:pPr>
      <w:r w:rsidRPr="00B86135">
        <w:rPr>
          <w:rFonts w:ascii="GHEA Grapalat" w:eastAsia="Times New Roman" w:hAnsi="GHEA Grapalat"/>
          <w:noProof/>
          <w:lang w:val="en-US"/>
        </w:rPr>
        <w:drawing>
          <wp:inline distT="0" distB="0" distL="0" distR="0">
            <wp:extent cx="5702060" cy="1710618"/>
            <wp:effectExtent l="0" t="0" r="0" b="4445"/>
            <wp:docPr id="3" name="Picture 3" descr="https://api.docs.cntd.ru/img/12/00/09/55/42/054a7808-d5aa-46f3-8604-506921a3d38d/P0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pi.docs.cntd.ru/img/12/00/09/55/42/054a7808-d5aa-46f3-8604-506921a3d38d/P0336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874" cy="172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HEA Grapalat" w:eastAsia="Times New Roman" w:hAnsi="GHEA Grapalat"/>
          <w:lang w:val="en-US"/>
        </w:rPr>
        <w:tab/>
      </w:r>
    </w:p>
    <w:p w:rsidR="00EE2679" w:rsidRDefault="003E4E0F" w:rsidP="003E4E0F">
      <w:pPr>
        <w:tabs>
          <w:tab w:val="left" w:pos="4116"/>
        </w:tabs>
        <w:rPr>
          <w:rFonts w:ascii="GHEA Grapalat" w:eastAsia="Times New Roman" w:hAnsi="GHEA Grapalat"/>
          <w:color w:val="auto"/>
          <w:lang w:val="en-US"/>
        </w:rPr>
      </w:pPr>
      <w:r w:rsidRPr="003E4E0F">
        <w:rPr>
          <w:rFonts w:ascii="GHEA Grapalat" w:eastAsia="Times New Roman" w:hAnsi="GHEA Grapalat"/>
          <w:color w:val="auto"/>
          <w:lang w:val="en-US"/>
        </w:rPr>
        <w:t xml:space="preserve">Նկար 3 – </w:t>
      </w:r>
      <w:r w:rsidR="00EE2679">
        <w:rPr>
          <w:rFonts w:ascii="GHEA Grapalat" w:eastAsia="Times New Roman" w:hAnsi="GHEA Grapalat"/>
          <w:color w:val="auto"/>
          <w:lang w:val="en-US"/>
        </w:rPr>
        <w:t>Ռելսուղու վրա շարժակազմի բեռնավորման սխեման</w:t>
      </w:r>
    </w:p>
    <w:p w:rsidR="00284A35" w:rsidRDefault="00284A35" w:rsidP="003E4E0F">
      <w:pPr>
        <w:tabs>
          <w:tab w:val="left" w:pos="4116"/>
        </w:tabs>
        <w:rPr>
          <w:rFonts w:ascii="GHEA Grapalat" w:eastAsia="Times New Roman" w:hAnsi="GHEA Grapalat"/>
          <w:color w:val="auto"/>
          <w:lang w:val="en-US"/>
        </w:rPr>
      </w:pPr>
    </w:p>
    <w:p w:rsidR="00EE2679" w:rsidRDefault="001A517A" w:rsidP="001A517A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1A517A">
        <w:rPr>
          <w:rFonts w:ascii="GHEA Grapalat" w:eastAsia="Times New Roman" w:hAnsi="GHEA Grapalat"/>
          <w:color w:val="auto"/>
          <w:lang w:val="en-US"/>
        </w:rPr>
        <w:t>395. Կենտրոնախույս ուժի</w:t>
      </w:r>
      <w:r w:rsidR="006B0780">
        <w:rPr>
          <w:rFonts w:ascii="GHEA Grapalat" w:eastAsia="Times New Roman" w:hAnsi="GHEA Grapalat"/>
          <w:color w:val="auto"/>
          <w:lang w:val="en-US"/>
        </w:rPr>
        <w:t>ց</w:t>
      </w:r>
      <w:r w:rsidRPr="001A517A">
        <w:rPr>
          <w:rFonts w:ascii="GHEA Grapalat" w:eastAsia="Times New Roman" w:hAnsi="GHEA Grapalat"/>
          <w:color w:val="auto"/>
          <w:lang w:val="en-US"/>
        </w:rPr>
        <w:t xml:space="preserve"> և շարժակազմի հարվածներ</w:t>
      </w:r>
      <w:r>
        <w:rPr>
          <w:rFonts w:ascii="GHEA Grapalat" w:eastAsia="Times New Roman" w:hAnsi="GHEA Grapalat"/>
          <w:color w:val="auto"/>
          <w:lang w:val="en-US"/>
        </w:rPr>
        <w:t>ի</w:t>
      </w:r>
      <w:r w:rsidR="006B0780">
        <w:rPr>
          <w:rFonts w:ascii="GHEA Grapalat" w:eastAsia="Times New Roman" w:hAnsi="GHEA Grapalat"/>
          <w:color w:val="auto"/>
          <w:lang w:val="en-US"/>
        </w:rPr>
        <w:t>ց նորմատիվ հորիզոնական լայնական, արգելակումից կամ քարշի ուժից երկայնական բեռնվածքները</w:t>
      </w:r>
      <w:r w:rsidRPr="001A517A">
        <w:rPr>
          <w:rFonts w:ascii="GHEA Grapalat" w:eastAsia="Times New Roman" w:hAnsi="GHEA Grapalat"/>
          <w:color w:val="auto"/>
          <w:lang w:val="en-US"/>
        </w:rPr>
        <w:t>, ինչպես նաև այդ բեռնվածքների հուսալիութ</w:t>
      </w:r>
      <w:r w:rsidR="006B0780">
        <w:rPr>
          <w:rFonts w:ascii="GHEA Grapalat" w:eastAsia="Times New Roman" w:hAnsi="GHEA Grapalat"/>
          <w:color w:val="auto"/>
          <w:lang w:val="en-US"/>
        </w:rPr>
        <w:t>յան և դինամիկական գործակիցները պետք է ընդունել</w:t>
      </w:r>
      <w:r w:rsidRPr="001A517A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 xml:space="preserve">                    </w:t>
      </w:r>
      <w:r w:rsidRPr="001A517A">
        <w:rPr>
          <w:rFonts w:ascii="GHEA Grapalat" w:eastAsia="Times New Roman" w:hAnsi="GHEA Grapalat"/>
          <w:color w:val="auto"/>
          <w:lang w:val="en-US"/>
        </w:rPr>
        <w:t>ՍՆիՊ 2.05.03-84* շինարարական նորմերի համաձայն:</w:t>
      </w:r>
    </w:p>
    <w:p w:rsidR="006B0780" w:rsidRDefault="00FD254A" w:rsidP="001A517A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396. Կ</w:t>
      </w:r>
      <w:r w:rsidRPr="00FD254A">
        <w:rPr>
          <w:rFonts w:ascii="GHEA Grapalat" w:eastAsia="Times New Roman" w:hAnsi="GHEA Grapalat"/>
          <w:color w:val="auto"/>
          <w:lang w:val="en-US"/>
        </w:rPr>
        <w:t xml:space="preserve">այարանի կառամատույցների, աստիճանների, շարժասանդուղքների մեքենայացման սենքերի, դրամարկղային դահլիճների և </w:t>
      </w:r>
      <w:r w:rsidR="001F5EAF">
        <w:rPr>
          <w:rFonts w:ascii="GHEA Grapalat" w:eastAsia="Times New Roman" w:hAnsi="GHEA Grapalat"/>
          <w:color w:val="auto"/>
          <w:lang w:val="en-US"/>
        </w:rPr>
        <w:t xml:space="preserve">ուղևորների տեղաշարժ նախատեսող </w:t>
      </w:r>
      <w:r w:rsidRPr="00FD254A">
        <w:rPr>
          <w:rFonts w:ascii="GHEA Grapalat" w:eastAsia="Times New Roman" w:hAnsi="GHEA Grapalat"/>
          <w:color w:val="auto"/>
          <w:lang w:val="en-US"/>
        </w:rPr>
        <w:t xml:space="preserve">այլ ծածկերի վրա </w:t>
      </w:r>
      <w:r>
        <w:rPr>
          <w:rFonts w:ascii="GHEA Grapalat" w:eastAsia="Times New Roman" w:hAnsi="GHEA Grapalat"/>
          <w:color w:val="auto"/>
          <w:lang w:val="en-US"/>
        </w:rPr>
        <w:t>ն</w:t>
      </w:r>
      <w:r w:rsidRPr="00FD254A">
        <w:rPr>
          <w:rFonts w:ascii="GHEA Grapalat" w:eastAsia="Times New Roman" w:hAnsi="GHEA Grapalat"/>
          <w:color w:val="auto"/>
          <w:lang w:val="en-US"/>
        </w:rPr>
        <w:t>որմատիվ ժամանակավոր հավասարաչափ բաշխված բեռնվածքը</w:t>
      </w:r>
      <w:r w:rsidR="001F5EAF">
        <w:rPr>
          <w:rFonts w:ascii="GHEA Grapalat" w:eastAsia="Times New Roman" w:hAnsi="GHEA Grapalat"/>
          <w:color w:val="auto"/>
          <w:lang w:val="en-US"/>
        </w:rPr>
        <w:t xml:space="preserve"> պետք է ընդունել 4 կՆ/մ</w:t>
      </w:r>
      <w:r w:rsidR="001F5EAF" w:rsidRPr="001F5EAF">
        <w:rPr>
          <w:rFonts w:ascii="GHEA Grapalat" w:eastAsia="Times New Roman" w:hAnsi="GHEA Grapalat"/>
          <w:color w:val="auto"/>
          <w:vertAlign w:val="superscript"/>
          <w:lang w:val="en-US"/>
        </w:rPr>
        <w:t>2</w:t>
      </w:r>
      <w:r w:rsidR="001F5EAF">
        <w:rPr>
          <w:rFonts w:ascii="GHEA Grapalat" w:eastAsia="Times New Roman" w:hAnsi="GHEA Grapalat"/>
          <w:color w:val="auto"/>
          <w:vertAlign w:val="superscript"/>
          <w:lang w:val="en-US"/>
        </w:rPr>
        <w:t xml:space="preserve"> </w:t>
      </w:r>
      <w:r w:rsidRPr="00FD254A">
        <w:rPr>
          <w:rFonts w:ascii="GHEA Grapalat" w:eastAsia="Times New Roman" w:hAnsi="GHEA Grapalat"/>
          <w:color w:val="auto"/>
          <w:lang w:val="en-US"/>
        </w:rPr>
        <w:t>(400 կգ/մ</w:t>
      </w:r>
      <w:r w:rsidR="001F5EAF" w:rsidRPr="001F5EAF">
        <w:rPr>
          <w:rFonts w:ascii="GHEA Grapalat" w:eastAsia="Times New Roman" w:hAnsi="GHEA Grapalat"/>
          <w:color w:val="auto"/>
          <w:vertAlign w:val="superscript"/>
          <w:lang w:val="en-US"/>
        </w:rPr>
        <w:t>2</w:t>
      </w:r>
      <w:r w:rsidR="001F5EAF">
        <w:rPr>
          <w:rFonts w:ascii="GHEA Grapalat" w:eastAsia="Times New Roman" w:hAnsi="GHEA Grapalat"/>
          <w:color w:val="auto"/>
          <w:lang w:val="en-US"/>
        </w:rPr>
        <w:t>)՝ 1.</w:t>
      </w:r>
      <w:r w:rsidRPr="00FD254A">
        <w:rPr>
          <w:rFonts w:ascii="GHEA Grapalat" w:eastAsia="Times New Roman" w:hAnsi="GHEA Grapalat"/>
          <w:color w:val="auto"/>
          <w:lang w:val="en-US"/>
        </w:rPr>
        <w:t>4 հուսալիության գործակցով:</w:t>
      </w:r>
    </w:p>
    <w:p w:rsidR="00BE3D44" w:rsidRDefault="00BE3D44" w:rsidP="001A517A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397. </w:t>
      </w:r>
      <w:r w:rsidRPr="00BE3D44">
        <w:rPr>
          <w:rFonts w:ascii="GHEA Grapalat" w:eastAsia="Times New Roman" w:hAnsi="GHEA Grapalat"/>
          <w:color w:val="auto"/>
          <w:lang w:val="en-US"/>
        </w:rPr>
        <w:t>Շինարարության ընթացքում</w:t>
      </w:r>
      <w:r>
        <w:rPr>
          <w:rFonts w:ascii="GHEA Grapalat" w:eastAsia="Times New Roman" w:hAnsi="GHEA Grapalat"/>
          <w:color w:val="auto"/>
          <w:lang w:val="en-US"/>
        </w:rPr>
        <w:t xml:space="preserve"> երեսարկների վրա առաջացող ժամանակավոր բեռնվածքն որոշվում է</w:t>
      </w:r>
      <w:r w:rsidRPr="00BE3D44">
        <w:rPr>
          <w:rFonts w:ascii="GHEA Grapalat" w:eastAsia="Times New Roman" w:hAnsi="GHEA Grapalat"/>
          <w:color w:val="auto"/>
          <w:lang w:val="en-US"/>
        </w:rPr>
        <w:t xml:space="preserve"> աշխատանքների կատարման ընդունված տեխնոլոգիայի</w:t>
      </w:r>
      <w:r w:rsidR="00685BED">
        <w:rPr>
          <w:rFonts w:ascii="GHEA Grapalat" w:eastAsia="Times New Roman" w:hAnsi="GHEA Grapalat"/>
          <w:color w:val="auto"/>
          <w:lang w:val="en-US"/>
        </w:rPr>
        <w:t>ն</w:t>
      </w:r>
      <w:r w:rsidRPr="00BE3D44">
        <w:rPr>
          <w:rFonts w:ascii="GHEA Grapalat" w:eastAsia="Times New Roman" w:hAnsi="GHEA Grapalat"/>
          <w:color w:val="auto"/>
          <w:lang w:val="en-US"/>
        </w:rPr>
        <w:t xml:space="preserve"> համապատասխան՝ հաշվի առնելով </w:t>
      </w:r>
      <w:r w:rsidR="00F90A2F">
        <w:rPr>
          <w:rFonts w:ascii="GHEA Grapalat" w:eastAsia="Times New Roman" w:hAnsi="GHEA Grapalat"/>
          <w:color w:val="auto"/>
          <w:lang w:val="en-US"/>
        </w:rPr>
        <w:t>երեսարկների</w:t>
      </w:r>
      <w:r w:rsidR="00F90A2F" w:rsidRPr="00BE3D44">
        <w:rPr>
          <w:rFonts w:ascii="GHEA Grapalat" w:eastAsia="Times New Roman" w:hAnsi="GHEA Grapalat"/>
          <w:color w:val="auto"/>
          <w:lang w:val="en-US"/>
        </w:rPr>
        <w:t xml:space="preserve"> վրա </w:t>
      </w:r>
      <w:r w:rsidRPr="00BE3D44">
        <w:rPr>
          <w:rFonts w:ascii="GHEA Grapalat" w:eastAsia="Times New Roman" w:hAnsi="GHEA Grapalat"/>
          <w:color w:val="auto"/>
          <w:lang w:val="en-US"/>
        </w:rPr>
        <w:t>հորատացման, ամբարձիչատրանսպորտային, մոնտաժային կամ այլ սարքավորումներ</w:t>
      </w:r>
      <w:r w:rsidR="00F71873">
        <w:rPr>
          <w:rFonts w:ascii="GHEA Grapalat" w:eastAsia="Times New Roman" w:hAnsi="GHEA Grapalat"/>
          <w:color w:val="auto"/>
          <w:lang w:val="en-US"/>
        </w:rPr>
        <w:t>ի ազդեցության բնույթն</w:t>
      </w:r>
      <w:r w:rsidRPr="00BE3D44">
        <w:rPr>
          <w:rFonts w:ascii="GHEA Grapalat" w:eastAsia="Times New Roman" w:hAnsi="GHEA Grapalat"/>
          <w:color w:val="auto"/>
          <w:lang w:val="en-US"/>
        </w:rPr>
        <w:t>:</w:t>
      </w:r>
    </w:p>
    <w:p w:rsidR="007F27D7" w:rsidRDefault="00994E73" w:rsidP="00284A35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398. </w:t>
      </w:r>
      <w:r w:rsidR="00284A35">
        <w:rPr>
          <w:rFonts w:ascii="GHEA Grapalat" w:eastAsia="Times New Roman" w:hAnsi="GHEA Grapalat"/>
          <w:color w:val="auto"/>
          <w:lang w:val="en-US"/>
        </w:rPr>
        <w:t>Ե</w:t>
      </w:r>
      <w:r w:rsidR="00284A35" w:rsidRPr="00284A35">
        <w:rPr>
          <w:rFonts w:ascii="GHEA Grapalat" w:eastAsia="Times New Roman" w:hAnsi="GHEA Grapalat"/>
          <w:color w:val="auto"/>
          <w:lang w:val="en-US"/>
        </w:rPr>
        <w:t>րե</w:t>
      </w:r>
      <w:r w:rsidR="00284A35">
        <w:rPr>
          <w:rFonts w:ascii="GHEA Grapalat" w:eastAsia="Times New Roman" w:hAnsi="GHEA Grapalat"/>
          <w:color w:val="auto"/>
          <w:lang w:val="en-US"/>
        </w:rPr>
        <w:t xml:space="preserve">սարկի վրա վահանային ամբարձիկների ճնշման </w:t>
      </w:r>
      <w:r w:rsidR="00284A35" w:rsidRPr="00284A35">
        <w:rPr>
          <w:rFonts w:ascii="GHEA Grapalat" w:eastAsia="Times New Roman" w:hAnsi="GHEA Grapalat"/>
          <w:color w:val="auto"/>
          <w:lang w:val="en-US"/>
        </w:rPr>
        <w:t>ժամանակավոր բեռնվածքի</w:t>
      </w:r>
      <w:r w:rsidR="00284A35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994E73">
        <w:rPr>
          <w:rFonts w:ascii="GHEA Grapalat" w:eastAsia="Times New Roman" w:hAnsi="GHEA Grapalat"/>
          <w:color w:val="auto"/>
          <w:lang w:val="en-US"/>
        </w:rPr>
        <w:t>հո</w:t>
      </w:r>
      <w:r w:rsidR="00284A35">
        <w:rPr>
          <w:rFonts w:ascii="GHEA Grapalat" w:eastAsia="Times New Roman" w:hAnsi="GHEA Grapalat"/>
          <w:color w:val="auto"/>
          <w:lang w:val="en-US"/>
        </w:rPr>
        <w:t>ւսալիության գործակիցը պետք է ընդունել 1.3</w:t>
      </w:r>
      <w:r w:rsidRPr="00994E73">
        <w:rPr>
          <w:rFonts w:ascii="GHEA Grapalat" w:eastAsia="Times New Roman" w:hAnsi="GHEA Grapalat"/>
          <w:color w:val="auto"/>
          <w:lang w:val="en-US"/>
        </w:rPr>
        <w:t>:</w:t>
      </w:r>
    </w:p>
    <w:p w:rsidR="00625C4A" w:rsidRDefault="00625C4A" w:rsidP="00284A35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399. </w:t>
      </w:r>
      <w:r w:rsidR="00084A90" w:rsidRPr="00084A90">
        <w:rPr>
          <w:rFonts w:ascii="GHEA Grapalat" w:eastAsia="Times New Roman" w:hAnsi="GHEA Grapalat"/>
          <w:color w:val="auto"/>
          <w:lang w:val="en-US"/>
        </w:rPr>
        <w:t>Սեզոն</w:t>
      </w:r>
      <w:r w:rsidR="00084A90">
        <w:rPr>
          <w:rFonts w:ascii="GHEA Grapalat" w:eastAsia="Times New Roman" w:hAnsi="GHEA Grapalat"/>
          <w:color w:val="auto"/>
          <w:lang w:val="en-US"/>
        </w:rPr>
        <w:t>ային սառեցման (հալեցման) շերտերի սահմաններում</w:t>
      </w:r>
      <w:r w:rsidR="00084A90" w:rsidRPr="00084A90">
        <w:rPr>
          <w:rFonts w:ascii="GHEA Grapalat" w:eastAsia="Times New Roman" w:hAnsi="GHEA Grapalat"/>
          <w:color w:val="auto"/>
          <w:lang w:val="en-US"/>
        </w:rPr>
        <w:t xml:space="preserve"> գրունտի սառցափքման </w:t>
      </w:r>
      <w:r w:rsidR="00084A90">
        <w:rPr>
          <w:rFonts w:ascii="GHEA Grapalat" w:eastAsia="Times New Roman" w:hAnsi="GHEA Grapalat"/>
          <w:color w:val="auto"/>
          <w:lang w:val="en-US"/>
        </w:rPr>
        <w:t xml:space="preserve">ազդեցությունը պետք է ընդունել </w:t>
      </w:r>
      <w:r w:rsidR="00084A90" w:rsidRPr="00084A90">
        <w:rPr>
          <w:rFonts w:ascii="GHEA Grapalat" w:eastAsia="Times New Roman" w:hAnsi="GHEA Grapalat"/>
          <w:color w:val="auto"/>
          <w:lang w:val="en-US"/>
        </w:rPr>
        <w:t>որպես շինութ</w:t>
      </w:r>
      <w:r w:rsidR="00084A90">
        <w:rPr>
          <w:rFonts w:ascii="GHEA Grapalat" w:eastAsia="Times New Roman" w:hAnsi="GHEA Grapalat"/>
          <w:color w:val="auto"/>
          <w:lang w:val="en-US"/>
        </w:rPr>
        <w:t>յան պարագծով կիրառվող ուղղաձիգ</w:t>
      </w:r>
      <w:r w:rsidR="00084A90" w:rsidRPr="00084A90">
        <w:rPr>
          <w:rFonts w:ascii="GHEA Grapalat" w:eastAsia="Times New Roman" w:hAnsi="GHEA Grapalat"/>
          <w:color w:val="auto"/>
          <w:lang w:val="en-US"/>
        </w:rPr>
        <w:t xml:space="preserve"> շոշափող ուժեր</w:t>
      </w:r>
      <w:r w:rsidR="00084A90">
        <w:rPr>
          <w:rFonts w:ascii="GHEA Grapalat" w:eastAsia="Times New Roman" w:hAnsi="GHEA Grapalat"/>
          <w:color w:val="auto"/>
          <w:lang w:val="en-US"/>
        </w:rPr>
        <w:t>ի տեսքով</w:t>
      </w:r>
      <w:r w:rsidR="00084A90" w:rsidRPr="00084A90">
        <w:rPr>
          <w:rFonts w:ascii="GHEA Grapalat" w:eastAsia="Times New Roman" w:hAnsi="GHEA Grapalat"/>
          <w:color w:val="auto"/>
          <w:lang w:val="en-US"/>
        </w:rPr>
        <w:t xml:space="preserve">:  Մինչև 2 մ խորությամբ սեզոնային </w:t>
      </w:r>
      <w:r w:rsidR="00A94DB6" w:rsidRPr="00A94DB6">
        <w:rPr>
          <w:rFonts w:ascii="GHEA Grapalat" w:eastAsia="Times New Roman" w:hAnsi="GHEA Grapalat"/>
          <w:color w:val="auto"/>
          <w:lang w:val="en-US"/>
        </w:rPr>
        <w:t>սառցափք</w:t>
      </w:r>
      <w:r w:rsidR="00A94DB6">
        <w:rPr>
          <w:rFonts w:ascii="GHEA Grapalat" w:eastAsia="Times New Roman" w:hAnsi="GHEA Grapalat"/>
          <w:color w:val="auto"/>
          <w:lang w:val="en-US"/>
        </w:rPr>
        <w:t xml:space="preserve">վող </w:t>
      </w:r>
      <w:r w:rsidR="00084A90" w:rsidRPr="00084A90">
        <w:rPr>
          <w:rFonts w:ascii="GHEA Grapalat" w:eastAsia="Times New Roman" w:hAnsi="GHEA Grapalat"/>
          <w:color w:val="auto"/>
          <w:lang w:val="en-US"/>
        </w:rPr>
        <w:t xml:space="preserve">գրունտերի վրա գտնվող շինությունների համար </w:t>
      </w:r>
      <w:r w:rsidR="00A94DB6">
        <w:rPr>
          <w:rFonts w:ascii="GHEA Grapalat" w:eastAsia="Times New Roman" w:hAnsi="GHEA Grapalat"/>
          <w:color w:val="auto"/>
          <w:lang w:val="en-US"/>
        </w:rPr>
        <w:t xml:space="preserve">սառցափքման </w:t>
      </w:r>
      <w:r w:rsidR="00084A90" w:rsidRPr="00084A90">
        <w:rPr>
          <w:rFonts w:ascii="GHEA Grapalat" w:eastAsia="Times New Roman" w:hAnsi="GHEA Grapalat"/>
          <w:color w:val="auto"/>
          <w:lang w:val="en-US"/>
        </w:rPr>
        <w:t>ո</w:t>
      </w:r>
      <w:r w:rsidR="00620310">
        <w:rPr>
          <w:rFonts w:ascii="GHEA Grapalat" w:eastAsia="Times New Roman" w:hAnsi="GHEA Grapalat"/>
          <w:color w:val="auto"/>
          <w:lang w:val="en-US"/>
        </w:rPr>
        <w:t>ւժերի արժեքները պետք է ընդունել</w:t>
      </w:r>
      <w:r w:rsidR="00084A90" w:rsidRPr="00084A90">
        <w:rPr>
          <w:rFonts w:ascii="GHEA Grapalat" w:eastAsia="Times New Roman" w:hAnsi="GHEA Grapalat"/>
          <w:color w:val="auto"/>
          <w:lang w:val="en-US"/>
        </w:rPr>
        <w:t xml:space="preserve"> ՀՀ քաղաքաշինության նախարարի 2006 թվականի նոյեմբերի 6-ի N 245-Ն հրամանով հ</w:t>
      </w:r>
      <w:r w:rsidR="00F55A42">
        <w:rPr>
          <w:rFonts w:ascii="GHEA Grapalat" w:eastAsia="Times New Roman" w:hAnsi="GHEA Grapalat"/>
          <w:color w:val="auto"/>
          <w:lang w:val="en-US"/>
        </w:rPr>
        <w:t xml:space="preserve">աստատված </w:t>
      </w:r>
      <w:r w:rsidR="00A94DB6">
        <w:rPr>
          <w:rFonts w:ascii="GHEA Grapalat" w:eastAsia="Times New Roman" w:hAnsi="GHEA Grapalat"/>
          <w:color w:val="auto"/>
          <w:lang w:val="en-US"/>
        </w:rPr>
        <w:t xml:space="preserve">ՀՀՇՆ IV-10.01.01-2006 </w:t>
      </w:r>
      <w:r w:rsidR="00084A90" w:rsidRPr="00084A90">
        <w:rPr>
          <w:rFonts w:ascii="GHEA Grapalat" w:eastAsia="Times New Roman" w:hAnsi="GHEA Grapalat"/>
          <w:color w:val="auto"/>
          <w:lang w:val="en-US"/>
        </w:rPr>
        <w:t>շինարարական նորմերի պահանջներին համապատասխան:</w:t>
      </w:r>
    </w:p>
    <w:p w:rsidR="00A14FB1" w:rsidRDefault="00F55A42" w:rsidP="00A14FB1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400.</w:t>
      </w:r>
      <w:r w:rsidR="00A14FB1">
        <w:rPr>
          <w:rFonts w:ascii="GHEA Grapalat" w:eastAsia="Times New Roman" w:hAnsi="GHEA Grapalat"/>
          <w:color w:val="auto"/>
          <w:lang w:val="en-US"/>
        </w:rPr>
        <w:t xml:space="preserve"> Ս</w:t>
      </w:r>
      <w:r w:rsidR="00A14FB1" w:rsidRPr="00A14FB1">
        <w:rPr>
          <w:rFonts w:ascii="GHEA Grapalat" w:eastAsia="Times New Roman" w:hAnsi="GHEA Grapalat"/>
          <w:color w:val="auto"/>
          <w:lang w:val="en-US"/>
        </w:rPr>
        <w:t>առցափքման</w:t>
      </w:r>
      <w:r w:rsidR="00A14FB1" w:rsidRPr="00A14FB1">
        <w:t xml:space="preserve"> </w:t>
      </w:r>
      <w:r w:rsidR="00A14FB1">
        <w:rPr>
          <w:rFonts w:ascii="GHEA Grapalat" w:eastAsia="Times New Roman" w:hAnsi="GHEA Grapalat"/>
          <w:color w:val="auto"/>
          <w:lang w:val="en-US"/>
        </w:rPr>
        <w:t xml:space="preserve">ուժերից առաջացող բեռնվածքի որոշման ժամանակ բեռնվածքի հուսալիության գործակիցը </w:t>
      </w:r>
      <w:r w:rsidR="00A14FB1" w:rsidRPr="00A14FB1">
        <w:rPr>
          <w:rFonts w:ascii="GHEA Grapalat" w:eastAsia="Times New Roman" w:hAnsi="GHEA Grapalat"/>
          <w:color w:val="auto"/>
          <w:lang w:val="en-US"/>
        </w:rPr>
        <w:t>պետք է ընդունել ինչպես թաղագոյացման ժամանակ լեռնային ճնշումից բեռնվածքի համար</w:t>
      </w:r>
      <w:r w:rsidR="00A14FB1">
        <w:rPr>
          <w:rFonts w:ascii="GHEA Grapalat" w:eastAsia="Times New Roman" w:hAnsi="GHEA Grapalat"/>
          <w:color w:val="auto"/>
          <w:lang w:val="en-US"/>
        </w:rPr>
        <w:t xml:space="preserve">՝ սույն շինարարական նորմերի </w:t>
      </w:r>
      <w:r w:rsidR="00A14FB1" w:rsidRPr="00A14FB1">
        <w:rPr>
          <w:rFonts w:ascii="GHEA Grapalat" w:eastAsia="Times New Roman" w:hAnsi="GHEA Grapalat"/>
          <w:color w:val="auto"/>
          <w:lang w:val="en-US"/>
        </w:rPr>
        <w:t xml:space="preserve">15-րդ աղյուսակի </w:t>
      </w:r>
      <w:r w:rsidR="00A14FB1">
        <w:rPr>
          <w:rFonts w:ascii="GHEA Grapalat" w:eastAsia="Times New Roman" w:hAnsi="GHEA Grapalat"/>
          <w:color w:val="auto"/>
          <w:lang w:val="en-US"/>
        </w:rPr>
        <w:t>համաձայն:</w:t>
      </w:r>
    </w:p>
    <w:p w:rsidR="00A14FB1" w:rsidRDefault="00A14FB1" w:rsidP="00222278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401. </w:t>
      </w:r>
      <w:r w:rsidR="00FF7D99">
        <w:rPr>
          <w:rFonts w:ascii="GHEA Grapalat" w:eastAsia="Times New Roman" w:hAnsi="GHEA Grapalat"/>
          <w:color w:val="auto"/>
          <w:lang w:val="en-US"/>
        </w:rPr>
        <w:t>Ա</w:t>
      </w:r>
      <w:r w:rsidR="009F5704" w:rsidRPr="009F5704">
        <w:rPr>
          <w:rFonts w:ascii="GHEA Grapalat" w:eastAsia="Times New Roman" w:hAnsi="GHEA Grapalat"/>
          <w:color w:val="auto"/>
          <w:lang w:val="en-US"/>
        </w:rPr>
        <w:t>ռանձնահատուկ շինարարական կոնստրուկցիաներ</w:t>
      </w:r>
      <w:r w:rsidR="00FF7D99">
        <w:rPr>
          <w:rFonts w:ascii="GHEA Grapalat" w:eastAsia="Times New Roman" w:hAnsi="GHEA Grapalat"/>
          <w:color w:val="auto"/>
          <w:lang w:val="en-US"/>
        </w:rPr>
        <w:t>ի նախագծման ժամանակ</w:t>
      </w:r>
      <w:r w:rsidR="009F5704" w:rsidRPr="009F5704">
        <w:rPr>
          <w:rFonts w:ascii="GHEA Grapalat" w:eastAsia="Times New Roman" w:hAnsi="GHEA Grapalat"/>
          <w:color w:val="auto"/>
          <w:lang w:val="en-US"/>
        </w:rPr>
        <w:t xml:space="preserve"> կամ աշխատա</w:t>
      </w:r>
      <w:r w:rsidR="00FF7D99">
        <w:rPr>
          <w:rFonts w:ascii="GHEA Grapalat" w:eastAsia="Times New Roman" w:hAnsi="GHEA Grapalat"/>
          <w:color w:val="auto"/>
          <w:lang w:val="en-US"/>
        </w:rPr>
        <w:t>նքների կատարման պայմանները</w:t>
      </w:r>
      <w:r w:rsidR="009F5704" w:rsidRPr="009F5704">
        <w:rPr>
          <w:rFonts w:ascii="GHEA Grapalat" w:eastAsia="Times New Roman" w:hAnsi="GHEA Grapalat"/>
          <w:color w:val="auto"/>
          <w:lang w:val="en-US"/>
        </w:rPr>
        <w:t xml:space="preserve"> (անշարժ</w:t>
      </w:r>
      <w:r w:rsidR="00FF7D99">
        <w:rPr>
          <w:rFonts w:ascii="GHEA Grapalat" w:eastAsia="Times New Roman" w:hAnsi="GHEA Grapalat"/>
          <w:color w:val="auto"/>
          <w:lang w:val="en-US"/>
        </w:rPr>
        <w:t xml:space="preserve"> սարքավորումների քաշը, կախոցային ամբարձիչների բեռնվածքը</w:t>
      </w:r>
      <w:r w:rsidR="009F5704" w:rsidRPr="009F5704">
        <w:rPr>
          <w:rFonts w:ascii="GHEA Grapalat" w:eastAsia="Times New Roman" w:hAnsi="GHEA Grapalat"/>
          <w:color w:val="auto"/>
          <w:lang w:val="en-US"/>
        </w:rPr>
        <w:t>, բետոնի կ</w:t>
      </w:r>
      <w:r w:rsidR="00FF7D99">
        <w:rPr>
          <w:rFonts w:ascii="GHEA Grapalat" w:eastAsia="Times New Roman" w:hAnsi="GHEA Grapalat"/>
          <w:color w:val="auto"/>
          <w:lang w:val="en-US"/>
        </w:rPr>
        <w:t xml:space="preserve">ծկման և սողանքի ազդեցությունները և այլն) հաշվի առնվող այլ ժամանակավոր բեռնվածքների </w:t>
      </w:r>
      <w:r w:rsidR="00FF7D99" w:rsidRPr="00FF7D99">
        <w:rPr>
          <w:rFonts w:ascii="GHEA Grapalat" w:eastAsia="Times New Roman" w:hAnsi="GHEA Grapalat"/>
          <w:color w:val="auto"/>
          <w:lang w:val="en-US"/>
        </w:rPr>
        <w:t>կամ ազդեցությունների համար</w:t>
      </w:r>
      <w:r w:rsidR="00222278">
        <w:rPr>
          <w:rFonts w:ascii="GHEA Grapalat" w:eastAsia="Times New Roman" w:hAnsi="GHEA Grapalat"/>
          <w:color w:val="auto"/>
          <w:lang w:val="en-US"/>
        </w:rPr>
        <w:t xml:space="preserve"> ժամանակավոր բեռնվածքների</w:t>
      </w:r>
      <w:r w:rsidR="00FF7D9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F7D99" w:rsidRPr="00FF7D99">
        <w:rPr>
          <w:rFonts w:ascii="GHEA Grapalat" w:eastAsia="Times New Roman" w:hAnsi="GHEA Grapalat"/>
          <w:color w:val="auto"/>
          <w:lang w:val="en-US"/>
        </w:rPr>
        <w:t>հուսալիության գործակիցները</w:t>
      </w:r>
      <w:r w:rsidR="0022227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04996">
        <w:rPr>
          <w:rFonts w:ascii="GHEA Grapalat" w:eastAsia="Times New Roman" w:hAnsi="GHEA Grapalat"/>
          <w:color w:val="auto"/>
          <w:lang w:val="en-US"/>
        </w:rPr>
        <w:t>պետք է ընդունել</w:t>
      </w:r>
      <w:r w:rsidR="009F5704" w:rsidRPr="009F5704">
        <w:rPr>
          <w:rFonts w:ascii="GHEA Grapalat" w:eastAsia="Times New Roman" w:hAnsi="GHEA Grapalat"/>
          <w:color w:val="auto"/>
          <w:lang w:val="en-US"/>
        </w:rPr>
        <w:t xml:space="preserve"> ՍՆիՊ 2.01.07-85 շինարարական նորմերի համաձայն:</w:t>
      </w:r>
    </w:p>
    <w:p w:rsidR="00F941C4" w:rsidRDefault="00222278" w:rsidP="0073724C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402. </w:t>
      </w:r>
      <w:r w:rsidR="0073724C">
        <w:rPr>
          <w:rFonts w:ascii="GHEA Grapalat" w:eastAsia="Times New Roman" w:hAnsi="GHEA Grapalat"/>
          <w:color w:val="auto"/>
          <w:lang w:val="en-US"/>
        </w:rPr>
        <w:t xml:space="preserve">Ստորգետնյա շինությունների նախագծումը պետք է իրականացնել                                           </w:t>
      </w:r>
      <w:r w:rsidR="0073724C" w:rsidRPr="0073724C">
        <w:rPr>
          <w:rFonts w:ascii="GHEA Grapalat" w:eastAsia="Times New Roman" w:hAnsi="GHEA Grapalat"/>
          <w:color w:val="auto"/>
          <w:lang w:val="en-US"/>
        </w:rPr>
        <w:t xml:space="preserve">ՀՀ քաղաքաշինության կոմիտեի նախագահի 2020 թվականի դեկտեմբերի </w:t>
      </w:r>
      <w:r w:rsidR="0073724C">
        <w:rPr>
          <w:rFonts w:ascii="GHEA Grapalat" w:eastAsia="Times New Roman" w:hAnsi="GHEA Grapalat"/>
          <w:color w:val="auto"/>
          <w:lang w:val="en-US"/>
        </w:rPr>
        <w:t xml:space="preserve">28-ի N102-Ն հրամանով հաստատված ՀՀՇՆ 20.04-2020 </w:t>
      </w:r>
      <w:r w:rsidR="0073724C" w:rsidRPr="0073724C">
        <w:rPr>
          <w:rFonts w:ascii="GHEA Grapalat" w:eastAsia="Times New Roman" w:hAnsi="GHEA Grapalat"/>
          <w:color w:val="auto"/>
          <w:lang w:val="en-US"/>
        </w:rPr>
        <w:t>շինարարական նորմերի համաձայն:</w:t>
      </w:r>
    </w:p>
    <w:p w:rsidR="00F941C4" w:rsidRDefault="00F941C4" w:rsidP="00F941C4">
      <w:pPr>
        <w:rPr>
          <w:rFonts w:ascii="GHEA Grapalat" w:eastAsia="Times New Roman" w:hAnsi="GHEA Grapalat"/>
          <w:lang w:val="en-US"/>
        </w:rPr>
      </w:pPr>
    </w:p>
    <w:p w:rsidR="00A14FB1" w:rsidRDefault="004F7F8E" w:rsidP="008D0F2B">
      <w:pPr>
        <w:tabs>
          <w:tab w:val="left" w:pos="810"/>
          <w:tab w:val="left" w:pos="3695"/>
        </w:tabs>
        <w:ind w:left="-180" w:right="-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15</w:t>
      </w:r>
      <w:r w:rsidR="00F941C4" w:rsidRPr="008D0F2B">
        <w:rPr>
          <w:rFonts w:ascii="GHEA Grapalat" w:eastAsia="Times New Roman" w:hAnsi="GHEA Grapalat"/>
          <w:b/>
          <w:color w:val="auto"/>
          <w:lang w:val="en-US"/>
        </w:rPr>
        <w:t xml:space="preserve">.4. </w:t>
      </w:r>
      <w:r w:rsidR="008D0F2B" w:rsidRPr="008D0F2B">
        <w:rPr>
          <w:rFonts w:ascii="GHEA Grapalat" w:eastAsia="Times New Roman" w:hAnsi="GHEA Grapalat"/>
          <w:b/>
          <w:color w:val="auto"/>
          <w:lang w:val="en-US"/>
        </w:rPr>
        <w:t>ՍՏՈՐԳԵՏՆՅԱ ՇԻՆՈՒԹՅՈՒՆՆԵՐԻ ԿՈՆՍՏՐՈՒԿՑԻԱՆԵՐԻ ՀԱՇՎԱՐԿՆԵՐԸ</w:t>
      </w:r>
    </w:p>
    <w:p w:rsidR="008D0F2B" w:rsidRDefault="008D0F2B" w:rsidP="00C5255F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D0F2B">
        <w:rPr>
          <w:rFonts w:ascii="GHEA Grapalat" w:eastAsia="Times New Roman" w:hAnsi="GHEA Grapalat"/>
          <w:color w:val="auto"/>
          <w:lang w:val="en-US"/>
        </w:rPr>
        <w:t xml:space="preserve">403. </w:t>
      </w:r>
      <w:r w:rsidR="00B868E6" w:rsidRPr="00B868E6">
        <w:rPr>
          <w:rFonts w:ascii="GHEA Grapalat" w:eastAsia="Times New Roman" w:hAnsi="GHEA Grapalat"/>
          <w:color w:val="auto"/>
          <w:lang w:val="en-US"/>
        </w:rPr>
        <w:t>Ստորգետնյա կոնստրուկցիա</w:t>
      </w:r>
      <w:r w:rsidR="00052EF9">
        <w:rPr>
          <w:rFonts w:ascii="GHEA Grapalat" w:eastAsia="Times New Roman" w:hAnsi="GHEA Grapalat"/>
          <w:color w:val="auto"/>
          <w:lang w:val="en-US"/>
        </w:rPr>
        <w:t>ների հաշվարկները պետք է կատարել</w:t>
      </w:r>
      <w:r w:rsidR="00B868E6" w:rsidRPr="00B868E6">
        <w:rPr>
          <w:rFonts w:ascii="GHEA Grapalat" w:eastAsia="Times New Roman" w:hAnsi="GHEA Grapalat"/>
          <w:color w:val="auto"/>
          <w:lang w:val="en-US"/>
        </w:rPr>
        <w:t xml:space="preserve"> ըստ սահմանային </w:t>
      </w:r>
      <w:r w:rsidR="00C5255F">
        <w:rPr>
          <w:rFonts w:ascii="GHEA Grapalat" w:eastAsia="Times New Roman" w:hAnsi="GHEA Grapalat"/>
          <w:color w:val="auto"/>
          <w:lang w:val="en-US"/>
        </w:rPr>
        <w:t xml:space="preserve">վիճակների՝ հաշվի առնելով շինարարության և շահագործման ընթացքում  առանձին </w:t>
      </w:r>
      <w:r w:rsidR="00C5255F" w:rsidRPr="00C5255F">
        <w:rPr>
          <w:rFonts w:ascii="GHEA Grapalat" w:eastAsia="Times New Roman" w:hAnsi="GHEA Grapalat"/>
          <w:color w:val="auto"/>
          <w:lang w:val="en-US"/>
        </w:rPr>
        <w:t>տարրերի կամ ընդհանուր շինության վրա</w:t>
      </w:r>
      <w:r w:rsidR="00C5255F">
        <w:rPr>
          <w:rFonts w:ascii="GHEA Grapalat" w:eastAsia="Times New Roman" w:hAnsi="GHEA Grapalat"/>
          <w:color w:val="auto"/>
          <w:lang w:val="en-US"/>
        </w:rPr>
        <w:t xml:space="preserve"> միաժամանակյա գործող բեռնվածքների</w:t>
      </w:r>
      <w:r w:rsidR="00B868E6" w:rsidRPr="00B868E6">
        <w:rPr>
          <w:rFonts w:ascii="GHEA Grapalat" w:eastAsia="Times New Roman" w:hAnsi="GHEA Grapalat"/>
          <w:color w:val="auto"/>
          <w:lang w:val="en-US"/>
        </w:rPr>
        <w:t xml:space="preserve"> և ազդեցությունների հնարավո</w:t>
      </w:r>
      <w:r w:rsidR="00C5255F">
        <w:rPr>
          <w:rFonts w:ascii="GHEA Grapalat" w:eastAsia="Times New Roman" w:hAnsi="GHEA Grapalat"/>
          <w:color w:val="auto"/>
          <w:lang w:val="en-US"/>
        </w:rPr>
        <w:t>ր անբարենպաստ զուգակցումները:</w:t>
      </w:r>
    </w:p>
    <w:p w:rsidR="00C5255F" w:rsidRDefault="00C5255F" w:rsidP="00C5255F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404. </w:t>
      </w:r>
      <w:r w:rsidR="00076DDE" w:rsidRPr="00076DDE">
        <w:rPr>
          <w:rFonts w:ascii="GHEA Grapalat" w:eastAsia="Times New Roman" w:hAnsi="GHEA Grapalat"/>
          <w:color w:val="auto"/>
          <w:lang w:val="en-US"/>
        </w:rPr>
        <w:t>Կոնստրուկցիաների հաշվարկման սխեմաները պետք է առավելագույն չափով համապատասխանեն շինության աշխատանքային պայմաններին և նախագծվող կոնստրուկցիաների տարրերի միմյանց և գրունտի հետ փոխազդեցության առանձնահատկություններին:</w:t>
      </w:r>
    </w:p>
    <w:p w:rsidR="00076DDE" w:rsidRDefault="00076DDE" w:rsidP="00076DDE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405. </w:t>
      </w:r>
      <w:r w:rsidRPr="00076DDE">
        <w:rPr>
          <w:rFonts w:ascii="GHEA Grapalat" w:eastAsia="Times New Roman" w:hAnsi="GHEA Grapalat"/>
          <w:color w:val="auto"/>
          <w:lang w:val="en-US"/>
        </w:rPr>
        <w:t>Ստորգետնյա կոնստրուկցիաների հաշվարկները պետք է ի</w:t>
      </w:r>
      <w:r w:rsidR="00063021">
        <w:rPr>
          <w:rFonts w:ascii="GHEA Grapalat" w:eastAsia="Times New Roman" w:hAnsi="GHEA Grapalat"/>
          <w:color w:val="auto"/>
          <w:lang w:val="en-US"/>
        </w:rPr>
        <w:t>րականացնել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8117A">
        <w:rPr>
          <w:rFonts w:ascii="GHEA Grapalat" w:eastAsia="Times New Roman" w:hAnsi="GHEA Grapalat"/>
          <w:color w:val="auto"/>
          <w:lang w:val="en-US"/>
        </w:rPr>
        <w:t xml:space="preserve">                 </w:t>
      </w:r>
      <w:r>
        <w:rPr>
          <w:rFonts w:ascii="GHEA Grapalat" w:eastAsia="Times New Roman" w:hAnsi="GHEA Grapalat"/>
          <w:color w:val="auto"/>
          <w:lang w:val="en-US"/>
        </w:rPr>
        <w:t>ԳՕՍՏ 27751</w:t>
      </w:r>
      <w:r w:rsidR="00C8117A">
        <w:rPr>
          <w:rFonts w:ascii="GHEA Grapalat" w:eastAsia="Times New Roman" w:hAnsi="GHEA Grapalat"/>
          <w:color w:val="auto"/>
          <w:lang w:val="en-US"/>
        </w:rPr>
        <w:t xml:space="preserve">-2014 </w:t>
      </w:r>
      <w:r>
        <w:rPr>
          <w:rFonts w:ascii="GHEA Grapalat" w:eastAsia="Times New Roman" w:hAnsi="GHEA Grapalat"/>
          <w:color w:val="auto"/>
          <w:lang w:val="en-US"/>
        </w:rPr>
        <w:t xml:space="preserve">ստանդարտի պահանջներին </w:t>
      </w:r>
      <w:r w:rsidRPr="00076DDE">
        <w:rPr>
          <w:rFonts w:ascii="GHEA Grapalat" w:eastAsia="Times New Roman" w:hAnsi="GHEA Grapalat"/>
          <w:color w:val="auto"/>
          <w:lang w:val="en-US"/>
        </w:rPr>
        <w:t>համապատասխան՝ հաշվի առնելով</w:t>
      </w:r>
      <w:r>
        <w:t xml:space="preserve"> </w:t>
      </w:r>
      <w:r w:rsidRPr="00076DDE">
        <w:rPr>
          <w:rFonts w:ascii="GHEA Grapalat" w:eastAsia="Times New Roman" w:hAnsi="GHEA Grapalat"/>
          <w:color w:val="auto"/>
          <w:lang w:val="en-US"/>
        </w:rPr>
        <w:t>շինարար</w:t>
      </w:r>
      <w:r>
        <w:rPr>
          <w:rFonts w:ascii="GHEA Grapalat" w:eastAsia="Times New Roman" w:hAnsi="GHEA Grapalat"/>
          <w:color w:val="auto"/>
          <w:lang w:val="en-US"/>
        </w:rPr>
        <w:t xml:space="preserve">ության և շահագործման ընթացքում </w:t>
      </w:r>
      <w:r w:rsidRPr="00076DDE">
        <w:rPr>
          <w:rFonts w:ascii="GHEA Grapalat" w:eastAsia="Times New Roman" w:hAnsi="GHEA Grapalat"/>
          <w:color w:val="auto"/>
          <w:lang w:val="en-US"/>
        </w:rPr>
        <w:t>առանձին տարրերի կամ ընդհանուր շինության վրա միաժամանակյա գործող բեռնվածքների և ազդեցությունների հնարավոր անբարենպաստ զուգակցումները</w:t>
      </w:r>
      <w:r>
        <w:rPr>
          <w:rFonts w:ascii="GHEA Grapalat" w:eastAsia="Times New Roman" w:hAnsi="GHEA Grapalat"/>
          <w:color w:val="auto"/>
          <w:lang w:val="en-US"/>
        </w:rPr>
        <w:t xml:space="preserve">: </w:t>
      </w:r>
      <w:r w:rsidRPr="00076DDE">
        <w:rPr>
          <w:rFonts w:ascii="GHEA Grapalat" w:eastAsia="Times New Roman" w:hAnsi="GHEA Grapalat"/>
          <w:color w:val="auto"/>
          <w:lang w:val="en-US"/>
        </w:rPr>
        <w:t>Այդ դեպքում անհրաժեշտ է դիտարկել.</w:t>
      </w:r>
    </w:p>
    <w:p w:rsidR="00C8117A" w:rsidRDefault="00C8117A" w:rsidP="00076DDE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DF0CB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F0CB3" w:rsidRPr="00DF0CB3">
        <w:rPr>
          <w:rFonts w:ascii="GHEA Grapalat" w:eastAsia="Times New Roman" w:hAnsi="GHEA Grapalat"/>
          <w:color w:val="auto"/>
          <w:lang w:val="en-US"/>
        </w:rPr>
        <w:t xml:space="preserve">մշտական </w:t>
      </w:r>
      <w:r w:rsidR="00DF0CB3">
        <w:rPr>
          <w:rFonts w:ascii="GHEA Grapalat" w:eastAsia="Times New Roman" w:hAnsi="GHEA Grapalat"/>
          <w:color w:val="auto"/>
          <w:lang w:val="en-US"/>
        </w:rPr>
        <w:t>և ժամանակավոր (երկարատև և կարճատև</w:t>
      </w:r>
      <w:r w:rsidR="00DF0CB3" w:rsidRPr="00DF0CB3">
        <w:rPr>
          <w:rFonts w:ascii="GHEA Grapalat" w:eastAsia="Times New Roman" w:hAnsi="GHEA Grapalat"/>
          <w:color w:val="auto"/>
          <w:lang w:val="en-US"/>
        </w:rPr>
        <w:t>) բեռնվածքներից և ազդեցություններից կազմված բեռնվածք</w:t>
      </w:r>
      <w:r w:rsidR="00DF0CB3">
        <w:rPr>
          <w:rFonts w:ascii="GHEA Grapalat" w:eastAsia="Times New Roman" w:hAnsi="GHEA Grapalat"/>
          <w:color w:val="auto"/>
          <w:lang w:val="en-US"/>
        </w:rPr>
        <w:t>ների հիմնական զուգակցում</w:t>
      </w:r>
      <w:r w:rsidR="00DF0CB3" w:rsidRPr="00DF0CB3">
        <w:rPr>
          <w:rFonts w:ascii="GHEA Grapalat" w:eastAsia="Times New Roman" w:hAnsi="GHEA Grapalat"/>
          <w:color w:val="auto"/>
          <w:lang w:val="en-US"/>
        </w:rPr>
        <w:t>,</w:t>
      </w:r>
    </w:p>
    <w:p w:rsidR="00DF0CB3" w:rsidRDefault="00C8117A" w:rsidP="00076DDE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DF0CB3">
        <w:rPr>
          <w:rFonts w:ascii="GHEA Grapalat" w:eastAsia="Times New Roman" w:hAnsi="GHEA Grapalat"/>
          <w:color w:val="auto"/>
          <w:lang w:val="en-US"/>
        </w:rPr>
        <w:t xml:space="preserve"> մշտական, ամենահավանական ժամանակավոր և մեկ հատուկ բեռնվածքներից կազմված բեռնվածքների հատուկ</w:t>
      </w:r>
      <w:r w:rsidR="00DF0CB3" w:rsidRPr="00DF0CB3">
        <w:rPr>
          <w:rFonts w:ascii="GHEA Grapalat" w:eastAsia="Times New Roman" w:hAnsi="GHEA Grapalat"/>
          <w:color w:val="auto"/>
          <w:lang w:val="en-US"/>
        </w:rPr>
        <w:t xml:space="preserve"> զուգակցում</w:t>
      </w:r>
      <w:r w:rsidR="00DF0CB3">
        <w:rPr>
          <w:rFonts w:ascii="GHEA Grapalat" w:eastAsia="Times New Roman" w:hAnsi="GHEA Grapalat"/>
          <w:color w:val="auto"/>
          <w:lang w:val="en-US"/>
        </w:rPr>
        <w:t>:</w:t>
      </w:r>
    </w:p>
    <w:p w:rsidR="00DF0CB3" w:rsidRDefault="00DF0CB3" w:rsidP="0095601D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406. </w:t>
      </w:r>
      <w:r w:rsidR="00A50B17" w:rsidRPr="00A50B17">
        <w:rPr>
          <w:rFonts w:ascii="GHEA Grapalat" w:eastAsia="Times New Roman" w:hAnsi="GHEA Grapalat"/>
          <w:color w:val="auto"/>
          <w:lang w:val="en-US"/>
        </w:rPr>
        <w:t xml:space="preserve">Միաժամանակ գործող ժամանակավոր բեռնվածքները պետք է հաշվի </w:t>
      </w:r>
      <w:r w:rsidR="00A50B17">
        <w:rPr>
          <w:rFonts w:ascii="GHEA Grapalat" w:eastAsia="Times New Roman" w:hAnsi="GHEA Grapalat"/>
          <w:color w:val="auto"/>
          <w:lang w:val="en-US"/>
        </w:rPr>
        <w:t xml:space="preserve">առնվեն համաձայն ՍՆիՊ 2.01.07-85 </w:t>
      </w:r>
      <w:r w:rsidR="00A50B17" w:rsidRPr="00A50B17">
        <w:rPr>
          <w:rFonts w:ascii="GHEA Grapalat" w:eastAsia="Times New Roman" w:hAnsi="GHEA Grapalat"/>
          <w:color w:val="auto"/>
          <w:lang w:val="en-US"/>
        </w:rPr>
        <w:t>շինարարական նորմերի:</w:t>
      </w:r>
      <w:r w:rsidR="0095601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5601D" w:rsidRPr="0095601D">
        <w:rPr>
          <w:rFonts w:ascii="GHEA Grapalat" w:eastAsia="Times New Roman" w:hAnsi="GHEA Grapalat"/>
          <w:color w:val="auto"/>
          <w:lang w:val="en-US"/>
        </w:rPr>
        <w:t>Կոնստրուկցիաները պետք է հաշվարկվեն ըստ առաջին և երկրորդ խմբերի սահմանային վիճակների</w:t>
      </w:r>
      <w:r w:rsidR="0095601D">
        <w:rPr>
          <w:rFonts w:ascii="GHEA Grapalat" w:eastAsia="Times New Roman" w:hAnsi="GHEA Grapalat"/>
          <w:color w:val="auto"/>
          <w:lang w:val="en-US"/>
        </w:rPr>
        <w:t>՝</w:t>
      </w:r>
      <w:r w:rsidR="0095601D" w:rsidRPr="0095601D">
        <w:rPr>
          <w:rFonts w:ascii="GHEA Grapalat" w:eastAsia="Times New Roman" w:hAnsi="GHEA Grapalat"/>
          <w:color w:val="auto"/>
          <w:lang w:val="en-US"/>
        </w:rPr>
        <w:t xml:space="preserve"> ԳՕՍՏ 27751-2014 ստանդարտի համաձայն:</w:t>
      </w:r>
    </w:p>
    <w:p w:rsidR="0095601D" w:rsidRDefault="0095601D" w:rsidP="0095601D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407. </w:t>
      </w:r>
      <w:r w:rsidR="00284A98">
        <w:rPr>
          <w:rFonts w:ascii="GHEA Grapalat" w:eastAsia="Times New Roman" w:hAnsi="GHEA Grapalat"/>
          <w:color w:val="auto"/>
          <w:lang w:val="en-US"/>
        </w:rPr>
        <w:t>Ըստ ա</w:t>
      </w:r>
      <w:r w:rsidR="00BF415F">
        <w:rPr>
          <w:rFonts w:ascii="GHEA Grapalat" w:eastAsia="Times New Roman" w:hAnsi="GHEA Grapalat"/>
          <w:color w:val="auto"/>
          <w:lang w:val="en-US"/>
        </w:rPr>
        <w:t>ռաջին խմբի սահմանային վիճակ</w:t>
      </w:r>
      <w:r w:rsidR="004073F4" w:rsidRPr="004073F4">
        <w:rPr>
          <w:rFonts w:ascii="GHEA Grapalat" w:eastAsia="Times New Roman" w:hAnsi="GHEA Grapalat"/>
          <w:color w:val="auto"/>
          <w:lang w:val="en-US"/>
        </w:rPr>
        <w:t>ի հաշվարկները կատարվում են բեռնվածքների հիմն</w:t>
      </w:r>
      <w:r w:rsidR="006A73C2">
        <w:rPr>
          <w:rFonts w:ascii="GHEA Grapalat" w:eastAsia="Times New Roman" w:hAnsi="GHEA Grapalat"/>
          <w:color w:val="auto"/>
          <w:lang w:val="en-US"/>
        </w:rPr>
        <w:t>ակա</w:t>
      </w:r>
      <w:r w:rsidR="00363F59">
        <w:rPr>
          <w:rFonts w:ascii="GHEA Grapalat" w:eastAsia="Times New Roman" w:hAnsi="GHEA Grapalat"/>
          <w:color w:val="auto"/>
          <w:lang w:val="en-US"/>
        </w:rPr>
        <w:t>ն և հատուկ զուգակցումների համար,</w:t>
      </w:r>
      <w:r w:rsidR="006A73C2">
        <w:rPr>
          <w:rFonts w:ascii="GHEA Grapalat" w:eastAsia="Times New Roman" w:hAnsi="GHEA Grapalat"/>
          <w:color w:val="auto"/>
          <w:lang w:val="en-US"/>
        </w:rPr>
        <w:t xml:space="preserve"> կիրառելով </w:t>
      </w:r>
      <w:r w:rsidR="004073F4" w:rsidRPr="004073F4">
        <w:rPr>
          <w:rFonts w:ascii="GHEA Grapalat" w:eastAsia="Times New Roman" w:hAnsi="GHEA Grapalat"/>
          <w:color w:val="auto"/>
          <w:lang w:val="en-US"/>
        </w:rPr>
        <w:t xml:space="preserve">հուսալիության </w:t>
      </w:r>
      <w:r w:rsidR="006A73C2">
        <w:rPr>
          <w:rFonts w:ascii="GHEA Grapalat" w:eastAsia="Times New Roman" w:hAnsi="GHEA Grapalat"/>
          <w:color w:val="auto"/>
          <w:lang w:val="en-US"/>
        </w:rPr>
        <w:t xml:space="preserve">և </w:t>
      </w:r>
      <w:r w:rsidR="004073F4" w:rsidRPr="004073F4">
        <w:rPr>
          <w:rFonts w:ascii="GHEA Grapalat" w:eastAsia="Times New Roman" w:hAnsi="GHEA Grapalat"/>
          <w:color w:val="auto"/>
          <w:lang w:val="en-US"/>
        </w:rPr>
        <w:t>բ</w:t>
      </w:r>
      <w:r w:rsidR="00363F59">
        <w:rPr>
          <w:rFonts w:ascii="GHEA Grapalat" w:eastAsia="Times New Roman" w:hAnsi="GHEA Grapalat"/>
          <w:color w:val="auto"/>
          <w:lang w:val="en-US"/>
        </w:rPr>
        <w:t>եռնվածքի զուգակցման գործակիցներ</w:t>
      </w:r>
      <w:r w:rsidR="004073F4" w:rsidRPr="004073F4">
        <w:rPr>
          <w:rFonts w:ascii="GHEA Grapalat" w:eastAsia="Times New Roman" w:hAnsi="GHEA Grapalat"/>
          <w:color w:val="auto"/>
          <w:lang w:val="en-US"/>
        </w:rPr>
        <w:t>՝ համաձայն ՍՆիՊ 2.01.07-85 շինարարական նորմերի, կոնստրուկցիաների աշխատանքի պայմանների գործակիցները և նյութերի ամրության բնութագրերի հաշվարկային արժեքնե</w:t>
      </w:r>
      <w:r w:rsidR="006A73C2">
        <w:rPr>
          <w:rFonts w:ascii="GHEA Grapalat" w:eastAsia="Times New Roman" w:hAnsi="GHEA Grapalat"/>
          <w:color w:val="auto"/>
          <w:lang w:val="en-US"/>
        </w:rPr>
        <w:t xml:space="preserve">րը, իսկ անհրաժեշտության դեպքում նաև դինամիկական </w:t>
      </w:r>
      <w:r w:rsidR="004073F4" w:rsidRPr="004073F4">
        <w:rPr>
          <w:rFonts w:ascii="GHEA Grapalat" w:eastAsia="Times New Roman" w:hAnsi="GHEA Grapalat"/>
          <w:color w:val="auto"/>
          <w:lang w:val="en-US"/>
        </w:rPr>
        <w:t>գործակիցները:</w:t>
      </w:r>
    </w:p>
    <w:p w:rsidR="006A73C2" w:rsidRDefault="006A73C2" w:rsidP="006A73C2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408.</w:t>
      </w:r>
      <w:r w:rsidRPr="006A73C2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Թունելային երեսարկները</w:t>
      </w:r>
      <w:r w:rsidRPr="006A73C2">
        <w:rPr>
          <w:rFonts w:ascii="GHEA Grapalat" w:eastAsia="Times New Roman" w:hAnsi="GHEA Grapalat"/>
          <w:color w:val="auto"/>
          <w:lang w:val="en-US"/>
        </w:rPr>
        <w:t xml:space="preserve"> ըստ դիմացկունության </w:t>
      </w:r>
      <w:r>
        <w:rPr>
          <w:rFonts w:ascii="GHEA Grapalat" w:eastAsia="Times New Roman" w:hAnsi="GHEA Grapalat"/>
          <w:color w:val="auto"/>
          <w:lang w:val="en-US"/>
        </w:rPr>
        <w:t>չեն ստուգվում</w:t>
      </w:r>
      <w:r w:rsidRPr="006A73C2">
        <w:rPr>
          <w:rFonts w:ascii="GHEA Grapalat" w:eastAsia="Times New Roman" w:hAnsi="GHEA Grapalat"/>
          <w:color w:val="auto"/>
          <w:lang w:val="en-US"/>
        </w:rPr>
        <w:t>, բացառությամբ</w:t>
      </w:r>
      <w:r>
        <w:rPr>
          <w:rFonts w:ascii="GHEA Grapalat" w:eastAsia="Times New Roman" w:hAnsi="GHEA Grapalat"/>
          <w:color w:val="auto"/>
          <w:lang w:val="en-US"/>
        </w:rPr>
        <w:t>՝</w:t>
      </w:r>
      <w:r w:rsidRPr="006A73C2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ոչ պակաս, քան 9 մ</w:t>
      </w:r>
      <w:r w:rsidRPr="006A73C2">
        <w:rPr>
          <w:rFonts w:ascii="GHEA Grapalat" w:eastAsia="Times New Roman" w:hAnsi="GHEA Grapalat"/>
          <w:color w:val="auto"/>
          <w:lang w:val="en-US"/>
        </w:rPr>
        <w:t xml:space="preserve"> թռիչքով</w:t>
      </w:r>
      <w:r>
        <w:rPr>
          <w:rFonts w:ascii="GHEA Grapalat" w:eastAsia="Times New Roman" w:hAnsi="GHEA Grapalat"/>
          <w:color w:val="auto"/>
          <w:lang w:val="en-US"/>
        </w:rPr>
        <w:t xml:space="preserve"> և </w:t>
      </w:r>
      <w:r w:rsidRPr="006A73C2">
        <w:rPr>
          <w:rFonts w:ascii="GHEA Grapalat" w:eastAsia="Times New Roman" w:hAnsi="GHEA Grapalat"/>
          <w:color w:val="auto"/>
          <w:lang w:val="en-US"/>
        </w:rPr>
        <w:t>ծածկի վրա</w:t>
      </w:r>
      <w:r>
        <w:rPr>
          <w:rFonts w:ascii="GHEA Grapalat" w:eastAsia="Times New Roman" w:hAnsi="GHEA Grapalat"/>
          <w:color w:val="auto"/>
          <w:lang w:val="en-US"/>
        </w:rPr>
        <w:t xml:space="preserve"> ոչ ավել, քան 1 մ նվազագույն լիցքով</w:t>
      </w:r>
      <w:r w:rsidR="00BF415F">
        <w:rPr>
          <w:rFonts w:ascii="GHEA Grapalat" w:eastAsia="Times New Roman" w:hAnsi="GHEA Grapalat"/>
          <w:color w:val="auto"/>
          <w:lang w:val="en-US"/>
        </w:rPr>
        <w:t xml:space="preserve"> երեսարկների, որոնք</w:t>
      </w:r>
      <w:r w:rsidR="009E26C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E26CF" w:rsidRPr="009E26CF">
        <w:rPr>
          <w:rFonts w:ascii="GHEA Grapalat" w:eastAsia="Times New Roman" w:hAnsi="GHEA Grapalat"/>
          <w:color w:val="auto"/>
          <w:lang w:val="en-US"/>
        </w:rPr>
        <w:t>հաշվարկվում են կամրջային սխեմայով:</w:t>
      </w:r>
    </w:p>
    <w:p w:rsidR="002F1E5F" w:rsidRDefault="002F1E5F" w:rsidP="006A73C2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409. </w:t>
      </w:r>
      <w:r w:rsidR="00526EAC">
        <w:rPr>
          <w:rFonts w:ascii="GHEA Grapalat" w:eastAsia="Times New Roman" w:hAnsi="GHEA Grapalat"/>
          <w:color w:val="auto"/>
          <w:lang w:val="en-US"/>
        </w:rPr>
        <w:t>Փակ եղանակով կառուցվող</w:t>
      </w:r>
      <w:r w:rsidR="00526EAC" w:rsidRPr="00526EAC">
        <w:rPr>
          <w:rFonts w:ascii="GHEA Grapalat" w:eastAsia="Times New Roman" w:hAnsi="GHEA Grapalat"/>
          <w:color w:val="auto"/>
          <w:lang w:val="en-US"/>
        </w:rPr>
        <w:t xml:space="preserve"> կոնստրուկցիաների հաշվարկները՝ ըստ</w:t>
      </w:r>
      <w:r w:rsidR="00BF415F">
        <w:rPr>
          <w:rFonts w:ascii="GHEA Grapalat" w:eastAsia="Times New Roman" w:hAnsi="GHEA Grapalat"/>
          <w:color w:val="auto"/>
          <w:lang w:val="en-US"/>
        </w:rPr>
        <w:t xml:space="preserve"> առաջին խմբի սահմանային վիճակ</w:t>
      </w:r>
      <w:r w:rsidR="00526EAC" w:rsidRPr="00526EAC">
        <w:rPr>
          <w:rFonts w:ascii="GHEA Grapalat" w:eastAsia="Times New Roman" w:hAnsi="GHEA Grapalat"/>
          <w:color w:val="auto"/>
          <w:lang w:val="en-US"/>
        </w:rPr>
        <w:t>ի, պետք է</w:t>
      </w:r>
      <w:r w:rsidR="00BF415F">
        <w:rPr>
          <w:rFonts w:ascii="GHEA Grapalat" w:eastAsia="Times New Roman" w:hAnsi="GHEA Grapalat"/>
          <w:color w:val="auto"/>
          <w:lang w:val="en-US"/>
        </w:rPr>
        <w:t xml:space="preserve"> կատարել</w:t>
      </w:r>
      <w:r w:rsidR="00363F5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26EAC" w:rsidRPr="00526EAC">
        <w:rPr>
          <w:rFonts w:ascii="GHEA Grapalat" w:eastAsia="Times New Roman" w:hAnsi="GHEA Grapalat"/>
          <w:color w:val="auto"/>
          <w:lang w:val="en-US"/>
        </w:rPr>
        <w:t>հաշվի առնելով դրանց աշխատանքի</w:t>
      </w:r>
      <w:r w:rsidR="00526EAC">
        <w:rPr>
          <w:rFonts w:ascii="GHEA Grapalat" w:eastAsia="Times New Roman" w:hAnsi="GHEA Grapalat"/>
          <w:color w:val="auto"/>
          <w:lang w:val="en-US"/>
        </w:rPr>
        <w:t xml:space="preserve"> հետևյալ</w:t>
      </w:r>
      <w:r w:rsidR="00526EAC" w:rsidRPr="00526EAC">
        <w:rPr>
          <w:rFonts w:ascii="GHEA Grapalat" w:eastAsia="Times New Roman" w:hAnsi="GHEA Grapalat"/>
          <w:color w:val="auto"/>
          <w:lang w:val="en-US"/>
        </w:rPr>
        <w:t xml:space="preserve"> առանձնահատկությունները.</w:t>
      </w:r>
    </w:p>
    <w:p w:rsidR="009F2AD3" w:rsidRDefault="00526EAC" w:rsidP="00B526EE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9F2AD3" w:rsidRPr="009F2AD3">
        <w:rPr>
          <w:rFonts w:ascii="GHEA Grapalat" w:eastAsia="Times New Roman" w:hAnsi="GHEA Grapalat"/>
          <w:color w:val="auto"/>
          <w:lang w:val="en-US"/>
        </w:rPr>
        <w:t xml:space="preserve"> չջրավորված գրունտերում կամ ջրամեկուսացման առկայության դեպքում</w:t>
      </w:r>
      <w:r w:rsidR="009F2AD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F2AD3" w:rsidRPr="009F2AD3">
        <w:rPr>
          <w:rFonts w:ascii="GHEA Grapalat" w:eastAsia="Times New Roman" w:hAnsi="GHEA Grapalat"/>
          <w:color w:val="auto"/>
          <w:lang w:val="en-US"/>
        </w:rPr>
        <w:t xml:space="preserve">միաձույլ բետոնե և </w:t>
      </w:r>
      <w:r w:rsidR="009F2AD3">
        <w:rPr>
          <w:rFonts w:ascii="GHEA Grapalat" w:eastAsia="Times New Roman" w:hAnsi="GHEA Grapalat"/>
          <w:color w:val="auto"/>
          <w:lang w:val="en-US"/>
        </w:rPr>
        <w:t>երկաթբետոնե երեսարկների</w:t>
      </w:r>
      <w:r w:rsidR="009F2AD3" w:rsidRPr="009F2AD3">
        <w:rPr>
          <w:rFonts w:ascii="GHEA Grapalat" w:eastAsia="Times New Roman" w:hAnsi="GHEA Grapalat"/>
          <w:color w:val="auto"/>
          <w:lang w:val="en-US"/>
        </w:rPr>
        <w:t xml:space="preserve"> համար</w:t>
      </w:r>
      <w:r w:rsidR="00B526EE" w:rsidRPr="00B526EE">
        <w:rPr>
          <w:rFonts w:ascii="GHEA Grapalat" w:eastAsia="Times New Roman" w:hAnsi="GHEA Grapalat"/>
          <w:color w:val="auto"/>
          <w:lang w:val="en-US"/>
        </w:rPr>
        <w:t xml:space="preserve"> ամենալարված հատ</w:t>
      </w:r>
      <w:r w:rsidR="00B526EE">
        <w:rPr>
          <w:rFonts w:ascii="GHEA Grapalat" w:eastAsia="Times New Roman" w:hAnsi="GHEA Grapalat"/>
          <w:color w:val="auto"/>
          <w:lang w:val="en-US"/>
        </w:rPr>
        <w:t>վածքում պլաստիկ հոդակապ</w:t>
      </w:r>
      <w:r w:rsidR="00B526EE" w:rsidRPr="00B526EE">
        <w:rPr>
          <w:rFonts w:ascii="GHEA Grapalat" w:eastAsia="Times New Roman" w:hAnsi="GHEA Grapalat"/>
          <w:color w:val="auto"/>
          <w:lang w:val="en-US"/>
        </w:rPr>
        <w:t>ի</w:t>
      </w:r>
      <w:r w:rsidR="00B526EE">
        <w:rPr>
          <w:rFonts w:ascii="GHEA Grapalat" w:eastAsia="Times New Roman" w:hAnsi="GHEA Grapalat"/>
          <w:color w:val="auto"/>
          <w:lang w:val="en-US"/>
        </w:rPr>
        <w:t xml:space="preserve"> առաջացման </w:t>
      </w:r>
      <w:r w:rsidR="00B526EE" w:rsidRPr="00B526EE">
        <w:rPr>
          <w:rFonts w:ascii="GHEA Grapalat" w:eastAsia="Times New Roman" w:hAnsi="GHEA Grapalat"/>
          <w:color w:val="auto"/>
          <w:lang w:val="en-US"/>
        </w:rPr>
        <w:t>հնարավորություն</w:t>
      </w:r>
      <w:r w:rsidR="00B526EE">
        <w:rPr>
          <w:rFonts w:ascii="GHEA Grapalat" w:eastAsia="Times New Roman" w:hAnsi="GHEA Grapalat"/>
          <w:color w:val="auto"/>
          <w:lang w:val="en-US"/>
        </w:rPr>
        <w:t>ը,</w:t>
      </w:r>
    </w:p>
    <w:p w:rsidR="00526EAC" w:rsidRDefault="00526EAC" w:rsidP="004A76C6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9F2AD3" w:rsidRPr="009F2AD3">
        <w:t xml:space="preserve"> </w:t>
      </w:r>
      <w:r w:rsidR="004A76C6" w:rsidRPr="009F2AD3">
        <w:rPr>
          <w:rFonts w:ascii="GHEA Grapalat" w:eastAsia="Times New Roman" w:hAnsi="GHEA Grapalat"/>
          <w:color w:val="auto"/>
          <w:lang w:val="en-US"/>
        </w:rPr>
        <w:t xml:space="preserve">ձգման կապերով </w:t>
      </w:r>
      <w:r w:rsidR="009F2AD3" w:rsidRPr="009F2AD3">
        <w:rPr>
          <w:rFonts w:ascii="GHEA Grapalat" w:eastAsia="Times New Roman" w:hAnsi="GHEA Grapalat"/>
          <w:color w:val="auto"/>
          <w:lang w:val="en-US"/>
        </w:rPr>
        <w:t xml:space="preserve">հավաքովի թուջե և երկաթբետոնե </w:t>
      </w:r>
      <w:r w:rsidR="004A76C6">
        <w:rPr>
          <w:rFonts w:ascii="GHEA Grapalat" w:eastAsia="Times New Roman" w:hAnsi="GHEA Grapalat"/>
          <w:color w:val="auto"/>
          <w:lang w:val="en-US"/>
        </w:rPr>
        <w:t xml:space="preserve">երեսարկների համար կցվանքների ընկրկելիության </w:t>
      </w:r>
      <w:r w:rsidR="009F2AD3" w:rsidRPr="009F2AD3">
        <w:rPr>
          <w:rFonts w:ascii="GHEA Grapalat" w:eastAsia="Times New Roman" w:hAnsi="GHEA Grapalat"/>
          <w:color w:val="auto"/>
          <w:lang w:val="en-US"/>
        </w:rPr>
        <w:t>և դրանցում պլաստիկ հոդակ</w:t>
      </w:r>
      <w:r w:rsidR="004A76C6">
        <w:rPr>
          <w:rFonts w:ascii="GHEA Grapalat" w:eastAsia="Times New Roman" w:hAnsi="GHEA Grapalat"/>
          <w:color w:val="auto"/>
          <w:lang w:val="en-US"/>
        </w:rPr>
        <w:t>ապերի առաջացման հնարավորություն:</w:t>
      </w:r>
    </w:p>
    <w:p w:rsidR="00FE67A7" w:rsidRPr="00B43721" w:rsidRDefault="00FE67A7" w:rsidP="00B43721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410. </w:t>
      </w:r>
      <w:r w:rsidRPr="00FE67A7">
        <w:rPr>
          <w:rFonts w:ascii="GHEA Grapalat" w:eastAsia="Times New Roman" w:hAnsi="GHEA Grapalat"/>
          <w:color w:val="auto"/>
          <w:lang w:val="en-US"/>
        </w:rPr>
        <w:t>Բետ</w:t>
      </w:r>
      <w:r>
        <w:rPr>
          <w:rFonts w:ascii="GHEA Grapalat" w:eastAsia="Times New Roman" w:hAnsi="GHEA Grapalat"/>
          <w:color w:val="auto"/>
          <w:lang w:val="en-US"/>
        </w:rPr>
        <w:t>ոնե և երկաթբետոնե երեսարկների հաշվարկման ժամանակ պետք է կիրառել</w:t>
      </w:r>
      <w:r w:rsidRPr="00FE67A7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միաձույլ երեսարկների</w:t>
      </w:r>
      <w:r w:rsidR="00B43721">
        <w:rPr>
          <w:rFonts w:ascii="GHEA Grapalat" w:eastAsia="Times New Roman" w:hAnsi="GHEA Grapalat"/>
          <w:color w:val="auto"/>
          <w:lang w:val="en-US"/>
        </w:rPr>
        <w:t xml:space="preserve"> համար սահմանված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43721">
        <w:rPr>
          <w:rFonts w:ascii="GHEA Grapalat" w:eastAsia="Times New Roman" w:hAnsi="GHEA Grapalat"/>
          <w:color w:val="auto"/>
          <w:lang w:val="en-US"/>
        </w:rPr>
        <w:t>հաշվարկային</w:t>
      </w:r>
      <w:r w:rsidRPr="00FE67A7">
        <w:rPr>
          <w:rFonts w:ascii="GHEA Grapalat" w:eastAsia="Times New Roman" w:hAnsi="GHEA Grapalat"/>
          <w:color w:val="auto"/>
          <w:lang w:val="en-US"/>
        </w:rPr>
        <w:t xml:space="preserve"> սխեմայի անճշտությունը</w:t>
      </w:r>
      <w:r w:rsidR="00B43721">
        <w:rPr>
          <w:rFonts w:ascii="GHEA Grapalat" w:eastAsia="Times New Roman" w:hAnsi="GHEA Grapalat"/>
          <w:color w:val="auto"/>
          <w:lang w:val="en-US"/>
        </w:rPr>
        <w:t>, իսկ</w:t>
      </w:r>
      <w:r>
        <w:rPr>
          <w:rFonts w:ascii="GHEA Grapalat" w:eastAsia="Times New Roman" w:hAnsi="GHEA Grapalat"/>
          <w:color w:val="auto"/>
          <w:lang w:val="en-US"/>
        </w:rPr>
        <w:t xml:space="preserve"> հավաքովի երեսարկների</w:t>
      </w:r>
      <w:r w:rsidR="00B43721">
        <w:rPr>
          <w:rFonts w:ascii="GHEA Grapalat" w:eastAsia="Times New Roman" w:hAnsi="GHEA Grapalat"/>
          <w:color w:val="auto"/>
          <w:lang w:val="en-US"/>
        </w:rPr>
        <w:t xml:space="preserve"> համար կցվանքների ձևախախտելիությունն արտացոլող կոնստրուկցիայի աշխատանքի</w:t>
      </w:r>
      <w:r w:rsidR="00C9156F">
        <w:rPr>
          <w:rFonts w:ascii="GHEA Grapalat" w:eastAsia="Times New Roman" w:hAnsi="GHEA Grapalat"/>
          <w:color w:val="auto"/>
          <w:lang w:val="en-US"/>
        </w:rPr>
        <w:t xml:space="preserve"> պայման</w:t>
      </w:r>
      <w:r w:rsidR="00B43721" w:rsidRPr="00B43721">
        <w:rPr>
          <w:rFonts w:ascii="GHEA Grapalat" w:eastAsia="Times New Roman" w:hAnsi="GHEA Grapalat"/>
          <w:color w:val="auto"/>
          <w:lang w:val="en-US"/>
        </w:rPr>
        <w:t>ի</w:t>
      </w:r>
      <w:r w:rsidR="00B43721" w:rsidRPr="00B43721">
        <w:t xml:space="preserve"> </w:t>
      </w:r>
      <w:r w:rsidR="00B43721" w:rsidRPr="00B43721">
        <w:rPr>
          <w:rFonts w:ascii="GHEA Grapalat" w:eastAsia="Times New Roman" w:hAnsi="GHEA Grapalat"/>
          <w:color w:val="auto"/>
          <w:lang w:val="en-US"/>
        </w:rPr>
        <w:t>լրացուցիչ գործակից</w:t>
      </w:r>
      <w:r w:rsidR="004D7D27">
        <w:rPr>
          <w:rFonts w:ascii="GHEA Grapalat" w:eastAsia="Times New Roman" w:hAnsi="GHEA Grapalat"/>
          <w:color w:val="auto"/>
          <w:lang w:val="en-US"/>
        </w:rPr>
        <w:t xml:space="preserve">, որի </w:t>
      </w:r>
      <w:r w:rsidR="00B43721">
        <w:rPr>
          <w:rFonts w:ascii="GHEA Grapalat" w:eastAsia="Times New Roman" w:hAnsi="GHEA Grapalat"/>
          <w:color w:val="auto"/>
          <w:lang w:val="en-US"/>
        </w:rPr>
        <w:t>արժեքը հավասար է 0.</w:t>
      </w:r>
      <w:r w:rsidR="00B43721" w:rsidRPr="00B43721">
        <w:rPr>
          <w:rFonts w:ascii="GHEA Grapalat" w:eastAsia="Times New Roman" w:hAnsi="GHEA Grapalat"/>
          <w:color w:val="auto"/>
          <w:lang w:val="en-US"/>
        </w:rPr>
        <w:t>9-ի</w:t>
      </w:r>
      <w:r w:rsidR="00B43721">
        <w:rPr>
          <w:rFonts w:ascii="GHEA Grapalat" w:eastAsia="Times New Roman" w:hAnsi="GHEA Grapalat"/>
          <w:color w:val="auto"/>
          <w:lang w:val="en-US"/>
        </w:rPr>
        <w:t>:</w:t>
      </w:r>
    </w:p>
    <w:p w:rsidR="00BF415F" w:rsidRDefault="00B43721" w:rsidP="00BF415F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411. </w:t>
      </w:r>
      <w:r w:rsidRPr="00B43721">
        <w:rPr>
          <w:rFonts w:ascii="GHEA Grapalat" w:eastAsia="Times New Roman" w:hAnsi="GHEA Grapalat"/>
          <w:color w:val="auto"/>
          <w:lang w:val="en-US"/>
        </w:rPr>
        <w:t xml:space="preserve">Ըստ </w:t>
      </w:r>
      <w:r w:rsidR="00C9156F">
        <w:rPr>
          <w:rFonts w:ascii="GHEA Grapalat" w:eastAsia="Times New Roman" w:hAnsi="GHEA Grapalat"/>
          <w:color w:val="auto"/>
          <w:lang w:val="en-US"/>
        </w:rPr>
        <w:t>երկրորդ խմբի սահմանային վիճակ</w:t>
      </w:r>
      <w:r w:rsidRPr="00B43721">
        <w:rPr>
          <w:rFonts w:ascii="GHEA Grapalat" w:eastAsia="Times New Roman" w:hAnsi="GHEA Grapalat"/>
          <w:color w:val="auto"/>
          <w:lang w:val="en-US"/>
        </w:rPr>
        <w:t>ի երե</w:t>
      </w:r>
      <w:r w:rsidR="00284A98">
        <w:rPr>
          <w:rFonts w:ascii="GHEA Grapalat" w:eastAsia="Times New Roman" w:hAnsi="GHEA Grapalat"/>
          <w:color w:val="auto"/>
          <w:lang w:val="en-US"/>
        </w:rPr>
        <w:t>սարկների</w:t>
      </w:r>
      <w:r w:rsidRPr="00B43721">
        <w:rPr>
          <w:rFonts w:ascii="GHEA Grapalat" w:eastAsia="Times New Roman" w:hAnsi="GHEA Grapalat"/>
          <w:color w:val="auto"/>
          <w:lang w:val="en-US"/>
        </w:rPr>
        <w:t xml:space="preserve"> հաշվարկները կատարվում են բեռնված</w:t>
      </w:r>
      <w:r w:rsidR="00284A98">
        <w:rPr>
          <w:rFonts w:ascii="GHEA Grapalat" w:eastAsia="Times New Roman" w:hAnsi="GHEA Grapalat"/>
          <w:color w:val="auto"/>
          <w:lang w:val="en-US"/>
        </w:rPr>
        <w:t>քների հիմնական զուգակցումների</w:t>
      </w:r>
      <w:r w:rsidRPr="00B43721">
        <w:rPr>
          <w:rFonts w:ascii="GHEA Grapalat" w:eastAsia="Times New Roman" w:hAnsi="GHEA Grapalat"/>
          <w:color w:val="auto"/>
          <w:lang w:val="en-US"/>
        </w:rPr>
        <w:t xml:space="preserve"> համար՝ </w:t>
      </w:r>
      <w:r w:rsidR="00C9156F">
        <w:rPr>
          <w:rFonts w:ascii="GHEA Grapalat" w:eastAsia="Times New Roman" w:hAnsi="GHEA Grapalat"/>
          <w:color w:val="auto"/>
          <w:lang w:val="en-US"/>
        </w:rPr>
        <w:t>կիրառելով մեկին</w:t>
      </w:r>
      <w:r w:rsidR="00BF415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F415F" w:rsidRPr="00BF415F">
        <w:rPr>
          <w:rFonts w:ascii="GHEA Grapalat" w:eastAsia="Times New Roman" w:hAnsi="GHEA Grapalat"/>
          <w:color w:val="auto"/>
          <w:lang w:val="en-US"/>
        </w:rPr>
        <w:t>և նյութերի ամրության բնութագրերի նորմատիվ արժեքների</w:t>
      </w:r>
      <w:r w:rsidR="00BF415F">
        <w:rPr>
          <w:rFonts w:ascii="GHEA Grapalat" w:eastAsia="Times New Roman" w:hAnsi="GHEA Grapalat"/>
          <w:color w:val="auto"/>
          <w:lang w:val="en-US"/>
        </w:rPr>
        <w:t xml:space="preserve">ն հավասար </w:t>
      </w:r>
      <w:r w:rsidR="00BF415F" w:rsidRPr="00B43721">
        <w:rPr>
          <w:rFonts w:ascii="GHEA Grapalat" w:eastAsia="Times New Roman" w:hAnsi="GHEA Grapalat"/>
          <w:color w:val="auto"/>
          <w:lang w:val="en-US"/>
        </w:rPr>
        <w:t>բեռնվածքների</w:t>
      </w:r>
      <w:r w:rsidR="00BF415F" w:rsidRPr="00BF415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F415F">
        <w:rPr>
          <w:rFonts w:ascii="GHEA Grapalat" w:eastAsia="Times New Roman" w:hAnsi="GHEA Grapalat"/>
          <w:color w:val="auto"/>
          <w:lang w:val="en-US"/>
        </w:rPr>
        <w:t>հուսալիության ու</w:t>
      </w:r>
      <w:r w:rsidR="00BF415F" w:rsidRPr="00BF415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F415F" w:rsidRPr="00B43721">
        <w:rPr>
          <w:rFonts w:ascii="GHEA Grapalat" w:eastAsia="Times New Roman" w:hAnsi="GHEA Grapalat"/>
          <w:color w:val="auto"/>
          <w:lang w:val="en-US"/>
        </w:rPr>
        <w:t>կ</w:t>
      </w:r>
      <w:r w:rsidR="00BF415F">
        <w:rPr>
          <w:rFonts w:ascii="GHEA Grapalat" w:eastAsia="Times New Roman" w:hAnsi="GHEA Grapalat"/>
          <w:color w:val="auto"/>
          <w:lang w:val="en-US"/>
        </w:rPr>
        <w:t>ոնստրուկցիաի աշխատանքի պայման</w:t>
      </w:r>
      <w:r w:rsidR="00BF415F" w:rsidRPr="00B43721">
        <w:rPr>
          <w:rFonts w:ascii="GHEA Grapalat" w:eastAsia="Times New Roman" w:hAnsi="GHEA Grapalat"/>
          <w:color w:val="auto"/>
          <w:lang w:val="en-US"/>
        </w:rPr>
        <w:t>ի</w:t>
      </w:r>
      <w:r w:rsidR="00BF415F">
        <w:rPr>
          <w:rFonts w:ascii="GHEA Grapalat" w:eastAsia="Times New Roman" w:hAnsi="GHEA Grapalat"/>
          <w:color w:val="auto"/>
          <w:lang w:val="en-US"/>
        </w:rPr>
        <w:t xml:space="preserve"> գործակիցներ:</w:t>
      </w:r>
    </w:p>
    <w:p w:rsidR="00C9156F" w:rsidRDefault="00C9156F" w:rsidP="00BF415F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412. Աշխատանքի բաց եղանակով</w:t>
      </w:r>
      <w:r w:rsidR="00D16B61">
        <w:rPr>
          <w:rFonts w:ascii="GHEA Grapalat" w:eastAsia="Times New Roman" w:hAnsi="GHEA Grapalat"/>
          <w:color w:val="auto"/>
          <w:lang w:val="en-US"/>
        </w:rPr>
        <w:t xml:space="preserve"> կառուցվող</w:t>
      </w:r>
      <w:r>
        <w:rPr>
          <w:rFonts w:ascii="GHEA Grapalat" w:eastAsia="Times New Roman" w:hAnsi="GHEA Grapalat"/>
          <w:color w:val="auto"/>
          <w:lang w:val="en-US"/>
        </w:rPr>
        <w:t xml:space="preserve"> երեսարկների հաշվարկման ժամանակ</w:t>
      </w:r>
      <w:r w:rsidRPr="00C9156F">
        <w:rPr>
          <w:rFonts w:ascii="GHEA Grapalat" w:eastAsia="Times New Roman" w:hAnsi="GHEA Grapalat"/>
          <w:color w:val="auto"/>
          <w:lang w:val="en-US"/>
        </w:rPr>
        <w:t xml:space="preserve"> պետք է հաշվի առնել հետևյալ պահանջները.</w:t>
      </w:r>
    </w:p>
    <w:p w:rsidR="00C9156F" w:rsidRDefault="00C9156F" w:rsidP="00BF415F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3813C7" w:rsidRPr="003813C7">
        <w:t xml:space="preserve"> </w:t>
      </w:r>
      <w:r w:rsidR="003813C7" w:rsidRPr="003813C7">
        <w:rPr>
          <w:rFonts w:ascii="GHEA Grapalat" w:eastAsia="Times New Roman" w:hAnsi="GHEA Grapalat"/>
          <w:color w:val="auto"/>
          <w:lang w:val="en-US"/>
        </w:rPr>
        <w:t>երկաթբետոնե ծածկի տարրերի</w:t>
      </w:r>
      <w:r w:rsidR="003813C7">
        <w:rPr>
          <w:rFonts w:ascii="GHEA Grapalat" w:eastAsia="Times New Roman" w:hAnsi="GHEA Grapalat"/>
          <w:color w:val="auto"/>
          <w:lang w:val="en-US"/>
        </w:rPr>
        <w:t xml:space="preserve"> համար պետք է որոշել ուղղաձիգ ճկվածքների և ճաքերի բացվածքների չափերը</w:t>
      </w:r>
      <w:r w:rsidR="003813C7" w:rsidRPr="003813C7">
        <w:rPr>
          <w:rFonts w:ascii="GHEA Grapalat" w:eastAsia="Times New Roman" w:hAnsi="GHEA Grapalat"/>
          <w:color w:val="auto"/>
          <w:lang w:val="en-US"/>
        </w:rPr>
        <w:t xml:space="preserve">, այդ դեպքում թռիչքի սահմաններում </w:t>
      </w:r>
      <w:r w:rsidR="003813C7">
        <w:rPr>
          <w:rFonts w:ascii="GHEA Grapalat" w:eastAsia="Times New Roman" w:hAnsi="GHEA Grapalat"/>
          <w:color w:val="auto"/>
          <w:lang w:val="en-US"/>
        </w:rPr>
        <w:t>մշտական և ժամանակավոր ուղղաձիգ</w:t>
      </w:r>
      <w:r w:rsidR="003813C7" w:rsidRPr="003813C7">
        <w:rPr>
          <w:rFonts w:ascii="GHEA Grapalat" w:eastAsia="Times New Roman" w:hAnsi="GHEA Grapalat"/>
          <w:color w:val="auto"/>
          <w:lang w:val="en-US"/>
        </w:rPr>
        <w:t xml:space="preserve"> բեռնվածքների ազդեցությունից</w:t>
      </w:r>
      <w:r w:rsidR="003813C7">
        <w:rPr>
          <w:rFonts w:ascii="GHEA Grapalat" w:eastAsia="Times New Roman" w:hAnsi="GHEA Grapalat"/>
          <w:color w:val="auto"/>
          <w:lang w:val="en-US"/>
        </w:rPr>
        <w:t xml:space="preserve"> առաջացած</w:t>
      </w:r>
      <w:r w:rsidR="003813C7" w:rsidRPr="003813C7">
        <w:rPr>
          <w:rFonts w:ascii="GHEA Grapalat" w:eastAsia="Times New Roman" w:hAnsi="GHEA Grapalat"/>
          <w:color w:val="auto"/>
          <w:lang w:val="en-US"/>
        </w:rPr>
        <w:t xml:space="preserve"> ճկվածքների </w:t>
      </w:r>
      <w:r w:rsidR="00542C2E">
        <w:rPr>
          <w:rFonts w:ascii="GHEA Grapalat" w:eastAsia="Times New Roman" w:hAnsi="GHEA Grapalat"/>
          <w:color w:val="auto"/>
          <w:lang w:val="en-US"/>
        </w:rPr>
        <w:t>չափերը</w:t>
      </w:r>
      <w:r w:rsidR="003813C7">
        <w:rPr>
          <w:rFonts w:ascii="GHEA Grapalat" w:eastAsia="Times New Roman" w:hAnsi="GHEA Grapalat"/>
          <w:color w:val="auto"/>
          <w:lang w:val="en-US"/>
        </w:rPr>
        <w:t xml:space="preserve"> չպետք է գերազանցեն</w:t>
      </w:r>
      <w:r w:rsidR="003813C7" w:rsidRPr="003813C7">
        <w:rPr>
          <w:rFonts w:ascii="GHEA Grapalat" w:eastAsia="Times New Roman" w:hAnsi="GHEA Grapalat"/>
          <w:color w:val="auto"/>
          <w:lang w:val="en-US"/>
        </w:rPr>
        <w:t xml:space="preserve"> 1/200L (L-ը հաշվարկային թռիչքի երկարությունն է)</w:t>
      </w:r>
      <w:r w:rsidR="003813C7">
        <w:rPr>
          <w:rFonts w:ascii="GHEA Grapalat" w:eastAsia="Times New Roman" w:hAnsi="GHEA Grapalat"/>
          <w:color w:val="auto"/>
          <w:lang w:val="en-US"/>
        </w:rPr>
        <w:t>՝ առանձին ճաքերի երկարատև</w:t>
      </w:r>
      <w:r w:rsidR="003813C7" w:rsidRPr="003813C7">
        <w:rPr>
          <w:rFonts w:ascii="GHEA Grapalat" w:eastAsia="Times New Roman" w:hAnsi="GHEA Grapalat"/>
          <w:color w:val="auto"/>
          <w:lang w:val="en-US"/>
        </w:rPr>
        <w:t xml:space="preserve"> բացման </w:t>
      </w:r>
      <w:r w:rsidR="00144929">
        <w:rPr>
          <w:rFonts w:ascii="GHEA Grapalat" w:eastAsia="Times New Roman" w:hAnsi="GHEA Grapalat"/>
          <w:color w:val="auto"/>
          <w:lang w:val="en-US"/>
        </w:rPr>
        <w:t>մինչև 0.</w:t>
      </w:r>
      <w:r w:rsidR="003813C7">
        <w:rPr>
          <w:rFonts w:ascii="GHEA Grapalat" w:eastAsia="Times New Roman" w:hAnsi="GHEA Grapalat"/>
          <w:color w:val="auto"/>
          <w:lang w:val="en-US"/>
        </w:rPr>
        <w:t>2 մմ</w:t>
      </w:r>
      <w:r w:rsidR="003813C7" w:rsidRPr="003813C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813C7">
        <w:rPr>
          <w:rFonts w:ascii="GHEA Grapalat" w:eastAsia="Times New Roman" w:hAnsi="GHEA Grapalat"/>
          <w:color w:val="auto"/>
          <w:lang w:val="en-US"/>
        </w:rPr>
        <w:t>սահմանային արժեքի</w:t>
      </w:r>
      <w:r w:rsidR="003813C7" w:rsidRPr="003813C7">
        <w:rPr>
          <w:rFonts w:ascii="GHEA Grapalat" w:eastAsia="Times New Roman" w:hAnsi="GHEA Grapalat"/>
          <w:color w:val="auto"/>
          <w:lang w:val="en-US"/>
        </w:rPr>
        <w:t>,</w:t>
      </w:r>
      <w:r w:rsidR="009C07B0">
        <w:rPr>
          <w:rFonts w:ascii="GHEA Grapalat" w:eastAsia="Times New Roman" w:hAnsi="GHEA Grapalat"/>
          <w:color w:val="auto"/>
          <w:lang w:val="en-US"/>
        </w:rPr>
        <w:t xml:space="preserve"> կարճատևը</w:t>
      </w:r>
      <w:r w:rsidR="00144929">
        <w:rPr>
          <w:rFonts w:ascii="GHEA Grapalat" w:eastAsia="Times New Roman" w:hAnsi="GHEA Grapalat"/>
          <w:color w:val="auto"/>
          <w:lang w:val="en-US"/>
        </w:rPr>
        <w:t>՝ մինչև 0.</w:t>
      </w:r>
      <w:r w:rsidR="003813C7" w:rsidRPr="003813C7">
        <w:rPr>
          <w:rFonts w:ascii="GHEA Grapalat" w:eastAsia="Times New Roman" w:hAnsi="GHEA Grapalat"/>
          <w:color w:val="auto"/>
          <w:lang w:val="en-US"/>
        </w:rPr>
        <w:t>3 մմ-ի դե</w:t>
      </w:r>
      <w:r w:rsidR="009C07B0">
        <w:rPr>
          <w:rFonts w:ascii="GHEA Grapalat" w:eastAsia="Times New Roman" w:hAnsi="GHEA Grapalat"/>
          <w:color w:val="auto"/>
          <w:lang w:val="en-US"/>
        </w:rPr>
        <w:t>պքերում</w:t>
      </w:r>
      <w:r w:rsidR="003813C7" w:rsidRPr="003813C7">
        <w:rPr>
          <w:rFonts w:ascii="GHEA Grapalat" w:eastAsia="Times New Roman" w:hAnsi="GHEA Grapalat"/>
          <w:color w:val="auto"/>
          <w:lang w:val="en-US"/>
        </w:rPr>
        <w:t>,</w:t>
      </w:r>
    </w:p>
    <w:p w:rsidR="00C9156F" w:rsidRDefault="00C9156F" w:rsidP="001736DF">
      <w:pPr>
        <w:tabs>
          <w:tab w:val="left" w:pos="810"/>
          <w:tab w:val="left" w:pos="108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542C2E" w:rsidRPr="00542C2E">
        <w:t xml:space="preserve"> </w:t>
      </w:r>
      <w:r w:rsidR="00542C2E" w:rsidRPr="00542C2E">
        <w:rPr>
          <w:rFonts w:ascii="GHEA Grapalat" w:eastAsia="Times New Roman" w:hAnsi="GHEA Grapalat"/>
          <w:color w:val="auto"/>
          <w:lang w:val="en-US"/>
        </w:rPr>
        <w:t xml:space="preserve">երկաթբետոնե </w:t>
      </w:r>
      <w:r w:rsidR="00542C2E">
        <w:rPr>
          <w:rFonts w:ascii="GHEA Grapalat" w:eastAsia="Times New Roman" w:hAnsi="GHEA Grapalat"/>
          <w:color w:val="auto"/>
          <w:lang w:val="en-US"/>
        </w:rPr>
        <w:t>պատի տարրերի համար պետք է որոշել</w:t>
      </w:r>
      <w:r w:rsidR="00542C2E" w:rsidRPr="00542C2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42C2E">
        <w:rPr>
          <w:rFonts w:ascii="GHEA Grapalat" w:eastAsia="Times New Roman" w:hAnsi="GHEA Grapalat"/>
          <w:color w:val="auto"/>
          <w:lang w:val="en-US"/>
        </w:rPr>
        <w:t>հորիզոնական ճկվածքների և ճաքերի բացվածքների չափերը</w:t>
      </w:r>
      <w:r w:rsidR="00542C2E" w:rsidRPr="00542C2E">
        <w:rPr>
          <w:rFonts w:ascii="GHEA Grapalat" w:eastAsia="Times New Roman" w:hAnsi="GHEA Grapalat"/>
          <w:color w:val="auto"/>
          <w:lang w:val="en-US"/>
        </w:rPr>
        <w:t>, այդ դեպքում ստորգետնյա շինությունների պատերի համար մշտական և ժամանակավոր բեռնվածքների ազդեցությունից</w:t>
      </w:r>
      <w:r w:rsidR="00542C2E">
        <w:rPr>
          <w:rFonts w:ascii="GHEA Grapalat" w:eastAsia="Times New Roman" w:hAnsi="GHEA Grapalat"/>
          <w:color w:val="auto"/>
          <w:lang w:val="en-US"/>
        </w:rPr>
        <w:t xml:space="preserve"> առաջացող ճկվածքների չափերը չպետք է գերազանցեն</w:t>
      </w:r>
      <w:r w:rsidR="002645EC">
        <w:rPr>
          <w:rFonts w:ascii="GHEA Grapalat" w:eastAsia="Times New Roman" w:hAnsi="GHEA Grapalat"/>
          <w:color w:val="auto"/>
          <w:lang w:val="en-US"/>
        </w:rPr>
        <w:t xml:space="preserve"> 1/300Н, թեքանց</w:t>
      </w:r>
      <w:r w:rsidR="00542C2E" w:rsidRPr="00542C2E">
        <w:rPr>
          <w:rFonts w:ascii="GHEA Grapalat" w:eastAsia="Times New Roman" w:hAnsi="GHEA Grapalat"/>
          <w:color w:val="auto"/>
          <w:lang w:val="en-US"/>
        </w:rPr>
        <w:t xml:space="preserve"> պատերի համար՝ 1/200Н </w:t>
      </w:r>
      <w:r w:rsidR="00C457A9">
        <w:rPr>
          <w:rFonts w:ascii="GHEA Grapalat" w:eastAsia="Times New Roman" w:hAnsi="GHEA Grapalat"/>
          <w:color w:val="auto"/>
          <w:lang w:val="en-US"/>
        </w:rPr>
        <w:t xml:space="preserve">                 </w:t>
      </w:r>
      <w:r w:rsidR="00542C2E" w:rsidRPr="00542C2E">
        <w:rPr>
          <w:rFonts w:ascii="GHEA Grapalat" w:eastAsia="Times New Roman" w:hAnsi="GHEA Grapalat"/>
          <w:color w:val="auto"/>
          <w:lang w:val="en-US"/>
        </w:rPr>
        <w:t>(H-ը պատի հաշվարկային բարձրությունն է)</w:t>
      </w:r>
      <w:r w:rsidR="002645EC">
        <w:rPr>
          <w:rFonts w:ascii="GHEA Grapalat" w:eastAsia="Times New Roman" w:hAnsi="GHEA Grapalat"/>
          <w:color w:val="auto"/>
          <w:lang w:val="en-US"/>
        </w:rPr>
        <w:t>՝ առանձին ճաքերի երկարատև</w:t>
      </w:r>
      <w:r w:rsidR="00542C2E" w:rsidRPr="00542C2E">
        <w:rPr>
          <w:rFonts w:ascii="GHEA Grapalat" w:eastAsia="Times New Roman" w:hAnsi="GHEA Grapalat"/>
          <w:color w:val="auto"/>
          <w:lang w:val="en-US"/>
        </w:rPr>
        <w:t xml:space="preserve"> բացման </w:t>
      </w:r>
      <w:r w:rsidR="00144929">
        <w:rPr>
          <w:rFonts w:ascii="GHEA Grapalat" w:eastAsia="Times New Roman" w:hAnsi="GHEA Grapalat"/>
          <w:color w:val="auto"/>
          <w:lang w:val="en-US"/>
        </w:rPr>
        <w:t>մինչև 0.</w:t>
      </w:r>
      <w:r w:rsidR="002645EC" w:rsidRPr="00542C2E">
        <w:rPr>
          <w:rFonts w:ascii="GHEA Grapalat" w:eastAsia="Times New Roman" w:hAnsi="GHEA Grapalat"/>
          <w:color w:val="auto"/>
          <w:lang w:val="en-US"/>
        </w:rPr>
        <w:t xml:space="preserve">3 մմ </w:t>
      </w:r>
      <w:r w:rsidR="002645EC">
        <w:rPr>
          <w:rFonts w:ascii="GHEA Grapalat" w:eastAsia="Times New Roman" w:hAnsi="GHEA Grapalat"/>
          <w:color w:val="auto"/>
          <w:lang w:val="en-US"/>
        </w:rPr>
        <w:t>սահմա</w:t>
      </w:r>
      <w:r w:rsidR="00144929">
        <w:rPr>
          <w:rFonts w:ascii="GHEA Grapalat" w:eastAsia="Times New Roman" w:hAnsi="GHEA Grapalat"/>
          <w:color w:val="auto"/>
          <w:lang w:val="en-US"/>
        </w:rPr>
        <w:t>նային արժեքի, կարճատևը՝ մինչև 0.</w:t>
      </w:r>
      <w:r w:rsidR="002645EC">
        <w:rPr>
          <w:rFonts w:ascii="GHEA Grapalat" w:eastAsia="Times New Roman" w:hAnsi="GHEA Grapalat"/>
          <w:color w:val="auto"/>
          <w:lang w:val="en-US"/>
        </w:rPr>
        <w:t>4 մմ-ի դեպքերում</w:t>
      </w:r>
      <w:r w:rsidR="00542C2E" w:rsidRPr="00542C2E">
        <w:rPr>
          <w:rFonts w:ascii="GHEA Grapalat" w:eastAsia="Times New Roman" w:hAnsi="GHEA Grapalat"/>
          <w:color w:val="auto"/>
          <w:lang w:val="en-US"/>
        </w:rPr>
        <w:t>:</w:t>
      </w:r>
    </w:p>
    <w:p w:rsidR="00BF415F" w:rsidRDefault="00994C88" w:rsidP="005B12F7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413. </w:t>
      </w:r>
      <w:r w:rsidR="00EF72A1">
        <w:rPr>
          <w:rFonts w:ascii="GHEA Grapalat" w:eastAsia="Times New Roman" w:hAnsi="GHEA Grapalat"/>
          <w:color w:val="auto"/>
          <w:lang w:val="en-US"/>
        </w:rPr>
        <w:t>Փակ եղանակով</w:t>
      </w:r>
      <w:r w:rsidR="00D16B61">
        <w:rPr>
          <w:rFonts w:ascii="GHEA Grapalat" w:eastAsia="Times New Roman" w:hAnsi="GHEA Grapalat"/>
          <w:color w:val="auto"/>
          <w:lang w:val="en-US"/>
        </w:rPr>
        <w:t xml:space="preserve"> կառուցվող</w:t>
      </w:r>
      <w:r w:rsidR="00EF72A1">
        <w:rPr>
          <w:rFonts w:ascii="GHEA Grapalat" w:eastAsia="Times New Roman" w:hAnsi="GHEA Grapalat"/>
          <w:color w:val="auto"/>
          <w:lang w:val="en-US"/>
        </w:rPr>
        <w:t xml:space="preserve"> շրջանային ուրվագծով կոնստրուկցիաներն</w:t>
      </w:r>
      <w:r w:rsidR="00CA76C3" w:rsidRPr="00CA76C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12006">
        <w:rPr>
          <w:rFonts w:ascii="GHEA Grapalat" w:eastAsia="Times New Roman" w:hAnsi="GHEA Grapalat"/>
          <w:color w:val="auto"/>
          <w:lang w:val="en-US"/>
        </w:rPr>
        <w:t>ըստ դեֆորմացիայի</w:t>
      </w:r>
      <w:r w:rsidR="00EF72A1" w:rsidRPr="00EF72A1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F72A1" w:rsidRPr="00CA76C3">
        <w:rPr>
          <w:rFonts w:ascii="GHEA Grapalat" w:eastAsia="Times New Roman" w:hAnsi="GHEA Grapalat"/>
          <w:color w:val="auto"/>
          <w:lang w:val="en-US"/>
        </w:rPr>
        <w:t>չեն ստուգվում</w:t>
      </w:r>
      <w:r w:rsidR="00CA76C3" w:rsidRPr="00CA76C3">
        <w:rPr>
          <w:rFonts w:ascii="GHEA Grapalat" w:eastAsia="Times New Roman" w:hAnsi="GHEA Grapalat"/>
          <w:color w:val="auto"/>
          <w:lang w:val="en-US"/>
        </w:rPr>
        <w:t>:</w:t>
      </w:r>
      <w:r w:rsidR="0071340F" w:rsidRPr="0071340F">
        <w:t xml:space="preserve"> </w:t>
      </w:r>
      <w:r w:rsidR="0071340F">
        <w:rPr>
          <w:rFonts w:ascii="GHEA Grapalat" w:eastAsia="Times New Roman" w:hAnsi="GHEA Grapalat"/>
          <w:color w:val="auto"/>
          <w:lang w:val="en-US"/>
        </w:rPr>
        <w:t>Աշխատանք</w:t>
      </w:r>
      <w:r w:rsidR="0071340F" w:rsidRPr="0071340F">
        <w:rPr>
          <w:rFonts w:ascii="GHEA Grapalat" w:eastAsia="Times New Roman" w:hAnsi="GHEA Grapalat"/>
          <w:color w:val="auto"/>
          <w:lang w:val="en-US"/>
        </w:rPr>
        <w:t>ի</w:t>
      </w:r>
      <w:r w:rsidR="0071340F">
        <w:rPr>
          <w:rFonts w:ascii="GHEA Grapalat" w:eastAsia="Times New Roman" w:hAnsi="GHEA Grapalat"/>
          <w:color w:val="auto"/>
          <w:lang w:val="en-US"/>
        </w:rPr>
        <w:t xml:space="preserve"> փակ եղանակով </w:t>
      </w:r>
      <w:r w:rsidR="0071340F" w:rsidRPr="0071340F">
        <w:rPr>
          <w:rFonts w:ascii="GHEA Grapalat" w:eastAsia="Times New Roman" w:hAnsi="GHEA Grapalat"/>
          <w:color w:val="auto"/>
          <w:lang w:val="en-US"/>
        </w:rPr>
        <w:t>առանց արտաք</w:t>
      </w:r>
      <w:r w:rsidR="0071340F">
        <w:rPr>
          <w:rFonts w:ascii="GHEA Grapalat" w:eastAsia="Times New Roman" w:hAnsi="GHEA Grapalat"/>
          <w:color w:val="auto"/>
          <w:lang w:val="en-US"/>
        </w:rPr>
        <w:t>ին ջրամեկուսացման երեսարկների</w:t>
      </w:r>
      <w:r w:rsidR="0071340F" w:rsidRPr="0071340F">
        <w:rPr>
          <w:rFonts w:ascii="GHEA Grapalat" w:eastAsia="Times New Roman" w:hAnsi="GHEA Grapalat"/>
          <w:color w:val="auto"/>
          <w:lang w:val="en-US"/>
        </w:rPr>
        <w:t xml:space="preserve"> ճաքակայունության</w:t>
      </w:r>
      <w:r w:rsidR="0071340F">
        <w:rPr>
          <w:rFonts w:ascii="GHEA Grapalat" w:eastAsia="Times New Roman" w:hAnsi="GHEA Grapalat"/>
          <w:color w:val="auto"/>
          <w:lang w:val="en-US"/>
        </w:rPr>
        <w:t xml:space="preserve"> հաշվարկման համար գրունտի կողմից ճաքերի</w:t>
      </w:r>
      <w:r w:rsidR="0071340F" w:rsidRPr="0071340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2409A">
        <w:rPr>
          <w:rFonts w:ascii="GHEA Grapalat" w:eastAsia="Times New Roman" w:hAnsi="GHEA Grapalat"/>
          <w:color w:val="auto"/>
          <w:lang w:val="en-US"/>
        </w:rPr>
        <w:t>բացվածքների</w:t>
      </w:r>
      <w:r w:rsidR="0071340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2409A">
        <w:rPr>
          <w:rFonts w:ascii="GHEA Grapalat" w:eastAsia="Times New Roman" w:hAnsi="GHEA Grapalat"/>
          <w:color w:val="auto"/>
          <w:lang w:val="en-US"/>
        </w:rPr>
        <w:t>առավելագույն թույլատրելի արժեքները</w:t>
      </w:r>
      <w:r w:rsidR="007444BC">
        <w:rPr>
          <w:rFonts w:ascii="GHEA Grapalat" w:eastAsia="Times New Roman" w:hAnsi="GHEA Grapalat"/>
          <w:color w:val="auto"/>
          <w:lang w:val="en-US"/>
        </w:rPr>
        <w:t>՝</w:t>
      </w:r>
      <w:r w:rsidR="007444BC" w:rsidRPr="007444BC">
        <w:t xml:space="preserve"> </w:t>
      </w:r>
      <w:r w:rsidR="007444BC" w:rsidRPr="007444BC">
        <w:rPr>
          <w:rFonts w:ascii="GHEA Grapalat" w:eastAsia="Times New Roman" w:hAnsi="GHEA Grapalat"/>
          <w:color w:val="auto"/>
          <w:lang w:val="en-US"/>
        </w:rPr>
        <w:t>կախված շրջակա միջավայրի ագրեսիվության աստիճանից</w:t>
      </w:r>
      <w:r w:rsidR="007444B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2409A">
        <w:rPr>
          <w:rFonts w:ascii="GHEA Grapalat" w:eastAsia="Times New Roman" w:hAnsi="GHEA Grapalat"/>
          <w:color w:val="auto"/>
          <w:lang w:val="en-US"/>
        </w:rPr>
        <w:t>բերված են</w:t>
      </w:r>
      <w:r w:rsidR="0071340F" w:rsidRPr="0071340F">
        <w:rPr>
          <w:rFonts w:ascii="GHEA Grapalat" w:eastAsia="Times New Roman" w:hAnsi="GHEA Grapalat"/>
          <w:color w:val="auto"/>
          <w:lang w:val="en-US"/>
        </w:rPr>
        <w:t xml:space="preserve"> սույն շինարարական նորմերի </w:t>
      </w:r>
      <w:r w:rsidR="005B12F7">
        <w:rPr>
          <w:rFonts w:ascii="GHEA Grapalat" w:eastAsia="Times New Roman" w:hAnsi="GHEA Grapalat"/>
          <w:color w:val="auto"/>
          <w:lang w:val="en-US"/>
        </w:rPr>
        <w:t xml:space="preserve">44-րդ </w:t>
      </w:r>
      <w:r w:rsidR="005B12F7" w:rsidRPr="005B12F7">
        <w:rPr>
          <w:rFonts w:ascii="GHEA Grapalat" w:eastAsia="Times New Roman" w:hAnsi="GHEA Grapalat"/>
          <w:color w:val="auto"/>
          <w:lang w:val="en-US"/>
        </w:rPr>
        <w:t>աղյուսակ</w:t>
      </w:r>
      <w:r w:rsidR="0071340F" w:rsidRPr="005B12F7">
        <w:rPr>
          <w:rFonts w:ascii="GHEA Grapalat" w:eastAsia="Times New Roman" w:hAnsi="GHEA Grapalat"/>
          <w:color w:val="auto"/>
          <w:lang w:val="en-US"/>
        </w:rPr>
        <w:t>ում</w:t>
      </w:r>
      <w:r w:rsidR="007444BC" w:rsidRPr="005B12F7">
        <w:rPr>
          <w:rFonts w:ascii="GHEA Grapalat" w:eastAsia="Times New Roman" w:hAnsi="GHEA Grapalat"/>
          <w:color w:val="auto"/>
          <w:lang w:val="en-US"/>
        </w:rPr>
        <w:t>:</w:t>
      </w:r>
      <w:r w:rsidR="007444BC">
        <w:rPr>
          <w:rFonts w:ascii="GHEA Grapalat" w:eastAsia="Times New Roman" w:hAnsi="GHEA Grapalat"/>
          <w:color w:val="auto"/>
          <w:lang w:val="en-US"/>
        </w:rPr>
        <w:t xml:space="preserve"> Երեսա</w:t>
      </w:r>
      <w:r w:rsidR="00B44CFF">
        <w:rPr>
          <w:rFonts w:ascii="GHEA Grapalat" w:eastAsia="Times New Roman" w:hAnsi="GHEA Grapalat"/>
          <w:color w:val="auto"/>
          <w:lang w:val="en-US"/>
        </w:rPr>
        <w:t>րկի ներքին մակերևույթի վրա ճաքերի երկարատև բացվածքների սահմանային արժեքը 0.</w:t>
      </w:r>
      <w:r w:rsidR="0071340F" w:rsidRPr="0071340F">
        <w:rPr>
          <w:rFonts w:ascii="GHEA Grapalat" w:eastAsia="Times New Roman" w:hAnsi="GHEA Grapalat"/>
          <w:color w:val="auto"/>
          <w:lang w:val="en-US"/>
        </w:rPr>
        <w:t>2 մմ է։</w:t>
      </w:r>
    </w:p>
    <w:p w:rsidR="00F638DF" w:rsidRDefault="00F638DF" w:rsidP="0071340F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414. </w:t>
      </w:r>
      <w:r w:rsidR="003D56F5" w:rsidRPr="003D56F5">
        <w:rPr>
          <w:rFonts w:ascii="GHEA Grapalat" w:eastAsia="Times New Roman" w:hAnsi="GHEA Grapalat"/>
          <w:color w:val="auto"/>
          <w:lang w:val="en-US"/>
        </w:rPr>
        <w:t>Ուղու բետոնե շերտի</w:t>
      </w:r>
      <w:r w:rsidR="003D56F5">
        <w:rPr>
          <w:rFonts w:ascii="GHEA Grapalat" w:eastAsia="Times New Roman" w:hAnsi="GHEA Grapalat"/>
          <w:color w:val="auto"/>
          <w:lang w:val="en-US"/>
        </w:rPr>
        <w:t xml:space="preserve"> համար</w:t>
      </w:r>
      <w:r w:rsidR="003D56F5" w:rsidRPr="003D56F5">
        <w:rPr>
          <w:rFonts w:ascii="GHEA Grapalat" w:eastAsia="Times New Roman" w:hAnsi="GHEA Grapalat"/>
          <w:color w:val="auto"/>
          <w:lang w:val="en-US"/>
        </w:rPr>
        <w:t xml:space="preserve"> ճաքակայունության </w:t>
      </w:r>
      <w:r w:rsidR="003D56F5">
        <w:rPr>
          <w:rFonts w:ascii="GHEA Grapalat" w:eastAsia="Times New Roman" w:hAnsi="GHEA Grapalat"/>
          <w:color w:val="auto"/>
          <w:lang w:val="en-US"/>
        </w:rPr>
        <w:t>հաշվարկ չի կատարվում</w:t>
      </w:r>
      <w:r w:rsidR="003D56F5" w:rsidRPr="003D56F5">
        <w:rPr>
          <w:rFonts w:ascii="GHEA Grapalat" w:eastAsia="Times New Roman" w:hAnsi="GHEA Grapalat"/>
          <w:color w:val="auto"/>
          <w:lang w:val="en-US"/>
        </w:rPr>
        <w:t xml:space="preserve">: Ուղու բետոնում թույլատրվում է </w:t>
      </w:r>
      <w:r w:rsidR="003D56F5">
        <w:rPr>
          <w:rFonts w:ascii="GHEA Grapalat" w:eastAsia="Times New Roman" w:hAnsi="GHEA Grapalat"/>
          <w:color w:val="auto"/>
          <w:lang w:val="en-US"/>
        </w:rPr>
        <w:t>մինչև 0.</w:t>
      </w:r>
      <w:r w:rsidR="003D56F5" w:rsidRPr="003D56F5">
        <w:rPr>
          <w:rFonts w:ascii="GHEA Grapalat" w:eastAsia="Times New Roman" w:hAnsi="GHEA Grapalat"/>
          <w:color w:val="auto"/>
          <w:lang w:val="en-US"/>
        </w:rPr>
        <w:t>4 մմ ճաքերի ե</w:t>
      </w:r>
      <w:r w:rsidR="003D56F5">
        <w:rPr>
          <w:rFonts w:ascii="GHEA Grapalat" w:eastAsia="Times New Roman" w:hAnsi="GHEA Grapalat"/>
          <w:color w:val="auto"/>
          <w:lang w:val="en-US"/>
        </w:rPr>
        <w:t>րկարատև բացվածք: 0.4 մմ-ից ավելի ճաքերի բացվածքով ուղու պաստառն</w:t>
      </w:r>
      <w:r w:rsidR="003D56F5" w:rsidRPr="003D56F5">
        <w:rPr>
          <w:rFonts w:ascii="GHEA Grapalat" w:eastAsia="Times New Roman" w:hAnsi="GHEA Grapalat"/>
          <w:color w:val="auto"/>
          <w:lang w:val="en-US"/>
        </w:rPr>
        <w:t xml:space="preserve"> ենթակա է վերանորոգման:</w:t>
      </w:r>
    </w:p>
    <w:p w:rsidR="003D56F5" w:rsidRDefault="003D56F5" w:rsidP="00A16AAA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415. </w:t>
      </w:r>
      <w:r w:rsidR="001736DF">
        <w:rPr>
          <w:rFonts w:ascii="GHEA Grapalat" w:eastAsia="Times New Roman" w:hAnsi="GHEA Grapalat"/>
          <w:color w:val="auto"/>
          <w:lang w:val="en-US"/>
        </w:rPr>
        <w:t xml:space="preserve">Արտաքին տեսակի </w:t>
      </w:r>
      <w:r w:rsidR="001736DF" w:rsidRPr="001736DF">
        <w:rPr>
          <w:rFonts w:ascii="GHEA Grapalat" w:eastAsia="Times New Roman" w:hAnsi="GHEA Grapalat"/>
          <w:color w:val="auto"/>
          <w:lang w:val="en-US"/>
        </w:rPr>
        <w:t>ազդեցությունների</w:t>
      </w:r>
      <w:r w:rsidR="00A16AAA">
        <w:rPr>
          <w:rFonts w:ascii="GHEA Grapalat" w:eastAsia="Times New Roman" w:hAnsi="GHEA Grapalat"/>
          <w:color w:val="auto"/>
          <w:lang w:val="en-US"/>
        </w:rPr>
        <w:t xml:space="preserve"> տակ</w:t>
      </w:r>
      <w:r w:rsidR="001736DF" w:rsidRPr="001736D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736DF">
        <w:rPr>
          <w:rFonts w:ascii="GHEA Grapalat" w:eastAsia="Times New Roman" w:hAnsi="GHEA Grapalat"/>
          <w:color w:val="auto"/>
          <w:lang w:val="en-US"/>
        </w:rPr>
        <w:t>թ</w:t>
      </w:r>
      <w:r w:rsidR="00A8603A" w:rsidRPr="00A8603A">
        <w:rPr>
          <w:rFonts w:ascii="GHEA Grapalat" w:eastAsia="Times New Roman" w:hAnsi="GHEA Grapalat"/>
          <w:color w:val="auto"/>
          <w:lang w:val="en-US"/>
        </w:rPr>
        <w:t>ունելա</w:t>
      </w:r>
      <w:r w:rsidR="00A16AAA">
        <w:rPr>
          <w:rFonts w:ascii="GHEA Grapalat" w:eastAsia="Times New Roman" w:hAnsi="GHEA Grapalat"/>
          <w:color w:val="auto"/>
          <w:lang w:val="en-US"/>
        </w:rPr>
        <w:t>յին կոնստրուկցիաների հաշվարկները</w:t>
      </w:r>
      <w:r w:rsidR="00A8603A" w:rsidRPr="00A8603A">
        <w:rPr>
          <w:rFonts w:ascii="GHEA Grapalat" w:eastAsia="Times New Roman" w:hAnsi="GHEA Grapalat"/>
          <w:color w:val="auto"/>
          <w:lang w:val="en-US"/>
        </w:rPr>
        <w:t xml:space="preserve"> պետք է կատարվեն շինարարական մեխանիկայի մեթոդներով</w:t>
      </w:r>
      <w:r w:rsidR="00A16AAA">
        <w:rPr>
          <w:rFonts w:ascii="GHEA Grapalat" w:eastAsia="Times New Roman" w:hAnsi="GHEA Grapalat"/>
          <w:color w:val="auto"/>
          <w:lang w:val="en-US"/>
        </w:rPr>
        <w:t xml:space="preserve">, տրված </w:t>
      </w:r>
      <w:r w:rsidR="00A8603A" w:rsidRPr="00A8603A">
        <w:rPr>
          <w:rFonts w:ascii="GHEA Grapalat" w:eastAsia="Times New Roman" w:hAnsi="GHEA Grapalat"/>
          <w:color w:val="auto"/>
          <w:lang w:val="en-US"/>
        </w:rPr>
        <w:t>բեռնվածքների համար՝ հաշվի առն</w:t>
      </w:r>
      <w:r w:rsidR="00A16AAA">
        <w:rPr>
          <w:rFonts w:ascii="GHEA Grapalat" w:eastAsia="Times New Roman" w:hAnsi="GHEA Grapalat"/>
          <w:color w:val="auto"/>
          <w:lang w:val="en-US"/>
        </w:rPr>
        <w:t>ելով գրունտի զանգվածի դարձահարվածը</w:t>
      </w:r>
      <w:r w:rsidR="00A8603A" w:rsidRPr="00A8603A">
        <w:rPr>
          <w:rFonts w:ascii="GHEA Grapalat" w:eastAsia="Times New Roman" w:hAnsi="GHEA Grapalat"/>
          <w:color w:val="auto"/>
          <w:lang w:val="en-US"/>
        </w:rPr>
        <w:t>, հոծ միջավայրի մեխանիկայի վերլուծական մեթոդներով կամ թվային մոդելավորման մեթոդներով՝ օգտագործելով հոծ միջավայրի ոչ գծային մոդել</w:t>
      </w:r>
      <w:r w:rsidR="00A16AAA">
        <w:rPr>
          <w:rFonts w:ascii="GHEA Grapalat" w:eastAsia="Times New Roman" w:hAnsi="GHEA Grapalat"/>
          <w:color w:val="auto"/>
          <w:lang w:val="en-US"/>
        </w:rPr>
        <w:t xml:space="preserve">ներ և ոչ գծային հպվող մոդելներ, որոնք ընտրվում են՝ </w:t>
      </w:r>
      <w:r w:rsidR="00A8603A" w:rsidRPr="00A8603A">
        <w:rPr>
          <w:rFonts w:ascii="GHEA Grapalat" w:eastAsia="Times New Roman" w:hAnsi="GHEA Grapalat"/>
          <w:color w:val="auto"/>
          <w:lang w:val="en-US"/>
        </w:rPr>
        <w:t>ելնելով գրունտի տեսակից և շինությունների կոնստրուկտիվ առանձնահատկություններից:</w:t>
      </w:r>
    </w:p>
    <w:p w:rsidR="009809C9" w:rsidRDefault="009809C9" w:rsidP="00866D5F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416. </w:t>
      </w:r>
      <w:r w:rsidR="00412006">
        <w:rPr>
          <w:rFonts w:ascii="GHEA Grapalat" w:eastAsia="Times New Roman" w:hAnsi="GHEA Grapalat"/>
          <w:color w:val="auto"/>
          <w:lang w:val="en-US"/>
        </w:rPr>
        <w:t>Գրունտի զանգվածի դե</w:t>
      </w:r>
      <w:r w:rsidR="00866D5F">
        <w:rPr>
          <w:rFonts w:ascii="GHEA Grapalat" w:eastAsia="Times New Roman" w:hAnsi="GHEA Grapalat"/>
          <w:color w:val="auto"/>
          <w:lang w:val="en-US"/>
        </w:rPr>
        <w:t xml:space="preserve">ֆորմացիոն </w:t>
      </w:r>
      <w:r w:rsidR="00412006">
        <w:rPr>
          <w:rFonts w:ascii="GHEA Grapalat" w:eastAsia="Times New Roman" w:hAnsi="GHEA Grapalat"/>
          <w:color w:val="auto"/>
          <w:lang w:val="en-US"/>
        </w:rPr>
        <w:t>(դեֆորմացիայի</w:t>
      </w:r>
      <w:r w:rsidR="006A29D1">
        <w:rPr>
          <w:rFonts w:ascii="GHEA Grapalat" w:eastAsia="Times New Roman" w:hAnsi="GHEA Grapalat"/>
          <w:color w:val="auto"/>
          <w:lang w:val="en-US"/>
        </w:rPr>
        <w:t xml:space="preserve"> մոդուլ, լայնական դեֆորմացիայի</w:t>
      </w:r>
      <w:r w:rsidR="00104FB2">
        <w:rPr>
          <w:rFonts w:ascii="GHEA Grapalat" w:eastAsia="Times New Roman" w:hAnsi="GHEA Grapalat"/>
          <w:color w:val="auto"/>
          <w:lang w:val="en-US"/>
        </w:rPr>
        <w:t xml:space="preserve"> և </w:t>
      </w:r>
      <w:r w:rsidR="00412006" w:rsidRPr="00412006">
        <w:rPr>
          <w:rFonts w:ascii="GHEA Grapalat" w:eastAsia="Times New Roman" w:hAnsi="GHEA Grapalat"/>
          <w:color w:val="auto"/>
          <w:lang w:val="en-US"/>
        </w:rPr>
        <w:t xml:space="preserve">առաձգական </w:t>
      </w:r>
      <w:r w:rsidR="00104FB2" w:rsidRPr="00104FB2">
        <w:rPr>
          <w:rFonts w:ascii="GHEA Grapalat" w:eastAsia="Times New Roman" w:hAnsi="GHEA Grapalat"/>
          <w:color w:val="auto"/>
          <w:lang w:val="en-US"/>
        </w:rPr>
        <w:t>դարձահարված</w:t>
      </w:r>
      <w:r w:rsidR="00104FB2">
        <w:rPr>
          <w:rFonts w:ascii="GHEA Grapalat" w:eastAsia="Times New Roman" w:hAnsi="GHEA Grapalat"/>
          <w:color w:val="auto"/>
          <w:lang w:val="en-US"/>
        </w:rPr>
        <w:t xml:space="preserve">ման </w:t>
      </w:r>
      <w:r w:rsidR="00412006" w:rsidRPr="00412006">
        <w:rPr>
          <w:rFonts w:ascii="GHEA Grapalat" w:eastAsia="Times New Roman" w:hAnsi="GHEA Grapalat"/>
          <w:color w:val="auto"/>
          <w:lang w:val="en-US"/>
        </w:rPr>
        <w:t>գործակից</w:t>
      </w:r>
      <w:r w:rsidR="00104FB2">
        <w:rPr>
          <w:rFonts w:ascii="GHEA Grapalat" w:eastAsia="Times New Roman" w:hAnsi="GHEA Grapalat"/>
          <w:color w:val="auto"/>
          <w:lang w:val="en-US"/>
        </w:rPr>
        <w:t>ներ) և ֆիզիկա</w:t>
      </w:r>
      <w:r w:rsidR="00412006" w:rsidRPr="00412006">
        <w:rPr>
          <w:rFonts w:ascii="GHEA Grapalat" w:eastAsia="Times New Roman" w:hAnsi="GHEA Grapalat"/>
          <w:color w:val="auto"/>
          <w:lang w:val="en-US"/>
        </w:rPr>
        <w:t xml:space="preserve">մեխանիկական բնութագրերը, որոնք անհրաժեշտ են </w:t>
      </w:r>
      <w:r w:rsidR="00866D5F" w:rsidRPr="00412006">
        <w:rPr>
          <w:rFonts w:ascii="GHEA Grapalat" w:eastAsia="Times New Roman" w:hAnsi="GHEA Grapalat"/>
          <w:color w:val="auto"/>
          <w:lang w:val="en-US"/>
        </w:rPr>
        <w:t>ոչ գծային մոդելների օգտագործմամբ</w:t>
      </w:r>
      <w:r w:rsidR="00866D5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12006" w:rsidRPr="00412006">
        <w:rPr>
          <w:rFonts w:ascii="GHEA Grapalat" w:eastAsia="Times New Roman" w:hAnsi="GHEA Grapalat"/>
          <w:color w:val="auto"/>
          <w:lang w:val="en-US"/>
        </w:rPr>
        <w:t>թվային մոդելավորման համար, պետք է որոշվեն ինժեներաերկրաբա</w:t>
      </w:r>
      <w:r w:rsidR="00866D5F">
        <w:rPr>
          <w:rFonts w:ascii="GHEA Grapalat" w:eastAsia="Times New Roman" w:hAnsi="GHEA Grapalat"/>
          <w:color w:val="auto"/>
          <w:lang w:val="en-US"/>
        </w:rPr>
        <w:t>նական հետազննությունների</w:t>
      </w:r>
      <w:r w:rsidR="00412006" w:rsidRPr="00412006">
        <w:rPr>
          <w:rFonts w:ascii="GHEA Grapalat" w:eastAsia="Times New Roman" w:hAnsi="GHEA Grapalat"/>
          <w:color w:val="auto"/>
          <w:lang w:val="en-US"/>
        </w:rPr>
        <w:t xml:space="preserve"> տվյալների, դաշտային և լաբորատոր ուսումնասիրությունների հիման վրա՝ սույն շինարարական նորմերի </w:t>
      </w:r>
      <w:r w:rsidR="00780DE0">
        <w:rPr>
          <w:rFonts w:ascii="GHEA Grapalat" w:eastAsia="Times New Roman" w:hAnsi="GHEA Grapalat"/>
          <w:color w:val="auto"/>
          <w:lang w:val="en-US"/>
        </w:rPr>
        <w:t xml:space="preserve">86-րդ կետի </w:t>
      </w:r>
      <w:r w:rsidR="00412006" w:rsidRPr="00412006">
        <w:rPr>
          <w:rFonts w:ascii="GHEA Grapalat" w:eastAsia="Times New Roman" w:hAnsi="GHEA Grapalat"/>
          <w:color w:val="auto"/>
          <w:lang w:val="en-US"/>
        </w:rPr>
        <w:t xml:space="preserve">պահանջներին համապատասխան, ինչպես նաև նմանատիպ ինժեներաերկրաբանական պայմաններում թունելների կառուցման ընթացքում ստացված տվյալների: Փորձարարական տվյալների բացակայության դեպքում </w:t>
      </w:r>
      <w:r w:rsidR="00866D5F" w:rsidRPr="00866D5F">
        <w:rPr>
          <w:rFonts w:ascii="GHEA Grapalat" w:eastAsia="Times New Roman" w:hAnsi="GHEA Grapalat"/>
          <w:color w:val="auto"/>
          <w:lang w:val="en-US"/>
        </w:rPr>
        <w:t>դարձահարված</w:t>
      </w:r>
      <w:r w:rsidR="00866D5F">
        <w:rPr>
          <w:rFonts w:ascii="GHEA Grapalat" w:eastAsia="Times New Roman" w:hAnsi="GHEA Grapalat"/>
          <w:color w:val="auto"/>
          <w:lang w:val="en-US"/>
        </w:rPr>
        <w:t xml:space="preserve">ման </w:t>
      </w:r>
      <w:r w:rsidR="00412006" w:rsidRPr="00412006">
        <w:rPr>
          <w:rFonts w:ascii="GHEA Grapalat" w:eastAsia="Times New Roman" w:hAnsi="GHEA Grapalat"/>
          <w:color w:val="auto"/>
          <w:lang w:val="en-US"/>
        </w:rPr>
        <w:t xml:space="preserve">գործակիցը կարող է ընդունվել սույն շինարարական նորմերի </w:t>
      </w:r>
      <w:r w:rsidR="00D950B1" w:rsidRPr="00D950B1">
        <w:rPr>
          <w:rFonts w:ascii="GHEA Grapalat" w:eastAsia="Times New Roman" w:hAnsi="GHEA Grapalat"/>
          <w:color w:val="auto"/>
          <w:lang w:val="en-US"/>
        </w:rPr>
        <w:t>16-րդ ա</w:t>
      </w:r>
      <w:r w:rsidR="00412006" w:rsidRPr="00D950B1">
        <w:rPr>
          <w:rFonts w:ascii="GHEA Grapalat" w:eastAsia="Times New Roman" w:hAnsi="GHEA Grapalat"/>
          <w:color w:val="auto"/>
          <w:lang w:val="en-US"/>
        </w:rPr>
        <w:t>ղյուսակի</w:t>
      </w:r>
      <w:r w:rsidR="00412006" w:rsidRPr="00412006">
        <w:rPr>
          <w:rFonts w:ascii="GHEA Grapalat" w:eastAsia="Times New Roman" w:hAnsi="GHEA Grapalat"/>
          <w:color w:val="auto"/>
          <w:lang w:val="en-US"/>
        </w:rPr>
        <w:t xml:space="preserve"> համաձայն:</w:t>
      </w:r>
    </w:p>
    <w:p w:rsidR="00EE7541" w:rsidRDefault="00EE7541" w:rsidP="00866D5F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417. </w:t>
      </w:r>
      <w:r w:rsidRPr="00EE7541">
        <w:rPr>
          <w:rFonts w:ascii="GHEA Grapalat" w:eastAsia="Times New Roman" w:hAnsi="GHEA Grapalat"/>
          <w:color w:val="auto"/>
          <w:lang w:val="en-US"/>
        </w:rPr>
        <w:t>Գրավիտացիոն դաշտի, տեկտոնական և սեյսմիկ ազդեցությունների վերաբերյալ հաշվարկները կարող են իրականացվել հոծ միջավայրի մեխանիկայի մեթոդներով։</w:t>
      </w:r>
    </w:p>
    <w:p w:rsidR="002B501D" w:rsidRDefault="002B501D" w:rsidP="00BB49B7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418. </w:t>
      </w:r>
      <w:r w:rsidR="001F160B" w:rsidRPr="001F160B">
        <w:rPr>
          <w:rFonts w:ascii="GHEA Grapalat" w:eastAsia="Times New Roman" w:hAnsi="GHEA Grapalat"/>
          <w:color w:val="auto"/>
          <w:lang w:val="en-US"/>
        </w:rPr>
        <w:t>Ավազակավային խոնավ և ցածր խոնավության գրունտերում</w:t>
      </w:r>
      <w:r w:rsidR="001F160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B49B7" w:rsidRPr="00BB49B7">
        <w:rPr>
          <w:rFonts w:ascii="GHEA Grapalat" w:eastAsia="Times New Roman" w:hAnsi="GHEA Grapalat"/>
          <w:color w:val="auto"/>
          <w:lang w:val="en-US"/>
        </w:rPr>
        <w:t xml:space="preserve">հոծ միջավայրի մեխանիկայի մեթոդներով ըստ ամրության և ճաքակայունության </w:t>
      </w:r>
      <w:r w:rsidR="001F160B">
        <w:rPr>
          <w:rFonts w:ascii="GHEA Grapalat" w:eastAsia="Times New Roman" w:hAnsi="GHEA Grapalat"/>
          <w:color w:val="auto"/>
          <w:lang w:val="en-US"/>
        </w:rPr>
        <w:t>երեսարկների</w:t>
      </w:r>
      <w:r w:rsidR="00BB49B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B49B7" w:rsidRPr="00BB49B7">
        <w:rPr>
          <w:rFonts w:ascii="GHEA Grapalat" w:eastAsia="Times New Roman" w:hAnsi="GHEA Grapalat"/>
          <w:color w:val="auto"/>
          <w:lang w:val="en-US"/>
        </w:rPr>
        <w:t>հաշվարկներում</w:t>
      </w:r>
      <w:r w:rsidR="00BB49B7">
        <w:rPr>
          <w:rFonts w:ascii="GHEA Grapalat" w:eastAsia="Times New Roman" w:hAnsi="GHEA Grapalat"/>
          <w:color w:val="auto"/>
          <w:lang w:val="en-US"/>
        </w:rPr>
        <w:t xml:space="preserve"> պետք է օգտագործել</w:t>
      </w:r>
      <w:r w:rsidR="00BB49B7" w:rsidRPr="00BB49B7">
        <w:t xml:space="preserve"> </w:t>
      </w:r>
      <w:r w:rsidR="00BB49B7">
        <w:rPr>
          <w:rFonts w:ascii="GHEA Grapalat" w:eastAsia="Times New Roman" w:hAnsi="GHEA Grapalat"/>
          <w:color w:val="auto"/>
          <w:lang w:val="en-US"/>
        </w:rPr>
        <w:t>կրկնակի բեռնավորման</w:t>
      </w:r>
      <w:r w:rsidR="00BB49B7" w:rsidRPr="00BB49B7">
        <w:rPr>
          <w:rFonts w:ascii="GHEA Grapalat" w:eastAsia="Times New Roman" w:hAnsi="GHEA Grapalat"/>
          <w:color w:val="auto"/>
          <w:lang w:val="en-US"/>
        </w:rPr>
        <w:t xml:space="preserve"> դեպքում</w:t>
      </w:r>
      <w:r w:rsidR="00BB49B7">
        <w:rPr>
          <w:rFonts w:ascii="GHEA Grapalat" w:eastAsia="Times New Roman" w:hAnsi="GHEA Grapalat"/>
          <w:color w:val="auto"/>
          <w:lang w:val="en-US"/>
        </w:rPr>
        <w:t xml:space="preserve"> գրունտի դեֆորմացիայի մոդուլի արժեք</w:t>
      </w:r>
      <w:r w:rsidR="001F160B" w:rsidRPr="001F160B">
        <w:rPr>
          <w:rFonts w:ascii="GHEA Grapalat" w:eastAsia="Times New Roman" w:hAnsi="GHEA Grapalat"/>
          <w:color w:val="auto"/>
          <w:lang w:val="en-US"/>
        </w:rPr>
        <w:t>:</w:t>
      </w:r>
    </w:p>
    <w:p w:rsidR="00221FD4" w:rsidRDefault="00221FD4" w:rsidP="00BB49B7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FE67A7" w:rsidRDefault="00D950B1" w:rsidP="00D950B1">
      <w:pPr>
        <w:tabs>
          <w:tab w:val="left" w:pos="810"/>
          <w:tab w:val="left" w:pos="3695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16</w:t>
      </w:r>
    </w:p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810"/>
        <w:gridCol w:w="2970"/>
        <w:gridCol w:w="2700"/>
        <w:gridCol w:w="3510"/>
      </w:tblGrid>
      <w:tr w:rsidR="00C00027" w:rsidRPr="00D950B1" w:rsidTr="00C00027">
        <w:tc>
          <w:tcPr>
            <w:tcW w:w="810" w:type="dxa"/>
            <w:vMerge w:val="restart"/>
          </w:tcPr>
          <w:p w:rsidR="00C00027" w:rsidRPr="00D950B1" w:rsidRDefault="00457E34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2970" w:type="dxa"/>
            <w:vMerge w:val="restart"/>
          </w:tcPr>
          <w:p w:rsidR="00C00027" w:rsidRPr="00D950B1" w:rsidRDefault="00457E34" w:rsidP="00457E3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Փ</w:t>
            </w:r>
            <w:r w:rsidRPr="00457E34">
              <w:rPr>
                <w:rFonts w:ascii="GHEA Grapalat" w:eastAsia="Times New Roman" w:hAnsi="GHEA Grapalat"/>
                <w:color w:val="auto"/>
                <w:lang w:val="en-US"/>
              </w:rPr>
              <w:t xml:space="preserve">որվածքի հատվածքում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գ</w:t>
            </w:r>
            <w:r w:rsidR="00C00027" w:rsidRPr="00D950B1">
              <w:rPr>
                <w:rFonts w:ascii="GHEA Grapalat" w:eastAsia="Times New Roman" w:hAnsi="GHEA Grapalat"/>
                <w:color w:val="auto"/>
                <w:lang w:val="en-US"/>
              </w:rPr>
              <w:t xml:space="preserve">րունտերի անվանումը  </w:t>
            </w:r>
          </w:p>
        </w:tc>
        <w:tc>
          <w:tcPr>
            <w:tcW w:w="6210" w:type="dxa"/>
            <w:gridSpan w:val="2"/>
          </w:tcPr>
          <w:p w:rsidR="00C00027" w:rsidRPr="00D950B1" w:rsidRDefault="007C6904" w:rsidP="007C690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Գ</w:t>
            </w: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>րունտի վրա տեսակարար ճնշման դեպքում</w:t>
            </w:r>
            <w:r w:rsidR="00C00027" w:rsidRPr="00D950B1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Pr="007C6904">
              <w:rPr>
                <w:rFonts w:ascii="GHEA Grapalat" w:eastAsia="Times New Roman" w:hAnsi="GHEA Grapalat"/>
                <w:color w:val="auto"/>
                <w:lang w:val="en-US"/>
              </w:rPr>
              <w:t>դարձահարվածման գործակիցը</w:t>
            </w:r>
            <w:r w:rsidR="00C00027" w:rsidRPr="00D950B1">
              <w:rPr>
                <w:rFonts w:ascii="GHEA Grapalat" w:eastAsia="Times New Roman" w:hAnsi="GHEA Grapalat"/>
                <w:color w:val="auto"/>
                <w:lang w:val="en-US"/>
              </w:rPr>
              <w:t>, Ն/սմ (կգու/սմ)</w:t>
            </w:r>
          </w:p>
        </w:tc>
      </w:tr>
      <w:tr w:rsidR="00C00027" w:rsidRPr="00D950B1" w:rsidTr="00C00027">
        <w:tc>
          <w:tcPr>
            <w:tcW w:w="810" w:type="dxa"/>
            <w:vMerge/>
          </w:tcPr>
          <w:p w:rsidR="00C00027" w:rsidRPr="00D950B1" w:rsidRDefault="00C00027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2970" w:type="dxa"/>
            <w:vMerge/>
          </w:tcPr>
          <w:p w:rsidR="00C00027" w:rsidRPr="00D950B1" w:rsidRDefault="00C00027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2700" w:type="dxa"/>
          </w:tcPr>
          <w:p w:rsidR="00C00027" w:rsidRPr="00D950B1" w:rsidRDefault="00C00027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 xml:space="preserve">մինչև 0,4 ՄՊա (4 կգու/սմ)  </w:t>
            </w:r>
          </w:p>
          <w:p w:rsidR="00C00027" w:rsidRPr="00D950B1" w:rsidRDefault="00C00027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3510" w:type="dxa"/>
          </w:tcPr>
          <w:p w:rsidR="00C00027" w:rsidRPr="00D950B1" w:rsidRDefault="00C00027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>0,4 ՄՊա (4 կգու/սմ) ավելի</w:t>
            </w:r>
          </w:p>
        </w:tc>
      </w:tr>
      <w:tr w:rsidR="00C00027" w:rsidRPr="00D950B1" w:rsidTr="00C00027">
        <w:tc>
          <w:tcPr>
            <w:tcW w:w="810" w:type="dxa"/>
          </w:tcPr>
          <w:p w:rsidR="00C00027" w:rsidRPr="00D950B1" w:rsidRDefault="00457E34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9180" w:type="dxa"/>
            <w:gridSpan w:val="3"/>
          </w:tcPr>
          <w:p w:rsidR="00C00027" w:rsidRPr="00D950B1" w:rsidRDefault="00C00027" w:rsidP="007C6904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>Ժայռային</w:t>
            </w:r>
            <w:r w:rsidR="007C6904">
              <w:rPr>
                <w:rFonts w:ascii="GHEA Grapalat" w:eastAsia="Times New Roman" w:hAnsi="GHEA Grapalat"/>
                <w:color w:val="auto"/>
                <w:lang w:val="en-US"/>
              </w:rPr>
              <w:t>՝</w:t>
            </w: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 xml:space="preserve"> միջին ամրության (</w:t>
            </w:r>
            <w:r w:rsidR="007C6904" w:rsidRPr="00D950B1">
              <w:rPr>
                <w:rFonts w:ascii="GHEA Grapalat" w:eastAsia="Times New Roman" w:hAnsi="GHEA Grapalat"/>
                <w:color w:val="auto"/>
                <w:lang w:val="en-US"/>
              </w:rPr>
              <w:t xml:space="preserve">ջրահագեցած վիճակում </w:t>
            </w:r>
            <w:r w:rsidR="007C6904">
              <w:rPr>
                <w:rFonts w:ascii="GHEA Grapalat" w:eastAsia="Times New Roman" w:hAnsi="GHEA Grapalat"/>
                <w:color w:val="auto"/>
                <w:lang w:val="en-US"/>
              </w:rPr>
              <w:t>միառանցք սեղմման</w:t>
            </w:r>
            <w:r w:rsidR="007C6904" w:rsidRPr="00D950B1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>ժամանակավոր դիմադրություն</w:t>
            </w:r>
            <w:r w:rsidR="007C6904">
              <w:rPr>
                <w:rFonts w:ascii="GHEA Grapalat" w:eastAsia="Times New Roman" w:hAnsi="GHEA Grapalat"/>
                <w:color w:val="auto"/>
                <w:lang w:val="en-US"/>
              </w:rPr>
              <w:t>ը</w:t>
            </w: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 xml:space="preserve"> 25-40 ՄՊա (250-400 կգու/սմ).</w:t>
            </w:r>
          </w:p>
        </w:tc>
      </w:tr>
      <w:tr w:rsidR="00C00027" w:rsidRPr="00D950B1" w:rsidTr="00C00027">
        <w:tc>
          <w:tcPr>
            <w:tcW w:w="810" w:type="dxa"/>
          </w:tcPr>
          <w:p w:rsidR="00C00027" w:rsidRPr="00D950B1" w:rsidRDefault="00457E34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2970" w:type="dxa"/>
          </w:tcPr>
          <w:p w:rsidR="00C00027" w:rsidRPr="00D950B1" w:rsidRDefault="00457E34" w:rsidP="00C00027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թ</w:t>
            </w:r>
            <w:r w:rsidR="00C00027" w:rsidRPr="00D950B1">
              <w:rPr>
                <w:rFonts w:ascii="GHEA Grapalat" w:eastAsia="Times New Roman" w:hAnsi="GHEA Grapalat"/>
                <w:color w:val="auto"/>
                <w:lang w:val="en-US"/>
              </w:rPr>
              <w:t>ույլ ճաքավոր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ված</w:t>
            </w:r>
          </w:p>
        </w:tc>
        <w:tc>
          <w:tcPr>
            <w:tcW w:w="2700" w:type="dxa"/>
          </w:tcPr>
          <w:p w:rsidR="00C00027" w:rsidRPr="00D950B1" w:rsidRDefault="00C00027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>1000-1500 (100-150)</w:t>
            </w:r>
          </w:p>
        </w:tc>
        <w:tc>
          <w:tcPr>
            <w:tcW w:w="3510" w:type="dxa"/>
          </w:tcPr>
          <w:p w:rsidR="00C00027" w:rsidRPr="00D950B1" w:rsidRDefault="00C00027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>1000-1500 (100-150)</w:t>
            </w:r>
          </w:p>
        </w:tc>
      </w:tr>
      <w:tr w:rsidR="00C00027" w:rsidRPr="00D950B1" w:rsidTr="00C00027">
        <w:tc>
          <w:tcPr>
            <w:tcW w:w="810" w:type="dxa"/>
          </w:tcPr>
          <w:p w:rsidR="00C00027" w:rsidRPr="00D950B1" w:rsidRDefault="00457E34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2970" w:type="dxa"/>
          </w:tcPr>
          <w:p w:rsidR="00C00027" w:rsidRPr="00D950B1" w:rsidRDefault="00457E34" w:rsidP="00C00027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ո</w:t>
            </w:r>
            <w:r w:rsidR="00C00027" w:rsidRPr="00D950B1">
              <w:rPr>
                <w:rFonts w:ascii="GHEA Grapalat" w:eastAsia="Times New Roman" w:hAnsi="GHEA Grapalat"/>
                <w:color w:val="auto"/>
                <w:lang w:val="en-US"/>
              </w:rPr>
              <w:t>ւժեղ ճաքավոր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ված</w:t>
            </w:r>
          </w:p>
        </w:tc>
        <w:tc>
          <w:tcPr>
            <w:tcW w:w="2700" w:type="dxa"/>
          </w:tcPr>
          <w:p w:rsidR="00C00027" w:rsidRPr="00D950B1" w:rsidRDefault="00C00027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>400-600 (40-60)</w:t>
            </w:r>
          </w:p>
        </w:tc>
        <w:tc>
          <w:tcPr>
            <w:tcW w:w="3510" w:type="dxa"/>
          </w:tcPr>
          <w:p w:rsidR="00C00027" w:rsidRPr="00D950B1" w:rsidRDefault="00C00027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>400-600 (40-60)</w:t>
            </w:r>
          </w:p>
        </w:tc>
      </w:tr>
      <w:tr w:rsidR="00C00027" w:rsidRPr="00D950B1" w:rsidTr="00C00027">
        <w:tc>
          <w:tcPr>
            <w:tcW w:w="810" w:type="dxa"/>
          </w:tcPr>
          <w:p w:rsidR="00C00027" w:rsidRPr="00D950B1" w:rsidRDefault="00457E34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9180" w:type="dxa"/>
            <w:gridSpan w:val="3"/>
          </w:tcPr>
          <w:p w:rsidR="00C00027" w:rsidRPr="00D950B1" w:rsidRDefault="00C00027" w:rsidP="007C6904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>Ժայռային</w:t>
            </w:r>
            <w:r w:rsidR="007C6904">
              <w:rPr>
                <w:rFonts w:ascii="GHEA Grapalat" w:eastAsia="Times New Roman" w:hAnsi="GHEA Grapalat"/>
                <w:color w:val="auto"/>
                <w:lang w:val="en-US"/>
              </w:rPr>
              <w:t>՝</w:t>
            </w: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 xml:space="preserve"> միջին և ցածր ամրության (</w:t>
            </w:r>
            <w:r w:rsidR="007C6904" w:rsidRPr="00D950B1">
              <w:rPr>
                <w:rFonts w:ascii="GHEA Grapalat" w:eastAsia="Times New Roman" w:hAnsi="GHEA Grapalat"/>
                <w:color w:val="auto"/>
                <w:lang w:val="en-US"/>
              </w:rPr>
              <w:t xml:space="preserve">ջրահագեցած վիճակում </w:t>
            </w:r>
            <w:r w:rsidR="007C6904">
              <w:rPr>
                <w:rFonts w:ascii="GHEA Grapalat" w:eastAsia="Times New Roman" w:hAnsi="GHEA Grapalat"/>
                <w:color w:val="auto"/>
                <w:lang w:val="en-US"/>
              </w:rPr>
              <w:t>միառանցք սեղմման</w:t>
            </w:r>
            <w:r w:rsidR="007C6904" w:rsidRPr="00D950B1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>ժամանակավոր դիմադրություն</w:t>
            </w:r>
            <w:r w:rsidR="007C6904">
              <w:rPr>
                <w:rFonts w:ascii="GHEA Grapalat" w:eastAsia="Times New Roman" w:hAnsi="GHEA Grapalat"/>
                <w:color w:val="auto"/>
                <w:lang w:val="en-US"/>
              </w:rPr>
              <w:t>ը</w:t>
            </w: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 xml:space="preserve"> 8-25 ՄՊա (80-250 կգու/սմ).</w:t>
            </w:r>
          </w:p>
        </w:tc>
      </w:tr>
      <w:tr w:rsidR="00C00027" w:rsidRPr="00D950B1" w:rsidTr="00C00027">
        <w:tc>
          <w:tcPr>
            <w:tcW w:w="810" w:type="dxa"/>
          </w:tcPr>
          <w:p w:rsidR="00C00027" w:rsidRPr="00D950B1" w:rsidRDefault="00457E34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2970" w:type="dxa"/>
          </w:tcPr>
          <w:p w:rsidR="00C00027" w:rsidRPr="00D950B1" w:rsidRDefault="007C6904" w:rsidP="00C00027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թ</w:t>
            </w:r>
            <w:r w:rsidR="00C00027" w:rsidRPr="00D950B1">
              <w:rPr>
                <w:rFonts w:ascii="GHEA Grapalat" w:eastAsia="Times New Roman" w:hAnsi="GHEA Grapalat"/>
                <w:color w:val="auto"/>
                <w:lang w:val="en-US"/>
              </w:rPr>
              <w:t>ույլ ճաքավոր</w:t>
            </w:r>
          </w:p>
        </w:tc>
        <w:tc>
          <w:tcPr>
            <w:tcW w:w="2700" w:type="dxa"/>
          </w:tcPr>
          <w:p w:rsidR="00C00027" w:rsidRPr="00D950B1" w:rsidRDefault="00C00027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 xml:space="preserve">700-1000 (70-100) </w:t>
            </w:r>
          </w:p>
        </w:tc>
        <w:tc>
          <w:tcPr>
            <w:tcW w:w="3510" w:type="dxa"/>
          </w:tcPr>
          <w:p w:rsidR="00C00027" w:rsidRPr="00D950B1" w:rsidRDefault="00C00027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>700-1000 (70-100)</w:t>
            </w:r>
          </w:p>
        </w:tc>
      </w:tr>
      <w:tr w:rsidR="00C00027" w:rsidRPr="00D950B1" w:rsidTr="00C00027">
        <w:tc>
          <w:tcPr>
            <w:tcW w:w="810" w:type="dxa"/>
          </w:tcPr>
          <w:p w:rsidR="00C00027" w:rsidRPr="00D950B1" w:rsidRDefault="00457E34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2970" w:type="dxa"/>
          </w:tcPr>
          <w:p w:rsidR="00C00027" w:rsidRPr="00D950B1" w:rsidRDefault="007C6904" w:rsidP="00C00027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ո</w:t>
            </w:r>
            <w:r w:rsidR="00C00027" w:rsidRPr="00D950B1">
              <w:rPr>
                <w:rFonts w:ascii="GHEA Grapalat" w:eastAsia="Times New Roman" w:hAnsi="GHEA Grapalat"/>
                <w:color w:val="auto"/>
                <w:lang w:val="en-US"/>
              </w:rPr>
              <w:t>ւժեղ ճաքավոր</w:t>
            </w:r>
          </w:p>
        </w:tc>
        <w:tc>
          <w:tcPr>
            <w:tcW w:w="2700" w:type="dxa"/>
          </w:tcPr>
          <w:p w:rsidR="00C00027" w:rsidRPr="00D950B1" w:rsidRDefault="00C00027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>200-400 (20-40)</w:t>
            </w:r>
          </w:p>
        </w:tc>
        <w:tc>
          <w:tcPr>
            <w:tcW w:w="3510" w:type="dxa"/>
          </w:tcPr>
          <w:p w:rsidR="00C00027" w:rsidRPr="00D950B1" w:rsidRDefault="00C00027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>200-400 (20-40)</w:t>
            </w:r>
          </w:p>
        </w:tc>
      </w:tr>
      <w:tr w:rsidR="00C00027" w:rsidRPr="00D950B1" w:rsidTr="00C00027">
        <w:tc>
          <w:tcPr>
            <w:tcW w:w="810" w:type="dxa"/>
          </w:tcPr>
          <w:p w:rsidR="00C00027" w:rsidRPr="00D950B1" w:rsidRDefault="00457E34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</w:p>
        </w:tc>
        <w:tc>
          <w:tcPr>
            <w:tcW w:w="2970" w:type="dxa"/>
          </w:tcPr>
          <w:p w:rsidR="00C00027" w:rsidRPr="00D950B1" w:rsidRDefault="007C6904" w:rsidP="00C00027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Կ</w:t>
            </w: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 xml:space="preserve">արծր </w:t>
            </w:r>
            <w:r w:rsidR="00C00027" w:rsidRPr="00D950B1">
              <w:rPr>
                <w:rFonts w:ascii="GHEA Grapalat" w:eastAsia="Times New Roman" w:hAnsi="GHEA Grapalat"/>
                <w:color w:val="auto"/>
                <w:lang w:val="en-US"/>
              </w:rPr>
              <w:t>չխախտված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կ</w:t>
            </w: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>ավեր</w:t>
            </w:r>
          </w:p>
        </w:tc>
        <w:tc>
          <w:tcPr>
            <w:tcW w:w="2700" w:type="dxa"/>
          </w:tcPr>
          <w:p w:rsidR="00C00027" w:rsidRPr="00D950B1" w:rsidRDefault="00C00027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>150-250 (15-25)</w:t>
            </w:r>
          </w:p>
        </w:tc>
        <w:tc>
          <w:tcPr>
            <w:tcW w:w="3510" w:type="dxa"/>
          </w:tcPr>
          <w:p w:rsidR="00C00027" w:rsidRPr="00D950B1" w:rsidRDefault="00C00027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>80-150 (8-15)</w:t>
            </w:r>
          </w:p>
        </w:tc>
      </w:tr>
      <w:tr w:rsidR="00C00027" w:rsidRPr="00D950B1" w:rsidTr="00C00027">
        <w:tc>
          <w:tcPr>
            <w:tcW w:w="810" w:type="dxa"/>
          </w:tcPr>
          <w:p w:rsidR="00C00027" w:rsidRPr="00D950B1" w:rsidRDefault="00457E34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4.</w:t>
            </w:r>
          </w:p>
        </w:tc>
        <w:tc>
          <w:tcPr>
            <w:tcW w:w="2970" w:type="dxa"/>
          </w:tcPr>
          <w:p w:rsidR="00C00027" w:rsidRPr="00D950B1" w:rsidRDefault="007C6904" w:rsidP="007C6904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Կ</w:t>
            </w:r>
            <w:r w:rsidR="00C00027" w:rsidRPr="00D950B1">
              <w:rPr>
                <w:rFonts w:ascii="GHEA Grapalat" w:eastAsia="Times New Roman" w:hAnsi="GHEA Grapalat"/>
                <w:color w:val="auto"/>
                <w:lang w:val="en-US"/>
              </w:rPr>
              <w:t>արծր և կիսակարծր խախտված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կ</w:t>
            </w: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>ավեր</w:t>
            </w:r>
          </w:p>
        </w:tc>
        <w:tc>
          <w:tcPr>
            <w:tcW w:w="2700" w:type="dxa"/>
          </w:tcPr>
          <w:p w:rsidR="00C00027" w:rsidRPr="00D950B1" w:rsidRDefault="00C00027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>100-200 (10-20)</w:t>
            </w:r>
          </w:p>
        </w:tc>
        <w:tc>
          <w:tcPr>
            <w:tcW w:w="3510" w:type="dxa"/>
          </w:tcPr>
          <w:p w:rsidR="00C00027" w:rsidRPr="00D950B1" w:rsidRDefault="00C00027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>50-100 (5-10)</w:t>
            </w:r>
          </w:p>
        </w:tc>
      </w:tr>
      <w:tr w:rsidR="00C00027" w:rsidRPr="00D950B1" w:rsidTr="00C00027">
        <w:tc>
          <w:tcPr>
            <w:tcW w:w="810" w:type="dxa"/>
          </w:tcPr>
          <w:p w:rsidR="00C00027" w:rsidRPr="00D950B1" w:rsidRDefault="00457E34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5.</w:t>
            </w:r>
          </w:p>
        </w:tc>
        <w:tc>
          <w:tcPr>
            <w:tcW w:w="2970" w:type="dxa"/>
          </w:tcPr>
          <w:p w:rsidR="00C00027" w:rsidRPr="00D950B1" w:rsidRDefault="00C00027" w:rsidP="00C00027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>Խոշորաբեկոր</w:t>
            </w:r>
            <w:r w:rsidR="007C6904">
              <w:rPr>
                <w:rFonts w:ascii="GHEA Grapalat" w:eastAsia="Times New Roman" w:hAnsi="GHEA Grapalat"/>
                <w:color w:val="auto"/>
                <w:lang w:val="en-US"/>
              </w:rPr>
              <w:t>,</w:t>
            </w: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 xml:space="preserve"> խիտ ավազներ</w:t>
            </w:r>
          </w:p>
        </w:tc>
        <w:tc>
          <w:tcPr>
            <w:tcW w:w="2700" w:type="dxa"/>
          </w:tcPr>
          <w:p w:rsidR="00C00027" w:rsidRPr="00D950B1" w:rsidRDefault="00C00027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>70-100 (7-10)</w:t>
            </w:r>
          </w:p>
        </w:tc>
        <w:tc>
          <w:tcPr>
            <w:tcW w:w="3510" w:type="dxa"/>
          </w:tcPr>
          <w:p w:rsidR="00C00027" w:rsidRPr="00D950B1" w:rsidRDefault="00C00027" w:rsidP="00C0002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950B1">
              <w:rPr>
                <w:rFonts w:ascii="GHEA Grapalat" w:eastAsia="Times New Roman" w:hAnsi="GHEA Grapalat"/>
                <w:color w:val="auto"/>
                <w:lang w:val="en-US"/>
              </w:rPr>
              <w:t>50-70 (5-7)</w:t>
            </w:r>
          </w:p>
        </w:tc>
      </w:tr>
    </w:tbl>
    <w:p w:rsidR="00FE67A7" w:rsidRDefault="00FE67A7" w:rsidP="00C00027">
      <w:pPr>
        <w:ind w:right="71"/>
        <w:rPr>
          <w:rFonts w:ascii="GHEA Grapalat" w:eastAsia="Times New Roman" w:hAnsi="GHEA Grapalat"/>
          <w:color w:val="auto"/>
          <w:lang w:val="en-US"/>
        </w:rPr>
      </w:pPr>
    </w:p>
    <w:p w:rsidR="008F4238" w:rsidRDefault="004312D8" w:rsidP="008F4238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419. </w:t>
      </w:r>
      <w:r w:rsidR="009D4865" w:rsidRPr="009D4865">
        <w:rPr>
          <w:rFonts w:ascii="GHEA Grapalat" w:eastAsia="Times New Roman" w:hAnsi="GHEA Grapalat"/>
          <w:color w:val="auto"/>
          <w:lang w:val="en-US"/>
        </w:rPr>
        <w:t xml:space="preserve">Կոնստրուկցիաների նախնական և ստուգիչ (վերակառուցման ժամանակ) հաշվարկները կարելի է իրականացնել՝ ելնելով </w:t>
      </w:r>
      <w:r w:rsidR="009D4865">
        <w:rPr>
          <w:rFonts w:ascii="GHEA Grapalat" w:eastAsia="Times New Roman" w:hAnsi="GHEA Grapalat"/>
          <w:color w:val="auto"/>
          <w:lang w:val="en-US"/>
        </w:rPr>
        <w:t>կոնստրուկցիաի և գրունտի զանգվածների</w:t>
      </w:r>
      <w:r w:rsidR="009D4865" w:rsidRPr="009D4865">
        <w:rPr>
          <w:rFonts w:ascii="GHEA Grapalat" w:eastAsia="Times New Roman" w:hAnsi="GHEA Grapalat"/>
          <w:color w:val="auto"/>
          <w:lang w:val="en-US"/>
        </w:rPr>
        <w:t xml:space="preserve"> գծային աշխատանքի նախադրյալից:</w:t>
      </w:r>
      <w:r w:rsidR="008F4238">
        <w:rPr>
          <w:rFonts w:ascii="GHEA Grapalat" w:eastAsia="Times New Roman" w:hAnsi="GHEA Grapalat"/>
          <w:color w:val="auto"/>
          <w:lang w:val="en-US"/>
        </w:rPr>
        <w:t xml:space="preserve"> Ճշգրտված հաշվարկներում պետք է հաշվի առնել կոնստրուկցիաների նյութի սողքի և ոչ գծային աշխատանքի հատկությունները:</w:t>
      </w:r>
    </w:p>
    <w:p w:rsidR="007E3F18" w:rsidRDefault="007E3F18" w:rsidP="00845749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420. </w:t>
      </w:r>
      <w:r w:rsidR="00845749">
        <w:rPr>
          <w:rFonts w:ascii="GHEA Grapalat" w:eastAsia="Times New Roman" w:hAnsi="GHEA Grapalat"/>
          <w:color w:val="auto"/>
          <w:lang w:val="en-US"/>
        </w:rPr>
        <w:t xml:space="preserve">Երեսարկի և </w:t>
      </w:r>
      <w:r w:rsidR="00845749" w:rsidRPr="00845749">
        <w:rPr>
          <w:rFonts w:ascii="GHEA Grapalat" w:eastAsia="Times New Roman" w:hAnsi="GHEA Grapalat"/>
          <w:color w:val="auto"/>
          <w:lang w:val="en-US"/>
        </w:rPr>
        <w:t>գրունտի միջև</w:t>
      </w:r>
      <w:r w:rsidR="00845749">
        <w:rPr>
          <w:rFonts w:ascii="GHEA Grapalat" w:eastAsia="Times New Roman" w:hAnsi="GHEA Grapalat"/>
          <w:color w:val="auto"/>
          <w:lang w:val="en-US"/>
        </w:rPr>
        <w:t xml:space="preserve"> շփման և շաղկապման ուժերը պետք է հաշվի առնել</w:t>
      </w:r>
      <w:r w:rsidR="003A68C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45749" w:rsidRPr="00845749">
        <w:rPr>
          <w:rFonts w:ascii="GHEA Grapalat" w:eastAsia="Times New Roman" w:hAnsi="GHEA Grapalat"/>
          <w:color w:val="auto"/>
          <w:lang w:val="en-US"/>
        </w:rPr>
        <w:t xml:space="preserve">այն դեպքերում, երբ նախագծով նախատեսված են </w:t>
      </w:r>
      <w:r w:rsidR="00845749">
        <w:rPr>
          <w:rFonts w:ascii="GHEA Grapalat" w:eastAsia="Times New Roman" w:hAnsi="GHEA Grapalat"/>
          <w:color w:val="auto"/>
          <w:lang w:val="en-US"/>
        </w:rPr>
        <w:t>երեսարկի և գրունտի հուսալի հպում ապահովող միջոցառումներ՝</w:t>
      </w:r>
      <w:r w:rsidR="00845749" w:rsidRPr="00845749">
        <w:rPr>
          <w:rFonts w:ascii="GHEA Grapalat" w:eastAsia="Times New Roman" w:hAnsi="GHEA Grapalat"/>
          <w:color w:val="auto"/>
          <w:lang w:val="en-US"/>
        </w:rPr>
        <w:t xml:space="preserve"> բացառությամբ այն դեպքերի, երբ թունելը տեղադրված է թույլ գրունտերում: Այդ դեպքում գրունտին փոխանցվող </w:t>
      </w:r>
      <w:r w:rsidR="00845749">
        <w:rPr>
          <w:rFonts w:ascii="GHEA Grapalat" w:eastAsia="Times New Roman" w:hAnsi="GHEA Grapalat"/>
          <w:color w:val="auto"/>
          <w:lang w:val="en-US"/>
        </w:rPr>
        <w:t xml:space="preserve">շոշավող </w:t>
      </w:r>
      <w:r w:rsidR="00845749" w:rsidRPr="00845749">
        <w:rPr>
          <w:rFonts w:ascii="GHEA Grapalat" w:eastAsia="Times New Roman" w:hAnsi="GHEA Grapalat"/>
          <w:color w:val="auto"/>
          <w:lang w:val="en-US"/>
        </w:rPr>
        <w:t>լարումների արժեքները չպետք է գերազանցեն գրունտի</w:t>
      </w:r>
      <w:r w:rsidR="001F2237">
        <w:rPr>
          <w:rFonts w:ascii="GHEA Grapalat" w:eastAsia="Times New Roman" w:hAnsi="GHEA Grapalat"/>
          <w:color w:val="auto"/>
          <w:lang w:val="en-US"/>
        </w:rPr>
        <w:t xml:space="preserve"> սահմանային տեղաշարժման</w:t>
      </w:r>
      <w:r w:rsidR="00845749" w:rsidRPr="00845749">
        <w:rPr>
          <w:rFonts w:ascii="GHEA Grapalat" w:eastAsia="Times New Roman" w:hAnsi="GHEA Grapalat"/>
          <w:color w:val="auto"/>
          <w:lang w:val="en-US"/>
        </w:rPr>
        <w:t xml:space="preserve"> լարումների արժեքները:</w:t>
      </w:r>
    </w:p>
    <w:p w:rsidR="00221FD4" w:rsidRDefault="001F2237" w:rsidP="00845749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421. </w:t>
      </w:r>
      <w:r w:rsidR="0000589B" w:rsidRPr="0000589B">
        <w:rPr>
          <w:rFonts w:ascii="GHEA Grapalat" w:eastAsia="Times New Roman" w:hAnsi="GHEA Grapalat"/>
          <w:color w:val="auto"/>
          <w:lang w:val="en-US"/>
        </w:rPr>
        <w:tab/>
        <w:t>«Պատ գրունտում» մե</w:t>
      </w:r>
      <w:r w:rsidR="0000589B">
        <w:rPr>
          <w:rFonts w:ascii="GHEA Grapalat" w:eastAsia="Times New Roman" w:hAnsi="GHEA Grapalat"/>
          <w:color w:val="auto"/>
          <w:lang w:val="en-US"/>
        </w:rPr>
        <w:t xml:space="preserve">թոդով իրականացվող փոսորակների պաշտպանակման և կրող պատերի նախագծման ժամանակ </w:t>
      </w:r>
      <w:r w:rsidR="00130D4C" w:rsidRPr="00130D4C">
        <w:rPr>
          <w:rFonts w:ascii="GHEA Grapalat" w:eastAsia="Times New Roman" w:hAnsi="GHEA Grapalat"/>
          <w:color w:val="auto"/>
          <w:lang w:val="en-US"/>
        </w:rPr>
        <w:t>պե</w:t>
      </w:r>
      <w:r w:rsidR="0000589B">
        <w:rPr>
          <w:rFonts w:ascii="GHEA Grapalat" w:eastAsia="Times New Roman" w:hAnsi="GHEA Grapalat"/>
          <w:color w:val="auto"/>
          <w:lang w:val="en-US"/>
        </w:rPr>
        <w:t>տք է ղեկավարվել</w:t>
      </w:r>
      <w:r w:rsidR="00130D4C" w:rsidRPr="00130D4C">
        <w:rPr>
          <w:rFonts w:ascii="GHEA Grapalat" w:eastAsia="Times New Roman" w:hAnsi="GHEA Grapalat"/>
          <w:color w:val="auto"/>
          <w:lang w:val="en-US"/>
        </w:rPr>
        <w:t xml:space="preserve"> ՀՀ քաղաքաշ</w:t>
      </w:r>
      <w:r w:rsidR="00F97A5C">
        <w:rPr>
          <w:rFonts w:ascii="GHEA Grapalat" w:eastAsia="Times New Roman" w:hAnsi="GHEA Grapalat"/>
          <w:color w:val="auto"/>
          <w:lang w:val="en-US"/>
        </w:rPr>
        <w:t xml:space="preserve">ինության նախարարի 2006 թվականի նոյեմբերի 6-ի </w:t>
      </w:r>
      <w:r w:rsidR="00130D4C" w:rsidRPr="00130D4C">
        <w:rPr>
          <w:rFonts w:ascii="GHEA Grapalat" w:eastAsia="Times New Roman" w:hAnsi="GHEA Grapalat"/>
          <w:color w:val="auto"/>
          <w:lang w:val="en-US"/>
        </w:rPr>
        <w:t xml:space="preserve">N 245-Ն հրամանով հաստատված  ՀՀՇՆ IV-10.01.01-2006 </w:t>
      </w:r>
      <w:r w:rsidR="0000589B">
        <w:rPr>
          <w:rFonts w:ascii="GHEA Grapalat" w:eastAsia="Times New Roman" w:hAnsi="GHEA Grapalat"/>
          <w:color w:val="auto"/>
          <w:lang w:val="en-US"/>
        </w:rPr>
        <w:t>շինարարական նորմերի պահանջներով</w:t>
      </w:r>
      <w:r w:rsidR="00130D4C" w:rsidRPr="00130D4C">
        <w:rPr>
          <w:rFonts w:ascii="GHEA Grapalat" w:eastAsia="Times New Roman" w:hAnsi="GHEA Grapalat"/>
          <w:color w:val="auto"/>
          <w:lang w:val="en-US"/>
        </w:rPr>
        <w:t>:</w:t>
      </w:r>
    </w:p>
    <w:p w:rsidR="00BA032B" w:rsidRDefault="00BA032B" w:rsidP="00D34BD7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422. </w:t>
      </w:r>
      <w:r w:rsidR="003A4ECC">
        <w:rPr>
          <w:rFonts w:ascii="GHEA Grapalat" w:eastAsia="Times New Roman" w:hAnsi="GHEA Grapalat"/>
          <w:color w:val="auto"/>
          <w:lang w:val="en-US"/>
        </w:rPr>
        <w:t>Ջրավորված</w:t>
      </w:r>
      <w:r w:rsidR="00E73201" w:rsidRPr="00E73201">
        <w:rPr>
          <w:rFonts w:ascii="GHEA Grapalat" w:eastAsia="Times New Roman" w:hAnsi="GHEA Grapalat"/>
          <w:color w:val="auto"/>
          <w:lang w:val="en-US"/>
        </w:rPr>
        <w:t xml:space="preserve"> մանր </w:t>
      </w:r>
      <w:r w:rsidR="003A4ECC">
        <w:rPr>
          <w:rFonts w:ascii="GHEA Grapalat" w:eastAsia="Times New Roman" w:hAnsi="GHEA Grapalat"/>
          <w:color w:val="auto"/>
          <w:lang w:val="en-US"/>
        </w:rPr>
        <w:t>և փոշենման ավազներում</w:t>
      </w:r>
      <w:r w:rsidR="00E73201" w:rsidRPr="00E73201">
        <w:rPr>
          <w:rFonts w:ascii="GHEA Grapalat" w:eastAsia="Times New Roman" w:hAnsi="GHEA Grapalat"/>
          <w:color w:val="auto"/>
          <w:lang w:val="en-US"/>
        </w:rPr>
        <w:t xml:space="preserve"> կամ գերխոնավ կապակ</w:t>
      </w:r>
      <w:r w:rsidR="003A4ECC">
        <w:rPr>
          <w:rFonts w:ascii="GHEA Grapalat" w:eastAsia="Times New Roman" w:hAnsi="GHEA Grapalat"/>
          <w:color w:val="auto"/>
          <w:lang w:val="en-US"/>
        </w:rPr>
        <w:t xml:space="preserve">ցված գրունտերում, ինչպես նաև թունելի </w:t>
      </w:r>
      <w:r w:rsidR="00E73201" w:rsidRPr="00E73201">
        <w:rPr>
          <w:rFonts w:ascii="GHEA Grapalat" w:eastAsia="Times New Roman" w:hAnsi="GHEA Grapalat"/>
          <w:color w:val="auto"/>
          <w:lang w:val="en-US"/>
        </w:rPr>
        <w:t>ուղու երկայնքով դրանց հատկություն</w:t>
      </w:r>
      <w:r w:rsidR="003A4ECC">
        <w:rPr>
          <w:rFonts w:ascii="GHEA Grapalat" w:eastAsia="Times New Roman" w:hAnsi="GHEA Grapalat"/>
          <w:color w:val="auto"/>
          <w:lang w:val="en-US"/>
        </w:rPr>
        <w:t xml:space="preserve">ների կտրուկ փոփոխության դեպքում թունելի տեղադրման ժամանակ </w:t>
      </w:r>
      <w:r w:rsidR="00221FD4">
        <w:rPr>
          <w:rFonts w:ascii="GHEA Grapalat" w:eastAsia="Times New Roman" w:hAnsi="GHEA Grapalat"/>
          <w:color w:val="auto"/>
          <w:lang w:val="en-US"/>
        </w:rPr>
        <w:t>պետք է հաշվարկել</w:t>
      </w:r>
      <w:r w:rsidR="00221FD4" w:rsidRPr="00221FD4">
        <w:t xml:space="preserve"> </w:t>
      </w:r>
      <w:r w:rsidR="00221FD4" w:rsidRPr="00221FD4">
        <w:rPr>
          <w:rFonts w:ascii="GHEA Grapalat" w:eastAsia="Times New Roman" w:hAnsi="GHEA Grapalat"/>
          <w:color w:val="auto"/>
          <w:lang w:val="en-US"/>
        </w:rPr>
        <w:t>առաձգական հիմնատակի վրա</w:t>
      </w:r>
      <w:r w:rsidR="00221FD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21FD4" w:rsidRPr="00E73201">
        <w:rPr>
          <w:rFonts w:ascii="GHEA Grapalat" w:eastAsia="Times New Roman" w:hAnsi="GHEA Grapalat"/>
          <w:color w:val="auto"/>
          <w:lang w:val="en-US"/>
        </w:rPr>
        <w:t>հեծան</w:t>
      </w:r>
      <w:r w:rsidR="00221FD4">
        <w:rPr>
          <w:rFonts w:ascii="GHEA Grapalat" w:eastAsia="Times New Roman" w:hAnsi="GHEA Grapalat"/>
          <w:color w:val="auto"/>
          <w:lang w:val="en-US"/>
        </w:rPr>
        <w:t xml:space="preserve"> սխեմայով:</w:t>
      </w:r>
      <w:r w:rsidR="00D34BD7" w:rsidRPr="00D34BD7">
        <w:t xml:space="preserve"> </w:t>
      </w:r>
      <w:r w:rsidR="00D34BD7" w:rsidRPr="00D34BD7">
        <w:rPr>
          <w:rFonts w:ascii="GHEA Grapalat" w:eastAsia="Times New Roman" w:hAnsi="GHEA Grapalat"/>
          <w:color w:val="auto"/>
          <w:lang w:val="en-US"/>
        </w:rPr>
        <w:t>Հաշվարկը կատարվում է անցնող գնացքի բեռնվածքից</w:t>
      </w:r>
      <w:r w:rsidR="00D34BD7">
        <w:rPr>
          <w:rFonts w:ascii="GHEA Grapalat" w:eastAsia="Times New Roman" w:hAnsi="GHEA Grapalat"/>
          <w:color w:val="auto"/>
          <w:lang w:val="en-US"/>
        </w:rPr>
        <w:t xml:space="preserve">: </w:t>
      </w:r>
      <w:r w:rsidR="00E73201" w:rsidRPr="00E73201">
        <w:rPr>
          <w:rFonts w:ascii="GHEA Grapalat" w:eastAsia="Times New Roman" w:hAnsi="GHEA Grapalat"/>
          <w:color w:val="auto"/>
          <w:lang w:val="en-US"/>
        </w:rPr>
        <w:t xml:space="preserve">Գնացքի մինչև 70 կմ/ժ </w:t>
      </w:r>
      <w:r w:rsidR="00D34BD7">
        <w:rPr>
          <w:rFonts w:ascii="GHEA Grapalat" w:eastAsia="Times New Roman" w:hAnsi="GHEA Grapalat"/>
          <w:color w:val="auto"/>
          <w:lang w:val="en-US"/>
        </w:rPr>
        <w:t>արագության դեպքում դինամիկական</w:t>
      </w:r>
      <w:r w:rsidR="00E73201" w:rsidRPr="00E73201">
        <w:rPr>
          <w:rFonts w:ascii="GHEA Grapalat" w:eastAsia="Times New Roman" w:hAnsi="GHEA Grapalat"/>
          <w:color w:val="auto"/>
          <w:lang w:val="en-US"/>
        </w:rPr>
        <w:t xml:space="preserve"> գործակիցը պետք է ընդունել հավասար 1-ի, իսկ 70 կմ/</w:t>
      </w:r>
      <w:r w:rsidR="00D34BD7">
        <w:rPr>
          <w:rFonts w:ascii="GHEA Grapalat" w:eastAsia="Times New Roman" w:hAnsi="GHEA Grapalat"/>
          <w:color w:val="auto"/>
          <w:lang w:val="en-US"/>
        </w:rPr>
        <w:t>ժ և ավելի արագության դեպքում՝ 1.</w:t>
      </w:r>
      <w:r w:rsidR="00E73201" w:rsidRPr="00E73201">
        <w:rPr>
          <w:rFonts w:ascii="GHEA Grapalat" w:eastAsia="Times New Roman" w:hAnsi="GHEA Grapalat"/>
          <w:color w:val="auto"/>
          <w:lang w:val="en-US"/>
        </w:rPr>
        <w:t>1</w:t>
      </w:r>
      <w:r w:rsidR="003E6656">
        <w:rPr>
          <w:rFonts w:ascii="GHEA Grapalat" w:eastAsia="Times New Roman" w:hAnsi="GHEA Grapalat"/>
          <w:color w:val="auto"/>
          <w:lang w:val="en-US"/>
        </w:rPr>
        <w:t>-ի</w:t>
      </w:r>
      <w:r w:rsidR="004F28EB">
        <w:rPr>
          <w:rFonts w:ascii="GHEA Grapalat" w:eastAsia="Times New Roman" w:hAnsi="GHEA Grapalat"/>
          <w:color w:val="auto"/>
          <w:lang w:val="en-US"/>
        </w:rPr>
        <w:t>։ Ըստ հաշվարկման</w:t>
      </w:r>
      <w:r w:rsidR="00E73201" w:rsidRPr="00E73201">
        <w:rPr>
          <w:rFonts w:ascii="GHEA Grapalat" w:eastAsia="Times New Roman" w:hAnsi="GHEA Grapalat"/>
          <w:color w:val="auto"/>
          <w:lang w:val="en-US"/>
        </w:rPr>
        <w:t xml:space="preserve"> արդյունքների ստու</w:t>
      </w:r>
      <w:r w:rsidR="00D34BD7">
        <w:rPr>
          <w:rFonts w:ascii="GHEA Grapalat" w:eastAsia="Times New Roman" w:hAnsi="GHEA Grapalat"/>
          <w:color w:val="auto"/>
          <w:lang w:val="en-US"/>
        </w:rPr>
        <w:t>գվում է օղակների միջև կցվանքների</w:t>
      </w:r>
      <w:r w:rsidR="00E73201" w:rsidRPr="00E73201">
        <w:rPr>
          <w:rFonts w:ascii="GHEA Grapalat" w:eastAsia="Times New Roman" w:hAnsi="GHEA Grapalat"/>
          <w:color w:val="auto"/>
          <w:lang w:val="en-US"/>
        </w:rPr>
        <w:t xml:space="preserve"> ամրությունը։</w:t>
      </w:r>
    </w:p>
    <w:p w:rsidR="00D34BD7" w:rsidRDefault="00D34BD7" w:rsidP="00D34BD7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423. </w:t>
      </w:r>
      <w:r w:rsidR="00B45709" w:rsidRPr="00B45709">
        <w:rPr>
          <w:rFonts w:ascii="GHEA Grapalat" w:eastAsia="Times New Roman" w:hAnsi="GHEA Grapalat"/>
          <w:color w:val="auto"/>
          <w:lang w:val="en-US"/>
        </w:rPr>
        <w:t>Գրունտ</w:t>
      </w:r>
      <w:r w:rsidR="00B45709">
        <w:rPr>
          <w:rFonts w:ascii="GHEA Grapalat" w:eastAsia="Times New Roman" w:hAnsi="GHEA Grapalat"/>
          <w:color w:val="auto"/>
          <w:lang w:val="en-US"/>
        </w:rPr>
        <w:t>ի մեջ շրջասեղմված երեսարկները</w:t>
      </w:r>
      <w:r w:rsidR="00B45709" w:rsidRPr="00B45709">
        <w:rPr>
          <w:rFonts w:ascii="GHEA Grapalat" w:eastAsia="Times New Roman" w:hAnsi="GHEA Grapalat"/>
          <w:color w:val="auto"/>
          <w:lang w:val="en-US"/>
        </w:rPr>
        <w:t xml:space="preserve"> հաշվարկելիս, դրանց մոնտաժման փուլում բեռնվածքների հիմնական համակցությունում անհրաժեշտ է հաշվի առնել շրջասեղմման ամբողջ ճիգը և ժամանակավոր շինարարակ</w:t>
      </w:r>
      <w:r w:rsidR="00E6301C">
        <w:rPr>
          <w:rFonts w:ascii="GHEA Grapalat" w:eastAsia="Times New Roman" w:hAnsi="GHEA Grapalat"/>
          <w:color w:val="auto"/>
          <w:lang w:val="en-US"/>
        </w:rPr>
        <w:t>ան բեռնվածքները: Երեսարկների</w:t>
      </w:r>
      <w:r w:rsidR="00B45709" w:rsidRPr="00B45709">
        <w:rPr>
          <w:rFonts w:ascii="GHEA Grapalat" w:eastAsia="Times New Roman" w:hAnsi="GHEA Grapalat"/>
          <w:color w:val="auto"/>
          <w:lang w:val="en-US"/>
        </w:rPr>
        <w:t xml:space="preserve"> շահագործման փուլում պետք է հաշվի առնել մնացորդային շրջասեղմման ճիգը, եթե այն գերազանցում է լեռնային ճնշման նորմալ ուժը: Հակառակ դեպքում, հաշվարկն իրականացվում է այնպես, ին</w:t>
      </w:r>
      <w:r w:rsidR="000655B0">
        <w:rPr>
          <w:rFonts w:ascii="GHEA Grapalat" w:eastAsia="Times New Roman" w:hAnsi="GHEA Grapalat"/>
          <w:color w:val="auto"/>
          <w:lang w:val="en-US"/>
        </w:rPr>
        <w:t>չպես չշրջասեղմված երեսարկների</w:t>
      </w:r>
      <w:r w:rsidR="00B45709" w:rsidRPr="00B45709">
        <w:rPr>
          <w:rFonts w:ascii="GHEA Grapalat" w:eastAsia="Times New Roman" w:hAnsi="GHEA Grapalat"/>
          <w:color w:val="auto"/>
          <w:lang w:val="en-US"/>
        </w:rPr>
        <w:t xml:space="preserve"> համար:</w:t>
      </w:r>
    </w:p>
    <w:p w:rsidR="00B45709" w:rsidRDefault="00B45709" w:rsidP="00D34BD7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424. </w:t>
      </w:r>
      <w:r w:rsidR="00E6301C">
        <w:rPr>
          <w:rFonts w:ascii="GHEA Grapalat" w:eastAsia="Times New Roman" w:hAnsi="GHEA Grapalat"/>
          <w:color w:val="auto"/>
          <w:lang w:val="en-US"/>
        </w:rPr>
        <w:t>Բետոնե և երկաթբետոնե երեսարկների հատվածքների ամրության ստուգումն</w:t>
      </w:r>
      <w:r w:rsidRPr="00B45709">
        <w:rPr>
          <w:rFonts w:ascii="GHEA Grapalat" w:eastAsia="Times New Roman" w:hAnsi="GHEA Grapalat"/>
          <w:color w:val="auto"/>
          <w:lang w:val="en-US"/>
        </w:rPr>
        <w:t xml:space="preserve"> իրականացվում է ՀՀ քաղաքաշինության կոմիտեի նախագահի 2021</w:t>
      </w:r>
      <w:r>
        <w:rPr>
          <w:rFonts w:ascii="GHEA Grapalat" w:eastAsia="Times New Roman" w:hAnsi="GHEA Grapalat"/>
          <w:color w:val="auto"/>
          <w:lang w:val="en-US"/>
        </w:rPr>
        <w:t xml:space="preserve"> թվականի</w:t>
      </w:r>
      <w:r w:rsidRPr="00B45709">
        <w:rPr>
          <w:rFonts w:ascii="GHEA Grapalat" w:eastAsia="Times New Roman" w:hAnsi="GHEA Grapalat"/>
          <w:color w:val="auto"/>
          <w:lang w:val="en-US"/>
        </w:rPr>
        <w:t xml:space="preserve"> հունվարի 14-ի N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B45709">
        <w:rPr>
          <w:rFonts w:ascii="GHEA Grapalat" w:eastAsia="Times New Roman" w:hAnsi="GHEA Grapalat"/>
          <w:color w:val="auto"/>
          <w:lang w:val="en-US"/>
        </w:rPr>
        <w:t>02-Ն հրամանով հաստատված ՀՀՇՆ 52-01-2021 շինարարական նորմերի</w:t>
      </w:r>
      <w:r w:rsidR="00E6301C">
        <w:rPr>
          <w:rFonts w:ascii="GHEA Grapalat" w:eastAsia="Times New Roman" w:hAnsi="GHEA Grapalat"/>
          <w:color w:val="auto"/>
          <w:lang w:val="en-US"/>
        </w:rPr>
        <w:t xml:space="preserve"> համաձայն</w:t>
      </w:r>
      <w:r w:rsidRPr="00B45709">
        <w:rPr>
          <w:rFonts w:ascii="GHEA Grapalat" w:eastAsia="Times New Roman" w:hAnsi="GHEA Grapalat"/>
          <w:color w:val="auto"/>
          <w:lang w:val="en-US"/>
        </w:rPr>
        <w:t>:</w:t>
      </w:r>
    </w:p>
    <w:p w:rsidR="00B45709" w:rsidRDefault="00B45709" w:rsidP="00D34BD7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425. </w:t>
      </w:r>
      <w:r w:rsidR="000655B0">
        <w:rPr>
          <w:rFonts w:ascii="GHEA Grapalat" w:eastAsia="Times New Roman" w:hAnsi="GHEA Grapalat"/>
          <w:color w:val="auto"/>
          <w:lang w:val="en-US"/>
        </w:rPr>
        <w:t>Թունելային թուջե երեսարկների հատվածքների ամրության ստուգումը՝</w:t>
      </w:r>
      <w:r w:rsidRPr="00B45709">
        <w:rPr>
          <w:rFonts w:ascii="GHEA Grapalat" w:eastAsia="Times New Roman" w:hAnsi="GHEA Grapalat"/>
          <w:color w:val="auto"/>
          <w:lang w:val="en-US"/>
        </w:rPr>
        <w:t xml:space="preserve"> ըստ սահմանային վիճակների</w:t>
      </w:r>
      <w:r w:rsidR="000655B0">
        <w:rPr>
          <w:rFonts w:ascii="GHEA Grapalat" w:eastAsia="Times New Roman" w:hAnsi="GHEA Grapalat"/>
          <w:color w:val="auto"/>
          <w:lang w:val="en-US"/>
        </w:rPr>
        <w:t>, իրականացվում է</w:t>
      </w:r>
      <w:r w:rsidR="00685D63">
        <w:rPr>
          <w:rFonts w:ascii="GHEA Grapalat" w:eastAsia="Times New Roman" w:hAnsi="GHEA Grapalat"/>
          <w:color w:val="auto"/>
          <w:lang w:val="en-US"/>
        </w:rPr>
        <w:t xml:space="preserve"> համաձայն </w:t>
      </w:r>
      <w:r w:rsidRPr="00B45709">
        <w:rPr>
          <w:rFonts w:ascii="GHEA Grapalat" w:eastAsia="Times New Roman" w:hAnsi="GHEA Grapalat"/>
          <w:color w:val="auto"/>
          <w:lang w:val="en-US"/>
        </w:rPr>
        <w:t>ՀՀ քաղաքաշինության կոմիտեի նախագահի 2020</w:t>
      </w:r>
      <w:r>
        <w:rPr>
          <w:rFonts w:ascii="GHEA Grapalat" w:eastAsia="Times New Roman" w:hAnsi="GHEA Grapalat"/>
          <w:color w:val="auto"/>
          <w:lang w:val="en-US"/>
        </w:rPr>
        <w:t xml:space="preserve"> թվականի</w:t>
      </w:r>
      <w:r w:rsidRPr="00B45709">
        <w:rPr>
          <w:rFonts w:ascii="GHEA Grapalat" w:eastAsia="Times New Roman" w:hAnsi="GHEA Grapalat"/>
          <w:color w:val="auto"/>
          <w:lang w:val="en-US"/>
        </w:rPr>
        <w:t xml:space="preserve"> դեկտեմբերի 28-ի N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B45709">
        <w:rPr>
          <w:rFonts w:ascii="GHEA Grapalat" w:eastAsia="Times New Roman" w:hAnsi="GHEA Grapalat"/>
          <w:color w:val="auto"/>
          <w:lang w:val="en-US"/>
        </w:rPr>
        <w:t xml:space="preserve">104-Ն հրամանով հաստատված </w:t>
      </w:r>
      <w:r>
        <w:rPr>
          <w:rFonts w:ascii="GHEA Grapalat" w:eastAsia="Times New Roman" w:hAnsi="GHEA Grapalat"/>
          <w:color w:val="auto"/>
          <w:lang w:val="en-US"/>
        </w:rPr>
        <w:t xml:space="preserve">                    </w:t>
      </w:r>
      <w:r w:rsidRPr="00B45709">
        <w:rPr>
          <w:rFonts w:ascii="GHEA Grapalat" w:eastAsia="Times New Roman" w:hAnsi="GHEA Grapalat"/>
          <w:color w:val="auto"/>
          <w:lang w:val="en-US"/>
        </w:rPr>
        <w:t>ՀՀՇՆ 53-01-2020 շինարարական նորմերի:</w:t>
      </w:r>
    </w:p>
    <w:p w:rsidR="00B45709" w:rsidRDefault="00B45709" w:rsidP="00D34BD7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426. </w:t>
      </w:r>
      <w:r w:rsidR="00864E00" w:rsidRPr="00864E00">
        <w:rPr>
          <w:rFonts w:ascii="GHEA Grapalat" w:eastAsia="Times New Roman" w:hAnsi="GHEA Grapalat"/>
          <w:color w:val="auto"/>
          <w:lang w:val="en-US"/>
        </w:rPr>
        <w:t>Հեղույսն</w:t>
      </w:r>
      <w:r w:rsidR="00CA6D2D">
        <w:rPr>
          <w:rFonts w:ascii="GHEA Grapalat" w:eastAsia="Times New Roman" w:hAnsi="GHEA Grapalat"/>
          <w:color w:val="auto"/>
          <w:lang w:val="en-US"/>
        </w:rPr>
        <w:t>երով առձգված</w:t>
      </w:r>
      <w:r w:rsidR="00685D63">
        <w:rPr>
          <w:rFonts w:ascii="GHEA Grapalat" w:eastAsia="Times New Roman" w:hAnsi="GHEA Grapalat"/>
          <w:color w:val="auto"/>
          <w:lang w:val="en-US"/>
        </w:rPr>
        <w:t xml:space="preserve"> հավաքովի երեսարկների տարրերի կցվան</w:t>
      </w:r>
      <w:r w:rsidR="00864E00" w:rsidRPr="00864E00">
        <w:rPr>
          <w:rFonts w:ascii="GHEA Grapalat" w:eastAsia="Times New Roman" w:hAnsi="GHEA Grapalat"/>
          <w:color w:val="auto"/>
          <w:lang w:val="en-US"/>
        </w:rPr>
        <w:t>քները</w:t>
      </w:r>
      <w:r w:rsidR="005C1F0F">
        <w:rPr>
          <w:rFonts w:ascii="GHEA Grapalat" w:eastAsia="Times New Roman" w:hAnsi="GHEA Grapalat"/>
          <w:color w:val="auto"/>
          <w:lang w:val="en-US"/>
        </w:rPr>
        <w:t>,</w:t>
      </w:r>
      <w:r w:rsidR="00864E00" w:rsidRPr="00864E0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85D63">
        <w:rPr>
          <w:rFonts w:ascii="GHEA Grapalat" w:eastAsia="Times New Roman" w:hAnsi="GHEA Grapalat"/>
          <w:color w:val="auto"/>
          <w:lang w:val="en-US"/>
        </w:rPr>
        <w:t xml:space="preserve">հեղույսներում </w:t>
      </w:r>
      <w:r w:rsidR="00685D63" w:rsidRPr="00685D63">
        <w:rPr>
          <w:rFonts w:ascii="GHEA Grapalat" w:eastAsia="Times New Roman" w:hAnsi="GHEA Grapalat"/>
          <w:color w:val="auto"/>
          <w:lang w:val="en-US"/>
        </w:rPr>
        <w:t>սահմանային ճիգերի դեպքում</w:t>
      </w:r>
      <w:r w:rsidR="005C1F0F">
        <w:rPr>
          <w:rFonts w:ascii="GHEA Grapalat" w:eastAsia="Times New Roman" w:hAnsi="GHEA Grapalat"/>
          <w:color w:val="auto"/>
          <w:lang w:val="en-US"/>
        </w:rPr>
        <w:t>,</w:t>
      </w:r>
      <w:r w:rsidR="00685D63" w:rsidRPr="00685D6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64E00" w:rsidRPr="00864E00">
        <w:rPr>
          <w:rFonts w:ascii="GHEA Grapalat" w:eastAsia="Times New Roman" w:hAnsi="GHEA Grapalat"/>
          <w:color w:val="auto"/>
          <w:lang w:val="en-US"/>
        </w:rPr>
        <w:t xml:space="preserve">հաշվարկվում են ըստ ամրության </w:t>
      </w:r>
      <w:r w:rsidR="00685D63">
        <w:rPr>
          <w:rFonts w:ascii="GHEA Grapalat" w:eastAsia="Times New Roman" w:hAnsi="GHEA Grapalat"/>
          <w:color w:val="auto"/>
          <w:lang w:val="en-US"/>
        </w:rPr>
        <w:t>և ճաքակայունության</w:t>
      </w:r>
      <w:r w:rsidR="00864E00" w:rsidRPr="00864E00">
        <w:rPr>
          <w:rFonts w:ascii="GHEA Grapalat" w:eastAsia="Times New Roman" w:hAnsi="GHEA Grapalat"/>
          <w:color w:val="auto"/>
          <w:lang w:val="en-US"/>
        </w:rPr>
        <w:t>: Այդ</w:t>
      </w:r>
      <w:r w:rsidR="00864E00">
        <w:rPr>
          <w:rFonts w:ascii="GHEA Grapalat" w:eastAsia="Times New Roman" w:hAnsi="GHEA Grapalat"/>
          <w:color w:val="auto"/>
          <w:lang w:val="en-US"/>
        </w:rPr>
        <w:t xml:space="preserve"> ճիգերը պետք է հաշվարկվեն ըստ </w:t>
      </w:r>
      <w:r w:rsidR="00864E00" w:rsidRPr="00864E00">
        <w:rPr>
          <w:rFonts w:ascii="GHEA Grapalat" w:eastAsia="Times New Roman" w:hAnsi="GHEA Grapalat"/>
          <w:color w:val="auto"/>
          <w:lang w:val="en-US"/>
        </w:rPr>
        <w:t>հեղույսային պողպատի նորմատիվ դիմադրության</w:t>
      </w:r>
      <w:r w:rsidR="005C1F0F">
        <w:rPr>
          <w:rFonts w:ascii="GHEA Grapalat" w:eastAsia="Times New Roman" w:hAnsi="GHEA Grapalat"/>
          <w:color w:val="auto"/>
          <w:lang w:val="en-US"/>
        </w:rPr>
        <w:t xml:space="preserve">՝ </w:t>
      </w:r>
      <w:r w:rsidR="005C1F0F" w:rsidRPr="005C1F0F">
        <w:rPr>
          <w:rFonts w:ascii="GHEA Grapalat" w:eastAsia="Times New Roman" w:hAnsi="GHEA Grapalat"/>
          <w:color w:val="auto"/>
          <w:lang w:val="en-US"/>
        </w:rPr>
        <w:t>1.25 գործակցով</w:t>
      </w:r>
      <w:r w:rsidR="00864E00" w:rsidRPr="005C1F0F">
        <w:rPr>
          <w:rFonts w:ascii="GHEA Grapalat" w:eastAsia="Times New Roman" w:hAnsi="GHEA Grapalat"/>
          <w:color w:val="auto"/>
          <w:lang w:val="en-US"/>
        </w:rPr>
        <w:t>:</w:t>
      </w:r>
    </w:p>
    <w:p w:rsidR="00864E00" w:rsidRDefault="00864E00" w:rsidP="00D34BD7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427. </w:t>
      </w:r>
      <w:r w:rsidRPr="00864E00">
        <w:rPr>
          <w:rFonts w:ascii="GHEA Grapalat" w:eastAsia="Times New Roman" w:hAnsi="GHEA Grapalat"/>
          <w:color w:val="auto"/>
          <w:lang w:val="en-US"/>
        </w:rPr>
        <w:t xml:space="preserve">Առանձին կայարաննային թունելների հաջորդական շինարարության </w:t>
      </w:r>
      <w:r w:rsidR="00867EB3">
        <w:rPr>
          <w:rFonts w:ascii="GHEA Grapalat" w:eastAsia="Times New Roman" w:hAnsi="GHEA Grapalat"/>
          <w:color w:val="auto"/>
          <w:lang w:val="en-US"/>
        </w:rPr>
        <w:t>ընթացքում փակ եղանակով կառուցվող</w:t>
      </w:r>
      <w:r w:rsidRPr="00864E00">
        <w:rPr>
          <w:rFonts w:ascii="GHEA Grapalat" w:eastAsia="Times New Roman" w:hAnsi="GHEA Grapalat"/>
          <w:color w:val="auto"/>
          <w:lang w:val="en-US"/>
        </w:rPr>
        <w:t xml:space="preserve"> կայարանների</w:t>
      </w:r>
      <w:r w:rsidR="00867EB3">
        <w:rPr>
          <w:rFonts w:ascii="GHEA Grapalat" w:eastAsia="Times New Roman" w:hAnsi="GHEA Grapalat"/>
          <w:color w:val="auto"/>
          <w:lang w:val="en-US"/>
        </w:rPr>
        <w:t xml:space="preserve"> սյունային</w:t>
      </w:r>
      <w:r w:rsidRPr="00864E00">
        <w:rPr>
          <w:rFonts w:ascii="GHEA Grapalat" w:eastAsia="Times New Roman" w:hAnsi="GHEA Grapalat"/>
          <w:color w:val="auto"/>
          <w:lang w:val="en-US"/>
        </w:rPr>
        <w:t xml:space="preserve"> կոնստրուկցիաները ստուգվում են ըստ </w:t>
      </w:r>
      <w:r w:rsidR="00867EB3">
        <w:rPr>
          <w:rFonts w:ascii="GHEA Grapalat" w:eastAsia="Times New Roman" w:hAnsi="GHEA Grapalat"/>
          <w:color w:val="auto"/>
          <w:lang w:val="en-US"/>
        </w:rPr>
        <w:t>հ</w:t>
      </w:r>
      <w:r w:rsidRPr="00864E00">
        <w:rPr>
          <w:rFonts w:ascii="GHEA Grapalat" w:eastAsia="Times New Roman" w:hAnsi="GHEA Grapalat"/>
          <w:color w:val="auto"/>
          <w:lang w:val="en-US"/>
        </w:rPr>
        <w:t xml:space="preserve">աշվարկային սխեմաների, որոնք </w:t>
      </w:r>
      <w:r w:rsidR="00867EB3">
        <w:rPr>
          <w:rFonts w:ascii="GHEA Grapalat" w:eastAsia="Times New Roman" w:hAnsi="GHEA Grapalat"/>
          <w:color w:val="auto"/>
          <w:lang w:val="en-US"/>
        </w:rPr>
        <w:t>շինարարության ընթացքում նախատեսում են կոնստրուկցիաների</w:t>
      </w:r>
      <w:r w:rsidRPr="00864E00">
        <w:rPr>
          <w:rFonts w:ascii="GHEA Grapalat" w:eastAsia="Times New Roman" w:hAnsi="GHEA Grapalat"/>
          <w:color w:val="auto"/>
          <w:lang w:val="en-US"/>
        </w:rPr>
        <w:t xml:space="preserve"> և դրա</w:t>
      </w:r>
      <w:r w:rsidR="00867EB3">
        <w:rPr>
          <w:rFonts w:ascii="GHEA Grapalat" w:eastAsia="Times New Roman" w:hAnsi="GHEA Grapalat"/>
          <w:color w:val="auto"/>
          <w:lang w:val="en-US"/>
        </w:rPr>
        <w:t>ց</w:t>
      </w:r>
      <w:r w:rsidRPr="00864E0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67EB3">
        <w:rPr>
          <w:rFonts w:ascii="GHEA Grapalat" w:eastAsia="Times New Roman" w:hAnsi="GHEA Grapalat"/>
          <w:color w:val="auto"/>
          <w:lang w:val="en-US"/>
        </w:rPr>
        <w:t>առանձին մասերի լարվածադեֆորմացիոն</w:t>
      </w:r>
      <w:r w:rsidRPr="00864E00">
        <w:rPr>
          <w:rFonts w:ascii="GHEA Grapalat" w:eastAsia="Times New Roman" w:hAnsi="GHEA Grapalat"/>
          <w:color w:val="auto"/>
          <w:lang w:val="en-US"/>
        </w:rPr>
        <w:t xml:space="preserve"> վիճակի տարբեր փուլեր</w:t>
      </w:r>
      <w:r w:rsidR="00867EB3">
        <w:rPr>
          <w:rFonts w:ascii="GHEA Grapalat" w:eastAsia="Times New Roman" w:hAnsi="GHEA Grapalat"/>
          <w:color w:val="auto"/>
          <w:lang w:val="en-US"/>
        </w:rPr>
        <w:t>:</w:t>
      </w:r>
      <w:r w:rsidRPr="00864E00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864E00" w:rsidRDefault="00864E00" w:rsidP="00864E00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428. </w:t>
      </w:r>
      <w:r w:rsidRPr="00864E00">
        <w:rPr>
          <w:rFonts w:ascii="GHEA Grapalat" w:eastAsia="Times New Roman" w:hAnsi="GHEA Grapalat"/>
          <w:color w:val="auto"/>
          <w:lang w:val="en-US"/>
        </w:rPr>
        <w:t>Պ</w:t>
      </w:r>
      <w:r w:rsidR="00867EB3">
        <w:rPr>
          <w:rFonts w:ascii="GHEA Grapalat" w:eastAsia="Times New Roman" w:hAnsi="GHEA Grapalat"/>
          <w:color w:val="auto"/>
          <w:lang w:val="en-US"/>
        </w:rPr>
        <w:t xml:space="preserve">ողպատե սյուները պետք է նախագծել </w:t>
      </w:r>
      <w:r w:rsidRPr="00864E00">
        <w:rPr>
          <w:rFonts w:ascii="GHEA Grapalat" w:eastAsia="Times New Roman" w:hAnsi="GHEA Grapalat"/>
          <w:color w:val="auto"/>
          <w:lang w:val="en-US"/>
        </w:rPr>
        <w:t xml:space="preserve">հաշվի առնելով աշխատանքային </w:t>
      </w:r>
      <w:r w:rsidR="00867EB3">
        <w:rPr>
          <w:rFonts w:ascii="GHEA Grapalat" w:eastAsia="Times New Roman" w:hAnsi="GHEA Grapalat"/>
          <w:color w:val="auto"/>
          <w:lang w:val="en-US"/>
        </w:rPr>
        <w:t xml:space="preserve">պայմանների գործակիցը, որի արժեքը </w:t>
      </w:r>
      <w:r>
        <w:rPr>
          <w:rFonts w:ascii="GHEA Grapalat" w:eastAsia="Times New Roman" w:hAnsi="GHEA Grapalat"/>
          <w:color w:val="auto"/>
          <w:lang w:val="en-US"/>
        </w:rPr>
        <w:t>հավասար 0.</w:t>
      </w:r>
      <w:r w:rsidR="00867EB3">
        <w:rPr>
          <w:rFonts w:ascii="GHEA Grapalat" w:eastAsia="Times New Roman" w:hAnsi="GHEA Grapalat"/>
          <w:color w:val="auto"/>
          <w:lang w:val="en-US"/>
        </w:rPr>
        <w:t xml:space="preserve">8-ի, և </w:t>
      </w:r>
      <w:r w:rsidR="0071667F" w:rsidRPr="0071667F">
        <w:rPr>
          <w:rFonts w:ascii="GHEA Grapalat" w:eastAsia="Times New Roman" w:hAnsi="GHEA Grapalat"/>
          <w:color w:val="auto"/>
          <w:lang w:val="en-US"/>
        </w:rPr>
        <w:t xml:space="preserve">հենարանային հանգույցների </w:t>
      </w:r>
      <w:r w:rsidR="0071667F">
        <w:rPr>
          <w:rFonts w:ascii="GHEA Grapalat" w:eastAsia="Times New Roman" w:hAnsi="GHEA Grapalat"/>
          <w:color w:val="auto"/>
          <w:lang w:val="en-US"/>
        </w:rPr>
        <w:t>կոնստրուկցիաներից կախված ընդունվող</w:t>
      </w:r>
      <w:r w:rsidR="0071667F" w:rsidRPr="0071667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1667F">
        <w:rPr>
          <w:rFonts w:ascii="GHEA Grapalat" w:eastAsia="Times New Roman" w:hAnsi="GHEA Grapalat"/>
          <w:color w:val="auto"/>
          <w:lang w:val="en-US"/>
        </w:rPr>
        <w:t>կայարանների</w:t>
      </w:r>
      <w:r w:rsidR="00867EB3">
        <w:rPr>
          <w:rFonts w:ascii="GHEA Grapalat" w:eastAsia="Times New Roman" w:hAnsi="GHEA Grapalat"/>
          <w:color w:val="auto"/>
          <w:lang w:val="en-US"/>
        </w:rPr>
        <w:t xml:space="preserve"> լայնական ու</w:t>
      </w:r>
      <w:r w:rsidRPr="00864E00">
        <w:rPr>
          <w:rFonts w:ascii="GHEA Grapalat" w:eastAsia="Times New Roman" w:hAnsi="GHEA Grapalat"/>
          <w:color w:val="auto"/>
          <w:lang w:val="en-US"/>
        </w:rPr>
        <w:t xml:space="preserve"> երկայնական </w:t>
      </w:r>
      <w:r w:rsidR="00867EB3">
        <w:rPr>
          <w:rFonts w:ascii="GHEA Grapalat" w:eastAsia="Times New Roman" w:hAnsi="GHEA Grapalat"/>
          <w:color w:val="auto"/>
          <w:lang w:val="en-US"/>
        </w:rPr>
        <w:t>ուղղություններով արտակենտրոնությունը</w:t>
      </w:r>
      <w:r w:rsidR="00667179">
        <w:rPr>
          <w:rFonts w:ascii="GHEA Grapalat" w:eastAsia="Times New Roman" w:hAnsi="GHEA Grapalat"/>
          <w:color w:val="auto"/>
          <w:lang w:val="en-US"/>
        </w:rPr>
        <w:t>: Այն ընդունվում է,</w:t>
      </w:r>
      <w:r w:rsidRPr="00864E00">
        <w:rPr>
          <w:rFonts w:ascii="GHEA Grapalat" w:eastAsia="Times New Roman" w:hAnsi="GHEA Grapalat"/>
          <w:color w:val="auto"/>
          <w:lang w:val="en-US"/>
        </w:rPr>
        <w:t xml:space="preserve"> սմ.</w:t>
      </w:r>
    </w:p>
    <w:p w:rsidR="00864E00" w:rsidRDefault="00864E00" w:rsidP="00864E00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864E00">
        <w:t xml:space="preserve"> </w:t>
      </w:r>
      <w:r w:rsidRPr="00864E00">
        <w:rPr>
          <w:rFonts w:ascii="GHEA Grapalat" w:eastAsia="Times New Roman" w:hAnsi="GHEA Grapalat"/>
          <w:color w:val="auto"/>
          <w:lang w:val="en-US"/>
        </w:rPr>
        <w:t>հոդակապային հենման դեպքում – 3,</w:t>
      </w:r>
    </w:p>
    <w:p w:rsidR="00864E00" w:rsidRDefault="00864E00" w:rsidP="00864E00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864E00">
        <w:t xml:space="preserve"> </w:t>
      </w:r>
      <w:r w:rsidRPr="00864E00">
        <w:rPr>
          <w:rFonts w:ascii="GHEA Grapalat" w:eastAsia="Times New Roman" w:hAnsi="GHEA Grapalat"/>
          <w:color w:val="auto"/>
          <w:lang w:val="en-US"/>
        </w:rPr>
        <w:t>հարթ հենման դեպքում – 10,</w:t>
      </w:r>
    </w:p>
    <w:p w:rsidR="00864E00" w:rsidRDefault="00864E00" w:rsidP="00864E00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Pr="00864E00">
        <w:t xml:space="preserve"> </w:t>
      </w:r>
      <w:r w:rsidRPr="00864E00">
        <w:rPr>
          <w:rFonts w:ascii="GHEA Grapalat" w:eastAsia="Times New Roman" w:hAnsi="GHEA Grapalat"/>
          <w:color w:val="auto"/>
          <w:lang w:val="en-US"/>
        </w:rPr>
        <w:t>կենտրոնացնող միջադիրների միջոցով հենման դեպքում՝ 5-ից</w:t>
      </w:r>
      <w:r w:rsidR="00667179">
        <w:rPr>
          <w:rFonts w:ascii="GHEA Grapalat" w:eastAsia="Times New Roman" w:hAnsi="GHEA Grapalat"/>
          <w:color w:val="auto"/>
          <w:lang w:val="en-US"/>
        </w:rPr>
        <w:t xml:space="preserve"> մինչև 9-ը (կախված դրանց չափերից</w:t>
      </w:r>
      <w:r w:rsidRPr="00864E00">
        <w:rPr>
          <w:rFonts w:ascii="GHEA Grapalat" w:eastAsia="Times New Roman" w:hAnsi="GHEA Grapalat"/>
          <w:color w:val="auto"/>
          <w:lang w:val="en-US"/>
        </w:rPr>
        <w:t>),</w:t>
      </w:r>
    </w:p>
    <w:p w:rsidR="00864E00" w:rsidRDefault="00864E00" w:rsidP="00864E00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196B2A" w:rsidRPr="00196B2A">
        <w:t xml:space="preserve"> </w:t>
      </w:r>
      <w:r w:rsidR="00196B2A" w:rsidRPr="00196B2A">
        <w:rPr>
          <w:rFonts w:ascii="GHEA Grapalat" w:eastAsia="Times New Roman" w:hAnsi="GHEA Grapalat"/>
          <w:color w:val="auto"/>
          <w:lang w:val="en-US"/>
        </w:rPr>
        <w:t>տանգենցյալ հենարանային մասերով հոդակապերի դեպքում՝ 2:</w:t>
      </w:r>
    </w:p>
    <w:p w:rsidR="00196B2A" w:rsidRDefault="00196B2A" w:rsidP="00EA075E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429.</w:t>
      </w:r>
      <w:r w:rsidRPr="00196B2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144C1">
        <w:rPr>
          <w:rFonts w:ascii="GHEA Grapalat" w:eastAsia="Times New Roman" w:hAnsi="GHEA Grapalat"/>
          <w:color w:val="auto"/>
          <w:lang w:val="en-US"/>
        </w:rPr>
        <w:t>Շ</w:t>
      </w:r>
      <w:r w:rsidRPr="00196B2A">
        <w:rPr>
          <w:rFonts w:ascii="GHEA Grapalat" w:eastAsia="Times New Roman" w:hAnsi="GHEA Grapalat"/>
          <w:color w:val="auto"/>
          <w:lang w:val="en-US"/>
        </w:rPr>
        <w:t>ինարարության ընթացքում սյուների տեղաշարժը և դրանց հարթ հենման դեպքում սյուների և տյ</w:t>
      </w:r>
      <w:r w:rsidR="00D144C1">
        <w:rPr>
          <w:rFonts w:ascii="GHEA Grapalat" w:eastAsia="Times New Roman" w:hAnsi="GHEA Grapalat"/>
          <w:color w:val="auto"/>
          <w:lang w:val="en-US"/>
        </w:rPr>
        <w:t>ուբինգնեերի ճակատների միջև կցվան</w:t>
      </w:r>
      <w:r w:rsidRPr="00196B2A">
        <w:rPr>
          <w:rFonts w:ascii="GHEA Grapalat" w:eastAsia="Times New Roman" w:hAnsi="GHEA Grapalat"/>
          <w:color w:val="auto"/>
          <w:lang w:val="en-US"/>
        </w:rPr>
        <w:t>քների բացումը</w:t>
      </w:r>
      <w:r w:rsidR="00D144C1">
        <w:rPr>
          <w:rFonts w:ascii="GHEA Grapalat" w:eastAsia="Times New Roman" w:hAnsi="GHEA Grapalat"/>
          <w:color w:val="auto"/>
          <w:lang w:val="en-US"/>
        </w:rPr>
        <w:t xml:space="preserve"> բացառող մ</w:t>
      </w:r>
      <w:r w:rsidR="00D144C1" w:rsidRPr="00D144C1">
        <w:rPr>
          <w:rFonts w:ascii="GHEA Grapalat" w:eastAsia="Times New Roman" w:hAnsi="GHEA Grapalat"/>
          <w:color w:val="auto"/>
          <w:lang w:val="en-US"/>
        </w:rPr>
        <w:t>իջոցների պահպանման դեպքում</w:t>
      </w:r>
      <w:r w:rsidR="00EA075E">
        <w:rPr>
          <w:rFonts w:ascii="GHEA Grapalat" w:eastAsia="Times New Roman" w:hAnsi="GHEA Grapalat"/>
          <w:color w:val="auto"/>
          <w:lang w:val="en-US"/>
        </w:rPr>
        <w:t xml:space="preserve"> լայնական ուղղությամբ արտակենտրոնությունը</w:t>
      </w:r>
      <w:r w:rsidRPr="00196B2A">
        <w:rPr>
          <w:rFonts w:ascii="GHEA Grapalat" w:eastAsia="Times New Roman" w:hAnsi="GHEA Grapalat"/>
          <w:color w:val="auto"/>
          <w:lang w:val="en-US"/>
        </w:rPr>
        <w:t xml:space="preserve"> թույլատրվում է փոքրացնել մինչև 5 սմ:</w:t>
      </w:r>
    </w:p>
    <w:p w:rsidR="00477B21" w:rsidRDefault="00477B21" w:rsidP="00196B2A">
      <w:pPr>
        <w:tabs>
          <w:tab w:val="left" w:pos="810"/>
          <w:tab w:val="left" w:pos="3695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196B2A" w:rsidRDefault="004F7F8E" w:rsidP="00196B2A">
      <w:pPr>
        <w:tabs>
          <w:tab w:val="left" w:pos="810"/>
          <w:tab w:val="left" w:pos="3695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16</w:t>
      </w:r>
      <w:r w:rsidR="00196B2A" w:rsidRPr="00196B2A">
        <w:rPr>
          <w:rFonts w:ascii="GHEA Grapalat" w:eastAsia="Times New Roman" w:hAnsi="GHEA Grapalat"/>
          <w:b/>
          <w:color w:val="auto"/>
          <w:lang w:val="en-US"/>
        </w:rPr>
        <w:t>. ՈՒՂԻ ԵՎ ՀՊԱՌԵԼՍ</w:t>
      </w:r>
    </w:p>
    <w:p w:rsidR="0092183D" w:rsidRDefault="004F7F8E" w:rsidP="00196B2A">
      <w:pPr>
        <w:tabs>
          <w:tab w:val="left" w:pos="810"/>
          <w:tab w:val="left" w:pos="3695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16</w:t>
      </w:r>
      <w:r w:rsidR="00196B2A" w:rsidRPr="00196B2A">
        <w:rPr>
          <w:rFonts w:ascii="GHEA Grapalat" w:eastAsia="Times New Roman" w:hAnsi="GHEA Grapalat"/>
          <w:b/>
          <w:color w:val="auto"/>
          <w:lang w:val="en-US"/>
        </w:rPr>
        <w:t>.1. ՈՒՂԻ</w:t>
      </w:r>
    </w:p>
    <w:p w:rsidR="0092183D" w:rsidRDefault="0092183D" w:rsidP="0092183D">
      <w:pPr>
        <w:rPr>
          <w:rFonts w:ascii="GHEA Grapalat" w:eastAsia="Times New Roman" w:hAnsi="GHEA Grapalat"/>
          <w:lang w:val="en-US"/>
        </w:rPr>
      </w:pPr>
    </w:p>
    <w:p w:rsidR="00E13AD3" w:rsidRDefault="0092183D" w:rsidP="0092183D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92183D">
        <w:rPr>
          <w:rFonts w:ascii="GHEA Grapalat" w:eastAsia="Times New Roman" w:hAnsi="GHEA Grapalat"/>
          <w:color w:val="auto"/>
          <w:lang w:val="en-US"/>
        </w:rPr>
        <w:t xml:space="preserve">430. </w:t>
      </w:r>
      <w:r w:rsidR="00E13AD3" w:rsidRPr="00E13AD3">
        <w:rPr>
          <w:rFonts w:ascii="GHEA Grapalat" w:eastAsia="Times New Roman" w:hAnsi="GHEA Grapalat"/>
          <w:color w:val="auto"/>
          <w:lang w:val="en-US"/>
        </w:rPr>
        <w:t xml:space="preserve">Գծի վրա էլեկտրաֆիկացված </w:t>
      </w:r>
      <w:r w:rsidR="004B3171">
        <w:rPr>
          <w:rFonts w:ascii="GHEA Grapalat" w:eastAsia="Times New Roman" w:hAnsi="GHEA Grapalat"/>
          <w:color w:val="auto"/>
          <w:lang w:val="en-US"/>
        </w:rPr>
        <w:t>ռելսային ուղիները պետք է նախատեսել</w:t>
      </w:r>
      <w:r w:rsidR="00E13AD3" w:rsidRPr="00E13AD3">
        <w:rPr>
          <w:rFonts w:ascii="GHEA Grapalat" w:eastAsia="Times New Roman" w:hAnsi="GHEA Grapalat"/>
          <w:color w:val="auto"/>
          <w:lang w:val="en-US"/>
        </w:rPr>
        <w:t xml:space="preserve"> ըստ </w:t>
      </w:r>
      <w:r w:rsidR="00813E98" w:rsidRPr="00E13AD3">
        <w:rPr>
          <w:rFonts w:ascii="GHEA Grapalat" w:eastAsia="Times New Roman" w:hAnsi="GHEA Grapalat"/>
          <w:color w:val="auto"/>
          <w:lang w:val="en-US"/>
        </w:rPr>
        <w:t xml:space="preserve">գնացքների </w:t>
      </w:r>
      <w:r w:rsidR="00E13AD3" w:rsidRPr="00E13AD3">
        <w:rPr>
          <w:rFonts w:ascii="GHEA Grapalat" w:eastAsia="Times New Roman" w:hAnsi="GHEA Grapalat"/>
          <w:color w:val="auto"/>
          <w:lang w:val="en-US"/>
        </w:rPr>
        <w:t xml:space="preserve">հաշվարկային ստատիկ բեռնվածքների և արագության՝ համաձայն սույն շինարարական նորմերի </w:t>
      </w:r>
      <w:r w:rsidR="00E13AD3">
        <w:rPr>
          <w:rFonts w:ascii="GHEA Grapalat" w:eastAsia="Times New Roman" w:hAnsi="GHEA Grapalat"/>
          <w:color w:val="auto"/>
          <w:lang w:val="en-US"/>
        </w:rPr>
        <w:t>17-րդ աղյուսակ</w:t>
      </w:r>
      <w:r w:rsidR="00E13AD3" w:rsidRPr="00E13AD3">
        <w:rPr>
          <w:rFonts w:ascii="GHEA Grapalat" w:eastAsia="Times New Roman" w:hAnsi="GHEA Grapalat"/>
          <w:color w:val="auto"/>
          <w:lang w:val="en-US"/>
        </w:rPr>
        <w:t>ի:</w:t>
      </w:r>
    </w:p>
    <w:p w:rsidR="00E13AD3" w:rsidRDefault="00E13AD3" w:rsidP="00E13AD3">
      <w:pPr>
        <w:tabs>
          <w:tab w:val="left" w:pos="299"/>
          <w:tab w:val="center" w:pos="4680"/>
        </w:tabs>
        <w:jc w:val="left"/>
        <w:rPr>
          <w:rFonts w:ascii="GHEA Grapalat" w:eastAsia="Times New Roman" w:hAnsi="GHEA Grapalat"/>
          <w:lang w:val="en-US"/>
        </w:rPr>
      </w:pPr>
      <w:r>
        <w:rPr>
          <w:rFonts w:ascii="GHEA Grapalat" w:eastAsia="Times New Roman" w:hAnsi="GHEA Grapalat"/>
          <w:lang w:val="en-US"/>
        </w:rPr>
        <w:tab/>
      </w:r>
    </w:p>
    <w:p w:rsidR="00E13AD3" w:rsidRPr="00E13AD3" w:rsidRDefault="00E13AD3" w:rsidP="00E13AD3">
      <w:pPr>
        <w:tabs>
          <w:tab w:val="left" w:pos="810"/>
          <w:tab w:val="left" w:pos="3695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 w:rsidRPr="00E13AD3">
        <w:rPr>
          <w:rFonts w:ascii="GHEA Grapalat" w:eastAsia="Times New Roman" w:hAnsi="GHEA Grapalat"/>
          <w:color w:val="auto"/>
          <w:lang w:val="en-US"/>
        </w:rPr>
        <w:t>Աղյուսակ 17</w:t>
      </w:r>
    </w:p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500"/>
        <w:gridCol w:w="3118"/>
        <w:gridCol w:w="3672"/>
        <w:gridCol w:w="2700"/>
      </w:tblGrid>
      <w:tr w:rsidR="00E13AD3" w:rsidRPr="00E13AD3" w:rsidTr="00E13AD3">
        <w:tc>
          <w:tcPr>
            <w:tcW w:w="500" w:type="dxa"/>
          </w:tcPr>
          <w:p w:rsidR="00E13AD3" w:rsidRPr="00E13AD3" w:rsidRDefault="00E13AD3" w:rsidP="00E13AD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13AD3"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3118" w:type="dxa"/>
          </w:tcPr>
          <w:p w:rsidR="00E13AD3" w:rsidRPr="00E13AD3" w:rsidRDefault="00E13AD3" w:rsidP="00E13AD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13AD3">
              <w:rPr>
                <w:rFonts w:ascii="GHEA Grapalat" w:eastAsia="Times New Roman" w:hAnsi="GHEA Grapalat"/>
                <w:color w:val="auto"/>
                <w:lang w:val="en-US"/>
              </w:rPr>
              <w:t>Ուղիներ</w:t>
            </w:r>
          </w:p>
        </w:tc>
        <w:tc>
          <w:tcPr>
            <w:tcW w:w="3672" w:type="dxa"/>
          </w:tcPr>
          <w:p w:rsidR="00E13AD3" w:rsidRPr="00E13AD3" w:rsidRDefault="00E13AD3" w:rsidP="00E13AD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13AD3">
              <w:rPr>
                <w:rFonts w:ascii="GHEA Grapalat" w:eastAsia="Times New Roman" w:hAnsi="GHEA Grapalat"/>
                <w:color w:val="auto"/>
                <w:lang w:val="en-US"/>
              </w:rPr>
              <w:t>Ստատիկ բեռնվածք ուղևորատար վագոնի առանցքից ռելսի վրա, կՆ (տու)</w:t>
            </w:r>
          </w:p>
        </w:tc>
        <w:tc>
          <w:tcPr>
            <w:tcW w:w="2700" w:type="dxa"/>
          </w:tcPr>
          <w:p w:rsidR="00E13AD3" w:rsidRPr="00E13AD3" w:rsidRDefault="00E13AD3" w:rsidP="00E13AD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13AD3">
              <w:rPr>
                <w:rFonts w:ascii="GHEA Grapalat" w:eastAsia="Times New Roman" w:hAnsi="GHEA Grapalat"/>
                <w:color w:val="auto"/>
                <w:lang w:val="en-US"/>
              </w:rPr>
              <w:t>Գնացքի արագություն, կմ/ժ, ոչ ավելին</w:t>
            </w:r>
          </w:p>
        </w:tc>
      </w:tr>
      <w:tr w:rsidR="00E13AD3" w:rsidRPr="00E13AD3" w:rsidTr="00E13AD3">
        <w:tc>
          <w:tcPr>
            <w:tcW w:w="500" w:type="dxa"/>
          </w:tcPr>
          <w:p w:rsidR="00E13AD3" w:rsidRPr="00E13AD3" w:rsidRDefault="00E13AD3" w:rsidP="00E13AD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13AD3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3118" w:type="dxa"/>
          </w:tcPr>
          <w:p w:rsidR="00E13AD3" w:rsidRPr="00E13AD3" w:rsidRDefault="00E13AD3" w:rsidP="00E13AD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13AD3">
              <w:rPr>
                <w:rFonts w:ascii="GHEA Grapalat" w:eastAsia="Times New Roman" w:hAnsi="GHEA Grapalat"/>
                <w:color w:val="auto"/>
                <w:lang w:val="en-US"/>
              </w:rPr>
              <w:t>Գլխավոր</w:t>
            </w:r>
          </w:p>
        </w:tc>
        <w:tc>
          <w:tcPr>
            <w:tcW w:w="3672" w:type="dxa"/>
          </w:tcPr>
          <w:p w:rsidR="00E13AD3" w:rsidRPr="00E13AD3" w:rsidRDefault="00E13AD3" w:rsidP="00E13AD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13AD3">
              <w:rPr>
                <w:rFonts w:ascii="GHEA Grapalat" w:eastAsia="Times New Roman" w:hAnsi="GHEA Grapalat"/>
                <w:color w:val="auto"/>
                <w:lang w:val="en-US"/>
              </w:rPr>
              <w:t>147 (15)</w:t>
            </w:r>
          </w:p>
        </w:tc>
        <w:tc>
          <w:tcPr>
            <w:tcW w:w="2700" w:type="dxa"/>
          </w:tcPr>
          <w:p w:rsidR="00E13AD3" w:rsidRPr="00E13AD3" w:rsidRDefault="00E13AD3" w:rsidP="00E13AD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13AD3">
              <w:rPr>
                <w:rFonts w:ascii="GHEA Grapalat" w:eastAsia="Times New Roman" w:hAnsi="GHEA Grapalat"/>
                <w:color w:val="auto"/>
                <w:lang w:val="en-US"/>
              </w:rPr>
              <w:t>100</w:t>
            </w:r>
          </w:p>
        </w:tc>
      </w:tr>
      <w:tr w:rsidR="00E13AD3" w:rsidRPr="00E13AD3" w:rsidTr="00E13AD3">
        <w:tc>
          <w:tcPr>
            <w:tcW w:w="500" w:type="dxa"/>
          </w:tcPr>
          <w:p w:rsidR="00E13AD3" w:rsidRPr="00E13AD3" w:rsidRDefault="00E13AD3" w:rsidP="00E13AD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13AD3"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3118" w:type="dxa"/>
          </w:tcPr>
          <w:p w:rsidR="00E13AD3" w:rsidRPr="00E13AD3" w:rsidRDefault="00E13AD3" w:rsidP="00E13AD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13AD3">
              <w:rPr>
                <w:rFonts w:ascii="GHEA Grapalat" w:eastAsia="Times New Roman" w:hAnsi="GHEA Grapalat"/>
                <w:color w:val="auto"/>
                <w:lang w:val="en-US"/>
              </w:rPr>
              <w:t>Կայարանային</w:t>
            </w:r>
          </w:p>
        </w:tc>
        <w:tc>
          <w:tcPr>
            <w:tcW w:w="3672" w:type="dxa"/>
          </w:tcPr>
          <w:p w:rsidR="00E13AD3" w:rsidRPr="00E13AD3" w:rsidRDefault="00E13AD3" w:rsidP="00E13AD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13AD3">
              <w:rPr>
                <w:rFonts w:ascii="GHEA Grapalat" w:eastAsia="Times New Roman" w:hAnsi="GHEA Grapalat"/>
                <w:color w:val="auto"/>
                <w:lang w:val="en-US"/>
              </w:rPr>
              <w:t>78 (8)</w:t>
            </w:r>
          </w:p>
        </w:tc>
        <w:tc>
          <w:tcPr>
            <w:tcW w:w="2700" w:type="dxa"/>
          </w:tcPr>
          <w:p w:rsidR="00E13AD3" w:rsidRPr="00E13AD3" w:rsidRDefault="00E13AD3" w:rsidP="00E13AD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13AD3">
              <w:rPr>
                <w:rFonts w:ascii="GHEA Grapalat" w:eastAsia="Times New Roman" w:hAnsi="GHEA Grapalat"/>
                <w:color w:val="auto"/>
                <w:lang w:val="en-US"/>
              </w:rPr>
              <w:t>40</w:t>
            </w:r>
          </w:p>
        </w:tc>
      </w:tr>
      <w:tr w:rsidR="00E13AD3" w:rsidRPr="00E13AD3" w:rsidTr="00E13AD3">
        <w:tc>
          <w:tcPr>
            <w:tcW w:w="500" w:type="dxa"/>
          </w:tcPr>
          <w:p w:rsidR="00E13AD3" w:rsidRPr="00E13AD3" w:rsidRDefault="00E13AD3" w:rsidP="00E13AD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13AD3"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</w:p>
        </w:tc>
        <w:tc>
          <w:tcPr>
            <w:tcW w:w="3118" w:type="dxa"/>
          </w:tcPr>
          <w:p w:rsidR="00E13AD3" w:rsidRPr="00E13AD3" w:rsidRDefault="00E13AD3" w:rsidP="00E13AD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13AD3">
              <w:rPr>
                <w:rFonts w:ascii="GHEA Grapalat" w:eastAsia="Times New Roman" w:hAnsi="GHEA Grapalat"/>
                <w:color w:val="auto"/>
                <w:lang w:val="en-US"/>
              </w:rPr>
              <w:t>Միացնող</w:t>
            </w:r>
          </w:p>
        </w:tc>
        <w:tc>
          <w:tcPr>
            <w:tcW w:w="3672" w:type="dxa"/>
          </w:tcPr>
          <w:p w:rsidR="00E13AD3" w:rsidRPr="00E13AD3" w:rsidRDefault="00E13AD3" w:rsidP="00E13AD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13AD3">
              <w:rPr>
                <w:rFonts w:ascii="GHEA Grapalat" w:eastAsia="Times New Roman" w:hAnsi="GHEA Grapalat"/>
                <w:color w:val="auto"/>
                <w:lang w:val="en-US"/>
              </w:rPr>
              <w:t>78 (8)</w:t>
            </w:r>
          </w:p>
        </w:tc>
        <w:tc>
          <w:tcPr>
            <w:tcW w:w="2700" w:type="dxa"/>
          </w:tcPr>
          <w:p w:rsidR="00E13AD3" w:rsidRPr="00E13AD3" w:rsidRDefault="00E13AD3" w:rsidP="00E13AD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13AD3">
              <w:rPr>
                <w:rFonts w:ascii="GHEA Grapalat" w:eastAsia="Times New Roman" w:hAnsi="GHEA Grapalat"/>
                <w:color w:val="auto"/>
                <w:lang w:val="en-US"/>
              </w:rPr>
              <w:t>75</w:t>
            </w:r>
          </w:p>
        </w:tc>
      </w:tr>
    </w:tbl>
    <w:p w:rsidR="00E13AD3" w:rsidRDefault="00E13AD3" w:rsidP="00E13AD3">
      <w:pPr>
        <w:tabs>
          <w:tab w:val="left" w:pos="299"/>
          <w:tab w:val="center" w:pos="4680"/>
        </w:tabs>
        <w:jc w:val="left"/>
        <w:rPr>
          <w:rFonts w:ascii="GHEA Grapalat" w:eastAsia="Times New Roman" w:hAnsi="GHEA Grapalat"/>
          <w:lang w:val="en-US"/>
        </w:rPr>
      </w:pPr>
      <w:r>
        <w:rPr>
          <w:rFonts w:ascii="GHEA Grapalat" w:eastAsia="Times New Roman" w:hAnsi="GHEA Grapalat"/>
          <w:lang w:val="en-US"/>
        </w:rPr>
        <w:tab/>
      </w:r>
    </w:p>
    <w:p w:rsidR="00864E00" w:rsidRDefault="00E13AD3" w:rsidP="00E13AD3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13AD3">
        <w:rPr>
          <w:rFonts w:ascii="GHEA Grapalat" w:eastAsia="Times New Roman" w:hAnsi="GHEA Grapalat"/>
          <w:color w:val="auto"/>
          <w:lang w:val="en-US"/>
        </w:rPr>
        <w:t xml:space="preserve">431. </w:t>
      </w:r>
      <w:r w:rsidRPr="00E13AD3">
        <w:rPr>
          <w:rFonts w:ascii="GHEA Grapalat" w:eastAsia="Times New Roman" w:hAnsi="GHEA Grapalat"/>
          <w:color w:val="auto"/>
          <w:lang w:val="en-US"/>
        </w:rPr>
        <w:tab/>
        <w:t>Ուղու բոլոր տարրերը պետք է ապահովեն.</w:t>
      </w:r>
    </w:p>
    <w:p w:rsidR="00E13AD3" w:rsidRDefault="00E13AD3" w:rsidP="00E13AD3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E13AD3">
        <w:t xml:space="preserve"> </w:t>
      </w:r>
      <w:r w:rsidR="0040743C" w:rsidRPr="00E13AD3">
        <w:rPr>
          <w:rFonts w:ascii="GHEA Grapalat" w:eastAsia="Times New Roman" w:hAnsi="GHEA Grapalat"/>
          <w:color w:val="auto"/>
          <w:lang w:val="en-US"/>
        </w:rPr>
        <w:t xml:space="preserve">սահմանված արագություններով </w:t>
      </w:r>
      <w:r w:rsidRPr="00E13AD3">
        <w:rPr>
          <w:rFonts w:ascii="GHEA Grapalat" w:eastAsia="Times New Roman" w:hAnsi="GHEA Grapalat"/>
          <w:color w:val="auto"/>
          <w:lang w:val="en-US"/>
        </w:rPr>
        <w:t>գնացքների</w:t>
      </w:r>
      <w:r w:rsidR="0040743C">
        <w:rPr>
          <w:rFonts w:ascii="GHEA Grapalat" w:eastAsia="Times New Roman" w:hAnsi="GHEA Grapalat"/>
          <w:color w:val="auto"/>
          <w:lang w:val="en-US"/>
        </w:rPr>
        <w:t xml:space="preserve"> անվտանգ և սահուն երթևեկություն</w:t>
      </w:r>
      <w:r w:rsidRPr="00E13AD3">
        <w:rPr>
          <w:rFonts w:ascii="GHEA Grapalat" w:eastAsia="Times New Roman" w:hAnsi="GHEA Grapalat"/>
          <w:color w:val="auto"/>
          <w:lang w:val="en-US"/>
        </w:rPr>
        <w:t>,</w:t>
      </w:r>
    </w:p>
    <w:p w:rsidR="00E13AD3" w:rsidRDefault="00E13AD3" w:rsidP="00E13AD3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E13AD3">
        <w:t xml:space="preserve"> </w:t>
      </w:r>
      <w:r w:rsidRPr="00E13AD3">
        <w:rPr>
          <w:rFonts w:ascii="GHEA Grapalat" w:eastAsia="Times New Roman" w:hAnsi="GHEA Grapalat"/>
          <w:color w:val="auto"/>
          <w:lang w:val="en-US"/>
        </w:rPr>
        <w:t>ռելս</w:t>
      </w:r>
      <w:r w:rsidR="0040743C">
        <w:rPr>
          <w:rFonts w:ascii="GHEA Grapalat" w:eastAsia="Times New Roman" w:hAnsi="GHEA Grapalat"/>
          <w:color w:val="auto"/>
          <w:lang w:val="en-US"/>
        </w:rPr>
        <w:t>ա</w:t>
      </w:r>
      <w:r w:rsidRPr="00E13AD3">
        <w:rPr>
          <w:rFonts w:ascii="GHEA Grapalat" w:eastAsia="Times New Roman" w:hAnsi="GHEA Grapalat"/>
          <w:color w:val="auto"/>
          <w:lang w:val="en-US"/>
        </w:rPr>
        <w:t>մեջի և ամբողջ ուղու կայունությունը,</w:t>
      </w:r>
    </w:p>
    <w:p w:rsidR="00E13AD3" w:rsidRDefault="00E13AD3" w:rsidP="00E13AD3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Pr="00E13AD3">
        <w:t xml:space="preserve"> </w:t>
      </w:r>
      <w:r w:rsidRPr="00E13AD3">
        <w:rPr>
          <w:rFonts w:ascii="GHEA Grapalat" w:eastAsia="Times New Roman" w:hAnsi="GHEA Grapalat"/>
          <w:color w:val="auto"/>
          <w:lang w:val="en-US"/>
        </w:rPr>
        <w:t>էլեկտրական ռելսային շղթաների մեկուսացում,</w:t>
      </w:r>
    </w:p>
    <w:p w:rsidR="00E13AD3" w:rsidRDefault="00E13AD3" w:rsidP="00E13AD3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Pr="00E13AD3">
        <w:t xml:space="preserve"> </w:t>
      </w:r>
      <w:r w:rsidRPr="00E13AD3">
        <w:rPr>
          <w:rFonts w:ascii="GHEA Grapalat" w:eastAsia="Times New Roman" w:hAnsi="GHEA Grapalat"/>
          <w:color w:val="auto"/>
          <w:lang w:val="en-US"/>
        </w:rPr>
        <w:t>ուղու ընթացիկ պահպանման և վերանորոգման տեխնոլոգիամիտությունը:</w:t>
      </w:r>
    </w:p>
    <w:p w:rsidR="0040743C" w:rsidRDefault="009C5AFB" w:rsidP="0040743C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432. </w:t>
      </w:r>
      <w:r w:rsidRPr="009C5AFB">
        <w:rPr>
          <w:rFonts w:ascii="GHEA Grapalat" w:eastAsia="Times New Roman" w:hAnsi="GHEA Grapalat"/>
          <w:color w:val="auto"/>
          <w:lang w:val="en-US"/>
        </w:rPr>
        <w:t>Ուղու կոնստրուկցիաները պետք է լինեն միատեսակ և ենթակա վերանորոգման: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9C5AFB">
        <w:rPr>
          <w:rFonts w:ascii="GHEA Grapalat" w:eastAsia="Times New Roman" w:hAnsi="GHEA Grapalat"/>
          <w:color w:val="auto"/>
          <w:lang w:val="en-US"/>
        </w:rPr>
        <w:t>Գծի շահագործման ընթացքում առաջացող աղմուկից և թրթռումից վերգետնյա (ստորգետնյա) օբյեկտները պաշտ</w:t>
      </w:r>
      <w:r w:rsidR="0040743C">
        <w:rPr>
          <w:rFonts w:ascii="GHEA Grapalat" w:eastAsia="Times New Roman" w:hAnsi="GHEA Grapalat"/>
          <w:color w:val="auto"/>
          <w:lang w:val="en-US"/>
        </w:rPr>
        <w:t>պանելու համար պետք է</w:t>
      </w:r>
      <w:r w:rsidR="0040743C" w:rsidRPr="0040743C">
        <w:t xml:space="preserve"> </w:t>
      </w:r>
      <w:r w:rsidR="0040743C" w:rsidRPr="0040743C">
        <w:rPr>
          <w:rFonts w:ascii="GHEA Grapalat" w:eastAsia="Times New Roman" w:hAnsi="GHEA Grapalat"/>
          <w:color w:val="auto"/>
          <w:lang w:val="en-US"/>
        </w:rPr>
        <w:t xml:space="preserve">պաշտպանվող օբյեկտի </w:t>
      </w:r>
      <w:r w:rsidR="0040743C">
        <w:rPr>
          <w:rFonts w:ascii="GHEA Grapalat" w:eastAsia="Times New Roman" w:hAnsi="GHEA Grapalat"/>
          <w:color w:val="auto"/>
          <w:lang w:val="en-US"/>
        </w:rPr>
        <w:t xml:space="preserve">ամբողջ </w:t>
      </w:r>
      <w:r w:rsidR="0040743C" w:rsidRPr="0040743C">
        <w:rPr>
          <w:rFonts w:ascii="GHEA Grapalat" w:eastAsia="Times New Roman" w:hAnsi="GHEA Grapalat"/>
          <w:color w:val="auto"/>
          <w:lang w:val="en-US"/>
        </w:rPr>
        <w:t>երկարությամբ</w:t>
      </w:r>
      <w:r w:rsidRPr="009C5AFB">
        <w:rPr>
          <w:rFonts w:ascii="GHEA Grapalat" w:eastAsia="Times New Roman" w:hAnsi="GHEA Grapalat"/>
          <w:color w:val="auto"/>
          <w:lang w:val="en-US"/>
        </w:rPr>
        <w:t>, ինչպես նաև յուրաքանչյուր</w:t>
      </w:r>
      <w:r w:rsidR="0040743C">
        <w:rPr>
          <w:rFonts w:ascii="GHEA Grapalat" w:eastAsia="Times New Roman" w:hAnsi="GHEA Grapalat"/>
          <w:color w:val="auto"/>
          <w:lang w:val="en-US"/>
        </w:rPr>
        <w:t xml:space="preserve"> կողմից 150 մ երկարությամբ դրա մոտեցումների վրա </w:t>
      </w:r>
      <w:r w:rsidR="0040743C" w:rsidRPr="0040743C">
        <w:rPr>
          <w:rFonts w:ascii="GHEA Grapalat" w:eastAsia="Times New Roman" w:hAnsi="GHEA Grapalat"/>
          <w:color w:val="auto"/>
          <w:lang w:val="en-US"/>
        </w:rPr>
        <w:t>օգտագործել ուղու թրթռապաշտպան կոնստրուկցիաներ</w:t>
      </w:r>
      <w:r w:rsidR="0040743C">
        <w:rPr>
          <w:rFonts w:ascii="GHEA Grapalat" w:eastAsia="Times New Roman" w:hAnsi="GHEA Grapalat"/>
          <w:color w:val="auto"/>
          <w:lang w:val="en-US"/>
        </w:rPr>
        <w:t>:</w:t>
      </w:r>
    </w:p>
    <w:p w:rsidR="009C5AFB" w:rsidRDefault="009C5AFB" w:rsidP="007F24C8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433. </w:t>
      </w:r>
      <w:r w:rsidR="007F24C8">
        <w:rPr>
          <w:rFonts w:ascii="GHEA Grapalat" w:eastAsia="Times New Roman" w:hAnsi="GHEA Grapalat"/>
          <w:color w:val="auto"/>
          <w:lang w:val="en-US"/>
        </w:rPr>
        <w:t xml:space="preserve">Ուղիների ռելսերը </w:t>
      </w:r>
      <w:r w:rsidR="007F24C8" w:rsidRPr="007F24C8">
        <w:rPr>
          <w:rFonts w:ascii="GHEA Grapalat" w:eastAsia="Times New Roman" w:hAnsi="GHEA Grapalat"/>
          <w:color w:val="auto"/>
          <w:lang w:val="en-US"/>
        </w:rPr>
        <w:t>շարժակազմի էլեկտրամատակարարման ցանցում</w:t>
      </w:r>
      <w:r w:rsidR="007F24C8">
        <w:rPr>
          <w:rFonts w:ascii="GHEA Grapalat" w:eastAsia="Times New Roman" w:hAnsi="GHEA Grapalat"/>
          <w:color w:val="auto"/>
          <w:lang w:val="en-US"/>
        </w:rPr>
        <w:t xml:space="preserve"> պետք է օգտագործել</w:t>
      </w:r>
      <w:r w:rsidRPr="009C5AFB">
        <w:rPr>
          <w:rFonts w:ascii="GHEA Grapalat" w:eastAsia="Times New Roman" w:hAnsi="GHEA Grapalat"/>
          <w:color w:val="auto"/>
          <w:lang w:val="en-US"/>
        </w:rPr>
        <w:t xml:space="preserve"> նաև որպես էլեկտրական հաղորդիչներ</w:t>
      </w:r>
      <w:r w:rsidR="007F24C8">
        <w:rPr>
          <w:rFonts w:ascii="GHEA Grapalat" w:eastAsia="Times New Roman" w:hAnsi="GHEA Grapalat"/>
          <w:color w:val="auto"/>
          <w:lang w:val="en-US"/>
        </w:rPr>
        <w:t xml:space="preserve">՝ </w:t>
      </w:r>
      <w:r w:rsidRPr="009C5AFB">
        <w:rPr>
          <w:rFonts w:ascii="GHEA Grapalat" w:eastAsia="Times New Roman" w:hAnsi="GHEA Grapalat"/>
          <w:color w:val="auto"/>
          <w:lang w:val="en-US"/>
        </w:rPr>
        <w:t>գնացքների երթևեկության կառավարման սարքերում և ռելսային թելե</w:t>
      </w:r>
      <w:r w:rsidR="007F24C8">
        <w:rPr>
          <w:rFonts w:ascii="GHEA Grapalat" w:eastAsia="Times New Roman" w:hAnsi="GHEA Grapalat"/>
          <w:color w:val="auto"/>
          <w:lang w:val="en-US"/>
        </w:rPr>
        <w:t>րի ամբողջականությունը վերահսկելու</w:t>
      </w:r>
      <w:r w:rsidRPr="009C5AFB">
        <w:rPr>
          <w:rFonts w:ascii="GHEA Grapalat" w:eastAsia="Times New Roman" w:hAnsi="GHEA Grapalat"/>
          <w:color w:val="auto"/>
          <w:lang w:val="en-US"/>
        </w:rPr>
        <w:t xml:space="preserve"> համար:</w:t>
      </w:r>
    </w:p>
    <w:p w:rsidR="009C5AFB" w:rsidRDefault="009C5AFB" w:rsidP="00E13AD3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434. </w:t>
      </w:r>
      <w:r w:rsidR="00D258BE">
        <w:rPr>
          <w:rFonts w:ascii="GHEA Grapalat" w:eastAsia="Times New Roman" w:hAnsi="GHEA Grapalat"/>
          <w:color w:val="auto"/>
          <w:lang w:val="en-US"/>
        </w:rPr>
        <w:t>Ուղիների հ</w:t>
      </w:r>
      <w:r w:rsidRPr="009C5AFB">
        <w:rPr>
          <w:rFonts w:ascii="GHEA Grapalat" w:eastAsia="Times New Roman" w:hAnsi="GHEA Grapalat"/>
          <w:color w:val="auto"/>
          <w:lang w:val="en-US"/>
        </w:rPr>
        <w:t xml:space="preserve">ատակագծի </w:t>
      </w:r>
      <w:r w:rsidR="00D258BE">
        <w:rPr>
          <w:rFonts w:ascii="GHEA Grapalat" w:eastAsia="Times New Roman" w:hAnsi="GHEA Grapalat"/>
          <w:color w:val="auto"/>
          <w:lang w:val="en-US"/>
        </w:rPr>
        <w:t>և երկայնական պրոֆիլի հարաչափերը</w:t>
      </w:r>
      <w:r w:rsidRPr="009C5AFB">
        <w:rPr>
          <w:rFonts w:ascii="GHEA Grapalat" w:eastAsia="Times New Roman" w:hAnsi="GHEA Grapalat"/>
          <w:color w:val="auto"/>
          <w:lang w:val="en-US"/>
        </w:rPr>
        <w:t xml:space="preserve"> պետք է համապատասխանեն սույն շինարարական </w:t>
      </w:r>
      <w:r w:rsidR="00FA10D2" w:rsidRPr="00FA10D2">
        <w:rPr>
          <w:rFonts w:ascii="GHEA Grapalat" w:eastAsia="Times New Roman" w:hAnsi="GHEA Grapalat"/>
          <w:color w:val="auto"/>
          <w:lang w:val="en-US"/>
        </w:rPr>
        <w:t>նորմերի 10-րդ գլխին</w:t>
      </w:r>
      <w:r w:rsidRPr="00FA10D2">
        <w:rPr>
          <w:rFonts w:ascii="GHEA Grapalat" w:eastAsia="Times New Roman" w:hAnsi="GHEA Grapalat"/>
          <w:color w:val="auto"/>
          <w:lang w:val="en-US"/>
        </w:rPr>
        <w:t>:</w:t>
      </w:r>
    </w:p>
    <w:p w:rsidR="009C5AFB" w:rsidRDefault="009C5AFB" w:rsidP="00E13AD3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435. </w:t>
      </w:r>
      <w:r w:rsidR="001A17BF">
        <w:rPr>
          <w:rFonts w:ascii="GHEA Grapalat" w:eastAsia="Times New Roman" w:hAnsi="GHEA Grapalat"/>
          <w:color w:val="auto"/>
          <w:lang w:val="en-US"/>
        </w:rPr>
        <w:t xml:space="preserve">Որպես </w:t>
      </w:r>
      <w:r w:rsidR="00E23F33">
        <w:rPr>
          <w:rFonts w:ascii="GHEA Grapalat" w:eastAsia="Times New Roman" w:hAnsi="GHEA Grapalat"/>
          <w:color w:val="auto"/>
          <w:lang w:val="en-US"/>
        </w:rPr>
        <w:t>ուղու ներքին կառուցվածք անհրաժեշտ է նախատեսել.</w:t>
      </w:r>
    </w:p>
    <w:p w:rsidR="00554377" w:rsidRDefault="00E23F33" w:rsidP="00E13AD3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E23F33">
        <w:t xml:space="preserve"> </w:t>
      </w:r>
      <w:r w:rsidRPr="00E23F33">
        <w:rPr>
          <w:rFonts w:ascii="GHEA Grapalat" w:eastAsia="Times New Roman" w:hAnsi="GHEA Grapalat"/>
          <w:color w:val="auto"/>
          <w:lang w:val="en-US"/>
        </w:rPr>
        <w:t>ստորգ</w:t>
      </w:r>
      <w:r w:rsidR="00C22339">
        <w:rPr>
          <w:rFonts w:ascii="GHEA Grapalat" w:eastAsia="Times New Roman" w:hAnsi="GHEA Grapalat"/>
          <w:color w:val="auto"/>
          <w:lang w:val="en-US"/>
        </w:rPr>
        <w:t xml:space="preserve">ետնյա տեղամասերում՝ </w:t>
      </w:r>
      <w:r w:rsidR="00C22339" w:rsidRPr="00E23F33">
        <w:rPr>
          <w:rFonts w:ascii="GHEA Grapalat" w:eastAsia="Times New Roman" w:hAnsi="GHEA Grapalat"/>
          <w:color w:val="auto"/>
          <w:lang w:val="en-US"/>
        </w:rPr>
        <w:t xml:space="preserve">սույն շինարարական </w:t>
      </w:r>
      <w:r w:rsidR="00C22339" w:rsidRPr="00776382">
        <w:rPr>
          <w:rFonts w:ascii="GHEA Grapalat" w:eastAsia="Times New Roman" w:hAnsi="GHEA Grapalat"/>
          <w:color w:val="auto"/>
          <w:lang w:val="en-US"/>
        </w:rPr>
        <w:t>նորմերի 10-րդ աղյուսակի</w:t>
      </w:r>
      <w:r w:rsidR="00C2233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22339" w:rsidRPr="00E23F33">
        <w:rPr>
          <w:rFonts w:ascii="GHEA Grapalat" w:eastAsia="Times New Roman" w:hAnsi="GHEA Grapalat"/>
          <w:color w:val="auto"/>
          <w:lang w:val="en-US"/>
        </w:rPr>
        <w:t>համաձայն</w:t>
      </w:r>
      <w:r w:rsidR="00C22339">
        <w:rPr>
          <w:rFonts w:ascii="GHEA Grapalat" w:eastAsia="Times New Roman" w:hAnsi="GHEA Grapalat"/>
          <w:color w:val="auto"/>
          <w:lang w:val="en-US"/>
        </w:rPr>
        <w:t xml:space="preserve"> երկաթբետոնե կամ միաձույլ բետոնե հարթ հիմնատակ</w:t>
      </w:r>
      <w:r w:rsidRPr="00776382">
        <w:rPr>
          <w:rFonts w:ascii="GHEA Grapalat" w:eastAsia="Times New Roman" w:hAnsi="GHEA Grapalat"/>
          <w:color w:val="auto"/>
          <w:lang w:val="en-US"/>
        </w:rPr>
        <w:t>,</w:t>
      </w:r>
    </w:p>
    <w:p w:rsidR="00E23F33" w:rsidRPr="00E23F33" w:rsidRDefault="00E23F33" w:rsidP="00E23F33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E23F33">
        <w:t xml:space="preserve"> </w:t>
      </w:r>
      <w:r w:rsidR="00C22339">
        <w:rPr>
          <w:rFonts w:ascii="GHEA Grapalat" w:eastAsia="Times New Roman" w:hAnsi="GHEA Grapalat"/>
          <w:color w:val="auto"/>
          <w:lang w:val="en-US"/>
        </w:rPr>
        <w:t xml:space="preserve">գետներեսի տեղամասերում՝ </w:t>
      </w:r>
      <w:r w:rsidR="00C22339" w:rsidRPr="00E23F33">
        <w:rPr>
          <w:rFonts w:ascii="GHEA Grapalat" w:eastAsia="Times New Roman" w:hAnsi="GHEA Grapalat"/>
          <w:color w:val="auto"/>
          <w:lang w:val="en-US"/>
        </w:rPr>
        <w:t>I կատեգորիայի երկաթուղիների համար</w:t>
      </w:r>
      <w:r w:rsidR="00C22339">
        <w:rPr>
          <w:rFonts w:ascii="GHEA Grapalat" w:eastAsia="Times New Roman" w:hAnsi="GHEA Grapalat"/>
          <w:color w:val="auto"/>
          <w:lang w:val="en-US"/>
        </w:rPr>
        <w:t xml:space="preserve">                             </w:t>
      </w:r>
      <w:r w:rsidR="00C22339" w:rsidRPr="00E23F33">
        <w:rPr>
          <w:rFonts w:ascii="GHEA Grapalat" w:eastAsia="Times New Roman" w:hAnsi="GHEA Grapalat"/>
          <w:color w:val="auto"/>
          <w:lang w:val="en-US"/>
        </w:rPr>
        <w:t>ՀՀ քաղաքաշ</w:t>
      </w:r>
      <w:r w:rsidR="00C22339">
        <w:rPr>
          <w:rFonts w:ascii="GHEA Grapalat" w:eastAsia="Times New Roman" w:hAnsi="GHEA Grapalat"/>
          <w:color w:val="auto"/>
          <w:lang w:val="en-US"/>
        </w:rPr>
        <w:t xml:space="preserve">ինության նախարարի 1996 թվականի հունիսի  8-ի </w:t>
      </w:r>
      <w:r w:rsidR="00C22339" w:rsidRPr="00E23F33">
        <w:rPr>
          <w:rFonts w:ascii="GHEA Grapalat" w:eastAsia="Times New Roman" w:hAnsi="GHEA Grapalat"/>
          <w:color w:val="auto"/>
          <w:lang w:val="en-US"/>
        </w:rPr>
        <w:t>N 82-Ն հրամանով հաստատված ՀՀՇՆ</w:t>
      </w:r>
      <w:r w:rsidR="00C2233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22339" w:rsidRPr="00E23F33">
        <w:rPr>
          <w:rFonts w:ascii="GHEA Grapalat" w:eastAsia="Times New Roman" w:hAnsi="GHEA Grapalat"/>
          <w:color w:val="auto"/>
          <w:lang w:val="en-US"/>
        </w:rPr>
        <w:t>IV</w:t>
      </w:r>
      <w:r w:rsidR="00C22339">
        <w:rPr>
          <w:rFonts w:ascii="GHEA Grapalat" w:eastAsia="Times New Roman" w:hAnsi="GHEA Grapalat"/>
          <w:color w:val="auto"/>
          <w:lang w:val="en-US"/>
        </w:rPr>
        <w:t>-11.</w:t>
      </w:r>
      <w:r w:rsidR="00C22339" w:rsidRPr="00E23F33">
        <w:rPr>
          <w:rFonts w:ascii="GHEA Grapalat" w:eastAsia="Times New Roman" w:hAnsi="GHEA Grapalat"/>
          <w:color w:val="auto"/>
          <w:lang w:val="en-US"/>
        </w:rPr>
        <w:t>05.01-96 շինարարական նորմերի</w:t>
      </w:r>
      <w:r w:rsidR="00C2233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22339" w:rsidRPr="00E23F33">
        <w:rPr>
          <w:rFonts w:ascii="GHEA Grapalat" w:eastAsia="Times New Roman" w:hAnsi="GHEA Grapalat"/>
          <w:color w:val="auto"/>
          <w:lang w:val="en-US"/>
        </w:rPr>
        <w:t>համաձայն</w:t>
      </w:r>
      <w:r w:rsidR="00C22339">
        <w:rPr>
          <w:rFonts w:ascii="GHEA Grapalat" w:eastAsia="Times New Roman" w:hAnsi="GHEA Grapalat"/>
          <w:color w:val="auto"/>
          <w:lang w:val="en-US"/>
        </w:rPr>
        <w:t xml:space="preserve"> երկաթբետոնե</w:t>
      </w:r>
      <w:r w:rsidRPr="00E23F33">
        <w:rPr>
          <w:rFonts w:ascii="GHEA Grapalat" w:eastAsia="Times New Roman" w:hAnsi="GHEA Grapalat"/>
          <w:color w:val="auto"/>
          <w:lang w:val="en-US"/>
        </w:rPr>
        <w:t xml:space="preserve"> հ</w:t>
      </w:r>
      <w:r w:rsidR="00C22339">
        <w:rPr>
          <w:rFonts w:ascii="GHEA Grapalat" w:eastAsia="Times New Roman" w:hAnsi="GHEA Grapalat"/>
          <w:color w:val="auto"/>
          <w:lang w:val="en-US"/>
        </w:rPr>
        <w:t>արթ հիմնատակ կամ հողային պաստառ,</w:t>
      </w:r>
      <w:r w:rsidRPr="00E23F33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E23F33" w:rsidRDefault="00E23F33" w:rsidP="00E13AD3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Pr="00E23F33">
        <w:t xml:space="preserve"> </w:t>
      </w:r>
      <w:r w:rsidR="00C22339">
        <w:rPr>
          <w:rFonts w:ascii="GHEA Grapalat" w:eastAsia="Times New Roman" w:hAnsi="GHEA Grapalat"/>
          <w:color w:val="auto"/>
          <w:lang w:val="en-US"/>
        </w:rPr>
        <w:t xml:space="preserve">վերգետնյա </w:t>
      </w:r>
      <w:r w:rsidRPr="00E23F33">
        <w:rPr>
          <w:rFonts w:ascii="GHEA Grapalat" w:eastAsia="Times New Roman" w:hAnsi="GHEA Grapalat"/>
          <w:color w:val="auto"/>
          <w:lang w:val="en-US"/>
        </w:rPr>
        <w:t xml:space="preserve">տեղամասերում` </w:t>
      </w:r>
      <w:r w:rsidR="00C22339" w:rsidRPr="00C22339">
        <w:rPr>
          <w:rFonts w:ascii="GHEA Grapalat" w:eastAsia="Times New Roman" w:hAnsi="GHEA Grapalat"/>
          <w:color w:val="auto"/>
          <w:lang w:val="en-US"/>
        </w:rPr>
        <w:t xml:space="preserve">ՍՆիՊ 3.06.04-91 շինարարական նորմերի </w:t>
      </w:r>
      <w:r w:rsidR="00C22339">
        <w:rPr>
          <w:rFonts w:ascii="GHEA Grapalat" w:eastAsia="Times New Roman" w:hAnsi="GHEA Grapalat"/>
          <w:color w:val="auto"/>
          <w:lang w:val="en-US"/>
        </w:rPr>
        <w:t>համաձայն</w:t>
      </w:r>
      <w:r w:rsidR="00C22339" w:rsidRPr="00E23F33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E23F33">
        <w:rPr>
          <w:rFonts w:ascii="GHEA Grapalat" w:eastAsia="Times New Roman" w:hAnsi="GHEA Grapalat"/>
          <w:color w:val="auto"/>
          <w:lang w:val="en-US"/>
        </w:rPr>
        <w:t>կամ</w:t>
      </w:r>
      <w:r w:rsidR="00C22339">
        <w:rPr>
          <w:rFonts w:ascii="GHEA Grapalat" w:eastAsia="Times New Roman" w:hAnsi="GHEA Grapalat"/>
          <w:color w:val="auto"/>
          <w:lang w:val="en-US"/>
        </w:rPr>
        <w:t xml:space="preserve">ուրջների </w:t>
      </w:r>
      <w:r w:rsidR="00C22339" w:rsidRPr="00C22339">
        <w:rPr>
          <w:rFonts w:ascii="GHEA Grapalat" w:eastAsia="Times New Roman" w:hAnsi="GHEA Grapalat"/>
          <w:color w:val="auto"/>
          <w:lang w:val="en-US"/>
        </w:rPr>
        <w:t xml:space="preserve">(այդ </w:t>
      </w:r>
      <w:r w:rsidR="00C22339">
        <w:rPr>
          <w:rFonts w:ascii="GHEA Grapalat" w:eastAsia="Times New Roman" w:hAnsi="GHEA Grapalat"/>
          <w:color w:val="auto"/>
          <w:lang w:val="en-US"/>
        </w:rPr>
        <w:t>թվում՝ էստակադներ, ուղեանցներ</w:t>
      </w:r>
      <w:r w:rsidR="00C22339" w:rsidRPr="00C22339">
        <w:rPr>
          <w:rFonts w:ascii="GHEA Grapalat" w:eastAsia="Times New Roman" w:hAnsi="GHEA Grapalat"/>
          <w:color w:val="auto"/>
          <w:lang w:val="en-US"/>
        </w:rPr>
        <w:t>)</w:t>
      </w:r>
      <w:r w:rsidR="00C22339">
        <w:rPr>
          <w:rFonts w:ascii="GHEA Grapalat" w:eastAsia="Times New Roman" w:hAnsi="GHEA Grapalat"/>
          <w:color w:val="auto"/>
          <w:lang w:val="en-US"/>
        </w:rPr>
        <w:t xml:space="preserve"> երկաթբետոնե կամ մետաղական</w:t>
      </w:r>
      <w:r w:rsidRPr="00E23F33">
        <w:rPr>
          <w:rFonts w:ascii="GHEA Grapalat" w:eastAsia="Times New Roman" w:hAnsi="GHEA Grapalat"/>
          <w:color w:val="auto"/>
          <w:lang w:val="en-US"/>
        </w:rPr>
        <w:t xml:space="preserve"> կոնստրուկցիաներ:</w:t>
      </w:r>
    </w:p>
    <w:p w:rsidR="00E23F33" w:rsidRDefault="001E5776" w:rsidP="00E13AD3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436. </w:t>
      </w:r>
      <w:r w:rsidRPr="001E5776">
        <w:rPr>
          <w:rFonts w:ascii="GHEA Grapalat" w:eastAsia="Times New Roman" w:hAnsi="GHEA Grapalat"/>
          <w:color w:val="auto"/>
          <w:lang w:val="en-US"/>
        </w:rPr>
        <w:t>Վերգետնյա տեղամասերի հողային պաստառի համար անհրաժեշտ է նախատեսել.</w:t>
      </w:r>
    </w:p>
    <w:p w:rsidR="001E5776" w:rsidRDefault="001E5776" w:rsidP="00E13AD3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1E5776">
        <w:t xml:space="preserve"> </w:t>
      </w:r>
      <w:r w:rsidR="00F821DC" w:rsidRPr="001E5776">
        <w:rPr>
          <w:rFonts w:ascii="GHEA Grapalat" w:eastAsia="Times New Roman" w:hAnsi="GHEA Grapalat"/>
          <w:color w:val="auto"/>
          <w:lang w:val="en-US"/>
        </w:rPr>
        <w:t xml:space="preserve">լիրաթմբերում </w:t>
      </w:r>
      <w:r w:rsidRPr="001E5776">
        <w:rPr>
          <w:rFonts w:ascii="GHEA Grapalat" w:eastAsia="Times New Roman" w:hAnsi="GHEA Grapalat"/>
          <w:color w:val="auto"/>
          <w:lang w:val="en-US"/>
        </w:rPr>
        <w:t>գրունտի խտացումը,</w:t>
      </w:r>
    </w:p>
    <w:p w:rsidR="001E5776" w:rsidRDefault="001E5776" w:rsidP="00E13AD3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110BF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10BF7" w:rsidRPr="00110BF7">
        <w:rPr>
          <w:rFonts w:ascii="GHEA Grapalat" w:eastAsia="Times New Roman" w:hAnsi="GHEA Grapalat"/>
          <w:color w:val="auto"/>
          <w:lang w:val="en-US"/>
        </w:rPr>
        <w:t>սույն շինարարական նորմերի 18-րդ աղյուսակի</w:t>
      </w:r>
      <w:r w:rsidR="00110BF7" w:rsidRPr="00110BF7">
        <w:t xml:space="preserve"> </w:t>
      </w:r>
      <w:r w:rsidR="00110BF7" w:rsidRPr="00110BF7">
        <w:rPr>
          <w:rFonts w:ascii="GHEA Grapalat" w:eastAsia="Times New Roman" w:hAnsi="GHEA Grapalat"/>
          <w:color w:val="auto"/>
          <w:lang w:val="en-US"/>
        </w:rPr>
        <w:t>համաձայն</w:t>
      </w:r>
      <w:r w:rsidR="00110BF7" w:rsidRPr="00110BF7">
        <w:t xml:space="preserve"> </w:t>
      </w:r>
      <w:r w:rsidR="00110BF7" w:rsidRPr="001E5776">
        <w:rPr>
          <w:rFonts w:ascii="GHEA Grapalat" w:eastAsia="Times New Roman" w:hAnsi="GHEA Grapalat"/>
          <w:color w:val="auto"/>
          <w:lang w:val="en-US"/>
        </w:rPr>
        <w:t xml:space="preserve">վերնալիրային պրիզմայի տակ </w:t>
      </w:r>
      <w:r w:rsidR="00110BF7">
        <w:rPr>
          <w:rFonts w:ascii="GHEA Grapalat" w:eastAsia="Times New Roman" w:hAnsi="GHEA Grapalat"/>
          <w:color w:val="auto"/>
          <w:lang w:val="en-US"/>
        </w:rPr>
        <w:t xml:space="preserve">ավազե </w:t>
      </w:r>
      <w:r w:rsidR="00110BF7" w:rsidRPr="00110BF7">
        <w:rPr>
          <w:rFonts w:ascii="GHEA Grapalat" w:eastAsia="Times New Roman" w:hAnsi="GHEA Grapalat"/>
          <w:color w:val="auto"/>
          <w:lang w:val="en-US"/>
        </w:rPr>
        <w:t>(բացառությամբ</w:t>
      </w:r>
      <w:r w:rsidR="00110BF7">
        <w:rPr>
          <w:rFonts w:ascii="GHEA Grapalat" w:eastAsia="Times New Roman" w:hAnsi="GHEA Grapalat"/>
          <w:color w:val="auto"/>
          <w:lang w:val="en-US"/>
        </w:rPr>
        <w:t xml:space="preserve">՝ մանր և փոշենման) </w:t>
      </w:r>
      <w:r w:rsidRPr="001E5776">
        <w:rPr>
          <w:rFonts w:ascii="GHEA Grapalat" w:eastAsia="Times New Roman" w:hAnsi="GHEA Grapalat"/>
          <w:color w:val="auto"/>
          <w:lang w:val="en-US"/>
        </w:rPr>
        <w:t>պ</w:t>
      </w:r>
      <w:r w:rsidR="00110BF7">
        <w:rPr>
          <w:rFonts w:ascii="GHEA Grapalat" w:eastAsia="Times New Roman" w:hAnsi="GHEA Grapalat"/>
          <w:color w:val="auto"/>
          <w:lang w:val="en-US"/>
        </w:rPr>
        <w:t>աշտպանիչ շերտ</w:t>
      </w:r>
      <w:r w:rsidRPr="001E5776">
        <w:rPr>
          <w:rFonts w:ascii="GHEA Grapalat" w:eastAsia="Times New Roman" w:hAnsi="GHEA Grapalat"/>
          <w:color w:val="auto"/>
          <w:lang w:val="en-US"/>
        </w:rPr>
        <w:t xml:space="preserve">: Պաշտպանիչ շերտի </w:t>
      </w:r>
      <w:r w:rsidR="00110BF7">
        <w:rPr>
          <w:rFonts w:ascii="GHEA Grapalat" w:eastAsia="Times New Roman" w:hAnsi="GHEA Grapalat"/>
          <w:color w:val="auto"/>
          <w:lang w:val="en-US"/>
        </w:rPr>
        <w:t xml:space="preserve">շեպի </w:t>
      </w:r>
      <w:r w:rsidRPr="001E5776">
        <w:rPr>
          <w:rFonts w:ascii="GHEA Grapalat" w:eastAsia="Times New Roman" w:hAnsi="GHEA Grapalat"/>
          <w:color w:val="auto"/>
          <w:lang w:val="en-US"/>
        </w:rPr>
        <w:t>թեքու</w:t>
      </w:r>
      <w:r w:rsidR="00110BF7">
        <w:rPr>
          <w:rFonts w:ascii="GHEA Grapalat" w:eastAsia="Times New Roman" w:hAnsi="GHEA Grapalat"/>
          <w:color w:val="auto"/>
          <w:lang w:val="en-US"/>
        </w:rPr>
        <w:t>թյունը պետք է ընդունել</w:t>
      </w:r>
      <w:r w:rsidRPr="001E5776">
        <w:rPr>
          <w:rFonts w:ascii="GHEA Grapalat" w:eastAsia="Times New Roman" w:hAnsi="GHEA Grapalat"/>
          <w:color w:val="auto"/>
          <w:lang w:val="en-US"/>
        </w:rPr>
        <w:t xml:space="preserve"> 1:2,</w:t>
      </w:r>
    </w:p>
    <w:p w:rsidR="001E5776" w:rsidRDefault="001E5776" w:rsidP="00E13AD3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Pr="001E5776">
        <w:t xml:space="preserve"> </w:t>
      </w:r>
      <w:r w:rsidR="00110BF7" w:rsidRPr="001E5776">
        <w:rPr>
          <w:rFonts w:ascii="GHEA Grapalat" w:eastAsia="Times New Roman" w:hAnsi="GHEA Grapalat"/>
          <w:color w:val="auto"/>
          <w:lang w:val="en-US"/>
        </w:rPr>
        <w:t xml:space="preserve">հողային պաստառից </w:t>
      </w:r>
      <w:r w:rsidRPr="001E5776">
        <w:rPr>
          <w:rFonts w:ascii="GHEA Grapalat" w:eastAsia="Times New Roman" w:hAnsi="GHEA Grapalat"/>
          <w:color w:val="auto"/>
          <w:lang w:val="en-US"/>
        </w:rPr>
        <w:t>մակերևութային և ստորերկրյա ջրերի հեռացումը,</w:t>
      </w:r>
    </w:p>
    <w:p w:rsidR="001E5776" w:rsidRDefault="001E5776" w:rsidP="00E13AD3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Pr="001E5776">
        <w:t xml:space="preserve"> </w:t>
      </w:r>
      <w:r w:rsidRPr="001E5776">
        <w:rPr>
          <w:rFonts w:ascii="GHEA Grapalat" w:eastAsia="Times New Roman" w:hAnsi="GHEA Grapalat"/>
          <w:color w:val="auto"/>
          <w:lang w:val="en-US"/>
        </w:rPr>
        <w:t>հողային պաստառի թեքությունների ամրացում:</w:t>
      </w:r>
    </w:p>
    <w:p w:rsidR="004F7F8E" w:rsidRDefault="004F7F8E" w:rsidP="009222AC">
      <w:pPr>
        <w:tabs>
          <w:tab w:val="left" w:pos="810"/>
          <w:tab w:val="left" w:pos="3695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</w:p>
    <w:p w:rsidR="001E5776" w:rsidRDefault="009222AC" w:rsidP="009222AC">
      <w:pPr>
        <w:tabs>
          <w:tab w:val="left" w:pos="810"/>
          <w:tab w:val="left" w:pos="3695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18</w:t>
      </w:r>
    </w:p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487"/>
        <w:gridCol w:w="3388"/>
        <w:gridCol w:w="3111"/>
        <w:gridCol w:w="3004"/>
      </w:tblGrid>
      <w:tr w:rsidR="001E5776" w:rsidRPr="001E5776" w:rsidTr="009222AC">
        <w:tc>
          <w:tcPr>
            <w:tcW w:w="487" w:type="dxa"/>
            <w:vMerge w:val="restart"/>
          </w:tcPr>
          <w:p w:rsidR="001E5776" w:rsidRPr="001E5776" w:rsidRDefault="001E5776" w:rsidP="001E5776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5776"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3388" w:type="dxa"/>
            <w:vMerge w:val="restart"/>
          </w:tcPr>
          <w:p w:rsidR="001E5776" w:rsidRPr="001E5776" w:rsidRDefault="001E5776" w:rsidP="001E5776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5776">
              <w:rPr>
                <w:rFonts w:ascii="GHEA Grapalat" w:eastAsia="Times New Roman" w:hAnsi="GHEA Grapalat"/>
                <w:color w:val="auto"/>
                <w:lang w:val="en-US"/>
              </w:rPr>
              <w:t>Ուղիներ</w:t>
            </w:r>
          </w:p>
        </w:tc>
        <w:tc>
          <w:tcPr>
            <w:tcW w:w="6115" w:type="dxa"/>
            <w:gridSpan w:val="2"/>
          </w:tcPr>
          <w:p w:rsidR="001E5776" w:rsidRPr="001E5776" w:rsidRDefault="001E5776" w:rsidP="001E5776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5776">
              <w:rPr>
                <w:rFonts w:ascii="GHEA Grapalat" w:eastAsia="Times New Roman" w:hAnsi="GHEA Grapalat"/>
                <w:color w:val="auto"/>
                <w:lang w:val="en-US"/>
              </w:rPr>
              <w:t>Պաշ</w:t>
            </w:r>
            <w:r w:rsidR="0038711D">
              <w:rPr>
                <w:rFonts w:ascii="GHEA Grapalat" w:eastAsia="Times New Roman" w:hAnsi="GHEA Grapalat"/>
                <w:color w:val="auto"/>
                <w:lang w:val="en-US"/>
              </w:rPr>
              <w:t>տպանիչ շերտի հաստությունը (ավազե</w:t>
            </w:r>
            <w:r w:rsidRPr="001E5776">
              <w:rPr>
                <w:rFonts w:ascii="GHEA Grapalat" w:eastAsia="Times New Roman" w:hAnsi="GHEA Grapalat"/>
                <w:color w:val="auto"/>
                <w:lang w:val="en-US"/>
              </w:rPr>
              <w:t xml:space="preserve"> բարձ), մ, ոչ պակաս, հողային պաստառի գրունտների դեպքում</w:t>
            </w:r>
          </w:p>
        </w:tc>
      </w:tr>
      <w:tr w:rsidR="001E5776" w:rsidRPr="001E5776" w:rsidTr="009222AC">
        <w:tc>
          <w:tcPr>
            <w:tcW w:w="487" w:type="dxa"/>
            <w:vMerge/>
          </w:tcPr>
          <w:p w:rsidR="001E5776" w:rsidRPr="001E5776" w:rsidRDefault="001E5776" w:rsidP="001E5776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3388" w:type="dxa"/>
            <w:vMerge/>
          </w:tcPr>
          <w:p w:rsidR="001E5776" w:rsidRPr="001E5776" w:rsidRDefault="001E5776" w:rsidP="001E5776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3111" w:type="dxa"/>
          </w:tcPr>
          <w:p w:rsidR="001E5776" w:rsidRPr="001E5776" w:rsidRDefault="00C559D0" w:rsidP="001E5776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ցամաքեցն</w:t>
            </w:r>
            <w:r w:rsidR="0038711D">
              <w:rPr>
                <w:rFonts w:ascii="GHEA Grapalat" w:eastAsia="Times New Roman" w:hAnsi="GHEA Grapalat"/>
                <w:color w:val="auto"/>
                <w:lang w:val="en-US"/>
              </w:rPr>
              <w:t>ող</w:t>
            </w:r>
          </w:p>
        </w:tc>
        <w:tc>
          <w:tcPr>
            <w:tcW w:w="3004" w:type="dxa"/>
          </w:tcPr>
          <w:p w:rsidR="001E5776" w:rsidRPr="001E5776" w:rsidRDefault="001E5776" w:rsidP="0038711D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5776">
              <w:rPr>
                <w:rFonts w:ascii="GHEA Grapalat" w:eastAsia="Times New Roman" w:hAnsi="GHEA Grapalat"/>
                <w:color w:val="auto"/>
                <w:lang w:val="en-US"/>
              </w:rPr>
              <w:t>չ</w:t>
            </w:r>
            <w:r w:rsidR="00C559D0">
              <w:rPr>
                <w:rFonts w:ascii="GHEA Grapalat" w:eastAsia="Times New Roman" w:hAnsi="GHEA Grapalat"/>
                <w:color w:val="auto"/>
                <w:lang w:val="en-US"/>
              </w:rPr>
              <w:t>ցամաքեցն</w:t>
            </w:r>
            <w:r w:rsidR="0038711D">
              <w:rPr>
                <w:rFonts w:ascii="GHEA Grapalat" w:eastAsia="Times New Roman" w:hAnsi="GHEA Grapalat"/>
                <w:color w:val="auto"/>
                <w:lang w:val="en-US"/>
              </w:rPr>
              <w:t>ող</w:t>
            </w:r>
          </w:p>
        </w:tc>
      </w:tr>
      <w:tr w:rsidR="001E5776" w:rsidRPr="001E5776" w:rsidTr="009222AC">
        <w:tc>
          <w:tcPr>
            <w:tcW w:w="487" w:type="dxa"/>
          </w:tcPr>
          <w:p w:rsidR="001E5776" w:rsidRPr="001E5776" w:rsidRDefault="001E5776" w:rsidP="001E5776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5776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3388" w:type="dxa"/>
          </w:tcPr>
          <w:p w:rsidR="001E5776" w:rsidRPr="001E5776" w:rsidRDefault="001E5776" w:rsidP="001E5776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5776">
              <w:rPr>
                <w:rFonts w:ascii="GHEA Grapalat" w:eastAsia="Times New Roman" w:hAnsi="GHEA Grapalat"/>
                <w:color w:val="auto"/>
                <w:lang w:val="en-US"/>
              </w:rPr>
              <w:t>Գլխավոր</w:t>
            </w:r>
          </w:p>
        </w:tc>
        <w:tc>
          <w:tcPr>
            <w:tcW w:w="3111" w:type="dxa"/>
          </w:tcPr>
          <w:p w:rsidR="001E5776" w:rsidRPr="001E5776" w:rsidRDefault="0038711D" w:rsidP="001E5776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0.</w:t>
            </w:r>
            <w:r w:rsidR="001E5776" w:rsidRPr="001E5776">
              <w:rPr>
                <w:rFonts w:ascii="GHEA Grapalat" w:eastAsia="Times New Roman" w:hAnsi="GHEA Grapalat"/>
                <w:color w:val="auto"/>
                <w:lang w:val="en-US"/>
              </w:rPr>
              <w:t>2</w:t>
            </w:r>
          </w:p>
        </w:tc>
        <w:tc>
          <w:tcPr>
            <w:tcW w:w="3004" w:type="dxa"/>
          </w:tcPr>
          <w:p w:rsidR="001E5776" w:rsidRPr="001E5776" w:rsidRDefault="0038711D" w:rsidP="001E5776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  <w:r w:rsidR="001E5776" w:rsidRPr="001E5776">
              <w:rPr>
                <w:rFonts w:ascii="GHEA Grapalat" w:eastAsia="Times New Roman" w:hAnsi="GHEA Grapalat"/>
                <w:color w:val="auto"/>
                <w:lang w:val="en-US"/>
              </w:rPr>
              <w:t>1</w:t>
            </w:r>
          </w:p>
        </w:tc>
      </w:tr>
      <w:tr w:rsidR="001E5776" w:rsidRPr="001E5776" w:rsidTr="009222AC">
        <w:tc>
          <w:tcPr>
            <w:tcW w:w="487" w:type="dxa"/>
          </w:tcPr>
          <w:p w:rsidR="001E5776" w:rsidRPr="001E5776" w:rsidRDefault="001E5776" w:rsidP="001E5776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5776"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3388" w:type="dxa"/>
          </w:tcPr>
          <w:p w:rsidR="001E5776" w:rsidRPr="001E5776" w:rsidRDefault="001E5776" w:rsidP="001E5776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5776">
              <w:rPr>
                <w:rFonts w:ascii="GHEA Grapalat" w:eastAsia="Times New Roman" w:hAnsi="GHEA Grapalat"/>
                <w:color w:val="auto"/>
                <w:lang w:val="en-US"/>
              </w:rPr>
              <w:t>Կայարանային և միացնող</w:t>
            </w:r>
          </w:p>
        </w:tc>
        <w:tc>
          <w:tcPr>
            <w:tcW w:w="3111" w:type="dxa"/>
          </w:tcPr>
          <w:p w:rsidR="001E5776" w:rsidRPr="001E5776" w:rsidRDefault="0038711D" w:rsidP="001E5776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0.</w:t>
            </w:r>
            <w:r w:rsidR="001E5776" w:rsidRPr="001E5776">
              <w:rPr>
                <w:rFonts w:ascii="GHEA Grapalat" w:eastAsia="Times New Roman" w:hAnsi="GHEA Grapalat"/>
                <w:color w:val="auto"/>
                <w:lang w:val="en-US"/>
              </w:rPr>
              <w:t>2</w:t>
            </w:r>
          </w:p>
        </w:tc>
        <w:tc>
          <w:tcPr>
            <w:tcW w:w="3004" w:type="dxa"/>
          </w:tcPr>
          <w:p w:rsidR="001E5776" w:rsidRPr="001E5776" w:rsidRDefault="0038711D" w:rsidP="001E5776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0.</w:t>
            </w:r>
            <w:r w:rsidR="001E5776" w:rsidRPr="001E5776">
              <w:rPr>
                <w:rFonts w:ascii="GHEA Grapalat" w:eastAsia="Times New Roman" w:hAnsi="GHEA Grapalat"/>
                <w:color w:val="auto"/>
                <w:lang w:val="en-US"/>
              </w:rPr>
              <w:t>8</w:t>
            </w:r>
          </w:p>
        </w:tc>
      </w:tr>
    </w:tbl>
    <w:p w:rsidR="00BB68F7" w:rsidRDefault="00BB68F7" w:rsidP="00BB68F7">
      <w:pPr>
        <w:ind w:right="71" w:firstLine="27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1E5776" w:rsidRDefault="00BB68F7" w:rsidP="00A52343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437.</w:t>
      </w:r>
      <w:r w:rsidR="00A52343" w:rsidRPr="00A52343">
        <w:rPr>
          <w:rFonts w:ascii="GHEA Grapalat" w:eastAsia="Times New Roman" w:hAnsi="GHEA Grapalat"/>
          <w:color w:val="auto"/>
          <w:lang w:val="en-US"/>
        </w:rPr>
        <w:t xml:space="preserve"> Որպես ուղու վերին կ</w:t>
      </w:r>
      <w:r w:rsidR="00A912AB">
        <w:rPr>
          <w:rFonts w:ascii="GHEA Grapalat" w:eastAsia="Times New Roman" w:hAnsi="GHEA Grapalat"/>
          <w:color w:val="auto"/>
          <w:lang w:val="en-US"/>
        </w:rPr>
        <w:t>առույց պետք է նախատեսել ռելս</w:t>
      </w:r>
      <w:r w:rsidR="00A52343" w:rsidRPr="00A52343">
        <w:rPr>
          <w:rFonts w:ascii="GHEA Grapalat" w:eastAsia="Times New Roman" w:hAnsi="GHEA Grapalat"/>
          <w:color w:val="auto"/>
          <w:lang w:val="en-US"/>
        </w:rPr>
        <w:t>ը, ռելսերի ամրացումներ</w:t>
      </w:r>
      <w:r w:rsidR="002F78CF">
        <w:rPr>
          <w:rFonts w:ascii="GHEA Grapalat" w:eastAsia="Times New Roman" w:hAnsi="GHEA Grapalat"/>
          <w:color w:val="auto"/>
          <w:lang w:val="en-US"/>
        </w:rPr>
        <w:t>ը, սլաքային գծանցումները, խաչաձև իջատեղերը, խուլ հատումները, ռելս</w:t>
      </w:r>
      <w:r w:rsidR="00A52343" w:rsidRPr="00A52343">
        <w:rPr>
          <w:rFonts w:ascii="GHEA Grapalat" w:eastAsia="Times New Roman" w:hAnsi="GHEA Grapalat"/>
          <w:color w:val="auto"/>
          <w:lang w:val="en-US"/>
        </w:rPr>
        <w:t>ի հիմնատակերը, ուղու բետոնե և վերնալիրային շերտ</w:t>
      </w:r>
      <w:r w:rsidR="002F78CF">
        <w:rPr>
          <w:rFonts w:ascii="GHEA Grapalat" w:eastAsia="Times New Roman" w:hAnsi="GHEA Grapalat"/>
          <w:color w:val="auto"/>
          <w:lang w:val="en-US"/>
        </w:rPr>
        <w:t>եր</w:t>
      </w:r>
      <w:r w:rsidR="00A52343" w:rsidRPr="00A52343">
        <w:rPr>
          <w:rFonts w:ascii="GHEA Grapalat" w:eastAsia="Times New Roman" w:hAnsi="GHEA Grapalat"/>
          <w:color w:val="auto"/>
          <w:lang w:val="en-US"/>
        </w:rPr>
        <w:t>ը:</w:t>
      </w:r>
    </w:p>
    <w:p w:rsidR="00A52343" w:rsidRDefault="00A52343" w:rsidP="00A52343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438. </w:t>
      </w:r>
      <w:r w:rsidRPr="00A52343">
        <w:rPr>
          <w:rFonts w:ascii="GHEA Grapalat" w:eastAsia="Times New Roman" w:hAnsi="GHEA Grapalat"/>
          <w:color w:val="auto"/>
          <w:lang w:val="en-US"/>
        </w:rPr>
        <w:t xml:space="preserve">Ուղու վերին կառույցը պետք է համապատասխանի սույն շինարարական նորմերի </w:t>
      </w:r>
      <w:r w:rsidR="00502BC4">
        <w:rPr>
          <w:rFonts w:ascii="GHEA Grapalat" w:eastAsia="Times New Roman" w:hAnsi="GHEA Grapalat"/>
          <w:color w:val="auto"/>
          <w:lang w:val="en-US"/>
        </w:rPr>
        <w:t>19-րդ աղյուսակ</w:t>
      </w:r>
      <w:r w:rsidRPr="00A52343">
        <w:rPr>
          <w:rFonts w:ascii="GHEA Grapalat" w:eastAsia="Times New Roman" w:hAnsi="GHEA Grapalat"/>
          <w:color w:val="auto"/>
          <w:lang w:val="en-US"/>
        </w:rPr>
        <w:t>ին:</w:t>
      </w:r>
    </w:p>
    <w:p w:rsidR="00E23F33" w:rsidRDefault="00E23F33" w:rsidP="00E13AD3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502BC4" w:rsidRDefault="00502BC4" w:rsidP="00502BC4">
      <w:pPr>
        <w:tabs>
          <w:tab w:val="left" w:pos="810"/>
          <w:tab w:val="left" w:pos="3695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19</w:t>
      </w:r>
    </w:p>
    <w:tbl>
      <w:tblPr>
        <w:tblStyle w:val="TableGrid"/>
        <w:tblW w:w="1017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30"/>
        <w:gridCol w:w="1913"/>
        <w:gridCol w:w="1439"/>
        <w:gridCol w:w="1529"/>
        <w:gridCol w:w="1788"/>
        <w:gridCol w:w="9"/>
        <w:gridCol w:w="1482"/>
        <w:gridCol w:w="9"/>
        <w:gridCol w:w="1360"/>
        <w:gridCol w:w="11"/>
      </w:tblGrid>
      <w:tr w:rsidR="00502BC4" w:rsidRPr="00502BC4" w:rsidTr="002F78CF">
        <w:trPr>
          <w:gridAfter w:val="1"/>
          <w:wAfter w:w="11" w:type="dxa"/>
        </w:trPr>
        <w:tc>
          <w:tcPr>
            <w:tcW w:w="630" w:type="dxa"/>
            <w:vMerge w:val="restart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1913" w:type="dxa"/>
            <w:vMerge w:val="restart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Ուղու տարր</w:t>
            </w:r>
          </w:p>
        </w:tc>
        <w:tc>
          <w:tcPr>
            <w:tcW w:w="2968" w:type="dxa"/>
            <w:gridSpan w:val="2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Գլխավոր ուղիներ</w:t>
            </w:r>
          </w:p>
        </w:tc>
        <w:tc>
          <w:tcPr>
            <w:tcW w:w="3279" w:type="dxa"/>
            <w:gridSpan w:val="3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Կայարանային ուղիներ</w:t>
            </w:r>
          </w:p>
        </w:tc>
        <w:tc>
          <w:tcPr>
            <w:tcW w:w="1369" w:type="dxa"/>
            <w:gridSpan w:val="2"/>
            <w:vMerge w:val="restart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Միացնող ուղիներ</w:t>
            </w:r>
          </w:p>
        </w:tc>
      </w:tr>
      <w:tr w:rsidR="00502BC4" w:rsidRPr="00502BC4" w:rsidTr="002F78CF">
        <w:trPr>
          <w:gridAfter w:val="1"/>
          <w:wAfter w:w="11" w:type="dxa"/>
        </w:trPr>
        <w:tc>
          <w:tcPr>
            <w:tcW w:w="630" w:type="dxa"/>
            <w:vMerge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913" w:type="dxa"/>
            <w:vMerge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439" w:type="dxa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կայարանի կառամատույցների սահմաններից դուրս</w:t>
            </w:r>
          </w:p>
        </w:tc>
        <w:tc>
          <w:tcPr>
            <w:tcW w:w="1529" w:type="dxa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կայարանի կառամատույցների սահմաններում</w:t>
            </w:r>
          </w:p>
        </w:tc>
        <w:tc>
          <w:tcPr>
            <w:tcW w:w="1788" w:type="dxa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դիտման առուների սահմաններից դուրս</w:t>
            </w:r>
          </w:p>
        </w:tc>
        <w:tc>
          <w:tcPr>
            <w:tcW w:w="1491" w:type="dxa"/>
            <w:gridSpan w:val="2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դիտման առուների սահմաններում</w:t>
            </w:r>
          </w:p>
        </w:tc>
        <w:tc>
          <w:tcPr>
            <w:tcW w:w="1369" w:type="dxa"/>
            <w:gridSpan w:val="2"/>
            <w:vMerge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502BC4" w:rsidRPr="00502BC4" w:rsidTr="002F78CF">
        <w:trPr>
          <w:gridAfter w:val="1"/>
          <w:wAfter w:w="11" w:type="dxa"/>
        </w:trPr>
        <w:tc>
          <w:tcPr>
            <w:tcW w:w="630" w:type="dxa"/>
            <w:vMerge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913" w:type="dxa"/>
            <w:vMerge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7616" w:type="dxa"/>
            <w:gridSpan w:val="7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ռելսերի տեսակների համար</w:t>
            </w:r>
          </w:p>
        </w:tc>
      </w:tr>
      <w:tr w:rsidR="00502BC4" w:rsidRPr="00502BC4" w:rsidTr="002F78CF">
        <w:trPr>
          <w:gridAfter w:val="1"/>
          <w:wAfter w:w="11" w:type="dxa"/>
        </w:trPr>
        <w:tc>
          <w:tcPr>
            <w:tcW w:w="630" w:type="dxa"/>
            <w:vMerge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913" w:type="dxa"/>
            <w:vMerge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2968" w:type="dxa"/>
            <w:gridSpan w:val="2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P50/P65</w:t>
            </w:r>
          </w:p>
        </w:tc>
        <w:tc>
          <w:tcPr>
            <w:tcW w:w="3279" w:type="dxa"/>
            <w:gridSpan w:val="3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P50/P65, P50/P65 (Հ)</w:t>
            </w:r>
          </w:p>
        </w:tc>
        <w:tc>
          <w:tcPr>
            <w:tcW w:w="1369" w:type="dxa"/>
            <w:gridSpan w:val="2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P50/P65, R50/R65 (Հ)</w:t>
            </w:r>
          </w:p>
        </w:tc>
      </w:tr>
      <w:tr w:rsidR="00502BC4" w:rsidRPr="00502BC4" w:rsidTr="002F78CF">
        <w:trPr>
          <w:gridAfter w:val="1"/>
          <w:wAfter w:w="11" w:type="dxa"/>
          <w:trHeight w:val="458"/>
        </w:trPr>
        <w:tc>
          <w:tcPr>
            <w:tcW w:w="630" w:type="dxa"/>
            <w:vMerge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913" w:type="dxa"/>
            <w:vMerge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7616" w:type="dxa"/>
            <w:gridSpan w:val="7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ռելսերի հիմնատակերի քանակը, հատ, ուղու 1 կմ-ի համար</w:t>
            </w:r>
          </w:p>
        </w:tc>
      </w:tr>
      <w:tr w:rsidR="00502BC4" w:rsidRPr="00502BC4" w:rsidTr="002F78CF">
        <w:trPr>
          <w:gridAfter w:val="1"/>
          <w:wAfter w:w="11" w:type="dxa"/>
        </w:trPr>
        <w:tc>
          <w:tcPr>
            <w:tcW w:w="630" w:type="dxa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1913" w:type="dxa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Կոճեր ուղու բետոնե շերտի վրա</w:t>
            </w:r>
          </w:p>
        </w:tc>
        <w:tc>
          <w:tcPr>
            <w:tcW w:w="1439" w:type="dxa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1680          1840</w:t>
            </w:r>
          </w:p>
        </w:tc>
        <w:tc>
          <w:tcPr>
            <w:tcW w:w="1529" w:type="dxa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1797" w:type="dxa"/>
            <w:gridSpan w:val="2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1680          1840</w:t>
            </w:r>
          </w:p>
        </w:tc>
        <w:tc>
          <w:tcPr>
            <w:tcW w:w="1491" w:type="dxa"/>
            <w:gridSpan w:val="2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1360" w:type="dxa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1680          1840</w:t>
            </w:r>
          </w:p>
        </w:tc>
      </w:tr>
      <w:tr w:rsidR="00502BC4" w:rsidRPr="00502BC4" w:rsidTr="002F78CF">
        <w:trPr>
          <w:gridAfter w:val="1"/>
          <w:wAfter w:w="11" w:type="dxa"/>
        </w:trPr>
        <w:tc>
          <w:tcPr>
            <w:tcW w:w="630" w:type="dxa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1913" w:type="dxa"/>
          </w:tcPr>
          <w:p w:rsidR="00502BC4" w:rsidRPr="00502BC4" w:rsidRDefault="002F78CF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Կոճեր վերնալիրի  </w:t>
            </w:r>
            <w:r w:rsidR="00502BC4" w:rsidRPr="00502BC4">
              <w:rPr>
                <w:rFonts w:ascii="GHEA Grapalat" w:eastAsia="Times New Roman" w:hAnsi="GHEA Grapalat"/>
                <w:color w:val="auto"/>
                <w:lang w:val="en-US"/>
              </w:rPr>
              <w:t>քային շերտի վրա</w:t>
            </w:r>
          </w:p>
        </w:tc>
        <w:tc>
          <w:tcPr>
            <w:tcW w:w="2968" w:type="dxa"/>
            <w:gridSpan w:val="2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1840                           2000</w:t>
            </w:r>
          </w:p>
        </w:tc>
        <w:tc>
          <w:tcPr>
            <w:tcW w:w="1788" w:type="dxa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1600          1760</w:t>
            </w:r>
          </w:p>
        </w:tc>
        <w:tc>
          <w:tcPr>
            <w:tcW w:w="1491" w:type="dxa"/>
            <w:gridSpan w:val="2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1369" w:type="dxa"/>
            <w:gridSpan w:val="2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1600          1760</w:t>
            </w:r>
          </w:p>
        </w:tc>
      </w:tr>
      <w:tr w:rsidR="00502BC4" w:rsidRPr="00502BC4" w:rsidTr="002F78CF">
        <w:trPr>
          <w:gridAfter w:val="1"/>
          <w:wAfter w:w="11" w:type="dxa"/>
        </w:trPr>
        <w:tc>
          <w:tcPr>
            <w:tcW w:w="630" w:type="dxa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</w:p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913" w:type="dxa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Կարճ կոճեր ուղու բետոնե շերտի վրա</w:t>
            </w:r>
          </w:p>
        </w:tc>
        <w:tc>
          <w:tcPr>
            <w:tcW w:w="2968" w:type="dxa"/>
            <w:gridSpan w:val="2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2x1680                     2x1840</w:t>
            </w:r>
          </w:p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788" w:type="dxa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2x1680 2x1840</w:t>
            </w:r>
          </w:p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491" w:type="dxa"/>
            <w:gridSpan w:val="2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2x1600 2x1600</w:t>
            </w:r>
          </w:p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369" w:type="dxa"/>
            <w:gridSpan w:val="2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2x1680  2x1840</w:t>
            </w:r>
          </w:p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502BC4" w:rsidRPr="00502BC4" w:rsidTr="002F78CF">
        <w:trPr>
          <w:gridAfter w:val="1"/>
          <w:wAfter w:w="11" w:type="dxa"/>
          <w:trHeight w:val="1070"/>
        </w:trPr>
        <w:tc>
          <w:tcPr>
            <w:tcW w:w="630" w:type="dxa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4.</w:t>
            </w:r>
          </w:p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913" w:type="dxa"/>
          </w:tcPr>
          <w:p w:rsidR="00502BC4" w:rsidRPr="00502BC4" w:rsidRDefault="002F78CF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Տապաստնե</w:t>
            </w:r>
            <w:r w:rsidR="00502BC4" w:rsidRPr="00502BC4">
              <w:rPr>
                <w:rFonts w:ascii="GHEA Grapalat" w:eastAsia="Times New Roman" w:hAnsi="GHEA Grapalat"/>
                <w:color w:val="auto"/>
                <w:lang w:val="en-US"/>
              </w:rPr>
              <w:t>ր ուղու բետոնե շերտի վրա</w:t>
            </w:r>
          </w:p>
        </w:tc>
        <w:tc>
          <w:tcPr>
            <w:tcW w:w="2968" w:type="dxa"/>
            <w:gridSpan w:val="2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2x400                        2x400</w:t>
            </w:r>
          </w:p>
        </w:tc>
        <w:tc>
          <w:tcPr>
            <w:tcW w:w="1788" w:type="dxa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2x400     2x400</w:t>
            </w:r>
          </w:p>
        </w:tc>
        <w:tc>
          <w:tcPr>
            <w:tcW w:w="1491" w:type="dxa"/>
            <w:gridSpan w:val="2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1369" w:type="dxa"/>
            <w:gridSpan w:val="2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2x400     2x400</w:t>
            </w:r>
          </w:p>
        </w:tc>
      </w:tr>
      <w:tr w:rsidR="00502BC4" w:rsidRPr="00502BC4" w:rsidTr="002F78CF">
        <w:tc>
          <w:tcPr>
            <w:tcW w:w="630" w:type="dxa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5.</w:t>
            </w:r>
          </w:p>
        </w:tc>
        <w:tc>
          <w:tcPr>
            <w:tcW w:w="9540" w:type="dxa"/>
            <w:gridSpan w:val="9"/>
          </w:tcPr>
          <w:p w:rsidR="00502BC4" w:rsidRPr="00502BC4" w:rsidRDefault="00502BC4" w:rsidP="00502BC4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«Հ» տառով նշվում են հին ռելսերի տեսակը:</w:t>
            </w:r>
          </w:p>
        </w:tc>
      </w:tr>
      <w:tr w:rsidR="00502BC4" w:rsidRPr="00502BC4" w:rsidTr="002F78CF">
        <w:tc>
          <w:tcPr>
            <w:tcW w:w="630" w:type="dxa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6.</w:t>
            </w:r>
          </w:p>
        </w:tc>
        <w:tc>
          <w:tcPr>
            <w:tcW w:w="9540" w:type="dxa"/>
            <w:gridSpan w:val="9"/>
          </w:tcPr>
          <w:p w:rsidR="00502BC4" w:rsidRPr="00502BC4" w:rsidRDefault="002F78CF" w:rsidP="00502BC4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Գծի վերևում</w:t>
            </w:r>
            <w:r w:rsidR="00502BC4" w:rsidRPr="00502BC4">
              <w:rPr>
                <w:rFonts w:ascii="GHEA Grapalat" w:eastAsia="Times New Roman" w:hAnsi="GHEA Grapalat"/>
                <w:color w:val="auto"/>
                <w:lang w:val="en-US"/>
              </w:rPr>
              <w:t xml:space="preserve"> նշված է ռելսերի հիմնատակերի քանակը 1200մ և ավելի շառավիղով ուղիղ և կոր հատվածներում, գծի տակ՝ 1200մ-ից փոքր շառավիղով կոր հատվածներում:</w:t>
            </w:r>
          </w:p>
        </w:tc>
      </w:tr>
      <w:tr w:rsidR="00502BC4" w:rsidRPr="00502BC4" w:rsidTr="002F78CF">
        <w:trPr>
          <w:trHeight w:val="800"/>
        </w:trPr>
        <w:tc>
          <w:tcPr>
            <w:tcW w:w="630" w:type="dxa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7.</w:t>
            </w:r>
          </w:p>
        </w:tc>
        <w:tc>
          <w:tcPr>
            <w:tcW w:w="9540" w:type="dxa"/>
            <w:gridSpan w:val="9"/>
          </w:tcPr>
          <w:p w:rsidR="00502BC4" w:rsidRPr="00502BC4" w:rsidRDefault="00502BC4" w:rsidP="00502BC4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Ռելսերի հիմնատակերի տեսակը (փայտ, կոմպոզիտային նյութ, երկաթբետոն) ընդունվում է տեխնիկական առաջադրանքին համապատասխան:</w:t>
            </w:r>
          </w:p>
        </w:tc>
      </w:tr>
      <w:tr w:rsidR="00502BC4" w:rsidRPr="00502BC4" w:rsidTr="002F78CF">
        <w:tc>
          <w:tcPr>
            <w:tcW w:w="630" w:type="dxa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8.</w:t>
            </w:r>
          </w:p>
        </w:tc>
        <w:tc>
          <w:tcPr>
            <w:tcW w:w="9540" w:type="dxa"/>
            <w:gridSpan w:val="9"/>
          </w:tcPr>
          <w:p w:rsidR="00502BC4" w:rsidRPr="00502BC4" w:rsidRDefault="00502BC4" w:rsidP="00166E59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 xml:space="preserve">Տապաստները տեղադրվում են ուղու երկայնքով, յուրաքանչյուր տապաստի վրա նախատեսվում է </w:t>
            </w:r>
            <w:r w:rsidR="00166E59">
              <w:rPr>
                <w:rFonts w:ascii="GHEA Grapalat" w:eastAsia="Times New Roman" w:hAnsi="GHEA Grapalat"/>
                <w:color w:val="auto"/>
                <w:lang w:val="en-US"/>
              </w:rPr>
              <w:t>ոչ պակաս, քան 4</w:t>
            </w: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 xml:space="preserve"> միջանկյալ ռելսային ամրակցում: </w:t>
            </w:r>
          </w:p>
        </w:tc>
      </w:tr>
      <w:tr w:rsidR="00502BC4" w:rsidRPr="00502BC4" w:rsidTr="002F78CF">
        <w:tc>
          <w:tcPr>
            <w:tcW w:w="630" w:type="dxa"/>
          </w:tcPr>
          <w:p w:rsidR="00502BC4" w:rsidRPr="00502BC4" w:rsidRDefault="00502BC4" w:rsidP="00502BC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9.</w:t>
            </w:r>
          </w:p>
        </w:tc>
        <w:tc>
          <w:tcPr>
            <w:tcW w:w="9540" w:type="dxa"/>
            <w:gridSpan w:val="9"/>
          </w:tcPr>
          <w:p w:rsidR="00502BC4" w:rsidRPr="00502BC4" w:rsidRDefault="00502BC4" w:rsidP="00502BC4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>Ավելի ծանր տեսակների ռելսեր գլխավոր ուղիների վրա օգտագործվում</w:t>
            </w:r>
            <w:r w:rsidR="00166E59">
              <w:rPr>
                <w:rFonts w:ascii="GHEA Grapalat" w:eastAsia="Times New Roman" w:hAnsi="GHEA Grapalat"/>
                <w:color w:val="auto"/>
                <w:lang w:val="en-US"/>
              </w:rPr>
              <w:t xml:space="preserve"> է</w:t>
            </w:r>
            <w:r w:rsidRPr="00502BC4">
              <w:rPr>
                <w:rFonts w:ascii="GHEA Grapalat" w:eastAsia="Times New Roman" w:hAnsi="GHEA Grapalat"/>
                <w:color w:val="auto"/>
                <w:lang w:val="en-US"/>
              </w:rPr>
              <w:t xml:space="preserve"> պատվիրատուի  առաջադրանքով: </w:t>
            </w:r>
          </w:p>
        </w:tc>
      </w:tr>
    </w:tbl>
    <w:p w:rsidR="008D1828" w:rsidRDefault="008D1828" w:rsidP="00E13AD3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554377" w:rsidRDefault="008D1828" w:rsidP="00DC2021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439. </w:t>
      </w:r>
      <w:r w:rsidRPr="008D1828">
        <w:rPr>
          <w:rFonts w:ascii="GHEA Grapalat" w:eastAsia="Times New Roman" w:hAnsi="GHEA Grapalat"/>
          <w:color w:val="auto"/>
          <w:lang w:val="en-US"/>
        </w:rPr>
        <w:t>1200 մ և ավելի շառավղով ուղիղ և կոր հատվածներում ռելսերի գլխիկների ներքին եզրերի միջև ռելսամիջի լայնո</w:t>
      </w:r>
      <w:r w:rsidR="008840FC">
        <w:rPr>
          <w:rFonts w:ascii="GHEA Grapalat" w:eastAsia="Times New Roman" w:hAnsi="GHEA Grapalat"/>
          <w:color w:val="auto"/>
          <w:lang w:val="en-US"/>
        </w:rPr>
        <w:t>ւթյան անվանական չափը պետք է ընդունել</w:t>
      </w:r>
      <w:r w:rsidRPr="008D1828">
        <w:rPr>
          <w:rFonts w:ascii="GHEA Grapalat" w:eastAsia="Times New Roman" w:hAnsi="GHEA Grapalat"/>
          <w:color w:val="auto"/>
          <w:lang w:val="en-US"/>
        </w:rPr>
        <w:t xml:space="preserve"> 1520 մմ: Ուղու բոլոր կոր հատվածներում ռելսամիջի լայնությունը</w:t>
      </w:r>
      <w:r w:rsidR="00DC2021">
        <w:rPr>
          <w:rFonts w:ascii="GHEA Grapalat" w:eastAsia="Times New Roman" w:hAnsi="GHEA Grapalat"/>
          <w:color w:val="auto"/>
          <w:lang w:val="en-US"/>
        </w:rPr>
        <w:t xml:space="preserve"> հետևյալ</w:t>
      </w:r>
      <w:r w:rsidRPr="008D182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C2021">
        <w:rPr>
          <w:rFonts w:ascii="GHEA Grapalat" w:eastAsia="Times New Roman" w:hAnsi="GHEA Grapalat"/>
          <w:color w:val="auto"/>
          <w:lang w:val="en-US"/>
        </w:rPr>
        <w:t>շառավիղների</w:t>
      </w:r>
      <w:r w:rsidRPr="008D1828">
        <w:rPr>
          <w:rFonts w:ascii="GHEA Grapalat" w:eastAsia="Times New Roman" w:hAnsi="GHEA Grapalat"/>
          <w:color w:val="auto"/>
          <w:lang w:val="en-US"/>
        </w:rPr>
        <w:t xml:space="preserve"> դեպքում</w:t>
      </w:r>
      <w:r w:rsidR="00DC2021" w:rsidRPr="00DC2021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C2021">
        <w:rPr>
          <w:rFonts w:ascii="GHEA Grapalat" w:eastAsia="Times New Roman" w:hAnsi="GHEA Grapalat"/>
          <w:color w:val="auto"/>
          <w:lang w:val="en-US"/>
        </w:rPr>
        <w:t>պետք է ընդունել</w:t>
      </w:r>
      <w:r w:rsidRPr="008D1828">
        <w:rPr>
          <w:rFonts w:ascii="GHEA Grapalat" w:eastAsia="Times New Roman" w:hAnsi="GHEA Grapalat"/>
          <w:color w:val="auto"/>
          <w:lang w:val="en-US"/>
        </w:rPr>
        <w:t>.</w:t>
      </w:r>
    </w:p>
    <w:p w:rsidR="008D1828" w:rsidRDefault="008D1828" w:rsidP="004C615B">
      <w:pPr>
        <w:tabs>
          <w:tab w:val="left" w:pos="810"/>
          <w:tab w:val="left" w:pos="3695"/>
        </w:tabs>
        <w:ind w:right="-450" w:firstLine="27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4C615B" w:rsidRPr="004C615B">
        <w:t xml:space="preserve"> </w:t>
      </w:r>
      <w:r w:rsidR="004C615B" w:rsidRPr="004C615B">
        <w:rPr>
          <w:rFonts w:ascii="GHEA Grapalat" w:eastAsia="Times New Roman" w:hAnsi="GHEA Grapalat"/>
          <w:color w:val="auto"/>
          <w:lang w:val="en-US"/>
        </w:rPr>
        <w:t>1200 - 601 մ-ից պակաս շառավղով կոր հատվածների վրա՝ 1524 մմ,</w:t>
      </w:r>
    </w:p>
    <w:p w:rsidR="008D1828" w:rsidRDefault="008D1828" w:rsidP="004C615B">
      <w:pPr>
        <w:tabs>
          <w:tab w:val="left" w:pos="810"/>
          <w:tab w:val="left" w:pos="3695"/>
        </w:tabs>
        <w:ind w:right="-450" w:firstLine="27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4C615B" w:rsidRPr="004C615B">
        <w:t xml:space="preserve"> </w:t>
      </w:r>
      <w:r w:rsidR="004C615B" w:rsidRPr="004C615B">
        <w:rPr>
          <w:rFonts w:ascii="GHEA Grapalat" w:eastAsia="Times New Roman" w:hAnsi="GHEA Grapalat"/>
          <w:color w:val="auto"/>
          <w:lang w:val="en-US"/>
        </w:rPr>
        <w:t>601 - 400 մ-ից պակաս շառավղով կոր հատվածների վրա՝ 1530 մմ,</w:t>
      </w:r>
    </w:p>
    <w:p w:rsidR="008D1828" w:rsidRDefault="008D1828" w:rsidP="004C615B">
      <w:pPr>
        <w:tabs>
          <w:tab w:val="left" w:pos="810"/>
          <w:tab w:val="left" w:pos="3695"/>
        </w:tabs>
        <w:ind w:right="-450" w:firstLine="27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4C615B" w:rsidRPr="004C615B">
        <w:t xml:space="preserve"> </w:t>
      </w:r>
      <w:r w:rsidR="004C615B" w:rsidRPr="004C615B">
        <w:rPr>
          <w:rFonts w:ascii="GHEA Grapalat" w:eastAsia="Times New Roman" w:hAnsi="GHEA Grapalat"/>
          <w:color w:val="auto"/>
          <w:lang w:val="en-US"/>
        </w:rPr>
        <w:t>400 - 125 մ-ից պակաս շառավղով կոր հատվածների վրա՝ 1535 մմ,</w:t>
      </w:r>
    </w:p>
    <w:p w:rsidR="008D1828" w:rsidRDefault="008D1828" w:rsidP="004C615B">
      <w:pPr>
        <w:tabs>
          <w:tab w:val="left" w:pos="810"/>
          <w:tab w:val="left" w:pos="3695"/>
        </w:tabs>
        <w:ind w:right="-450" w:firstLine="27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4C615B" w:rsidRPr="004C615B">
        <w:t xml:space="preserve"> </w:t>
      </w:r>
      <w:r w:rsidR="004C615B" w:rsidRPr="004C615B">
        <w:rPr>
          <w:rFonts w:ascii="GHEA Grapalat" w:eastAsia="Times New Roman" w:hAnsi="GHEA Grapalat"/>
          <w:color w:val="auto"/>
          <w:lang w:val="en-US"/>
        </w:rPr>
        <w:t>125 - 100 մ-ից պակաս շառավղով կոր հատվածների վրա՝ 1540 մմ,</w:t>
      </w:r>
    </w:p>
    <w:p w:rsidR="004C615B" w:rsidRDefault="004C615B" w:rsidP="004C615B">
      <w:pPr>
        <w:tabs>
          <w:tab w:val="left" w:pos="810"/>
          <w:tab w:val="left" w:pos="3695"/>
        </w:tabs>
        <w:ind w:right="-450" w:firstLine="27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5) </w:t>
      </w:r>
      <w:r w:rsidRPr="004C615B">
        <w:rPr>
          <w:rFonts w:ascii="GHEA Grapalat" w:eastAsia="Times New Roman" w:hAnsi="GHEA Grapalat"/>
          <w:color w:val="auto"/>
          <w:lang w:val="en-US"/>
        </w:rPr>
        <w:t>100 մ-ից պակաս շառավղով կոր հատվածների վրա՝ 1544 մմ:</w:t>
      </w:r>
    </w:p>
    <w:p w:rsidR="004C615B" w:rsidRDefault="004C615B" w:rsidP="004C615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440. </w:t>
      </w:r>
      <w:r w:rsidRPr="004C615B">
        <w:rPr>
          <w:rFonts w:ascii="GHEA Grapalat" w:eastAsia="Times New Roman" w:hAnsi="GHEA Grapalat"/>
          <w:color w:val="auto"/>
          <w:lang w:val="en-US"/>
        </w:rPr>
        <w:t>Ուղիղ և կոր հատվածներում նորմայից շեղումները չպետք է գերազանցեն 2 մմ: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4C615B">
        <w:rPr>
          <w:rFonts w:ascii="GHEA Grapalat" w:eastAsia="Times New Roman" w:hAnsi="GHEA Grapalat"/>
          <w:color w:val="auto"/>
          <w:lang w:val="en-US"/>
        </w:rPr>
        <w:t>Ուղու կոր հատվածների վրա ռելսամ</w:t>
      </w:r>
      <w:r w:rsidR="00DC2021">
        <w:rPr>
          <w:rFonts w:ascii="GHEA Grapalat" w:eastAsia="Times New Roman" w:hAnsi="GHEA Grapalat"/>
          <w:color w:val="auto"/>
          <w:lang w:val="en-US"/>
        </w:rPr>
        <w:t>իջի լայնությունը պետք է ընդունել</w:t>
      </w:r>
      <w:r w:rsidRPr="004C615B">
        <w:rPr>
          <w:rFonts w:ascii="GHEA Grapalat" w:eastAsia="Times New Roman" w:hAnsi="GHEA Grapalat"/>
          <w:color w:val="auto"/>
          <w:lang w:val="en-US"/>
        </w:rPr>
        <w:t>.</w:t>
      </w:r>
    </w:p>
    <w:p w:rsidR="004C615B" w:rsidRDefault="004C615B" w:rsidP="004C615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D3825">
        <w:rPr>
          <w:rFonts w:ascii="GHEA Grapalat" w:eastAsia="Times New Roman" w:hAnsi="GHEA Grapalat"/>
          <w:color w:val="auto"/>
          <w:lang w:val="en-US"/>
        </w:rPr>
        <w:t>1)</w:t>
      </w:r>
      <w:r w:rsidR="00DB06A7" w:rsidRPr="00AD3825">
        <w:t xml:space="preserve"> </w:t>
      </w:r>
      <w:r w:rsidR="00DB06A7" w:rsidRPr="00AD3825">
        <w:rPr>
          <w:rFonts w:ascii="GHEA Grapalat" w:eastAsia="Times New Roman" w:hAnsi="GHEA Grapalat"/>
          <w:color w:val="auto"/>
          <w:lang w:val="en-US"/>
        </w:rPr>
        <w:t>6.5 մ-ից պակաս ուղեմեջի լայնությամբ հիմնակա</w:t>
      </w:r>
      <w:r w:rsidR="007B5479" w:rsidRPr="00AD3825">
        <w:rPr>
          <w:rFonts w:ascii="GHEA Grapalat" w:eastAsia="Times New Roman" w:hAnsi="GHEA Grapalat"/>
          <w:color w:val="auto"/>
          <w:lang w:val="en-US"/>
        </w:rPr>
        <w:t>ն ուղիների երկուղի հատվածներում</w:t>
      </w:r>
      <w:r w:rsidR="00DB06A7" w:rsidRPr="00AD3825">
        <w:rPr>
          <w:rFonts w:ascii="GHEA Grapalat" w:eastAsia="Times New Roman" w:hAnsi="GHEA Grapalat"/>
          <w:color w:val="auto"/>
          <w:lang w:val="en-US"/>
        </w:rPr>
        <w:t xml:space="preserve"> երկու գծերի համար</w:t>
      </w:r>
      <w:r w:rsidR="007B5479" w:rsidRPr="00AD3825">
        <w:rPr>
          <w:rFonts w:ascii="GHEA Grapalat" w:eastAsia="Times New Roman" w:hAnsi="GHEA Grapalat"/>
          <w:color w:val="auto"/>
          <w:lang w:val="en-US"/>
        </w:rPr>
        <w:t xml:space="preserve"> միանման</w:t>
      </w:r>
      <w:r w:rsidR="00DB06A7" w:rsidRPr="00AD3825">
        <w:rPr>
          <w:rFonts w:ascii="GHEA Grapalat" w:eastAsia="Times New Roman" w:hAnsi="GHEA Grapalat"/>
          <w:color w:val="auto"/>
          <w:lang w:val="en-US"/>
        </w:rPr>
        <w:t>՝ կախված ուղեմեջի բաժանման առանցքով կորի շառավղից</w:t>
      </w:r>
      <w:r w:rsidR="00AD3825" w:rsidRPr="00AD3825">
        <w:rPr>
          <w:rFonts w:ascii="GHEA Grapalat" w:eastAsia="Times New Roman" w:hAnsi="GHEA Grapalat"/>
          <w:color w:val="auto"/>
          <w:lang w:val="en-US"/>
        </w:rPr>
        <w:t>,</w:t>
      </w:r>
    </w:p>
    <w:p w:rsidR="004C615B" w:rsidRDefault="004C615B" w:rsidP="004C615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DB06A7" w:rsidRPr="00DB06A7">
        <w:t xml:space="preserve"> </w:t>
      </w:r>
      <w:r w:rsidR="00DB06A7" w:rsidRPr="00DB06A7">
        <w:rPr>
          <w:rFonts w:ascii="GHEA Grapalat" w:eastAsia="Times New Roman" w:hAnsi="GHEA Grapalat"/>
          <w:color w:val="auto"/>
          <w:lang w:val="en-US"/>
        </w:rPr>
        <w:t>գլխավոր ուղիների այլ հատվածներում, ինչպես նաև կայա</w:t>
      </w:r>
      <w:r w:rsidR="00AD3825">
        <w:rPr>
          <w:rFonts w:ascii="GHEA Grapalat" w:eastAsia="Times New Roman" w:hAnsi="GHEA Grapalat"/>
          <w:color w:val="auto"/>
          <w:lang w:val="en-US"/>
        </w:rPr>
        <w:t xml:space="preserve">րանային և միացնող ուղիների վրա </w:t>
      </w:r>
      <w:r w:rsidR="00DB06A7" w:rsidRPr="00DB06A7">
        <w:rPr>
          <w:rFonts w:ascii="GHEA Grapalat" w:eastAsia="Times New Roman" w:hAnsi="GHEA Grapalat"/>
          <w:color w:val="auto"/>
          <w:lang w:val="en-US"/>
        </w:rPr>
        <w:t>յուրաքանչյուր ուղու համար առանձին՝ կախված ուղու բաժանման առանցքով կորի շառավղից:</w:t>
      </w:r>
    </w:p>
    <w:p w:rsidR="004C615B" w:rsidRDefault="00DB06A7" w:rsidP="004C615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441. </w:t>
      </w:r>
      <w:r w:rsidR="003F3C28">
        <w:rPr>
          <w:rFonts w:ascii="GHEA Grapalat" w:eastAsia="Times New Roman" w:hAnsi="GHEA Grapalat"/>
          <w:color w:val="auto"/>
          <w:lang w:val="en-US"/>
        </w:rPr>
        <w:t>300 մ և</w:t>
      </w:r>
      <w:r w:rsidR="00631AB1" w:rsidRPr="00631AB1">
        <w:rPr>
          <w:rFonts w:ascii="GHEA Grapalat" w:eastAsia="Times New Roman" w:hAnsi="GHEA Grapalat"/>
          <w:color w:val="auto"/>
          <w:lang w:val="en-US"/>
        </w:rPr>
        <w:t xml:space="preserve"> ավելի շառավղով</w:t>
      </w:r>
      <w:r w:rsidR="006B1045">
        <w:rPr>
          <w:rFonts w:ascii="GHEA Grapalat" w:eastAsia="Times New Roman" w:hAnsi="GHEA Grapalat"/>
          <w:color w:val="auto"/>
          <w:lang w:val="en-US"/>
        </w:rPr>
        <w:t xml:space="preserve"> ուղիղ ու</w:t>
      </w:r>
      <w:r w:rsidR="00631AB1" w:rsidRPr="00631AB1">
        <w:rPr>
          <w:rFonts w:ascii="GHEA Grapalat" w:eastAsia="Times New Roman" w:hAnsi="GHEA Grapalat"/>
          <w:color w:val="auto"/>
          <w:lang w:val="en-US"/>
        </w:rPr>
        <w:t xml:space="preserve"> կոր ստորգետնյա հատվածների վրա գլխավոր ուղիների ռելսերը պետք է եռակցվեն որպես ռելսերի մտրակներ:</w:t>
      </w:r>
    </w:p>
    <w:p w:rsidR="00631AB1" w:rsidRDefault="00631AB1" w:rsidP="004C615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442. </w:t>
      </w:r>
      <w:r w:rsidRPr="00631AB1">
        <w:rPr>
          <w:rFonts w:ascii="GHEA Grapalat" w:eastAsia="Times New Roman" w:hAnsi="GHEA Grapalat"/>
          <w:color w:val="auto"/>
          <w:lang w:val="en-US"/>
        </w:rPr>
        <w:t>Ռելսերի եռակցումը որպես ռե</w:t>
      </w:r>
      <w:r w:rsidR="00B82E62">
        <w:rPr>
          <w:rFonts w:ascii="GHEA Grapalat" w:eastAsia="Times New Roman" w:hAnsi="GHEA Grapalat"/>
          <w:color w:val="auto"/>
          <w:lang w:val="en-US"/>
        </w:rPr>
        <w:t>լսերի մտրակներ պետք է իրականացնել</w:t>
      </w:r>
      <w:r w:rsidRPr="00631AB1">
        <w:rPr>
          <w:rFonts w:ascii="GHEA Grapalat" w:eastAsia="Times New Roman" w:hAnsi="GHEA Grapalat"/>
          <w:color w:val="auto"/>
          <w:lang w:val="en-US"/>
        </w:rPr>
        <w:t xml:space="preserve"> էլեկտրակոնտակտային կամ ալյումինաթերմիտային եղանակով:</w:t>
      </w:r>
    </w:p>
    <w:p w:rsidR="00631AB1" w:rsidRDefault="00631AB1" w:rsidP="004C615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443. </w:t>
      </w:r>
      <w:r w:rsidRPr="00631AB1">
        <w:rPr>
          <w:rFonts w:ascii="GHEA Grapalat" w:eastAsia="Times New Roman" w:hAnsi="GHEA Grapalat"/>
          <w:color w:val="auto"/>
          <w:lang w:val="en-US"/>
        </w:rPr>
        <w:t>300 մ-ից պակաս շառավղով գծերի ստորգետնյա հատվածների գլխավո</w:t>
      </w:r>
      <w:r w:rsidR="00B82E62">
        <w:rPr>
          <w:rFonts w:ascii="GHEA Grapalat" w:eastAsia="Times New Roman" w:hAnsi="GHEA Grapalat"/>
          <w:color w:val="auto"/>
          <w:lang w:val="en-US"/>
        </w:rPr>
        <w:t>ր ուղիների վրա պետք է նախատեսել</w:t>
      </w:r>
      <w:r w:rsidRPr="00631AB1">
        <w:rPr>
          <w:rFonts w:ascii="GHEA Grapalat" w:eastAsia="Times New Roman" w:hAnsi="GHEA Grapalat"/>
          <w:color w:val="auto"/>
          <w:lang w:val="en-US"/>
        </w:rPr>
        <w:t xml:space="preserve"> պահպանական հարմարանքներ պահպ</w:t>
      </w:r>
      <w:r w:rsidR="007B0F63">
        <w:rPr>
          <w:rFonts w:ascii="GHEA Grapalat" w:eastAsia="Times New Roman" w:hAnsi="GHEA Grapalat"/>
          <w:color w:val="auto"/>
          <w:lang w:val="en-US"/>
        </w:rPr>
        <w:t>անական տիպի զուգառելսի</w:t>
      </w:r>
      <w:r w:rsidRPr="00631AB1">
        <w:rPr>
          <w:rFonts w:ascii="GHEA Grapalat" w:eastAsia="Times New Roman" w:hAnsi="GHEA Grapalat"/>
          <w:color w:val="auto"/>
          <w:lang w:val="en-US"/>
        </w:rPr>
        <w:t xml:space="preserve"> տեսքով, գծերի վերգետնյա հատվածներում</w:t>
      </w:r>
      <w:r w:rsidR="00DE4870">
        <w:rPr>
          <w:rFonts w:ascii="GHEA Grapalat" w:eastAsia="Times New Roman" w:hAnsi="GHEA Grapalat"/>
          <w:color w:val="auto"/>
          <w:lang w:val="en-US"/>
        </w:rPr>
        <w:t>՝ պահպանական հարմարանքներ կամրջային</w:t>
      </w:r>
      <w:r w:rsidR="007B0F63">
        <w:rPr>
          <w:rFonts w:ascii="GHEA Grapalat" w:eastAsia="Times New Roman" w:hAnsi="GHEA Grapalat"/>
          <w:color w:val="auto"/>
          <w:lang w:val="en-US"/>
        </w:rPr>
        <w:t xml:space="preserve"> տիպի զուգառելսի կամ զուգա</w:t>
      </w:r>
      <w:r w:rsidRPr="00631AB1">
        <w:rPr>
          <w:rFonts w:ascii="GHEA Grapalat" w:eastAsia="Times New Roman" w:hAnsi="GHEA Grapalat"/>
          <w:color w:val="auto"/>
          <w:lang w:val="en-US"/>
        </w:rPr>
        <w:t>անկյունակների տեսքով:</w:t>
      </w:r>
    </w:p>
    <w:p w:rsidR="00631AB1" w:rsidRDefault="00631AB1" w:rsidP="004C615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444. </w:t>
      </w:r>
      <w:r w:rsidRPr="00631AB1">
        <w:rPr>
          <w:rFonts w:ascii="GHEA Grapalat" w:eastAsia="Times New Roman" w:hAnsi="GHEA Grapalat"/>
          <w:color w:val="auto"/>
          <w:lang w:val="en-US"/>
        </w:rPr>
        <w:t>Ստորգետնյա հատվածնե</w:t>
      </w:r>
      <w:r w:rsidR="007B0F63">
        <w:rPr>
          <w:rFonts w:ascii="GHEA Grapalat" w:eastAsia="Times New Roman" w:hAnsi="GHEA Grapalat"/>
          <w:color w:val="auto"/>
          <w:lang w:val="en-US"/>
        </w:rPr>
        <w:t>րում պահպանական տիպի զուգառելսը</w:t>
      </w:r>
      <w:r w:rsidRPr="00631AB1">
        <w:rPr>
          <w:rFonts w:ascii="GHEA Grapalat" w:eastAsia="Times New Roman" w:hAnsi="GHEA Grapalat"/>
          <w:color w:val="auto"/>
          <w:lang w:val="en-US"/>
        </w:rPr>
        <w:t xml:space="preserve"> պետք է համապատասխանեն տեղադրված ռելսերի տեսակին և տեղակայվեն ռելսամիջի ներսում՝ ներքին ռե</w:t>
      </w:r>
      <w:r w:rsidR="00DD4B8B">
        <w:rPr>
          <w:rFonts w:ascii="GHEA Grapalat" w:eastAsia="Times New Roman" w:hAnsi="GHEA Grapalat"/>
          <w:color w:val="auto"/>
          <w:lang w:val="en-US"/>
        </w:rPr>
        <w:t>լսի երկայնքով: Ուղու գետնի վրա գնտվող</w:t>
      </w:r>
      <w:r w:rsidRPr="00631AB1">
        <w:rPr>
          <w:rFonts w:ascii="GHEA Grapalat" w:eastAsia="Times New Roman" w:hAnsi="GHEA Grapalat"/>
          <w:color w:val="auto"/>
          <w:lang w:val="en-US"/>
        </w:rPr>
        <w:t xml:space="preserve"> հատվածն</w:t>
      </w:r>
      <w:r w:rsidR="007B0F63">
        <w:rPr>
          <w:rFonts w:ascii="GHEA Grapalat" w:eastAsia="Times New Roman" w:hAnsi="GHEA Grapalat"/>
          <w:color w:val="auto"/>
          <w:lang w:val="en-US"/>
        </w:rPr>
        <w:t>երում կամրջային տիպի զուգառելսը</w:t>
      </w:r>
      <w:r w:rsidRPr="00631AB1">
        <w:rPr>
          <w:rFonts w:ascii="GHEA Grapalat" w:eastAsia="Times New Roman" w:hAnsi="GHEA Grapalat"/>
          <w:color w:val="auto"/>
          <w:lang w:val="en-US"/>
        </w:rPr>
        <w:t xml:space="preserve"> պետք է համապատասխանեն տեղադրված ռելսերի տեսակին և տեղակայվեն ռելսամիջի ներսում՝ յուրաքանչյուր ուղու երկու ռել</w:t>
      </w:r>
      <w:r w:rsidR="007B0F63">
        <w:rPr>
          <w:rFonts w:ascii="GHEA Grapalat" w:eastAsia="Times New Roman" w:hAnsi="GHEA Grapalat"/>
          <w:color w:val="auto"/>
          <w:lang w:val="en-US"/>
        </w:rPr>
        <w:t>սերի երկայնքով: Որպես զուգառելս</w:t>
      </w:r>
      <w:r w:rsidRPr="00631AB1">
        <w:rPr>
          <w:rFonts w:ascii="GHEA Grapalat" w:eastAsia="Times New Roman" w:hAnsi="GHEA Grapalat"/>
          <w:color w:val="auto"/>
          <w:lang w:val="en-US"/>
        </w:rPr>
        <w:t xml:space="preserve"> խորհուրդ է տրվում օգտագործել հին ռելսերը:</w:t>
      </w:r>
    </w:p>
    <w:p w:rsidR="00692A8A" w:rsidRDefault="00692A8A" w:rsidP="004C615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445. </w:t>
      </w:r>
      <w:r w:rsidR="00665F13" w:rsidRPr="00665F13">
        <w:rPr>
          <w:rFonts w:ascii="GHEA Grapalat" w:eastAsia="Times New Roman" w:hAnsi="GHEA Grapalat"/>
          <w:color w:val="auto"/>
          <w:lang w:val="en-US"/>
        </w:rPr>
        <w:t>100 մ-ից ավ</w:t>
      </w:r>
      <w:r w:rsidR="00F00BE5">
        <w:rPr>
          <w:rFonts w:ascii="GHEA Grapalat" w:eastAsia="Times New Roman" w:hAnsi="GHEA Grapalat"/>
          <w:color w:val="auto"/>
          <w:lang w:val="en-US"/>
        </w:rPr>
        <w:t xml:space="preserve">ելի ջերմաստիճանային թռիչքներով </w:t>
      </w:r>
      <w:r w:rsidR="00665F13" w:rsidRPr="00665F13">
        <w:rPr>
          <w:rFonts w:ascii="GHEA Grapalat" w:eastAsia="Times New Roman" w:hAnsi="GHEA Grapalat"/>
          <w:color w:val="auto"/>
          <w:lang w:val="en-US"/>
        </w:rPr>
        <w:t>մետաղական կամուրջների վրա, ռելսերի երկայնական տեղաշարժի փոխհատ</w:t>
      </w:r>
      <w:r w:rsidR="00F00BE5">
        <w:rPr>
          <w:rFonts w:ascii="GHEA Grapalat" w:eastAsia="Times New Roman" w:hAnsi="GHEA Grapalat"/>
          <w:color w:val="auto"/>
          <w:lang w:val="en-US"/>
        </w:rPr>
        <w:t>ուցման համար, պետք է օգտագործել</w:t>
      </w:r>
      <w:r w:rsidR="00665F13" w:rsidRPr="00665F1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00BE5" w:rsidRPr="00665F13">
        <w:rPr>
          <w:rFonts w:ascii="GHEA Grapalat" w:eastAsia="Times New Roman" w:hAnsi="GHEA Grapalat"/>
          <w:color w:val="auto"/>
          <w:lang w:val="en-US"/>
        </w:rPr>
        <w:t xml:space="preserve">շրջանցող էլեկտրամիացիացումներով տեղադրված ռելսերի տեսակին համապատասխանող </w:t>
      </w:r>
      <w:r w:rsidR="00F00BE5">
        <w:rPr>
          <w:rFonts w:ascii="GHEA Grapalat" w:eastAsia="Times New Roman" w:hAnsi="GHEA Grapalat"/>
          <w:color w:val="auto"/>
          <w:lang w:val="en-US"/>
        </w:rPr>
        <w:t>հավասարեցնող սարքեր</w:t>
      </w:r>
      <w:r w:rsidR="00665F13" w:rsidRPr="00665F13">
        <w:rPr>
          <w:rFonts w:ascii="GHEA Grapalat" w:eastAsia="Times New Roman" w:hAnsi="GHEA Grapalat"/>
          <w:color w:val="auto"/>
          <w:lang w:val="en-US"/>
        </w:rPr>
        <w:t>:</w:t>
      </w:r>
    </w:p>
    <w:p w:rsidR="00665F13" w:rsidRDefault="00665F13" w:rsidP="004C615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446. </w:t>
      </w:r>
      <w:r w:rsidRPr="00665F13">
        <w:rPr>
          <w:rFonts w:ascii="GHEA Grapalat" w:eastAsia="Times New Roman" w:hAnsi="GHEA Grapalat"/>
          <w:color w:val="auto"/>
          <w:lang w:val="en-US"/>
        </w:rPr>
        <w:t>Ռելսերի միջանկյալ ամրացումները պետք է ապահովեն.</w:t>
      </w:r>
    </w:p>
    <w:p w:rsidR="00665F13" w:rsidRDefault="00665F13" w:rsidP="004C615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665F13">
        <w:t xml:space="preserve"> </w:t>
      </w:r>
      <w:r w:rsidRPr="00665F13">
        <w:rPr>
          <w:rFonts w:ascii="GHEA Grapalat" w:eastAsia="Times New Roman" w:hAnsi="GHEA Grapalat"/>
          <w:color w:val="auto"/>
          <w:lang w:val="en-US"/>
        </w:rPr>
        <w:t>ռելսերի էլեկտրական մեկուսացումը</w:t>
      </w:r>
      <w:r w:rsidR="00893EC2">
        <w:rPr>
          <w:rFonts w:ascii="GHEA Grapalat" w:eastAsia="Times New Roman" w:hAnsi="GHEA Grapalat"/>
          <w:color w:val="auto"/>
          <w:lang w:val="en-US"/>
        </w:rPr>
        <w:t>՝</w:t>
      </w:r>
      <w:r w:rsidRPr="00665F13">
        <w:rPr>
          <w:rFonts w:ascii="GHEA Grapalat" w:eastAsia="Times New Roman" w:hAnsi="GHEA Grapalat"/>
          <w:color w:val="auto"/>
          <w:lang w:val="en-US"/>
        </w:rPr>
        <w:t xml:space="preserve"> ուղու ներքևի</w:t>
      </w:r>
      <w:r w:rsidR="00195FD5">
        <w:rPr>
          <w:rFonts w:ascii="GHEA Grapalat" w:eastAsia="Times New Roman" w:hAnsi="GHEA Grapalat"/>
          <w:color w:val="auto"/>
          <w:lang w:val="en-US"/>
        </w:rPr>
        <w:t xml:space="preserve"> կառույցից, թունելի երեսարկներից</w:t>
      </w:r>
      <w:r w:rsidRPr="00665F13">
        <w:rPr>
          <w:rFonts w:ascii="GHEA Grapalat" w:eastAsia="Times New Roman" w:hAnsi="GHEA Grapalat"/>
          <w:color w:val="auto"/>
          <w:lang w:val="en-US"/>
        </w:rPr>
        <w:t xml:space="preserve">, ուղու բետոնե շերտից, երկաթբետոնե ռելսային հիմնատակից` համաձայն սույն շինարարական </w:t>
      </w:r>
      <w:r w:rsidR="00085332" w:rsidRPr="00085332">
        <w:rPr>
          <w:rFonts w:ascii="GHEA Grapalat" w:eastAsia="Times New Roman" w:hAnsi="GHEA Grapalat"/>
          <w:color w:val="auto"/>
          <w:lang w:val="en-US"/>
        </w:rPr>
        <w:t>նորմերի 30-րդ գլխի</w:t>
      </w:r>
      <w:r w:rsidRPr="00085332">
        <w:rPr>
          <w:rFonts w:ascii="GHEA Grapalat" w:eastAsia="Times New Roman" w:hAnsi="GHEA Grapalat"/>
          <w:color w:val="auto"/>
          <w:lang w:val="en-US"/>
        </w:rPr>
        <w:t>,</w:t>
      </w:r>
    </w:p>
    <w:p w:rsidR="00665F13" w:rsidRDefault="00665F13" w:rsidP="004C615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195FD5" w:rsidRPr="00195FD5">
        <w:t xml:space="preserve"> </w:t>
      </w:r>
      <w:r w:rsidR="00195FD5" w:rsidRPr="00195FD5">
        <w:rPr>
          <w:rFonts w:ascii="GHEA Grapalat" w:eastAsia="Times New Roman" w:hAnsi="GHEA Grapalat"/>
          <w:color w:val="auto"/>
          <w:lang w:val="en-US"/>
        </w:rPr>
        <w:t>ուղու բետոնե շերտի վրա տեղադրված ռելսային հիմնատակի դեպքում</w:t>
      </w:r>
      <w:r w:rsidR="00912F79" w:rsidRPr="00912F79">
        <w:t xml:space="preserve"> </w:t>
      </w:r>
      <w:r w:rsidR="00912F79" w:rsidRPr="00912F79">
        <w:rPr>
          <w:rFonts w:ascii="GHEA Grapalat" w:eastAsia="Times New Roman" w:hAnsi="GHEA Grapalat"/>
          <w:color w:val="auto"/>
          <w:lang w:val="en-US"/>
        </w:rPr>
        <w:t>ռե</w:t>
      </w:r>
      <w:r w:rsidR="00195FD5">
        <w:rPr>
          <w:rFonts w:ascii="GHEA Grapalat" w:eastAsia="Times New Roman" w:hAnsi="GHEA Grapalat"/>
          <w:color w:val="auto"/>
          <w:lang w:val="en-US"/>
        </w:rPr>
        <w:t>լսերն արագ փոխելու և դրանց դիրքն</w:t>
      </w:r>
      <w:r w:rsidR="00912F79" w:rsidRPr="00912F79">
        <w:rPr>
          <w:rFonts w:ascii="GHEA Grapalat" w:eastAsia="Times New Roman" w:hAnsi="GHEA Grapalat"/>
          <w:color w:val="auto"/>
          <w:lang w:val="en-US"/>
        </w:rPr>
        <w:t xml:space="preserve"> ըստ բարձրության կարգավորելու հնարավորությունը:</w:t>
      </w:r>
    </w:p>
    <w:p w:rsidR="003F617E" w:rsidRDefault="003F617E" w:rsidP="004C615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447. </w:t>
      </w:r>
      <w:r w:rsidRPr="003F617E">
        <w:rPr>
          <w:rFonts w:ascii="GHEA Grapalat" w:eastAsia="Times New Roman" w:hAnsi="GHEA Grapalat"/>
          <w:color w:val="auto"/>
          <w:lang w:val="en-US"/>
        </w:rPr>
        <w:t>Փայտե ռելսային հիմնատակի վրա տեղադրված ամրացումները պետք է նախատեսել ռելսային տակդիրներով և ուղու պտուտակներով.</w:t>
      </w:r>
    </w:p>
    <w:p w:rsidR="003F617E" w:rsidRDefault="003F617E" w:rsidP="004C615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6A1569" w:rsidRPr="006A1569">
        <w:t xml:space="preserve"> </w:t>
      </w:r>
      <w:r w:rsidR="006A1569" w:rsidRPr="006A1569">
        <w:rPr>
          <w:rFonts w:ascii="GHEA Grapalat" w:eastAsia="Times New Roman" w:hAnsi="GHEA Grapalat"/>
          <w:color w:val="auto"/>
          <w:lang w:val="en-US"/>
        </w:rPr>
        <w:t>ստորգետնյա տարածքներում դիտման առուների սահմաններից դուրս և վերգետնյա տարածքներում ուղու բետոնե շերտի վրա տեղադրված ռելս</w:t>
      </w:r>
      <w:r w:rsidR="00165134">
        <w:rPr>
          <w:rFonts w:ascii="GHEA Grapalat" w:eastAsia="Times New Roman" w:hAnsi="GHEA Grapalat"/>
          <w:color w:val="auto"/>
          <w:lang w:val="en-US"/>
        </w:rPr>
        <w:t xml:space="preserve">ային հիմնատակով՝ բաժանված տիպի </w:t>
      </w:r>
      <w:r w:rsidR="006A1569" w:rsidRPr="006A1569">
        <w:rPr>
          <w:rFonts w:ascii="GHEA Grapalat" w:eastAsia="Times New Roman" w:hAnsi="GHEA Grapalat"/>
          <w:color w:val="auto"/>
          <w:lang w:val="en-US"/>
        </w:rPr>
        <w:t>ռելսի և առաձգական միջադիրների առաձգական կամ ազատ ամրացմամբ,</w:t>
      </w:r>
    </w:p>
    <w:p w:rsidR="003F617E" w:rsidRDefault="003F617E" w:rsidP="004C615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6A1569" w:rsidRPr="006A1569">
        <w:t xml:space="preserve"> </w:t>
      </w:r>
      <w:r w:rsidR="006A1569" w:rsidRPr="006A1569">
        <w:rPr>
          <w:rFonts w:ascii="GHEA Grapalat" w:eastAsia="Times New Roman" w:hAnsi="GHEA Grapalat"/>
          <w:color w:val="auto"/>
          <w:lang w:val="en-US"/>
        </w:rPr>
        <w:t>ստորգետնյա տարածքներում դիտման առուների սահմաններում` անբաժան տեսակի,</w:t>
      </w:r>
    </w:p>
    <w:p w:rsidR="003F617E" w:rsidRDefault="003F617E" w:rsidP="004C615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6A1569" w:rsidRPr="006A1569">
        <w:t xml:space="preserve"> </w:t>
      </w:r>
      <w:r w:rsidR="006A1569" w:rsidRPr="006A1569">
        <w:rPr>
          <w:rFonts w:ascii="GHEA Grapalat" w:eastAsia="Times New Roman" w:hAnsi="GHEA Grapalat"/>
          <w:color w:val="auto"/>
          <w:lang w:val="en-US"/>
        </w:rPr>
        <w:t>ռելսային հիմնատակերի դեպքում վերնալիրային շերտի վրա տեղադրված վերգետնյա հատվածների վրա` բաժանված տեսակ գլխավոր ուղիների վրա, բաժանված կամ անբաժան տեսակ կայարանային և միացնող ուղիների վրա,</w:t>
      </w:r>
    </w:p>
    <w:p w:rsidR="003F617E" w:rsidRDefault="003F617E" w:rsidP="004C615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6A1569" w:rsidRPr="006A1569">
        <w:t xml:space="preserve"> </w:t>
      </w:r>
      <w:r w:rsidR="006A1569" w:rsidRPr="006A1569">
        <w:rPr>
          <w:rFonts w:ascii="GHEA Grapalat" w:eastAsia="Times New Roman" w:hAnsi="GHEA Grapalat"/>
          <w:color w:val="auto"/>
          <w:lang w:val="en-US"/>
        </w:rPr>
        <w:t>յուրաքանչյուր կողմից 200 մ եր</w:t>
      </w:r>
      <w:r w:rsidR="00D72342">
        <w:rPr>
          <w:rFonts w:ascii="GHEA Grapalat" w:eastAsia="Times New Roman" w:hAnsi="GHEA Grapalat"/>
          <w:color w:val="auto"/>
          <w:lang w:val="en-US"/>
        </w:rPr>
        <w:t>կարությամբ վերգետնյա</w:t>
      </w:r>
      <w:r w:rsidR="006A1569" w:rsidRPr="006A1569">
        <w:rPr>
          <w:rFonts w:ascii="GHEA Grapalat" w:eastAsia="Times New Roman" w:hAnsi="GHEA Grapalat"/>
          <w:color w:val="auto"/>
          <w:lang w:val="en-US"/>
        </w:rPr>
        <w:t xml:space="preserve"> տեղամաս</w:t>
      </w:r>
      <w:r w:rsidR="00D72342">
        <w:rPr>
          <w:rFonts w:ascii="GHEA Grapalat" w:eastAsia="Times New Roman" w:hAnsi="GHEA Grapalat"/>
          <w:color w:val="auto"/>
          <w:lang w:val="en-US"/>
        </w:rPr>
        <w:t>երում և դրանց մոտեցումների վրա,</w:t>
      </w:r>
      <w:r w:rsidR="006A1569" w:rsidRPr="006A1569">
        <w:rPr>
          <w:rFonts w:ascii="GHEA Grapalat" w:eastAsia="Times New Roman" w:hAnsi="GHEA Grapalat"/>
          <w:color w:val="auto"/>
          <w:lang w:val="en-US"/>
        </w:rPr>
        <w:t xml:space="preserve"> այդ տեղամասերում տեղադրված սլաքային գծանցումների վրա՝ բաժանված տեսակի ռելսային հիմնատակերից ռելսային տակդիրների էլեկտրական մեկուսացումով, ուղու պտուտակնե</w:t>
      </w:r>
      <w:r w:rsidR="007B0F63">
        <w:rPr>
          <w:rFonts w:ascii="GHEA Grapalat" w:eastAsia="Times New Roman" w:hAnsi="GHEA Grapalat"/>
          <w:color w:val="auto"/>
          <w:lang w:val="en-US"/>
        </w:rPr>
        <w:t>րով և կամրջային տիպի զուգառելսի</w:t>
      </w:r>
      <w:r w:rsidR="006A1569" w:rsidRPr="006A1569">
        <w:rPr>
          <w:rFonts w:ascii="GHEA Grapalat" w:eastAsia="Times New Roman" w:hAnsi="GHEA Grapalat"/>
          <w:color w:val="auto"/>
          <w:lang w:val="en-US"/>
        </w:rPr>
        <w:t xml:space="preserve"> միջանկյալ պտուտակավոր ամրացումներով:</w:t>
      </w:r>
    </w:p>
    <w:p w:rsidR="00257768" w:rsidRDefault="00257768" w:rsidP="00D72342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448. </w:t>
      </w:r>
      <w:r w:rsidR="00D72342">
        <w:rPr>
          <w:rFonts w:ascii="GHEA Grapalat" w:eastAsia="Times New Roman" w:hAnsi="GHEA Grapalat"/>
          <w:color w:val="auto"/>
          <w:lang w:val="en-US"/>
        </w:rPr>
        <w:t>Ո</w:t>
      </w:r>
      <w:r w:rsidR="00D72342" w:rsidRPr="00D72342">
        <w:rPr>
          <w:rFonts w:ascii="GHEA Grapalat" w:eastAsia="Times New Roman" w:hAnsi="GHEA Grapalat"/>
          <w:color w:val="auto"/>
          <w:lang w:val="en-US"/>
        </w:rPr>
        <w:t xml:space="preserve">ւղու բետոնե շերտի վրա </w:t>
      </w:r>
      <w:r w:rsidR="00D72342" w:rsidRPr="00257768">
        <w:rPr>
          <w:rFonts w:ascii="GHEA Grapalat" w:eastAsia="Times New Roman" w:hAnsi="GHEA Grapalat"/>
          <w:color w:val="auto"/>
          <w:lang w:val="en-US"/>
        </w:rPr>
        <w:t>տեղադրված</w:t>
      </w:r>
      <w:r w:rsidR="00D72342">
        <w:rPr>
          <w:rFonts w:ascii="GHEA Grapalat" w:eastAsia="Times New Roman" w:hAnsi="GHEA Grapalat"/>
          <w:color w:val="auto"/>
          <w:lang w:val="en-US"/>
        </w:rPr>
        <w:t xml:space="preserve"> ոչ ավել, քան </w:t>
      </w:r>
      <w:r w:rsidRPr="00257768">
        <w:rPr>
          <w:rFonts w:ascii="GHEA Grapalat" w:eastAsia="Times New Roman" w:hAnsi="GHEA Grapalat"/>
          <w:color w:val="auto"/>
          <w:lang w:val="en-US"/>
        </w:rPr>
        <w:t>400 մ շառավղով գլխավոր ուղիների կոր ստորգետնյա և վերգետյա տարածքների փայտյա ռելսային հիմնատակերի վրա</w:t>
      </w:r>
      <w:r w:rsidR="00D72342">
        <w:rPr>
          <w:rFonts w:ascii="GHEA Grapalat" w:eastAsia="Times New Roman" w:hAnsi="GHEA Grapalat"/>
          <w:color w:val="auto"/>
          <w:lang w:val="en-US"/>
        </w:rPr>
        <w:t xml:space="preserve"> պետք է մասնակիորեն օգտագործել</w:t>
      </w:r>
      <w:r w:rsidR="00D72342" w:rsidRPr="00D72342">
        <w:t xml:space="preserve"> </w:t>
      </w:r>
      <w:r w:rsidR="00D72342" w:rsidRPr="00D72342">
        <w:rPr>
          <w:rFonts w:ascii="GHEA Grapalat" w:eastAsia="Times New Roman" w:hAnsi="GHEA Grapalat"/>
          <w:color w:val="auto"/>
          <w:lang w:val="en-US"/>
        </w:rPr>
        <w:t>երկարաձգված ութանցք ռելսային տակդիրներով</w:t>
      </w:r>
      <w:r w:rsidR="00D72342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257768">
        <w:rPr>
          <w:rFonts w:ascii="GHEA Grapalat" w:eastAsia="Times New Roman" w:hAnsi="GHEA Grapalat"/>
          <w:color w:val="auto"/>
          <w:lang w:val="en-US"/>
        </w:rPr>
        <w:t>միջանկյալ ամրացումներ: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72342">
        <w:rPr>
          <w:rFonts w:ascii="GHEA Grapalat" w:eastAsia="Times New Roman" w:hAnsi="GHEA Grapalat"/>
          <w:color w:val="auto"/>
          <w:lang w:val="en-US"/>
        </w:rPr>
        <w:t>Հեղույսային ռելսային կցվան</w:t>
      </w:r>
      <w:r w:rsidRPr="00257768">
        <w:rPr>
          <w:rFonts w:ascii="GHEA Grapalat" w:eastAsia="Times New Roman" w:hAnsi="GHEA Grapalat"/>
          <w:color w:val="auto"/>
          <w:lang w:val="en-US"/>
        </w:rPr>
        <w:t xml:space="preserve">քները պետք է </w:t>
      </w:r>
      <w:r w:rsidR="00D72342">
        <w:rPr>
          <w:rFonts w:ascii="GHEA Grapalat" w:eastAsia="Times New Roman" w:hAnsi="GHEA Grapalat"/>
          <w:color w:val="auto"/>
          <w:lang w:val="en-US"/>
        </w:rPr>
        <w:t>նախատեսել</w:t>
      </w:r>
      <w:r w:rsidRPr="00257768">
        <w:rPr>
          <w:rFonts w:ascii="GHEA Grapalat" w:eastAsia="Times New Roman" w:hAnsi="GHEA Grapalat"/>
          <w:color w:val="auto"/>
          <w:lang w:val="en-US"/>
        </w:rPr>
        <w:t xml:space="preserve"> էլեկտրահաղորդիչ կամ մեկուսիչ՝ համաձայն սույն շինարարական </w:t>
      </w:r>
      <w:r w:rsidR="00243BEF" w:rsidRPr="00243BEF">
        <w:rPr>
          <w:rFonts w:ascii="GHEA Grapalat" w:eastAsia="Times New Roman" w:hAnsi="GHEA Grapalat"/>
          <w:color w:val="auto"/>
          <w:lang w:val="en-US"/>
        </w:rPr>
        <w:t>նորմերի 30-րդ գլխ</w:t>
      </w:r>
      <w:r w:rsidRPr="00243BEF">
        <w:rPr>
          <w:rFonts w:ascii="GHEA Grapalat" w:eastAsia="Times New Roman" w:hAnsi="GHEA Grapalat"/>
          <w:color w:val="auto"/>
          <w:lang w:val="en-US"/>
        </w:rPr>
        <w:t>ի:</w:t>
      </w:r>
    </w:p>
    <w:p w:rsidR="00257768" w:rsidRDefault="00257768" w:rsidP="004C615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449. </w:t>
      </w:r>
      <w:r w:rsidR="007173D3">
        <w:rPr>
          <w:rFonts w:ascii="GHEA Grapalat" w:eastAsia="Times New Roman" w:hAnsi="GHEA Grapalat"/>
          <w:color w:val="auto"/>
          <w:lang w:val="en-US"/>
        </w:rPr>
        <w:t>Հեղույսային ռելսային կցվան</w:t>
      </w:r>
      <w:r w:rsidRPr="00257768">
        <w:rPr>
          <w:rFonts w:ascii="GHEA Grapalat" w:eastAsia="Times New Roman" w:hAnsi="GHEA Grapalat"/>
          <w:color w:val="auto"/>
          <w:lang w:val="en-US"/>
        </w:rPr>
        <w:t>քների էլեկտրահաղորդունակությունն ապահովելու համար անհրաժեշտ է կիրառել.</w:t>
      </w:r>
    </w:p>
    <w:p w:rsidR="00257768" w:rsidRDefault="00257768" w:rsidP="004C615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257768">
        <w:t xml:space="preserve"> </w:t>
      </w:r>
      <w:r w:rsidR="009747FF">
        <w:rPr>
          <w:rFonts w:ascii="GHEA Grapalat" w:eastAsia="Times New Roman" w:hAnsi="GHEA Grapalat"/>
          <w:color w:val="auto"/>
          <w:lang w:val="en-US"/>
        </w:rPr>
        <w:t>ստորգետնյա և փակ գետներեսի (վերգետնյա</w:t>
      </w:r>
      <w:r w:rsidRPr="00257768">
        <w:rPr>
          <w:rFonts w:ascii="GHEA Grapalat" w:eastAsia="Times New Roman" w:hAnsi="GHEA Grapalat"/>
          <w:color w:val="auto"/>
          <w:lang w:val="en-US"/>
        </w:rPr>
        <w:t>) տարածքներում, որտեղ մեկ ուղու երկու ռելսերում «պ</w:t>
      </w:r>
      <w:r w:rsidR="00CE083B">
        <w:rPr>
          <w:rFonts w:ascii="GHEA Grapalat" w:eastAsia="Times New Roman" w:hAnsi="GHEA Grapalat"/>
          <w:color w:val="auto"/>
          <w:lang w:val="en-US"/>
        </w:rPr>
        <w:t>իկ» ժամերին արդյունավետ քարշային</w:t>
      </w:r>
      <w:r w:rsidRPr="00257768">
        <w:rPr>
          <w:rFonts w:ascii="GHEA Grapalat" w:eastAsia="Times New Roman" w:hAnsi="GHEA Grapalat"/>
          <w:color w:val="auto"/>
          <w:lang w:val="en-US"/>
        </w:rPr>
        <w:t xml:space="preserve"> հոսանքը չի գերազանցում 1500Ա</w:t>
      </w:r>
      <w:r w:rsidR="00CE083B">
        <w:rPr>
          <w:rFonts w:ascii="GHEA Grapalat" w:eastAsia="Times New Roman" w:hAnsi="GHEA Grapalat"/>
          <w:color w:val="auto"/>
          <w:lang w:val="en-US"/>
        </w:rPr>
        <w:t>-ը</w:t>
      </w:r>
      <w:r w:rsidRPr="00257768">
        <w:rPr>
          <w:rFonts w:ascii="GHEA Grapalat" w:eastAsia="Times New Roman" w:hAnsi="GHEA Grapalat"/>
          <w:color w:val="auto"/>
          <w:lang w:val="en-US"/>
        </w:rPr>
        <w:t>՝ գրաֆիտային քսուք կամ ապսեաձև զսպանակներ, որտեղ այն գերազանցում է 1500Ա</w:t>
      </w:r>
      <w:r w:rsidR="00CE083B">
        <w:rPr>
          <w:rFonts w:ascii="GHEA Grapalat" w:eastAsia="Times New Roman" w:hAnsi="GHEA Grapalat"/>
          <w:color w:val="auto"/>
          <w:lang w:val="en-US"/>
        </w:rPr>
        <w:t>-ը</w:t>
      </w:r>
      <w:r w:rsidRPr="00257768">
        <w:rPr>
          <w:rFonts w:ascii="GHEA Grapalat" w:eastAsia="Times New Roman" w:hAnsi="GHEA Grapalat"/>
          <w:color w:val="auto"/>
          <w:lang w:val="en-US"/>
        </w:rPr>
        <w:t>՝ գրաֆիտային քսուք էլեկտրամիացուցիչների հետ միասին կամ ապսեաձև զսպանակներ,</w:t>
      </w:r>
    </w:p>
    <w:p w:rsidR="00257768" w:rsidRDefault="00257768" w:rsidP="00AE6811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257768">
        <w:t xml:space="preserve"> </w:t>
      </w:r>
      <w:r w:rsidRPr="00257768">
        <w:rPr>
          <w:rFonts w:ascii="GHEA Grapalat" w:eastAsia="Times New Roman" w:hAnsi="GHEA Grapalat"/>
          <w:color w:val="auto"/>
          <w:lang w:val="en-US"/>
        </w:rPr>
        <w:t xml:space="preserve">բաց </w:t>
      </w:r>
      <w:r w:rsidR="00AE6811" w:rsidRPr="00AE6811">
        <w:rPr>
          <w:rFonts w:ascii="GHEA Grapalat" w:eastAsia="Times New Roman" w:hAnsi="GHEA Grapalat"/>
          <w:color w:val="auto"/>
          <w:lang w:val="en-US"/>
        </w:rPr>
        <w:t>գետներեսի (վերգետնյա)</w:t>
      </w:r>
      <w:r w:rsidR="00AE6811">
        <w:rPr>
          <w:rFonts w:ascii="GHEA Grapalat" w:eastAsia="Times New Roman" w:hAnsi="GHEA Grapalat"/>
          <w:color w:val="auto"/>
          <w:lang w:val="en-US"/>
        </w:rPr>
        <w:t xml:space="preserve"> տարածքների վրա՝ </w:t>
      </w:r>
      <w:r w:rsidRPr="00257768">
        <w:rPr>
          <w:rFonts w:ascii="GHEA Grapalat" w:eastAsia="Times New Roman" w:hAnsi="GHEA Grapalat"/>
          <w:color w:val="auto"/>
          <w:lang w:val="en-US"/>
        </w:rPr>
        <w:t>ապսեաձև զսպանակներ, որոշ դեպքերում էլեկտրամիացուցիչների հետ միասին,</w:t>
      </w:r>
    </w:p>
    <w:p w:rsidR="00257768" w:rsidRDefault="00257768" w:rsidP="004C615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Pr="00257768">
        <w:t xml:space="preserve"> </w:t>
      </w:r>
      <w:r w:rsidRPr="00257768">
        <w:rPr>
          <w:rFonts w:ascii="GHEA Grapalat" w:eastAsia="Times New Roman" w:hAnsi="GHEA Grapalat"/>
          <w:color w:val="auto"/>
          <w:lang w:val="en-US"/>
        </w:rPr>
        <w:t>սլաքայի</w:t>
      </w:r>
      <w:r w:rsidR="00AE6811">
        <w:rPr>
          <w:rFonts w:ascii="GHEA Grapalat" w:eastAsia="Times New Roman" w:hAnsi="GHEA Grapalat"/>
          <w:color w:val="auto"/>
          <w:lang w:val="en-US"/>
        </w:rPr>
        <w:t xml:space="preserve">ն գծանցումների և խաչաձև իջատեղերի </w:t>
      </w:r>
      <w:r w:rsidRPr="00257768">
        <w:rPr>
          <w:rFonts w:ascii="GHEA Grapalat" w:eastAsia="Times New Roman" w:hAnsi="GHEA Grapalat"/>
          <w:color w:val="auto"/>
          <w:lang w:val="en-US"/>
        </w:rPr>
        <w:t>վրա` էլեկտրամիացուցիչներ:</w:t>
      </w:r>
    </w:p>
    <w:p w:rsidR="00257768" w:rsidRDefault="00257768" w:rsidP="004C615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450. </w:t>
      </w:r>
      <w:r w:rsidR="009D4C26">
        <w:rPr>
          <w:rFonts w:ascii="GHEA Grapalat" w:eastAsia="Times New Roman" w:hAnsi="GHEA Grapalat"/>
          <w:color w:val="auto"/>
          <w:lang w:val="en-US"/>
        </w:rPr>
        <w:t>Հեղույսային ռելսային կցվան</w:t>
      </w:r>
      <w:r w:rsidR="006F6FBA" w:rsidRPr="006F6FBA">
        <w:rPr>
          <w:rFonts w:ascii="GHEA Grapalat" w:eastAsia="Times New Roman" w:hAnsi="GHEA Grapalat"/>
          <w:color w:val="auto"/>
          <w:lang w:val="en-US"/>
        </w:rPr>
        <w:t>քի էլեկտրական դիմադրությունը չպետք է գերազանցի 1 մ երկարությամբ մի ամբողջ հատվածի ռելսի դիմադրությունը:</w:t>
      </w:r>
      <w:r w:rsidR="006F6FB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F6FBA" w:rsidRPr="006F6FBA">
        <w:rPr>
          <w:rFonts w:ascii="GHEA Grapalat" w:eastAsia="Times New Roman" w:hAnsi="GHEA Grapalat"/>
          <w:color w:val="auto"/>
          <w:lang w:val="en-US"/>
        </w:rPr>
        <w:t>Էլեկտրահաղ</w:t>
      </w:r>
      <w:r w:rsidR="009D4C26">
        <w:rPr>
          <w:rFonts w:ascii="GHEA Grapalat" w:eastAsia="Times New Roman" w:hAnsi="GHEA Grapalat"/>
          <w:color w:val="auto"/>
          <w:lang w:val="en-US"/>
        </w:rPr>
        <w:t>որդիչ հեղույսային ռելսային կցվան</w:t>
      </w:r>
      <w:r w:rsidR="006F6FBA" w:rsidRPr="006F6FBA">
        <w:rPr>
          <w:rFonts w:ascii="GHEA Grapalat" w:eastAsia="Times New Roman" w:hAnsi="GHEA Grapalat"/>
          <w:color w:val="auto"/>
          <w:lang w:val="en-US"/>
        </w:rPr>
        <w:t xml:space="preserve">քներում բացակների չափը պետք է համապատասխանի սույն շինարարական նորմերի </w:t>
      </w:r>
      <w:r w:rsidR="00242A38">
        <w:rPr>
          <w:rFonts w:ascii="GHEA Grapalat" w:eastAsia="Times New Roman" w:hAnsi="GHEA Grapalat"/>
          <w:color w:val="auto"/>
          <w:lang w:val="en-US"/>
        </w:rPr>
        <w:t>20-րդ աղյուսակ</w:t>
      </w:r>
      <w:r w:rsidR="006F6FBA" w:rsidRPr="006F6FBA">
        <w:rPr>
          <w:rFonts w:ascii="GHEA Grapalat" w:eastAsia="Times New Roman" w:hAnsi="GHEA Grapalat"/>
          <w:color w:val="auto"/>
          <w:lang w:val="en-US"/>
        </w:rPr>
        <w:t>ին:</w:t>
      </w:r>
    </w:p>
    <w:p w:rsidR="00B1188A" w:rsidRDefault="00242A38" w:rsidP="00242A38">
      <w:pPr>
        <w:tabs>
          <w:tab w:val="left" w:pos="810"/>
          <w:tab w:val="left" w:pos="3695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20</w:t>
      </w:r>
    </w:p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500"/>
        <w:gridCol w:w="1074"/>
        <w:gridCol w:w="989"/>
        <w:gridCol w:w="1906"/>
        <w:gridCol w:w="1906"/>
        <w:gridCol w:w="1906"/>
        <w:gridCol w:w="1906"/>
      </w:tblGrid>
      <w:tr w:rsidR="00B1188A" w:rsidRPr="00B1188A" w:rsidTr="00B1188A">
        <w:tc>
          <w:tcPr>
            <w:tcW w:w="496" w:type="dxa"/>
            <w:vMerge w:val="restart"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2035" w:type="dxa"/>
            <w:gridSpan w:val="2"/>
            <w:vMerge w:val="restart"/>
          </w:tcPr>
          <w:p w:rsidR="00B1188A" w:rsidRPr="00B1188A" w:rsidRDefault="00B1188A" w:rsidP="001730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Ռելսի ջեր</w:t>
            </w:r>
            <w:r w:rsidR="00173012">
              <w:rPr>
                <w:rFonts w:ascii="GHEA Grapalat" w:eastAsia="Times New Roman" w:hAnsi="GHEA Grapalat"/>
                <w:color w:val="auto"/>
                <w:lang w:val="en-US"/>
              </w:rPr>
              <w:t xml:space="preserve">մաստիճանը կցվանքի հավաքակցման </w:t>
            </w: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ժամանակ, °C</w:t>
            </w:r>
          </w:p>
        </w:tc>
        <w:tc>
          <w:tcPr>
            <w:tcW w:w="7459" w:type="dxa"/>
            <w:gridSpan w:val="4"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Բ</w:t>
            </w:r>
            <w:r w:rsidR="00173012">
              <w:rPr>
                <w:rFonts w:ascii="GHEA Grapalat" w:eastAsia="Times New Roman" w:hAnsi="GHEA Grapalat"/>
                <w:color w:val="auto"/>
                <w:lang w:val="en-US"/>
              </w:rPr>
              <w:t>ացակները կցվան</w:t>
            </w: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քներում, մմ</w:t>
            </w:r>
          </w:p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B1188A" w:rsidRPr="00B1188A" w:rsidTr="00B1188A">
        <w:tc>
          <w:tcPr>
            <w:tcW w:w="496" w:type="dxa"/>
            <w:vMerge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2035" w:type="dxa"/>
            <w:gridSpan w:val="2"/>
            <w:vMerge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3502" w:type="dxa"/>
            <w:gridSpan w:val="2"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Թունելի պորտալից</w:t>
            </w:r>
            <w:r w:rsidR="00173012">
              <w:rPr>
                <w:rFonts w:ascii="GHEA Grapalat" w:eastAsia="Times New Roman" w:hAnsi="GHEA Grapalat"/>
                <w:color w:val="auto"/>
                <w:lang w:val="en-US"/>
              </w:rPr>
              <w:t xml:space="preserve"> ոչ պակաս, </w:t>
            </w: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քան 200 մ հեռավորության վրա գտնվող ստորգետնյա տարածքներ</w:t>
            </w:r>
          </w:p>
        </w:tc>
        <w:tc>
          <w:tcPr>
            <w:tcW w:w="3957" w:type="dxa"/>
            <w:gridSpan w:val="2"/>
          </w:tcPr>
          <w:p w:rsidR="00B1188A" w:rsidRPr="00B1188A" w:rsidRDefault="00B1188A" w:rsidP="001730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 xml:space="preserve">Թունելի պորտալից </w:t>
            </w:r>
            <w:r w:rsidR="00173012">
              <w:rPr>
                <w:rFonts w:ascii="GHEA Grapalat" w:eastAsia="Times New Roman" w:hAnsi="GHEA Grapalat"/>
                <w:color w:val="auto"/>
                <w:lang w:val="en-US"/>
              </w:rPr>
              <w:t>ոչ ավել, քան 200 մ</w:t>
            </w: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 xml:space="preserve"> հեռավորության վրա գտնվող ստորգետնյա տար</w:t>
            </w:r>
            <w:r w:rsidR="00173012">
              <w:rPr>
                <w:rFonts w:ascii="GHEA Grapalat" w:eastAsia="Times New Roman" w:hAnsi="GHEA Grapalat"/>
                <w:color w:val="auto"/>
                <w:lang w:val="en-US"/>
              </w:rPr>
              <w:t xml:space="preserve">ածքներ, վերգետնյա և գետներեսի </w:t>
            </w: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տարածքներ</w:t>
            </w:r>
          </w:p>
        </w:tc>
      </w:tr>
      <w:tr w:rsidR="006D4D41" w:rsidRPr="00B1188A" w:rsidTr="00B1188A">
        <w:tc>
          <w:tcPr>
            <w:tcW w:w="496" w:type="dxa"/>
            <w:vMerge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2035" w:type="dxa"/>
            <w:gridSpan w:val="2"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Միջակայք</w:t>
            </w:r>
          </w:p>
        </w:tc>
        <w:tc>
          <w:tcPr>
            <w:tcW w:w="1751" w:type="dxa"/>
          </w:tcPr>
          <w:p w:rsidR="00B1188A" w:rsidRPr="00B1188A" w:rsidRDefault="00B1188A" w:rsidP="006D4D4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25 մ</w:t>
            </w:r>
            <w:r w:rsidR="006D4D41">
              <w:rPr>
                <w:rFonts w:ascii="GHEA Grapalat" w:eastAsia="Times New Roman" w:hAnsi="GHEA Grapalat"/>
                <w:color w:val="auto"/>
                <w:lang w:val="en-US"/>
              </w:rPr>
              <w:t xml:space="preserve"> և պակաս</w:t>
            </w: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="006D4D41">
              <w:rPr>
                <w:rFonts w:ascii="GHEA Grapalat" w:eastAsia="Times New Roman" w:hAnsi="GHEA Grapalat"/>
                <w:color w:val="auto"/>
                <w:lang w:val="en-US"/>
              </w:rPr>
              <w:t>երկարությամբ ռելս</w:t>
            </w:r>
          </w:p>
        </w:tc>
        <w:tc>
          <w:tcPr>
            <w:tcW w:w="1751" w:type="dxa"/>
          </w:tcPr>
          <w:p w:rsidR="00B1188A" w:rsidRPr="00B1188A" w:rsidRDefault="00B1188A" w:rsidP="006D4D4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 xml:space="preserve">300 մ և պակաս </w:t>
            </w:r>
            <w:r w:rsidR="006D4D41">
              <w:rPr>
                <w:rFonts w:ascii="GHEA Grapalat" w:eastAsia="Times New Roman" w:hAnsi="GHEA Grapalat"/>
                <w:color w:val="auto"/>
                <w:lang w:val="en-US"/>
              </w:rPr>
              <w:t>երկարությամբ</w:t>
            </w:r>
            <w:r w:rsidR="006D4D41" w:rsidRPr="00B1188A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="006D4D41">
              <w:rPr>
                <w:rFonts w:ascii="GHEA Grapalat" w:eastAsia="Times New Roman" w:hAnsi="GHEA Grapalat"/>
                <w:color w:val="auto"/>
                <w:lang w:val="en-US"/>
              </w:rPr>
              <w:t>ռելսային</w:t>
            </w: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="006D4D41">
              <w:rPr>
                <w:rFonts w:ascii="GHEA Grapalat" w:eastAsia="Times New Roman" w:hAnsi="GHEA Grapalat"/>
                <w:color w:val="auto"/>
                <w:lang w:val="en-US"/>
              </w:rPr>
              <w:t>մտրակներ</w:t>
            </w:r>
          </w:p>
        </w:tc>
        <w:tc>
          <w:tcPr>
            <w:tcW w:w="1751" w:type="dxa"/>
          </w:tcPr>
          <w:p w:rsidR="00B1188A" w:rsidRPr="00B1188A" w:rsidRDefault="00B1188A" w:rsidP="006D4D4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12.</w:t>
            </w: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 xml:space="preserve">5 մ </w:t>
            </w:r>
            <w:r w:rsidR="006D4D41">
              <w:rPr>
                <w:rFonts w:ascii="GHEA Grapalat" w:eastAsia="Times New Roman" w:hAnsi="GHEA Grapalat"/>
                <w:color w:val="auto"/>
                <w:lang w:val="en-US"/>
              </w:rPr>
              <w:t>երկարությամբ ռելս</w:t>
            </w:r>
          </w:p>
        </w:tc>
        <w:tc>
          <w:tcPr>
            <w:tcW w:w="2206" w:type="dxa"/>
          </w:tcPr>
          <w:p w:rsidR="00B1188A" w:rsidRPr="00B1188A" w:rsidRDefault="00B1188A" w:rsidP="006D4D41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 xml:space="preserve">25 մ </w:t>
            </w:r>
            <w:r w:rsidR="006D4D41">
              <w:rPr>
                <w:rFonts w:ascii="GHEA Grapalat" w:eastAsia="Times New Roman" w:hAnsi="GHEA Grapalat"/>
                <w:color w:val="auto"/>
                <w:lang w:val="en-US"/>
              </w:rPr>
              <w:t>երկարությամբ</w:t>
            </w:r>
            <w:r w:rsidR="006D4D41" w:rsidRPr="00B1188A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="006D4D41">
              <w:rPr>
                <w:rFonts w:ascii="GHEA Grapalat" w:eastAsia="Times New Roman" w:hAnsi="GHEA Grapalat"/>
                <w:color w:val="auto"/>
                <w:lang w:val="en-US"/>
              </w:rPr>
              <w:t>ռելս</w:t>
            </w: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</w:p>
        </w:tc>
      </w:tr>
      <w:tr w:rsidR="006D4D41" w:rsidRPr="00B1188A" w:rsidTr="00B1188A">
        <w:tc>
          <w:tcPr>
            <w:tcW w:w="496" w:type="dxa"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1079" w:type="dxa"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  <w:r w:rsidR="00CD2076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60</w:t>
            </w:r>
          </w:p>
        </w:tc>
        <w:tc>
          <w:tcPr>
            <w:tcW w:w="956" w:type="dxa"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  <w:r w:rsidR="00CD2076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50</w:t>
            </w:r>
          </w:p>
        </w:tc>
        <w:tc>
          <w:tcPr>
            <w:tcW w:w="1751" w:type="dxa"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1751" w:type="dxa"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1751" w:type="dxa"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18</w:t>
            </w:r>
          </w:p>
        </w:tc>
        <w:tc>
          <w:tcPr>
            <w:tcW w:w="2206" w:type="dxa"/>
            <w:vMerge w:val="restart"/>
          </w:tcPr>
          <w:p w:rsidR="00B1188A" w:rsidRPr="00B1188A" w:rsidRDefault="00CD2076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21.</w:t>
            </w:r>
            <w:r w:rsidR="00B1188A" w:rsidRPr="00B1188A">
              <w:rPr>
                <w:rFonts w:ascii="GHEA Grapalat" w:eastAsia="Times New Roman" w:hAnsi="GHEA Grapalat"/>
                <w:color w:val="auto"/>
                <w:lang w:val="en-US"/>
              </w:rPr>
              <w:t>0</w:t>
            </w:r>
          </w:p>
        </w:tc>
      </w:tr>
      <w:tr w:rsidR="006D4D41" w:rsidRPr="00B1188A" w:rsidTr="00B1188A">
        <w:tc>
          <w:tcPr>
            <w:tcW w:w="496" w:type="dxa"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1079" w:type="dxa"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  <w:r w:rsidR="00CD2076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50</w:t>
            </w:r>
          </w:p>
        </w:tc>
        <w:tc>
          <w:tcPr>
            <w:tcW w:w="956" w:type="dxa"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  <w:r w:rsidR="00CD2076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40</w:t>
            </w:r>
          </w:p>
        </w:tc>
        <w:tc>
          <w:tcPr>
            <w:tcW w:w="1751" w:type="dxa"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1751" w:type="dxa"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1751" w:type="dxa"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16.5</w:t>
            </w:r>
          </w:p>
        </w:tc>
        <w:tc>
          <w:tcPr>
            <w:tcW w:w="2206" w:type="dxa"/>
            <w:vMerge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6D4D41" w:rsidRPr="00B1188A" w:rsidTr="00B1188A">
        <w:tc>
          <w:tcPr>
            <w:tcW w:w="496" w:type="dxa"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</w:p>
        </w:tc>
        <w:tc>
          <w:tcPr>
            <w:tcW w:w="1079" w:type="dxa"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  <w:r w:rsidR="00CD2076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40</w:t>
            </w:r>
          </w:p>
        </w:tc>
        <w:tc>
          <w:tcPr>
            <w:tcW w:w="956" w:type="dxa"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  <w:r w:rsidR="00CD2076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25</w:t>
            </w:r>
          </w:p>
        </w:tc>
        <w:tc>
          <w:tcPr>
            <w:tcW w:w="1751" w:type="dxa"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1751" w:type="dxa"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1751" w:type="dxa"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1188A">
              <w:rPr>
                <w:rFonts w:ascii="GHEA Grapalat" w:eastAsia="Times New Roman" w:hAnsi="GHEA Grapalat"/>
                <w:color w:val="auto"/>
                <w:lang w:val="en-US"/>
              </w:rPr>
              <w:t>15.0</w:t>
            </w:r>
          </w:p>
        </w:tc>
        <w:tc>
          <w:tcPr>
            <w:tcW w:w="2206" w:type="dxa"/>
            <w:vMerge/>
          </w:tcPr>
          <w:p w:rsidR="00B1188A" w:rsidRPr="00B1188A" w:rsidRDefault="00B1188A" w:rsidP="00B1188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</w:tbl>
    <w:p w:rsidR="006F6FBA" w:rsidRDefault="006F6FBA" w:rsidP="00B1188A">
      <w:pPr>
        <w:ind w:right="71"/>
        <w:rPr>
          <w:rFonts w:ascii="GHEA Grapalat" w:eastAsia="Times New Roman" w:hAnsi="GHEA Grapalat"/>
          <w:color w:val="auto"/>
          <w:lang w:val="en-US"/>
        </w:rPr>
      </w:pPr>
    </w:p>
    <w:p w:rsidR="00257768" w:rsidRDefault="00304E54" w:rsidP="00304E54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451. </w:t>
      </w:r>
      <w:r w:rsidRPr="00304E54">
        <w:rPr>
          <w:rFonts w:ascii="GHEA Grapalat" w:eastAsia="Times New Roman" w:hAnsi="GHEA Grapalat"/>
          <w:color w:val="auto"/>
          <w:lang w:val="en-US"/>
        </w:rPr>
        <w:t>Մեկ</w:t>
      </w:r>
      <w:r w:rsidR="001F491F">
        <w:rPr>
          <w:rFonts w:ascii="GHEA Grapalat" w:eastAsia="Times New Roman" w:hAnsi="GHEA Grapalat"/>
          <w:color w:val="auto"/>
          <w:lang w:val="en-US"/>
        </w:rPr>
        <w:t>ուսիչ հեղույսային ռելսային կցվան</w:t>
      </w:r>
      <w:r w:rsidRPr="00304E54">
        <w:rPr>
          <w:rFonts w:ascii="GHEA Grapalat" w:eastAsia="Times New Roman" w:hAnsi="GHEA Grapalat"/>
          <w:color w:val="auto"/>
          <w:lang w:val="en-US"/>
        </w:rPr>
        <w:t>քները պետք է նախատեսել պոլիմերային մակադրակով կամ սոսինձահեղույսային տեսակի:</w:t>
      </w:r>
    </w:p>
    <w:p w:rsidR="00304E54" w:rsidRDefault="00304E54" w:rsidP="00304E54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452. </w:t>
      </w:r>
      <w:r w:rsidRPr="00304E54">
        <w:rPr>
          <w:rFonts w:ascii="GHEA Grapalat" w:eastAsia="Times New Roman" w:hAnsi="GHEA Grapalat"/>
          <w:color w:val="auto"/>
          <w:lang w:val="en-US"/>
        </w:rPr>
        <w:t>Ուղիների սլաքայ</w:t>
      </w:r>
      <w:r w:rsidR="002576C1">
        <w:rPr>
          <w:rFonts w:ascii="GHEA Grapalat" w:eastAsia="Times New Roman" w:hAnsi="GHEA Grapalat"/>
          <w:color w:val="auto"/>
          <w:lang w:val="en-US"/>
        </w:rPr>
        <w:t xml:space="preserve">ին գծանցումները և խաչաձև իջատեղերը </w:t>
      </w:r>
      <w:r w:rsidRPr="00304E54">
        <w:rPr>
          <w:rFonts w:ascii="GHEA Grapalat" w:eastAsia="Times New Roman" w:hAnsi="GHEA Grapalat"/>
          <w:color w:val="auto"/>
          <w:lang w:val="en-US"/>
        </w:rPr>
        <w:t>պետք է համապատասխանեն տեղադրվող ռելսերի տեսակին և ունենան համապատասխան</w:t>
      </w:r>
      <w:r w:rsidR="002576C1">
        <w:rPr>
          <w:rFonts w:ascii="GHEA Grapalat" w:eastAsia="Times New Roman" w:hAnsi="GHEA Grapalat"/>
          <w:color w:val="auto"/>
          <w:lang w:val="en-US"/>
        </w:rPr>
        <w:t>աբար 1:9 և 2:9 մակնիշի ուղեփոխիչներ</w:t>
      </w:r>
      <w:r w:rsidRPr="00304E54">
        <w:rPr>
          <w:rFonts w:ascii="GHEA Grapalat" w:eastAsia="Times New Roman" w:hAnsi="GHEA Grapalat"/>
          <w:color w:val="auto"/>
          <w:lang w:val="en-US"/>
        </w:rPr>
        <w:t>:</w:t>
      </w:r>
    </w:p>
    <w:p w:rsidR="00304E54" w:rsidRDefault="00304E54" w:rsidP="00304E54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453. </w:t>
      </w:r>
      <w:r w:rsidR="00551BDB">
        <w:rPr>
          <w:rFonts w:ascii="GHEA Grapalat" w:eastAsia="Times New Roman" w:hAnsi="GHEA Grapalat"/>
          <w:color w:val="auto"/>
          <w:lang w:val="en-US"/>
        </w:rPr>
        <w:t>Գ</w:t>
      </w:r>
      <w:r w:rsidRPr="00304E54">
        <w:rPr>
          <w:rFonts w:ascii="GHEA Grapalat" w:eastAsia="Times New Roman" w:hAnsi="GHEA Grapalat"/>
          <w:color w:val="auto"/>
          <w:lang w:val="en-US"/>
        </w:rPr>
        <w:t>լխավոր ուղիների վրա</w:t>
      </w:r>
      <w:r w:rsidR="00551BDB" w:rsidRPr="00551BD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51BDB">
        <w:rPr>
          <w:rFonts w:ascii="GHEA Grapalat" w:eastAsia="Times New Roman" w:hAnsi="GHEA Grapalat"/>
          <w:color w:val="auto"/>
          <w:lang w:val="en-US"/>
        </w:rPr>
        <w:t>սլաքային գծանցումների լեզվակներից առաջ</w:t>
      </w:r>
      <w:r w:rsidRPr="00304E54">
        <w:rPr>
          <w:rFonts w:ascii="GHEA Grapalat" w:eastAsia="Times New Roman" w:hAnsi="GHEA Grapalat"/>
          <w:color w:val="auto"/>
          <w:lang w:val="en-US"/>
        </w:rPr>
        <w:t>, որոնք ճիշտ ուղղությամբ շարժվող գնացքների համար տեղակայված են հակառակ ուղությամբ, պետք է տե</w:t>
      </w:r>
      <w:r w:rsidR="00551BDB">
        <w:rPr>
          <w:rFonts w:ascii="GHEA Grapalat" w:eastAsia="Times New Roman" w:hAnsi="GHEA Grapalat"/>
          <w:color w:val="auto"/>
          <w:lang w:val="en-US"/>
        </w:rPr>
        <w:t>ղադրվեն հետահար չորսուներ: Նմանատիպ չորսուներ պետք է տեղադրել</w:t>
      </w:r>
      <w:r w:rsidRPr="00304E5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51BDB" w:rsidRPr="00304E54">
        <w:rPr>
          <w:rFonts w:ascii="GHEA Grapalat" w:eastAsia="Times New Roman" w:hAnsi="GHEA Grapalat"/>
          <w:color w:val="auto"/>
          <w:lang w:val="en-US"/>
        </w:rPr>
        <w:t xml:space="preserve">կայարանային ուղիների վրա </w:t>
      </w:r>
      <w:r w:rsidRPr="00304E54">
        <w:rPr>
          <w:rFonts w:ascii="GHEA Grapalat" w:eastAsia="Times New Roman" w:hAnsi="GHEA Grapalat"/>
          <w:color w:val="auto"/>
          <w:lang w:val="en-US"/>
        </w:rPr>
        <w:t>սլաքայ</w:t>
      </w:r>
      <w:r w:rsidR="00551BDB">
        <w:rPr>
          <w:rFonts w:ascii="GHEA Grapalat" w:eastAsia="Times New Roman" w:hAnsi="GHEA Grapalat"/>
          <w:color w:val="auto"/>
          <w:lang w:val="en-US"/>
        </w:rPr>
        <w:t>ին գծանցումների</w:t>
      </w:r>
      <w:r w:rsidR="005E7F3D">
        <w:rPr>
          <w:rFonts w:ascii="GHEA Grapalat" w:eastAsia="Times New Roman" w:hAnsi="GHEA Grapalat"/>
          <w:color w:val="auto"/>
          <w:lang w:val="en-US"/>
        </w:rPr>
        <w:t>ց</w:t>
      </w:r>
      <w:r w:rsidR="00551BDB">
        <w:rPr>
          <w:rFonts w:ascii="GHEA Grapalat" w:eastAsia="Times New Roman" w:hAnsi="GHEA Grapalat"/>
          <w:color w:val="auto"/>
          <w:lang w:val="en-US"/>
        </w:rPr>
        <w:t xml:space="preserve"> և խաչաձ</w:t>
      </w:r>
      <w:r w:rsidR="005E7F3D">
        <w:rPr>
          <w:rFonts w:ascii="GHEA Grapalat" w:eastAsia="Times New Roman" w:hAnsi="GHEA Grapalat"/>
          <w:color w:val="auto"/>
          <w:lang w:val="en-US"/>
        </w:rPr>
        <w:t>և իջատեղերից առաջ</w:t>
      </w:r>
      <w:r w:rsidRPr="00304E54">
        <w:rPr>
          <w:rFonts w:ascii="GHEA Grapalat" w:eastAsia="Times New Roman" w:hAnsi="GHEA Grapalat"/>
          <w:color w:val="auto"/>
          <w:lang w:val="en-US"/>
        </w:rPr>
        <w:t>՝ անկախ գնացքի շարժման ուղղությունից:</w:t>
      </w:r>
    </w:p>
    <w:p w:rsidR="00ED6D3F" w:rsidRDefault="00ED6D3F" w:rsidP="00304E54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454. </w:t>
      </w:r>
      <w:r w:rsidRPr="00ED6D3F">
        <w:rPr>
          <w:rFonts w:ascii="GHEA Grapalat" w:eastAsia="Times New Roman" w:hAnsi="GHEA Grapalat"/>
          <w:color w:val="auto"/>
          <w:lang w:val="en-US"/>
        </w:rPr>
        <w:t xml:space="preserve">Բաց վերգետնյա և </w:t>
      </w:r>
      <w:r w:rsidR="005E5AD2">
        <w:rPr>
          <w:rFonts w:ascii="GHEA Grapalat" w:eastAsia="Times New Roman" w:hAnsi="GHEA Grapalat"/>
          <w:color w:val="auto"/>
          <w:lang w:val="en-US"/>
        </w:rPr>
        <w:t xml:space="preserve">գետներեսի </w:t>
      </w:r>
      <w:r w:rsidRPr="00ED6D3F">
        <w:rPr>
          <w:rFonts w:ascii="GHEA Grapalat" w:eastAsia="Times New Roman" w:hAnsi="GHEA Grapalat"/>
          <w:color w:val="auto"/>
          <w:lang w:val="en-US"/>
        </w:rPr>
        <w:t>տեղամասերի վրա տեղակայված և էլեկտրական կենտրոնացման մեջ ընդգրկված սլաքայ</w:t>
      </w:r>
      <w:r w:rsidR="005E5AD2">
        <w:rPr>
          <w:rFonts w:ascii="GHEA Grapalat" w:eastAsia="Times New Roman" w:hAnsi="GHEA Grapalat"/>
          <w:color w:val="auto"/>
          <w:lang w:val="en-US"/>
        </w:rPr>
        <w:t>ին գծանցումները և խաչաձև իջատեղերը</w:t>
      </w:r>
      <w:r w:rsidRPr="00ED6D3F">
        <w:rPr>
          <w:rFonts w:ascii="GHEA Grapalat" w:eastAsia="Times New Roman" w:hAnsi="GHEA Grapalat"/>
          <w:color w:val="auto"/>
          <w:lang w:val="en-US"/>
        </w:rPr>
        <w:t xml:space="preserve"> պետք է հագեցած լինեն ավտոօդաճնշափչման սարքերով կամ, ըստ նախագծման առաջադրանքի, էլեկտրաջեռուցման սարքերով, ինչպես նաև ձեռքով շրջափչման ճկափողերի միացման սարքերով: Ավտոօդաճնշափչման և էլեկտրաջեռուցման սարքերը պետք է հագեցած լինեն </w:t>
      </w:r>
      <w:r w:rsidR="005E5AD2" w:rsidRPr="00ED6D3F">
        <w:rPr>
          <w:rFonts w:ascii="GHEA Grapalat" w:eastAsia="Times New Roman" w:hAnsi="GHEA Grapalat"/>
          <w:color w:val="auto"/>
          <w:lang w:val="en-US"/>
        </w:rPr>
        <w:t xml:space="preserve">հեռակառավարմամբ </w:t>
      </w:r>
      <w:r w:rsidRPr="00ED6D3F">
        <w:rPr>
          <w:rFonts w:ascii="GHEA Grapalat" w:eastAsia="Times New Roman" w:hAnsi="GHEA Grapalat"/>
          <w:color w:val="auto"/>
          <w:lang w:val="en-US"/>
        </w:rPr>
        <w:t>կենտրոնացման կետերից:</w:t>
      </w:r>
    </w:p>
    <w:p w:rsidR="00ED6D3F" w:rsidRDefault="00ED6D3F" w:rsidP="00304E54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455.</w:t>
      </w:r>
      <w:r w:rsidRPr="00ED6D3F">
        <w:t xml:space="preserve"> </w:t>
      </w:r>
      <w:r w:rsidRPr="00ED6D3F">
        <w:rPr>
          <w:rFonts w:ascii="GHEA Grapalat" w:eastAsia="Times New Roman" w:hAnsi="GHEA Grapalat"/>
          <w:color w:val="auto"/>
          <w:lang w:val="en-US"/>
        </w:rPr>
        <w:t>Որպես ռելսային հիմնատակեր պետք է նախատեսել.</w:t>
      </w:r>
    </w:p>
    <w:p w:rsidR="00ED6D3F" w:rsidRDefault="00F738EC" w:rsidP="00304E54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6679EA" w:rsidRPr="006679EA">
        <w:t xml:space="preserve"> </w:t>
      </w:r>
      <w:r w:rsidR="006679EA" w:rsidRPr="006679EA">
        <w:rPr>
          <w:rFonts w:ascii="GHEA Grapalat" w:eastAsia="Times New Roman" w:hAnsi="GHEA Grapalat"/>
          <w:color w:val="auto"/>
          <w:lang w:val="en-US"/>
        </w:rPr>
        <w:t>փայտե կոճեր և կարճ փայտե կոճեր` համաձայն ԳՕՍՏ 22830</w:t>
      </w:r>
      <w:r w:rsidR="006679EA">
        <w:rPr>
          <w:rFonts w:ascii="GHEA Grapalat" w:eastAsia="Times New Roman" w:hAnsi="GHEA Grapalat"/>
          <w:color w:val="auto"/>
          <w:lang w:val="en-US"/>
        </w:rPr>
        <w:t>-77</w:t>
      </w:r>
      <w:r w:rsidR="006679EA" w:rsidRPr="006679EA">
        <w:rPr>
          <w:rFonts w:ascii="GHEA Grapalat" w:eastAsia="Times New Roman" w:hAnsi="GHEA Grapalat"/>
          <w:color w:val="auto"/>
          <w:lang w:val="en-US"/>
        </w:rPr>
        <w:t xml:space="preserve"> ստանդարտի,</w:t>
      </w:r>
    </w:p>
    <w:p w:rsidR="00F738EC" w:rsidRDefault="00F738EC" w:rsidP="00304E54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7D630F" w:rsidRPr="007D630F">
        <w:t xml:space="preserve"> </w:t>
      </w:r>
      <w:r w:rsidR="007D630F" w:rsidRPr="007D630F">
        <w:rPr>
          <w:rFonts w:ascii="GHEA Grapalat" w:eastAsia="Times New Roman" w:hAnsi="GHEA Grapalat"/>
          <w:color w:val="auto"/>
          <w:lang w:val="en-US"/>
        </w:rPr>
        <w:t>սլաքայ</w:t>
      </w:r>
      <w:r w:rsidR="00BB7648">
        <w:rPr>
          <w:rFonts w:ascii="GHEA Grapalat" w:eastAsia="Times New Roman" w:hAnsi="GHEA Grapalat"/>
          <w:color w:val="auto"/>
          <w:lang w:val="en-US"/>
        </w:rPr>
        <w:t>ին գծանցումների և խաչաձև իջատեղերի</w:t>
      </w:r>
      <w:r w:rsidR="007D630F" w:rsidRPr="007D630F">
        <w:rPr>
          <w:rFonts w:ascii="GHEA Grapalat" w:eastAsia="Times New Roman" w:hAnsi="GHEA Grapalat"/>
          <w:color w:val="auto"/>
          <w:lang w:val="en-US"/>
        </w:rPr>
        <w:t xml:space="preserve"> համար</w:t>
      </w:r>
      <w:r w:rsidR="00BB7648" w:rsidRPr="00BB764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B7648">
        <w:rPr>
          <w:rFonts w:ascii="GHEA Grapalat" w:eastAsia="Times New Roman" w:hAnsi="GHEA Grapalat"/>
          <w:color w:val="auto"/>
          <w:lang w:val="en-US"/>
        </w:rPr>
        <w:t>փայտե չորսուներ</w:t>
      </w:r>
      <w:r w:rsidR="007D630F" w:rsidRPr="007D630F">
        <w:rPr>
          <w:rFonts w:ascii="GHEA Grapalat" w:eastAsia="Times New Roman" w:hAnsi="GHEA Grapalat"/>
          <w:color w:val="auto"/>
          <w:lang w:val="en-US"/>
        </w:rPr>
        <w:t>՝ համաձայն ԳՕՍՏ 8816-</w:t>
      </w:r>
      <w:r w:rsidR="00997F6B">
        <w:rPr>
          <w:rFonts w:ascii="GHEA Grapalat" w:eastAsia="Times New Roman" w:hAnsi="GHEA Grapalat"/>
          <w:color w:val="auto"/>
          <w:lang w:val="en-US"/>
        </w:rPr>
        <w:t>2014</w:t>
      </w:r>
      <w:r w:rsidR="007D630F" w:rsidRPr="007D630F">
        <w:rPr>
          <w:rFonts w:ascii="GHEA Grapalat" w:eastAsia="Times New Roman" w:hAnsi="GHEA Grapalat"/>
          <w:color w:val="auto"/>
          <w:lang w:val="en-US"/>
        </w:rPr>
        <w:t xml:space="preserve"> ստանդարտի,</w:t>
      </w:r>
    </w:p>
    <w:p w:rsidR="00F738EC" w:rsidRDefault="00F738EC" w:rsidP="006E6E8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6E6E8B" w:rsidRPr="006E6E8B">
        <w:t xml:space="preserve"> </w:t>
      </w:r>
      <w:r w:rsidR="006E6E8B" w:rsidRPr="006E6E8B">
        <w:rPr>
          <w:rFonts w:ascii="GHEA Grapalat" w:eastAsia="Times New Roman" w:hAnsi="GHEA Grapalat"/>
          <w:color w:val="auto"/>
          <w:lang w:val="en-US"/>
        </w:rPr>
        <w:t>երկաթբետոնե, կոմպոզիտային և այլ կոնստրուկցիաներ` պատվիրատուի կողմից համաձայնեցված և մետրոպոլիտենը շահագործող կազմակերպության կողմից հաստատված տեխնիկական փաստաթղթերի համաձայն:</w:t>
      </w:r>
    </w:p>
    <w:p w:rsidR="006E6E8B" w:rsidRDefault="006E6E8B" w:rsidP="006E6E8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456. </w:t>
      </w:r>
      <w:r w:rsidR="005F4239" w:rsidRPr="005F4239">
        <w:rPr>
          <w:rFonts w:ascii="GHEA Grapalat" w:eastAsia="Times New Roman" w:hAnsi="GHEA Grapalat"/>
          <w:color w:val="auto"/>
          <w:lang w:val="en-US"/>
        </w:rPr>
        <w:t>Փայտե ռելսային հիմնատակերը պետք է տոգորվեն էլեկտրական հ</w:t>
      </w:r>
      <w:r w:rsidR="000C4BEB">
        <w:rPr>
          <w:rFonts w:ascii="GHEA Grapalat" w:eastAsia="Times New Roman" w:hAnsi="GHEA Grapalat"/>
          <w:color w:val="auto"/>
          <w:lang w:val="en-US"/>
        </w:rPr>
        <w:t xml:space="preserve">ոսանք </w:t>
      </w:r>
      <w:r w:rsidR="00837FB8">
        <w:rPr>
          <w:rFonts w:ascii="GHEA Grapalat" w:eastAsia="Times New Roman" w:hAnsi="GHEA Grapalat"/>
          <w:color w:val="auto"/>
          <w:lang w:val="en-US"/>
        </w:rPr>
        <w:t xml:space="preserve">չհաղորդող </w:t>
      </w:r>
      <w:r w:rsidR="000C4BEB">
        <w:rPr>
          <w:rFonts w:ascii="GHEA Grapalat" w:eastAsia="Times New Roman" w:hAnsi="GHEA Grapalat"/>
          <w:color w:val="auto"/>
          <w:lang w:val="en-US"/>
        </w:rPr>
        <w:t>հականեխիչներով</w:t>
      </w:r>
      <w:r w:rsidR="005F4239" w:rsidRPr="005F4239">
        <w:rPr>
          <w:rFonts w:ascii="GHEA Grapalat" w:eastAsia="Times New Roman" w:hAnsi="GHEA Grapalat"/>
          <w:color w:val="auto"/>
          <w:lang w:val="en-US"/>
        </w:rPr>
        <w:t>:</w:t>
      </w:r>
    </w:p>
    <w:p w:rsidR="005F4239" w:rsidRDefault="005F4239" w:rsidP="006E6E8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457. </w:t>
      </w:r>
      <w:r w:rsidR="00A04BDC">
        <w:rPr>
          <w:rFonts w:ascii="GHEA Grapalat" w:eastAsia="Times New Roman" w:hAnsi="GHEA Grapalat"/>
          <w:color w:val="auto"/>
          <w:lang w:val="en-US"/>
        </w:rPr>
        <w:t xml:space="preserve">Ռելսային հիմնատակի տեղադրման </w:t>
      </w:r>
      <w:r w:rsidRPr="005F4239">
        <w:rPr>
          <w:rFonts w:ascii="GHEA Grapalat" w:eastAsia="Times New Roman" w:hAnsi="GHEA Grapalat"/>
          <w:color w:val="auto"/>
          <w:lang w:val="en-US"/>
        </w:rPr>
        <w:t>համար պետք է նախատեսել.</w:t>
      </w:r>
    </w:p>
    <w:p w:rsidR="005F4239" w:rsidRDefault="005F4239" w:rsidP="008C7D24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A04BDC" w:rsidRPr="00A04BDC">
        <w:t xml:space="preserve"> </w:t>
      </w:r>
      <w:r w:rsidR="008C7D24">
        <w:rPr>
          <w:rFonts w:ascii="GHEA Grapalat" w:eastAsia="Times New Roman" w:hAnsi="GHEA Grapalat"/>
          <w:color w:val="auto"/>
          <w:lang w:val="en-US"/>
        </w:rPr>
        <w:t>երկաթբետոնե կամ միաձույլ բետոնե</w:t>
      </w:r>
      <w:r w:rsidR="00A04BDC" w:rsidRPr="00A04BDC">
        <w:rPr>
          <w:rFonts w:ascii="GHEA Grapalat" w:eastAsia="Times New Roman" w:hAnsi="GHEA Grapalat"/>
          <w:color w:val="auto"/>
          <w:lang w:val="en-US"/>
        </w:rPr>
        <w:t xml:space="preserve"> հարթ հիմնատակի վրա՝ </w:t>
      </w:r>
      <w:r w:rsidR="008C7D24" w:rsidRPr="008C7D24">
        <w:rPr>
          <w:rFonts w:ascii="GHEA Grapalat" w:eastAsia="Times New Roman" w:hAnsi="GHEA Grapalat"/>
          <w:color w:val="auto"/>
          <w:lang w:val="en-US"/>
        </w:rPr>
        <w:t>ուղու վերին կառույցի կոնստրուկցիաների նախա</w:t>
      </w:r>
      <w:r w:rsidR="008C7D24">
        <w:rPr>
          <w:rFonts w:ascii="GHEA Grapalat" w:eastAsia="Times New Roman" w:hAnsi="GHEA Grapalat"/>
          <w:color w:val="auto"/>
          <w:lang w:val="en-US"/>
        </w:rPr>
        <w:t>գծում օգտագործվող բետոնի</w:t>
      </w:r>
      <w:r w:rsidR="008C7D24" w:rsidRPr="008C7D24">
        <w:t xml:space="preserve"> </w:t>
      </w:r>
      <w:r w:rsidR="008C7D24" w:rsidRPr="008C7D24">
        <w:rPr>
          <w:rFonts w:ascii="GHEA Grapalat" w:eastAsia="Times New Roman" w:hAnsi="GHEA Grapalat"/>
          <w:color w:val="auto"/>
          <w:lang w:val="en-US"/>
        </w:rPr>
        <w:t>բնութագրերով</w:t>
      </w:r>
      <w:r w:rsidR="008C7D2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04BDC" w:rsidRPr="00A04BDC">
        <w:rPr>
          <w:rFonts w:ascii="GHEA Grapalat" w:eastAsia="Times New Roman" w:hAnsi="GHEA Grapalat"/>
          <w:color w:val="auto"/>
          <w:lang w:val="en-US"/>
        </w:rPr>
        <w:t>ուղու բետոնե շերտ</w:t>
      </w:r>
      <w:r w:rsidR="008C7D24">
        <w:rPr>
          <w:rFonts w:ascii="GHEA Grapalat" w:eastAsia="Times New Roman" w:hAnsi="GHEA Grapalat"/>
          <w:color w:val="auto"/>
          <w:lang w:val="en-US"/>
        </w:rPr>
        <w:t>,</w:t>
      </w:r>
      <w:r w:rsidR="00A04BDC" w:rsidRPr="00A04BDC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5F4239" w:rsidRDefault="005F4239" w:rsidP="006E6E8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A04BDC" w:rsidRPr="00A04BDC">
        <w:t xml:space="preserve"> </w:t>
      </w:r>
      <w:r w:rsidR="00A04BDC" w:rsidRPr="00A04BDC">
        <w:rPr>
          <w:rFonts w:ascii="GHEA Grapalat" w:eastAsia="Times New Roman" w:hAnsi="GHEA Grapalat"/>
          <w:color w:val="auto"/>
          <w:lang w:val="en-US"/>
        </w:rPr>
        <w:t>հողի պաստառի վրա` վերնալիրային շերտ,</w:t>
      </w:r>
    </w:p>
    <w:p w:rsidR="005F4239" w:rsidRDefault="005F4239" w:rsidP="006E6E8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A04BDC" w:rsidRPr="00A04BDC">
        <w:t xml:space="preserve"> </w:t>
      </w:r>
      <w:r w:rsidR="00A04BDC" w:rsidRPr="00A04BDC">
        <w:rPr>
          <w:rFonts w:ascii="GHEA Grapalat" w:eastAsia="Times New Roman" w:hAnsi="GHEA Grapalat"/>
          <w:color w:val="auto"/>
          <w:lang w:val="en-US"/>
        </w:rPr>
        <w:t>կամրջի կոնստրուկցիաների վրա` վերնալիրային շերտ,</w:t>
      </w:r>
    </w:p>
    <w:p w:rsidR="005F4239" w:rsidRDefault="005F4239" w:rsidP="00D70BD6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3C015C" w:rsidRPr="003C015C">
        <w:t xml:space="preserve"> </w:t>
      </w:r>
      <w:r w:rsidR="003C015C" w:rsidRPr="003C015C">
        <w:rPr>
          <w:rFonts w:ascii="GHEA Grapalat" w:eastAsia="Times New Roman" w:hAnsi="GHEA Grapalat"/>
          <w:color w:val="auto"/>
          <w:lang w:val="en-US"/>
        </w:rPr>
        <w:t>սլաք</w:t>
      </w:r>
      <w:r w:rsidR="00DD3514">
        <w:rPr>
          <w:rFonts w:ascii="GHEA Grapalat" w:eastAsia="Times New Roman" w:hAnsi="GHEA Grapalat"/>
          <w:color w:val="auto"/>
          <w:lang w:val="en-US"/>
        </w:rPr>
        <w:t>ային գծանցումների և խաչաձև իջատեղերի</w:t>
      </w:r>
      <w:r w:rsidR="003C015C" w:rsidRPr="003C015C">
        <w:rPr>
          <w:rFonts w:ascii="GHEA Grapalat" w:eastAsia="Times New Roman" w:hAnsi="GHEA Grapalat"/>
          <w:color w:val="auto"/>
          <w:lang w:val="en-US"/>
        </w:rPr>
        <w:t xml:space="preserve"> վրա` </w:t>
      </w:r>
      <w:r w:rsidR="00D70BD6">
        <w:rPr>
          <w:rFonts w:ascii="GHEA Grapalat" w:eastAsia="Times New Roman" w:hAnsi="GHEA Grapalat"/>
          <w:color w:val="auto"/>
          <w:lang w:val="en-US"/>
        </w:rPr>
        <w:t>սլաքային գծանցումների և խաչաձև իջատեղերի</w:t>
      </w:r>
      <w:r w:rsidR="00D70BD6" w:rsidRPr="00D70BD6">
        <w:rPr>
          <w:rFonts w:ascii="GHEA Grapalat" w:eastAsia="Times New Roman" w:hAnsi="GHEA Grapalat"/>
          <w:color w:val="auto"/>
          <w:lang w:val="en-US"/>
        </w:rPr>
        <w:t xml:space="preserve"> նախագծի</w:t>
      </w:r>
      <w:r w:rsidR="00D70BD6">
        <w:rPr>
          <w:rFonts w:ascii="GHEA Grapalat" w:eastAsia="Times New Roman" w:hAnsi="GHEA Grapalat"/>
          <w:color w:val="auto"/>
          <w:lang w:val="en-US"/>
        </w:rPr>
        <w:t>ն</w:t>
      </w:r>
      <w:r w:rsidR="00D70BD6" w:rsidRPr="00D70BD6">
        <w:rPr>
          <w:rFonts w:ascii="GHEA Grapalat" w:eastAsia="Times New Roman" w:hAnsi="GHEA Grapalat"/>
          <w:color w:val="auto"/>
          <w:lang w:val="en-US"/>
        </w:rPr>
        <w:t xml:space="preserve"> համապատասխան</w:t>
      </w:r>
      <w:r w:rsidR="00D70BD6">
        <w:rPr>
          <w:rFonts w:ascii="GHEA Grapalat" w:eastAsia="Times New Roman" w:hAnsi="GHEA Grapalat"/>
          <w:color w:val="auto"/>
          <w:lang w:val="en-US"/>
        </w:rPr>
        <w:t xml:space="preserve"> վերնալիրային կամ բետոնե շերտ</w:t>
      </w:r>
      <w:r w:rsidR="003C015C" w:rsidRPr="003C015C">
        <w:rPr>
          <w:rFonts w:ascii="GHEA Grapalat" w:eastAsia="Times New Roman" w:hAnsi="GHEA Grapalat"/>
          <w:color w:val="auto"/>
          <w:lang w:val="en-US"/>
        </w:rPr>
        <w:t>:</w:t>
      </w:r>
    </w:p>
    <w:p w:rsidR="003C015C" w:rsidRDefault="003C015C" w:rsidP="006E6E8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458. </w:t>
      </w:r>
      <w:r w:rsidR="006411AE">
        <w:rPr>
          <w:rFonts w:ascii="GHEA Grapalat" w:eastAsia="Times New Roman" w:hAnsi="GHEA Grapalat"/>
          <w:color w:val="auto"/>
          <w:lang w:val="en-US"/>
        </w:rPr>
        <w:t>Ո</w:t>
      </w:r>
      <w:r w:rsidR="006411AE" w:rsidRPr="003C015C">
        <w:rPr>
          <w:rFonts w:ascii="GHEA Grapalat" w:eastAsia="Times New Roman" w:hAnsi="GHEA Grapalat"/>
          <w:color w:val="auto"/>
          <w:lang w:val="en-US"/>
        </w:rPr>
        <w:t xml:space="preserve">ւղու բետոնե շերտի վրա </w:t>
      </w:r>
      <w:r w:rsidR="003D5E84">
        <w:rPr>
          <w:rFonts w:ascii="GHEA Grapalat" w:eastAsia="Times New Roman" w:hAnsi="GHEA Grapalat"/>
          <w:color w:val="auto"/>
          <w:lang w:val="en-US"/>
        </w:rPr>
        <w:t>տեղադրվող</w:t>
      </w:r>
      <w:r w:rsidR="006411AE" w:rsidRPr="003C015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411AE">
        <w:rPr>
          <w:rFonts w:ascii="GHEA Grapalat" w:eastAsia="Times New Roman" w:hAnsi="GHEA Grapalat"/>
          <w:color w:val="auto"/>
          <w:lang w:val="en-US"/>
        </w:rPr>
        <w:t>փայտե ռելսային հիմնատակը պետք է տեղակայել</w:t>
      </w:r>
      <w:r w:rsidRPr="003C015C">
        <w:rPr>
          <w:rFonts w:ascii="GHEA Grapalat" w:eastAsia="Times New Roman" w:hAnsi="GHEA Grapalat"/>
          <w:color w:val="auto"/>
          <w:lang w:val="en-US"/>
        </w:rPr>
        <w:t xml:space="preserve"> վերևի</w:t>
      </w:r>
      <w:r w:rsidR="003D5E84" w:rsidRPr="003D5E84">
        <w:t xml:space="preserve"> </w:t>
      </w:r>
      <w:r w:rsidR="003D5E84" w:rsidRPr="003D5E84">
        <w:rPr>
          <w:rFonts w:ascii="GHEA Grapalat" w:eastAsia="Times New Roman" w:hAnsi="GHEA Grapalat"/>
          <w:color w:val="auto"/>
          <w:lang w:val="en-US"/>
        </w:rPr>
        <w:t>սղոցամակերևույթով</w:t>
      </w:r>
      <w:r w:rsidRPr="003C015C">
        <w:rPr>
          <w:rFonts w:ascii="GHEA Grapalat" w:eastAsia="Times New Roman" w:hAnsi="GHEA Grapalat"/>
          <w:color w:val="auto"/>
          <w:lang w:val="en-US"/>
        </w:rPr>
        <w:t xml:space="preserve"> դեպի ներքև, վերնալիրային շերտի վրա՝ վերևի սղոցամակերևույթով դեպի վեր:</w:t>
      </w:r>
    </w:p>
    <w:p w:rsidR="003C015C" w:rsidRDefault="003C015C" w:rsidP="006E6E8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459. </w:t>
      </w:r>
      <w:r w:rsidRPr="003C015C">
        <w:rPr>
          <w:rFonts w:ascii="GHEA Grapalat" w:eastAsia="Times New Roman" w:hAnsi="GHEA Grapalat"/>
          <w:color w:val="auto"/>
          <w:lang w:val="en-US"/>
        </w:rPr>
        <w:t>Կայարանի կառամատույցների սահմաններում գլխավոր ուղիների վրա փայտյա կարճ կոճերի երկարութ</w:t>
      </w:r>
      <w:r w:rsidR="00E17286">
        <w:rPr>
          <w:rFonts w:ascii="GHEA Grapalat" w:eastAsia="Times New Roman" w:hAnsi="GHEA Grapalat"/>
          <w:color w:val="auto"/>
          <w:lang w:val="en-US"/>
        </w:rPr>
        <w:t>յունը պետք է ընդունել հավասար 0.</w:t>
      </w:r>
      <w:r w:rsidRPr="003C015C">
        <w:rPr>
          <w:rFonts w:ascii="GHEA Grapalat" w:eastAsia="Times New Roman" w:hAnsi="GHEA Grapalat"/>
          <w:color w:val="auto"/>
          <w:lang w:val="en-US"/>
        </w:rPr>
        <w:t>9 մ, դիտման առուների սահման</w:t>
      </w:r>
      <w:r w:rsidR="00E17286">
        <w:rPr>
          <w:rFonts w:ascii="GHEA Grapalat" w:eastAsia="Times New Roman" w:hAnsi="GHEA Grapalat"/>
          <w:color w:val="auto"/>
          <w:lang w:val="en-US"/>
        </w:rPr>
        <w:t>ներում կայարանի ուղիների վրա՝ 0.</w:t>
      </w:r>
      <w:r w:rsidRPr="003C015C">
        <w:rPr>
          <w:rFonts w:ascii="GHEA Grapalat" w:eastAsia="Times New Roman" w:hAnsi="GHEA Grapalat"/>
          <w:color w:val="auto"/>
          <w:lang w:val="en-US"/>
        </w:rPr>
        <w:t>75 մ, այլ տեսակի ռելսային հիմնատակի համար երկարությունը պետք է ընդունել պատվիրատուի հետ համաձայնեցված և մետրոպոլիտենը շահագործող կազմակերպության կողմից հաստատված տեխնիկական փաստաթղթերին համապատասխան։</w:t>
      </w:r>
    </w:p>
    <w:p w:rsidR="003C015C" w:rsidRDefault="003C015C" w:rsidP="006E6E8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460. </w:t>
      </w:r>
      <w:r w:rsidRPr="003C015C">
        <w:rPr>
          <w:rFonts w:ascii="GHEA Grapalat" w:eastAsia="Times New Roman" w:hAnsi="GHEA Grapalat"/>
          <w:color w:val="auto"/>
          <w:lang w:val="en-US"/>
        </w:rPr>
        <w:t>Ուղու տեղադրման ժամա</w:t>
      </w:r>
      <w:r w:rsidR="00E57485">
        <w:rPr>
          <w:rFonts w:ascii="GHEA Grapalat" w:eastAsia="Times New Roman" w:hAnsi="GHEA Grapalat"/>
          <w:color w:val="auto"/>
          <w:lang w:val="en-US"/>
        </w:rPr>
        <w:t>նակ սղ</w:t>
      </w:r>
      <w:r w:rsidR="00B213B3">
        <w:rPr>
          <w:rFonts w:ascii="GHEA Grapalat" w:eastAsia="Times New Roman" w:hAnsi="GHEA Grapalat"/>
          <w:color w:val="auto"/>
          <w:lang w:val="en-US"/>
        </w:rPr>
        <w:t>ոցված փայտե կոճերի կողաճակատները</w:t>
      </w:r>
      <w:r w:rsidRPr="003C015C">
        <w:rPr>
          <w:rFonts w:ascii="GHEA Grapalat" w:eastAsia="Times New Roman" w:hAnsi="GHEA Grapalat"/>
          <w:color w:val="auto"/>
          <w:lang w:val="en-US"/>
        </w:rPr>
        <w:t>, ինչպես նաև փայտե ուղու հիմնատակերում նոր փորված պտուտակների ա</w:t>
      </w:r>
      <w:r w:rsidR="00E57485">
        <w:rPr>
          <w:rFonts w:ascii="GHEA Grapalat" w:eastAsia="Times New Roman" w:hAnsi="GHEA Grapalat"/>
          <w:color w:val="auto"/>
          <w:lang w:val="en-US"/>
        </w:rPr>
        <w:t xml:space="preserve">նցքերը պետք է երեք անգամ պատել </w:t>
      </w:r>
      <w:r w:rsidRPr="003C015C">
        <w:rPr>
          <w:rFonts w:ascii="GHEA Grapalat" w:eastAsia="Times New Roman" w:hAnsi="GHEA Grapalat"/>
          <w:color w:val="auto"/>
          <w:lang w:val="en-US"/>
        </w:rPr>
        <w:t xml:space="preserve">էլեկտրական </w:t>
      </w:r>
      <w:r w:rsidR="00626789">
        <w:rPr>
          <w:rFonts w:ascii="GHEA Grapalat" w:eastAsia="Times New Roman" w:hAnsi="GHEA Grapalat"/>
          <w:color w:val="auto"/>
          <w:lang w:val="en-US"/>
        </w:rPr>
        <w:t>հոսանք չհաղորդող հականեխիչներով</w:t>
      </w:r>
      <w:r w:rsidRPr="003C015C">
        <w:rPr>
          <w:rFonts w:ascii="GHEA Grapalat" w:eastAsia="Times New Roman" w:hAnsi="GHEA Grapalat"/>
          <w:color w:val="auto"/>
          <w:lang w:val="en-US"/>
        </w:rPr>
        <w:t>:</w:t>
      </w:r>
    </w:p>
    <w:p w:rsidR="003C015C" w:rsidRDefault="003C015C" w:rsidP="009C0B96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9C0B96">
        <w:rPr>
          <w:rFonts w:ascii="GHEA Grapalat" w:eastAsia="Times New Roman" w:hAnsi="GHEA Grapalat"/>
          <w:color w:val="auto"/>
          <w:lang w:val="en-US"/>
        </w:rPr>
        <w:t>461. Ուղու բետո</w:t>
      </w:r>
      <w:r w:rsidR="009C0B96">
        <w:rPr>
          <w:rFonts w:ascii="GHEA Grapalat" w:eastAsia="Times New Roman" w:hAnsi="GHEA Grapalat"/>
          <w:color w:val="auto"/>
          <w:lang w:val="en-US"/>
        </w:rPr>
        <w:t xml:space="preserve">նե շերտի համար պետք է օգտագործել </w:t>
      </w:r>
      <w:r w:rsidR="009C0B96" w:rsidRPr="009C0B96">
        <w:rPr>
          <w:rFonts w:ascii="GHEA Grapalat" w:eastAsia="Times New Roman" w:hAnsi="GHEA Grapalat"/>
          <w:color w:val="auto"/>
          <w:lang w:val="en-US"/>
        </w:rPr>
        <w:t xml:space="preserve">ըստ սեղմման ամրության </w:t>
      </w:r>
      <w:r w:rsidR="009C0B96">
        <w:rPr>
          <w:rFonts w:ascii="GHEA Grapalat" w:eastAsia="Times New Roman" w:hAnsi="GHEA Grapalat"/>
          <w:color w:val="auto"/>
          <w:lang w:val="en-US"/>
        </w:rPr>
        <w:t xml:space="preserve">ոչ պակաս, քան B 15 </w:t>
      </w:r>
      <w:r w:rsidRPr="009C0B96">
        <w:rPr>
          <w:rFonts w:ascii="GHEA Grapalat" w:eastAsia="Times New Roman" w:hAnsi="GHEA Grapalat"/>
          <w:color w:val="auto"/>
          <w:lang w:val="en-US"/>
        </w:rPr>
        <w:t>դասի բետոն ՀՀ քաղաքաշինության կոմիտեի նախագահի 2021 թվականի հունվարի 14-ի N02-Ն հրամանով հաստատված ՀՀՇՆ 52-01-2021 շինարարական նորմերի</w:t>
      </w:r>
      <w:r w:rsidR="009C0B9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C0B96" w:rsidRPr="009C0B96">
        <w:rPr>
          <w:rFonts w:ascii="GHEA Grapalat" w:eastAsia="Times New Roman" w:hAnsi="GHEA Grapalat"/>
          <w:color w:val="auto"/>
          <w:lang w:val="en-US"/>
        </w:rPr>
        <w:t>համաձայն</w:t>
      </w:r>
      <w:r w:rsidRPr="009C0B96">
        <w:rPr>
          <w:rFonts w:ascii="GHEA Grapalat" w:eastAsia="Times New Roman" w:hAnsi="GHEA Grapalat"/>
          <w:color w:val="auto"/>
          <w:lang w:val="en-US"/>
        </w:rPr>
        <w:t xml:space="preserve">, վերնալիրային շերտի համար՝ </w:t>
      </w:r>
      <w:r w:rsidR="009C0B96" w:rsidRPr="009C0B96">
        <w:rPr>
          <w:rFonts w:ascii="GHEA Grapalat" w:eastAsia="Times New Roman" w:hAnsi="GHEA Grapalat"/>
          <w:color w:val="auto"/>
          <w:lang w:val="en-US"/>
        </w:rPr>
        <w:t>երկաթուղու վերնալիրային շերտի համար</w:t>
      </w:r>
      <w:r w:rsidR="009C0B96">
        <w:rPr>
          <w:rFonts w:ascii="GHEA Grapalat" w:eastAsia="Times New Roman" w:hAnsi="GHEA Grapalat"/>
          <w:color w:val="auto"/>
          <w:lang w:val="en-US"/>
        </w:rPr>
        <w:t xml:space="preserve"> օգտագործվող </w:t>
      </w:r>
      <w:r w:rsidRPr="009C0B96">
        <w:rPr>
          <w:rFonts w:ascii="GHEA Grapalat" w:eastAsia="Times New Roman" w:hAnsi="GHEA Grapalat"/>
          <w:color w:val="auto"/>
          <w:lang w:val="en-US"/>
        </w:rPr>
        <w:t>խիտ լեռնային ապարներից</w:t>
      </w:r>
      <w:r w:rsidR="009C0B96" w:rsidRPr="009C0B96">
        <w:rPr>
          <w:rFonts w:ascii="GHEA Grapalat" w:eastAsia="Times New Roman" w:hAnsi="GHEA Grapalat"/>
          <w:color w:val="auto"/>
          <w:lang w:val="en-US"/>
        </w:rPr>
        <w:t xml:space="preserve"> խիճ</w:t>
      </w:r>
      <w:r w:rsidRPr="009C0B96">
        <w:rPr>
          <w:rFonts w:ascii="GHEA Grapalat" w:eastAsia="Times New Roman" w:hAnsi="GHEA Grapalat"/>
          <w:color w:val="auto"/>
          <w:lang w:val="en-US"/>
        </w:rPr>
        <w:t>:</w:t>
      </w:r>
    </w:p>
    <w:p w:rsidR="003C015C" w:rsidRDefault="003C015C" w:rsidP="006E6E8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462. </w:t>
      </w:r>
      <w:r w:rsidRPr="003C015C">
        <w:rPr>
          <w:rFonts w:ascii="GHEA Grapalat" w:eastAsia="Times New Roman" w:hAnsi="GHEA Grapalat"/>
          <w:color w:val="auto"/>
          <w:lang w:val="en-US"/>
        </w:rPr>
        <w:t>Ուղու բետոնե շերտի լայնակի հատվածքը պետք է ապահովի ռելսերից և միջանկյալ ռելսերի ամրացումներից ջրի արտահոսքը, կայարանամեջերում և կայարաններում ջրահեռացման վաքերի լայնության (մակերեսի) փոփոխությունը՝ հաշվի առնելով ուղու հիմնատակերի կոնստրուկտիվ առանձնահատկություններին ներկայացվող պահանջները, պետք է ընդունել հաշվարկվածից ոչ պակաս՝ հաշվի առնել</w:t>
      </w:r>
      <w:r w:rsidR="000B0448">
        <w:rPr>
          <w:rFonts w:ascii="GHEA Grapalat" w:eastAsia="Times New Roman" w:hAnsi="GHEA Grapalat"/>
          <w:color w:val="auto"/>
          <w:lang w:val="en-US"/>
        </w:rPr>
        <w:t>ով</w:t>
      </w:r>
      <w:r w:rsidRPr="003C015C">
        <w:rPr>
          <w:rFonts w:ascii="GHEA Grapalat" w:eastAsia="Times New Roman" w:hAnsi="GHEA Grapalat"/>
          <w:color w:val="auto"/>
          <w:lang w:val="en-US"/>
        </w:rPr>
        <w:t xml:space="preserve"> վաքի լցման բոլոր աղբյուրները:</w:t>
      </w:r>
    </w:p>
    <w:p w:rsidR="003C015C" w:rsidRDefault="003C015C" w:rsidP="006E6E8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463. </w:t>
      </w:r>
      <w:r w:rsidR="00041752" w:rsidRPr="00041752">
        <w:rPr>
          <w:rFonts w:ascii="GHEA Grapalat" w:eastAsia="Times New Roman" w:hAnsi="GHEA Grapalat"/>
          <w:color w:val="auto"/>
          <w:lang w:val="en-US"/>
        </w:rPr>
        <w:t>Վերնալիրային պրիզմայի լայնությունը վերևով բաց վերգետնյա միաուղի հատվածներում պետք է ը</w:t>
      </w:r>
      <w:r w:rsidR="00EA6AF2">
        <w:rPr>
          <w:rFonts w:ascii="GHEA Grapalat" w:eastAsia="Times New Roman" w:hAnsi="GHEA Grapalat"/>
          <w:color w:val="auto"/>
          <w:lang w:val="en-US"/>
        </w:rPr>
        <w:t>ն</w:t>
      </w:r>
      <w:r w:rsidR="00686862">
        <w:rPr>
          <w:rFonts w:ascii="GHEA Grapalat" w:eastAsia="Times New Roman" w:hAnsi="GHEA Grapalat"/>
          <w:color w:val="auto"/>
          <w:lang w:val="en-US"/>
        </w:rPr>
        <w:t>դունել,</w:t>
      </w:r>
      <w:r w:rsidR="00041752" w:rsidRPr="00041752">
        <w:rPr>
          <w:rFonts w:ascii="GHEA Grapalat" w:eastAsia="Times New Roman" w:hAnsi="GHEA Grapalat"/>
          <w:color w:val="auto"/>
          <w:lang w:val="en-US"/>
        </w:rPr>
        <w:t xml:space="preserve"> ոչ պակաս.</w:t>
      </w:r>
    </w:p>
    <w:p w:rsidR="00041752" w:rsidRDefault="00041752" w:rsidP="006E6E8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B418FF" w:rsidRPr="00B418FF">
        <w:t xml:space="preserve"> </w:t>
      </w:r>
      <w:r w:rsidR="00B418FF" w:rsidRPr="00B418FF">
        <w:rPr>
          <w:rFonts w:ascii="GHEA Grapalat" w:eastAsia="Times New Roman" w:hAnsi="GHEA Grapalat"/>
          <w:color w:val="auto"/>
          <w:lang w:val="en-US"/>
        </w:rPr>
        <w:t>գլխավոր ուղիների վրա</w:t>
      </w:r>
      <w:r w:rsidR="00EA6AF2">
        <w:rPr>
          <w:rFonts w:ascii="GHEA Grapalat" w:eastAsia="Times New Roman" w:hAnsi="GHEA Grapalat"/>
          <w:color w:val="auto"/>
          <w:lang w:val="en-US"/>
        </w:rPr>
        <w:t xml:space="preserve">՝ </w:t>
      </w:r>
      <w:r w:rsidR="00EA6AF2" w:rsidRPr="00B418FF">
        <w:rPr>
          <w:rFonts w:ascii="GHEA Grapalat" w:eastAsia="Times New Roman" w:hAnsi="GHEA Grapalat"/>
          <w:color w:val="auto"/>
          <w:lang w:val="en-US"/>
        </w:rPr>
        <w:t>3.6</w:t>
      </w:r>
      <w:r w:rsidR="00686862">
        <w:rPr>
          <w:rFonts w:ascii="GHEA Grapalat" w:eastAsia="Times New Roman" w:hAnsi="GHEA Grapalat"/>
          <w:color w:val="auto"/>
          <w:lang w:val="en-US"/>
        </w:rPr>
        <w:t>մ</w:t>
      </w:r>
      <w:r w:rsidR="00B418FF" w:rsidRPr="00B418FF">
        <w:rPr>
          <w:rFonts w:ascii="GHEA Grapalat" w:eastAsia="Times New Roman" w:hAnsi="GHEA Grapalat"/>
          <w:color w:val="auto"/>
          <w:lang w:val="en-US"/>
        </w:rPr>
        <w:t>,</w:t>
      </w:r>
    </w:p>
    <w:p w:rsidR="00041752" w:rsidRDefault="00041752" w:rsidP="00B418FF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B418FF">
        <w:t xml:space="preserve"> </w:t>
      </w:r>
      <w:r w:rsidR="00B418FF" w:rsidRPr="00B418FF">
        <w:rPr>
          <w:rFonts w:ascii="GHEA Grapalat" w:eastAsia="Times New Roman" w:hAnsi="GHEA Grapalat"/>
          <w:color w:val="auto"/>
          <w:lang w:val="en-US"/>
        </w:rPr>
        <w:t>կայարանային և միացնող ուղիների վրա</w:t>
      </w:r>
      <w:r w:rsidR="00EA6AF2">
        <w:rPr>
          <w:rFonts w:ascii="GHEA Grapalat" w:eastAsia="Times New Roman" w:hAnsi="GHEA Grapalat"/>
          <w:color w:val="auto"/>
          <w:lang w:val="en-US"/>
        </w:rPr>
        <w:t>՝ 3.4</w:t>
      </w:r>
      <w:r w:rsidR="00686862">
        <w:rPr>
          <w:rFonts w:ascii="GHEA Grapalat" w:eastAsia="Times New Roman" w:hAnsi="GHEA Grapalat"/>
          <w:color w:val="auto"/>
          <w:lang w:val="en-US"/>
        </w:rPr>
        <w:t>մ</w:t>
      </w:r>
      <w:r w:rsidR="00B418FF" w:rsidRPr="00B418FF">
        <w:rPr>
          <w:rFonts w:ascii="GHEA Grapalat" w:eastAsia="Times New Roman" w:hAnsi="GHEA Grapalat"/>
          <w:color w:val="auto"/>
          <w:lang w:val="en-US"/>
        </w:rPr>
        <w:t>:</w:t>
      </w:r>
    </w:p>
    <w:p w:rsidR="00B418FF" w:rsidRDefault="00B418FF" w:rsidP="002B67A4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464. </w:t>
      </w:r>
      <w:r w:rsidR="002B67A4" w:rsidRPr="002B67A4">
        <w:rPr>
          <w:rFonts w:ascii="GHEA Grapalat" w:eastAsia="Times New Roman" w:hAnsi="GHEA Grapalat"/>
          <w:color w:val="auto"/>
          <w:lang w:val="en-US"/>
        </w:rPr>
        <w:t>600 մ-ից պակաս շառավղով գլխավոր ուղու կոր հատվածներում վերնալիրային պրիզմայի լայնությունը ա</w:t>
      </w:r>
      <w:r w:rsidR="0081002F">
        <w:rPr>
          <w:rFonts w:ascii="GHEA Grapalat" w:eastAsia="Times New Roman" w:hAnsi="GHEA Grapalat"/>
          <w:color w:val="auto"/>
          <w:lang w:val="en-US"/>
        </w:rPr>
        <w:t>րտաքին կողմից պետք է ավելացնել</w:t>
      </w:r>
      <w:r w:rsidR="00E17286">
        <w:rPr>
          <w:rFonts w:ascii="GHEA Grapalat" w:eastAsia="Times New Roman" w:hAnsi="GHEA Grapalat"/>
          <w:color w:val="auto"/>
          <w:lang w:val="en-US"/>
        </w:rPr>
        <w:t xml:space="preserve"> 0.</w:t>
      </w:r>
      <w:r w:rsidR="002B67A4" w:rsidRPr="002B67A4">
        <w:rPr>
          <w:rFonts w:ascii="GHEA Grapalat" w:eastAsia="Times New Roman" w:hAnsi="GHEA Grapalat"/>
          <w:color w:val="auto"/>
          <w:lang w:val="en-US"/>
        </w:rPr>
        <w:t>1 մ-ով:</w:t>
      </w:r>
    </w:p>
    <w:p w:rsidR="002B67A4" w:rsidRDefault="002B67A4" w:rsidP="002B67A4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465. </w:t>
      </w:r>
      <w:r w:rsidR="0081002F">
        <w:rPr>
          <w:rFonts w:ascii="GHEA Grapalat" w:eastAsia="Times New Roman" w:hAnsi="GHEA Grapalat"/>
          <w:color w:val="auto"/>
          <w:lang w:val="en-US"/>
        </w:rPr>
        <w:t>Վերնալիրային պրիզմայի շեպերի թեքությունը պետք է ընդունել</w:t>
      </w:r>
      <w:r w:rsidR="00E17286">
        <w:rPr>
          <w:rFonts w:ascii="GHEA Grapalat" w:eastAsia="Times New Roman" w:hAnsi="GHEA Grapalat"/>
          <w:color w:val="auto"/>
          <w:lang w:val="en-US"/>
        </w:rPr>
        <w:t xml:space="preserve"> 1:1.</w:t>
      </w:r>
      <w:r w:rsidR="009E0DF2" w:rsidRPr="009E0DF2">
        <w:rPr>
          <w:rFonts w:ascii="GHEA Grapalat" w:eastAsia="Times New Roman" w:hAnsi="GHEA Grapalat"/>
          <w:color w:val="auto"/>
          <w:lang w:val="en-US"/>
        </w:rPr>
        <w:t>5:</w:t>
      </w:r>
      <w:r w:rsidR="009E0DF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E0DF2" w:rsidRPr="009E0DF2">
        <w:rPr>
          <w:rFonts w:ascii="GHEA Grapalat" w:eastAsia="Times New Roman" w:hAnsi="GHEA Grapalat"/>
          <w:color w:val="auto"/>
          <w:lang w:val="en-US"/>
        </w:rPr>
        <w:t xml:space="preserve">Վերնալիրային պրիզմայի մակերևույթը պետք է լինի 3 սմ-ով ցածր փայտե </w:t>
      </w:r>
      <w:r w:rsidR="00C168A0">
        <w:rPr>
          <w:rFonts w:ascii="GHEA Grapalat" w:eastAsia="Times New Roman" w:hAnsi="GHEA Grapalat"/>
          <w:color w:val="auto"/>
          <w:lang w:val="en-US"/>
        </w:rPr>
        <w:t xml:space="preserve">ռելսային հիմնատակի վերին հարթությունից և լինի </w:t>
      </w:r>
      <w:r w:rsidR="009E0DF2" w:rsidRPr="009E0DF2">
        <w:rPr>
          <w:rFonts w:ascii="GHEA Grapalat" w:eastAsia="Times New Roman" w:hAnsi="GHEA Grapalat"/>
          <w:color w:val="auto"/>
          <w:lang w:val="en-US"/>
        </w:rPr>
        <w:t xml:space="preserve">երկաթբետոնե կոճերի միջին </w:t>
      </w:r>
      <w:r w:rsidR="00C168A0">
        <w:rPr>
          <w:rFonts w:ascii="GHEA Grapalat" w:eastAsia="Times New Roman" w:hAnsi="GHEA Grapalat"/>
          <w:color w:val="auto"/>
          <w:lang w:val="en-US"/>
        </w:rPr>
        <w:t>մասի վերևի մակարդակին հավասար</w:t>
      </w:r>
      <w:r w:rsidR="009E0DF2" w:rsidRPr="00C168A0">
        <w:rPr>
          <w:rFonts w:ascii="GHEA Grapalat" w:eastAsia="Times New Roman" w:hAnsi="GHEA Grapalat"/>
          <w:color w:val="auto"/>
          <w:lang w:val="en-US"/>
        </w:rPr>
        <w:t>:</w:t>
      </w:r>
    </w:p>
    <w:p w:rsidR="009E0DF2" w:rsidRPr="002B67A4" w:rsidRDefault="009E0DF2" w:rsidP="002B67A4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466. </w:t>
      </w:r>
      <w:r w:rsidR="0081002F">
        <w:rPr>
          <w:rFonts w:ascii="GHEA Grapalat" w:eastAsia="Times New Roman" w:hAnsi="GHEA Grapalat"/>
          <w:color w:val="auto"/>
          <w:lang w:val="en-US"/>
        </w:rPr>
        <w:t>Ուղու բետոնե</w:t>
      </w:r>
      <w:r w:rsidRPr="009E0DF2">
        <w:rPr>
          <w:rFonts w:ascii="GHEA Grapalat" w:eastAsia="Times New Roman" w:hAnsi="GHEA Grapalat"/>
          <w:color w:val="auto"/>
          <w:lang w:val="en-US"/>
        </w:rPr>
        <w:t xml:space="preserve"> և փայտե ռելսային հիմն</w:t>
      </w:r>
      <w:r w:rsidR="0081002F">
        <w:rPr>
          <w:rFonts w:ascii="GHEA Grapalat" w:eastAsia="Times New Roman" w:hAnsi="GHEA Grapalat"/>
          <w:color w:val="auto"/>
          <w:lang w:val="en-US"/>
        </w:rPr>
        <w:t>ատակի տակ գտնվող վերնալիրի շերտերի</w:t>
      </w:r>
      <w:r w:rsidRPr="009E0DF2">
        <w:rPr>
          <w:rFonts w:ascii="GHEA Grapalat" w:eastAsia="Times New Roman" w:hAnsi="GHEA Grapalat"/>
          <w:color w:val="auto"/>
          <w:lang w:val="en-US"/>
        </w:rPr>
        <w:t xml:space="preserve"> նվազա</w:t>
      </w:r>
      <w:r w:rsidR="0081002F">
        <w:rPr>
          <w:rFonts w:ascii="GHEA Grapalat" w:eastAsia="Times New Roman" w:hAnsi="GHEA Grapalat"/>
          <w:color w:val="auto"/>
          <w:lang w:val="en-US"/>
        </w:rPr>
        <w:t>գույն հաստությունը պետք է ընդունել</w:t>
      </w:r>
      <w:r w:rsidRPr="009E0DF2">
        <w:rPr>
          <w:rFonts w:ascii="GHEA Grapalat" w:eastAsia="Times New Roman" w:hAnsi="GHEA Grapalat"/>
          <w:color w:val="auto"/>
          <w:lang w:val="en-US"/>
        </w:rPr>
        <w:t xml:space="preserve"> սույն շինարարական նորմերի</w:t>
      </w:r>
      <w:r>
        <w:rPr>
          <w:rFonts w:ascii="GHEA Grapalat" w:eastAsia="Times New Roman" w:hAnsi="GHEA Grapalat"/>
          <w:color w:val="auto"/>
          <w:lang w:val="en-US"/>
        </w:rPr>
        <w:t xml:space="preserve"> 21-րդ աղյուսակ</w:t>
      </w:r>
      <w:r w:rsidR="009D30CB">
        <w:rPr>
          <w:rFonts w:ascii="GHEA Grapalat" w:eastAsia="Times New Roman" w:hAnsi="GHEA Grapalat"/>
          <w:color w:val="auto"/>
          <w:lang w:val="en-US"/>
        </w:rPr>
        <w:t>ի համաձայն</w:t>
      </w:r>
      <w:r w:rsidRPr="009E0DF2">
        <w:rPr>
          <w:rFonts w:ascii="GHEA Grapalat" w:eastAsia="Times New Roman" w:hAnsi="GHEA Grapalat"/>
          <w:color w:val="auto"/>
          <w:lang w:val="en-US"/>
        </w:rPr>
        <w:t>:</w:t>
      </w:r>
    </w:p>
    <w:p w:rsidR="00041752" w:rsidRDefault="009E0DF2" w:rsidP="009E0DF2">
      <w:pPr>
        <w:tabs>
          <w:tab w:val="left" w:pos="810"/>
          <w:tab w:val="left" w:pos="3695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21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623"/>
        <w:gridCol w:w="2776"/>
        <w:gridCol w:w="1951"/>
        <w:gridCol w:w="1987"/>
        <w:gridCol w:w="2468"/>
      </w:tblGrid>
      <w:tr w:rsidR="009E0DF2" w:rsidRPr="009E0DF2" w:rsidTr="009E0DF2">
        <w:tc>
          <w:tcPr>
            <w:tcW w:w="623" w:type="dxa"/>
            <w:vMerge w:val="restart"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E0DF2"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2776" w:type="dxa"/>
            <w:vMerge w:val="restart"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E0DF2">
              <w:rPr>
                <w:rFonts w:ascii="GHEA Grapalat" w:eastAsia="Times New Roman" w:hAnsi="GHEA Grapalat"/>
                <w:color w:val="auto"/>
                <w:lang w:val="en-US"/>
              </w:rPr>
              <w:t>Ռելսային հիմնատակի տեսակը</w:t>
            </w:r>
          </w:p>
        </w:tc>
        <w:tc>
          <w:tcPr>
            <w:tcW w:w="6406" w:type="dxa"/>
            <w:gridSpan w:val="3"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E0DF2">
              <w:rPr>
                <w:rFonts w:ascii="GHEA Grapalat" w:eastAsia="Times New Roman" w:hAnsi="GHEA Grapalat"/>
                <w:color w:val="auto"/>
                <w:lang w:val="en-US"/>
              </w:rPr>
              <w:t>Շերտի հաստությունը, սմ, ոչ պակաս</w:t>
            </w:r>
          </w:p>
        </w:tc>
      </w:tr>
      <w:tr w:rsidR="009E0DF2" w:rsidRPr="009E0DF2" w:rsidTr="009E0DF2">
        <w:tc>
          <w:tcPr>
            <w:tcW w:w="623" w:type="dxa"/>
            <w:vMerge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2776" w:type="dxa"/>
            <w:vMerge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3938" w:type="dxa"/>
            <w:gridSpan w:val="2"/>
          </w:tcPr>
          <w:p w:rsidR="009E0DF2" w:rsidRPr="009E0DF2" w:rsidRDefault="00693593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ռելս</w:t>
            </w:r>
            <w:r w:rsidR="009E0DF2" w:rsidRPr="009E0DF2">
              <w:rPr>
                <w:rFonts w:ascii="GHEA Grapalat" w:eastAsia="Times New Roman" w:hAnsi="GHEA Grapalat"/>
                <w:color w:val="auto"/>
                <w:lang w:val="en-US"/>
              </w:rPr>
              <w:t>ի գտնվելու տեղերում</w:t>
            </w:r>
          </w:p>
        </w:tc>
        <w:tc>
          <w:tcPr>
            <w:tcW w:w="2468" w:type="dxa"/>
            <w:vMerge w:val="restart"/>
          </w:tcPr>
          <w:p w:rsidR="009E0DF2" w:rsidRPr="009E0DF2" w:rsidRDefault="0034636D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կոր տեղամասերի </w:t>
            </w:r>
            <w:r w:rsidR="007457E2" w:rsidRPr="009E0DF2">
              <w:rPr>
                <w:rFonts w:ascii="GHEA Grapalat" w:eastAsia="Times New Roman" w:hAnsi="GHEA Grapalat"/>
                <w:color w:val="auto"/>
                <w:lang w:val="en-US"/>
              </w:rPr>
              <w:t xml:space="preserve">վրա </w:t>
            </w:r>
            <w:r w:rsidR="007457E2">
              <w:rPr>
                <w:rFonts w:ascii="GHEA Grapalat" w:eastAsia="Times New Roman" w:hAnsi="GHEA Grapalat"/>
                <w:color w:val="auto"/>
                <w:lang w:val="en-US"/>
              </w:rPr>
              <w:t>ներքին ռելսի գտնվելու տեղերում</w:t>
            </w:r>
            <w:r w:rsidR="009E0DF2" w:rsidRPr="009E0DF2">
              <w:rPr>
                <w:rFonts w:ascii="GHEA Grapalat" w:eastAsia="Times New Roman" w:hAnsi="GHEA Grapalat"/>
                <w:color w:val="auto"/>
                <w:lang w:val="en-US"/>
              </w:rPr>
              <w:t xml:space="preserve">՝ արտաքին ռելսի բարձրացմամբ </w:t>
            </w:r>
          </w:p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9E0DF2" w:rsidRPr="009E0DF2" w:rsidTr="009E0DF2">
        <w:tc>
          <w:tcPr>
            <w:tcW w:w="623" w:type="dxa"/>
            <w:vMerge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2776" w:type="dxa"/>
            <w:vMerge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951" w:type="dxa"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E0DF2">
              <w:rPr>
                <w:rFonts w:ascii="GHEA Grapalat" w:eastAsia="Times New Roman" w:hAnsi="GHEA Grapalat"/>
                <w:color w:val="auto"/>
                <w:lang w:val="en-US"/>
              </w:rPr>
              <w:t>ուղիղ և կոր տեղամասերի վրա՝ առանց արտաքին ռելսի բարձրացման</w:t>
            </w:r>
          </w:p>
        </w:tc>
        <w:tc>
          <w:tcPr>
            <w:tcW w:w="1987" w:type="dxa"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E0DF2">
              <w:rPr>
                <w:rFonts w:ascii="GHEA Grapalat" w:eastAsia="Times New Roman" w:hAnsi="GHEA Grapalat"/>
                <w:color w:val="auto"/>
                <w:lang w:val="en-US"/>
              </w:rPr>
              <w:t>սլաքայ</w:t>
            </w:r>
            <w:r w:rsidR="00693593">
              <w:rPr>
                <w:rFonts w:ascii="GHEA Grapalat" w:eastAsia="Times New Roman" w:hAnsi="GHEA Grapalat"/>
                <w:color w:val="auto"/>
                <w:lang w:val="en-US"/>
              </w:rPr>
              <w:t>ին գծանցումների և խաչաձև իջատեղերի</w:t>
            </w:r>
            <w:r w:rsidRPr="009E0DF2">
              <w:rPr>
                <w:rFonts w:ascii="GHEA Grapalat" w:eastAsia="Times New Roman" w:hAnsi="GHEA Grapalat"/>
                <w:color w:val="auto"/>
                <w:lang w:val="en-US"/>
              </w:rPr>
              <w:t xml:space="preserve"> վրա</w:t>
            </w:r>
          </w:p>
        </w:tc>
        <w:tc>
          <w:tcPr>
            <w:tcW w:w="2468" w:type="dxa"/>
            <w:vMerge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9E0DF2" w:rsidRPr="009E0DF2" w:rsidTr="009E0DF2">
        <w:tc>
          <w:tcPr>
            <w:tcW w:w="623" w:type="dxa"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E0DF2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2776" w:type="dxa"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E0DF2">
              <w:rPr>
                <w:rFonts w:ascii="GHEA Grapalat" w:eastAsia="Times New Roman" w:hAnsi="GHEA Grapalat"/>
                <w:color w:val="auto"/>
                <w:lang w:val="en-US"/>
              </w:rPr>
              <w:t>Ուղու բետոնե շերտ</w:t>
            </w:r>
          </w:p>
        </w:tc>
        <w:tc>
          <w:tcPr>
            <w:tcW w:w="1951" w:type="dxa"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E0DF2">
              <w:rPr>
                <w:rFonts w:ascii="GHEA Grapalat" w:eastAsia="Times New Roman" w:hAnsi="GHEA Grapalat"/>
                <w:color w:val="auto"/>
                <w:lang w:val="en-US"/>
              </w:rPr>
              <w:t>16</w:t>
            </w:r>
          </w:p>
        </w:tc>
        <w:tc>
          <w:tcPr>
            <w:tcW w:w="1987" w:type="dxa"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E0DF2">
              <w:rPr>
                <w:rFonts w:ascii="GHEA Grapalat" w:eastAsia="Times New Roman" w:hAnsi="GHEA Grapalat"/>
                <w:color w:val="auto"/>
                <w:lang w:val="en-US"/>
              </w:rPr>
              <w:t>16</w:t>
            </w:r>
          </w:p>
        </w:tc>
        <w:tc>
          <w:tcPr>
            <w:tcW w:w="2468" w:type="dxa"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E0DF2">
              <w:rPr>
                <w:rFonts w:ascii="GHEA Grapalat" w:eastAsia="Times New Roman" w:hAnsi="GHEA Grapalat"/>
                <w:color w:val="auto"/>
                <w:lang w:val="en-US"/>
              </w:rPr>
              <w:t>10</w:t>
            </w:r>
          </w:p>
        </w:tc>
      </w:tr>
      <w:tr w:rsidR="009E0DF2" w:rsidRPr="009E0DF2" w:rsidTr="002F6BE0">
        <w:trPr>
          <w:trHeight w:val="897"/>
        </w:trPr>
        <w:tc>
          <w:tcPr>
            <w:tcW w:w="623" w:type="dxa"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E0DF2"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2776" w:type="dxa"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E0DF2">
              <w:rPr>
                <w:rFonts w:ascii="GHEA Grapalat" w:eastAsia="Times New Roman" w:hAnsi="GHEA Grapalat"/>
                <w:color w:val="auto"/>
                <w:lang w:val="en-US"/>
              </w:rPr>
              <w:t>Վեր</w:t>
            </w:r>
            <w:r w:rsidR="00B51B45">
              <w:rPr>
                <w:rFonts w:ascii="GHEA Grapalat" w:eastAsia="Times New Roman" w:hAnsi="GHEA Grapalat"/>
                <w:color w:val="auto"/>
                <w:lang w:val="en-US"/>
              </w:rPr>
              <w:t>նալիրային շերտ խտացված վիճակում</w:t>
            </w:r>
          </w:p>
        </w:tc>
        <w:tc>
          <w:tcPr>
            <w:tcW w:w="1951" w:type="dxa"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987" w:type="dxa"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2468" w:type="dxa"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2F6BE0" w:rsidRPr="009E0DF2" w:rsidTr="009E0DF2">
        <w:trPr>
          <w:trHeight w:val="2065"/>
        </w:trPr>
        <w:tc>
          <w:tcPr>
            <w:tcW w:w="623" w:type="dxa"/>
          </w:tcPr>
          <w:p w:rsidR="002F6BE0" w:rsidRPr="009E0DF2" w:rsidRDefault="002F6BE0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2776" w:type="dxa"/>
          </w:tcPr>
          <w:p w:rsidR="002F6BE0" w:rsidRPr="009E0DF2" w:rsidRDefault="00B51B45" w:rsidP="002F6BE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երկաթբետոնե կամ միաձույլ բետոնե հարթ հիմնատակերի վրա</w:t>
            </w:r>
          </w:p>
        </w:tc>
        <w:tc>
          <w:tcPr>
            <w:tcW w:w="1951" w:type="dxa"/>
          </w:tcPr>
          <w:p w:rsidR="002F6BE0" w:rsidRDefault="002F6BE0" w:rsidP="002F6BE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2F6BE0" w:rsidRPr="009E0DF2" w:rsidRDefault="002F6BE0" w:rsidP="002F6BE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E0DF2">
              <w:rPr>
                <w:rFonts w:ascii="GHEA Grapalat" w:eastAsia="Times New Roman" w:hAnsi="GHEA Grapalat"/>
                <w:color w:val="auto"/>
                <w:lang w:val="en-US"/>
              </w:rPr>
              <w:t>30</w:t>
            </w:r>
          </w:p>
          <w:p w:rsidR="002F6BE0" w:rsidRPr="009E0DF2" w:rsidRDefault="002F6BE0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987" w:type="dxa"/>
          </w:tcPr>
          <w:p w:rsidR="002F6BE0" w:rsidRDefault="002F6BE0" w:rsidP="002F6BE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2F6BE0" w:rsidRPr="009E0DF2" w:rsidRDefault="002F6BE0" w:rsidP="002F6BE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E0DF2">
              <w:rPr>
                <w:rFonts w:ascii="GHEA Grapalat" w:eastAsia="Times New Roman" w:hAnsi="GHEA Grapalat"/>
                <w:color w:val="auto"/>
                <w:lang w:val="en-US"/>
              </w:rPr>
              <w:t>24</w:t>
            </w:r>
          </w:p>
          <w:p w:rsidR="002F6BE0" w:rsidRPr="009E0DF2" w:rsidRDefault="002F6BE0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2468" w:type="dxa"/>
          </w:tcPr>
          <w:p w:rsidR="002F6BE0" w:rsidRDefault="002F6BE0" w:rsidP="002F6BE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2F6BE0" w:rsidRPr="009E0DF2" w:rsidRDefault="002F6BE0" w:rsidP="002F6BE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E0DF2">
              <w:rPr>
                <w:rFonts w:ascii="GHEA Grapalat" w:eastAsia="Times New Roman" w:hAnsi="GHEA Grapalat"/>
                <w:color w:val="auto"/>
                <w:lang w:val="en-US"/>
              </w:rPr>
              <w:t>24</w:t>
            </w:r>
          </w:p>
          <w:p w:rsidR="002F6BE0" w:rsidRPr="009E0DF2" w:rsidRDefault="002F6BE0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9E0DF2" w:rsidRPr="009E0DF2" w:rsidTr="009E0DF2">
        <w:tc>
          <w:tcPr>
            <w:tcW w:w="623" w:type="dxa"/>
          </w:tcPr>
          <w:p w:rsidR="009E0DF2" w:rsidRPr="009E0DF2" w:rsidRDefault="002F6BE0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2776" w:type="dxa"/>
          </w:tcPr>
          <w:p w:rsidR="009E0DF2" w:rsidRPr="009E0DF2" w:rsidRDefault="00B51B45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հողային պաստառի վրա</w:t>
            </w:r>
          </w:p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951" w:type="dxa"/>
          </w:tcPr>
          <w:p w:rsidR="009E0DF2" w:rsidRPr="009E0DF2" w:rsidRDefault="009E0DF2" w:rsidP="002F6BE0">
            <w:pPr>
              <w:spacing w:line="240" w:lineRule="auto"/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F6BE0">
              <w:rPr>
                <w:rFonts w:ascii="GHEA Grapalat" w:eastAsia="Times New Roman" w:hAnsi="GHEA Grapalat"/>
                <w:color w:val="auto"/>
                <w:u w:val="single"/>
                <w:lang w:val="en-US"/>
              </w:rPr>
              <w:t xml:space="preserve">30 </w:t>
            </w:r>
            <w:r w:rsidRPr="009E0DF2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    25</w:t>
            </w:r>
          </w:p>
        </w:tc>
        <w:tc>
          <w:tcPr>
            <w:tcW w:w="1987" w:type="dxa"/>
          </w:tcPr>
          <w:p w:rsidR="009E0DF2" w:rsidRPr="009E0DF2" w:rsidRDefault="009E0DF2" w:rsidP="002F6BE0">
            <w:pPr>
              <w:spacing w:line="240" w:lineRule="auto"/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F6BE0">
              <w:rPr>
                <w:rFonts w:ascii="GHEA Grapalat" w:eastAsia="Times New Roman" w:hAnsi="GHEA Grapalat"/>
                <w:color w:val="auto"/>
                <w:u w:val="single"/>
                <w:lang w:val="en-US"/>
              </w:rPr>
              <w:t xml:space="preserve">30   </w:t>
            </w:r>
            <w:r w:rsidRPr="009E0DF2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  25</w:t>
            </w:r>
          </w:p>
        </w:tc>
        <w:tc>
          <w:tcPr>
            <w:tcW w:w="2468" w:type="dxa"/>
          </w:tcPr>
          <w:p w:rsidR="002F6BE0" w:rsidRPr="002F6BE0" w:rsidRDefault="009E0DF2" w:rsidP="002F6BE0">
            <w:pPr>
              <w:spacing w:line="240" w:lineRule="auto"/>
              <w:ind w:right="71"/>
              <w:rPr>
                <w:rFonts w:ascii="GHEA Grapalat" w:eastAsia="Times New Roman" w:hAnsi="GHEA Grapalat"/>
                <w:color w:val="auto"/>
                <w:u w:val="single"/>
                <w:lang w:val="en-US"/>
              </w:rPr>
            </w:pPr>
            <w:r w:rsidRPr="002F6BE0">
              <w:rPr>
                <w:rFonts w:ascii="GHEA Grapalat" w:eastAsia="Times New Roman" w:hAnsi="GHEA Grapalat"/>
                <w:color w:val="auto"/>
                <w:u w:val="single"/>
                <w:lang w:val="en-US"/>
              </w:rPr>
              <w:t xml:space="preserve">30                  </w:t>
            </w:r>
          </w:p>
          <w:p w:rsidR="009E0DF2" w:rsidRPr="009E0DF2" w:rsidRDefault="009E0DF2" w:rsidP="002F6BE0">
            <w:pPr>
              <w:spacing w:line="240" w:lineRule="auto"/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E0DF2">
              <w:rPr>
                <w:rFonts w:ascii="GHEA Grapalat" w:eastAsia="Times New Roman" w:hAnsi="GHEA Grapalat"/>
                <w:color w:val="auto"/>
                <w:lang w:val="en-US"/>
              </w:rPr>
              <w:t xml:space="preserve">25    </w:t>
            </w:r>
          </w:p>
        </w:tc>
      </w:tr>
      <w:tr w:rsidR="009E0DF2" w:rsidRPr="009E0DF2" w:rsidTr="009E0DF2">
        <w:tc>
          <w:tcPr>
            <w:tcW w:w="623" w:type="dxa"/>
          </w:tcPr>
          <w:p w:rsidR="009E0DF2" w:rsidRPr="009E0DF2" w:rsidRDefault="002F6BE0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3)</w:t>
            </w:r>
          </w:p>
        </w:tc>
        <w:tc>
          <w:tcPr>
            <w:tcW w:w="2776" w:type="dxa"/>
          </w:tcPr>
          <w:p w:rsidR="009E0DF2" w:rsidRPr="009E0DF2" w:rsidRDefault="00B51B45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վերգետնյա տեղամասերում</w:t>
            </w:r>
          </w:p>
        </w:tc>
        <w:tc>
          <w:tcPr>
            <w:tcW w:w="1951" w:type="dxa"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E0DF2">
              <w:rPr>
                <w:rFonts w:ascii="GHEA Grapalat" w:eastAsia="Times New Roman" w:hAnsi="GHEA Grapalat"/>
                <w:color w:val="auto"/>
                <w:lang w:val="en-US"/>
              </w:rPr>
              <w:t>24</w:t>
            </w:r>
          </w:p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987" w:type="dxa"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E0DF2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2468" w:type="dxa"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E0DF2">
              <w:rPr>
                <w:rFonts w:ascii="GHEA Grapalat" w:eastAsia="Times New Roman" w:hAnsi="GHEA Grapalat"/>
                <w:color w:val="auto"/>
                <w:lang w:val="en-US"/>
              </w:rPr>
              <w:t>24</w:t>
            </w:r>
          </w:p>
        </w:tc>
      </w:tr>
      <w:tr w:rsidR="009E0DF2" w:rsidRPr="009E0DF2" w:rsidTr="009E0DF2">
        <w:tc>
          <w:tcPr>
            <w:tcW w:w="623" w:type="dxa"/>
          </w:tcPr>
          <w:p w:rsidR="009E0DF2" w:rsidRPr="009E0DF2" w:rsidRDefault="009E0DF2" w:rsidP="009E0DF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E0DF2"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</w:p>
        </w:tc>
        <w:tc>
          <w:tcPr>
            <w:tcW w:w="9182" w:type="dxa"/>
            <w:gridSpan w:val="4"/>
          </w:tcPr>
          <w:p w:rsidR="009E0DF2" w:rsidRPr="009E0DF2" w:rsidRDefault="00C56E7C" w:rsidP="00893431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Գծի</w:t>
            </w:r>
            <w:r w:rsidR="00893431">
              <w:rPr>
                <w:rFonts w:ascii="GHEA Grapalat" w:eastAsia="Times New Roman" w:hAnsi="GHEA Grapalat"/>
                <w:color w:val="auto"/>
                <w:lang w:val="en-US"/>
              </w:rPr>
              <w:t>կի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վերևում նշված է </w:t>
            </w:r>
            <w:r w:rsidR="00893431" w:rsidRPr="00893431">
              <w:rPr>
                <w:rFonts w:ascii="GHEA Grapalat" w:eastAsia="Times New Roman" w:hAnsi="GHEA Grapalat"/>
                <w:color w:val="auto"/>
                <w:lang w:val="en-US"/>
              </w:rPr>
              <w:t>գլխավոր ուղիներում վերնալի</w:t>
            </w:r>
            <w:r w:rsidR="00893431">
              <w:rPr>
                <w:rFonts w:ascii="GHEA Grapalat" w:eastAsia="Times New Roman" w:hAnsi="GHEA Grapalat"/>
                <w:color w:val="auto"/>
                <w:lang w:val="en-US"/>
              </w:rPr>
              <w:t>րային շերտի հաստությունը,</w:t>
            </w:r>
            <w:r w:rsidR="00893431" w:rsidRPr="009E0DF2">
              <w:rPr>
                <w:rFonts w:ascii="GHEA Grapalat" w:eastAsia="Times New Roman" w:hAnsi="GHEA Grapalat"/>
                <w:color w:val="auto"/>
                <w:lang w:val="en-US"/>
              </w:rPr>
              <w:t xml:space="preserve"> գծի</w:t>
            </w:r>
            <w:r w:rsidR="00893431">
              <w:rPr>
                <w:rFonts w:ascii="GHEA Grapalat" w:eastAsia="Times New Roman" w:hAnsi="GHEA Grapalat"/>
                <w:color w:val="auto"/>
                <w:lang w:val="en-US"/>
              </w:rPr>
              <w:t>կի</w:t>
            </w:r>
            <w:r w:rsidR="00893431" w:rsidRPr="009E0DF2">
              <w:rPr>
                <w:rFonts w:ascii="GHEA Grapalat" w:eastAsia="Times New Roman" w:hAnsi="GHEA Grapalat"/>
                <w:color w:val="auto"/>
                <w:lang w:val="en-US"/>
              </w:rPr>
              <w:t xml:space="preserve"> տակ</w:t>
            </w:r>
            <w:r w:rsidR="00893431">
              <w:rPr>
                <w:rFonts w:ascii="GHEA Grapalat" w:eastAsia="Times New Roman" w:hAnsi="GHEA Grapalat"/>
                <w:color w:val="auto"/>
                <w:lang w:val="en-US"/>
              </w:rPr>
              <w:t xml:space="preserve">՝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կայարանային և միացման</w:t>
            </w:r>
            <w:r w:rsidR="00893431">
              <w:rPr>
                <w:rFonts w:ascii="GHEA Grapalat" w:eastAsia="Times New Roman" w:hAnsi="GHEA Grapalat"/>
                <w:color w:val="auto"/>
                <w:lang w:val="en-US"/>
              </w:rPr>
              <w:t xml:space="preserve"> ուղիներում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:</w:t>
            </w:r>
          </w:p>
        </w:tc>
      </w:tr>
    </w:tbl>
    <w:p w:rsidR="005F4239" w:rsidRDefault="005F4239" w:rsidP="009E0DF2">
      <w:pPr>
        <w:ind w:right="71"/>
        <w:rPr>
          <w:rFonts w:ascii="GHEA Grapalat" w:eastAsia="Times New Roman" w:hAnsi="GHEA Grapalat"/>
          <w:color w:val="auto"/>
          <w:lang w:val="en-US"/>
        </w:rPr>
      </w:pPr>
    </w:p>
    <w:p w:rsidR="00F738EC" w:rsidRDefault="00BB523B" w:rsidP="00BB523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467. </w:t>
      </w:r>
      <w:r w:rsidRPr="00BB523B">
        <w:rPr>
          <w:rFonts w:ascii="GHEA Grapalat" w:eastAsia="Times New Roman" w:hAnsi="GHEA Grapalat"/>
          <w:color w:val="auto"/>
          <w:lang w:val="en-US"/>
        </w:rPr>
        <w:t>Երկաթբետոնե կոճերի տակ վերնալիրային շերտի հաստությունը պետք է ընդունել 5 սմ-ով ավել, քան փայտե ռելսային հիմնատակերի տակ:</w:t>
      </w:r>
    </w:p>
    <w:p w:rsidR="0076570F" w:rsidRDefault="0076570F" w:rsidP="00BB523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468. </w:t>
      </w:r>
      <w:r w:rsidRPr="0076570F">
        <w:rPr>
          <w:rFonts w:ascii="GHEA Grapalat" w:eastAsia="Times New Roman" w:hAnsi="GHEA Grapalat"/>
          <w:color w:val="auto"/>
          <w:lang w:val="en-US"/>
        </w:rPr>
        <w:t>Ստորգետնյա կայարանների մոտ, ինչպես նաև հարևան</w:t>
      </w:r>
      <w:r>
        <w:rPr>
          <w:rFonts w:ascii="GHEA Grapalat" w:eastAsia="Times New Roman" w:hAnsi="GHEA Grapalat"/>
          <w:color w:val="auto"/>
          <w:lang w:val="en-US"/>
        </w:rPr>
        <w:t xml:space="preserve"> կայարանների կենտրոնների միջև 1.</w:t>
      </w:r>
      <w:r w:rsidRPr="0076570F">
        <w:rPr>
          <w:rFonts w:ascii="GHEA Grapalat" w:eastAsia="Times New Roman" w:hAnsi="GHEA Grapalat"/>
          <w:color w:val="auto"/>
          <w:lang w:val="en-US"/>
        </w:rPr>
        <w:t>5 կմ-ից ավելի երկարության դեպքում ստորգետնյա և վերգետնյա կայ</w:t>
      </w:r>
      <w:r>
        <w:rPr>
          <w:rFonts w:ascii="GHEA Grapalat" w:eastAsia="Times New Roman" w:hAnsi="GHEA Grapalat"/>
          <w:color w:val="auto"/>
          <w:lang w:val="en-US"/>
        </w:rPr>
        <w:t>արանամեջ</w:t>
      </w:r>
      <w:r w:rsidR="00F42CFD">
        <w:rPr>
          <w:rFonts w:ascii="GHEA Grapalat" w:eastAsia="Times New Roman" w:hAnsi="GHEA Grapalat"/>
          <w:color w:val="auto"/>
          <w:lang w:val="en-US"/>
        </w:rPr>
        <w:t>երի միջնամասում պետք է տեղադրել</w:t>
      </w:r>
      <w:r>
        <w:rPr>
          <w:rFonts w:ascii="GHEA Grapalat" w:eastAsia="Times New Roman" w:hAnsi="GHEA Grapalat"/>
          <w:color w:val="auto"/>
          <w:lang w:val="en-US"/>
        </w:rPr>
        <w:t xml:space="preserve"> 15-18 </w:t>
      </w:r>
      <w:r w:rsidRPr="0076570F">
        <w:rPr>
          <w:rFonts w:ascii="GHEA Grapalat" w:eastAsia="Times New Roman" w:hAnsi="GHEA Grapalat"/>
          <w:color w:val="auto"/>
          <w:lang w:val="en-US"/>
        </w:rPr>
        <w:t>մ</w:t>
      </w:r>
      <w:r w:rsidRPr="0076570F">
        <w:rPr>
          <w:rFonts w:ascii="GHEA Grapalat" w:eastAsia="Times New Roman" w:hAnsi="GHEA Grapalat"/>
          <w:color w:val="auto"/>
          <w:vertAlign w:val="superscript"/>
          <w:lang w:val="en-US"/>
        </w:rPr>
        <w:t>2</w:t>
      </w:r>
      <w:r w:rsidR="00363E7E">
        <w:rPr>
          <w:rFonts w:ascii="GHEA Grapalat" w:eastAsia="Times New Roman" w:hAnsi="GHEA Grapalat"/>
          <w:color w:val="auto"/>
          <w:lang w:val="en-US"/>
        </w:rPr>
        <w:t xml:space="preserve"> մակերեսով ուղու պահեստներ՝ </w:t>
      </w:r>
      <w:r w:rsidRPr="0076570F">
        <w:rPr>
          <w:rFonts w:ascii="GHEA Grapalat" w:eastAsia="Times New Roman" w:hAnsi="GHEA Grapalat"/>
          <w:color w:val="auto"/>
          <w:lang w:val="en-US"/>
        </w:rPr>
        <w:t>ուղու ծանր գործիքներ և նյութեր պահելու համար:</w:t>
      </w:r>
    </w:p>
    <w:p w:rsidR="0076570F" w:rsidRDefault="0076570F" w:rsidP="00E051EA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469. </w:t>
      </w:r>
      <w:r w:rsidR="009643EE">
        <w:rPr>
          <w:rFonts w:ascii="GHEA Grapalat" w:eastAsia="Times New Roman" w:hAnsi="GHEA Grapalat"/>
          <w:color w:val="auto"/>
          <w:lang w:val="en-US"/>
        </w:rPr>
        <w:t>Պահեստում պետք է նախատեսել</w:t>
      </w:r>
      <w:r w:rsidRPr="0076570F">
        <w:rPr>
          <w:rFonts w:ascii="GHEA Grapalat" w:eastAsia="Times New Roman" w:hAnsi="GHEA Grapalat"/>
          <w:color w:val="auto"/>
          <w:lang w:val="en-US"/>
        </w:rPr>
        <w:t xml:space="preserve"> լուսավորություն, ավտոմատ հրդեհային ազդանշանում</w:t>
      </w:r>
      <w:r w:rsidR="00261466">
        <w:rPr>
          <w:rFonts w:ascii="GHEA Grapalat" w:eastAsia="Times New Roman" w:hAnsi="GHEA Grapalat"/>
          <w:color w:val="auto"/>
          <w:lang w:val="en-US"/>
        </w:rPr>
        <w:t xml:space="preserve">՝ դեպի կայարանի </w:t>
      </w:r>
      <w:r w:rsidR="00E051EA" w:rsidRPr="00E051EA">
        <w:rPr>
          <w:rFonts w:ascii="GHEA Grapalat" w:eastAsia="Times New Roman" w:hAnsi="GHEA Grapalat"/>
          <w:color w:val="auto"/>
          <w:lang w:val="en-US"/>
        </w:rPr>
        <w:t>կարգավարական (դիսպետչերական) կետ</w:t>
      </w:r>
      <w:r w:rsidR="00E051E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61466">
        <w:rPr>
          <w:rFonts w:ascii="GHEA Grapalat" w:eastAsia="Times New Roman" w:hAnsi="GHEA Grapalat"/>
          <w:color w:val="auto"/>
          <w:lang w:val="en-US"/>
        </w:rPr>
        <w:t xml:space="preserve">ազդանշանի ելքով </w:t>
      </w:r>
      <w:r w:rsidRPr="0076570F">
        <w:rPr>
          <w:rFonts w:ascii="GHEA Grapalat" w:eastAsia="Times New Roman" w:hAnsi="GHEA Grapalat"/>
          <w:color w:val="auto"/>
          <w:lang w:val="en-US"/>
        </w:rPr>
        <w:t xml:space="preserve">և </w:t>
      </w:r>
      <w:r w:rsidR="001B17F3" w:rsidRPr="0076570F">
        <w:rPr>
          <w:rFonts w:ascii="GHEA Grapalat" w:eastAsia="Times New Roman" w:hAnsi="GHEA Grapalat"/>
          <w:color w:val="auto"/>
          <w:lang w:val="en-US"/>
        </w:rPr>
        <w:t>գործիքներ պահելու համար</w:t>
      </w:r>
      <w:r w:rsidR="001B17F3">
        <w:rPr>
          <w:rFonts w:ascii="GHEA Grapalat" w:eastAsia="Times New Roman" w:hAnsi="GHEA Grapalat"/>
          <w:color w:val="auto"/>
          <w:lang w:val="en-US"/>
        </w:rPr>
        <w:t xml:space="preserve"> ոչ պակաս, քան </w:t>
      </w:r>
      <w:r w:rsidRPr="0076570F">
        <w:rPr>
          <w:rFonts w:ascii="GHEA Grapalat" w:eastAsia="Times New Roman" w:hAnsi="GHEA Grapalat"/>
          <w:color w:val="auto"/>
          <w:lang w:val="en-US"/>
        </w:rPr>
        <w:t>երկու մետաղական տուփ: Պահեստներում պե</w:t>
      </w:r>
      <w:r w:rsidR="0023536F">
        <w:rPr>
          <w:rFonts w:ascii="GHEA Grapalat" w:eastAsia="Times New Roman" w:hAnsi="GHEA Grapalat"/>
          <w:color w:val="auto"/>
          <w:lang w:val="en-US"/>
        </w:rPr>
        <w:t>տք է նախատեսել</w:t>
      </w:r>
      <w:r w:rsidRPr="0076570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3536F" w:rsidRPr="0076570F">
        <w:rPr>
          <w:rFonts w:ascii="GHEA Grapalat" w:eastAsia="Times New Roman" w:hAnsi="GHEA Grapalat"/>
          <w:color w:val="auto"/>
          <w:lang w:val="en-US"/>
        </w:rPr>
        <w:t xml:space="preserve">դեպի ներս բացվող </w:t>
      </w:r>
      <w:r w:rsidRPr="0076570F">
        <w:rPr>
          <w:rFonts w:ascii="GHEA Grapalat" w:eastAsia="Times New Roman" w:hAnsi="GHEA Grapalat"/>
          <w:color w:val="auto"/>
          <w:lang w:val="en-US"/>
        </w:rPr>
        <w:t>ծխա</w:t>
      </w:r>
      <w:r w:rsidR="0023536F">
        <w:rPr>
          <w:rFonts w:ascii="GHEA Grapalat" w:eastAsia="Times New Roman" w:hAnsi="GHEA Grapalat"/>
          <w:color w:val="auto"/>
          <w:lang w:val="en-US"/>
        </w:rPr>
        <w:t>գազանթափանց հակահրդեհային դռներ</w:t>
      </w:r>
      <w:r w:rsidRPr="0076570F">
        <w:rPr>
          <w:rFonts w:ascii="GHEA Grapalat" w:eastAsia="Times New Roman" w:hAnsi="GHEA Grapalat"/>
          <w:color w:val="auto"/>
          <w:lang w:val="en-US"/>
        </w:rPr>
        <w:t>:</w:t>
      </w:r>
    </w:p>
    <w:p w:rsidR="0076570F" w:rsidRDefault="0076570F" w:rsidP="00BB523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470. </w:t>
      </w:r>
      <w:r w:rsidR="009643EE">
        <w:rPr>
          <w:rFonts w:ascii="GHEA Grapalat" w:eastAsia="Times New Roman" w:hAnsi="GHEA Grapalat"/>
          <w:color w:val="auto"/>
          <w:lang w:val="en-US"/>
        </w:rPr>
        <w:t>Պահեստում հատակը պետք է տեղադրել</w:t>
      </w:r>
      <w:r w:rsidRPr="0076570F">
        <w:rPr>
          <w:rFonts w:ascii="GHEA Grapalat" w:eastAsia="Times New Roman" w:hAnsi="GHEA Grapalat"/>
          <w:color w:val="auto"/>
          <w:lang w:val="en-US"/>
        </w:rPr>
        <w:t xml:space="preserve"> ռելսի գլխի մակարդակով: Թույլատրվում է պահեստները համատեղել մերձթունելային այլ շինությունների հետ։</w:t>
      </w:r>
      <w:r w:rsidRPr="0076570F">
        <w:t xml:space="preserve"> </w:t>
      </w:r>
      <w:r w:rsidR="009643EE">
        <w:rPr>
          <w:rFonts w:ascii="GHEA Grapalat" w:eastAsia="Times New Roman" w:hAnsi="GHEA Grapalat"/>
          <w:color w:val="auto"/>
          <w:lang w:val="en-US"/>
        </w:rPr>
        <w:t>Երկուղի</w:t>
      </w:r>
      <w:r w:rsidR="00893431">
        <w:rPr>
          <w:rFonts w:ascii="GHEA Grapalat" w:eastAsia="Times New Roman" w:hAnsi="GHEA Grapalat"/>
          <w:color w:val="auto"/>
          <w:lang w:val="en-US"/>
        </w:rPr>
        <w:t xml:space="preserve"> կայ</w:t>
      </w:r>
      <w:r>
        <w:rPr>
          <w:rFonts w:ascii="GHEA Grapalat" w:eastAsia="Times New Roman" w:hAnsi="GHEA Grapalat"/>
          <w:color w:val="auto"/>
          <w:lang w:val="en-US"/>
        </w:rPr>
        <w:t>արանամեջ</w:t>
      </w:r>
      <w:r w:rsidRPr="0076570F">
        <w:rPr>
          <w:rFonts w:ascii="GHEA Grapalat" w:eastAsia="Times New Roman" w:hAnsi="GHEA Grapalat"/>
          <w:color w:val="auto"/>
          <w:lang w:val="en-US"/>
        </w:rPr>
        <w:t xml:space="preserve"> թունելներում </w:t>
      </w:r>
      <w:r w:rsidR="009643EE" w:rsidRPr="0076570F">
        <w:rPr>
          <w:rFonts w:ascii="GHEA Grapalat" w:eastAsia="Times New Roman" w:hAnsi="GHEA Grapalat"/>
          <w:color w:val="auto"/>
          <w:lang w:val="en-US"/>
        </w:rPr>
        <w:t xml:space="preserve">ուղու գործիքները պահելու համար </w:t>
      </w:r>
      <w:r w:rsidR="009643EE">
        <w:rPr>
          <w:rFonts w:ascii="GHEA Grapalat" w:eastAsia="Times New Roman" w:hAnsi="GHEA Grapalat"/>
          <w:color w:val="auto"/>
          <w:lang w:val="en-US"/>
        </w:rPr>
        <w:t>պահեստներ</w:t>
      </w:r>
      <w:r w:rsidRPr="0076570F">
        <w:rPr>
          <w:rFonts w:ascii="GHEA Grapalat" w:eastAsia="Times New Roman" w:hAnsi="GHEA Grapalat"/>
          <w:color w:val="auto"/>
          <w:lang w:val="en-US"/>
        </w:rPr>
        <w:t xml:space="preserve"> նախատեսվում են միայն մերձթունելային այլ շինությունների հետ համատեղ:</w:t>
      </w:r>
    </w:p>
    <w:p w:rsidR="00D82E61" w:rsidRDefault="00D82E61" w:rsidP="00BB523B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471. </w:t>
      </w:r>
      <w:r w:rsidR="002269A2" w:rsidRPr="002269A2">
        <w:rPr>
          <w:rFonts w:ascii="GHEA Grapalat" w:eastAsia="Times New Roman" w:hAnsi="GHEA Grapalat"/>
          <w:color w:val="auto"/>
          <w:lang w:val="en-US"/>
        </w:rPr>
        <w:t>Պատվիրատուի պահանջով էջքերի խցիկների մոտ պետք է տեղ</w:t>
      </w:r>
      <w:r w:rsidR="00C573EC">
        <w:rPr>
          <w:rFonts w:ascii="GHEA Grapalat" w:eastAsia="Times New Roman" w:hAnsi="GHEA Grapalat"/>
          <w:color w:val="auto"/>
          <w:lang w:val="en-US"/>
        </w:rPr>
        <w:t>ադրել ոչ պակաս, քան 1.</w:t>
      </w:r>
      <w:r w:rsidR="00C573EC" w:rsidRPr="002269A2">
        <w:rPr>
          <w:rFonts w:ascii="GHEA Grapalat" w:eastAsia="Times New Roman" w:hAnsi="GHEA Grapalat"/>
          <w:color w:val="auto"/>
          <w:lang w:val="en-US"/>
        </w:rPr>
        <w:t>5 մ</w:t>
      </w:r>
      <w:r w:rsidR="00C573EC" w:rsidRPr="002269A2">
        <w:rPr>
          <w:rFonts w:ascii="GHEA Grapalat" w:eastAsia="Times New Roman" w:hAnsi="GHEA Grapalat"/>
          <w:color w:val="auto"/>
          <w:vertAlign w:val="superscript"/>
          <w:lang w:val="en-US"/>
        </w:rPr>
        <w:t>2</w:t>
      </w:r>
      <w:r w:rsidR="00C573EC" w:rsidRPr="002269A2">
        <w:rPr>
          <w:rFonts w:ascii="GHEA Grapalat" w:eastAsia="Times New Roman" w:hAnsi="GHEA Grapalat"/>
          <w:color w:val="auto"/>
          <w:lang w:val="en-US"/>
        </w:rPr>
        <w:t xml:space="preserve"> մակերեսով</w:t>
      </w:r>
      <w:r w:rsidR="00C573EC">
        <w:rPr>
          <w:rFonts w:ascii="GHEA Grapalat" w:eastAsia="Times New Roman" w:hAnsi="GHEA Grapalat"/>
          <w:color w:val="auto"/>
          <w:lang w:val="en-US"/>
        </w:rPr>
        <w:t xml:space="preserve"> սլաքավարի խցիկ</w:t>
      </w:r>
      <w:r w:rsidR="001E6035">
        <w:rPr>
          <w:rFonts w:ascii="GHEA Grapalat" w:eastAsia="Times New Roman" w:hAnsi="GHEA Grapalat"/>
          <w:color w:val="auto"/>
          <w:lang w:val="en-US"/>
        </w:rPr>
        <w:t>: Խցիկում պետք է նախատեսել</w:t>
      </w:r>
      <w:r w:rsidR="002269A2" w:rsidRPr="002269A2">
        <w:rPr>
          <w:rFonts w:ascii="GHEA Grapalat" w:eastAsia="Times New Roman" w:hAnsi="GHEA Grapalat"/>
          <w:color w:val="auto"/>
          <w:lang w:val="en-US"/>
        </w:rPr>
        <w:t xml:space="preserve"> լուսավորություն, էլեկտրական ջեռուցում և կայարանի կապի հեռախոս։</w:t>
      </w:r>
    </w:p>
    <w:p w:rsidR="000634D1" w:rsidRDefault="000634D1" w:rsidP="00B1188A">
      <w:pPr>
        <w:ind w:right="71"/>
        <w:rPr>
          <w:rFonts w:ascii="GHEA Grapalat" w:eastAsia="Times New Roman" w:hAnsi="GHEA Grapalat"/>
          <w:b/>
          <w:color w:val="auto"/>
          <w:lang w:val="en-US"/>
        </w:rPr>
      </w:pPr>
    </w:p>
    <w:p w:rsidR="00665F13" w:rsidRDefault="004F7F8E" w:rsidP="00B1188A">
      <w:pPr>
        <w:ind w:right="71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16</w:t>
      </w:r>
      <w:r w:rsidR="00154CFD" w:rsidRPr="00154CFD">
        <w:rPr>
          <w:rFonts w:ascii="GHEA Grapalat" w:eastAsia="Times New Roman" w:hAnsi="GHEA Grapalat"/>
          <w:b/>
          <w:color w:val="auto"/>
          <w:lang w:val="en-US"/>
        </w:rPr>
        <w:t>.2. ՀՊԱՌԵԼՍ</w:t>
      </w:r>
    </w:p>
    <w:p w:rsidR="003D7039" w:rsidRDefault="000634D1" w:rsidP="003D7039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634D1">
        <w:rPr>
          <w:rFonts w:ascii="GHEA Grapalat" w:eastAsia="Times New Roman" w:hAnsi="GHEA Grapalat"/>
          <w:color w:val="auto"/>
          <w:lang w:val="en-US"/>
        </w:rPr>
        <w:t xml:space="preserve">472. </w:t>
      </w:r>
      <w:r w:rsidR="003D7039" w:rsidRPr="003D7039">
        <w:rPr>
          <w:rFonts w:ascii="GHEA Grapalat" w:eastAsia="Times New Roman" w:hAnsi="GHEA Grapalat"/>
          <w:color w:val="auto"/>
          <w:lang w:val="en-US"/>
        </w:rPr>
        <w:t>Էլեկտրաֆիկացված ուղիները պետք է հագեցած</w:t>
      </w:r>
      <w:r w:rsidR="00EA0294">
        <w:rPr>
          <w:rFonts w:ascii="GHEA Grapalat" w:eastAsia="Times New Roman" w:hAnsi="GHEA Grapalat"/>
          <w:color w:val="auto"/>
          <w:lang w:val="en-US"/>
        </w:rPr>
        <w:t xml:space="preserve"> լինեն</w:t>
      </w:r>
      <w:r w:rsidR="003D7039" w:rsidRPr="003D703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D1089">
        <w:rPr>
          <w:rFonts w:ascii="GHEA Grapalat" w:eastAsia="Times New Roman" w:hAnsi="GHEA Grapalat"/>
          <w:color w:val="auto"/>
          <w:lang w:val="en-US"/>
        </w:rPr>
        <w:t xml:space="preserve">ստորին </w:t>
      </w:r>
      <w:r w:rsidR="004D1089" w:rsidRPr="003D7039">
        <w:rPr>
          <w:rFonts w:ascii="GHEA Grapalat" w:eastAsia="Times New Roman" w:hAnsi="GHEA Grapalat"/>
          <w:color w:val="auto"/>
          <w:lang w:val="en-US"/>
        </w:rPr>
        <w:t xml:space="preserve">հոսանահանով </w:t>
      </w:r>
      <w:r w:rsidR="003D7039" w:rsidRPr="003D7039">
        <w:rPr>
          <w:rFonts w:ascii="GHEA Grapalat" w:eastAsia="Times New Roman" w:hAnsi="GHEA Grapalat"/>
          <w:color w:val="auto"/>
          <w:lang w:val="en-US"/>
        </w:rPr>
        <w:t>հպառելսով</w:t>
      </w:r>
      <w:r w:rsidR="004D1089">
        <w:rPr>
          <w:rFonts w:ascii="GHEA Grapalat" w:eastAsia="Times New Roman" w:hAnsi="GHEA Grapalat"/>
          <w:color w:val="auto"/>
          <w:lang w:val="en-US"/>
        </w:rPr>
        <w:t>: Հպառելսը պետք է ծածկել</w:t>
      </w:r>
      <w:r w:rsidR="003D7039" w:rsidRPr="003D7039">
        <w:rPr>
          <w:rFonts w:ascii="GHEA Grapalat" w:eastAsia="Times New Roman" w:hAnsi="GHEA Grapalat"/>
          <w:color w:val="auto"/>
          <w:lang w:val="en-US"/>
        </w:rPr>
        <w:t xml:space="preserve"> էլեկտրամեկուսիչ պաշտպանիչ տուփով:</w:t>
      </w:r>
    </w:p>
    <w:p w:rsidR="003D7039" w:rsidRDefault="003D7039" w:rsidP="003D7039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473. </w:t>
      </w:r>
      <w:r w:rsidRPr="003D7039">
        <w:rPr>
          <w:rFonts w:ascii="GHEA Grapalat" w:eastAsia="Times New Roman" w:hAnsi="GHEA Grapalat"/>
          <w:color w:val="auto"/>
          <w:lang w:val="en-US"/>
        </w:rPr>
        <w:t xml:space="preserve">Հպառելսը </w:t>
      </w:r>
      <w:r w:rsidR="00EA0294">
        <w:rPr>
          <w:rFonts w:ascii="GHEA Grapalat" w:eastAsia="Times New Roman" w:hAnsi="GHEA Grapalat"/>
          <w:color w:val="auto"/>
          <w:lang w:val="en-US"/>
        </w:rPr>
        <w:t xml:space="preserve">տեղակայվում են </w:t>
      </w:r>
      <w:r w:rsidR="00EA0294" w:rsidRPr="003D7039">
        <w:rPr>
          <w:rFonts w:ascii="GHEA Grapalat" w:eastAsia="Times New Roman" w:hAnsi="GHEA Grapalat"/>
          <w:color w:val="auto"/>
          <w:lang w:val="en-US"/>
        </w:rPr>
        <w:t xml:space="preserve">գնացքների շարժման </w:t>
      </w:r>
      <w:r w:rsidR="00EA0294">
        <w:rPr>
          <w:rFonts w:ascii="GHEA Grapalat" w:eastAsia="Times New Roman" w:hAnsi="GHEA Grapalat"/>
          <w:color w:val="auto"/>
          <w:lang w:val="en-US"/>
        </w:rPr>
        <w:t>ուղղության ձախ կողմում</w:t>
      </w:r>
      <w:r w:rsidRPr="003D7039">
        <w:rPr>
          <w:rFonts w:ascii="GHEA Grapalat" w:eastAsia="Times New Roman" w:hAnsi="GHEA Grapalat"/>
          <w:color w:val="auto"/>
          <w:lang w:val="en-US"/>
        </w:rPr>
        <w:t>, որոշ տեղամասերում` աջ կողմում: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A0294">
        <w:rPr>
          <w:rFonts w:ascii="GHEA Grapalat" w:eastAsia="Times New Roman" w:hAnsi="GHEA Grapalat"/>
          <w:color w:val="auto"/>
          <w:lang w:val="en-US"/>
        </w:rPr>
        <w:t xml:space="preserve">Ոչ ավել, քան </w:t>
      </w:r>
      <w:r w:rsidRPr="003D7039">
        <w:rPr>
          <w:rFonts w:ascii="GHEA Grapalat" w:eastAsia="Times New Roman" w:hAnsi="GHEA Grapalat"/>
          <w:color w:val="auto"/>
          <w:lang w:val="en-US"/>
        </w:rPr>
        <w:t>200 մ շառավղով ուղու կոր ստորգետնյա տեղամասերում հպառելսը տ</w:t>
      </w:r>
      <w:r w:rsidR="00EA0294">
        <w:rPr>
          <w:rFonts w:ascii="GHEA Grapalat" w:eastAsia="Times New Roman" w:hAnsi="GHEA Grapalat"/>
          <w:color w:val="auto"/>
          <w:lang w:val="en-US"/>
        </w:rPr>
        <w:t>եղադրում է կորի արտաքին կողմում,</w:t>
      </w:r>
      <w:r w:rsidRPr="003D7039">
        <w:rPr>
          <w:rFonts w:ascii="GHEA Grapalat" w:eastAsia="Times New Roman" w:hAnsi="GHEA Grapalat"/>
          <w:color w:val="auto"/>
          <w:lang w:val="en-US"/>
        </w:rPr>
        <w:t xml:space="preserve"> ստորգետնյա կայարանների կղզային և ծառայողականան կառամատույ</w:t>
      </w:r>
      <w:r w:rsidR="00EA0294">
        <w:rPr>
          <w:rFonts w:ascii="GHEA Grapalat" w:eastAsia="Times New Roman" w:hAnsi="GHEA Grapalat"/>
          <w:color w:val="auto"/>
          <w:lang w:val="en-US"/>
        </w:rPr>
        <w:t>ցների սահմաններում՝ կառամատույցների</w:t>
      </w:r>
      <w:r w:rsidRPr="003D7039">
        <w:rPr>
          <w:rFonts w:ascii="GHEA Grapalat" w:eastAsia="Times New Roman" w:hAnsi="GHEA Grapalat"/>
          <w:color w:val="auto"/>
          <w:lang w:val="en-US"/>
        </w:rPr>
        <w:t xml:space="preserve"> տակ:</w:t>
      </w:r>
    </w:p>
    <w:p w:rsidR="003D7039" w:rsidRDefault="003D7039" w:rsidP="003D7039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474. </w:t>
      </w:r>
      <w:r w:rsidR="00FB4BF0" w:rsidRPr="00FB4BF0">
        <w:rPr>
          <w:rFonts w:ascii="GHEA Grapalat" w:eastAsia="Times New Roman" w:hAnsi="GHEA Grapalat"/>
          <w:color w:val="auto"/>
          <w:lang w:val="en-US"/>
        </w:rPr>
        <w:t>Հպառելսերի ամրացման սարքերը պետք է ապահովեն.</w:t>
      </w:r>
    </w:p>
    <w:p w:rsidR="00FB4BF0" w:rsidRDefault="00FB4BF0" w:rsidP="003D7039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F85D6B" w:rsidRPr="00F85D6B">
        <w:t xml:space="preserve"> </w:t>
      </w:r>
      <w:r w:rsidR="00F85D6B" w:rsidRPr="00F85D6B">
        <w:rPr>
          <w:rFonts w:ascii="GHEA Grapalat" w:eastAsia="Times New Roman" w:hAnsi="GHEA Grapalat"/>
          <w:color w:val="auto"/>
          <w:lang w:val="en-US"/>
        </w:rPr>
        <w:t>ուղու վերին կառ</w:t>
      </w:r>
      <w:r w:rsidR="00AF2836">
        <w:rPr>
          <w:rFonts w:ascii="GHEA Grapalat" w:eastAsia="Times New Roman" w:hAnsi="GHEA Grapalat"/>
          <w:color w:val="auto"/>
          <w:lang w:val="en-US"/>
        </w:rPr>
        <w:t>ույցից և թունելային երեսարկներից</w:t>
      </w:r>
      <w:r w:rsidR="00AF2836" w:rsidRPr="00AF283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F2836" w:rsidRPr="00F85D6B">
        <w:rPr>
          <w:rFonts w:ascii="GHEA Grapalat" w:eastAsia="Times New Roman" w:hAnsi="GHEA Grapalat"/>
          <w:color w:val="auto"/>
          <w:lang w:val="en-US"/>
        </w:rPr>
        <w:t>հպառելսի էլեկտրա</w:t>
      </w:r>
      <w:r w:rsidR="00AF2836">
        <w:rPr>
          <w:rFonts w:ascii="GHEA Grapalat" w:eastAsia="Times New Roman" w:hAnsi="GHEA Grapalat"/>
          <w:color w:val="auto"/>
          <w:lang w:val="en-US"/>
        </w:rPr>
        <w:t>մեկուսացում,</w:t>
      </w:r>
    </w:p>
    <w:p w:rsidR="00FB4BF0" w:rsidRDefault="00FB4BF0" w:rsidP="003D7039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F85D6B" w:rsidRPr="00F85D6B">
        <w:t xml:space="preserve"> </w:t>
      </w:r>
      <w:r w:rsidR="00F85D6B" w:rsidRPr="00F85D6B">
        <w:rPr>
          <w:rFonts w:ascii="GHEA Grapalat" w:eastAsia="Times New Roman" w:hAnsi="GHEA Grapalat"/>
          <w:color w:val="auto"/>
          <w:lang w:val="en-US"/>
        </w:rPr>
        <w:t>դիրքը կարգավորելու հնարավորություն,</w:t>
      </w:r>
    </w:p>
    <w:p w:rsidR="00FB4BF0" w:rsidRDefault="00FB4BF0" w:rsidP="003D7039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F85D6B" w:rsidRPr="00F85D6B">
        <w:t xml:space="preserve"> </w:t>
      </w:r>
      <w:r w:rsidR="00F85D6B" w:rsidRPr="00F85D6B">
        <w:rPr>
          <w:rFonts w:ascii="GHEA Grapalat" w:eastAsia="Times New Roman" w:hAnsi="GHEA Grapalat"/>
          <w:color w:val="auto"/>
          <w:lang w:val="en-US"/>
        </w:rPr>
        <w:t>էլեկտրամատակարարման սարքերը հպառելսին միացնելու հնարավորություն,</w:t>
      </w:r>
    </w:p>
    <w:p w:rsidR="00FB4BF0" w:rsidRDefault="00FB4BF0" w:rsidP="003D7039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F85D6B" w:rsidRPr="00F85D6B">
        <w:t xml:space="preserve"> </w:t>
      </w:r>
      <w:r w:rsidR="00AF2836" w:rsidRPr="00F85D6B">
        <w:rPr>
          <w:rFonts w:ascii="GHEA Grapalat" w:eastAsia="Times New Roman" w:hAnsi="GHEA Grapalat"/>
          <w:color w:val="auto"/>
          <w:lang w:val="en-US"/>
        </w:rPr>
        <w:t xml:space="preserve">ռելսային հիմնատակին և ուղու բետոնին </w:t>
      </w:r>
      <w:r w:rsidR="00F85D6B" w:rsidRPr="00F85D6B">
        <w:rPr>
          <w:rFonts w:ascii="GHEA Grapalat" w:eastAsia="Times New Roman" w:hAnsi="GHEA Grapalat"/>
          <w:color w:val="auto"/>
          <w:lang w:val="en-US"/>
        </w:rPr>
        <w:t>հպառելսի կալունակների ամրացում,</w:t>
      </w:r>
    </w:p>
    <w:p w:rsidR="00F85D6B" w:rsidRDefault="00F85D6B" w:rsidP="003D7039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5) </w:t>
      </w:r>
      <w:r w:rsidR="00AF2836" w:rsidRPr="00F85D6B">
        <w:rPr>
          <w:rFonts w:ascii="GHEA Grapalat" w:eastAsia="Times New Roman" w:hAnsi="GHEA Grapalat"/>
          <w:color w:val="auto"/>
          <w:lang w:val="en-US"/>
        </w:rPr>
        <w:t xml:space="preserve">շահագործման ժամանակ </w:t>
      </w:r>
      <w:r w:rsidR="00AF2836">
        <w:rPr>
          <w:rFonts w:ascii="GHEA Grapalat" w:eastAsia="Times New Roman" w:hAnsi="GHEA Grapalat"/>
          <w:color w:val="auto"/>
          <w:lang w:val="en-US"/>
        </w:rPr>
        <w:t xml:space="preserve">արտակարգ իրավիճակներում </w:t>
      </w:r>
      <w:r w:rsidRPr="00F85D6B">
        <w:rPr>
          <w:rFonts w:ascii="GHEA Grapalat" w:eastAsia="Times New Roman" w:hAnsi="GHEA Grapalat"/>
          <w:color w:val="auto"/>
          <w:lang w:val="en-US"/>
        </w:rPr>
        <w:t>հպառելսի ամրացման հանգույցների մոնտաժում և ապամոնտաժում:</w:t>
      </w:r>
    </w:p>
    <w:p w:rsidR="00F85D6B" w:rsidRDefault="00F85D6B" w:rsidP="003D7039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475. </w:t>
      </w:r>
      <w:r w:rsidR="00475621" w:rsidRPr="00475621">
        <w:rPr>
          <w:rFonts w:ascii="GHEA Grapalat" w:eastAsia="Times New Roman" w:hAnsi="GHEA Grapalat"/>
          <w:color w:val="auto"/>
          <w:lang w:val="en-US"/>
        </w:rPr>
        <w:t>Հպառելսի ամրացման համար կալունակների միջև</w:t>
      </w:r>
      <w:r w:rsidR="00475621">
        <w:rPr>
          <w:rFonts w:ascii="GHEA Grapalat" w:eastAsia="Times New Roman" w:hAnsi="GHEA Grapalat"/>
          <w:color w:val="auto"/>
          <w:lang w:val="en-US"/>
        </w:rPr>
        <w:t xml:space="preserve"> հեռավորությունը ընդունվում է 4.5-ից մինչև 5.</w:t>
      </w:r>
      <w:r w:rsidR="00475621" w:rsidRPr="00475621">
        <w:rPr>
          <w:rFonts w:ascii="GHEA Grapalat" w:eastAsia="Times New Roman" w:hAnsi="GHEA Grapalat"/>
          <w:color w:val="auto"/>
          <w:lang w:val="en-US"/>
        </w:rPr>
        <w:t>4 մ:</w:t>
      </w:r>
      <w:r w:rsidR="00475621" w:rsidRPr="00475621">
        <w:t xml:space="preserve"> </w:t>
      </w:r>
      <w:r w:rsidR="008E0056">
        <w:rPr>
          <w:rFonts w:ascii="GHEA Grapalat" w:eastAsia="Times New Roman" w:hAnsi="GHEA Grapalat"/>
          <w:color w:val="auto"/>
          <w:lang w:val="en-US"/>
        </w:rPr>
        <w:t>Ն</w:t>
      </w:r>
      <w:r w:rsidR="008E0056" w:rsidRPr="00475621">
        <w:rPr>
          <w:rFonts w:ascii="GHEA Grapalat" w:eastAsia="Times New Roman" w:hAnsi="GHEA Grapalat"/>
          <w:color w:val="auto"/>
          <w:lang w:val="en-US"/>
        </w:rPr>
        <w:t>շված միջակայքում</w:t>
      </w:r>
      <w:r w:rsidR="00782979">
        <w:rPr>
          <w:rFonts w:ascii="GHEA Grapalat" w:eastAsia="Times New Roman" w:hAnsi="GHEA Grapalat"/>
          <w:color w:val="auto"/>
          <w:lang w:val="en-US"/>
        </w:rPr>
        <w:t xml:space="preserve"> ռեզեր</w:t>
      </w:r>
      <w:r w:rsidR="008E0056">
        <w:rPr>
          <w:rFonts w:ascii="GHEA Grapalat" w:eastAsia="Times New Roman" w:hAnsi="GHEA Grapalat"/>
          <w:color w:val="auto"/>
          <w:lang w:val="en-US"/>
        </w:rPr>
        <w:t>վային հենակների տեղադրման դեպքում կ</w:t>
      </w:r>
      <w:r w:rsidR="00475621" w:rsidRPr="00475621">
        <w:rPr>
          <w:rFonts w:ascii="GHEA Grapalat" w:eastAsia="Times New Roman" w:hAnsi="GHEA Grapalat"/>
          <w:color w:val="auto"/>
          <w:lang w:val="en-US"/>
        </w:rPr>
        <w:t>ալունակների միջև հ</w:t>
      </w:r>
      <w:r w:rsidR="00A44415">
        <w:rPr>
          <w:rFonts w:ascii="GHEA Grapalat" w:eastAsia="Times New Roman" w:hAnsi="GHEA Grapalat"/>
          <w:color w:val="auto"/>
          <w:lang w:val="en-US"/>
        </w:rPr>
        <w:t xml:space="preserve">եռավորությունը հետևյալ տեղամասերում պետք է փոքրացնել </w:t>
      </w:r>
      <w:r w:rsidR="00475621">
        <w:rPr>
          <w:rFonts w:ascii="GHEA Grapalat" w:eastAsia="Times New Roman" w:hAnsi="GHEA Grapalat"/>
          <w:color w:val="auto"/>
          <w:lang w:val="en-US"/>
        </w:rPr>
        <w:t>2.25-ից մինչև 2.</w:t>
      </w:r>
      <w:r w:rsidR="008E0056">
        <w:rPr>
          <w:rFonts w:ascii="GHEA Grapalat" w:eastAsia="Times New Roman" w:hAnsi="GHEA Grapalat"/>
          <w:color w:val="auto"/>
          <w:lang w:val="en-US"/>
        </w:rPr>
        <w:t>7 մ միջակայքում</w:t>
      </w:r>
      <w:r w:rsidR="00475621" w:rsidRPr="00475621">
        <w:rPr>
          <w:rFonts w:ascii="GHEA Grapalat" w:eastAsia="Times New Roman" w:hAnsi="GHEA Grapalat"/>
          <w:color w:val="auto"/>
          <w:lang w:val="en-US"/>
        </w:rPr>
        <w:t>.</w:t>
      </w:r>
    </w:p>
    <w:p w:rsidR="00475621" w:rsidRDefault="009814DF" w:rsidP="003D7039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2C08F7" w:rsidRPr="002C08F7">
        <w:t xml:space="preserve"> </w:t>
      </w:r>
      <w:r w:rsidR="001F4F1E" w:rsidRPr="002C08F7">
        <w:rPr>
          <w:rFonts w:ascii="GHEA Grapalat" w:eastAsia="Times New Roman" w:hAnsi="GHEA Grapalat"/>
          <w:color w:val="auto"/>
          <w:lang w:val="en-US"/>
        </w:rPr>
        <w:t xml:space="preserve">40%-ից ավելի երկայնական թեքությամբ </w:t>
      </w:r>
      <w:r w:rsidR="001F4F1E">
        <w:rPr>
          <w:rFonts w:ascii="GHEA Grapalat" w:eastAsia="Times New Roman" w:hAnsi="GHEA Grapalat"/>
          <w:color w:val="auto"/>
          <w:lang w:val="en-US"/>
        </w:rPr>
        <w:t>գլխավոր ուղիների տեղամասերի վրա</w:t>
      </w:r>
      <w:r w:rsidR="002C08F7" w:rsidRPr="002C08F7">
        <w:rPr>
          <w:rFonts w:ascii="GHEA Grapalat" w:eastAsia="Times New Roman" w:hAnsi="GHEA Grapalat"/>
          <w:color w:val="auto"/>
          <w:lang w:val="en-US"/>
        </w:rPr>
        <w:t>,</w:t>
      </w:r>
    </w:p>
    <w:p w:rsidR="009814DF" w:rsidRDefault="009814DF" w:rsidP="001F4F1E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2C08F7" w:rsidRPr="002C08F7">
        <w:t xml:space="preserve"> </w:t>
      </w:r>
      <w:r w:rsidR="002C08F7" w:rsidRPr="002C08F7">
        <w:rPr>
          <w:rFonts w:ascii="GHEA Grapalat" w:eastAsia="Times New Roman" w:hAnsi="GHEA Grapalat"/>
          <w:color w:val="auto"/>
          <w:lang w:val="en-US"/>
        </w:rPr>
        <w:t xml:space="preserve">հատակագծում </w:t>
      </w:r>
      <w:r w:rsidR="001F4F1E" w:rsidRPr="001F4F1E">
        <w:rPr>
          <w:rFonts w:ascii="GHEA Grapalat" w:eastAsia="Times New Roman" w:hAnsi="GHEA Grapalat"/>
          <w:color w:val="auto"/>
          <w:lang w:val="en-US"/>
        </w:rPr>
        <w:t>400 մ կամ պակաս շառավղով</w:t>
      </w:r>
      <w:r w:rsidR="001F4F1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C08F7" w:rsidRPr="002C08F7">
        <w:rPr>
          <w:rFonts w:ascii="GHEA Grapalat" w:eastAsia="Times New Roman" w:hAnsi="GHEA Grapalat"/>
          <w:color w:val="auto"/>
          <w:lang w:val="en-US"/>
        </w:rPr>
        <w:t>կոր տեղամասերի վրա</w:t>
      </w:r>
      <w:r w:rsidR="001F4F1E">
        <w:rPr>
          <w:rFonts w:ascii="GHEA Grapalat" w:eastAsia="Times New Roman" w:hAnsi="GHEA Grapalat"/>
          <w:color w:val="auto"/>
          <w:lang w:val="en-US"/>
        </w:rPr>
        <w:t>:</w:t>
      </w:r>
      <w:r w:rsidR="002C08F7" w:rsidRPr="002C08F7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2C08F7" w:rsidRDefault="002C08F7" w:rsidP="002C08F7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934A7">
        <w:rPr>
          <w:rFonts w:ascii="GHEA Grapalat" w:eastAsia="Times New Roman" w:hAnsi="GHEA Grapalat"/>
          <w:color w:val="auto"/>
          <w:lang w:val="en-US"/>
        </w:rPr>
        <w:t xml:space="preserve">476. </w:t>
      </w:r>
      <w:r w:rsidR="003934A7">
        <w:rPr>
          <w:rFonts w:ascii="GHEA Grapalat" w:eastAsia="Times New Roman" w:hAnsi="GHEA Grapalat"/>
          <w:color w:val="auto"/>
          <w:lang w:val="en-US"/>
        </w:rPr>
        <w:t>Մ</w:t>
      </w:r>
      <w:r w:rsidR="00782979" w:rsidRPr="003934A7">
        <w:rPr>
          <w:rFonts w:ascii="GHEA Grapalat" w:eastAsia="Times New Roman" w:hAnsi="GHEA Grapalat"/>
          <w:color w:val="auto"/>
          <w:lang w:val="en-US"/>
        </w:rPr>
        <w:t>տրակ</w:t>
      </w:r>
      <w:r w:rsidR="003934A7">
        <w:rPr>
          <w:rFonts w:ascii="GHEA Grapalat" w:eastAsia="Times New Roman" w:hAnsi="GHEA Grapalat"/>
          <w:color w:val="auto"/>
          <w:lang w:val="en-US"/>
        </w:rPr>
        <w:t>ում</w:t>
      </w:r>
      <w:r w:rsidR="00782979" w:rsidRPr="003934A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934A7">
        <w:rPr>
          <w:rFonts w:ascii="GHEA Grapalat" w:eastAsia="Times New Roman" w:hAnsi="GHEA Grapalat"/>
          <w:color w:val="auto"/>
          <w:lang w:val="en-US"/>
        </w:rPr>
        <w:t>հ</w:t>
      </w:r>
      <w:r w:rsidR="003934A7" w:rsidRPr="003934A7">
        <w:rPr>
          <w:rFonts w:ascii="GHEA Grapalat" w:eastAsia="Times New Roman" w:hAnsi="GHEA Grapalat"/>
          <w:color w:val="auto"/>
          <w:lang w:val="en-US"/>
        </w:rPr>
        <w:t xml:space="preserve">պառելսի եռակցումը </w:t>
      </w:r>
      <w:r w:rsidR="00782979" w:rsidRPr="003934A7">
        <w:rPr>
          <w:rFonts w:ascii="GHEA Grapalat" w:eastAsia="Times New Roman" w:hAnsi="GHEA Grapalat"/>
          <w:color w:val="auto"/>
          <w:lang w:val="en-US"/>
        </w:rPr>
        <w:t>պետք է նախատեսել</w:t>
      </w:r>
      <w:r w:rsidR="00281812" w:rsidRPr="003934A7">
        <w:rPr>
          <w:rFonts w:ascii="GHEA Grapalat" w:eastAsia="Times New Roman" w:hAnsi="GHEA Grapalat"/>
          <w:color w:val="auto"/>
          <w:lang w:val="en-US"/>
        </w:rPr>
        <w:t xml:space="preserve"> էլեկտրահպումային մեթոդով: Մտր</w:t>
      </w:r>
      <w:r w:rsidR="00782979" w:rsidRPr="003934A7">
        <w:rPr>
          <w:rFonts w:ascii="GHEA Grapalat" w:eastAsia="Times New Roman" w:hAnsi="GHEA Grapalat"/>
          <w:color w:val="auto"/>
          <w:lang w:val="en-US"/>
        </w:rPr>
        <w:t>ակների երկարությունը պետք է ընդունել, ոչ ավել</w:t>
      </w:r>
      <w:r w:rsidR="00281812" w:rsidRPr="003934A7">
        <w:rPr>
          <w:rFonts w:ascii="GHEA Grapalat" w:eastAsia="Times New Roman" w:hAnsi="GHEA Grapalat"/>
          <w:color w:val="auto"/>
          <w:lang w:val="en-US"/>
        </w:rPr>
        <w:t>.</w:t>
      </w:r>
    </w:p>
    <w:p w:rsidR="00281812" w:rsidRDefault="00281812" w:rsidP="002C08F7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49166A" w:rsidRPr="0049166A">
        <w:t xml:space="preserve"> </w:t>
      </w:r>
      <w:r w:rsidR="00417390" w:rsidRPr="0049166A">
        <w:rPr>
          <w:rFonts w:ascii="GHEA Grapalat" w:eastAsia="Times New Roman" w:hAnsi="GHEA Grapalat"/>
          <w:color w:val="auto"/>
          <w:lang w:val="en-US"/>
        </w:rPr>
        <w:t>թունելի ճակատամունքից ավելի քան 200 մ հեռավորության վրա</w:t>
      </w:r>
      <w:r w:rsidR="00417390">
        <w:rPr>
          <w:rFonts w:ascii="GHEA Grapalat" w:eastAsia="Times New Roman" w:hAnsi="GHEA Grapalat"/>
          <w:color w:val="auto"/>
          <w:lang w:val="en-US"/>
        </w:rPr>
        <w:t xml:space="preserve"> գտնվող</w:t>
      </w:r>
      <w:r w:rsidR="00417390" w:rsidRPr="0049166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17390">
        <w:rPr>
          <w:rFonts w:ascii="GHEA Grapalat" w:eastAsia="Times New Roman" w:hAnsi="GHEA Grapalat"/>
          <w:color w:val="auto"/>
          <w:lang w:val="en-US"/>
        </w:rPr>
        <w:t xml:space="preserve">ստորգետնյա տարածքներում, </w:t>
      </w:r>
      <w:r w:rsidR="0049166A" w:rsidRPr="0049166A">
        <w:rPr>
          <w:rFonts w:ascii="GHEA Grapalat" w:eastAsia="Times New Roman" w:hAnsi="GHEA Grapalat"/>
          <w:color w:val="auto"/>
          <w:lang w:val="en-US"/>
        </w:rPr>
        <w:t>մինչև 3000</w:t>
      </w:r>
      <w:r w:rsidR="0049166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9166A" w:rsidRPr="0049166A">
        <w:rPr>
          <w:rFonts w:ascii="GHEA Grapalat" w:eastAsia="Times New Roman" w:hAnsi="GHEA Grapalat"/>
          <w:color w:val="auto"/>
          <w:lang w:val="en-US"/>
        </w:rPr>
        <w:t>Ա քարշային հոսանքի դեպքում՝ 100</w:t>
      </w:r>
      <w:r w:rsidR="00417390">
        <w:rPr>
          <w:rFonts w:ascii="GHEA Grapalat" w:eastAsia="Times New Roman" w:hAnsi="GHEA Grapalat"/>
          <w:color w:val="auto"/>
          <w:lang w:val="en-US"/>
        </w:rPr>
        <w:t xml:space="preserve"> մ</w:t>
      </w:r>
      <w:r w:rsidR="0049166A" w:rsidRPr="0049166A">
        <w:rPr>
          <w:rFonts w:ascii="GHEA Grapalat" w:eastAsia="Times New Roman" w:hAnsi="GHEA Grapalat"/>
          <w:color w:val="auto"/>
          <w:lang w:val="en-US"/>
        </w:rPr>
        <w:t>, 3000 Ա-ը գերազանցող քարշային հոսանքի դեպքում՝ 75</w:t>
      </w:r>
      <w:r w:rsidR="00417390">
        <w:rPr>
          <w:rFonts w:ascii="GHEA Grapalat" w:eastAsia="Times New Roman" w:hAnsi="GHEA Grapalat"/>
          <w:color w:val="auto"/>
          <w:lang w:val="en-US"/>
        </w:rPr>
        <w:t xml:space="preserve"> մ</w:t>
      </w:r>
      <w:r w:rsidR="0049166A" w:rsidRPr="0049166A">
        <w:rPr>
          <w:rFonts w:ascii="GHEA Grapalat" w:eastAsia="Times New Roman" w:hAnsi="GHEA Grapalat"/>
          <w:color w:val="auto"/>
          <w:lang w:val="en-US"/>
        </w:rPr>
        <w:t>,</w:t>
      </w:r>
    </w:p>
    <w:p w:rsidR="00281812" w:rsidRDefault="00281812" w:rsidP="0049166A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49166A" w:rsidRPr="0049166A">
        <w:t xml:space="preserve"> </w:t>
      </w:r>
      <w:r w:rsidR="0049166A" w:rsidRPr="0049166A">
        <w:rPr>
          <w:rFonts w:ascii="GHEA Grapalat" w:eastAsia="Times New Roman" w:hAnsi="GHEA Grapalat"/>
          <w:color w:val="auto"/>
          <w:lang w:val="en-US"/>
        </w:rPr>
        <w:t xml:space="preserve">թունելի ճակատամունքից 200 մ-ից պակաս հեռավորության վրա գտնվող ստորգետնյա տարածքներում, վերգետնյա և </w:t>
      </w:r>
      <w:r w:rsidR="00417390">
        <w:rPr>
          <w:rFonts w:ascii="GHEA Grapalat" w:eastAsia="Times New Roman" w:hAnsi="GHEA Grapalat"/>
          <w:color w:val="auto"/>
          <w:lang w:val="en-US"/>
        </w:rPr>
        <w:t xml:space="preserve">գետներեսի </w:t>
      </w:r>
      <w:r w:rsidR="0049166A" w:rsidRPr="0049166A">
        <w:rPr>
          <w:rFonts w:ascii="GHEA Grapalat" w:eastAsia="Times New Roman" w:hAnsi="GHEA Grapalat"/>
          <w:color w:val="auto"/>
          <w:lang w:val="en-US"/>
        </w:rPr>
        <w:t>տարածքներում ` 37.5</w:t>
      </w:r>
      <w:r w:rsidR="00417390">
        <w:rPr>
          <w:rFonts w:ascii="GHEA Grapalat" w:eastAsia="Times New Roman" w:hAnsi="GHEA Grapalat"/>
          <w:color w:val="auto"/>
          <w:lang w:val="en-US"/>
        </w:rPr>
        <w:t xml:space="preserve"> մ</w:t>
      </w:r>
      <w:r w:rsidR="0049166A" w:rsidRPr="0049166A">
        <w:rPr>
          <w:rFonts w:ascii="GHEA Grapalat" w:eastAsia="Times New Roman" w:hAnsi="GHEA Grapalat"/>
          <w:color w:val="auto"/>
          <w:lang w:val="en-US"/>
        </w:rPr>
        <w:t>:</w:t>
      </w:r>
    </w:p>
    <w:p w:rsidR="0049166A" w:rsidRDefault="0049166A" w:rsidP="0049166A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477. </w:t>
      </w:r>
      <w:r w:rsidR="00EE2F64" w:rsidRPr="00EE2F64">
        <w:rPr>
          <w:rFonts w:ascii="GHEA Grapalat" w:eastAsia="Times New Roman" w:hAnsi="GHEA Grapalat"/>
          <w:color w:val="auto"/>
          <w:lang w:val="en-US"/>
        </w:rPr>
        <w:t xml:space="preserve">Եռակցված մտրակների միացման տեղերում </w:t>
      </w:r>
      <w:r w:rsidR="0011037E">
        <w:rPr>
          <w:rFonts w:ascii="GHEA Grapalat" w:eastAsia="Times New Roman" w:hAnsi="GHEA Grapalat"/>
          <w:color w:val="auto"/>
          <w:lang w:val="en-US"/>
        </w:rPr>
        <w:t>պետք է նախատեսել ջերմաստիճանային կցվան</w:t>
      </w:r>
      <w:r w:rsidR="00EE2F64" w:rsidRPr="00EE2F64">
        <w:rPr>
          <w:rFonts w:ascii="GHEA Grapalat" w:eastAsia="Times New Roman" w:hAnsi="GHEA Grapalat"/>
          <w:color w:val="auto"/>
          <w:lang w:val="en-US"/>
        </w:rPr>
        <w:t>քներ:</w:t>
      </w:r>
      <w:r w:rsidR="00EE2F64" w:rsidRPr="00EE2F64">
        <w:t xml:space="preserve"> </w:t>
      </w:r>
      <w:r w:rsidR="0011037E">
        <w:rPr>
          <w:rFonts w:ascii="GHEA Grapalat" w:eastAsia="Times New Roman" w:hAnsi="GHEA Grapalat"/>
          <w:color w:val="auto"/>
          <w:lang w:val="en-US"/>
        </w:rPr>
        <w:t>Ջերմաստիճանային կցվան</w:t>
      </w:r>
      <w:r w:rsidR="00EE2F64" w:rsidRPr="00EE2F64">
        <w:rPr>
          <w:rFonts w:ascii="GHEA Grapalat" w:eastAsia="Times New Roman" w:hAnsi="GHEA Grapalat"/>
          <w:color w:val="auto"/>
          <w:lang w:val="en-US"/>
        </w:rPr>
        <w:t>քի էլեկտրական դիմ</w:t>
      </w:r>
      <w:r w:rsidR="00F16BDB">
        <w:rPr>
          <w:rFonts w:ascii="GHEA Grapalat" w:eastAsia="Times New Roman" w:hAnsi="GHEA Grapalat"/>
          <w:color w:val="auto"/>
          <w:lang w:val="en-US"/>
        </w:rPr>
        <w:t>ադրությունը չպետք է գերազանցի 1.</w:t>
      </w:r>
      <w:r w:rsidR="00EE2F64" w:rsidRPr="00EE2F64">
        <w:rPr>
          <w:rFonts w:ascii="GHEA Grapalat" w:eastAsia="Times New Roman" w:hAnsi="GHEA Grapalat"/>
          <w:color w:val="auto"/>
          <w:lang w:val="en-US"/>
        </w:rPr>
        <w:t>25 մ երկարությամբ հպառելսի ամբողջ</w:t>
      </w:r>
      <w:r w:rsidR="0011037E">
        <w:rPr>
          <w:rFonts w:ascii="GHEA Grapalat" w:eastAsia="Times New Roman" w:hAnsi="GHEA Grapalat"/>
          <w:color w:val="auto"/>
          <w:lang w:val="en-US"/>
        </w:rPr>
        <w:t>ական</w:t>
      </w:r>
      <w:r w:rsidR="00EE2F64" w:rsidRPr="00EE2F64">
        <w:rPr>
          <w:rFonts w:ascii="GHEA Grapalat" w:eastAsia="Times New Roman" w:hAnsi="GHEA Grapalat"/>
          <w:color w:val="auto"/>
          <w:lang w:val="en-US"/>
        </w:rPr>
        <w:t xml:space="preserve"> հատվածի դիմադրությունը:</w:t>
      </w:r>
    </w:p>
    <w:p w:rsidR="00EE2F64" w:rsidRDefault="00EE2F64" w:rsidP="0049166A">
      <w:pPr>
        <w:tabs>
          <w:tab w:val="left" w:pos="810"/>
          <w:tab w:val="left" w:pos="3695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478. </w:t>
      </w:r>
      <w:r w:rsidR="0011037E">
        <w:rPr>
          <w:rFonts w:ascii="GHEA Grapalat" w:eastAsia="Times New Roman" w:hAnsi="GHEA Grapalat"/>
          <w:color w:val="auto"/>
          <w:lang w:val="en-US"/>
        </w:rPr>
        <w:t>Ջերմաստիճանային կցվան</w:t>
      </w:r>
      <w:r w:rsidR="004D0F0F" w:rsidRPr="004D0F0F">
        <w:rPr>
          <w:rFonts w:ascii="GHEA Grapalat" w:eastAsia="Times New Roman" w:hAnsi="GHEA Grapalat"/>
          <w:color w:val="auto"/>
          <w:lang w:val="en-US"/>
        </w:rPr>
        <w:t>քին կից կալունակների միջև հեռավորությունը</w:t>
      </w:r>
      <w:r w:rsidR="0011037E">
        <w:rPr>
          <w:rFonts w:ascii="GHEA Grapalat" w:eastAsia="Times New Roman" w:hAnsi="GHEA Grapalat"/>
          <w:color w:val="auto"/>
          <w:lang w:val="en-US"/>
        </w:rPr>
        <w:t xml:space="preserve"> պետք է ընդունել ոչ ավել, քան 2.5 մ</w:t>
      </w:r>
      <w:r w:rsidR="004D0F0F" w:rsidRPr="004D0F0F">
        <w:rPr>
          <w:rFonts w:ascii="GHEA Grapalat" w:eastAsia="Times New Roman" w:hAnsi="GHEA Grapalat"/>
          <w:color w:val="auto"/>
          <w:lang w:val="en-US"/>
        </w:rPr>
        <w:t>:</w:t>
      </w:r>
      <w:r w:rsidR="004D0F0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1037E">
        <w:rPr>
          <w:rFonts w:ascii="GHEA Grapalat" w:eastAsia="Times New Roman" w:hAnsi="GHEA Grapalat"/>
          <w:color w:val="auto"/>
          <w:lang w:val="en-US"/>
        </w:rPr>
        <w:t>Ջերմաստիճանային կցվան</w:t>
      </w:r>
      <w:r w:rsidR="00F16BDB" w:rsidRPr="00F16BDB">
        <w:rPr>
          <w:rFonts w:ascii="GHEA Grapalat" w:eastAsia="Times New Roman" w:hAnsi="GHEA Grapalat"/>
          <w:color w:val="auto"/>
          <w:lang w:val="en-US"/>
        </w:rPr>
        <w:t xml:space="preserve">քների բացակները ընդունվում են ըստ սույն շինարարական նորմերի </w:t>
      </w:r>
      <w:r w:rsidR="001E6364">
        <w:rPr>
          <w:rFonts w:ascii="GHEA Grapalat" w:eastAsia="Times New Roman" w:hAnsi="GHEA Grapalat"/>
          <w:color w:val="auto"/>
          <w:lang w:val="en-US"/>
        </w:rPr>
        <w:t>22-րդ աղյուսակ</w:t>
      </w:r>
      <w:r w:rsidR="00F16BDB" w:rsidRPr="00F16BDB">
        <w:rPr>
          <w:rFonts w:ascii="GHEA Grapalat" w:eastAsia="Times New Roman" w:hAnsi="GHEA Grapalat"/>
          <w:color w:val="auto"/>
          <w:lang w:val="en-US"/>
        </w:rPr>
        <w:t>ի:</w:t>
      </w:r>
    </w:p>
    <w:p w:rsidR="009814DF" w:rsidRPr="003D7039" w:rsidRDefault="001E6364" w:rsidP="001E6364">
      <w:pPr>
        <w:tabs>
          <w:tab w:val="left" w:pos="810"/>
          <w:tab w:val="left" w:pos="3695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22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618"/>
        <w:gridCol w:w="1488"/>
        <w:gridCol w:w="1422"/>
        <w:gridCol w:w="2706"/>
        <w:gridCol w:w="3571"/>
      </w:tblGrid>
      <w:tr w:rsidR="001E6364" w:rsidRPr="001E6364" w:rsidTr="001E6364">
        <w:tc>
          <w:tcPr>
            <w:tcW w:w="618" w:type="dxa"/>
            <w:vMerge w:val="restart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2910" w:type="dxa"/>
            <w:gridSpan w:val="2"/>
          </w:tcPr>
          <w:p w:rsidR="001E6364" w:rsidRPr="001E6364" w:rsidRDefault="00D11D12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Կ</w:t>
            </w:r>
            <w:r w:rsidR="00C11E68">
              <w:rPr>
                <w:rFonts w:ascii="GHEA Grapalat" w:eastAsia="Times New Roman" w:hAnsi="GHEA Grapalat"/>
                <w:color w:val="auto"/>
                <w:lang w:val="en-US"/>
              </w:rPr>
              <w:t>ցվան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քների հավաքակցման</w:t>
            </w:r>
            <w:r w:rsidR="001E6364" w:rsidRPr="001E6364">
              <w:rPr>
                <w:rFonts w:ascii="GHEA Grapalat" w:eastAsia="Times New Roman" w:hAnsi="GHEA Grapalat"/>
                <w:color w:val="auto"/>
                <w:lang w:val="en-US"/>
              </w:rPr>
              <w:t xml:space="preserve"> ժամանակ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ռելս</w:t>
            </w:r>
            <w:r w:rsidRPr="00D11D12">
              <w:rPr>
                <w:rFonts w:ascii="GHEA Grapalat" w:eastAsia="Times New Roman" w:hAnsi="GHEA Grapalat"/>
                <w:color w:val="auto"/>
                <w:lang w:val="en-US"/>
              </w:rPr>
              <w:t>ի ջերմաստիճանը</w:t>
            </w:r>
            <w:r w:rsidR="001E6364" w:rsidRPr="001E6364">
              <w:rPr>
                <w:rFonts w:ascii="GHEA Grapalat" w:eastAsia="Times New Roman" w:hAnsi="GHEA Grapalat"/>
                <w:color w:val="auto"/>
                <w:lang w:val="en-US"/>
              </w:rPr>
              <w:t>, °C</w:t>
            </w:r>
          </w:p>
        </w:tc>
        <w:tc>
          <w:tcPr>
            <w:tcW w:w="6277" w:type="dxa"/>
            <w:gridSpan w:val="2"/>
          </w:tcPr>
          <w:p w:rsidR="001E6364" w:rsidRPr="001E6364" w:rsidRDefault="00C11E68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Կցվան</w:t>
            </w:r>
            <w:r w:rsidR="00D11D12">
              <w:rPr>
                <w:rFonts w:ascii="GHEA Grapalat" w:eastAsia="Times New Roman" w:hAnsi="GHEA Grapalat"/>
                <w:color w:val="auto"/>
                <w:lang w:val="en-US"/>
              </w:rPr>
              <w:t>քներում</w:t>
            </w:r>
            <w:r w:rsidR="001E6364" w:rsidRPr="001E6364">
              <w:rPr>
                <w:rFonts w:ascii="GHEA Grapalat" w:eastAsia="Times New Roman" w:hAnsi="GHEA Grapalat"/>
                <w:color w:val="auto"/>
                <w:lang w:val="en-US"/>
              </w:rPr>
              <w:t xml:space="preserve"> բացակները, մմ</w:t>
            </w:r>
          </w:p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1E6364" w:rsidRPr="001E6364" w:rsidTr="001E6364">
        <w:tc>
          <w:tcPr>
            <w:tcW w:w="618" w:type="dxa"/>
            <w:vMerge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2910" w:type="dxa"/>
            <w:gridSpan w:val="2"/>
          </w:tcPr>
          <w:p w:rsidR="001E6364" w:rsidRPr="001E6364" w:rsidRDefault="00D11D12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Մ</w:t>
            </w:r>
            <w:r w:rsidR="001E6364" w:rsidRPr="001E6364">
              <w:rPr>
                <w:rFonts w:ascii="GHEA Grapalat" w:eastAsia="Times New Roman" w:hAnsi="GHEA Grapalat"/>
                <w:color w:val="auto"/>
                <w:lang w:val="en-US"/>
              </w:rPr>
              <w:t>իջակայք</w:t>
            </w:r>
          </w:p>
        </w:tc>
        <w:tc>
          <w:tcPr>
            <w:tcW w:w="2706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Թունելի պորտալից 200 մ-ից ավելի հեռավորության վրա գտնվող ստորգետնյա հատվածներ</w:t>
            </w:r>
          </w:p>
        </w:tc>
        <w:tc>
          <w:tcPr>
            <w:tcW w:w="3571" w:type="dxa"/>
          </w:tcPr>
          <w:p w:rsidR="001E6364" w:rsidRPr="001E6364" w:rsidRDefault="00CF4B4C" w:rsidP="00CF4B4C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Թ</w:t>
            </w:r>
            <w:r w:rsidR="001E6364" w:rsidRPr="001E6364">
              <w:rPr>
                <w:rFonts w:ascii="GHEA Grapalat" w:eastAsia="Times New Roman" w:hAnsi="GHEA Grapalat"/>
                <w:color w:val="auto"/>
                <w:lang w:val="en-US"/>
              </w:rPr>
              <w:t>ունելի պորտալից 200 մ-ից պակաս հեռավորության վրա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գտնվող ս</w:t>
            </w:r>
            <w:r w:rsidRPr="00CF4B4C">
              <w:rPr>
                <w:rFonts w:ascii="GHEA Grapalat" w:eastAsia="Times New Roman" w:hAnsi="GHEA Grapalat"/>
                <w:color w:val="auto"/>
                <w:lang w:val="en-US"/>
              </w:rPr>
              <w:t>տորգետնյա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, գետներեսի և </w:t>
            </w:r>
            <w:r w:rsidR="001E6364" w:rsidRPr="001E6364">
              <w:rPr>
                <w:rFonts w:ascii="GHEA Grapalat" w:eastAsia="Times New Roman" w:hAnsi="GHEA Grapalat"/>
                <w:color w:val="auto"/>
                <w:lang w:val="en-US"/>
              </w:rPr>
              <w:t>վերգետնյա հատվածներ</w:t>
            </w:r>
          </w:p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1E6364" w:rsidRPr="001E6364" w:rsidTr="001E6364">
        <w:tc>
          <w:tcPr>
            <w:tcW w:w="61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2910" w:type="dxa"/>
            <w:gridSpan w:val="2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-30-ից պակաս</w:t>
            </w:r>
          </w:p>
        </w:tc>
        <w:tc>
          <w:tcPr>
            <w:tcW w:w="2706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3571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38</w:t>
            </w:r>
          </w:p>
        </w:tc>
      </w:tr>
      <w:tr w:rsidR="001E6364" w:rsidRPr="001E6364" w:rsidTr="001E6364">
        <w:tc>
          <w:tcPr>
            <w:tcW w:w="61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148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 xml:space="preserve">-29 </w:t>
            </w:r>
          </w:p>
        </w:tc>
        <w:tc>
          <w:tcPr>
            <w:tcW w:w="1422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-26</w:t>
            </w:r>
          </w:p>
        </w:tc>
        <w:tc>
          <w:tcPr>
            <w:tcW w:w="2706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 xml:space="preserve">- </w:t>
            </w:r>
          </w:p>
        </w:tc>
        <w:tc>
          <w:tcPr>
            <w:tcW w:w="3571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32</w:t>
            </w:r>
          </w:p>
        </w:tc>
      </w:tr>
      <w:tr w:rsidR="001E6364" w:rsidRPr="001E6364" w:rsidTr="001E6364">
        <w:tc>
          <w:tcPr>
            <w:tcW w:w="61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</w:p>
        </w:tc>
        <w:tc>
          <w:tcPr>
            <w:tcW w:w="148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 xml:space="preserve">-25 </w:t>
            </w:r>
          </w:p>
        </w:tc>
        <w:tc>
          <w:tcPr>
            <w:tcW w:w="1422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 xml:space="preserve">-21 </w:t>
            </w:r>
          </w:p>
        </w:tc>
        <w:tc>
          <w:tcPr>
            <w:tcW w:w="2706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 xml:space="preserve">- </w:t>
            </w:r>
          </w:p>
        </w:tc>
        <w:tc>
          <w:tcPr>
            <w:tcW w:w="3571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30</w:t>
            </w:r>
          </w:p>
        </w:tc>
      </w:tr>
      <w:tr w:rsidR="001E6364" w:rsidRPr="001E6364" w:rsidTr="001E6364">
        <w:tc>
          <w:tcPr>
            <w:tcW w:w="61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4.</w:t>
            </w:r>
          </w:p>
        </w:tc>
        <w:tc>
          <w:tcPr>
            <w:tcW w:w="148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 xml:space="preserve">-20 </w:t>
            </w:r>
          </w:p>
        </w:tc>
        <w:tc>
          <w:tcPr>
            <w:tcW w:w="1422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 xml:space="preserve">-16 </w:t>
            </w:r>
          </w:p>
        </w:tc>
        <w:tc>
          <w:tcPr>
            <w:tcW w:w="2706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 xml:space="preserve">- </w:t>
            </w:r>
          </w:p>
        </w:tc>
        <w:tc>
          <w:tcPr>
            <w:tcW w:w="3571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27</w:t>
            </w:r>
          </w:p>
        </w:tc>
      </w:tr>
      <w:tr w:rsidR="001E6364" w:rsidRPr="001E6364" w:rsidTr="001E6364">
        <w:tc>
          <w:tcPr>
            <w:tcW w:w="61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5.</w:t>
            </w:r>
          </w:p>
        </w:tc>
        <w:tc>
          <w:tcPr>
            <w:tcW w:w="148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 xml:space="preserve">-15 </w:t>
            </w:r>
          </w:p>
        </w:tc>
        <w:tc>
          <w:tcPr>
            <w:tcW w:w="1422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 xml:space="preserve">-11 </w:t>
            </w:r>
          </w:p>
        </w:tc>
        <w:tc>
          <w:tcPr>
            <w:tcW w:w="2706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 xml:space="preserve">- </w:t>
            </w:r>
          </w:p>
        </w:tc>
        <w:tc>
          <w:tcPr>
            <w:tcW w:w="3571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25</w:t>
            </w:r>
          </w:p>
        </w:tc>
      </w:tr>
      <w:tr w:rsidR="001E6364" w:rsidRPr="001E6364" w:rsidTr="001E6364">
        <w:tc>
          <w:tcPr>
            <w:tcW w:w="61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6.</w:t>
            </w:r>
          </w:p>
        </w:tc>
        <w:tc>
          <w:tcPr>
            <w:tcW w:w="148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 xml:space="preserve">-10 </w:t>
            </w:r>
          </w:p>
        </w:tc>
        <w:tc>
          <w:tcPr>
            <w:tcW w:w="1422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 xml:space="preserve">-6 </w:t>
            </w:r>
          </w:p>
        </w:tc>
        <w:tc>
          <w:tcPr>
            <w:tcW w:w="2706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 xml:space="preserve">38 </w:t>
            </w:r>
          </w:p>
        </w:tc>
        <w:tc>
          <w:tcPr>
            <w:tcW w:w="3571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23</w:t>
            </w:r>
          </w:p>
        </w:tc>
      </w:tr>
      <w:tr w:rsidR="001E6364" w:rsidRPr="001E6364" w:rsidTr="001E6364">
        <w:tc>
          <w:tcPr>
            <w:tcW w:w="61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7.</w:t>
            </w:r>
          </w:p>
        </w:tc>
        <w:tc>
          <w:tcPr>
            <w:tcW w:w="148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 xml:space="preserve">-5 </w:t>
            </w:r>
          </w:p>
        </w:tc>
        <w:tc>
          <w:tcPr>
            <w:tcW w:w="1422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 xml:space="preserve">-1 </w:t>
            </w:r>
          </w:p>
        </w:tc>
        <w:tc>
          <w:tcPr>
            <w:tcW w:w="2706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 xml:space="preserve">36 </w:t>
            </w:r>
          </w:p>
        </w:tc>
        <w:tc>
          <w:tcPr>
            <w:tcW w:w="3571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20</w:t>
            </w:r>
          </w:p>
        </w:tc>
      </w:tr>
      <w:tr w:rsidR="001E6364" w:rsidRPr="001E6364" w:rsidTr="001E6364">
        <w:tc>
          <w:tcPr>
            <w:tcW w:w="61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8.</w:t>
            </w:r>
          </w:p>
        </w:tc>
        <w:tc>
          <w:tcPr>
            <w:tcW w:w="148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0</w:t>
            </w:r>
          </w:p>
        </w:tc>
        <w:tc>
          <w:tcPr>
            <w:tcW w:w="1422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</w:p>
        </w:tc>
        <w:tc>
          <w:tcPr>
            <w:tcW w:w="2706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32</w:t>
            </w:r>
          </w:p>
        </w:tc>
        <w:tc>
          <w:tcPr>
            <w:tcW w:w="3571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15</w:t>
            </w:r>
          </w:p>
        </w:tc>
      </w:tr>
      <w:tr w:rsidR="001E6364" w:rsidRPr="001E6364" w:rsidTr="001E6364">
        <w:tc>
          <w:tcPr>
            <w:tcW w:w="61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9.</w:t>
            </w:r>
          </w:p>
        </w:tc>
        <w:tc>
          <w:tcPr>
            <w:tcW w:w="148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5</w:t>
            </w:r>
          </w:p>
        </w:tc>
        <w:tc>
          <w:tcPr>
            <w:tcW w:w="1422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9</w:t>
            </w:r>
          </w:p>
        </w:tc>
        <w:tc>
          <w:tcPr>
            <w:tcW w:w="2706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26</w:t>
            </w:r>
          </w:p>
        </w:tc>
        <w:tc>
          <w:tcPr>
            <w:tcW w:w="3571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16</w:t>
            </w:r>
          </w:p>
        </w:tc>
      </w:tr>
      <w:tr w:rsidR="001E6364" w:rsidRPr="001E6364" w:rsidTr="001E6364">
        <w:tc>
          <w:tcPr>
            <w:tcW w:w="61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10.</w:t>
            </w:r>
          </w:p>
        </w:tc>
        <w:tc>
          <w:tcPr>
            <w:tcW w:w="148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10</w:t>
            </w:r>
          </w:p>
        </w:tc>
        <w:tc>
          <w:tcPr>
            <w:tcW w:w="1422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14</w:t>
            </w:r>
          </w:p>
        </w:tc>
        <w:tc>
          <w:tcPr>
            <w:tcW w:w="2706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20</w:t>
            </w:r>
          </w:p>
        </w:tc>
        <w:tc>
          <w:tcPr>
            <w:tcW w:w="3571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14</w:t>
            </w:r>
          </w:p>
        </w:tc>
      </w:tr>
      <w:tr w:rsidR="001E6364" w:rsidRPr="001E6364" w:rsidTr="001E6364">
        <w:tc>
          <w:tcPr>
            <w:tcW w:w="61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11.</w:t>
            </w:r>
          </w:p>
        </w:tc>
        <w:tc>
          <w:tcPr>
            <w:tcW w:w="148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15</w:t>
            </w:r>
          </w:p>
        </w:tc>
        <w:tc>
          <w:tcPr>
            <w:tcW w:w="1422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19</w:t>
            </w:r>
          </w:p>
        </w:tc>
        <w:tc>
          <w:tcPr>
            <w:tcW w:w="2706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14</w:t>
            </w:r>
          </w:p>
        </w:tc>
        <w:tc>
          <w:tcPr>
            <w:tcW w:w="3571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11</w:t>
            </w:r>
          </w:p>
        </w:tc>
      </w:tr>
      <w:tr w:rsidR="001E6364" w:rsidRPr="001E6364" w:rsidTr="001E6364">
        <w:tc>
          <w:tcPr>
            <w:tcW w:w="61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12.</w:t>
            </w:r>
          </w:p>
        </w:tc>
        <w:tc>
          <w:tcPr>
            <w:tcW w:w="148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20</w:t>
            </w:r>
          </w:p>
        </w:tc>
        <w:tc>
          <w:tcPr>
            <w:tcW w:w="1422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24</w:t>
            </w:r>
          </w:p>
        </w:tc>
        <w:tc>
          <w:tcPr>
            <w:tcW w:w="2706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8</w:t>
            </w:r>
          </w:p>
        </w:tc>
        <w:tc>
          <w:tcPr>
            <w:tcW w:w="3571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9</w:t>
            </w:r>
          </w:p>
        </w:tc>
      </w:tr>
      <w:tr w:rsidR="001E6364" w:rsidRPr="001E6364" w:rsidTr="001E6364">
        <w:tc>
          <w:tcPr>
            <w:tcW w:w="61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13.</w:t>
            </w:r>
          </w:p>
        </w:tc>
        <w:tc>
          <w:tcPr>
            <w:tcW w:w="148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25</w:t>
            </w:r>
          </w:p>
        </w:tc>
        <w:tc>
          <w:tcPr>
            <w:tcW w:w="1422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29</w:t>
            </w:r>
          </w:p>
        </w:tc>
        <w:tc>
          <w:tcPr>
            <w:tcW w:w="2706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2</w:t>
            </w:r>
          </w:p>
        </w:tc>
        <w:tc>
          <w:tcPr>
            <w:tcW w:w="3571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7</w:t>
            </w:r>
          </w:p>
        </w:tc>
      </w:tr>
      <w:tr w:rsidR="001E6364" w:rsidRPr="001E6364" w:rsidTr="001E6364">
        <w:tc>
          <w:tcPr>
            <w:tcW w:w="61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14.</w:t>
            </w:r>
          </w:p>
        </w:tc>
        <w:tc>
          <w:tcPr>
            <w:tcW w:w="148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30</w:t>
            </w:r>
          </w:p>
        </w:tc>
        <w:tc>
          <w:tcPr>
            <w:tcW w:w="1422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34</w:t>
            </w:r>
          </w:p>
        </w:tc>
        <w:tc>
          <w:tcPr>
            <w:tcW w:w="2706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0</w:t>
            </w:r>
          </w:p>
        </w:tc>
        <w:tc>
          <w:tcPr>
            <w:tcW w:w="3571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5</w:t>
            </w:r>
          </w:p>
        </w:tc>
      </w:tr>
      <w:tr w:rsidR="001E6364" w:rsidRPr="001E6364" w:rsidTr="001E6364">
        <w:tc>
          <w:tcPr>
            <w:tcW w:w="61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15.</w:t>
            </w:r>
          </w:p>
        </w:tc>
        <w:tc>
          <w:tcPr>
            <w:tcW w:w="148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35</w:t>
            </w:r>
          </w:p>
        </w:tc>
        <w:tc>
          <w:tcPr>
            <w:tcW w:w="1422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39</w:t>
            </w:r>
          </w:p>
        </w:tc>
        <w:tc>
          <w:tcPr>
            <w:tcW w:w="2706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3571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2</w:t>
            </w:r>
          </w:p>
        </w:tc>
      </w:tr>
      <w:tr w:rsidR="001E6364" w:rsidRPr="001E6364" w:rsidTr="001E6364">
        <w:tc>
          <w:tcPr>
            <w:tcW w:w="618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16.</w:t>
            </w:r>
          </w:p>
        </w:tc>
        <w:tc>
          <w:tcPr>
            <w:tcW w:w="2910" w:type="dxa"/>
            <w:gridSpan w:val="2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40 և ավելի</w:t>
            </w:r>
          </w:p>
        </w:tc>
        <w:tc>
          <w:tcPr>
            <w:tcW w:w="2706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3571" w:type="dxa"/>
          </w:tcPr>
          <w:p w:rsidR="001E6364" w:rsidRPr="001E6364" w:rsidRDefault="001E6364" w:rsidP="001E636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E6364">
              <w:rPr>
                <w:rFonts w:ascii="GHEA Grapalat" w:eastAsia="Times New Roman" w:hAnsi="GHEA Grapalat"/>
                <w:color w:val="auto"/>
                <w:lang w:val="en-US"/>
              </w:rPr>
              <w:t>0</w:t>
            </w:r>
          </w:p>
        </w:tc>
      </w:tr>
    </w:tbl>
    <w:p w:rsidR="00154CFD" w:rsidRPr="000634D1" w:rsidRDefault="00154CFD" w:rsidP="001E6364">
      <w:pPr>
        <w:ind w:right="71"/>
        <w:rPr>
          <w:rFonts w:ascii="GHEA Grapalat" w:eastAsia="Times New Roman" w:hAnsi="GHEA Grapalat"/>
          <w:color w:val="auto"/>
          <w:lang w:val="en-US"/>
        </w:rPr>
      </w:pPr>
    </w:p>
    <w:p w:rsidR="004C615B" w:rsidRDefault="007777EF" w:rsidP="007777E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479. </w:t>
      </w:r>
      <w:r w:rsidR="006D2FE0">
        <w:rPr>
          <w:rFonts w:ascii="GHEA Grapalat" w:eastAsia="Times New Roman" w:hAnsi="GHEA Grapalat"/>
          <w:color w:val="auto"/>
          <w:lang w:val="en-US"/>
        </w:rPr>
        <w:t>Հպառելսը պետք է ամրացնել</w:t>
      </w:r>
      <w:r w:rsidR="000C406C" w:rsidRPr="000C406C">
        <w:rPr>
          <w:rFonts w:ascii="GHEA Grapalat" w:eastAsia="Times New Roman" w:hAnsi="GHEA Grapalat"/>
          <w:color w:val="auto"/>
          <w:lang w:val="en-US"/>
        </w:rPr>
        <w:t xml:space="preserve"> ռելսաշեղումից խուսափելու համար՝ եռակցված մտրակի վրա տեղադրելով չորս հակախաղացք՝ անկախ դրա երկարությունից: Գլխավոր ուղիների վրա, ավելի քան 30% երկայնական թեքության վրա գտնվող և կայարանի կառամատույցների սահմաններում եռակցված մտրակի մեջտեղում, պետք </w:t>
      </w:r>
      <w:r w:rsidR="006D2FE0">
        <w:rPr>
          <w:rFonts w:ascii="GHEA Grapalat" w:eastAsia="Times New Roman" w:hAnsi="GHEA Grapalat"/>
          <w:color w:val="auto"/>
          <w:lang w:val="en-US"/>
        </w:rPr>
        <w:t>է լրացուցիչ նախատեսվեն հակախաղաց</w:t>
      </w:r>
      <w:r w:rsidR="000C406C" w:rsidRPr="000C406C">
        <w:rPr>
          <w:rFonts w:ascii="GHEA Grapalat" w:eastAsia="Times New Roman" w:hAnsi="GHEA Grapalat"/>
          <w:color w:val="auto"/>
          <w:lang w:val="en-US"/>
        </w:rPr>
        <w:t>քներով զույգված կալունակներ:</w:t>
      </w:r>
    </w:p>
    <w:p w:rsidR="000C406C" w:rsidRDefault="000C406C" w:rsidP="007777E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480. </w:t>
      </w:r>
      <w:r w:rsidR="00D37C0A" w:rsidRPr="00D37C0A">
        <w:rPr>
          <w:rFonts w:ascii="GHEA Grapalat" w:eastAsia="Times New Roman" w:hAnsi="GHEA Grapalat"/>
          <w:color w:val="auto"/>
          <w:lang w:val="en-US"/>
        </w:rPr>
        <w:t>Հպումային ցանցի հատվածավորման, սլաքա</w:t>
      </w:r>
      <w:r w:rsidR="006D2FE0">
        <w:rPr>
          <w:rFonts w:ascii="GHEA Grapalat" w:eastAsia="Times New Roman" w:hAnsi="GHEA Grapalat"/>
          <w:color w:val="auto"/>
          <w:lang w:val="en-US"/>
        </w:rPr>
        <w:t>յին գծանցումների, խաչաձև իջատեղերի</w:t>
      </w:r>
      <w:r w:rsidR="00D37C0A" w:rsidRPr="00D37C0A">
        <w:rPr>
          <w:rFonts w:ascii="GHEA Grapalat" w:eastAsia="Times New Roman" w:hAnsi="GHEA Grapalat"/>
          <w:color w:val="auto"/>
          <w:lang w:val="en-US"/>
        </w:rPr>
        <w:t xml:space="preserve"> տեղադրման, հպառելսի տեղադրման գոտում տեղակայված հարթեցման սարքերի և սարքավորումների տեղերում նախատեսվում են հպառելսի օդային միջանցքներ:</w:t>
      </w:r>
    </w:p>
    <w:p w:rsidR="00D37C0A" w:rsidRDefault="00D37C0A" w:rsidP="007777E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481. </w:t>
      </w:r>
      <w:r w:rsidRPr="00D37C0A">
        <w:rPr>
          <w:rFonts w:ascii="GHEA Grapalat" w:eastAsia="Times New Roman" w:hAnsi="GHEA Grapalat"/>
          <w:color w:val="auto"/>
          <w:lang w:val="en-US"/>
        </w:rPr>
        <w:t>Այն վայրերում, որտեղ օդային միջանցքները տեղադրված են գլխավոր ուղիների հպառելսերի վրա նախատեսվում են 1:30 (ընդունող ծայրը) և 1:25 (ելքային ծայրը) թեքությամբ</w:t>
      </w:r>
      <w:r w:rsidR="00C57365" w:rsidRPr="00C5736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43FA2">
        <w:rPr>
          <w:rFonts w:ascii="GHEA Grapalat" w:eastAsia="Times New Roman" w:hAnsi="GHEA Grapalat"/>
          <w:color w:val="auto"/>
          <w:lang w:val="en-US"/>
        </w:rPr>
        <w:t>ծայրային ճյուղեր</w:t>
      </w:r>
      <w:r w:rsidRPr="00D37C0A">
        <w:rPr>
          <w:rFonts w:ascii="GHEA Grapalat" w:eastAsia="Times New Roman" w:hAnsi="GHEA Grapalat"/>
          <w:color w:val="auto"/>
          <w:lang w:val="en-US"/>
        </w:rPr>
        <w:t>, կայարանային և միացնող ուղիների վրա՝ 1:25:</w:t>
      </w:r>
    </w:p>
    <w:p w:rsidR="00D37C0A" w:rsidRDefault="00D37C0A" w:rsidP="007777E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482. </w:t>
      </w:r>
      <w:r w:rsidR="006D2FE0">
        <w:rPr>
          <w:rFonts w:ascii="GHEA Grapalat" w:eastAsia="Times New Roman" w:hAnsi="GHEA Grapalat"/>
          <w:color w:val="auto"/>
          <w:lang w:val="en-US"/>
        </w:rPr>
        <w:t>Մ</w:t>
      </w:r>
      <w:r w:rsidR="006D2FE0" w:rsidRPr="00D37C0A">
        <w:rPr>
          <w:rFonts w:ascii="GHEA Grapalat" w:eastAsia="Times New Roman" w:hAnsi="GHEA Grapalat"/>
          <w:color w:val="auto"/>
          <w:lang w:val="en-US"/>
        </w:rPr>
        <w:t>եկ ուղևորատար վագոնի</w:t>
      </w:r>
      <w:r w:rsidR="006D2FE0">
        <w:rPr>
          <w:rFonts w:ascii="GHEA Grapalat" w:eastAsia="Times New Roman" w:hAnsi="GHEA Grapalat"/>
          <w:color w:val="auto"/>
          <w:lang w:val="en-US"/>
        </w:rPr>
        <w:t xml:space="preserve"> հոսանընդունիչներով</w:t>
      </w:r>
      <w:r w:rsidR="006D2FE0" w:rsidRPr="00D37C0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D2FE0">
        <w:rPr>
          <w:rFonts w:ascii="GHEA Grapalat" w:eastAsia="Times New Roman" w:hAnsi="GHEA Grapalat"/>
          <w:color w:val="auto"/>
          <w:lang w:val="en-US"/>
        </w:rPr>
        <w:t>վրածածկված հ</w:t>
      </w:r>
      <w:r w:rsidR="00143FA2">
        <w:rPr>
          <w:rFonts w:ascii="GHEA Grapalat" w:eastAsia="Times New Roman" w:hAnsi="GHEA Grapalat"/>
          <w:color w:val="auto"/>
          <w:lang w:val="en-US"/>
        </w:rPr>
        <w:t xml:space="preserve">պառելսի </w:t>
      </w:r>
      <w:r w:rsidRPr="00D37C0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43FA2">
        <w:rPr>
          <w:rFonts w:ascii="GHEA Grapalat" w:eastAsia="Times New Roman" w:hAnsi="GHEA Grapalat"/>
          <w:color w:val="auto"/>
          <w:lang w:val="en-US"/>
        </w:rPr>
        <w:t xml:space="preserve">ճյուղի </w:t>
      </w:r>
      <w:r w:rsidRPr="00D37C0A">
        <w:rPr>
          <w:rFonts w:ascii="GHEA Grapalat" w:eastAsia="Times New Roman" w:hAnsi="GHEA Grapalat"/>
          <w:color w:val="auto"/>
          <w:lang w:val="en-US"/>
        </w:rPr>
        <w:t>մետաղական ծայրերի միջև հեռավորություն</w:t>
      </w:r>
      <w:r w:rsidR="006D2FE0">
        <w:rPr>
          <w:rFonts w:ascii="GHEA Grapalat" w:eastAsia="Times New Roman" w:hAnsi="GHEA Grapalat"/>
          <w:color w:val="auto"/>
          <w:lang w:val="en-US"/>
        </w:rPr>
        <w:t>ը պետք է ընդունել</w:t>
      </w:r>
      <w:r w:rsidRPr="00D37C0A">
        <w:rPr>
          <w:rFonts w:ascii="GHEA Grapalat" w:eastAsia="Times New Roman" w:hAnsi="GHEA Grapalat"/>
          <w:color w:val="auto"/>
          <w:lang w:val="en-US"/>
        </w:rPr>
        <w:t xml:space="preserve"> ոչ ավելի, քան 10 մ, վագոնի հոսանընդ</w:t>
      </w:r>
      <w:r w:rsidR="006D2FE0">
        <w:rPr>
          <w:rFonts w:ascii="GHEA Grapalat" w:eastAsia="Times New Roman" w:hAnsi="GHEA Grapalat"/>
          <w:color w:val="auto"/>
          <w:lang w:val="en-US"/>
        </w:rPr>
        <w:t>ունիչներով չվրածածկվածը՝ ոչ պակաս, քան</w:t>
      </w:r>
      <w:r w:rsidRPr="00D37C0A">
        <w:rPr>
          <w:rFonts w:ascii="GHEA Grapalat" w:eastAsia="Times New Roman" w:hAnsi="GHEA Grapalat"/>
          <w:color w:val="auto"/>
          <w:lang w:val="en-US"/>
        </w:rPr>
        <w:t xml:space="preserve"> 14 մ:</w:t>
      </w:r>
    </w:p>
    <w:p w:rsidR="00D37C0A" w:rsidRDefault="00D37C0A" w:rsidP="007777E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483. </w:t>
      </w:r>
      <w:r w:rsidRPr="00D37C0A">
        <w:rPr>
          <w:rFonts w:ascii="GHEA Grapalat" w:eastAsia="Times New Roman" w:hAnsi="GHEA Grapalat"/>
          <w:color w:val="auto"/>
          <w:lang w:val="en-US"/>
        </w:rPr>
        <w:t>Ռ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B003B">
        <w:rPr>
          <w:rFonts w:ascii="GHEA Grapalat" w:eastAsia="Times New Roman" w:hAnsi="GHEA Grapalat"/>
          <w:color w:val="auto"/>
          <w:lang w:val="en-US"/>
        </w:rPr>
        <w:t xml:space="preserve">50-ից ավելի ծանր տեսակի ռելսով </w:t>
      </w:r>
      <w:r w:rsidR="00143FA2">
        <w:rPr>
          <w:rFonts w:ascii="GHEA Grapalat" w:eastAsia="Times New Roman" w:hAnsi="GHEA Grapalat"/>
          <w:color w:val="auto"/>
          <w:lang w:val="en-US"/>
        </w:rPr>
        <w:t xml:space="preserve">ուղու </w:t>
      </w:r>
      <w:r w:rsidR="00CB003B">
        <w:rPr>
          <w:rFonts w:ascii="GHEA Grapalat" w:eastAsia="Times New Roman" w:hAnsi="GHEA Grapalat"/>
          <w:color w:val="auto"/>
          <w:lang w:val="en-US"/>
        </w:rPr>
        <w:t>հատվածամասերում</w:t>
      </w:r>
      <w:r w:rsidRPr="00D37C0A">
        <w:rPr>
          <w:rFonts w:ascii="GHEA Grapalat" w:eastAsia="Times New Roman" w:hAnsi="GHEA Grapalat"/>
          <w:color w:val="auto"/>
          <w:lang w:val="en-US"/>
        </w:rPr>
        <w:t xml:space="preserve"> մեկ ուղևորատար վագոնի հոսանընդունիչների միջև հեռավորո</w:t>
      </w:r>
      <w:r w:rsidR="00CB003B">
        <w:rPr>
          <w:rFonts w:ascii="GHEA Grapalat" w:eastAsia="Times New Roman" w:hAnsi="GHEA Grapalat"/>
          <w:color w:val="auto"/>
          <w:lang w:val="en-US"/>
        </w:rPr>
        <w:t>ւթյունը պետք է ընդունել ոչ պակաս, քան</w:t>
      </w:r>
      <w:r w:rsidRPr="00D37C0A">
        <w:rPr>
          <w:rFonts w:ascii="GHEA Grapalat" w:eastAsia="Times New Roman" w:hAnsi="GHEA Grapalat"/>
          <w:color w:val="auto"/>
          <w:lang w:val="en-US"/>
        </w:rPr>
        <w:t xml:space="preserve"> 12 մ:</w:t>
      </w:r>
    </w:p>
    <w:p w:rsidR="00D37C0A" w:rsidRDefault="00D37C0A" w:rsidP="007777E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484. </w:t>
      </w:r>
      <w:r w:rsidRPr="00D37C0A">
        <w:rPr>
          <w:rFonts w:ascii="GHEA Grapalat" w:eastAsia="Times New Roman" w:hAnsi="GHEA Grapalat"/>
          <w:color w:val="auto"/>
          <w:lang w:val="en-US"/>
        </w:rPr>
        <w:t>Հպառելսի օդային միջանցքներում տեղադրված սարքա</w:t>
      </w:r>
      <w:r w:rsidR="00C86ECF">
        <w:rPr>
          <w:rFonts w:ascii="GHEA Grapalat" w:eastAsia="Times New Roman" w:hAnsi="GHEA Grapalat"/>
          <w:color w:val="auto"/>
          <w:lang w:val="en-US"/>
        </w:rPr>
        <w:t>վորումները պետք է տեղակայել ճյուղի</w:t>
      </w:r>
      <w:r w:rsidR="00A31D65">
        <w:rPr>
          <w:rFonts w:ascii="GHEA Grapalat" w:eastAsia="Times New Roman" w:hAnsi="GHEA Grapalat"/>
          <w:color w:val="auto"/>
          <w:lang w:val="en-US"/>
        </w:rPr>
        <w:t xml:space="preserve"> մետաղական ծայրից ոչ պակաս, քան </w:t>
      </w:r>
      <w:r>
        <w:rPr>
          <w:rFonts w:ascii="GHEA Grapalat" w:eastAsia="Times New Roman" w:hAnsi="GHEA Grapalat"/>
          <w:color w:val="auto"/>
          <w:lang w:val="en-US"/>
        </w:rPr>
        <w:t>0.</w:t>
      </w:r>
      <w:r w:rsidRPr="00D37C0A">
        <w:rPr>
          <w:rFonts w:ascii="GHEA Grapalat" w:eastAsia="Times New Roman" w:hAnsi="GHEA Grapalat"/>
          <w:color w:val="auto"/>
          <w:lang w:val="en-US"/>
        </w:rPr>
        <w:t>8 մ հեռավորության վրա:</w:t>
      </w:r>
    </w:p>
    <w:p w:rsidR="00D37C0A" w:rsidRDefault="00D37C0A" w:rsidP="00D37C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485. </w:t>
      </w:r>
      <w:r w:rsidRPr="00D37C0A">
        <w:rPr>
          <w:rFonts w:ascii="GHEA Grapalat" w:eastAsia="Times New Roman" w:hAnsi="GHEA Grapalat"/>
          <w:color w:val="auto"/>
          <w:lang w:val="en-US"/>
        </w:rPr>
        <w:t xml:space="preserve">Ծայրային </w:t>
      </w:r>
      <w:r w:rsidR="00C86ECF">
        <w:rPr>
          <w:rFonts w:ascii="GHEA Grapalat" w:eastAsia="Times New Roman" w:hAnsi="GHEA Grapalat"/>
          <w:color w:val="auto"/>
          <w:lang w:val="en-US"/>
        </w:rPr>
        <w:t xml:space="preserve">ճյուղերով </w:t>
      </w:r>
      <w:r w:rsidRPr="00D37C0A">
        <w:rPr>
          <w:rFonts w:ascii="GHEA Grapalat" w:eastAsia="Times New Roman" w:hAnsi="GHEA Grapalat"/>
          <w:color w:val="auto"/>
          <w:lang w:val="en-US"/>
        </w:rPr>
        <w:t>հպառելսի երկար</w:t>
      </w:r>
      <w:r w:rsidR="0072317D">
        <w:rPr>
          <w:rFonts w:ascii="GHEA Grapalat" w:eastAsia="Times New Roman" w:hAnsi="GHEA Grapalat"/>
          <w:color w:val="auto"/>
          <w:lang w:val="en-US"/>
        </w:rPr>
        <w:t>ությունը պետք է ընդունել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2317D">
        <w:rPr>
          <w:rFonts w:ascii="GHEA Grapalat" w:eastAsia="Times New Roman" w:hAnsi="GHEA Grapalat"/>
          <w:color w:val="auto"/>
          <w:lang w:val="en-US"/>
        </w:rPr>
        <w:t xml:space="preserve">ոչ պակաս, քան </w:t>
      </w:r>
      <w:r>
        <w:rPr>
          <w:rFonts w:ascii="GHEA Grapalat" w:eastAsia="Times New Roman" w:hAnsi="GHEA Grapalat"/>
          <w:color w:val="auto"/>
          <w:lang w:val="en-US"/>
        </w:rPr>
        <w:t>18.</w:t>
      </w:r>
      <w:r w:rsidR="0072317D">
        <w:rPr>
          <w:rFonts w:ascii="GHEA Grapalat" w:eastAsia="Times New Roman" w:hAnsi="GHEA Grapalat"/>
          <w:color w:val="auto"/>
          <w:lang w:val="en-US"/>
        </w:rPr>
        <w:t xml:space="preserve">7 մ: </w:t>
      </w:r>
      <w:r w:rsidRPr="00D37C0A">
        <w:rPr>
          <w:rFonts w:ascii="GHEA Grapalat" w:eastAsia="Times New Roman" w:hAnsi="GHEA Grapalat"/>
          <w:color w:val="auto"/>
          <w:lang w:val="en-US"/>
        </w:rPr>
        <w:t>Նեղ</w:t>
      </w:r>
      <w:r w:rsidR="0072317D">
        <w:rPr>
          <w:rFonts w:ascii="GHEA Grapalat" w:eastAsia="Times New Roman" w:hAnsi="GHEA Grapalat"/>
          <w:color w:val="auto"/>
          <w:lang w:val="en-US"/>
        </w:rPr>
        <w:t>վածքային</w:t>
      </w:r>
      <w:r w:rsidRPr="00D37C0A">
        <w:rPr>
          <w:rFonts w:ascii="GHEA Grapalat" w:eastAsia="Times New Roman" w:hAnsi="GHEA Grapalat"/>
          <w:color w:val="auto"/>
          <w:lang w:val="en-US"/>
        </w:rPr>
        <w:t xml:space="preserve"> պա</w:t>
      </w:r>
      <w:r w:rsidR="0072317D">
        <w:rPr>
          <w:rFonts w:ascii="GHEA Grapalat" w:eastAsia="Times New Roman" w:hAnsi="GHEA Grapalat"/>
          <w:color w:val="auto"/>
          <w:lang w:val="en-US"/>
        </w:rPr>
        <w:t xml:space="preserve">յմաններում </w:t>
      </w:r>
      <w:r w:rsidRPr="00D37C0A">
        <w:rPr>
          <w:rFonts w:ascii="GHEA Grapalat" w:eastAsia="Times New Roman" w:hAnsi="GHEA Grapalat"/>
          <w:color w:val="auto"/>
          <w:lang w:val="en-US"/>
        </w:rPr>
        <w:t>հպառելսերի տեղադրման գոտում</w:t>
      </w:r>
      <w:r w:rsidR="0072317D">
        <w:rPr>
          <w:rFonts w:ascii="GHEA Grapalat" w:eastAsia="Times New Roman" w:hAnsi="GHEA Grapalat"/>
          <w:color w:val="auto"/>
          <w:lang w:val="en-US"/>
        </w:rPr>
        <w:t xml:space="preserve"> սարքավորումների տեղակայման անհրաժեշտության դեպքում</w:t>
      </w:r>
      <w:r w:rsidR="00C86ECF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D37C0A">
        <w:rPr>
          <w:rFonts w:ascii="GHEA Grapalat" w:eastAsia="Times New Roman" w:hAnsi="GHEA Grapalat"/>
          <w:color w:val="auto"/>
          <w:lang w:val="en-US"/>
        </w:rPr>
        <w:t xml:space="preserve">ծայրային </w:t>
      </w:r>
      <w:r w:rsidR="00C86ECF">
        <w:rPr>
          <w:rFonts w:ascii="GHEA Grapalat" w:eastAsia="Times New Roman" w:hAnsi="GHEA Grapalat"/>
          <w:color w:val="auto"/>
          <w:lang w:val="en-US"/>
        </w:rPr>
        <w:t xml:space="preserve">ճյուղերով </w:t>
      </w:r>
      <w:r w:rsidRPr="00D37C0A">
        <w:rPr>
          <w:rFonts w:ascii="GHEA Grapalat" w:eastAsia="Times New Roman" w:hAnsi="GHEA Grapalat"/>
          <w:color w:val="auto"/>
          <w:lang w:val="en-US"/>
        </w:rPr>
        <w:t>հպառելսի երկարությունը թու</w:t>
      </w:r>
      <w:r w:rsidR="0072317D">
        <w:rPr>
          <w:rFonts w:ascii="GHEA Grapalat" w:eastAsia="Times New Roman" w:hAnsi="GHEA Grapalat"/>
          <w:color w:val="auto"/>
          <w:lang w:val="en-US"/>
        </w:rPr>
        <w:t>յլատրվում է ընդունել ոչ պակաս, քան</w:t>
      </w:r>
      <w:r>
        <w:rPr>
          <w:rFonts w:ascii="GHEA Grapalat" w:eastAsia="Times New Roman" w:hAnsi="GHEA Grapalat"/>
          <w:color w:val="auto"/>
          <w:lang w:val="en-US"/>
        </w:rPr>
        <w:t xml:space="preserve"> 12.</w:t>
      </w:r>
      <w:r w:rsidRPr="00D37C0A">
        <w:rPr>
          <w:rFonts w:ascii="GHEA Grapalat" w:eastAsia="Times New Roman" w:hAnsi="GHEA Grapalat"/>
          <w:color w:val="auto"/>
          <w:lang w:val="en-US"/>
        </w:rPr>
        <w:t>5 մ՝ յուրաքանչյուր կալունակի վրա հակախաղացքներով դրա ամրացմամբ։</w:t>
      </w:r>
    </w:p>
    <w:p w:rsidR="00945BDE" w:rsidRDefault="00CF36ED" w:rsidP="00945B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486. </w:t>
      </w:r>
      <w:r w:rsidR="00363A43" w:rsidRPr="00363A43">
        <w:rPr>
          <w:rFonts w:ascii="GHEA Grapalat" w:eastAsia="Times New Roman" w:hAnsi="GHEA Grapalat"/>
          <w:color w:val="auto"/>
          <w:lang w:val="en-US"/>
        </w:rPr>
        <w:t>Շարժակազմի շրջապտույտի գոտու հետևում տեղադրվա</w:t>
      </w:r>
      <w:r w:rsidR="00363A43">
        <w:rPr>
          <w:rFonts w:ascii="GHEA Grapalat" w:eastAsia="Times New Roman" w:hAnsi="GHEA Grapalat"/>
          <w:color w:val="auto"/>
          <w:lang w:val="en-US"/>
        </w:rPr>
        <w:t>ծ կայարանային ուղու դիտման առուների</w:t>
      </w:r>
      <w:r w:rsidR="00363A43" w:rsidRPr="00363A43">
        <w:rPr>
          <w:rFonts w:ascii="GHEA Grapalat" w:eastAsia="Times New Roman" w:hAnsi="GHEA Grapalat"/>
          <w:color w:val="auto"/>
          <w:lang w:val="en-US"/>
        </w:rPr>
        <w:t xml:space="preserve"> սահմաններում հպառելսի երկարությունը թույլատրվում է ընդունել համաձայն սույն շինարարական նորմերի</w:t>
      </w:r>
      <w:r w:rsidR="00363A43">
        <w:rPr>
          <w:rFonts w:ascii="GHEA Grapalat" w:eastAsia="Times New Roman" w:hAnsi="GHEA Grapalat"/>
          <w:color w:val="auto"/>
          <w:lang w:val="en-US"/>
        </w:rPr>
        <w:t xml:space="preserve"> 485-րդ կետի համաձայն:</w:t>
      </w:r>
      <w:r w:rsidR="00945BD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45BDE" w:rsidRPr="00945BDE">
        <w:rPr>
          <w:rFonts w:ascii="GHEA Grapalat" w:eastAsia="Times New Roman" w:hAnsi="GHEA Grapalat"/>
          <w:color w:val="auto"/>
          <w:lang w:val="en-US"/>
        </w:rPr>
        <w:t>Ուղու ռելսերը և հպառելսը պետք է ամրացված լինեն ռելսաշեղումից:</w:t>
      </w:r>
    </w:p>
    <w:p w:rsidR="00945BDE" w:rsidRDefault="00945BDE" w:rsidP="00945B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487. </w:t>
      </w:r>
      <w:r w:rsidRPr="00945BDE">
        <w:rPr>
          <w:rFonts w:ascii="GHEA Grapalat" w:eastAsia="Times New Roman" w:hAnsi="GHEA Grapalat"/>
          <w:color w:val="auto"/>
          <w:lang w:val="en-US"/>
        </w:rPr>
        <w:t>Ուղու երկայ</w:t>
      </w:r>
      <w:r w:rsidR="0060510A">
        <w:rPr>
          <w:rFonts w:ascii="GHEA Grapalat" w:eastAsia="Times New Roman" w:hAnsi="GHEA Grapalat"/>
          <w:color w:val="auto"/>
          <w:lang w:val="en-US"/>
        </w:rPr>
        <w:t>նքով անհրաժեշտ է նախատեսել ուղային</w:t>
      </w:r>
      <w:r w:rsidRPr="00945BDE">
        <w:rPr>
          <w:rFonts w:ascii="GHEA Grapalat" w:eastAsia="Times New Roman" w:hAnsi="GHEA Grapalat"/>
          <w:color w:val="auto"/>
          <w:lang w:val="en-US"/>
        </w:rPr>
        <w:t xml:space="preserve"> և ազդանշանային նշանների տեղադրում:</w:t>
      </w:r>
      <w:r w:rsidRPr="00945BDE">
        <w:t xml:space="preserve"> </w:t>
      </w:r>
      <w:r w:rsidRPr="00945BDE">
        <w:rPr>
          <w:rFonts w:ascii="GHEA Grapalat" w:eastAsia="Times New Roman" w:hAnsi="GHEA Grapalat"/>
          <w:color w:val="auto"/>
          <w:lang w:val="en-US"/>
        </w:rPr>
        <w:t>Սլաքայ</w:t>
      </w:r>
      <w:r w:rsidR="0060510A">
        <w:rPr>
          <w:rFonts w:ascii="GHEA Grapalat" w:eastAsia="Times New Roman" w:hAnsi="GHEA Grapalat"/>
          <w:color w:val="auto"/>
          <w:lang w:val="en-US"/>
        </w:rPr>
        <w:t xml:space="preserve">ին գծանցումների և խաչաձև իջատեղերի մոտ պետք է նախատեսել </w:t>
      </w:r>
      <w:r w:rsidRPr="00945BDE">
        <w:rPr>
          <w:rFonts w:ascii="GHEA Grapalat" w:eastAsia="Times New Roman" w:hAnsi="GHEA Grapalat"/>
          <w:color w:val="auto"/>
          <w:lang w:val="en-US"/>
        </w:rPr>
        <w:t>սահմանային նշաձողերի (սահմանային սյուների) տեղադրում:</w:t>
      </w:r>
    </w:p>
    <w:p w:rsidR="00945BDE" w:rsidRDefault="00945BDE" w:rsidP="00945B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488. </w:t>
      </w:r>
      <w:r w:rsidRPr="00945BDE">
        <w:rPr>
          <w:rFonts w:ascii="GHEA Grapalat" w:eastAsia="Times New Roman" w:hAnsi="GHEA Grapalat"/>
          <w:color w:val="auto"/>
          <w:lang w:val="en-US"/>
        </w:rPr>
        <w:t xml:space="preserve">Ուղու կառուցման նախագծային փաստաթղթերը պետք է պարունակեն </w:t>
      </w:r>
      <w:r w:rsidR="0060510A">
        <w:rPr>
          <w:rFonts w:ascii="GHEA Grapalat" w:eastAsia="Times New Roman" w:hAnsi="GHEA Grapalat"/>
          <w:color w:val="auto"/>
          <w:lang w:val="en-US"/>
        </w:rPr>
        <w:t>ուղու տարրերի վերաբերյալ</w:t>
      </w:r>
      <w:r w:rsidR="0060510A" w:rsidRPr="00945BD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0510A">
        <w:rPr>
          <w:rFonts w:ascii="GHEA Grapalat" w:eastAsia="Times New Roman" w:hAnsi="GHEA Grapalat"/>
          <w:color w:val="auto"/>
          <w:lang w:val="en-US"/>
        </w:rPr>
        <w:t>հետևյալ տեղեկություն</w:t>
      </w:r>
      <w:r w:rsidRPr="00945BDE">
        <w:rPr>
          <w:rFonts w:ascii="GHEA Grapalat" w:eastAsia="Times New Roman" w:hAnsi="GHEA Grapalat"/>
          <w:color w:val="auto"/>
          <w:lang w:val="en-US"/>
        </w:rPr>
        <w:t>ը.</w:t>
      </w:r>
    </w:p>
    <w:p w:rsidR="00945BDE" w:rsidRDefault="00945BDE" w:rsidP="00945B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5B61A4" w:rsidRPr="005B61A4">
        <w:t xml:space="preserve"> </w:t>
      </w:r>
      <w:r w:rsidR="007A4C3D">
        <w:rPr>
          <w:rFonts w:ascii="GHEA Grapalat" w:eastAsia="Times New Roman" w:hAnsi="GHEA Grapalat"/>
          <w:color w:val="auto"/>
          <w:lang w:val="en-US"/>
        </w:rPr>
        <w:t>ուղային հենանիշերի պիկետները և բարձունքային նիշերը,</w:t>
      </w:r>
    </w:p>
    <w:p w:rsidR="00945BDE" w:rsidRDefault="00945BDE" w:rsidP="00945B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5B61A4" w:rsidRPr="005B61A4">
        <w:t xml:space="preserve"> </w:t>
      </w:r>
      <w:r w:rsidR="005B61A4" w:rsidRPr="005B61A4">
        <w:rPr>
          <w:rFonts w:ascii="GHEA Grapalat" w:eastAsia="Times New Roman" w:hAnsi="GHEA Grapalat"/>
          <w:color w:val="auto"/>
          <w:lang w:val="en-US"/>
        </w:rPr>
        <w:t>հատակագծի տարրերի և ուղու առ</w:t>
      </w:r>
      <w:r w:rsidR="007A4C3D">
        <w:rPr>
          <w:rFonts w:ascii="GHEA Grapalat" w:eastAsia="Times New Roman" w:hAnsi="GHEA Grapalat"/>
          <w:color w:val="auto"/>
          <w:lang w:val="en-US"/>
        </w:rPr>
        <w:t>անցքի երկայնական պրոֆիլի, ռելսի թելերի և ռելսի կցվան</w:t>
      </w:r>
      <w:r w:rsidR="005B61A4" w:rsidRPr="005B61A4">
        <w:rPr>
          <w:rFonts w:ascii="GHEA Grapalat" w:eastAsia="Times New Roman" w:hAnsi="GHEA Grapalat"/>
          <w:color w:val="auto"/>
          <w:lang w:val="en-US"/>
        </w:rPr>
        <w:t>քների պիկետներ</w:t>
      </w:r>
      <w:r w:rsidR="007A4C3D">
        <w:rPr>
          <w:rFonts w:ascii="GHEA Grapalat" w:eastAsia="Times New Roman" w:hAnsi="GHEA Grapalat"/>
          <w:color w:val="auto"/>
          <w:lang w:val="en-US"/>
        </w:rPr>
        <w:t>ը</w:t>
      </w:r>
      <w:r w:rsidR="005B61A4" w:rsidRPr="005B61A4">
        <w:rPr>
          <w:rFonts w:ascii="GHEA Grapalat" w:eastAsia="Times New Roman" w:hAnsi="GHEA Grapalat"/>
          <w:color w:val="auto"/>
          <w:lang w:val="en-US"/>
        </w:rPr>
        <w:t xml:space="preserve"> և երկրաչափական հարաչափերը:</w:t>
      </w:r>
    </w:p>
    <w:p w:rsidR="00945BDE" w:rsidRDefault="005B61A4" w:rsidP="005B61A4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489. </w:t>
      </w:r>
      <w:r w:rsidRPr="005B61A4">
        <w:rPr>
          <w:rFonts w:ascii="GHEA Grapalat" w:eastAsia="Times New Roman" w:hAnsi="GHEA Grapalat"/>
          <w:color w:val="auto"/>
          <w:lang w:val="en-US"/>
        </w:rPr>
        <w:t>Ողու նոր կոնստրուկցիաների փաս</w:t>
      </w:r>
      <w:r w:rsidR="007A4C3D">
        <w:rPr>
          <w:rFonts w:ascii="GHEA Grapalat" w:eastAsia="Times New Roman" w:hAnsi="GHEA Grapalat"/>
          <w:color w:val="auto"/>
          <w:lang w:val="en-US"/>
        </w:rPr>
        <w:t>տաթղթերի կազմում պետք է ներառել</w:t>
      </w:r>
      <w:r w:rsidRPr="005B61A4">
        <w:rPr>
          <w:rFonts w:ascii="GHEA Grapalat" w:eastAsia="Times New Roman" w:hAnsi="GHEA Grapalat"/>
          <w:color w:val="auto"/>
          <w:lang w:val="en-US"/>
        </w:rPr>
        <w:t xml:space="preserve"> ուղու աշխատանքների կատարման նախագիծը և դրանց շահագործման հրահանգները:</w:t>
      </w:r>
    </w:p>
    <w:p w:rsidR="005B61A4" w:rsidRDefault="005B61A4" w:rsidP="005B61A4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490. </w:t>
      </w:r>
      <w:r w:rsidRPr="005B61A4">
        <w:rPr>
          <w:rFonts w:ascii="GHEA Grapalat" w:eastAsia="Times New Roman" w:hAnsi="GHEA Grapalat"/>
          <w:color w:val="auto"/>
          <w:lang w:val="en-US"/>
        </w:rPr>
        <w:t>Ուղու վերի</w:t>
      </w:r>
      <w:r w:rsidR="004433BB">
        <w:rPr>
          <w:rFonts w:ascii="GHEA Grapalat" w:eastAsia="Times New Roman" w:hAnsi="GHEA Grapalat"/>
          <w:color w:val="auto"/>
          <w:lang w:val="en-US"/>
        </w:rPr>
        <w:t>ն կառույցի</w:t>
      </w:r>
      <w:r w:rsidRPr="005B61A4">
        <w:rPr>
          <w:rFonts w:ascii="GHEA Grapalat" w:eastAsia="Times New Roman" w:hAnsi="GHEA Grapalat"/>
          <w:color w:val="auto"/>
          <w:lang w:val="en-US"/>
        </w:rPr>
        <w:t xml:space="preserve"> և հպառելսի</w:t>
      </w:r>
      <w:r w:rsidR="007F783D">
        <w:rPr>
          <w:rFonts w:ascii="GHEA Grapalat" w:eastAsia="Times New Roman" w:hAnsi="GHEA Grapalat"/>
          <w:color w:val="auto"/>
          <w:lang w:val="en-US"/>
        </w:rPr>
        <w:t xml:space="preserve"> հաշվարկներն իրականացվում են</w:t>
      </w:r>
      <w:r w:rsidR="0040218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F783D">
        <w:rPr>
          <w:rFonts w:ascii="GHEA Grapalat" w:eastAsia="Times New Roman" w:hAnsi="GHEA Grapalat"/>
          <w:color w:val="auto"/>
          <w:lang w:val="en-US"/>
        </w:rPr>
        <w:t>ելնելով</w:t>
      </w:r>
      <w:r w:rsidR="00402182">
        <w:rPr>
          <w:rFonts w:ascii="GHEA Grapalat" w:eastAsia="Times New Roman" w:hAnsi="GHEA Grapalat"/>
          <w:color w:val="auto"/>
          <w:lang w:val="en-US"/>
        </w:rPr>
        <w:t>՝</w:t>
      </w:r>
      <w:r w:rsidR="007F783D">
        <w:rPr>
          <w:rFonts w:ascii="GHEA Grapalat" w:eastAsia="Times New Roman" w:hAnsi="GHEA Grapalat"/>
          <w:color w:val="auto"/>
          <w:lang w:val="en-US"/>
        </w:rPr>
        <w:t xml:space="preserve"> ռելս</w:t>
      </w:r>
      <w:r w:rsidRPr="005B61A4">
        <w:rPr>
          <w:rFonts w:ascii="GHEA Grapalat" w:eastAsia="Times New Roman" w:hAnsi="GHEA Grapalat"/>
          <w:color w:val="auto"/>
          <w:lang w:val="en-US"/>
        </w:rPr>
        <w:t>ի ջերմաստիճանի տատանումնե</w:t>
      </w:r>
      <w:r w:rsidR="007F783D">
        <w:rPr>
          <w:rFonts w:ascii="GHEA Grapalat" w:eastAsia="Times New Roman" w:hAnsi="GHEA Grapalat"/>
          <w:color w:val="auto"/>
          <w:lang w:val="en-US"/>
        </w:rPr>
        <w:t>րի հետևյալ միջակայքերից</w:t>
      </w:r>
      <w:r w:rsidRPr="005B61A4">
        <w:rPr>
          <w:rFonts w:ascii="GHEA Grapalat" w:eastAsia="Times New Roman" w:hAnsi="GHEA Grapalat"/>
          <w:color w:val="auto"/>
          <w:lang w:val="en-US"/>
        </w:rPr>
        <w:t>.</w:t>
      </w:r>
    </w:p>
    <w:p w:rsidR="005B61A4" w:rsidRDefault="005B61A4" w:rsidP="005B61A4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5B61A4">
        <w:t xml:space="preserve"> </w:t>
      </w:r>
      <w:r w:rsidRPr="005B61A4">
        <w:rPr>
          <w:rFonts w:ascii="GHEA Grapalat" w:eastAsia="Times New Roman" w:hAnsi="GHEA Grapalat"/>
          <w:color w:val="auto"/>
          <w:lang w:val="en-US"/>
        </w:rPr>
        <w:t>թունելի ճակատամուտքից 200 մ-ից ավել հեռավորության վրա գտնվող ստորգետնյա տեղամասերում՝ 0-ից 30 ° C,</w:t>
      </w:r>
    </w:p>
    <w:p w:rsidR="005B61A4" w:rsidRDefault="005B61A4" w:rsidP="005B61A4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5B61A4">
        <w:t xml:space="preserve"> </w:t>
      </w:r>
      <w:r w:rsidRPr="005B61A4">
        <w:rPr>
          <w:rFonts w:ascii="GHEA Grapalat" w:eastAsia="Times New Roman" w:hAnsi="GHEA Grapalat"/>
          <w:color w:val="auto"/>
          <w:lang w:val="en-US"/>
        </w:rPr>
        <w:t>թունելի ճակատամուտքից մինչև 200 մ հեռավորության վրա գտնվող ստորգետնյա տեղամ</w:t>
      </w:r>
      <w:r w:rsidR="00B4764A">
        <w:rPr>
          <w:rFonts w:ascii="GHEA Grapalat" w:eastAsia="Times New Roman" w:hAnsi="GHEA Grapalat"/>
          <w:color w:val="auto"/>
          <w:lang w:val="en-US"/>
        </w:rPr>
        <w:t>ասերում, վերգետնյա և գետներեսի</w:t>
      </w:r>
      <w:r w:rsidRPr="005B61A4">
        <w:rPr>
          <w:rFonts w:ascii="GHEA Grapalat" w:eastAsia="Times New Roman" w:hAnsi="GHEA Grapalat"/>
          <w:color w:val="auto"/>
          <w:lang w:val="en-US"/>
        </w:rPr>
        <w:t xml:space="preserve"> տեղամասերում՝ համաձայն տեխնիկական ցուցումների:</w:t>
      </w:r>
    </w:p>
    <w:p w:rsidR="005B61A4" w:rsidRDefault="005B61A4" w:rsidP="005B61A4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363A43" w:rsidRDefault="004F7F8E" w:rsidP="00CA3774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2069CB">
        <w:rPr>
          <w:rFonts w:ascii="GHEA Grapalat" w:eastAsia="Times New Roman" w:hAnsi="GHEA Grapalat"/>
          <w:b/>
          <w:color w:val="auto"/>
          <w:lang w:val="en-US"/>
        </w:rPr>
        <w:t>17</w:t>
      </w:r>
      <w:r w:rsidR="00CA3774" w:rsidRPr="002069CB">
        <w:rPr>
          <w:rFonts w:ascii="GHEA Grapalat" w:eastAsia="Times New Roman" w:hAnsi="GHEA Grapalat"/>
          <w:b/>
          <w:color w:val="auto"/>
          <w:lang w:val="en-US"/>
        </w:rPr>
        <w:t>. ՕԴԱՓՈԽՈՒՄ, ՕԴԻ ԼԱՎՈՐԱԿՈՒՄ, ՋԵՐՄԱՄԱՏԱԿԱՐԱՐՈՒՄ, ՋԵՌՈՒՑՈՒՄ, ՍԵՂՄՎԱԾ ՕԴ</w:t>
      </w:r>
    </w:p>
    <w:p w:rsidR="00CA3774" w:rsidRDefault="004F7F8E" w:rsidP="00CA3774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17</w:t>
      </w:r>
      <w:r w:rsidR="00CA3774">
        <w:rPr>
          <w:rFonts w:ascii="GHEA Grapalat" w:eastAsia="Times New Roman" w:hAnsi="GHEA Grapalat"/>
          <w:b/>
          <w:color w:val="auto"/>
          <w:lang w:val="en-US"/>
        </w:rPr>
        <w:t xml:space="preserve">.1. </w:t>
      </w:r>
      <w:r w:rsidR="00CA3774" w:rsidRPr="00CA3774">
        <w:rPr>
          <w:rFonts w:ascii="GHEA Grapalat" w:eastAsia="Times New Roman" w:hAnsi="GHEA Grapalat"/>
          <w:b/>
          <w:color w:val="auto"/>
          <w:lang w:val="en-US"/>
        </w:rPr>
        <w:t>ԸՆԴՀԱՆՈՒՐ ԴՐՈՒՅԹՆԵՐ</w:t>
      </w:r>
    </w:p>
    <w:p w:rsidR="00CA3774" w:rsidRDefault="00CA3774" w:rsidP="00CA3774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123716" w:rsidRDefault="00123716" w:rsidP="0012371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123716">
        <w:rPr>
          <w:rFonts w:ascii="GHEA Grapalat" w:eastAsia="Times New Roman" w:hAnsi="GHEA Grapalat"/>
          <w:color w:val="auto"/>
          <w:lang w:val="en-US"/>
        </w:rPr>
        <w:t>491. Ստորգետնյա շինությունները պետք է սարքավորվեն թունելային և տեղական օդափոխման համակարգերով՝ օդի մեխանիկական</w:t>
      </w:r>
      <w:r w:rsidR="002069CB">
        <w:rPr>
          <w:rFonts w:ascii="GHEA Grapalat" w:eastAsia="Times New Roman" w:hAnsi="GHEA Grapalat"/>
          <w:color w:val="auto"/>
          <w:lang w:val="en-US"/>
        </w:rPr>
        <w:t xml:space="preserve"> մղմամբ</w:t>
      </w:r>
      <w:r w:rsidRPr="00123716">
        <w:rPr>
          <w:rFonts w:ascii="GHEA Grapalat" w:eastAsia="Times New Roman" w:hAnsi="GHEA Grapalat"/>
          <w:color w:val="auto"/>
          <w:lang w:val="en-US"/>
        </w:rPr>
        <w:t>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123716">
        <w:rPr>
          <w:rFonts w:ascii="GHEA Grapalat" w:eastAsia="Times New Roman" w:hAnsi="GHEA Grapalat"/>
          <w:color w:val="auto"/>
          <w:lang w:val="en-US"/>
        </w:rPr>
        <w:t>Օդափոխման համակարգերը պետք է ապահովեն նորմավորվա</w:t>
      </w:r>
      <w:r>
        <w:rPr>
          <w:rFonts w:ascii="GHEA Grapalat" w:eastAsia="Times New Roman" w:hAnsi="GHEA Grapalat"/>
          <w:color w:val="auto"/>
          <w:lang w:val="en-US"/>
        </w:rPr>
        <w:t xml:space="preserve">ծ օդի փոխանակում և օդի շարժման </w:t>
      </w:r>
      <w:r w:rsidRPr="00123716">
        <w:rPr>
          <w:rFonts w:ascii="GHEA Grapalat" w:eastAsia="Times New Roman" w:hAnsi="GHEA Grapalat"/>
          <w:color w:val="auto"/>
          <w:lang w:val="en-US"/>
        </w:rPr>
        <w:t>արագություններ շենքերում և սենքերում: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123716">
        <w:rPr>
          <w:rFonts w:ascii="GHEA Grapalat" w:eastAsia="Times New Roman" w:hAnsi="GHEA Grapalat"/>
          <w:color w:val="auto"/>
          <w:lang w:val="en-US"/>
        </w:rPr>
        <w:t xml:space="preserve">Ստորգետնյա և վերգետնյա արդյունաբերական, կոմունալ </w:t>
      </w:r>
      <w:r w:rsidR="00C82823">
        <w:rPr>
          <w:rFonts w:ascii="GHEA Grapalat" w:eastAsia="Times New Roman" w:hAnsi="GHEA Grapalat"/>
          <w:color w:val="auto"/>
          <w:lang w:val="en-US"/>
        </w:rPr>
        <w:t>և այլ սենքերում պետք է նախատեսել</w:t>
      </w:r>
      <w:r w:rsidRPr="00123716">
        <w:rPr>
          <w:rFonts w:ascii="GHEA Grapalat" w:eastAsia="Times New Roman" w:hAnsi="GHEA Grapalat"/>
          <w:color w:val="auto"/>
          <w:lang w:val="en-US"/>
        </w:rPr>
        <w:t xml:space="preserve"> տեղական օդափոխություն:</w:t>
      </w:r>
    </w:p>
    <w:p w:rsidR="007A641E" w:rsidRDefault="007A641E" w:rsidP="0012371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492. </w:t>
      </w:r>
      <w:r w:rsidRPr="007A641E">
        <w:rPr>
          <w:rFonts w:ascii="GHEA Grapalat" w:eastAsia="Times New Roman" w:hAnsi="GHEA Grapalat"/>
          <w:color w:val="auto"/>
          <w:lang w:val="en-US"/>
        </w:rPr>
        <w:t>Տարվա ցուրտ և անցումային ժամանակաշրջաններում կայարա</w:t>
      </w:r>
      <w:r w:rsidR="006630D8">
        <w:rPr>
          <w:rFonts w:ascii="GHEA Grapalat" w:eastAsia="Times New Roman" w:hAnsi="GHEA Grapalat"/>
          <w:color w:val="auto"/>
          <w:lang w:val="en-US"/>
        </w:rPr>
        <w:t>նների սենքերում պետք է նախատեսել ջեռուցում կամ ներհոս</w:t>
      </w:r>
      <w:r w:rsidRPr="007A641E">
        <w:rPr>
          <w:rFonts w:ascii="GHEA Grapalat" w:eastAsia="Times New Roman" w:hAnsi="GHEA Grapalat"/>
          <w:color w:val="auto"/>
          <w:lang w:val="en-US"/>
        </w:rPr>
        <w:t xml:space="preserve"> օդի տաքացում:</w:t>
      </w:r>
      <w:r w:rsidRPr="007A641E">
        <w:t xml:space="preserve"> </w:t>
      </w:r>
      <w:r w:rsidRPr="007A641E">
        <w:rPr>
          <w:rFonts w:ascii="GHEA Grapalat" w:eastAsia="Times New Roman" w:hAnsi="GHEA Grapalat"/>
          <w:color w:val="auto"/>
          <w:lang w:val="en-US"/>
        </w:rPr>
        <w:t>Տարվա տաք ժամանակաշրջաններում, անհրաժեշտ</w:t>
      </w:r>
      <w:r w:rsidR="006630D8">
        <w:rPr>
          <w:rFonts w:ascii="GHEA Grapalat" w:eastAsia="Times New Roman" w:hAnsi="GHEA Grapalat"/>
          <w:color w:val="auto"/>
          <w:lang w:val="en-US"/>
        </w:rPr>
        <w:t>ության դեպքում, պետք է նախատեսել ներհոս</w:t>
      </w:r>
      <w:r w:rsidRPr="007A641E">
        <w:rPr>
          <w:rFonts w:ascii="GHEA Grapalat" w:eastAsia="Times New Roman" w:hAnsi="GHEA Grapalat"/>
          <w:color w:val="auto"/>
          <w:lang w:val="en-US"/>
        </w:rPr>
        <w:t xml:space="preserve"> օդի սառեցում:</w:t>
      </w:r>
    </w:p>
    <w:p w:rsidR="007A641E" w:rsidRDefault="007A641E" w:rsidP="004F6B1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493. </w:t>
      </w:r>
      <w:r w:rsidR="0068746E" w:rsidRPr="0068746E">
        <w:rPr>
          <w:rFonts w:ascii="GHEA Grapalat" w:eastAsia="Times New Roman" w:hAnsi="GHEA Grapalat"/>
          <w:color w:val="auto"/>
          <w:lang w:val="en-US"/>
        </w:rPr>
        <w:t xml:space="preserve">Արտաքին օդի հաշվարկման ջերմաստիճանը և ջերմամատակարարումը </w:t>
      </w:r>
      <w:r w:rsidR="004F6B10">
        <w:rPr>
          <w:rFonts w:ascii="GHEA Grapalat" w:eastAsia="Times New Roman" w:hAnsi="GHEA Grapalat"/>
          <w:color w:val="auto"/>
          <w:lang w:val="en-US"/>
        </w:rPr>
        <w:t>այն սենքերի համար, որտեղ ներհոս</w:t>
      </w:r>
      <w:r w:rsidR="0068746E" w:rsidRPr="0068746E">
        <w:rPr>
          <w:rFonts w:ascii="GHEA Grapalat" w:eastAsia="Times New Roman" w:hAnsi="GHEA Grapalat"/>
          <w:color w:val="auto"/>
          <w:lang w:val="en-US"/>
        </w:rPr>
        <w:t xml:space="preserve"> օդը մատակարարվում է գետնի մակերևույթից, պետք է ընդունվեն ՀՀ</w:t>
      </w:r>
      <w:r w:rsidR="0068746E">
        <w:rPr>
          <w:rFonts w:ascii="GHEA Grapalat" w:eastAsia="Times New Roman" w:hAnsi="GHEA Grapalat"/>
          <w:color w:val="auto"/>
          <w:lang w:val="en-US"/>
        </w:rPr>
        <w:t xml:space="preserve"> քաղաքաշինության նախարարի 2011 թվականի</w:t>
      </w:r>
      <w:r w:rsidR="0068746E" w:rsidRPr="0068746E">
        <w:rPr>
          <w:rFonts w:ascii="GHEA Grapalat" w:eastAsia="Times New Roman" w:hAnsi="GHEA Grapalat"/>
          <w:color w:val="auto"/>
          <w:lang w:val="en-US"/>
        </w:rPr>
        <w:t xml:space="preserve"> սեպտեմբերի </w:t>
      </w:r>
      <w:r w:rsidR="0068746E">
        <w:rPr>
          <w:rFonts w:ascii="GHEA Grapalat" w:eastAsia="Times New Roman" w:hAnsi="GHEA Grapalat"/>
          <w:color w:val="auto"/>
          <w:lang w:val="en-US"/>
        </w:rPr>
        <w:t xml:space="preserve"> 26-ի </w:t>
      </w:r>
      <w:r w:rsidR="0068746E" w:rsidRPr="0068746E">
        <w:rPr>
          <w:rFonts w:ascii="GHEA Grapalat" w:eastAsia="Times New Roman" w:hAnsi="GHEA Grapalat"/>
          <w:color w:val="auto"/>
          <w:lang w:val="en-US"/>
        </w:rPr>
        <w:t>N167-Ն հրամանով հաստատված ՀՀՇՆ II-7.01-2011  շինարարական նորմերի</w:t>
      </w:r>
      <w:r w:rsidR="004F6B10" w:rsidRPr="004F6B10">
        <w:t xml:space="preserve"> </w:t>
      </w:r>
      <w:r w:rsidR="004F6B10">
        <w:rPr>
          <w:rFonts w:ascii="GHEA Grapalat" w:eastAsia="Times New Roman" w:hAnsi="GHEA Grapalat"/>
          <w:color w:val="auto"/>
          <w:lang w:val="en-US"/>
        </w:rPr>
        <w:t xml:space="preserve">համաձայն՝  </w:t>
      </w:r>
      <w:r w:rsidR="0068746E" w:rsidRPr="0068746E">
        <w:rPr>
          <w:rFonts w:ascii="GHEA Grapalat" w:eastAsia="Times New Roman" w:hAnsi="GHEA Grapalat"/>
          <w:color w:val="auto"/>
          <w:lang w:val="en-US"/>
        </w:rPr>
        <w:t xml:space="preserve">հաշվի առնելով </w:t>
      </w:r>
      <w:r w:rsidR="004F6B10">
        <w:rPr>
          <w:rFonts w:ascii="GHEA Grapalat" w:eastAsia="Times New Roman" w:hAnsi="GHEA Grapalat"/>
          <w:color w:val="auto"/>
          <w:lang w:val="en-US"/>
        </w:rPr>
        <w:t xml:space="preserve">օդային խուղակներով անցնելու ժամանակ </w:t>
      </w:r>
      <w:r w:rsidR="0068746E" w:rsidRPr="0068746E">
        <w:rPr>
          <w:rFonts w:ascii="GHEA Grapalat" w:eastAsia="Times New Roman" w:hAnsi="GHEA Grapalat"/>
          <w:color w:val="auto"/>
          <w:lang w:val="en-US"/>
        </w:rPr>
        <w:t>հարաչափերի փոփ</w:t>
      </w:r>
      <w:r w:rsidR="004F6B10">
        <w:rPr>
          <w:rFonts w:ascii="GHEA Grapalat" w:eastAsia="Times New Roman" w:hAnsi="GHEA Grapalat"/>
          <w:color w:val="auto"/>
          <w:lang w:val="en-US"/>
        </w:rPr>
        <w:t xml:space="preserve">ոխությունը: </w:t>
      </w:r>
      <w:r w:rsidR="0068746E" w:rsidRPr="0068746E">
        <w:rPr>
          <w:rFonts w:ascii="GHEA Grapalat" w:eastAsia="Times New Roman" w:hAnsi="GHEA Grapalat"/>
          <w:color w:val="auto"/>
          <w:lang w:val="en-US"/>
        </w:rPr>
        <w:t>Ստորգե</w:t>
      </w:r>
      <w:r w:rsidR="00790AEE">
        <w:rPr>
          <w:rFonts w:ascii="GHEA Grapalat" w:eastAsia="Times New Roman" w:hAnsi="GHEA Grapalat"/>
          <w:color w:val="auto"/>
          <w:lang w:val="en-US"/>
        </w:rPr>
        <w:t>տնյա սենքերի համար, ուր ներհոս</w:t>
      </w:r>
      <w:r w:rsidR="0068746E" w:rsidRPr="0068746E">
        <w:rPr>
          <w:rFonts w:ascii="GHEA Grapalat" w:eastAsia="Times New Roman" w:hAnsi="GHEA Grapalat"/>
          <w:color w:val="auto"/>
          <w:lang w:val="en-US"/>
        </w:rPr>
        <w:t xml:space="preserve"> օդը մատակարարվում է թունելներից, օդի ջերմաստիճանը պետք է ընդունել թունելի համապատասխան տեղամասի հաշվարկային արժեքին</w:t>
      </w:r>
      <w:r w:rsidR="00790AEE" w:rsidRPr="00790AE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90AEE" w:rsidRPr="0068746E">
        <w:rPr>
          <w:rFonts w:ascii="GHEA Grapalat" w:eastAsia="Times New Roman" w:hAnsi="GHEA Grapalat"/>
          <w:color w:val="auto"/>
          <w:lang w:val="en-US"/>
        </w:rPr>
        <w:t xml:space="preserve">հավասար </w:t>
      </w:r>
      <w:r w:rsidR="0068746E" w:rsidRPr="0068746E">
        <w:rPr>
          <w:rFonts w:ascii="GHEA Grapalat" w:eastAsia="Times New Roman" w:hAnsi="GHEA Grapalat"/>
          <w:color w:val="auto"/>
          <w:lang w:val="en-US"/>
        </w:rPr>
        <w:t>՝ հաշվի առնելով ընդունված թունելի օդափոխության սխեման:</w:t>
      </w:r>
    </w:p>
    <w:p w:rsidR="0068746E" w:rsidRDefault="0068746E" w:rsidP="0012371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494. </w:t>
      </w:r>
      <w:r w:rsidRPr="0068746E">
        <w:rPr>
          <w:rFonts w:ascii="GHEA Grapalat" w:eastAsia="Times New Roman" w:hAnsi="GHEA Grapalat"/>
          <w:color w:val="auto"/>
          <w:lang w:val="en-US"/>
        </w:rPr>
        <w:t>Վերգետնյա սենքերի, շենքերի և այլ շինությու</w:t>
      </w:r>
      <w:r w:rsidR="000D0B50">
        <w:rPr>
          <w:rFonts w:ascii="GHEA Grapalat" w:eastAsia="Times New Roman" w:hAnsi="GHEA Grapalat"/>
          <w:color w:val="auto"/>
          <w:lang w:val="en-US"/>
        </w:rPr>
        <w:t>նների ջեռուցումը պետք է նախագծել</w:t>
      </w:r>
      <w:r w:rsidRPr="0068746E">
        <w:rPr>
          <w:rFonts w:ascii="GHEA Grapalat" w:eastAsia="Times New Roman" w:hAnsi="GHEA Grapalat"/>
          <w:color w:val="auto"/>
          <w:lang w:val="en-US"/>
        </w:rPr>
        <w:t xml:space="preserve"> ՀՀ քաղաքաշինության նախարարի 2004</w:t>
      </w:r>
      <w:r w:rsidR="00994756">
        <w:rPr>
          <w:rFonts w:ascii="GHEA Grapalat" w:eastAsia="Times New Roman" w:hAnsi="GHEA Grapalat"/>
          <w:color w:val="auto"/>
          <w:lang w:val="en-US"/>
        </w:rPr>
        <w:t xml:space="preserve"> թվականի</w:t>
      </w:r>
      <w:r w:rsidRPr="0068746E">
        <w:rPr>
          <w:rFonts w:ascii="GHEA Grapalat" w:eastAsia="Times New Roman" w:hAnsi="GHEA Grapalat"/>
          <w:color w:val="auto"/>
          <w:lang w:val="en-US"/>
        </w:rPr>
        <w:t xml:space="preserve"> օգոստոսի 4-ի N83-Ն հրամանով հաստատված ՀՀՇՆ IV-12.02.01-04 շինարարական նորմերի</w:t>
      </w:r>
      <w:r w:rsidR="000D0B50" w:rsidRPr="000D0B5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D0B50" w:rsidRPr="0068746E">
        <w:rPr>
          <w:rFonts w:ascii="GHEA Grapalat" w:eastAsia="Times New Roman" w:hAnsi="GHEA Grapalat"/>
          <w:color w:val="auto"/>
          <w:lang w:val="en-US"/>
        </w:rPr>
        <w:t>համաձայն</w:t>
      </w:r>
      <w:r w:rsidRPr="0068746E">
        <w:rPr>
          <w:rFonts w:ascii="GHEA Grapalat" w:eastAsia="Times New Roman" w:hAnsi="GHEA Grapalat"/>
          <w:color w:val="auto"/>
          <w:lang w:val="en-US"/>
        </w:rPr>
        <w:t>:</w:t>
      </w:r>
    </w:p>
    <w:p w:rsidR="00994756" w:rsidRDefault="00994756" w:rsidP="0012371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495. </w:t>
      </w:r>
      <w:r w:rsidR="002A73F7" w:rsidRPr="002A73F7">
        <w:rPr>
          <w:rFonts w:ascii="GHEA Grapalat" w:eastAsia="Times New Roman" w:hAnsi="GHEA Grapalat"/>
          <w:color w:val="auto"/>
          <w:lang w:val="en-US"/>
        </w:rPr>
        <w:t>Ջերմային ցանցերին միացումը և արտաքին ջերմային ցանցերը պետք է նա</w:t>
      </w:r>
      <w:r w:rsidR="003C355A">
        <w:rPr>
          <w:rFonts w:ascii="GHEA Grapalat" w:eastAsia="Times New Roman" w:hAnsi="GHEA Grapalat"/>
          <w:color w:val="auto"/>
          <w:lang w:val="en-US"/>
        </w:rPr>
        <w:t>խագծել</w:t>
      </w:r>
      <w:r w:rsidR="00DA33E4">
        <w:rPr>
          <w:rFonts w:ascii="GHEA Grapalat" w:eastAsia="Times New Roman" w:hAnsi="GHEA Grapalat"/>
          <w:color w:val="auto"/>
          <w:lang w:val="en-US"/>
        </w:rPr>
        <w:t xml:space="preserve"> ՍՆԻՊ 2.04.07-86 </w:t>
      </w:r>
      <w:r w:rsidR="002A73F7" w:rsidRPr="002A73F7">
        <w:rPr>
          <w:rFonts w:ascii="GHEA Grapalat" w:eastAsia="Times New Roman" w:hAnsi="GHEA Grapalat"/>
          <w:color w:val="auto"/>
          <w:lang w:val="en-US"/>
        </w:rPr>
        <w:t>շինարարական նորմերի</w:t>
      </w:r>
      <w:r w:rsidR="003C355A" w:rsidRPr="003C355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C355A">
        <w:rPr>
          <w:rFonts w:ascii="GHEA Grapalat" w:eastAsia="Times New Roman" w:hAnsi="GHEA Grapalat"/>
          <w:color w:val="auto"/>
          <w:lang w:val="en-US"/>
        </w:rPr>
        <w:t>համաձայն</w:t>
      </w:r>
      <w:r w:rsidR="002A73F7" w:rsidRPr="002A73F7">
        <w:rPr>
          <w:rFonts w:ascii="GHEA Grapalat" w:eastAsia="Times New Roman" w:hAnsi="GHEA Grapalat"/>
          <w:color w:val="auto"/>
          <w:lang w:val="en-US"/>
        </w:rPr>
        <w:t>:</w:t>
      </w:r>
    </w:p>
    <w:p w:rsidR="00DA33E4" w:rsidRDefault="00DA33E4" w:rsidP="006A385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496. </w:t>
      </w:r>
      <w:r w:rsidR="006A3851" w:rsidRPr="006A3851">
        <w:rPr>
          <w:rFonts w:ascii="GHEA Grapalat" w:eastAsia="Times New Roman" w:hAnsi="GHEA Grapalat"/>
          <w:color w:val="auto"/>
          <w:lang w:val="en-US"/>
        </w:rPr>
        <w:t>Ջեռուցման կարիքների համար որպես երկրորդային էներգի</w:t>
      </w:r>
      <w:r w:rsidR="00E41D15">
        <w:rPr>
          <w:rFonts w:ascii="GHEA Grapalat" w:eastAsia="Times New Roman" w:hAnsi="GHEA Grapalat"/>
          <w:color w:val="auto"/>
          <w:lang w:val="en-US"/>
        </w:rPr>
        <w:t>այի ռեսուրսներ պետք է օգտագորել</w:t>
      </w:r>
      <w:r w:rsidR="006A3851" w:rsidRPr="006A3851">
        <w:rPr>
          <w:rFonts w:ascii="GHEA Grapalat" w:eastAsia="Times New Roman" w:hAnsi="GHEA Grapalat"/>
          <w:color w:val="auto"/>
          <w:lang w:val="en-US"/>
        </w:rPr>
        <w:t xml:space="preserve"> օդափոխության համակարգերով հեռացվող օդը, ինչպես նաև այդ նպատակների համար պիտանի արդյունաբերակա</w:t>
      </w:r>
      <w:r w:rsidR="00E41D15">
        <w:rPr>
          <w:rFonts w:ascii="GHEA Grapalat" w:eastAsia="Times New Roman" w:hAnsi="GHEA Grapalat"/>
          <w:color w:val="auto"/>
          <w:lang w:val="en-US"/>
        </w:rPr>
        <w:t>ն կայանքների ջերմա</w:t>
      </w:r>
      <w:r w:rsidR="006A3851" w:rsidRPr="006A3851">
        <w:rPr>
          <w:rFonts w:ascii="GHEA Grapalat" w:eastAsia="Times New Roman" w:hAnsi="GHEA Grapalat"/>
          <w:color w:val="auto"/>
          <w:lang w:val="en-US"/>
        </w:rPr>
        <w:t xml:space="preserve"> և սառնակիրները:</w:t>
      </w:r>
    </w:p>
    <w:p w:rsidR="006A3851" w:rsidRDefault="006A3851" w:rsidP="006A385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497. </w:t>
      </w:r>
      <w:r w:rsidRPr="006A3851">
        <w:rPr>
          <w:rFonts w:ascii="GHEA Grapalat" w:eastAsia="Times New Roman" w:hAnsi="GHEA Grapalat"/>
          <w:color w:val="auto"/>
          <w:lang w:val="en-US"/>
        </w:rPr>
        <w:t xml:space="preserve">Կայարանների և կայարանամեջերի սենքերում ձայնային ճնշման թույլատրելի մակարդակներն ընդունվում է սույն շինարարական նորմերի </w:t>
      </w:r>
      <w:r w:rsidR="00361D69">
        <w:rPr>
          <w:rFonts w:ascii="GHEA Grapalat" w:eastAsia="Times New Roman" w:hAnsi="GHEA Grapalat"/>
          <w:color w:val="auto"/>
          <w:lang w:val="en-US"/>
        </w:rPr>
        <w:t xml:space="preserve">41-րդ </w:t>
      </w:r>
      <w:r w:rsidR="00361D69" w:rsidRPr="00361D69">
        <w:rPr>
          <w:rFonts w:ascii="GHEA Grapalat" w:eastAsia="Times New Roman" w:hAnsi="GHEA Grapalat"/>
          <w:color w:val="auto"/>
          <w:lang w:val="en-US"/>
        </w:rPr>
        <w:t>աղյուսակ</w:t>
      </w:r>
      <w:r w:rsidRPr="00361D69">
        <w:rPr>
          <w:rFonts w:ascii="GHEA Grapalat" w:eastAsia="Times New Roman" w:hAnsi="GHEA Grapalat"/>
          <w:color w:val="auto"/>
          <w:lang w:val="en-US"/>
        </w:rPr>
        <w:t>ի</w:t>
      </w:r>
      <w:r w:rsidR="00D757F7">
        <w:rPr>
          <w:rFonts w:ascii="GHEA Grapalat" w:eastAsia="Times New Roman" w:hAnsi="GHEA Grapalat"/>
          <w:color w:val="auto"/>
          <w:lang w:val="en-US"/>
        </w:rPr>
        <w:t xml:space="preserve"> համաձայն</w:t>
      </w:r>
      <w:r w:rsidRPr="00361D69">
        <w:rPr>
          <w:rFonts w:ascii="GHEA Grapalat" w:eastAsia="Times New Roman" w:hAnsi="GHEA Grapalat"/>
          <w:color w:val="auto"/>
          <w:lang w:val="en-US"/>
        </w:rPr>
        <w:t>:</w:t>
      </w:r>
      <w:r w:rsidRPr="006A3851">
        <w:t xml:space="preserve"> </w:t>
      </w:r>
      <w:r w:rsidRPr="006A3851">
        <w:rPr>
          <w:rFonts w:ascii="GHEA Grapalat" w:eastAsia="Times New Roman" w:hAnsi="GHEA Grapalat"/>
          <w:color w:val="auto"/>
          <w:lang w:val="en-US"/>
        </w:rPr>
        <w:t>Որպես աղմկախ</w:t>
      </w:r>
      <w:r w:rsidR="00D757F7">
        <w:rPr>
          <w:rFonts w:ascii="GHEA Grapalat" w:eastAsia="Times New Roman" w:hAnsi="GHEA Grapalat"/>
          <w:color w:val="auto"/>
          <w:lang w:val="en-US"/>
        </w:rPr>
        <w:t>լարար նյութեր պետք է օգտագործել</w:t>
      </w:r>
      <w:r w:rsidRPr="006A3851">
        <w:rPr>
          <w:rFonts w:ascii="GHEA Grapalat" w:eastAsia="Times New Roman" w:hAnsi="GHEA Grapalat"/>
          <w:color w:val="auto"/>
          <w:lang w:val="en-US"/>
        </w:rPr>
        <w:t xml:space="preserve"> ծակոտկեն բետոնե բլոկներ, սինթետիկ և այլ նյութերով կոնստրուկցիաներ, որոնք համապատասխանում են մետրոպոլիտենի շինություններում շահագործման պայմաններին:</w:t>
      </w:r>
    </w:p>
    <w:p w:rsidR="006A3851" w:rsidRDefault="006A3851" w:rsidP="006A385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498. </w:t>
      </w:r>
      <w:r w:rsidRPr="006A3851">
        <w:rPr>
          <w:rFonts w:ascii="GHEA Grapalat" w:eastAsia="Times New Roman" w:hAnsi="GHEA Grapalat"/>
          <w:color w:val="auto"/>
          <w:lang w:val="en-US"/>
        </w:rPr>
        <w:t>Գծերի ստորգետնյա և փակ վերգետնյա տեղամասերը պետք է սարքավորվեն օդի հետևյալ հարաչափերի հեռուստաչափական հսկման համակարգով.</w:t>
      </w:r>
    </w:p>
    <w:p w:rsidR="006A3851" w:rsidRDefault="00295F78" w:rsidP="005B7C3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295F78">
        <w:t xml:space="preserve"> </w:t>
      </w:r>
      <w:r w:rsidRPr="00295F78">
        <w:rPr>
          <w:rFonts w:ascii="GHEA Grapalat" w:eastAsia="Times New Roman" w:hAnsi="GHEA Grapalat"/>
          <w:color w:val="auto"/>
          <w:lang w:val="en-US"/>
        </w:rPr>
        <w:t>ջերմաստիճ</w:t>
      </w:r>
      <w:r w:rsidR="00C451AA">
        <w:rPr>
          <w:rFonts w:ascii="GHEA Grapalat" w:eastAsia="Times New Roman" w:hAnsi="GHEA Grapalat"/>
          <w:color w:val="auto"/>
          <w:lang w:val="en-US"/>
        </w:rPr>
        <w:t>անը °С, հարաբերական խոնավությունը</w:t>
      </w:r>
      <w:r w:rsidRPr="00295F78">
        <w:rPr>
          <w:rFonts w:ascii="GHEA Grapalat" w:eastAsia="Times New Roman" w:hAnsi="GHEA Grapalat"/>
          <w:color w:val="auto"/>
          <w:lang w:val="en-US"/>
        </w:rPr>
        <w:t xml:space="preserve"> %, (% ըստ ծավալի), </w:t>
      </w:r>
      <w:r w:rsidR="006C6DAB" w:rsidRPr="00295F78">
        <w:rPr>
          <w:rFonts w:ascii="GHEA Grapalat" w:eastAsia="Times New Roman" w:hAnsi="GHEA Grapalat"/>
          <w:color w:val="auto"/>
          <w:lang w:val="en-US"/>
        </w:rPr>
        <w:t>CO</w:t>
      </w:r>
      <w:r w:rsidR="006C6DAB">
        <w:rPr>
          <w:rFonts w:ascii="GHEA Grapalat" w:eastAsia="Times New Roman" w:hAnsi="GHEA Grapalat"/>
          <w:color w:val="auto"/>
          <w:lang w:val="en-US"/>
        </w:rPr>
        <w:t>-ն</w:t>
      </w:r>
      <w:r w:rsidR="006C6DAB" w:rsidRPr="00295F78">
        <w:rPr>
          <w:rFonts w:ascii="GHEA Grapalat" w:eastAsia="Times New Roman" w:hAnsi="GHEA Grapalat"/>
          <w:color w:val="auto"/>
          <w:lang w:val="en-US"/>
        </w:rPr>
        <w:t xml:space="preserve"> (մգ/մ)</w:t>
      </w:r>
      <w:r w:rsidR="006C6DAB">
        <w:rPr>
          <w:rFonts w:ascii="GHEA Grapalat" w:eastAsia="Times New Roman" w:hAnsi="GHEA Grapalat"/>
          <w:color w:val="auto"/>
          <w:lang w:val="en-US"/>
        </w:rPr>
        <w:t>՝</w:t>
      </w:r>
      <w:r w:rsidR="006C6DAB" w:rsidRPr="00295F7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451AA">
        <w:rPr>
          <w:rFonts w:ascii="GHEA Grapalat" w:eastAsia="Times New Roman" w:hAnsi="GHEA Grapalat"/>
          <w:color w:val="auto"/>
          <w:lang w:val="en-US"/>
        </w:rPr>
        <w:t>կայարանի</w:t>
      </w:r>
      <w:r w:rsidRPr="00295F78">
        <w:rPr>
          <w:rFonts w:ascii="GHEA Grapalat" w:eastAsia="Times New Roman" w:hAnsi="GHEA Grapalat"/>
          <w:color w:val="auto"/>
          <w:lang w:val="en-US"/>
        </w:rPr>
        <w:t xml:space="preserve"> կենտրոնում</w:t>
      </w:r>
      <w:r w:rsidR="006C6DAB">
        <w:rPr>
          <w:rFonts w:ascii="GHEA Grapalat" w:eastAsia="Times New Roman" w:hAnsi="GHEA Grapalat"/>
          <w:color w:val="auto"/>
          <w:lang w:val="en-US"/>
        </w:rPr>
        <w:t>,</w:t>
      </w:r>
      <w:r w:rsidR="00C451AA" w:rsidRPr="00C451AA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295F78">
        <w:rPr>
          <w:rFonts w:ascii="GHEA Grapalat" w:eastAsia="Times New Roman" w:hAnsi="GHEA Grapalat"/>
          <w:color w:val="auto"/>
          <w:lang w:val="en-US"/>
        </w:rPr>
        <w:t xml:space="preserve">կայարանների նախասրահներում (դրամարկղային սրահներում), կայարանների միջև անցումների կենտրոնում, </w:t>
      </w:r>
      <w:r w:rsidR="006C6DAB">
        <w:rPr>
          <w:rFonts w:ascii="GHEA Grapalat" w:eastAsia="Times New Roman" w:hAnsi="GHEA Grapalat"/>
          <w:color w:val="auto"/>
          <w:lang w:val="en-US"/>
        </w:rPr>
        <w:t>ուղևորների կենտրոնացման տեղամասերում</w:t>
      </w:r>
      <w:r w:rsidRPr="00295F78">
        <w:rPr>
          <w:rFonts w:ascii="GHEA Grapalat" w:eastAsia="Times New Roman" w:hAnsi="GHEA Grapalat"/>
          <w:color w:val="auto"/>
          <w:lang w:val="en-US"/>
        </w:rPr>
        <w:t xml:space="preserve">, թունելային օդափոխության կայանքների օդափոխման կրպակներում, կայարանի և </w:t>
      </w:r>
      <w:r w:rsidR="005B7C39" w:rsidRPr="005B7C39">
        <w:rPr>
          <w:rFonts w:ascii="GHEA Grapalat" w:eastAsia="Times New Roman" w:hAnsi="GHEA Grapalat"/>
          <w:color w:val="auto"/>
          <w:lang w:val="en-US"/>
        </w:rPr>
        <w:t xml:space="preserve">թունելային օդափոխության կայանքների </w:t>
      </w:r>
      <w:r w:rsidRPr="00295F78">
        <w:rPr>
          <w:rFonts w:ascii="GHEA Grapalat" w:eastAsia="Times New Roman" w:hAnsi="GHEA Grapalat"/>
          <w:color w:val="auto"/>
          <w:lang w:val="en-US"/>
        </w:rPr>
        <w:t xml:space="preserve">կայարանամեջի կենտրոնում և կենտրոնում </w:t>
      </w:r>
      <w:r w:rsidR="005B7C39" w:rsidRPr="005B7C39">
        <w:rPr>
          <w:rFonts w:ascii="GHEA Grapalat" w:eastAsia="Times New Roman" w:hAnsi="GHEA Grapalat"/>
          <w:color w:val="auto"/>
          <w:lang w:val="en-US"/>
        </w:rPr>
        <w:t>թունելային օդափոխության կայանքների</w:t>
      </w:r>
      <w:r w:rsidRPr="00295F78">
        <w:rPr>
          <w:rFonts w:ascii="GHEA Grapalat" w:eastAsia="Times New Roman" w:hAnsi="GHEA Grapalat"/>
          <w:color w:val="auto"/>
          <w:lang w:val="en-US"/>
        </w:rPr>
        <w:t xml:space="preserve"> միջև, եթե նրանց թիվը կայարանամեջում մեկից ավելի է,</w:t>
      </w:r>
    </w:p>
    <w:p w:rsidR="00295F78" w:rsidRDefault="00295F78" w:rsidP="00295F7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295F78">
        <w:t xml:space="preserve"> </w:t>
      </w:r>
      <w:r w:rsidR="00783AB0">
        <w:rPr>
          <w:rFonts w:ascii="GHEA Grapalat" w:eastAsia="Times New Roman" w:hAnsi="GHEA Grapalat"/>
          <w:color w:val="auto"/>
          <w:lang w:val="en-US"/>
        </w:rPr>
        <w:t>պայթուցիկ և թունավոր գազերը</w:t>
      </w:r>
      <w:r w:rsidRPr="00295F78">
        <w:rPr>
          <w:rFonts w:ascii="GHEA Grapalat" w:eastAsia="Times New Roman" w:hAnsi="GHEA Grapalat"/>
          <w:color w:val="auto"/>
          <w:lang w:val="en-US"/>
        </w:rPr>
        <w:t xml:space="preserve">՝ գազատար երկրաբանական շերտերի, գազատարների և նավթատարների հատումների, որոնք գտնվում են գազալցակայանների և արդյունաբերական ձեռնարկությունների մոտ՝ </w:t>
      </w:r>
      <w:r w:rsidR="005B7C39" w:rsidRPr="005B7C39">
        <w:rPr>
          <w:rFonts w:ascii="GHEA Grapalat" w:eastAsia="Times New Roman" w:hAnsi="GHEA Grapalat"/>
          <w:color w:val="auto"/>
          <w:lang w:val="en-US"/>
        </w:rPr>
        <w:t xml:space="preserve">թունելային օդափոխության կայանքների </w:t>
      </w:r>
      <w:r w:rsidRPr="00295F78">
        <w:rPr>
          <w:rFonts w:ascii="GHEA Grapalat" w:eastAsia="Times New Roman" w:hAnsi="GHEA Grapalat"/>
          <w:color w:val="auto"/>
          <w:lang w:val="en-US"/>
        </w:rPr>
        <w:t>մեքենայական սենքերում:</w:t>
      </w:r>
    </w:p>
    <w:p w:rsidR="00295F78" w:rsidRDefault="00295F78" w:rsidP="00295F7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499. </w:t>
      </w:r>
      <w:r w:rsidR="00E34AB2">
        <w:rPr>
          <w:rFonts w:ascii="GHEA Grapalat" w:eastAsia="Times New Roman" w:hAnsi="GHEA Grapalat"/>
          <w:color w:val="auto"/>
          <w:lang w:val="en-US"/>
        </w:rPr>
        <w:t>Հ</w:t>
      </w:r>
      <w:r w:rsidR="00E34AB2" w:rsidRPr="00E34AB2">
        <w:rPr>
          <w:rFonts w:ascii="GHEA Grapalat" w:eastAsia="Times New Roman" w:hAnsi="GHEA Grapalat"/>
          <w:color w:val="auto"/>
          <w:lang w:val="en-US"/>
        </w:rPr>
        <w:t xml:space="preserve">րդեհի դեպքում </w:t>
      </w:r>
      <w:r w:rsidR="00E34AB2">
        <w:rPr>
          <w:rFonts w:ascii="GHEA Grapalat" w:eastAsia="Times New Roman" w:hAnsi="GHEA Grapalat"/>
          <w:color w:val="auto"/>
          <w:lang w:val="en-US"/>
        </w:rPr>
        <w:t>թունելի օդափոխությունն</w:t>
      </w:r>
      <w:r w:rsidR="00B37B6C" w:rsidRPr="00B37B6C">
        <w:rPr>
          <w:rFonts w:ascii="GHEA Grapalat" w:eastAsia="Times New Roman" w:hAnsi="GHEA Grapalat"/>
          <w:color w:val="auto"/>
          <w:lang w:val="en-US"/>
        </w:rPr>
        <w:t xml:space="preserve"> այլ ինժեներատեխնիկական միջոցառումների հետ համատեղ պետք է ապահովի մարդկանց տարհանման ուղիների արդյունավետ պաշտպանությունը հրդեհային վտանգավոր գործոններից:</w:t>
      </w:r>
    </w:p>
    <w:p w:rsidR="00B37B6C" w:rsidRDefault="00B37B6C" w:rsidP="00295F7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500. </w:t>
      </w:r>
      <w:r w:rsidR="00960FB6" w:rsidRPr="00960FB6">
        <w:rPr>
          <w:rFonts w:ascii="GHEA Grapalat" w:eastAsia="Times New Roman" w:hAnsi="GHEA Grapalat"/>
          <w:color w:val="auto"/>
          <w:lang w:val="en-US"/>
        </w:rPr>
        <w:t>Օդափոխման կայանքների կոնստրուկցիաները չպետք է նպաստեն փոշու, միկրոօրգանիզմների կուտակմանը և դրանց տարածմանը սպասարկվող սենքերում:</w:t>
      </w:r>
      <w:r w:rsidR="00960FB6" w:rsidRPr="00960FB6">
        <w:t xml:space="preserve"> </w:t>
      </w:r>
      <w:r w:rsidR="00960FB6" w:rsidRPr="00960FB6">
        <w:rPr>
          <w:rFonts w:ascii="GHEA Grapalat" w:eastAsia="Times New Roman" w:hAnsi="GHEA Grapalat"/>
          <w:color w:val="auto"/>
          <w:lang w:val="en-US"/>
        </w:rPr>
        <w:t>Օդատարերի և կայանքների այլ տարրերը պետք է ունենան ներքին մակերևույթների մաքրման հնարավորությամբ</w:t>
      </w:r>
      <w:r w:rsidR="00E34AB2" w:rsidRPr="00E34AB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34AB2" w:rsidRPr="00960FB6">
        <w:rPr>
          <w:rFonts w:ascii="GHEA Grapalat" w:eastAsia="Times New Roman" w:hAnsi="GHEA Grapalat"/>
          <w:color w:val="auto"/>
          <w:lang w:val="en-US"/>
        </w:rPr>
        <w:t>սարքեր</w:t>
      </w:r>
      <w:r w:rsidR="00960FB6" w:rsidRPr="00960FB6">
        <w:rPr>
          <w:rFonts w:ascii="GHEA Grapalat" w:eastAsia="Times New Roman" w:hAnsi="GHEA Grapalat"/>
          <w:color w:val="auto"/>
          <w:lang w:val="en-US"/>
        </w:rPr>
        <w:t>:</w:t>
      </w:r>
    </w:p>
    <w:p w:rsidR="00960FB6" w:rsidRDefault="00960FB6" w:rsidP="00A43FE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501. </w:t>
      </w:r>
      <w:r w:rsidR="00A43FE6">
        <w:rPr>
          <w:rFonts w:ascii="GHEA Grapalat" w:eastAsia="Times New Roman" w:hAnsi="GHEA Grapalat"/>
          <w:color w:val="auto"/>
          <w:lang w:val="en-US"/>
        </w:rPr>
        <w:t>Համակարգերի արտադրողականության չափման հնարավորության ապահովման համար օ</w:t>
      </w:r>
      <w:r w:rsidR="002D569C" w:rsidRPr="002D569C">
        <w:rPr>
          <w:rFonts w:ascii="GHEA Grapalat" w:eastAsia="Times New Roman" w:hAnsi="GHEA Grapalat"/>
          <w:color w:val="auto"/>
          <w:lang w:val="en-US"/>
        </w:rPr>
        <w:t>դափոխմա</w:t>
      </w:r>
      <w:r w:rsidR="00A43FE6">
        <w:rPr>
          <w:rFonts w:ascii="GHEA Grapalat" w:eastAsia="Times New Roman" w:hAnsi="GHEA Grapalat"/>
          <w:color w:val="auto"/>
          <w:lang w:val="en-US"/>
        </w:rPr>
        <w:t xml:space="preserve">ն կայանքներում պետք է նախատեսել </w:t>
      </w:r>
      <w:r w:rsidR="00A43FE6" w:rsidRPr="00A43FE6">
        <w:rPr>
          <w:rFonts w:ascii="GHEA Grapalat" w:eastAsia="Times New Roman" w:hAnsi="GHEA Grapalat"/>
          <w:color w:val="auto"/>
          <w:lang w:val="en-US"/>
        </w:rPr>
        <w:t>սարքեր</w:t>
      </w:r>
      <w:r w:rsidR="00A43FE6">
        <w:rPr>
          <w:rFonts w:ascii="GHEA Grapalat" w:eastAsia="Times New Roman" w:hAnsi="GHEA Grapalat"/>
          <w:color w:val="auto"/>
          <w:lang w:val="en-US"/>
        </w:rPr>
        <w:t xml:space="preserve">: </w:t>
      </w:r>
      <w:r w:rsidR="00B17E9C">
        <w:rPr>
          <w:rFonts w:ascii="GHEA Grapalat" w:eastAsia="Times New Roman" w:hAnsi="GHEA Grapalat"/>
          <w:color w:val="auto"/>
          <w:lang w:val="en-US"/>
        </w:rPr>
        <w:t>Օդառիչ կրպակները պետք է տեղադրել</w:t>
      </w:r>
      <w:r w:rsidR="002D569C" w:rsidRPr="002D569C">
        <w:rPr>
          <w:rFonts w:ascii="GHEA Grapalat" w:eastAsia="Times New Roman" w:hAnsi="GHEA Grapalat"/>
          <w:color w:val="auto"/>
          <w:lang w:val="en-US"/>
        </w:rPr>
        <w:t xml:space="preserve"> օդում վնասակար նյութերի և փոշու նվազագույ</w:t>
      </w:r>
      <w:r w:rsidR="00B17E9C">
        <w:rPr>
          <w:rFonts w:ascii="GHEA Grapalat" w:eastAsia="Times New Roman" w:hAnsi="GHEA Grapalat"/>
          <w:color w:val="auto"/>
          <w:lang w:val="en-US"/>
        </w:rPr>
        <w:t>ն կոնցենտրացիան ունեցող տեղամասերում</w:t>
      </w:r>
      <w:r w:rsidR="002D569C" w:rsidRPr="002D569C">
        <w:rPr>
          <w:rFonts w:ascii="GHEA Grapalat" w:eastAsia="Times New Roman" w:hAnsi="GHEA Grapalat"/>
          <w:color w:val="auto"/>
          <w:lang w:val="en-US"/>
        </w:rPr>
        <w:t>, հնարավորության դեպքում, գոյություն ունեցող կամ հատուկ ստեղծված կանաչապատման (ծառերի և թփերի) գոտիներում:</w:t>
      </w:r>
    </w:p>
    <w:p w:rsidR="002D569C" w:rsidRDefault="002D569C" w:rsidP="00295F7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502. </w:t>
      </w:r>
      <w:r w:rsidR="00401ECF">
        <w:rPr>
          <w:rFonts w:ascii="GHEA Grapalat" w:eastAsia="Times New Roman" w:hAnsi="GHEA Grapalat"/>
          <w:color w:val="auto"/>
          <w:lang w:val="en-US"/>
        </w:rPr>
        <w:t>Թ</w:t>
      </w:r>
      <w:r w:rsidR="00202228" w:rsidRPr="00202228">
        <w:rPr>
          <w:rFonts w:ascii="GHEA Grapalat" w:eastAsia="Times New Roman" w:hAnsi="GHEA Grapalat"/>
          <w:color w:val="auto"/>
          <w:lang w:val="en-US"/>
        </w:rPr>
        <w:t>ունելային օդափոխության օդափոխմա</w:t>
      </w:r>
      <w:r w:rsidR="005A4366">
        <w:rPr>
          <w:rFonts w:ascii="GHEA Grapalat" w:eastAsia="Times New Roman" w:hAnsi="GHEA Grapalat"/>
          <w:color w:val="auto"/>
          <w:lang w:val="en-US"/>
        </w:rPr>
        <w:t>ն կայանքների վերգետնյա կրպակների</w:t>
      </w:r>
      <w:r w:rsidR="00202228" w:rsidRPr="00202228">
        <w:rPr>
          <w:rFonts w:ascii="GHEA Grapalat" w:eastAsia="Times New Roman" w:hAnsi="GHEA Grapalat"/>
          <w:color w:val="auto"/>
          <w:lang w:val="en-US"/>
        </w:rPr>
        <w:t>ց մինչև մայրուղային փողոցները և ճանապարհները, բաց և փակ ավտոկայանատեղե</w:t>
      </w:r>
      <w:r w:rsidR="00401ECF">
        <w:rPr>
          <w:rFonts w:ascii="GHEA Grapalat" w:eastAsia="Times New Roman" w:hAnsi="GHEA Grapalat"/>
          <w:color w:val="auto"/>
          <w:lang w:val="en-US"/>
        </w:rPr>
        <w:t>րը, առևտրային տեղերը և շենքերի ու</w:t>
      </w:r>
      <w:r w:rsidR="00202228" w:rsidRPr="00202228">
        <w:rPr>
          <w:rFonts w:ascii="GHEA Grapalat" w:eastAsia="Times New Roman" w:hAnsi="GHEA Grapalat"/>
          <w:color w:val="auto"/>
          <w:lang w:val="en-US"/>
        </w:rPr>
        <w:t xml:space="preserve"> շինությունների պատուհանները</w:t>
      </w:r>
      <w:r w:rsidR="00401ECF" w:rsidRPr="00401ECF">
        <w:t xml:space="preserve"> </w:t>
      </w:r>
      <w:r w:rsidR="00401ECF">
        <w:rPr>
          <w:rFonts w:ascii="GHEA Grapalat" w:eastAsia="Times New Roman" w:hAnsi="GHEA Grapalat"/>
          <w:color w:val="auto"/>
          <w:lang w:val="en-US"/>
        </w:rPr>
        <w:t>հ</w:t>
      </w:r>
      <w:r w:rsidR="00401ECF" w:rsidRPr="00401ECF">
        <w:rPr>
          <w:rFonts w:ascii="GHEA Grapalat" w:eastAsia="Times New Roman" w:hAnsi="GHEA Grapalat"/>
          <w:color w:val="auto"/>
          <w:lang w:val="en-US"/>
        </w:rPr>
        <w:t>եռավորությունը</w:t>
      </w:r>
      <w:r w:rsidR="00202228" w:rsidRPr="00401EC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01ECF">
        <w:rPr>
          <w:rFonts w:ascii="GHEA Grapalat" w:eastAsia="Times New Roman" w:hAnsi="GHEA Grapalat"/>
          <w:color w:val="auto"/>
          <w:lang w:val="en-US"/>
        </w:rPr>
        <w:t>պետք է ընդունել ոչ պակա, քան</w:t>
      </w:r>
      <w:r w:rsidR="00202228" w:rsidRPr="00202228">
        <w:rPr>
          <w:rFonts w:ascii="GHEA Grapalat" w:eastAsia="Times New Roman" w:hAnsi="GHEA Grapalat"/>
          <w:color w:val="auto"/>
          <w:lang w:val="en-US"/>
        </w:rPr>
        <w:t xml:space="preserve"> 25 մ, մինչև գազալցակայանները, նավթի և նավթամթերքի պահեստները, այրվող գազերը, փայտանյութը, գազա- և նավթատարները, նավթավերամշակման և քիմիական արդյ</w:t>
      </w:r>
      <w:r w:rsidR="00C572EE">
        <w:rPr>
          <w:rFonts w:ascii="GHEA Grapalat" w:eastAsia="Times New Roman" w:hAnsi="GHEA Grapalat"/>
          <w:color w:val="auto"/>
          <w:lang w:val="en-US"/>
        </w:rPr>
        <w:t>ունաբերության օբյեկտնեը՝ ոչ պակաս, քան</w:t>
      </w:r>
      <w:r w:rsidR="00202228" w:rsidRPr="00202228">
        <w:rPr>
          <w:rFonts w:ascii="GHEA Grapalat" w:eastAsia="Times New Roman" w:hAnsi="GHEA Grapalat"/>
          <w:color w:val="auto"/>
          <w:lang w:val="en-US"/>
        </w:rPr>
        <w:t xml:space="preserve"> 100 մ: </w:t>
      </w:r>
      <w:r w:rsidR="001D7FA1">
        <w:rPr>
          <w:rFonts w:ascii="GHEA Grapalat" w:eastAsia="Times New Roman" w:hAnsi="GHEA Grapalat"/>
          <w:color w:val="auto"/>
          <w:lang w:val="en-US"/>
        </w:rPr>
        <w:t>Նշված հեռավորությունները թ</w:t>
      </w:r>
      <w:r w:rsidR="001D7FA1" w:rsidRPr="001D7FA1">
        <w:rPr>
          <w:rFonts w:ascii="GHEA Grapalat" w:eastAsia="Times New Roman" w:hAnsi="GHEA Grapalat"/>
          <w:color w:val="auto"/>
          <w:lang w:val="en-US"/>
        </w:rPr>
        <w:t>ույլատրվում է նվազեցնել</w:t>
      </w:r>
      <w:r w:rsidR="00202228" w:rsidRPr="001D7FA1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02228" w:rsidRPr="00202228">
        <w:rPr>
          <w:rFonts w:ascii="GHEA Grapalat" w:eastAsia="Times New Roman" w:hAnsi="GHEA Grapalat"/>
          <w:color w:val="auto"/>
          <w:lang w:val="en-US"/>
        </w:rPr>
        <w:t xml:space="preserve">մինչև այն արժեքները, որոնց դեպքում վնասակար նյութերի կոնցենտրացիան </w:t>
      </w:r>
      <w:r w:rsidR="001D7FA1">
        <w:rPr>
          <w:rFonts w:ascii="GHEA Grapalat" w:eastAsia="Times New Roman" w:hAnsi="GHEA Grapalat"/>
          <w:color w:val="auto"/>
          <w:lang w:val="en-US"/>
        </w:rPr>
        <w:t xml:space="preserve">օդառիչ </w:t>
      </w:r>
      <w:r w:rsidR="00202228" w:rsidRPr="00202228">
        <w:rPr>
          <w:rFonts w:ascii="GHEA Grapalat" w:eastAsia="Times New Roman" w:hAnsi="GHEA Grapalat"/>
          <w:color w:val="auto"/>
          <w:lang w:val="en-US"/>
        </w:rPr>
        <w:t>սարքերի տեղադրման տեղերում չի գերազանցում առավելագույն թույլատրելի կոնցենտրացիան, հաշվի առնելով ֆոնային կոնցենտրացիաները:</w:t>
      </w:r>
    </w:p>
    <w:p w:rsidR="00202228" w:rsidRDefault="00202228" w:rsidP="00295F7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503. </w:t>
      </w:r>
      <w:r w:rsidRPr="00202228">
        <w:rPr>
          <w:rFonts w:ascii="GHEA Grapalat" w:eastAsia="Times New Roman" w:hAnsi="GHEA Grapalat"/>
          <w:color w:val="auto"/>
          <w:lang w:val="en-US"/>
        </w:rPr>
        <w:t>Քաղաքային կառուցապատման նեղ</w:t>
      </w:r>
      <w:r w:rsidR="00A36B77">
        <w:rPr>
          <w:rFonts w:ascii="GHEA Grapalat" w:eastAsia="Times New Roman" w:hAnsi="GHEA Grapalat"/>
          <w:color w:val="auto"/>
          <w:lang w:val="en-US"/>
        </w:rPr>
        <w:t xml:space="preserve">վածքային պայմաններում ոչ խորը տեղադրված </w:t>
      </w:r>
      <w:r w:rsidRPr="00202228">
        <w:rPr>
          <w:rFonts w:ascii="GHEA Grapalat" w:eastAsia="Times New Roman" w:hAnsi="GHEA Grapalat"/>
          <w:color w:val="auto"/>
          <w:lang w:val="en-US"/>
        </w:rPr>
        <w:t>ուղիների համար օդափոխման կայանքների կրպակ</w:t>
      </w:r>
      <w:r w:rsidR="00A36B77">
        <w:rPr>
          <w:rFonts w:ascii="GHEA Grapalat" w:eastAsia="Times New Roman" w:hAnsi="GHEA Grapalat"/>
          <w:color w:val="auto"/>
          <w:lang w:val="en-US"/>
        </w:rPr>
        <w:t>ները մշտական շահագործման ռեժիմու</w:t>
      </w:r>
      <w:r w:rsidRPr="00202228">
        <w:rPr>
          <w:rFonts w:ascii="GHEA Grapalat" w:eastAsia="Times New Roman" w:hAnsi="GHEA Grapalat"/>
          <w:color w:val="auto"/>
          <w:lang w:val="en-US"/>
        </w:rPr>
        <w:t>մ, ինչպես արտանետման</w:t>
      </w:r>
      <w:r w:rsidR="00A36B77" w:rsidRPr="00A36B7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36B77" w:rsidRPr="00202228">
        <w:rPr>
          <w:rFonts w:ascii="GHEA Grapalat" w:eastAsia="Times New Roman" w:hAnsi="GHEA Grapalat"/>
          <w:color w:val="auto"/>
          <w:lang w:val="en-US"/>
        </w:rPr>
        <w:t>աշխատող</w:t>
      </w:r>
      <w:r w:rsidRPr="00202228">
        <w:rPr>
          <w:rFonts w:ascii="GHEA Grapalat" w:eastAsia="Times New Roman" w:hAnsi="GHEA Grapalat"/>
          <w:color w:val="auto"/>
          <w:lang w:val="en-US"/>
        </w:rPr>
        <w:t>, այնպես էլ ներհոսքի համար, թույլատրվում է տեղադրել ճանապարհի երթևեկելի մասից 25 մ-ից պակաս և գազա- և նավթատարներից 100 մ-ից պակաս հեռավորության վրա: Այ</w:t>
      </w:r>
      <w:r w:rsidR="00A36B77">
        <w:rPr>
          <w:rFonts w:ascii="GHEA Grapalat" w:eastAsia="Times New Roman" w:hAnsi="GHEA Grapalat"/>
          <w:color w:val="auto"/>
          <w:lang w:val="en-US"/>
        </w:rPr>
        <w:t>դ դեպքում օդափոխման կրպակի դիրքն</w:t>
      </w:r>
      <w:r w:rsidRPr="00202228">
        <w:rPr>
          <w:rFonts w:ascii="GHEA Grapalat" w:eastAsia="Times New Roman" w:hAnsi="GHEA Grapalat"/>
          <w:color w:val="auto"/>
          <w:lang w:val="en-US"/>
        </w:rPr>
        <w:t xml:space="preserve"> որոշվում է ստորգետնյա հաղորդակցուղիների նկատմամբ շինությունների տեղադրման գլխավոր հատակագծի </w:t>
      </w:r>
      <w:r w:rsidR="00322B44" w:rsidRPr="00322B44">
        <w:rPr>
          <w:rFonts w:ascii="GHEA Grapalat" w:eastAsia="Times New Roman" w:hAnsi="GHEA Grapalat"/>
          <w:color w:val="auto"/>
          <w:lang w:val="en-US"/>
        </w:rPr>
        <w:t xml:space="preserve">պահանջներով և </w:t>
      </w:r>
      <w:r w:rsidR="00A36B77">
        <w:rPr>
          <w:rFonts w:ascii="GHEA Grapalat" w:eastAsia="Times New Roman" w:hAnsi="GHEA Grapalat"/>
          <w:color w:val="auto"/>
          <w:lang w:val="en-US"/>
        </w:rPr>
        <w:t xml:space="preserve">սույն շինարարական նորմերի                  </w:t>
      </w:r>
      <w:r w:rsidR="00322B44" w:rsidRPr="00322B44">
        <w:rPr>
          <w:rFonts w:ascii="GHEA Grapalat" w:eastAsia="Times New Roman" w:hAnsi="GHEA Grapalat"/>
          <w:color w:val="auto"/>
          <w:lang w:val="en-US"/>
        </w:rPr>
        <w:t>528-րդ</w:t>
      </w:r>
      <w:r w:rsidRPr="00322B44">
        <w:rPr>
          <w:rFonts w:ascii="GHEA Grapalat" w:eastAsia="Times New Roman" w:hAnsi="GHEA Grapalat"/>
          <w:color w:val="auto"/>
          <w:lang w:val="en-US"/>
        </w:rPr>
        <w:t xml:space="preserve"> կետի</w:t>
      </w:r>
      <w:r w:rsidRPr="00202228">
        <w:rPr>
          <w:rFonts w:ascii="GHEA Grapalat" w:eastAsia="Times New Roman" w:hAnsi="GHEA Grapalat"/>
          <w:color w:val="auto"/>
          <w:lang w:val="en-US"/>
        </w:rPr>
        <w:t xml:space="preserve"> պահանջների կատարման պայմանով:</w:t>
      </w:r>
    </w:p>
    <w:p w:rsidR="00202228" w:rsidRDefault="00202228" w:rsidP="00295F7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504. </w:t>
      </w:r>
      <w:r w:rsidRPr="00202228">
        <w:rPr>
          <w:rFonts w:ascii="GHEA Grapalat" w:eastAsia="Times New Roman" w:hAnsi="GHEA Grapalat"/>
          <w:color w:val="auto"/>
          <w:lang w:val="en-US"/>
        </w:rPr>
        <w:t>Խորը տեղադրված թունելային օդափոխության կայանքների կրպակները պետք է տեղակայվեն հանքահորերից փողից հեռացված՝ հաշվի առնելով քաղաքաշինական պայմանները և շրջակա միջավայրի պահպանության պահանջները: Թույլատրվում է, հիմնավորման դեպքում, կրպակներ տեղադրել անմիջապես հանքահորի փողի գլխին։</w:t>
      </w:r>
    </w:p>
    <w:p w:rsidR="00202228" w:rsidRDefault="00202228" w:rsidP="004649E5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505. </w:t>
      </w:r>
      <w:r w:rsidR="004649E5">
        <w:rPr>
          <w:rFonts w:ascii="GHEA Grapalat" w:eastAsia="Times New Roman" w:hAnsi="GHEA Grapalat"/>
          <w:color w:val="auto"/>
          <w:lang w:val="en-US"/>
        </w:rPr>
        <w:t>Շ</w:t>
      </w:r>
      <w:r w:rsidRPr="00202228">
        <w:rPr>
          <w:rFonts w:ascii="GHEA Grapalat" w:eastAsia="Times New Roman" w:hAnsi="GHEA Grapalat"/>
          <w:color w:val="auto"/>
          <w:lang w:val="en-US"/>
        </w:rPr>
        <w:t>ենքերում ներկառուցված կամ շենքից նորմատիվ արժեքից փոքր հեռավորության վրա</w:t>
      </w:r>
      <w:r w:rsidR="004649E5" w:rsidRPr="004649E5">
        <w:t xml:space="preserve"> </w:t>
      </w:r>
      <w:r w:rsidR="004649E5" w:rsidRPr="004649E5">
        <w:rPr>
          <w:rFonts w:ascii="GHEA Grapalat" w:eastAsia="Times New Roman" w:hAnsi="GHEA Grapalat"/>
          <w:color w:val="auto"/>
          <w:lang w:val="en-US"/>
        </w:rPr>
        <w:t xml:space="preserve">տեղադրված </w:t>
      </w:r>
      <w:r w:rsidR="004649E5">
        <w:rPr>
          <w:rFonts w:ascii="GHEA Grapalat" w:eastAsia="Times New Roman" w:hAnsi="GHEA Grapalat"/>
          <w:color w:val="auto"/>
          <w:lang w:val="en-US"/>
        </w:rPr>
        <w:t>թ</w:t>
      </w:r>
      <w:r w:rsidR="004649E5" w:rsidRPr="004649E5">
        <w:rPr>
          <w:rFonts w:ascii="GHEA Grapalat" w:eastAsia="Times New Roman" w:hAnsi="GHEA Grapalat"/>
          <w:color w:val="auto"/>
          <w:lang w:val="en-US"/>
        </w:rPr>
        <w:t>ունելային օդափոխության օդա</w:t>
      </w:r>
      <w:r w:rsidR="004649E5">
        <w:rPr>
          <w:rFonts w:ascii="GHEA Grapalat" w:eastAsia="Times New Roman" w:hAnsi="GHEA Grapalat"/>
          <w:color w:val="auto"/>
          <w:lang w:val="en-US"/>
        </w:rPr>
        <w:t xml:space="preserve">ռիչ և օդաթող խուղակների անցքերը </w:t>
      </w:r>
      <w:r w:rsidRPr="00202228">
        <w:rPr>
          <w:rFonts w:ascii="GHEA Grapalat" w:eastAsia="Times New Roman" w:hAnsi="GHEA Grapalat"/>
          <w:color w:val="auto"/>
          <w:lang w:val="en-US"/>
        </w:rPr>
        <w:t>պետք է տեղակայվեն ավե</w:t>
      </w:r>
      <w:r w:rsidR="004649E5">
        <w:rPr>
          <w:rFonts w:ascii="GHEA Grapalat" w:eastAsia="Times New Roman" w:hAnsi="GHEA Grapalat"/>
          <w:color w:val="auto"/>
          <w:lang w:val="en-US"/>
        </w:rPr>
        <w:t>լի բարձր մասի տանիքից ոչ պակաս, քան</w:t>
      </w:r>
      <w:r w:rsidRPr="00202228">
        <w:rPr>
          <w:rFonts w:ascii="GHEA Grapalat" w:eastAsia="Times New Roman" w:hAnsi="GHEA Grapalat"/>
          <w:color w:val="auto"/>
          <w:lang w:val="en-US"/>
        </w:rPr>
        <w:t xml:space="preserve"> 2 մ բարձրության վրա:</w:t>
      </w:r>
    </w:p>
    <w:p w:rsidR="00202228" w:rsidRDefault="00202228" w:rsidP="00295F7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506. </w:t>
      </w:r>
      <w:r w:rsidRPr="00202228">
        <w:rPr>
          <w:rFonts w:ascii="GHEA Grapalat" w:eastAsia="Times New Roman" w:hAnsi="GHEA Grapalat"/>
          <w:color w:val="auto"/>
          <w:lang w:val="en-US"/>
        </w:rPr>
        <w:t>Կայանային կայանքների կրպակների տեղակայումը ծխի հեռացման ռեժիմում աշխատանքի դեպքում չպետք է խոչընդոտի ուղևորների և անձնակազմի տարհանմանը:</w:t>
      </w:r>
    </w:p>
    <w:p w:rsidR="00202228" w:rsidRDefault="00202228" w:rsidP="00295F7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507. </w:t>
      </w:r>
      <w:r w:rsidRPr="00202228">
        <w:rPr>
          <w:rFonts w:ascii="GHEA Grapalat" w:eastAsia="Times New Roman" w:hAnsi="GHEA Grapalat"/>
          <w:color w:val="auto"/>
          <w:lang w:val="en-US"/>
        </w:rPr>
        <w:t>Թունելային օդափոխության և տեղային օդափոխության կայանքների օդափոխման կրպակները պետք է տեղադրվեն առանձին կանգնած, ներկառուցված կայանների վե</w:t>
      </w:r>
      <w:r w:rsidR="002D25E3">
        <w:rPr>
          <w:rFonts w:ascii="GHEA Grapalat" w:eastAsia="Times New Roman" w:hAnsi="GHEA Grapalat"/>
          <w:color w:val="auto"/>
          <w:lang w:val="en-US"/>
        </w:rPr>
        <w:t>րգետնյա նախասրահներում կամ կցակառուցված</w:t>
      </w:r>
      <w:r w:rsidRPr="00202228">
        <w:rPr>
          <w:rFonts w:ascii="GHEA Grapalat" w:eastAsia="Times New Roman" w:hAnsi="GHEA Grapalat"/>
          <w:color w:val="auto"/>
          <w:lang w:val="en-US"/>
        </w:rPr>
        <w:t xml:space="preserve"> այլ շենքերին:</w:t>
      </w:r>
    </w:p>
    <w:p w:rsidR="00202228" w:rsidRDefault="00202228" w:rsidP="00295F7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508. </w:t>
      </w:r>
      <w:r w:rsidRPr="00202228">
        <w:rPr>
          <w:rFonts w:ascii="GHEA Grapalat" w:eastAsia="Times New Roman" w:hAnsi="GHEA Grapalat"/>
          <w:color w:val="auto"/>
          <w:lang w:val="en-US"/>
        </w:rPr>
        <w:t>Կրպակների օդառիչ և օդաթող անցքերը պետք է տեղադրվեն արտամղված օդի վերաշրջանառությունը բացառող հեռավորության վրա: Ան</w:t>
      </w:r>
      <w:r w:rsidR="008239DD">
        <w:rPr>
          <w:rFonts w:ascii="GHEA Grapalat" w:eastAsia="Times New Roman" w:hAnsi="GHEA Grapalat"/>
          <w:color w:val="auto"/>
          <w:lang w:val="en-US"/>
        </w:rPr>
        <w:t>ցքերի չափերը պետք է ընդունել ոչ պակաս, քան</w:t>
      </w:r>
      <w:r w:rsidRPr="00202228">
        <w:rPr>
          <w:rFonts w:ascii="GHEA Grapalat" w:eastAsia="Times New Roman" w:hAnsi="GHEA Grapalat"/>
          <w:color w:val="auto"/>
          <w:lang w:val="en-US"/>
        </w:rPr>
        <w:t>.</w:t>
      </w:r>
    </w:p>
    <w:p w:rsidR="00202228" w:rsidRDefault="00202228" w:rsidP="00295F7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DA255A">
        <w:t xml:space="preserve"> </w:t>
      </w:r>
      <w:r w:rsidR="00DA255A" w:rsidRPr="00DA255A">
        <w:rPr>
          <w:rFonts w:ascii="GHEA Grapalat" w:eastAsia="Times New Roman" w:hAnsi="GHEA Grapalat"/>
          <w:color w:val="auto"/>
          <w:lang w:val="en-US"/>
        </w:rPr>
        <w:t>թուն</w:t>
      </w:r>
      <w:r w:rsidR="00371AD5">
        <w:rPr>
          <w:rFonts w:ascii="GHEA Grapalat" w:eastAsia="Times New Roman" w:hAnsi="GHEA Grapalat"/>
          <w:color w:val="auto"/>
          <w:lang w:val="en-US"/>
        </w:rPr>
        <w:t xml:space="preserve">ելային օդափոխության կայանքների </w:t>
      </w:r>
      <w:r w:rsidR="00DA255A" w:rsidRPr="00DA255A">
        <w:rPr>
          <w:rFonts w:ascii="GHEA Grapalat" w:eastAsia="Times New Roman" w:hAnsi="GHEA Grapalat"/>
          <w:color w:val="auto"/>
          <w:lang w:val="en-US"/>
        </w:rPr>
        <w:t>համ</w:t>
      </w:r>
      <w:r w:rsidR="00AA4F91">
        <w:rPr>
          <w:rFonts w:ascii="GHEA Grapalat" w:eastAsia="Times New Roman" w:hAnsi="GHEA Grapalat"/>
          <w:color w:val="auto"/>
          <w:lang w:val="en-US"/>
        </w:rPr>
        <w:t>ար, հորիզոնական՝ 25 մ, ուղղաձիգ</w:t>
      </w:r>
      <w:r w:rsidR="00DA255A" w:rsidRPr="00DA255A">
        <w:rPr>
          <w:rFonts w:ascii="GHEA Grapalat" w:eastAsia="Times New Roman" w:hAnsi="GHEA Grapalat"/>
          <w:color w:val="auto"/>
          <w:lang w:val="en-US"/>
        </w:rPr>
        <w:t>` ըստ հաշվարկի, բայց ոչ պակաս</w:t>
      </w:r>
      <w:r w:rsidR="00AA4F91">
        <w:rPr>
          <w:rFonts w:ascii="GHEA Grapalat" w:eastAsia="Times New Roman" w:hAnsi="GHEA Grapalat"/>
          <w:color w:val="auto"/>
          <w:lang w:val="en-US"/>
        </w:rPr>
        <w:t>, քան 6 մ</w:t>
      </w:r>
      <w:r w:rsidR="00DA255A" w:rsidRPr="00DA255A">
        <w:rPr>
          <w:rFonts w:ascii="GHEA Grapalat" w:eastAsia="Times New Roman" w:hAnsi="GHEA Grapalat"/>
          <w:color w:val="auto"/>
          <w:lang w:val="en-US"/>
        </w:rPr>
        <w:t>,</w:t>
      </w:r>
    </w:p>
    <w:p w:rsidR="00202228" w:rsidRDefault="00202228" w:rsidP="00295F7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DA255A" w:rsidRPr="00DA255A">
        <w:t xml:space="preserve"> </w:t>
      </w:r>
      <w:r w:rsidR="00DA255A" w:rsidRPr="00DA255A">
        <w:rPr>
          <w:rFonts w:ascii="GHEA Grapalat" w:eastAsia="Times New Roman" w:hAnsi="GHEA Grapalat"/>
          <w:color w:val="auto"/>
          <w:lang w:val="en-US"/>
        </w:rPr>
        <w:t>տեղային օդափոխության կայանքների համար</w:t>
      </w:r>
      <w:r w:rsidR="00AA4F91">
        <w:rPr>
          <w:rFonts w:ascii="GHEA Grapalat" w:eastAsia="Times New Roman" w:hAnsi="GHEA Grapalat"/>
          <w:color w:val="auto"/>
          <w:lang w:val="en-US"/>
        </w:rPr>
        <w:t>,</w:t>
      </w:r>
      <w:r w:rsidR="00DA255A" w:rsidRPr="00DA255A">
        <w:rPr>
          <w:rFonts w:ascii="GHEA Grapalat" w:eastAsia="Times New Roman" w:hAnsi="GHEA Grapalat"/>
          <w:color w:val="auto"/>
          <w:lang w:val="en-US"/>
        </w:rPr>
        <w:t xml:space="preserve"> հորի</w:t>
      </w:r>
      <w:r w:rsidR="00AA4F91">
        <w:rPr>
          <w:rFonts w:ascii="GHEA Grapalat" w:eastAsia="Times New Roman" w:hAnsi="GHEA Grapalat"/>
          <w:color w:val="auto"/>
          <w:lang w:val="en-US"/>
        </w:rPr>
        <w:t>զոնական` 10 մ կամ ուղղաձիգ՝ 6 մ</w:t>
      </w:r>
      <w:r w:rsidR="00DA255A" w:rsidRPr="00DA255A">
        <w:rPr>
          <w:rFonts w:ascii="GHEA Grapalat" w:eastAsia="Times New Roman" w:hAnsi="GHEA Grapalat"/>
          <w:color w:val="auto"/>
          <w:lang w:val="en-US"/>
        </w:rPr>
        <w:t>:</w:t>
      </w:r>
    </w:p>
    <w:p w:rsidR="00295F78" w:rsidRDefault="00DA255A" w:rsidP="006A385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509. </w:t>
      </w:r>
      <w:r w:rsidR="00BB063F">
        <w:rPr>
          <w:rFonts w:ascii="GHEA Grapalat" w:eastAsia="Times New Roman" w:hAnsi="GHEA Grapalat"/>
          <w:color w:val="auto"/>
          <w:lang w:val="en-US"/>
        </w:rPr>
        <w:t>Կ</w:t>
      </w:r>
      <w:r w:rsidR="005A348F" w:rsidRPr="005A348F">
        <w:rPr>
          <w:rFonts w:ascii="GHEA Grapalat" w:eastAsia="Times New Roman" w:hAnsi="GHEA Grapalat"/>
          <w:color w:val="auto"/>
          <w:lang w:val="en-US"/>
        </w:rPr>
        <w:t xml:space="preserve">րպակների անցքերի ներքևից մինչև գետնի մակերևույթը </w:t>
      </w:r>
      <w:r w:rsidR="00BB063F">
        <w:rPr>
          <w:rFonts w:ascii="GHEA Grapalat" w:eastAsia="Times New Roman" w:hAnsi="GHEA Grapalat"/>
          <w:color w:val="auto"/>
          <w:lang w:val="en-US"/>
        </w:rPr>
        <w:t>հ</w:t>
      </w:r>
      <w:r w:rsidR="00BB063F" w:rsidRPr="005A348F">
        <w:rPr>
          <w:rFonts w:ascii="GHEA Grapalat" w:eastAsia="Times New Roman" w:hAnsi="GHEA Grapalat"/>
          <w:color w:val="auto"/>
          <w:lang w:val="en-US"/>
        </w:rPr>
        <w:t xml:space="preserve">եռավորությունը </w:t>
      </w:r>
      <w:r w:rsidR="00BB063F">
        <w:rPr>
          <w:rFonts w:ascii="GHEA Grapalat" w:eastAsia="Times New Roman" w:hAnsi="GHEA Grapalat"/>
          <w:color w:val="auto"/>
          <w:lang w:val="en-US"/>
        </w:rPr>
        <w:t>պետք է ընդունել ոչ պակաս, քան</w:t>
      </w:r>
      <w:r w:rsidR="005A348F" w:rsidRPr="005A348F">
        <w:rPr>
          <w:rFonts w:ascii="GHEA Grapalat" w:eastAsia="Times New Roman" w:hAnsi="GHEA Grapalat"/>
          <w:color w:val="auto"/>
          <w:lang w:val="en-US"/>
        </w:rPr>
        <w:t xml:space="preserve"> 2 մ (պարբերաբար ողողվող տեղերի համար՝ հեղեղի մակարդակից բարձր):</w:t>
      </w:r>
    </w:p>
    <w:p w:rsidR="005A348F" w:rsidRDefault="005A348F" w:rsidP="005A348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510. </w:t>
      </w:r>
      <w:r w:rsidRPr="005A348F">
        <w:rPr>
          <w:rFonts w:ascii="GHEA Grapalat" w:eastAsia="Times New Roman" w:hAnsi="GHEA Grapalat"/>
          <w:color w:val="auto"/>
          <w:lang w:val="en-US"/>
        </w:rPr>
        <w:t>Կրպակների օդառիչ և օդաթող անցքերի վրա վանդակաճաղերի կոնստրուկցիան պետք է բացառի մթնոլորտային տեղումների ներթափանցումը: Վանդ</w:t>
      </w:r>
      <w:r w:rsidR="002C715A">
        <w:rPr>
          <w:rFonts w:ascii="GHEA Grapalat" w:eastAsia="Times New Roman" w:hAnsi="GHEA Grapalat"/>
          <w:color w:val="auto"/>
          <w:lang w:val="en-US"/>
        </w:rPr>
        <w:t>ակաճաղերը</w:t>
      </w:r>
      <w:r w:rsidRPr="005A348F">
        <w:rPr>
          <w:rFonts w:ascii="GHEA Grapalat" w:eastAsia="Times New Roman" w:hAnsi="GHEA Grapalat"/>
          <w:color w:val="auto"/>
          <w:lang w:val="en-US"/>
        </w:rPr>
        <w:t xml:space="preserve"> ներսի կողմից անհրաժեշտ է ամրացնել </w:t>
      </w:r>
      <w:r w:rsidR="002C715A" w:rsidRPr="005A348F">
        <w:rPr>
          <w:rFonts w:ascii="GHEA Grapalat" w:eastAsia="Times New Roman" w:hAnsi="GHEA Grapalat"/>
          <w:color w:val="auto"/>
          <w:lang w:val="en-US"/>
        </w:rPr>
        <w:t>20x20 մմ</w:t>
      </w:r>
      <w:r w:rsidR="002C715A">
        <w:rPr>
          <w:rFonts w:ascii="GHEA Grapalat" w:eastAsia="Times New Roman" w:hAnsi="GHEA Grapalat"/>
          <w:color w:val="auto"/>
          <w:lang w:val="en-US"/>
        </w:rPr>
        <w:t xml:space="preserve"> անցքերով</w:t>
      </w:r>
      <w:r w:rsidR="002C715A" w:rsidRPr="005A348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C715A">
        <w:rPr>
          <w:rFonts w:ascii="GHEA Grapalat" w:eastAsia="Times New Roman" w:hAnsi="GHEA Grapalat"/>
          <w:color w:val="auto"/>
          <w:lang w:val="en-US"/>
        </w:rPr>
        <w:t>մետաղական ցանց և հակավանդալային վանդակաճաղեր</w:t>
      </w:r>
      <w:r w:rsidRPr="005A348F">
        <w:rPr>
          <w:rFonts w:ascii="GHEA Grapalat" w:eastAsia="Times New Roman" w:hAnsi="GHEA Grapalat"/>
          <w:color w:val="auto"/>
          <w:lang w:val="en-US"/>
        </w:rPr>
        <w:t>:</w:t>
      </w:r>
    </w:p>
    <w:p w:rsidR="005A348F" w:rsidRDefault="005A348F" w:rsidP="005A348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511. </w:t>
      </w:r>
      <w:r w:rsidR="004D4EB6" w:rsidRPr="004D4EB6">
        <w:rPr>
          <w:rFonts w:ascii="GHEA Grapalat" w:eastAsia="Times New Roman" w:hAnsi="GHEA Grapalat"/>
          <w:color w:val="auto"/>
          <w:lang w:val="en-US"/>
        </w:rPr>
        <w:t>Կրպակների կոնստրուկցիան պետք է բացառի մարդկանց, կենդանիների, թռչունների և օտար առարկաների չարտոնված ընկնելը:</w:t>
      </w:r>
      <w:r w:rsidR="001B7A13">
        <w:rPr>
          <w:rFonts w:ascii="GHEA Grapalat" w:eastAsia="Times New Roman" w:hAnsi="GHEA Grapalat"/>
          <w:color w:val="auto"/>
          <w:lang w:val="en-US"/>
        </w:rPr>
        <w:t xml:space="preserve"> Դրանց </w:t>
      </w:r>
      <w:r w:rsidR="001B7A13" w:rsidRPr="001B7A13">
        <w:rPr>
          <w:rFonts w:ascii="GHEA Grapalat" w:eastAsia="Times New Roman" w:hAnsi="GHEA Grapalat"/>
          <w:color w:val="auto"/>
          <w:lang w:val="en-US"/>
        </w:rPr>
        <w:t>մուտքերը պե</w:t>
      </w:r>
      <w:r w:rsidR="001B7A13">
        <w:rPr>
          <w:rFonts w:ascii="GHEA Grapalat" w:eastAsia="Times New Roman" w:hAnsi="GHEA Grapalat"/>
          <w:color w:val="auto"/>
          <w:lang w:val="en-US"/>
        </w:rPr>
        <w:t>տք է ունենան գետնի մակարդակից 0.</w:t>
      </w:r>
      <w:r w:rsidR="001B7A13" w:rsidRPr="001B7A13">
        <w:rPr>
          <w:rFonts w:ascii="GHEA Grapalat" w:eastAsia="Times New Roman" w:hAnsi="GHEA Grapalat"/>
          <w:color w:val="auto"/>
          <w:lang w:val="en-US"/>
        </w:rPr>
        <w:t>2 մ բարձրության շեմեր</w:t>
      </w:r>
      <w:r w:rsidR="001B7A13">
        <w:rPr>
          <w:rFonts w:ascii="GHEA Grapalat" w:eastAsia="Times New Roman" w:hAnsi="GHEA Grapalat"/>
          <w:color w:val="auto"/>
          <w:lang w:val="en-US"/>
        </w:rPr>
        <w:t>:</w:t>
      </w:r>
    </w:p>
    <w:p w:rsidR="00F73F64" w:rsidRDefault="00F73F64" w:rsidP="005A348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512. </w:t>
      </w:r>
      <w:r w:rsidRPr="00F73F64">
        <w:rPr>
          <w:rFonts w:ascii="GHEA Grapalat" w:eastAsia="Times New Roman" w:hAnsi="GHEA Grapalat"/>
          <w:color w:val="auto"/>
          <w:lang w:val="en-US"/>
        </w:rPr>
        <w:t xml:space="preserve">Կրպակները պետք է ունենան պահպանական ազդանշանում՝ սույն շինարարական </w:t>
      </w:r>
      <w:r w:rsidR="0019768F" w:rsidRPr="0019768F">
        <w:rPr>
          <w:rFonts w:ascii="GHEA Grapalat" w:eastAsia="Times New Roman" w:hAnsi="GHEA Grapalat"/>
          <w:color w:val="auto"/>
          <w:lang w:val="en-US"/>
        </w:rPr>
        <w:t xml:space="preserve">նորմերի 1468-րդ </w:t>
      </w:r>
      <w:r w:rsidRPr="0019768F">
        <w:rPr>
          <w:rFonts w:ascii="GHEA Grapalat" w:eastAsia="Times New Roman" w:hAnsi="GHEA Grapalat"/>
          <w:color w:val="auto"/>
          <w:lang w:val="en-US"/>
        </w:rPr>
        <w:t>կետի</w:t>
      </w:r>
      <w:r w:rsidR="00C80A61" w:rsidRPr="00F73F64">
        <w:rPr>
          <w:rFonts w:ascii="GHEA Grapalat" w:eastAsia="Times New Roman" w:hAnsi="GHEA Grapalat"/>
          <w:color w:val="auto"/>
          <w:lang w:val="en-US"/>
        </w:rPr>
        <w:t xml:space="preserve"> համաձայն</w:t>
      </w:r>
      <w:r w:rsidRPr="0019768F">
        <w:rPr>
          <w:rFonts w:ascii="GHEA Grapalat" w:eastAsia="Times New Roman" w:hAnsi="GHEA Grapalat"/>
          <w:color w:val="auto"/>
          <w:lang w:val="en-US"/>
        </w:rPr>
        <w:t>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F73F64">
        <w:rPr>
          <w:rFonts w:ascii="GHEA Grapalat" w:eastAsia="Times New Roman" w:hAnsi="GHEA Grapalat"/>
          <w:color w:val="auto"/>
          <w:lang w:val="en-US"/>
        </w:rPr>
        <w:t xml:space="preserve">Թունելային օդափոխության կայանքների կրպակներում պետք է նախատեսվի </w:t>
      </w:r>
      <w:r w:rsidR="00C80A61">
        <w:rPr>
          <w:rFonts w:ascii="GHEA Grapalat" w:eastAsia="Times New Roman" w:hAnsi="GHEA Grapalat"/>
          <w:color w:val="auto"/>
          <w:lang w:val="en-US"/>
        </w:rPr>
        <w:t xml:space="preserve">ոչ պակաս, քան </w:t>
      </w:r>
      <w:r w:rsidRPr="00F73F64">
        <w:rPr>
          <w:rFonts w:ascii="GHEA Grapalat" w:eastAsia="Times New Roman" w:hAnsi="GHEA Grapalat"/>
          <w:color w:val="auto"/>
          <w:lang w:val="en-US"/>
        </w:rPr>
        <w:t>1 տոննա բեռնաբարձրությամբ հեծան։</w:t>
      </w:r>
    </w:p>
    <w:p w:rsidR="00F73F64" w:rsidRDefault="00F73F64" w:rsidP="005A348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513. </w:t>
      </w:r>
      <w:r w:rsidRPr="00F73F64">
        <w:rPr>
          <w:rFonts w:ascii="GHEA Grapalat" w:eastAsia="Times New Roman" w:hAnsi="GHEA Grapalat"/>
          <w:color w:val="auto"/>
          <w:lang w:val="en-US"/>
        </w:rPr>
        <w:t xml:space="preserve">Օդափոխման կայանքներում անհրաժեշտ է նախատեսել </w:t>
      </w:r>
      <w:r w:rsidR="005C2421" w:rsidRPr="00F73F64">
        <w:rPr>
          <w:rFonts w:ascii="GHEA Grapalat" w:eastAsia="Times New Roman" w:hAnsi="GHEA Grapalat"/>
          <w:color w:val="auto"/>
          <w:lang w:val="en-US"/>
        </w:rPr>
        <w:t>դրա</w:t>
      </w:r>
      <w:r w:rsidR="005C2421">
        <w:rPr>
          <w:rFonts w:ascii="GHEA Grapalat" w:eastAsia="Times New Roman" w:hAnsi="GHEA Grapalat"/>
          <w:color w:val="auto"/>
          <w:lang w:val="en-US"/>
        </w:rPr>
        <w:t>նց</w:t>
      </w:r>
      <w:r w:rsidR="005C2421" w:rsidRPr="00F73F64">
        <w:rPr>
          <w:rFonts w:ascii="GHEA Grapalat" w:eastAsia="Times New Roman" w:hAnsi="GHEA Grapalat"/>
          <w:color w:val="auto"/>
          <w:lang w:val="en-US"/>
        </w:rPr>
        <w:t xml:space="preserve"> հարմարավետ և անվտանգ շահագործումը ապահովող</w:t>
      </w:r>
      <w:r w:rsidR="005C2421">
        <w:rPr>
          <w:rFonts w:ascii="GHEA Grapalat" w:eastAsia="Times New Roman" w:hAnsi="GHEA Grapalat"/>
          <w:color w:val="auto"/>
          <w:lang w:val="en-US"/>
        </w:rPr>
        <w:t xml:space="preserve"> սարքավորումների տեղադրում՝ </w:t>
      </w:r>
      <w:r w:rsidRPr="00F73F64">
        <w:rPr>
          <w:rFonts w:ascii="GHEA Grapalat" w:eastAsia="Times New Roman" w:hAnsi="GHEA Grapalat"/>
          <w:color w:val="auto"/>
          <w:lang w:val="en-US"/>
        </w:rPr>
        <w:t>սպասարկման հարթակներ, մոնտաժային բացվածքներ, ամբարձիչ սարքեր և այլ մեքենայացման միջոցներ՝ օդափոխ</w:t>
      </w:r>
      <w:r w:rsidR="005C2421">
        <w:rPr>
          <w:rFonts w:ascii="GHEA Grapalat" w:eastAsia="Times New Roman" w:hAnsi="GHEA Grapalat"/>
          <w:color w:val="auto"/>
          <w:lang w:val="en-US"/>
        </w:rPr>
        <w:t>ման կրպակներով և կայարանամեջ</w:t>
      </w:r>
      <w:r w:rsidRPr="00F73F64">
        <w:rPr>
          <w:rFonts w:ascii="GHEA Grapalat" w:eastAsia="Times New Roman" w:hAnsi="GHEA Grapalat"/>
          <w:color w:val="auto"/>
          <w:lang w:val="en-US"/>
        </w:rPr>
        <w:t xml:space="preserve"> թունելներով</w:t>
      </w:r>
      <w:r w:rsidR="005C2421">
        <w:rPr>
          <w:rFonts w:ascii="GHEA Grapalat" w:eastAsia="Times New Roman" w:hAnsi="GHEA Grapalat"/>
          <w:color w:val="auto"/>
          <w:lang w:val="en-US"/>
        </w:rPr>
        <w:t>՝</w:t>
      </w:r>
      <w:r w:rsidRPr="00F73F64">
        <w:rPr>
          <w:rFonts w:ascii="GHEA Grapalat" w:eastAsia="Times New Roman" w:hAnsi="GHEA Grapalat"/>
          <w:color w:val="auto"/>
          <w:lang w:val="en-US"/>
        </w:rPr>
        <w:t xml:space="preserve"> դրա</w:t>
      </w:r>
      <w:r w:rsidR="005C2421">
        <w:rPr>
          <w:rFonts w:ascii="GHEA Grapalat" w:eastAsia="Times New Roman" w:hAnsi="GHEA Grapalat"/>
          <w:color w:val="auto"/>
          <w:lang w:val="en-US"/>
        </w:rPr>
        <w:t>նց</w:t>
      </w:r>
      <w:r w:rsidRPr="00F73F64">
        <w:rPr>
          <w:rFonts w:ascii="GHEA Grapalat" w:eastAsia="Times New Roman" w:hAnsi="GHEA Grapalat"/>
          <w:color w:val="auto"/>
          <w:lang w:val="en-US"/>
        </w:rPr>
        <w:t xml:space="preserve"> տեղափոխման համար:</w:t>
      </w:r>
      <w:r w:rsidRPr="00F73F64">
        <w:t xml:space="preserve"> </w:t>
      </w:r>
      <w:r w:rsidRPr="00F73F64">
        <w:rPr>
          <w:rFonts w:ascii="GHEA Grapalat" w:eastAsia="Times New Roman" w:hAnsi="GHEA Grapalat"/>
          <w:color w:val="auto"/>
          <w:lang w:val="en-US"/>
        </w:rPr>
        <w:t>Սարքավորումների բեռնաբարձրությունը և չափերը պետք է ընդ</w:t>
      </w:r>
      <w:r w:rsidR="005C2421">
        <w:rPr>
          <w:rFonts w:ascii="GHEA Grapalat" w:eastAsia="Times New Roman" w:hAnsi="GHEA Grapalat"/>
          <w:color w:val="auto"/>
          <w:lang w:val="en-US"/>
        </w:rPr>
        <w:t>ունել՝ ելնելով սարքավորման քաշից և չափերից,</w:t>
      </w:r>
      <w:r w:rsidRPr="00F73F64">
        <w:rPr>
          <w:rFonts w:ascii="GHEA Grapalat" w:eastAsia="Times New Roman" w:hAnsi="GHEA Grapalat"/>
          <w:color w:val="auto"/>
          <w:lang w:val="en-US"/>
        </w:rPr>
        <w:t xml:space="preserve"> ամենամեծ տարրի փոխադրման պայմաններից:</w:t>
      </w:r>
    </w:p>
    <w:p w:rsidR="00F73F64" w:rsidRPr="00AE1088" w:rsidRDefault="00F73F64" w:rsidP="00AE1088">
      <w:pPr>
        <w:ind w:left="-180" w:right="-450" w:firstLine="450"/>
        <w:jc w:val="both"/>
        <w:rPr>
          <w:rFonts w:ascii="GHEA Grapalat" w:eastAsia="Times New Roman" w:hAnsi="GHEA Grapalat"/>
          <w:color w:val="auto"/>
          <w:highlight w:val="yellow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514. </w:t>
      </w:r>
      <w:r w:rsidRPr="00F73F64">
        <w:rPr>
          <w:rFonts w:ascii="GHEA Grapalat" w:eastAsia="Times New Roman" w:hAnsi="GHEA Grapalat"/>
          <w:color w:val="auto"/>
          <w:lang w:val="en-US"/>
        </w:rPr>
        <w:t xml:space="preserve">Օդափոխման կայանքների էլեկտրամատակարարումը և կառավարումը նախատեսվում է </w:t>
      </w:r>
      <w:r w:rsidRPr="006A3A2B">
        <w:rPr>
          <w:rFonts w:ascii="GHEA Grapalat" w:eastAsia="Times New Roman" w:hAnsi="GHEA Grapalat"/>
          <w:color w:val="auto"/>
          <w:lang w:val="en-US"/>
        </w:rPr>
        <w:t>սույն շինարարական նորմերի</w:t>
      </w:r>
      <w:r w:rsidR="00AE1088">
        <w:rPr>
          <w:rFonts w:ascii="GHEA Grapalat" w:eastAsia="Times New Roman" w:hAnsi="GHEA Grapalat"/>
          <w:color w:val="auto"/>
          <w:lang w:val="en-US"/>
        </w:rPr>
        <w:t xml:space="preserve"> 19-րդ, 20-րդ և 25-րդ բաժիների </w:t>
      </w:r>
      <w:r w:rsidR="006A3A2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954C6" w:rsidRPr="006A3A2B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AE1088">
        <w:rPr>
          <w:rFonts w:ascii="GHEA Grapalat" w:eastAsia="Times New Roman" w:hAnsi="GHEA Grapalat"/>
          <w:color w:val="auto"/>
          <w:lang w:val="en-US"/>
        </w:rPr>
        <w:t>համաձայն:</w:t>
      </w:r>
    </w:p>
    <w:p w:rsidR="00F73F64" w:rsidRPr="005A348F" w:rsidRDefault="00F73F64" w:rsidP="005A348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363A43" w:rsidRDefault="004F7F8E" w:rsidP="00F965A9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0F6800">
        <w:rPr>
          <w:rFonts w:ascii="GHEA Grapalat" w:eastAsia="Times New Roman" w:hAnsi="GHEA Grapalat"/>
          <w:b/>
          <w:color w:val="auto"/>
          <w:lang w:val="en-US"/>
        </w:rPr>
        <w:t>17</w:t>
      </w:r>
      <w:r w:rsidR="00F965A9" w:rsidRPr="000F6800">
        <w:rPr>
          <w:rFonts w:ascii="GHEA Grapalat" w:eastAsia="Times New Roman" w:hAnsi="GHEA Grapalat"/>
          <w:b/>
          <w:color w:val="auto"/>
          <w:lang w:val="en-US"/>
        </w:rPr>
        <w:t>.2. ԹՈՒՆԵԼԱՅԻՆ ՕԴԱՓՈԽՈՒԹՅՈՒՆ</w:t>
      </w:r>
    </w:p>
    <w:p w:rsidR="00F965A9" w:rsidRDefault="00F965A9" w:rsidP="00F965A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F965A9">
        <w:rPr>
          <w:rFonts w:ascii="GHEA Grapalat" w:eastAsia="Times New Roman" w:hAnsi="GHEA Grapalat"/>
          <w:color w:val="auto"/>
          <w:lang w:val="en-US"/>
        </w:rPr>
        <w:t>515. Թունելային</w:t>
      </w:r>
      <w:r w:rsidR="000F6800">
        <w:rPr>
          <w:rFonts w:ascii="GHEA Grapalat" w:eastAsia="Times New Roman" w:hAnsi="GHEA Grapalat"/>
          <w:color w:val="auto"/>
          <w:lang w:val="en-US"/>
        </w:rPr>
        <w:t xml:space="preserve"> օդափոխությունը պետք է նախատեսել</w:t>
      </w:r>
      <w:r w:rsidRPr="00F965A9">
        <w:rPr>
          <w:rFonts w:ascii="GHEA Grapalat" w:eastAsia="Times New Roman" w:hAnsi="GHEA Grapalat"/>
          <w:color w:val="auto"/>
          <w:lang w:val="en-US"/>
        </w:rPr>
        <w:t xml:space="preserve"> ստորգետնյա և վերգետնյա փակ կայարանների ուղևորատար սենքերի, կայանների միջև նստափոխ</w:t>
      </w:r>
      <w:r w:rsidR="00E6204A">
        <w:rPr>
          <w:rFonts w:ascii="GHEA Grapalat" w:eastAsia="Times New Roman" w:hAnsi="GHEA Grapalat"/>
          <w:color w:val="auto"/>
          <w:lang w:val="en-US"/>
        </w:rPr>
        <w:t xml:space="preserve">ման միջանցքների, կայարանամեջ, փակուղային և </w:t>
      </w:r>
      <w:r w:rsidRPr="00F965A9">
        <w:rPr>
          <w:rFonts w:ascii="GHEA Grapalat" w:eastAsia="Times New Roman" w:hAnsi="GHEA Grapalat"/>
          <w:color w:val="auto"/>
          <w:lang w:val="en-US"/>
        </w:rPr>
        <w:t>միացման ճյուղերի թունելների, ինչպես նաև գծերի վերգետնյա փակ հատվածների համար:</w:t>
      </w:r>
    </w:p>
    <w:p w:rsidR="00F965A9" w:rsidRDefault="00F965A9" w:rsidP="00F965A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516. </w:t>
      </w:r>
      <w:r w:rsidR="00006000" w:rsidRPr="00006000">
        <w:rPr>
          <w:rFonts w:ascii="GHEA Grapalat" w:eastAsia="Times New Roman" w:hAnsi="GHEA Grapalat"/>
          <w:color w:val="auto"/>
          <w:lang w:val="en-US"/>
        </w:rPr>
        <w:t>Թունելի օդափոխության համակարգի նախագծման ժամանակ պետք է հաշվի առնել.</w:t>
      </w:r>
    </w:p>
    <w:p w:rsidR="00006000" w:rsidRDefault="005D7F6B" w:rsidP="00F965A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8F796A" w:rsidRPr="008F796A">
        <w:t xml:space="preserve"> </w:t>
      </w:r>
      <w:r w:rsidR="008F796A" w:rsidRPr="008F796A">
        <w:rPr>
          <w:rFonts w:ascii="GHEA Grapalat" w:eastAsia="Times New Roman" w:hAnsi="GHEA Grapalat"/>
          <w:color w:val="auto"/>
          <w:lang w:val="en-US"/>
        </w:rPr>
        <w:t>շինություններում միկրոկլիմայի և օդի կազմի նորմավորվող հարաչափերը</w:t>
      </w:r>
      <w:r w:rsidR="002602C2">
        <w:rPr>
          <w:rFonts w:ascii="GHEA Grapalat" w:eastAsia="Times New Roman" w:hAnsi="GHEA Grapalat"/>
          <w:color w:val="auto"/>
          <w:lang w:val="en-US"/>
        </w:rPr>
        <w:t>՝</w:t>
      </w:r>
      <w:r w:rsidR="008F796A" w:rsidRPr="008F796A">
        <w:rPr>
          <w:rFonts w:ascii="GHEA Grapalat" w:eastAsia="Times New Roman" w:hAnsi="GHEA Grapalat"/>
          <w:color w:val="auto"/>
          <w:lang w:val="en-US"/>
        </w:rPr>
        <w:t xml:space="preserve"> համաձայն սույն շինարարական </w:t>
      </w:r>
      <w:r w:rsidR="00AB762B">
        <w:rPr>
          <w:rFonts w:ascii="GHEA Grapalat" w:eastAsia="Times New Roman" w:hAnsi="GHEA Grapalat"/>
          <w:color w:val="auto"/>
          <w:lang w:val="en-US"/>
        </w:rPr>
        <w:t>նորմերի 26-րդ բաժնի</w:t>
      </w:r>
      <w:r w:rsidR="008F796A" w:rsidRPr="00C02235">
        <w:rPr>
          <w:rFonts w:ascii="GHEA Grapalat" w:eastAsia="Times New Roman" w:hAnsi="GHEA Grapalat"/>
          <w:color w:val="auto"/>
          <w:lang w:val="en-US"/>
        </w:rPr>
        <w:t>,</w:t>
      </w:r>
    </w:p>
    <w:p w:rsidR="005D7F6B" w:rsidRDefault="005D7F6B" w:rsidP="00F965A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D56F53" w:rsidRPr="00D56F53">
        <w:t xml:space="preserve"> </w:t>
      </w:r>
      <w:r w:rsidR="00D56F53" w:rsidRPr="00D56F53">
        <w:rPr>
          <w:rFonts w:ascii="GHEA Grapalat" w:eastAsia="Times New Roman" w:hAnsi="GHEA Grapalat"/>
          <w:color w:val="auto"/>
          <w:lang w:val="en-US"/>
        </w:rPr>
        <w:t>քաղաքի նորմավորվող օդերևութաբանական պայմանները,</w:t>
      </w:r>
    </w:p>
    <w:p w:rsidR="005D7F6B" w:rsidRDefault="005D7F6B" w:rsidP="00F965A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D56F53" w:rsidRPr="00D56F53">
        <w:t xml:space="preserve"> </w:t>
      </w:r>
      <w:r w:rsidR="00D56F53" w:rsidRPr="00D56F53">
        <w:rPr>
          <w:rFonts w:ascii="GHEA Grapalat" w:eastAsia="Times New Roman" w:hAnsi="GHEA Grapalat"/>
          <w:color w:val="auto"/>
          <w:lang w:val="en-US"/>
        </w:rPr>
        <w:t>գծի տեղադրման հիդրոերկրաբանական պայմանները,</w:t>
      </w:r>
    </w:p>
    <w:p w:rsidR="001A3A38" w:rsidRDefault="001A3A38" w:rsidP="00F965A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D56F53" w:rsidRPr="00D56F53">
        <w:t xml:space="preserve"> </w:t>
      </w:r>
      <w:r w:rsidR="00D56F53" w:rsidRPr="00D56F53">
        <w:rPr>
          <w:rFonts w:ascii="GHEA Grapalat" w:eastAsia="Times New Roman" w:hAnsi="GHEA Grapalat"/>
          <w:color w:val="auto"/>
          <w:lang w:val="en-US"/>
        </w:rPr>
        <w:t>շրջակա գրունտներում ջերմային և ծծմբային ջրերի առկայությունը,</w:t>
      </w:r>
    </w:p>
    <w:p w:rsidR="001A3A38" w:rsidRDefault="001A3A38" w:rsidP="00F965A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5)</w:t>
      </w:r>
      <w:r w:rsidR="00D56F53" w:rsidRPr="00D56F53">
        <w:t xml:space="preserve"> </w:t>
      </w:r>
      <w:r w:rsidR="00D56F53" w:rsidRPr="00D56F53">
        <w:rPr>
          <w:rFonts w:ascii="GHEA Grapalat" w:eastAsia="Times New Roman" w:hAnsi="GHEA Grapalat"/>
          <w:color w:val="auto"/>
          <w:lang w:val="en-US"/>
        </w:rPr>
        <w:t>շրջակա գրունտներից ռադոնի, մեթանի և այլ գազերի արտանետում</w:t>
      </w:r>
      <w:r w:rsidR="002602C2">
        <w:rPr>
          <w:rFonts w:ascii="GHEA Grapalat" w:eastAsia="Times New Roman" w:hAnsi="GHEA Grapalat"/>
          <w:color w:val="auto"/>
          <w:lang w:val="en-US"/>
        </w:rPr>
        <w:t>ը</w:t>
      </w:r>
      <w:r w:rsidR="00D56F53" w:rsidRPr="00D56F53">
        <w:rPr>
          <w:rFonts w:ascii="GHEA Grapalat" w:eastAsia="Times New Roman" w:hAnsi="GHEA Grapalat"/>
          <w:color w:val="auto"/>
          <w:lang w:val="en-US"/>
        </w:rPr>
        <w:t>,</w:t>
      </w:r>
    </w:p>
    <w:p w:rsidR="001A3A38" w:rsidRDefault="001A3A38" w:rsidP="00F965A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6)</w:t>
      </w:r>
      <w:r w:rsidR="00D56F53" w:rsidRPr="00D56F53">
        <w:t xml:space="preserve"> </w:t>
      </w:r>
      <w:r w:rsidR="002602C2">
        <w:rPr>
          <w:rFonts w:ascii="GHEA Grapalat" w:eastAsia="Times New Roman" w:hAnsi="GHEA Grapalat"/>
          <w:color w:val="auto"/>
          <w:lang w:val="en-US"/>
        </w:rPr>
        <w:t>ներհոս</w:t>
      </w:r>
      <w:r w:rsidR="00D56F53" w:rsidRPr="00D56F53">
        <w:rPr>
          <w:rFonts w:ascii="GHEA Grapalat" w:eastAsia="Times New Roman" w:hAnsi="GHEA Grapalat"/>
          <w:color w:val="auto"/>
          <w:lang w:val="en-US"/>
        </w:rPr>
        <w:t xml:space="preserve"> օդի քանակի գերակշռությունը հեռացված օդի նկատմամբ</w:t>
      </w:r>
      <w:r w:rsidR="002602C2">
        <w:rPr>
          <w:rFonts w:ascii="GHEA Grapalat" w:eastAsia="Times New Roman" w:hAnsi="GHEA Grapalat"/>
          <w:color w:val="auto"/>
          <w:lang w:val="en-US"/>
        </w:rPr>
        <w:t>՝</w:t>
      </w:r>
      <w:r w:rsidR="00D56F53" w:rsidRPr="00D56F53">
        <w:rPr>
          <w:rFonts w:ascii="GHEA Grapalat" w:eastAsia="Times New Roman" w:hAnsi="GHEA Grapalat"/>
          <w:color w:val="auto"/>
          <w:lang w:val="en-US"/>
        </w:rPr>
        <w:t xml:space="preserve"> 15% -20%-ով,</w:t>
      </w:r>
    </w:p>
    <w:p w:rsidR="006E113C" w:rsidRDefault="006E113C" w:rsidP="00F965A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7)</w:t>
      </w:r>
      <w:r w:rsidR="00C86DF1" w:rsidRPr="00C86DF1">
        <w:t xml:space="preserve"> </w:t>
      </w:r>
      <w:r w:rsidR="00C86DF1" w:rsidRPr="00C86DF1">
        <w:rPr>
          <w:rFonts w:ascii="GHEA Grapalat" w:eastAsia="Times New Roman" w:hAnsi="GHEA Grapalat"/>
          <w:color w:val="auto"/>
          <w:lang w:val="en-US"/>
        </w:rPr>
        <w:t>ժամում առնվազն երեքանգամյա օդափոխության ապահովում՝ թունելային օդափոխությամբ սպասարկվող ուղևորների և այլ սենքերի ներքին ծավալին համապատասխան,</w:t>
      </w:r>
    </w:p>
    <w:p w:rsidR="006E113C" w:rsidRDefault="006E113C" w:rsidP="00F965A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8)</w:t>
      </w:r>
      <w:r w:rsidR="00C86DF1" w:rsidRPr="00C86DF1">
        <w:t xml:space="preserve"> </w:t>
      </w:r>
      <w:r w:rsidR="002602C2">
        <w:rPr>
          <w:rFonts w:ascii="GHEA Grapalat" w:eastAsia="Times New Roman" w:hAnsi="GHEA Grapalat"/>
          <w:color w:val="auto"/>
          <w:lang w:val="en-US"/>
        </w:rPr>
        <w:t>արտաքին օդի մատակարարում</w:t>
      </w:r>
      <w:r w:rsidR="00C86DF1" w:rsidRPr="00C86DF1">
        <w:rPr>
          <w:rFonts w:ascii="GHEA Grapalat" w:eastAsia="Times New Roman" w:hAnsi="GHEA Grapalat"/>
          <w:color w:val="auto"/>
          <w:lang w:val="en-US"/>
        </w:rPr>
        <w:t xml:space="preserve"> մեկ ուղևորի համար</w:t>
      </w:r>
      <w:r w:rsidR="002602C2">
        <w:rPr>
          <w:rFonts w:ascii="GHEA Grapalat" w:eastAsia="Times New Roman" w:hAnsi="GHEA Grapalat"/>
          <w:color w:val="auto"/>
          <w:lang w:val="en-US"/>
        </w:rPr>
        <w:t xml:space="preserve"> ոչ պակաս, քան </w:t>
      </w:r>
      <w:r w:rsidR="002602C2" w:rsidRPr="00C86DF1">
        <w:rPr>
          <w:rFonts w:ascii="GHEA Grapalat" w:eastAsia="Times New Roman" w:hAnsi="GHEA Grapalat"/>
          <w:color w:val="auto"/>
          <w:lang w:val="en-US"/>
        </w:rPr>
        <w:t>30 մ</w:t>
      </w:r>
      <w:r w:rsidR="002602C2" w:rsidRPr="00140D8F">
        <w:rPr>
          <w:rFonts w:ascii="GHEA Grapalat" w:eastAsia="Times New Roman" w:hAnsi="GHEA Grapalat"/>
          <w:color w:val="auto"/>
          <w:vertAlign w:val="superscript"/>
          <w:lang w:val="en-US"/>
        </w:rPr>
        <w:t>3</w:t>
      </w:r>
      <w:r w:rsidR="002602C2" w:rsidRPr="00C86DF1">
        <w:rPr>
          <w:rFonts w:ascii="GHEA Grapalat" w:eastAsia="Times New Roman" w:hAnsi="GHEA Grapalat"/>
          <w:color w:val="auto"/>
          <w:lang w:val="en-US"/>
        </w:rPr>
        <w:t>/ժ</w:t>
      </w:r>
      <w:r w:rsidR="00C86DF1" w:rsidRPr="00C86DF1">
        <w:rPr>
          <w:rFonts w:ascii="GHEA Grapalat" w:eastAsia="Times New Roman" w:hAnsi="GHEA Grapalat"/>
          <w:color w:val="auto"/>
          <w:lang w:val="en-US"/>
        </w:rPr>
        <w:t>,</w:t>
      </w:r>
    </w:p>
    <w:p w:rsidR="006E113C" w:rsidRDefault="006E113C" w:rsidP="00F965A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9)</w:t>
      </w:r>
      <w:r w:rsidR="00C86DF1" w:rsidRPr="00C86DF1">
        <w:t xml:space="preserve"> </w:t>
      </w:r>
      <w:r w:rsidR="00AB762B">
        <w:rPr>
          <w:rFonts w:ascii="GHEA Grapalat" w:eastAsia="Times New Roman" w:hAnsi="GHEA Grapalat"/>
          <w:color w:val="auto"/>
          <w:lang w:val="en-US"/>
        </w:rPr>
        <w:t>թունելների և ուղևորային</w:t>
      </w:r>
      <w:r w:rsidR="00C86DF1" w:rsidRPr="00C86DF1">
        <w:rPr>
          <w:rFonts w:ascii="GHEA Grapalat" w:eastAsia="Times New Roman" w:hAnsi="GHEA Grapalat"/>
          <w:color w:val="auto"/>
          <w:lang w:val="en-US"/>
        </w:rPr>
        <w:t xml:space="preserve"> սենքերի օդում վնասակար նյութերի առավելագույն թույլատրելի կոնցենտրացիաների ապահովումը</w:t>
      </w:r>
      <w:r w:rsidR="00AB762B">
        <w:rPr>
          <w:rFonts w:ascii="GHEA Grapalat" w:eastAsia="Times New Roman" w:hAnsi="GHEA Grapalat"/>
          <w:color w:val="auto"/>
          <w:lang w:val="en-US"/>
        </w:rPr>
        <w:t>՝</w:t>
      </w:r>
      <w:r w:rsidR="00C86DF1" w:rsidRPr="00C86DF1">
        <w:rPr>
          <w:rFonts w:ascii="GHEA Grapalat" w:eastAsia="Times New Roman" w:hAnsi="GHEA Grapalat"/>
          <w:color w:val="auto"/>
          <w:lang w:val="en-US"/>
        </w:rPr>
        <w:t xml:space="preserve"> համաձայն սույն շինարարական նորմերի </w:t>
      </w:r>
      <w:r w:rsidR="00AB762B">
        <w:rPr>
          <w:rFonts w:ascii="GHEA Grapalat" w:eastAsia="Times New Roman" w:hAnsi="GHEA Grapalat"/>
          <w:color w:val="auto"/>
          <w:lang w:val="en-US"/>
        </w:rPr>
        <w:t>26-րդ բաժնի</w:t>
      </w:r>
      <w:r w:rsidR="00C86DF1" w:rsidRPr="00C02235">
        <w:rPr>
          <w:rFonts w:ascii="GHEA Grapalat" w:eastAsia="Times New Roman" w:hAnsi="GHEA Grapalat"/>
          <w:color w:val="auto"/>
          <w:lang w:val="en-US"/>
        </w:rPr>
        <w:t>,</w:t>
      </w:r>
    </w:p>
    <w:p w:rsidR="006E113C" w:rsidRDefault="006E113C" w:rsidP="00F965A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10)</w:t>
      </w:r>
      <w:r w:rsidR="00310ED9" w:rsidRPr="00310ED9">
        <w:t xml:space="preserve"> </w:t>
      </w:r>
      <w:r w:rsidR="00EB5500" w:rsidRPr="00310ED9">
        <w:rPr>
          <w:rFonts w:ascii="GHEA Grapalat" w:eastAsia="Times New Roman" w:hAnsi="GHEA Grapalat"/>
          <w:color w:val="auto"/>
          <w:lang w:val="en-US"/>
        </w:rPr>
        <w:t xml:space="preserve">շրջակա գրունտերի ջերմաստիճանի նվազագույն բարձրացման դեպքում </w:t>
      </w:r>
      <w:r w:rsidR="00310ED9" w:rsidRPr="00310ED9">
        <w:rPr>
          <w:rFonts w:ascii="GHEA Grapalat" w:eastAsia="Times New Roman" w:hAnsi="GHEA Grapalat"/>
          <w:color w:val="auto"/>
          <w:lang w:val="en-US"/>
        </w:rPr>
        <w:t>օդի ջերմաստիճանի և հարաբերական խո</w:t>
      </w:r>
      <w:r w:rsidR="00EB5500">
        <w:rPr>
          <w:rFonts w:ascii="GHEA Grapalat" w:eastAsia="Times New Roman" w:hAnsi="GHEA Grapalat"/>
          <w:color w:val="auto"/>
          <w:lang w:val="en-US"/>
        </w:rPr>
        <w:t>նավության թույլատրելի հարաչափերն</w:t>
      </w:r>
      <w:r w:rsidR="00310ED9" w:rsidRPr="00310ED9">
        <w:rPr>
          <w:rFonts w:ascii="GHEA Grapalat" w:eastAsia="Times New Roman" w:hAnsi="GHEA Grapalat"/>
          <w:color w:val="auto"/>
          <w:lang w:val="en-US"/>
        </w:rPr>
        <w:t xml:space="preserve"> ապահովող տարեկան ջերմային հաշվեկշիռը,</w:t>
      </w:r>
    </w:p>
    <w:p w:rsidR="00BD7FE8" w:rsidRDefault="00BD7FE8" w:rsidP="00F965A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11)</w:t>
      </w:r>
      <w:r w:rsidR="00310ED9" w:rsidRPr="00310ED9">
        <w:t xml:space="preserve"> </w:t>
      </w:r>
      <w:r w:rsidR="00310ED9" w:rsidRPr="00310ED9">
        <w:rPr>
          <w:rFonts w:ascii="GHEA Grapalat" w:eastAsia="Times New Roman" w:hAnsi="GHEA Grapalat"/>
          <w:color w:val="auto"/>
          <w:lang w:val="en-US"/>
        </w:rPr>
        <w:t>տեխնածին և այլ բնույթի կանխատեսվող արտակարգ իրավիճակներից առաջացող բացասական գործոնների ազդեցությունը,</w:t>
      </w:r>
    </w:p>
    <w:p w:rsidR="00B62826" w:rsidRDefault="00BD7FE8" w:rsidP="00F965A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12)</w:t>
      </w:r>
      <w:r w:rsidR="00310ED9" w:rsidRPr="00310ED9">
        <w:t xml:space="preserve"> </w:t>
      </w:r>
      <w:r w:rsidR="00310ED9" w:rsidRPr="00310ED9">
        <w:rPr>
          <w:rFonts w:ascii="GHEA Grapalat" w:eastAsia="Times New Roman" w:hAnsi="GHEA Grapalat"/>
          <w:color w:val="auto"/>
          <w:lang w:val="en-US"/>
        </w:rPr>
        <w:t>օդափոխության ագրեգատների աշխատանքից առաջացող աղմուկի և թրթռումի նվազեցման համար</w:t>
      </w:r>
      <w:r w:rsidR="00707D58" w:rsidRPr="00707D5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07D58" w:rsidRPr="00310ED9">
        <w:rPr>
          <w:rFonts w:ascii="GHEA Grapalat" w:eastAsia="Times New Roman" w:hAnsi="GHEA Grapalat"/>
          <w:color w:val="auto"/>
          <w:lang w:val="en-US"/>
        </w:rPr>
        <w:t>սարքերի օգտագործումը</w:t>
      </w:r>
      <w:r w:rsidR="00310ED9" w:rsidRPr="00310ED9">
        <w:rPr>
          <w:rFonts w:ascii="GHEA Grapalat" w:eastAsia="Times New Roman" w:hAnsi="GHEA Grapalat"/>
          <w:color w:val="auto"/>
          <w:lang w:val="en-US"/>
        </w:rPr>
        <w:t>,</w:t>
      </w:r>
    </w:p>
    <w:p w:rsidR="00BD7FE8" w:rsidRDefault="00BD7FE8" w:rsidP="00F965A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13)</w:t>
      </w:r>
      <w:r w:rsidR="00B62826" w:rsidRPr="00B62826">
        <w:t xml:space="preserve"> </w:t>
      </w:r>
      <w:r w:rsidR="00B62826" w:rsidRPr="00B62826">
        <w:rPr>
          <w:rFonts w:ascii="GHEA Grapalat" w:eastAsia="Times New Roman" w:hAnsi="GHEA Grapalat"/>
          <w:color w:val="auto"/>
          <w:lang w:val="en-US"/>
        </w:rPr>
        <w:t>մետրոպոլիտենի երկարատև շահագործման ազդեցությունից շրջակա գրունտային զանգվածի ջերմային ռեժիմի և ջերմաֆիզիկական բնութագրերի փոփոխությունը,</w:t>
      </w:r>
    </w:p>
    <w:p w:rsidR="00BD7FE8" w:rsidRDefault="00BD7FE8" w:rsidP="00F965A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14)</w:t>
      </w:r>
      <w:r w:rsidR="00DB563E" w:rsidRPr="00DB563E">
        <w:t xml:space="preserve"> </w:t>
      </w:r>
      <w:r w:rsidR="00DB563E" w:rsidRPr="00DB563E">
        <w:rPr>
          <w:rFonts w:ascii="GHEA Grapalat" w:eastAsia="Times New Roman" w:hAnsi="GHEA Grapalat"/>
          <w:color w:val="auto"/>
          <w:lang w:val="en-US"/>
        </w:rPr>
        <w:t>թունելային օդափոխության համակարգի վրա բեռնվածքների փոփոխություն</w:t>
      </w:r>
      <w:r w:rsidR="00E51B06">
        <w:rPr>
          <w:rFonts w:ascii="GHEA Grapalat" w:eastAsia="Times New Roman" w:hAnsi="GHEA Grapalat"/>
          <w:color w:val="auto"/>
          <w:lang w:val="en-US"/>
        </w:rPr>
        <w:t>ը</w:t>
      </w:r>
      <w:r w:rsidR="00DB563E" w:rsidRPr="00DB563E">
        <w:rPr>
          <w:rFonts w:ascii="GHEA Grapalat" w:eastAsia="Times New Roman" w:hAnsi="GHEA Grapalat"/>
          <w:color w:val="auto"/>
          <w:lang w:val="en-US"/>
        </w:rPr>
        <w:t>՝ կախված ուղևորահոսքերի կանխատեսվող աճից և շրջակա գրունտի զանգվածի վրա ջերմային ազդեցությունից,</w:t>
      </w:r>
    </w:p>
    <w:p w:rsidR="00DB563E" w:rsidRDefault="00DB563E" w:rsidP="00F965A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15)</w:t>
      </w:r>
      <w:r w:rsidR="00687F6A" w:rsidRPr="00687F6A">
        <w:t xml:space="preserve"> </w:t>
      </w:r>
      <w:r w:rsidR="00E51B06" w:rsidRPr="00687F6A">
        <w:rPr>
          <w:rFonts w:ascii="GHEA Grapalat" w:eastAsia="Times New Roman" w:hAnsi="GHEA Grapalat"/>
          <w:color w:val="auto"/>
          <w:lang w:val="en-US"/>
        </w:rPr>
        <w:t xml:space="preserve">հրդեհի դեպքում </w:t>
      </w:r>
      <w:r w:rsidR="00687F6A" w:rsidRPr="00687F6A">
        <w:rPr>
          <w:rFonts w:ascii="GHEA Grapalat" w:eastAsia="Times New Roman" w:hAnsi="GHEA Grapalat"/>
          <w:color w:val="auto"/>
          <w:lang w:val="en-US"/>
        </w:rPr>
        <w:t>կայարանում կամ թունելում</w:t>
      </w:r>
      <w:r w:rsidR="00E51B06" w:rsidRPr="00E51B0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51B06" w:rsidRPr="00687F6A">
        <w:rPr>
          <w:rFonts w:ascii="GHEA Grapalat" w:eastAsia="Times New Roman" w:hAnsi="GHEA Grapalat"/>
          <w:color w:val="auto"/>
          <w:lang w:val="en-US"/>
        </w:rPr>
        <w:t>ծխահեռացումը</w:t>
      </w:r>
      <w:r w:rsidR="00687F6A" w:rsidRPr="00687F6A">
        <w:rPr>
          <w:rFonts w:ascii="GHEA Grapalat" w:eastAsia="Times New Roman" w:hAnsi="GHEA Grapalat"/>
          <w:color w:val="auto"/>
          <w:lang w:val="en-US"/>
        </w:rPr>
        <w:t>,</w:t>
      </w:r>
    </w:p>
    <w:p w:rsidR="00DB563E" w:rsidRDefault="00DB563E" w:rsidP="00687F6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16)</w:t>
      </w:r>
      <w:r w:rsidR="00687F6A" w:rsidRPr="00687F6A">
        <w:t xml:space="preserve"> </w:t>
      </w:r>
      <w:r w:rsidR="00687F6A" w:rsidRPr="00687F6A">
        <w:rPr>
          <w:rFonts w:ascii="GHEA Grapalat" w:eastAsia="Times New Roman" w:hAnsi="GHEA Grapalat"/>
          <w:color w:val="auto"/>
          <w:lang w:val="en-US"/>
        </w:rPr>
        <w:t>գնացքների շարժման ժամանակ առաջացող</w:t>
      </w:r>
      <w:r w:rsidR="00DD30A0">
        <w:rPr>
          <w:rFonts w:ascii="GHEA Grapalat" w:eastAsia="Times New Roman" w:hAnsi="GHEA Grapalat"/>
          <w:color w:val="auto"/>
          <w:lang w:val="en-US"/>
        </w:rPr>
        <w:t xml:space="preserve"> «օդափչման</w:t>
      </w:r>
      <w:r w:rsidR="00687F6A" w:rsidRPr="00687F6A">
        <w:rPr>
          <w:rFonts w:ascii="GHEA Grapalat" w:eastAsia="Times New Roman" w:hAnsi="GHEA Grapalat"/>
          <w:color w:val="auto"/>
          <w:lang w:val="en-US"/>
        </w:rPr>
        <w:t>» էֆեկտի ազդեցությունը նվազեցնող միջոցառումների կիրառում</w:t>
      </w:r>
      <w:r w:rsidR="00131E56">
        <w:rPr>
          <w:rFonts w:ascii="GHEA Grapalat" w:eastAsia="Times New Roman" w:hAnsi="GHEA Grapalat"/>
          <w:color w:val="auto"/>
          <w:lang w:val="en-US"/>
        </w:rPr>
        <w:t>ը</w:t>
      </w:r>
      <w:r w:rsidR="00687F6A" w:rsidRPr="00687F6A">
        <w:rPr>
          <w:rFonts w:ascii="GHEA Grapalat" w:eastAsia="Times New Roman" w:hAnsi="GHEA Grapalat"/>
          <w:color w:val="auto"/>
          <w:lang w:val="en-US"/>
        </w:rPr>
        <w:t>:</w:t>
      </w:r>
    </w:p>
    <w:p w:rsidR="00687F6A" w:rsidRDefault="00241242" w:rsidP="00687F6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517. </w:t>
      </w:r>
      <w:r w:rsidR="00E92F4D" w:rsidRPr="00E92F4D">
        <w:rPr>
          <w:rFonts w:ascii="GHEA Grapalat" w:eastAsia="Times New Roman" w:hAnsi="GHEA Grapalat"/>
          <w:color w:val="auto"/>
          <w:lang w:val="en-US"/>
        </w:rPr>
        <w:t>Հիմնավորման դեպքում թույլատրվում է թունելի օդափոխության համ</w:t>
      </w:r>
      <w:r w:rsidR="00801736">
        <w:rPr>
          <w:rFonts w:ascii="GHEA Grapalat" w:eastAsia="Times New Roman" w:hAnsi="GHEA Grapalat"/>
          <w:color w:val="auto"/>
          <w:lang w:val="en-US"/>
        </w:rPr>
        <w:t>ակարգով մղվող օդի քանակն ընդունել</w:t>
      </w:r>
      <w:r w:rsidR="00E92F4D" w:rsidRPr="00E92F4D">
        <w:rPr>
          <w:rFonts w:ascii="GHEA Grapalat" w:eastAsia="Times New Roman" w:hAnsi="GHEA Grapalat"/>
          <w:color w:val="auto"/>
          <w:lang w:val="en-US"/>
        </w:rPr>
        <w:t xml:space="preserve"> միկրոկլիմայի և վնասակար նյութերի առավելագույն թույլատրելի կոնցենտրացիայի նորմավորված հարաչափերի պահպանման պայմաններից ելնելով՝ առանց եռակի օդափոխություն ապահովման:</w:t>
      </w:r>
    </w:p>
    <w:p w:rsidR="00E92F4D" w:rsidRDefault="00E92F4D" w:rsidP="00687F6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518. </w:t>
      </w:r>
      <w:r w:rsidR="008921EE" w:rsidRPr="008921EE">
        <w:rPr>
          <w:rFonts w:ascii="GHEA Grapalat" w:eastAsia="Times New Roman" w:hAnsi="GHEA Grapalat"/>
          <w:color w:val="auto"/>
          <w:lang w:val="en-US"/>
        </w:rPr>
        <w:t xml:space="preserve">Օդափոխման սխեմաները պետք է ընդունել միակողմանի՝ ամբողջ տարվա ընթացքում </w:t>
      </w:r>
      <w:r w:rsidR="008A269E">
        <w:rPr>
          <w:rFonts w:ascii="GHEA Grapalat" w:eastAsia="Times New Roman" w:hAnsi="GHEA Grapalat"/>
          <w:color w:val="auto"/>
          <w:lang w:val="en-US"/>
        </w:rPr>
        <w:t>կայարանամեջ թունելներ կամ կայարաններ</w:t>
      </w:r>
      <w:r w:rsidR="008A269E" w:rsidRPr="008921E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921EE" w:rsidRPr="008921EE">
        <w:rPr>
          <w:rFonts w:ascii="GHEA Grapalat" w:eastAsia="Times New Roman" w:hAnsi="GHEA Grapalat"/>
          <w:color w:val="auto"/>
          <w:lang w:val="en-US"/>
        </w:rPr>
        <w:t>արտաքին օդի մղմամբ, կամ հակառակը՝ արտաքին օդի սեզոնային մատակարարմա</w:t>
      </w:r>
      <w:r w:rsidR="008A269E">
        <w:rPr>
          <w:rFonts w:ascii="GHEA Grapalat" w:eastAsia="Times New Roman" w:hAnsi="GHEA Grapalat"/>
          <w:color w:val="auto"/>
          <w:lang w:val="en-US"/>
        </w:rPr>
        <w:t>մբ կայարանամեջ թունելներ կամ կայարաններ</w:t>
      </w:r>
      <w:r w:rsidR="008921EE" w:rsidRPr="008921EE">
        <w:rPr>
          <w:rFonts w:ascii="GHEA Grapalat" w:eastAsia="Times New Roman" w:hAnsi="GHEA Grapalat"/>
          <w:color w:val="auto"/>
          <w:lang w:val="en-US"/>
        </w:rPr>
        <w:t>՝ կայաններից կամ կայարանամեջ թունելներից օդի հեռացմամբ</w:t>
      </w:r>
      <w:r w:rsidR="008A269E" w:rsidRPr="008A269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A269E" w:rsidRPr="008921EE">
        <w:rPr>
          <w:rFonts w:ascii="GHEA Grapalat" w:eastAsia="Times New Roman" w:hAnsi="GHEA Grapalat"/>
          <w:color w:val="auto"/>
          <w:lang w:val="en-US"/>
        </w:rPr>
        <w:t>համապատասխանաբար</w:t>
      </w:r>
      <w:r w:rsidR="008921EE" w:rsidRPr="008921EE">
        <w:rPr>
          <w:rFonts w:ascii="GHEA Grapalat" w:eastAsia="Times New Roman" w:hAnsi="GHEA Grapalat"/>
          <w:color w:val="auto"/>
          <w:lang w:val="en-US"/>
        </w:rPr>
        <w:t>:</w:t>
      </w:r>
    </w:p>
    <w:p w:rsidR="008921EE" w:rsidRDefault="008921EE" w:rsidP="00687F6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519. </w:t>
      </w:r>
      <w:r w:rsidR="00C8719F" w:rsidRPr="00C8719F">
        <w:rPr>
          <w:rFonts w:ascii="GHEA Grapalat" w:eastAsia="Times New Roman" w:hAnsi="GHEA Grapalat"/>
          <w:color w:val="auto"/>
          <w:lang w:val="en-US"/>
        </w:rPr>
        <w:t>Գծի վերգետնյա փակ տեղամասերի համար թույլատրվում է ընդունել բնական օդափոխություն</w:t>
      </w:r>
      <w:r w:rsidR="00801736">
        <w:rPr>
          <w:rFonts w:ascii="GHEA Grapalat" w:eastAsia="Times New Roman" w:hAnsi="GHEA Grapalat"/>
          <w:color w:val="auto"/>
          <w:lang w:val="en-US"/>
        </w:rPr>
        <w:t>՝</w:t>
      </w:r>
      <w:r w:rsidR="00C8719F" w:rsidRPr="00C8719F">
        <w:rPr>
          <w:rFonts w:ascii="GHEA Grapalat" w:eastAsia="Times New Roman" w:hAnsi="GHEA Grapalat"/>
          <w:color w:val="auto"/>
          <w:lang w:val="en-US"/>
        </w:rPr>
        <w:t xml:space="preserve"> գնացքների մխոցային գործողության օգտագործման հաշվին: </w:t>
      </w:r>
      <w:r w:rsidR="00801736">
        <w:rPr>
          <w:rFonts w:ascii="GHEA Grapalat" w:eastAsia="Times New Roman" w:hAnsi="GHEA Grapalat"/>
          <w:color w:val="auto"/>
          <w:lang w:val="en-US"/>
        </w:rPr>
        <w:t>Ծ</w:t>
      </w:r>
      <w:r w:rsidR="00801736" w:rsidRPr="00C8719F">
        <w:rPr>
          <w:rFonts w:ascii="GHEA Grapalat" w:eastAsia="Times New Roman" w:hAnsi="GHEA Grapalat"/>
          <w:color w:val="auto"/>
          <w:lang w:val="en-US"/>
        </w:rPr>
        <w:t xml:space="preserve">խահեռացման ռեժիմում </w:t>
      </w:r>
      <w:r w:rsidR="00801736">
        <w:rPr>
          <w:rFonts w:ascii="GHEA Grapalat" w:eastAsia="Times New Roman" w:hAnsi="GHEA Grapalat"/>
          <w:color w:val="auto"/>
          <w:lang w:val="en-US"/>
        </w:rPr>
        <w:t>բ</w:t>
      </w:r>
      <w:r w:rsidR="00C8719F" w:rsidRPr="00C8719F">
        <w:rPr>
          <w:rFonts w:ascii="GHEA Grapalat" w:eastAsia="Times New Roman" w:hAnsi="GHEA Grapalat"/>
          <w:color w:val="auto"/>
          <w:lang w:val="en-US"/>
        </w:rPr>
        <w:t>նական օդափոխութ</w:t>
      </w:r>
      <w:r w:rsidR="00801736">
        <w:rPr>
          <w:rFonts w:ascii="GHEA Grapalat" w:eastAsia="Times New Roman" w:hAnsi="GHEA Grapalat"/>
          <w:color w:val="auto"/>
          <w:lang w:val="en-US"/>
        </w:rPr>
        <w:t>յան օգտագործման հնարավորությունն</w:t>
      </w:r>
      <w:r w:rsidR="00C8719F" w:rsidRPr="00C8719F">
        <w:rPr>
          <w:rFonts w:ascii="GHEA Grapalat" w:eastAsia="Times New Roman" w:hAnsi="GHEA Grapalat"/>
          <w:color w:val="auto"/>
          <w:lang w:val="en-US"/>
        </w:rPr>
        <w:t xml:space="preserve"> որոշվում է հաշվարկով:</w:t>
      </w:r>
      <w:r w:rsidR="00C8719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8719F" w:rsidRPr="00C8719F">
        <w:rPr>
          <w:rFonts w:ascii="GHEA Grapalat" w:eastAsia="Times New Roman" w:hAnsi="GHEA Grapalat"/>
          <w:color w:val="auto"/>
          <w:lang w:val="en-US"/>
        </w:rPr>
        <w:t xml:space="preserve">Թույլատրվում է օգտագործել </w:t>
      </w:r>
      <w:r w:rsidR="00716BA9" w:rsidRPr="00C8719F">
        <w:rPr>
          <w:rFonts w:ascii="GHEA Grapalat" w:eastAsia="Times New Roman" w:hAnsi="GHEA Grapalat"/>
          <w:color w:val="auto"/>
          <w:lang w:val="en-US"/>
        </w:rPr>
        <w:t xml:space="preserve">շահագործման բոլոր ռեժիմներում </w:t>
      </w:r>
      <w:r w:rsidR="00716BA9">
        <w:rPr>
          <w:rFonts w:ascii="GHEA Grapalat" w:eastAsia="Times New Roman" w:hAnsi="GHEA Grapalat"/>
          <w:color w:val="auto"/>
          <w:lang w:val="en-US"/>
        </w:rPr>
        <w:t>նորմավորված պահանջների կատարումն ապահովող</w:t>
      </w:r>
      <w:r w:rsidR="00716BA9" w:rsidRPr="00C8719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16BA9">
        <w:rPr>
          <w:rFonts w:ascii="GHEA Grapalat" w:eastAsia="Times New Roman" w:hAnsi="GHEA Grapalat"/>
          <w:color w:val="auto"/>
          <w:lang w:val="en-US"/>
        </w:rPr>
        <w:t>օդափոխության այլ սխեմաներ:</w:t>
      </w:r>
    </w:p>
    <w:p w:rsidR="00C8719F" w:rsidRDefault="00C8719F" w:rsidP="00687F6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520. </w:t>
      </w:r>
      <w:r w:rsidR="006D006C" w:rsidRPr="006D006C">
        <w:rPr>
          <w:rFonts w:ascii="GHEA Grapalat" w:eastAsia="Times New Roman" w:hAnsi="GHEA Grapalat"/>
          <w:color w:val="auto"/>
          <w:lang w:val="en-US"/>
        </w:rPr>
        <w:t xml:space="preserve">Կայարանների ուղևորային սենքերում և թունելներում նորմավորված պայմաններ ապահովելու համար օգտագործվում է օդափոխման կայանքներով մատակարարվող օդի </w:t>
      </w:r>
      <w:r w:rsidR="00EE270D">
        <w:rPr>
          <w:rFonts w:ascii="GHEA Grapalat" w:eastAsia="Times New Roman" w:hAnsi="GHEA Grapalat"/>
          <w:color w:val="auto"/>
          <w:lang w:val="en-US"/>
        </w:rPr>
        <w:t>տաքացում</w:t>
      </w:r>
      <w:r w:rsidR="006D006C" w:rsidRPr="006D006C">
        <w:rPr>
          <w:rFonts w:ascii="GHEA Grapalat" w:eastAsia="Times New Roman" w:hAnsi="GHEA Grapalat"/>
          <w:color w:val="auto"/>
          <w:lang w:val="en-US"/>
        </w:rPr>
        <w:t xml:space="preserve"> և հովացում՝ </w:t>
      </w:r>
      <w:r w:rsidR="00E364C5">
        <w:rPr>
          <w:rFonts w:ascii="GHEA Grapalat" w:eastAsia="Times New Roman" w:hAnsi="GHEA Grapalat"/>
          <w:color w:val="auto"/>
          <w:lang w:val="en-US"/>
        </w:rPr>
        <w:t xml:space="preserve">հեռացվող </w:t>
      </w:r>
      <w:r w:rsidR="006D006C" w:rsidRPr="006D006C">
        <w:rPr>
          <w:rFonts w:ascii="GHEA Grapalat" w:eastAsia="Times New Roman" w:hAnsi="GHEA Grapalat"/>
          <w:color w:val="auto"/>
          <w:lang w:val="en-US"/>
        </w:rPr>
        <w:t>օդի ջերմության վերականգնմամբ և/կամ օգտագործմամբ, ներառյալ դրա մասնակի վերաշրջանառությունը՝ պահպանելով արտաքին օդի նորմավորված քանակի մատակարարումը և ապահովելով ծխահեռացման ռեժիմը։</w:t>
      </w:r>
    </w:p>
    <w:p w:rsidR="006D006C" w:rsidRDefault="006D006C" w:rsidP="00687F6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521. </w:t>
      </w:r>
      <w:r w:rsidR="003B1FEA">
        <w:rPr>
          <w:rFonts w:ascii="GHEA Grapalat" w:eastAsia="Times New Roman" w:hAnsi="GHEA Grapalat"/>
          <w:color w:val="auto"/>
          <w:lang w:val="en-US"/>
        </w:rPr>
        <w:t xml:space="preserve">Գլխավոր թունելների </w:t>
      </w:r>
      <w:r w:rsidR="00A67209" w:rsidRPr="00A67209">
        <w:rPr>
          <w:rFonts w:ascii="GHEA Grapalat" w:eastAsia="Times New Roman" w:hAnsi="GHEA Grapalat"/>
          <w:color w:val="auto"/>
          <w:lang w:val="en-US"/>
        </w:rPr>
        <w:t>կանգառ-շրջ</w:t>
      </w:r>
      <w:r w:rsidR="003B1FEA">
        <w:rPr>
          <w:rFonts w:ascii="GHEA Grapalat" w:eastAsia="Times New Roman" w:hAnsi="GHEA Grapalat"/>
          <w:color w:val="auto"/>
          <w:lang w:val="en-US"/>
        </w:rPr>
        <w:t>ա</w:t>
      </w:r>
      <w:r w:rsidR="00A67209" w:rsidRPr="00A67209">
        <w:rPr>
          <w:rFonts w:ascii="GHEA Grapalat" w:eastAsia="Times New Roman" w:hAnsi="GHEA Grapalat"/>
          <w:color w:val="auto"/>
          <w:lang w:val="en-US"/>
        </w:rPr>
        <w:t>պտույտի փակուղիների և փակուղղային տեղամասերի օդափոխման համար պետք է նախատեսել առանձին օդափոխման կայանքներ</w:t>
      </w:r>
      <w:r w:rsidR="003B1FEA">
        <w:rPr>
          <w:rFonts w:ascii="GHEA Grapalat" w:eastAsia="Times New Roman" w:hAnsi="GHEA Grapalat"/>
          <w:color w:val="auto"/>
          <w:lang w:val="en-US"/>
        </w:rPr>
        <w:t>՝</w:t>
      </w:r>
      <w:r w:rsidR="00A67209" w:rsidRPr="00A67209">
        <w:rPr>
          <w:rFonts w:ascii="GHEA Grapalat" w:eastAsia="Times New Roman" w:hAnsi="GHEA Grapalat"/>
          <w:color w:val="auto"/>
          <w:lang w:val="en-US"/>
        </w:rPr>
        <w:t xml:space="preserve"> անմիջապես գետնի մակե</w:t>
      </w:r>
      <w:r w:rsidR="003B1FEA">
        <w:rPr>
          <w:rFonts w:ascii="GHEA Grapalat" w:eastAsia="Times New Roman" w:hAnsi="GHEA Grapalat"/>
          <w:color w:val="auto"/>
          <w:lang w:val="en-US"/>
        </w:rPr>
        <w:t xml:space="preserve">րևույթ </w:t>
      </w:r>
      <w:r w:rsidR="003B1FEA" w:rsidRPr="00A67209">
        <w:rPr>
          <w:rFonts w:ascii="GHEA Grapalat" w:eastAsia="Times New Roman" w:hAnsi="GHEA Grapalat"/>
          <w:color w:val="auto"/>
          <w:lang w:val="en-US"/>
        </w:rPr>
        <w:t>օդի հեռացմամբ</w:t>
      </w:r>
      <w:r w:rsidR="00A67209" w:rsidRPr="00A67209">
        <w:rPr>
          <w:rFonts w:ascii="GHEA Grapalat" w:eastAsia="Times New Roman" w:hAnsi="GHEA Grapalat"/>
          <w:color w:val="auto"/>
          <w:lang w:val="en-US"/>
        </w:rPr>
        <w:t>: Թույլատրվում է խոր</w:t>
      </w:r>
      <w:r w:rsidR="00374751">
        <w:rPr>
          <w:rFonts w:ascii="GHEA Grapalat" w:eastAsia="Times New Roman" w:hAnsi="GHEA Grapalat"/>
          <w:color w:val="auto"/>
          <w:lang w:val="en-US"/>
        </w:rPr>
        <w:t>ը և, հիմնավորման դեպքում՝ ոչ խորը</w:t>
      </w:r>
      <w:r w:rsidR="00A67209" w:rsidRPr="00A67209">
        <w:rPr>
          <w:rFonts w:ascii="GHEA Grapalat" w:eastAsia="Times New Roman" w:hAnsi="GHEA Grapalat"/>
          <w:color w:val="auto"/>
          <w:lang w:val="en-US"/>
        </w:rPr>
        <w:t xml:space="preserve"> տեղամասերում, կայարան</w:t>
      </w:r>
      <w:r w:rsidR="00374751">
        <w:rPr>
          <w:rFonts w:ascii="GHEA Grapalat" w:eastAsia="Times New Roman" w:hAnsi="GHEA Grapalat"/>
          <w:color w:val="auto"/>
          <w:lang w:val="en-US"/>
        </w:rPr>
        <w:t xml:space="preserve">ամեջում գտնվող միաուղի </w:t>
      </w:r>
      <w:r w:rsidR="00A67209" w:rsidRPr="00A67209">
        <w:rPr>
          <w:rFonts w:ascii="GHEA Grapalat" w:eastAsia="Times New Roman" w:hAnsi="GHEA Grapalat"/>
          <w:color w:val="auto"/>
          <w:lang w:val="en-US"/>
        </w:rPr>
        <w:t>կանգառ-շրջ</w:t>
      </w:r>
      <w:r w:rsidR="00374751">
        <w:rPr>
          <w:rFonts w:ascii="GHEA Grapalat" w:eastAsia="Times New Roman" w:hAnsi="GHEA Grapalat"/>
          <w:color w:val="auto"/>
          <w:lang w:val="en-US"/>
        </w:rPr>
        <w:t>ա</w:t>
      </w:r>
      <w:r w:rsidR="00A67209" w:rsidRPr="00A67209">
        <w:rPr>
          <w:rFonts w:ascii="GHEA Grapalat" w:eastAsia="Times New Roman" w:hAnsi="GHEA Grapalat"/>
          <w:color w:val="auto"/>
          <w:lang w:val="en-US"/>
        </w:rPr>
        <w:t xml:space="preserve">պտույտի փակուղիների, գլխավոր ուղիների փակուղային տեղամասերի և </w:t>
      </w:r>
      <w:r w:rsidR="00374751">
        <w:rPr>
          <w:rFonts w:ascii="GHEA Grapalat" w:eastAsia="Times New Roman" w:hAnsi="GHEA Grapalat"/>
          <w:color w:val="auto"/>
          <w:lang w:val="en-US"/>
        </w:rPr>
        <w:t>կայարանամեջում գտնվող միաուղի</w:t>
      </w:r>
      <w:r w:rsidR="00A67209" w:rsidRPr="00A67209">
        <w:rPr>
          <w:rFonts w:ascii="GHEA Grapalat" w:eastAsia="Times New Roman" w:hAnsi="GHEA Grapalat"/>
          <w:color w:val="auto"/>
          <w:lang w:val="en-US"/>
        </w:rPr>
        <w:t xml:space="preserve"> փակուղիների օդափոխության համար նախատեսել դեպի գլխավոր ուղիների թունելներ փորվածքամիացքներ՝ դրանցից մեկում երկու օդափոխիչի տեղադրմամբ։</w:t>
      </w:r>
    </w:p>
    <w:p w:rsidR="00A67209" w:rsidRDefault="00A67209" w:rsidP="00687F6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522. </w:t>
      </w:r>
      <w:r w:rsidR="008E0086">
        <w:rPr>
          <w:rFonts w:ascii="GHEA Grapalat" w:eastAsia="Times New Roman" w:hAnsi="GHEA Grapalat"/>
          <w:color w:val="auto"/>
          <w:lang w:val="en-US"/>
        </w:rPr>
        <w:t>Ն</w:t>
      </w:r>
      <w:r w:rsidR="004D49CC" w:rsidRPr="004D49CC">
        <w:rPr>
          <w:rFonts w:ascii="GHEA Grapalat" w:eastAsia="Times New Roman" w:hAnsi="GHEA Grapalat"/>
          <w:color w:val="auto"/>
          <w:lang w:val="en-US"/>
        </w:rPr>
        <w:t>որմավորված օդերևութաբանակ</w:t>
      </w:r>
      <w:r w:rsidR="008E0086">
        <w:rPr>
          <w:rFonts w:ascii="GHEA Grapalat" w:eastAsia="Times New Roman" w:hAnsi="GHEA Grapalat"/>
          <w:color w:val="auto"/>
          <w:lang w:val="en-US"/>
        </w:rPr>
        <w:t>ան պայմաններ ապահովելու համար ներհոս</w:t>
      </w:r>
      <w:r w:rsidR="008E0086" w:rsidRPr="004D49CC">
        <w:rPr>
          <w:rFonts w:ascii="GHEA Grapalat" w:eastAsia="Times New Roman" w:hAnsi="GHEA Grapalat"/>
          <w:color w:val="auto"/>
          <w:lang w:val="en-US"/>
        </w:rPr>
        <w:t xml:space="preserve"> օդի քանակը (կամ արտաքին և վերաշրջանառվող օդի խառնուրդը)</w:t>
      </w:r>
      <w:r w:rsidR="008E0086">
        <w:rPr>
          <w:rFonts w:ascii="GHEA Grapalat" w:eastAsia="Times New Roman" w:hAnsi="GHEA Grapalat"/>
          <w:color w:val="auto"/>
          <w:lang w:val="en-US"/>
        </w:rPr>
        <w:t>,</w:t>
      </w:r>
      <w:r w:rsidR="008E0086" w:rsidRPr="004D49C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E0086">
        <w:rPr>
          <w:rFonts w:ascii="GHEA Grapalat" w:eastAsia="Times New Roman" w:hAnsi="GHEA Grapalat"/>
          <w:color w:val="auto"/>
          <w:lang w:val="en-US"/>
        </w:rPr>
        <w:t>օդափոխանակման բազմապատիկությու</w:t>
      </w:r>
      <w:r w:rsidR="004D49CC" w:rsidRPr="004D49CC">
        <w:rPr>
          <w:rFonts w:ascii="GHEA Grapalat" w:eastAsia="Times New Roman" w:hAnsi="GHEA Grapalat"/>
          <w:color w:val="auto"/>
          <w:lang w:val="en-US"/>
        </w:rPr>
        <w:t>ն</w:t>
      </w:r>
      <w:r w:rsidR="008E0086">
        <w:rPr>
          <w:rFonts w:ascii="GHEA Grapalat" w:eastAsia="Times New Roman" w:hAnsi="GHEA Grapalat"/>
          <w:color w:val="auto"/>
          <w:lang w:val="en-US"/>
        </w:rPr>
        <w:t>ը</w:t>
      </w:r>
      <w:r w:rsidR="004D49CC" w:rsidRPr="004D49CC">
        <w:rPr>
          <w:rFonts w:ascii="GHEA Grapalat" w:eastAsia="Times New Roman" w:hAnsi="GHEA Grapalat"/>
          <w:color w:val="auto"/>
          <w:lang w:val="en-US"/>
        </w:rPr>
        <w:t xml:space="preserve">, սույն շինարարական </w:t>
      </w:r>
      <w:r w:rsidR="00BE7A79">
        <w:rPr>
          <w:rFonts w:ascii="GHEA Grapalat" w:eastAsia="Times New Roman" w:hAnsi="GHEA Grapalat"/>
          <w:color w:val="auto"/>
          <w:lang w:val="en-US"/>
        </w:rPr>
        <w:t>նորմերի 25-րդ բաժնի</w:t>
      </w:r>
      <w:r w:rsidR="008E0086">
        <w:rPr>
          <w:rFonts w:ascii="GHEA Grapalat" w:eastAsia="Times New Roman" w:hAnsi="GHEA Grapalat"/>
          <w:color w:val="auto"/>
          <w:lang w:val="en-US"/>
        </w:rPr>
        <w:t xml:space="preserve"> և                                      </w:t>
      </w:r>
      <w:r w:rsidR="004D49CC" w:rsidRPr="004D49CC">
        <w:rPr>
          <w:rFonts w:ascii="GHEA Grapalat" w:eastAsia="Times New Roman" w:hAnsi="GHEA Grapalat"/>
          <w:color w:val="auto"/>
          <w:lang w:val="en-US"/>
        </w:rPr>
        <w:t>ՀՀ քաղաքաշինության նախարարի 2004</w:t>
      </w:r>
      <w:r w:rsidR="004D49CC">
        <w:rPr>
          <w:rFonts w:ascii="GHEA Grapalat" w:eastAsia="Times New Roman" w:hAnsi="GHEA Grapalat"/>
          <w:color w:val="auto"/>
          <w:lang w:val="en-US"/>
        </w:rPr>
        <w:t xml:space="preserve"> թվականի</w:t>
      </w:r>
      <w:r w:rsidR="004D49CC" w:rsidRPr="004D49CC">
        <w:rPr>
          <w:rFonts w:ascii="GHEA Grapalat" w:eastAsia="Times New Roman" w:hAnsi="GHEA Grapalat"/>
          <w:color w:val="auto"/>
          <w:lang w:val="en-US"/>
        </w:rPr>
        <w:t xml:space="preserve"> օգոստոսի 4-ի N83-Ն հրամանով հաստատված ՀՀՇՆ IV-12.02.01-04 շինարարական ն</w:t>
      </w:r>
      <w:r w:rsidR="00686D16">
        <w:rPr>
          <w:rFonts w:ascii="GHEA Grapalat" w:eastAsia="Times New Roman" w:hAnsi="GHEA Grapalat"/>
          <w:color w:val="auto"/>
          <w:lang w:val="en-US"/>
        </w:rPr>
        <w:t>որմերի պահանջները պետք է որոշել</w:t>
      </w:r>
      <w:r w:rsidR="004D49CC" w:rsidRPr="004D49CC">
        <w:rPr>
          <w:rFonts w:ascii="GHEA Grapalat" w:eastAsia="Times New Roman" w:hAnsi="GHEA Grapalat"/>
          <w:color w:val="auto"/>
          <w:lang w:val="en-US"/>
        </w:rPr>
        <w:t xml:space="preserve"> հաշվարկով:</w:t>
      </w:r>
    </w:p>
    <w:p w:rsidR="00FA5887" w:rsidRDefault="00FA5887" w:rsidP="00687F6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523. </w:t>
      </w:r>
      <w:r w:rsidR="00834866">
        <w:rPr>
          <w:rFonts w:ascii="GHEA Grapalat" w:eastAsia="Times New Roman" w:hAnsi="GHEA Grapalat"/>
          <w:color w:val="auto"/>
          <w:lang w:val="en-US"/>
        </w:rPr>
        <w:t>Միացնող</w:t>
      </w:r>
      <w:r w:rsidRPr="00FA5887">
        <w:rPr>
          <w:rFonts w:ascii="GHEA Grapalat" w:eastAsia="Times New Roman" w:hAnsi="GHEA Grapalat"/>
          <w:color w:val="auto"/>
          <w:lang w:val="en-US"/>
        </w:rPr>
        <w:t xml:space="preserve"> և դեպի</w:t>
      </w:r>
      <w:r w:rsidR="00F13CDD">
        <w:rPr>
          <w:rFonts w:ascii="GHEA Grapalat" w:eastAsia="Times New Roman" w:hAnsi="GHEA Grapalat"/>
          <w:color w:val="auto"/>
          <w:lang w:val="en-US"/>
        </w:rPr>
        <w:t xml:space="preserve"> դեպո ճյուղերի թունելների օդափոխու</w:t>
      </w:r>
      <w:r w:rsidRPr="00FA5887">
        <w:rPr>
          <w:rFonts w:ascii="GHEA Grapalat" w:eastAsia="Times New Roman" w:hAnsi="GHEA Grapalat"/>
          <w:color w:val="auto"/>
          <w:lang w:val="en-US"/>
        </w:rPr>
        <w:t>թյան համար</w:t>
      </w:r>
      <w:r w:rsidR="00FA2954">
        <w:rPr>
          <w:rFonts w:ascii="GHEA Grapalat" w:eastAsia="Times New Roman" w:hAnsi="GHEA Grapalat"/>
          <w:color w:val="auto"/>
          <w:lang w:val="en-US"/>
        </w:rPr>
        <w:t xml:space="preserve"> ներհոս </w:t>
      </w:r>
      <w:r w:rsidR="00834866">
        <w:rPr>
          <w:rFonts w:ascii="GHEA Grapalat" w:eastAsia="Times New Roman" w:hAnsi="GHEA Grapalat"/>
          <w:color w:val="auto"/>
          <w:lang w:val="en-US"/>
        </w:rPr>
        <w:t>օդը պետք է մատակարարել</w:t>
      </w:r>
      <w:r w:rsidRPr="00FA5887">
        <w:rPr>
          <w:rFonts w:ascii="GHEA Grapalat" w:eastAsia="Times New Roman" w:hAnsi="GHEA Grapalat"/>
          <w:color w:val="auto"/>
          <w:lang w:val="en-US"/>
        </w:rPr>
        <w:t xml:space="preserve"> մթնոլորտից կամ կայարանամեջ</w:t>
      </w:r>
      <w:r w:rsidR="00834866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FA5887">
        <w:rPr>
          <w:rFonts w:ascii="GHEA Grapalat" w:eastAsia="Times New Roman" w:hAnsi="GHEA Grapalat"/>
          <w:color w:val="auto"/>
          <w:lang w:val="en-US"/>
        </w:rPr>
        <w:t>թունելներից:</w:t>
      </w:r>
    </w:p>
    <w:p w:rsidR="008225C3" w:rsidRDefault="00FA5887" w:rsidP="00687F6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524. </w:t>
      </w:r>
      <w:r w:rsidR="00686D16">
        <w:rPr>
          <w:rFonts w:ascii="GHEA Grapalat" w:eastAsia="Times New Roman" w:hAnsi="GHEA Grapalat"/>
          <w:color w:val="auto"/>
          <w:lang w:val="en-US"/>
        </w:rPr>
        <w:t>Օդափոխման կայանքներում ներհոս</w:t>
      </w:r>
      <w:r w:rsidR="003E4C2F">
        <w:rPr>
          <w:rFonts w:ascii="GHEA Grapalat" w:eastAsia="Times New Roman" w:hAnsi="GHEA Grapalat"/>
          <w:color w:val="auto"/>
          <w:lang w:val="en-US"/>
        </w:rPr>
        <w:t xml:space="preserve"> օդի հովացման կամ տաքացման</w:t>
      </w:r>
      <w:r w:rsidR="001F2F64" w:rsidRPr="001F2F64">
        <w:rPr>
          <w:rFonts w:ascii="GHEA Grapalat" w:eastAsia="Times New Roman" w:hAnsi="GHEA Grapalat"/>
          <w:color w:val="auto"/>
          <w:lang w:val="en-US"/>
        </w:rPr>
        <w:t xml:space="preserve"> օգտ</w:t>
      </w:r>
      <w:r w:rsidR="001F7733">
        <w:rPr>
          <w:rFonts w:ascii="GHEA Grapalat" w:eastAsia="Times New Roman" w:hAnsi="GHEA Grapalat"/>
          <w:color w:val="auto"/>
          <w:lang w:val="en-US"/>
        </w:rPr>
        <w:t>ագործման դեպքում պետք է կիրառել</w:t>
      </w:r>
      <w:r w:rsidR="001F2F64" w:rsidRPr="001F2F64">
        <w:rPr>
          <w:rFonts w:ascii="GHEA Grapalat" w:eastAsia="Times New Roman" w:hAnsi="GHEA Grapalat"/>
          <w:color w:val="auto"/>
          <w:lang w:val="en-US"/>
        </w:rPr>
        <w:t xml:space="preserve"> մակերևույթային ջերմափոխանակիչներ: Հպումային օդահովացուցիչներ օգտագործելիս անհրաժեշտ է նախատեսել շրջադարձայ</w:t>
      </w:r>
      <w:r w:rsidR="008225C3">
        <w:rPr>
          <w:rFonts w:ascii="GHEA Grapalat" w:eastAsia="Times New Roman" w:hAnsi="GHEA Grapalat"/>
          <w:color w:val="auto"/>
          <w:lang w:val="en-US"/>
        </w:rPr>
        <w:t>ին ջրամատակարարում</w:t>
      </w:r>
      <w:r w:rsidR="001F7733">
        <w:rPr>
          <w:rFonts w:ascii="GHEA Grapalat" w:eastAsia="Times New Roman" w:hAnsi="GHEA Grapalat"/>
          <w:color w:val="auto"/>
          <w:lang w:val="en-US"/>
        </w:rPr>
        <w:t>՝</w:t>
      </w:r>
      <w:r w:rsidR="008225C3">
        <w:rPr>
          <w:rFonts w:ascii="GHEA Grapalat" w:eastAsia="Times New Roman" w:hAnsi="GHEA Grapalat"/>
          <w:color w:val="auto"/>
          <w:lang w:val="en-US"/>
        </w:rPr>
        <w:t xml:space="preserve"> ջրի մաքրմամբ:</w:t>
      </w:r>
      <w:r w:rsidR="001F2F64" w:rsidRPr="001F2F64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E834F7" w:rsidRDefault="00E834F7" w:rsidP="00687F6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525. </w:t>
      </w:r>
      <w:r w:rsidR="00DD0238" w:rsidRPr="00DD0238">
        <w:rPr>
          <w:rFonts w:ascii="GHEA Grapalat" w:eastAsia="Times New Roman" w:hAnsi="GHEA Grapalat"/>
          <w:color w:val="auto"/>
          <w:lang w:val="en-US"/>
        </w:rPr>
        <w:t>Սառնամատակարարմ</w:t>
      </w:r>
      <w:r w:rsidR="00550FB7">
        <w:rPr>
          <w:rFonts w:ascii="GHEA Grapalat" w:eastAsia="Times New Roman" w:hAnsi="GHEA Grapalat"/>
          <w:color w:val="auto"/>
          <w:lang w:val="en-US"/>
        </w:rPr>
        <w:t xml:space="preserve">ան համակարգերը պետք է նախատեսել                                    </w:t>
      </w:r>
      <w:r w:rsidR="00DD0238" w:rsidRPr="00DD0238">
        <w:rPr>
          <w:rFonts w:ascii="GHEA Grapalat" w:eastAsia="Times New Roman" w:hAnsi="GHEA Grapalat"/>
          <w:color w:val="auto"/>
          <w:lang w:val="en-US"/>
        </w:rPr>
        <w:t>ՀՀ քաղաքաշինության նախարարի 2004</w:t>
      </w:r>
      <w:r w:rsidR="00DD0238">
        <w:rPr>
          <w:rFonts w:ascii="GHEA Grapalat" w:eastAsia="Times New Roman" w:hAnsi="GHEA Grapalat"/>
          <w:color w:val="auto"/>
          <w:lang w:val="en-US"/>
        </w:rPr>
        <w:t xml:space="preserve"> թվականի </w:t>
      </w:r>
      <w:r w:rsidR="00DD0238" w:rsidRPr="00DD0238">
        <w:rPr>
          <w:rFonts w:ascii="GHEA Grapalat" w:eastAsia="Times New Roman" w:hAnsi="GHEA Grapalat"/>
          <w:color w:val="auto"/>
          <w:lang w:val="en-US"/>
        </w:rPr>
        <w:t>օգոստոսի 4-ի N83-Ն հրամանով հաստատված ՀՀՇՆ IV-12.02.01-04 շինարարական նորմերի</w:t>
      </w:r>
      <w:r w:rsidR="00550FB7" w:rsidRPr="00550FB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50FB7" w:rsidRPr="00DD0238">
        <w:rPr>
          <w:rFonts w:ascii="GHEA Grapalat" w:eastAsia="Times New Roman" w:hAnsi="GHEA Grapalat"/>
          <w:color w:val="auto"/>
          <w:lang w:val="en-US"/>
        </w:rPr>
        <w:t>համաձայն</w:t>
      </w:r>
      <w:r w:rsidR="00DD0238" w:rsidRPr="00DD0238">
        <w:rPr>
          <w:rFonts w:ascii="GHEA Grapalat" w:eastAsia="Times New Roman" w:hAnsi="GHEA Grapalat"/>
          <w:color w:val="auto"/>
          <w:lang w:val="en-US"/>
        </w:rPr>
        <w:t>:</w:t>
      </w:r>
    </w:p>
    <w:p w:rsidR="00DD0238" w:rsidRDefault="00DD0238" w:rsidP="00687F6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526. </w:t>
      </w:r>
      <w:r w:rsidR="00E97DD4" w:rsidRPr="00E97DD4">
        <w:rPr>
          <w:rFonts w:ascii="GHEA Grapalat" w:eastAsia="Times New Roman" w:hAnsi="GHEA Grapalat"/>
          <w:color w:val="auto"/>
          <w:lang w:val="en-US"/>
        </w:rPr>
        <w:t xml:space="preserve">Թունելային օդափոխության կայանքները պետք է </w:t>
      </w:r>
      <w:r w:rsidR="00E1203F">
        <w:rPr>
          <w:rFonts w:ascii="GHEA Grapalat" w:eastAsia="Times New Roman" w:hAnsi="GHEA Grapalat"/>
          <w:color w:val="auto"/>
          <w:lang w:val="en-US"/>
        </w:rPr>
        <w:t>ուղևորային</w:t>
      </w:r>
      <w:r w:rsidR="00E1203F" w:rsidRPr="006F7DFD">
        <w:rPr>
          <w:rFonts w:ascii="GHEA Grapalat" w:eastAsia="Times New Roman" w:hAnsi="GHEA Grapalat"/>
          <w:color w:val="auto"/>
          <w:lang w:val="en-US"/>
        </w:rPr>
        <w:t xml:space="preserve"> սենքերում</w:t>
      </w:r>
      <w:r w:rsidR="00E1203F" w:rsidRPr="00E97DD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1203F" w:rsidRPr="006F7DFD">
        <w:rPr>
          <w:rFonts w:ascii="GHEA Grapalat" w:eastAsia="Times New Roman" w:hAnsi="GHEA Grapalat"/>
          <w:color w:val="auto"/>
          <w:lang w:val="en-US"/>
        </w:rPr>
        <w:t xml:space="preserve">սույն շինարարական </w:t>
      </w:r>
      <w:r w:rsidR="00E1203F">
        <w:rPr>
          <w:rFonts w:ascii="GHEA Grapalat" w:eastAsia="Times New Roman" w:hAnsi="GHEA Grapalat"/>
          <w:color w:val="auto"/>
          <w:lang w:val="en-US"/>
        </w:rPr>
        <w:t>նորմերի 26-րդ բաժնի</w:t>
      </w:r>
      <w:r w:rsidR="00E1203F" w:rsidRPr="00E97DD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1203F" w:rsidRPr="006F7DFD">
        <w:rPr>
          <w:rFonts w:ascii="GHEA Grapalat" w:eastAsia="Times New Roman" w:hAnsi="GHEA Grapalat"/>
          <w:color w:val="auto"/>
          <w:lang w:val="en-US"/>
        </w:rPr>
        <w:t>համաձայն</w:t>
      </w:r>
      <w:r w:rsidR="00E1203F" w:rsidRPr="00E97DD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97DD4" w:rsidRPr="00E97DD4">
        <w:rPr>
          <w:rFonts w:ascii="GHEA Grapalat" w:eastAsia="Times New Roman" w:hAnsi="GHEA Grapalat"/>
          <w:color w:val="auto"/>
          <w:lang w:val="en-US"/>
        </w:rPr>
        <w:t xml:space="preserve">ապահովեն նորմատիվ միկրոկլիմայական </w:t>
      </w:r>
      <w:r w:rsidR="00E1203F">
        <w:rPr>
          <w:rFonts w:ascii="GHEA Grapalat" w:eastAsia="Times New Roman" w:hAnsi="GHEA Grapalat"/>
          <w:color w:val="auto"/>
          <w:lang w:val="en-US"/>
        </w:rPr>
        <w:t>պայմաններ: Ա</w:t>
      </w:r>
      <w:r w:rsidR="00E97DD4" w:rsidRPr="006F7DFD">
        <w:rPr>
          <w:rFonts w:ascii="GHEA Grapalat" w:eastAsia="Times New Roman" w:hAnsi="GHEA Grapalat"/>
          <w:color w:val="auto"/>
          <w:lang w:val="en-US"/>
        </w:rPr>
        <w:t>յդ</w:t>
      </w:r>
      <w:r w:rsidR="00E97DD4" w:rsidRPr="00E97DD4">
        <w:rPr>
          <w:rFonts w:ascii="GHEA Grapalat" w:eastAsia="Times New Roman" w:hAnsi="GHEA Grapalat"/>
          <w:color w:val="auto"/>
          <w:lang w:val="en-US"/>
        </w:rPr>
        <w:t xml:space="preserve"> դեպքում սպասարկվող շինություններում և սենքերում պետք է ընդունվեն միկրոկլիմայի հետևյալ հաշվարկային հարաչափերը.</w:t>
      </w:r>
    </w:p>
    <w:p w:rsidR="00E97DD4" w:rsidRDefault="00E97DD4" w:rsidP="00687F6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1658CB" w:rsidRPr="001658CB">
        <w:t xml:space="preserve"> </w:t>
      </w:r>
      <w:r w:rsidR="001C2023">
        <w:rPr>
          <w:rFonts w:ascii="GHEA Grapalat" w:eastAsia="Times New Roman" w:hAnsi="GHEA Grapalat"/>
          <w:color w:val="auto"/>
          <w:lang w:val="en-US"/>
        </w:rPr>
        <w:t>տարվա տաք ժամանակաշրջանում</w:t>
      </w:r>
      <w:r w:rsidR="003414ED">
        <w:rPr>
          <w:rFonts w:ascii="GHEA Grapalat" w:eastAsia="Times New Roman" w:hAnsi="GHEA Grapalat"/>
          <w:color w:val="auto"/>
          <w:lang w:val="en-US"/>
        </w:rPr>
        <w:t>`</w:t>
      </w:r>
    </w:p>
    <w:p w:rsidR="00F20828" w:rsidRDefault="002D1B57" w:rsidP="00F2082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ա. </w:t>
      </w:r>
      <w:r w:rsidRPr="002D1B57">
        <w:rPr>
          <w:rFonts w:ascii="GHEA Grapalat" w:eastAsia="Times New Roman" w:hAnsi="GHEA Grapalat"/>
          <w:color w:val="auto"/>
          <w:lang w:val="en-US"/>
        </w:rPr>
        <w:t>օդի ջերմաստիճանը կայարանների կառամատույցային և դ</w:t>
      </w:r>
      <w:r w:rsidR="00B8469E">
        <w:rPr>
          <w:rFonts w:ascii="GHEA Grapalat" w:eastAsia="Times New Roman" w:hAnsi="GHEA Grapalat"/>
          <w:color w:val="auto"/>
          <w:lang w:val="en-US"/>
        </w:rPr>
        <w:t>րամարկղային սրահներում և կայարանների միջև միջանցքներում ոչ ավել, քան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2D1B57">
        <w:rPr>
          <w:rFonts w:ascii="GHEA Grapalat" w:eastAsia="Times New Roman" w:hAnsi="GHEA Grapalat"/>
          <w:color w:val="auto"/>
          <w:lang w:val="en-US"/>
        </w:rPr>
        <w:t xml:space="preserve">28 °С՝ </w:t>
      </w:r>
      <w:r w:rsidR="00502219">
        <w:rPr>
          <w:rFonts w:ascii="GHEA Grapalat" w:eastAsia="Times New Roman" w:hAnsi="GHEA Grapalat"/>
          <w:color w:val="auto"/>
          <w:lang w:val="en-US"/>
        </w:rPr>
        <w:t xml:space="preserve">այն </w:t>
      </w:r>
      <w:r w:rsidRPr="002D1B57">
        <w:rPr>
          <w:rFonts w:ascii="GHEA Grapalat" w:eastAsia="Times New Roman" w:hAnsi="GHEA Grapalat"/>
          <w:color w:val="auto"/>
          <w:lang w:val="en-US"/>
        </w:rPr>
        <w:t>քաղաքների համար, որոնց արտաքին օդի հաշվարկային ջերմաստ</w:t>
      </w:r>
      <w:r w:rsidR="00BE1463">
        <w:rPr>
          <w:rFonts w:ascii="GHEA Grapalat" w:eastAsia="Times New Roman" w:hAnsi="GHEA Grapalat"/>
          <w:color w:val="auto"/>
          <w:lang w:val="en-US"/>
        </w:rPr>
        <w:t xml:space="preserve">իճանն </w:t>
      </w:r>
      <w:r w:rsidR="00E019AD">
        <w:rPr>
          <w:rFonts w:ascii="GHEA Grapalat" w:eastAsia="Times New Roman" w:hAnsi="GHEA Grapalat"/>
          <w:color w:val="auto"/>
          <w:lang w:val="en-US"/>
        </w:rPr>
        <w:t>ըստ Ա</w:t>
      </w:r>
      <w:r>
        <w:rPr>
          <w:rFonts w:ascii="GHEA Grapalat" w:eastAsia="Times New Roman" w:hAnsi="GHEA Grapalat"/>
          <w:color w:val="auto"/>
          <w:lang w:val="en-US"/>
        </w:rPr>
        <w:t xml:space="preserve"> հարաչափերի 24 °С և պակաս</w:t>
      </w:r>
      <w:r w:rsidR="00B8469E">
        <w:rPr>
          <w:rFonts w:ascii="GHEA Grapalat" w:eastAsia="Times New Roman" w:hAnsi="GHEA Grapalat"/>
          <w:color w:val="auto"/>
          <w:lang w:val="en-US"/>
        </w:rPr>
        <w:t xml:space="preserve"> է, իսկ </w:t>
      </w:r>
      <w:r w:rsidR="007B7095">
        <w:rPr>
          <w:rFonts w:ascii="GHEA Grapalat" w:eastAsia="Times New Roman" w:hAnsi="GHEA Grapalat"/>
          <w:color w:val="auto"/>
          <w:lang w:val="en-US"/>
        </w:rPr>
        <w:t xml:space="preserve">այն </w:t>
      </w:r>
      <w:r w:rsidRPr="002D1B57">
        <w:rPr>
          <w:rFonts w:ascii="GHEA Grapalat" w:eastAsia="Times New Roman" w:hAnsi="GHEA Grapalat"/>
          <w:color w:val="auto"/>
          <w:lang w:val="en-US"/>
        </w:rPr>
        <w:t>քաղաքների համար, որոնց արտա</w:t>
      </w:r>
      <w:r w:rsidR="00B8469E">
        <w:rPr>
          <w:rFonts w:ascii="GHEA Grapalat" w:eastAsia="Times New Roman" w:hAnsi="GHEA Grapalat"/>
          <w:color w:val="auto"/>
          <w:lang w:val="en-US"/>
        </w:rPr>
        <w:t>քին օդի հաշվա</w:t>
      </w:r>
      <w:r w:rsidR="00E019AD">
        <w:rPr>
          <w:rFonts w:ascii="GHEA Grapalat" w:eastAsia="Times New Roman" w:hAnsi="GHEA Grapalat"/>
          <w:color w:val="auto"/>
          <w:lang w:val="en-US"/>
        </w:rPr>
        <w:t>րկային ջերմաստիճանն ըստ Ա</w:t>
      </w:r>
      <w:r w:rsidR="00B8469E">
        <w:rPr>
          <w:rFonts w:ascii="GHEA Grapalat" w:eastAsia="Times New Roman" w:hAnsi="GHEA Grapalat"/>
          <w:color w:val="auto"/>
          <w:lang w:val="en-US"/>
        </w:rPr>
        <w:t xml:space="preserve"> հարաչափի</w:t>
      </w:r>
      <w:r w:rsidRPr="002D1B57">
        <w:rPr>
          <w:rFonts w:ascii="GHEA Grapalat" w:eastAsia="Times New Roman" w:hAnsi="GHEA Grapalat"/>
          <w:color w:val="auto"/>
          <w:lang w:val="en-US"/>
        </w:rPr>
        <w:t xml:space="preserve"> 24 °С-ից</w:t>
      </w:r>
      <w:r w:rsidR="00B8469E" w:rsidRPr="00B8469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8469E">
        <w:rPr>
          <w:rFonts w:ascii="GHEA Grapalat" w:eastAsia="Times New Roman" w:hAnsi="GHEA Grapalat"/>
          <w:color w:val="auto"/>
          <w:lang w:val="en-US"/>
        </w:rPr>
        <w:t>ավել է՝ 30 °С</w:t>
      </w:r>
      <w:r w:rsidRPr="002D1B57">
        <w:rPr>
          <w:rFonts w:ascii="GHEA Grapalat" w:eastAsia="Times New Roman" w:hAnsi="GHEA Grapalat"/>
          <w:color w:val="auto"/>
          <w:lang w:val="en-US"/>
        </w:rPr>
        <w:t>,</w:t>
      </w:r>
    </w:p>
    <w:p w:rsidR="00F20828" w:rsidRDefault="00F20828" w:rsidP="00F2082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</w:t>
      </w:r>
      <w:r w:rsidR="00BE1463" w:rsidRPr="00BE1463">
        <w:t xml:space="preserve"> </w:t>
      </w:r>
      <w:r w:rsidR="00BE1463">
        <w:rPr>
          <w:rFonts w:ascii="GHEA Grapalat" w:eastAsia="Times New Roman" w:hAnsi="GHEA Grapalat"/>
          <w:color w:val="auto"/>
          <w:lang w:val="en-US"/>
        </w:rPr>
        <w:t>ժամում 40 զույգ գնացքներ գծի թողունակության դեպքում</w:t>
      </w:r>
      <w:r w:rsidR="005F5DFE" w:rsidRPr="005F5DFE">
        <w:t xml:space="preserve"> </w:t>
      </w:r>
      <w:r w:rsidR="00BE1463" w:rsidRPr="005F5DFE">
        <w:rPr>
          <w:rFonts w:ascii="GHEA Grapalat" w:eastAsia="Times New Roman" w:hAnsi="GHEA Grapalat"/>
          <w:color w:val="auto"/>
          <w:lang w:val="en-US"/>
        </w:rPr>
        <w:t xml:space="preserve">հաշվարկային տեղամասի վերջում </w:t>
      </w:r>
      <w:r w:rsidR="00BE1463">
        <w:rPr>
          <w:rFonts w:ascii="GHEA Grapalat" w:eastAsia="Times New Roman" w:hAnsi="GHEA Grapalat"/>
          <w:color w:val="auto"/>
          <w:lang w:val="en-US"/>
        </w:rPr>
        <w:t>արտանետվող օդի ջերմաստիճանն այն</w:t>
      </w:r>
      <w:r w:rsidR="005F5DFE" w:rsidRPr="005F5DFE">
        <w:rPr>
          <w:rFonts w:ascii="GHEA Grapalat" w:eastAsia="Times New Roman" w:hAnsi="GHEA Grapalat"/>
          <w:color w:val="auto"/>
          <w:lang w:val="en-US"/>
        </w:rPr>
        <w:t xml:space="preserve"> քաղաքների համար, որոնց արտաքին օդի հաշվարկային ջերմաստիճան</w:t>
      </w:r>
      <w:r w:rsidR="00BE1463">
        <w:rPr>
          <w:rFonts w:ascii="GHEA Grapalat" w:eastAsia="Times New Roman" w:hAnsi="GHEA Grapalat"/>
          <w:color w:val="auto"/>
          <w:lang w:val="en-US"/>
        </w:rPr>
        <w:t>ն</w:t>
      </w:r>
      <w:r w:rsidR="00E019AD">
        <w:rPr>
          <w:rFonts w:ascii="GHEA Grapalat" w:eastAsia="Times New Roman" w:hAnsi="GHEA Grapalat"/>
          <w:color w:val="auto"/>
          <w:lang w:val="en-US"/>
        </w:rPr>
        <w:t xml:space="preserve"> ըստ Ա</w:t>
      </w:r>
      <w:r w:rsidR="00BE1463">
        <w:rPr>
          <w:rFonts w:ascii="GHEA Grapalat" w:eastAsia="Times New Roman" w:hAnsi="GHEA Grapalat"/>
          <w:color w:val="auto"/>
          <w:lang w:val="en-US"/>
        </w:rPr>
        <w:t xml:space="preserve"> հարաչափի</w:t>
      </w:r>
      <w:r w:rsidR="005F5DFE" w:rsidRPr="005F5DFE">
        <w:rPr>
          <w:rFonts w:ascii="GHEA Grapalat" w:eastAsia="Times New Roman" w:hAnsi="GHEA Grapalat"/>
          <w:color w:val="auto"/>
          <w:lang w:val="en-US"/>
        </w:rPr>
        <w:t xml:space="preserve"> 24 °С և պակաս</w:t>
      </w:r>
      <w:r w:rsidR="00BE1463">
        <w:rPr>
          <w:rFonts w:ascii="GHEA Grapalat" w:eastAsia="Times New Roman" w:hAnsi="GHEA Grapalat"/>
          <w:color w:val="auto"/>
          <w:lang w:val="en-US"/>
        </w:rPr>
        <w:t xml:space="preserve"> է՝ </w:t>
      </w:r>
      <w:r w:rsidR="005F5DFE" w:rsidRPr="005F5DFE">
        <w:rPr>
          <w:rFonts w:ascii="GHEA Grapalat" w:eastAsia="Times New Roman" w:hAnsi="GHEA Grapalat"/>
          <w:color w:val="auto"/>
          <w:lang w:val="en-US"/>
        </w:rPr>
        <w:t>33 ° C-ից ոչ բարձր,</w:t>
      </w:r>
    </w:p>
    <w:p w:rsidR="00F20828" w:rsidRDefault="00F20828" w:rsidP="00F2082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գ.</w:t>
      </w:r>
      <w:r w:rsidR="005F5DFE" w:rsidRPr="005F5DFE">
        <w:t xml:space="preserve"> </w:t>
      </w:r>
      <w:r w:rsidR="00BE1463" w:rsidRPr="005F5DFE">
        <w:rPr>
          <w:rFonts w:ascii="GHEA Grapalat" w:eastAsia="Times New Roman" w:hAnsi="GHEA Grapalat"/>
          <w:color w:val="auto"/>
          <w:lang w:val="en-US"/>
        </w:rPr>
        <w:t xml:space="preserve">հաշվարկային տեղամասի վերջում </w:t>
      </w:r>
      <w:r w:rsidR="00BE1463">
        <w:rPr>
          <w:rFonts w:ascii="GHEA Grapalat" w:eastAsia="Times New Roman" w:hAnsi="GHEA Grapalat"/>
          <w:color w:val="auto"/>
          <w:lang w:val="en-US"/>
        </w:rPr>
        <w:t>արտանետվող օդի ջերմաստիճանն այն</w:t>
      </w:r>
      <w:r w:rsidR="005F5DFE" w:rsidRPr="005F5DFE">
        <w:rPr>
          <w:rFonts w:ascii="GHEA Grapalat" w:eastAsia="Times New Roman" w:hAnsi="GHEA Grapalat"/>
          <w:color w:val="auto"/>
          <w:lang w:val="en-US"/>
        </w:rPr>
        <w:t xml:space="preserve"> քաղաքների համար, որոնց արտա</w:t>
      </w:r>
      <w:r w:rsidR="00BE1463">
        <w:rPr>
          <w:rFonts w:ascii="GHEA Grapalat" w:eastAsia="Times New Roman" w:hAnsi="GHEA Grapalat"/>
          <w:color w:val="auto"/>
          <w:lang w:val="en-US"/>
        </w:rPr>
        <w:t>քին օդ</w:t>
      </w:r>
      <w:r w:rsidR="00E019AD">
        <w:rPr>
          <w:rFonts w:ascii="GHEA Grapalat" w:eastAsia="Times New Roman" w:hAnsi="GHEA Grapalat"/>
          <w:color w:val="auto"/>
          <w:lang w:val="en-US"/>
        </w:rPr>
        <w:t>ի հաշվարկային ջերմաստիճանն ըստ Ա</w:t>
      </w:r>
      <w:r w:rsidR="00BE1463">
        <w:rPr>
          <w:rFonts w:ascii="GHEA Grapalat" w:eastAsia="Times New Roman" w:hAnsi="GHEA Grapalat"/>
          <w:color w:val="auto"/>
          <w:lang w:val="en-US"/>
        </w:rPr>
        <w:t xml:space="preserve"> հարաչափի</w:t>
      </w:r>
      <w:r w:rsidR="005F5DFE" w:rsidRPr="005F5DFE">
        <w:rPr>
          <w:rFonts w:ascii="GHEA Grapalat" w:eastAsia="Times New Roman" w:hAnsi="GHEA Grapalat"/>
          <w:color w:val="auto"/>
          <w:lang w:val="en-US"/>
        </w:rPr>
        <w:t xml:space="preserve"> 24 ° C-ից ավելի է</w:t>
      </w:r>
      <w:r w:rsidR="00BE1463">
        <w:rPr>
          <w:rFonts w:ascii="GHEA Grapalat" w:eastAsia="Times New Roman" w:hAnsi="GHEA Grapalat"/>
          <w:color w:val="auto"/>
          <w:lang w:val="en-US"/>
        </w:rPr>
        <w:t>՝</w:t>
      </w:r>
      <w:r w:rsidR="005F5DFE" w:rsidRPr="005F5DFE">
        <w:rPr>
          <w:rFonts w:ascii="GHEA Grapalat" w:eastAsia="Times New Roman" w:hAnsi="GHEA Grapalat"/>
          <w:color w:val="auto"/>
          <w:lang w:val="en-US"/>
        </w:rPr>
        <w:t xml:space="preserve"> անկ</w:t>
      </w:r>
      <w:r w:rsidR="00BE1463">
        <w:rPr>
          <w:rFonts w:ascii="GHEA Grapalat" w:eastAsia="Times New Roman" w:hAnsi="GHEA Grapalat"/>
          <w:color w:val="auto"/>
          <w:lang w:val="en-US"/>
        </w:rPr>
        <w:t xml:space="preserve">ախ գծի թողունակությունից, </w:t>
      </w:r>
      <w:r w:rsidR="005F5DFE" w:rsidRPr="005F5DFE">
        <w:rPr>
          <w:rFonts w:ascii="GHEA Grapalat" w:eastAsia="Times New Roman" w:hAnsi="GHEA Grapalat"/>
          <w:color w:val="auto"/>
          <w:lang w:val="en-US"/>
        </w:rPr>
        <w:t>35 ° C-ից ոչ բարձր,</w:t>
      </w:r>
    </w:p>
    <w:p w:rsidR="005F5DFE" w:rsidRDefault="005F5DFE" w:rsidP="00F2082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2) </w:t>
      </w:r>
      <w:r w:rsidR="001E679A">
        <w:rPr>
          <w:rFonts w:ascii="GHEA Grapalat" w:eastAsia="Times New Roman" w:hAnsi="GHEA Grapalat"/>
          <w:color w:val="auto"/>
          <w:lang w:val="en-US"/>
        </w:rPr>
        <w:t>տարվա ցուրտ ժամանակաշրջանում</w:t>
      </w:r>
      <w:r w:rsidR="003414E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414ED" w:rsidRPr="003414ED">
        <w:rPr>
          <w:rFonts w:ascii="GHEA Grapalat" w:eastAsia="Times New Roman" w:hAnsi="GHEA Grapalat"/>
          <w:color w:val="auto"/>
          <w:lang w:val="en-US"/>
        </w:rPr>
        <w:t>օդի ջերմաստիճանը կայարանների կառամատույցային</w:t>
      </w:r>
      <w:r w:rsidR="003414ED">
        <w:rPr>
          <w:rFonts w:ascii="GHEA Grapalat" w:eastAsia="Times New Roman" w:hAnsi="GHEA Grapalat"/>
          <w:color w:val="auto"/>
          <w:lang w:val="en-US"/>
        </w:rPr>
        <w:t>, դրամարկղային</w:t>
      </w:r>
      <w:r w:rsidR="001E679A">
        <w:rPr>
          <w:rFonts w:ascii="GHEA Grapalat" w:eastAsia="Times New Roman" w:hAnsi="GHEA Grapalat"/>
          <w:color w:val="auto"/>
          <w:lang w:val="en-US"/>
        </w:rPr>
        <w:t xml:space="preserve"> սրահներում և կայարանների</w:t>
      </w:r>
      <w:r w:rsidR="003414ED" w:rsidRPr="003414ED">
        <w:rPr>
          <w:rFonts w:ascii="GHEA Grapalat" w:eastAsia="Times New Roman" w:hAnsi="GHEA Grapalat"/>
          <w:color w:val="auto"/>
          <w:lang w:val="en-US"/>
        </w:rPr>
        <w:t xml:space="preserve"> միջև միջանցքներում</w:t>
      </w:r>
      <w:r w:rsidR="003414ED">
        <w:rPr>
          <w:rFonts w:ascii="GHEA Grapalat" w:eastAsia="Times New Roman" w:hAnsi="GHEA Grapalat"/>
          <w:color w:val="auto"/>
          <w:lang w:val="en-US"/>
        </w:rPr>
        <w:t>՝</w:t>
      </w:r>
    </w:p>
    <w:p w:rsidR="003414ED" w:rsidRDefault="003414ED" w:rsidP="00F2082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ա.</w:t>
      </w:r>
      <w:r w:rsidR="001E679A">
        <w:rPr>
          <w:rFonts w:ascii="GHEA Grapalat" w:eastAsia="Times New Roman" w:hAnsi="GHEA Grapalat"/>
          <w:color w:val="auto"/>
          <w:lang w:val="en-US"/>
        </w:rPr>
        <w:t xml:space="preserve"> այն</w:t>
      </w:r>
      <w:r w:rsidR="00950DB8" w:rsidRPr="00950DB8">
        <w:t xml:space="preserve"> </w:t>
      </w:r>
      <w:r w:rsidR="00950DB8" w:rsidRPr="00950DB8">
        <w:rPr>
          <w:rFonts w:ascii="GHEA Grapalat" w:eastAsia="Times New Roman" w:hAnsi="GHEA Grapalat"/>
          <w:color w:val="auto"/>
          <w:lang w:val="en-US"/>
        </w:rPr>
        <w:t>քաղաքների համար, որոնց արտաքին օդի հաշվարկային ջերմաստիճանը տարվա տաք ժա</w:t>
      </w:r>
      <w:r w:rsidR="001E679A">
        <w:rPr>
          <w:rFonts w:ascii="GHEA Grapalat" w:eastAsia="Times New Roman" w:hAnsi="GHEA Grapalat"/>
          <w:color w:val="auto"/>
          <w:lang w:val="en-US"/>
        </w:rPr>
        <w:t>մանակաշրջանում</w:t>
      </w:r>
      <w:r w:rsidR="00950DB8" w:rsidRPr="00950DB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019AD">
        <w:rPr>
          <w:rFonts w:ascii="GHEA Grapalat" w:eastAsia="Times New Roman" w:hAnsi="GHEA Grapalat"/>
          <w:color w:val="auto"/>
          <w:lang w:val="en-US"/>
        </w:rPr>
        <w:t>ըստ Ա</w:t>
      </w:r>
      <w:r w:rsidR="00C33A2A">
        <w:rPr>
          <w:rFonts w:ascii="GHEA Grapalat" w:eastAsia="Times New Roman" w:hAnsi="GHEA Grapalat"/>
          <w:color w:val="auto"/>
          <w:lang w:val="en-US"/>
        </w:rPr>
        <w:t xml:space="preserve"> հարաչափ</w:t>
      </w:r>
      <w:r w:rsidR="00950DB8" w:rsidRPr="00950DB8">
        <w:rPr>
          <w:rFonts w:ascii="GHEA Grapalat" w:eastAsia="Times New Roman" w:hAnsi="GHEA Grapalat"/>
          <w:color w:val="auto"/>
          <w:lang w:val="en-US"/>
        </w:rPr>
        <w:t>ի 24 °С և պակաս</w:t>
      </w:r>
      <w:r w:rsidR="001E679A">
        <w:rPr>
          <w:rFonts w:ascii="GHEA Grapalat" w:eastAsia="Times New Roman" w:hAnsi="GHEA Grapalat"/>
          <w:color w:val="auto"/>
          <w:lang w:val="en-US"/>
        </w:rPr>
        <w:t xml:space="preserve"> է</w:t>
      </w:r>
      <w:r w:rsidR="00950DB8" w:rsidRPr="00950DB8">
        <w:rPr>
          <w:rFonts w:ascii="GHEA Grapalat" w:eastAsia="Times New Roman" w:hAnsi="GHEA Grapalat"/>
          <w:color w:val="auto"/>
          <w:lang w:val="en-US"/>
        </w:rPr>
        <w:t>՝ գրունտի բնական</w:t>
      </w:r>
      <w:r w:rsidR="001E679A">
        <w:rPr>
          <w:rFonts w:ascii="GHEA Grapalat" w:eastAsia="Times New Roman" w:hAnsi="GHEA Grapalat"/>
          <w:color w:val="auto"/>
          <w:lang w:val="en-US"/>
        </w:rPr>
        <w:t xml:space="preserve"> ջերմաստիճանից 2 ° C-ից ոչ ավել</w:t>
      </w:r>
      <w:r w:rsidR="00174CF6">
        <w:rPr>
          <w:rFonts w:ascii="GHEA Grapalat" w:eastAsia="Times New Roman" w:hAnsi="GHEA Grapalat"/>
          <w:color w:val="auto"/>
          <w:lang w:val="en-US"/>
        </w:rPr>
        <w:t>, բայց ոչ պակաս</w:t>
      </w:r>
      <w:r w:rsidR="001E679A">
        <w:rPr>
          <w:rFonts w:ascii="GHEA Grapalat" w:eastAsia="Times New Roman" w:hAnsi="GHEA Grapalat"/>
          <w:color w:val="auto"/>
          <w:lang w:val="en-US"/>
        </w:rPr>
        <w:t>, քան 5 ° C-ը</w:t>
      </w:r>
      <w:r w:rsidR="00950DB8" w:rsidRPr="00950DB8">
        <w:rPr>
          <w:rFonts w:ascii="GHEA Grapalat" w:eastAsia="Times New Roman" w:hAnsi="GHEA Grapalat"/>
          <w:color w:val="auto"/>
          <w:lang w:val="en-US"/>
        </w:rPr>
        <w:t>,</w:t>
      </w:r>
    </w:p>
    <w:p w:rsidR="003414ED" w:rsidRDefault="003414ED" w:rsidP="00F2082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</w:t>
      </w:r>
      <w:r w:rsidR="00950DB8" w:rsidRPr="00174CF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74CF6" w:rsidRPr="00174CF6">
        <w:rPr>
          <w:rFonts w:ascii="GHEA Grapalat" w:eastAsia="Times New Roman" w:hAnsi="GHEA Grapalat"/>
          <w:color w:val="auto"/>
          <w:lang w:val="en-US"/>
        </w:rPr>
        <w:t xml:space="preserve">այն </w:t>
      </w:r>
      <w:r w:rsidR="00950DB8" w:rsidRPr="00950DB8">
        <w:rPr>
          <w:rFonts w:ascii="GHEA Grapalat" w:eastAsia="Times New Roman" w:hAnsi="GHEA Grapalat"/>
          <w:color w:val="auto"/>
          <w:lang w:val="en-US"/>
        </w:rPr>
        <w:t>քաղաքների համար, որոնց արտաքին օդի հաշվարկային ջերմաս</w:t>
      </w:r>
      <w:r w:rsidR="00174CF6">
        <w:rPr>
          <w:rFonts w:ascii="GHEA Grapalat" w:eastAsia="Times New Roman" w:hAnsi="GHEA Grapalat"/>
          <w:color w:val="auto"/>
          <w:lang w:val="en-US"/>
        </w:rPr>
        <w:t>տիճանը տարվա տաք ժամանակաշրջանում</w:t>
      </w:r>
      <w:r w:rsidR="00950DB8" w:rsidRPr="00950DB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019AD">
        <w:rPr>
          <w:rFonts w:ascii="GHEA Grapalat" w:eastAsia="Times New Roman" w:hAnsi="GHEA Grapalat"/>
          <w:color w:val="auto"/>
          <w:lang w:val="en-US"/>
        </w:rPr>
        <w:t>ըստ Ա</w:t>
      </w:r>
      <w:r w:rsidR="00174CF6">
        <w:rPr>
          <w:rFonts w:ascii="GHEA Grapalat" w:eastAsia="Times New Roman" w:hAnsi="GHEA Grapalat"/>
          <w:color w:val="auto"/>
          <w:lang w:val="en-US"/>
        </w:rPr>
        <w:t xml:space="preserve"> հարաչափ</w:t>
      </w:r>
      <w:r w:rsidR="00950DB8" w:rsidRPr="00950DB8">
        <w:rPr>
          <w:rFonts w:ascii="GHEA Grapalat" w:eastAsia="Times New Roman" w:hAnsi="GHEA Grapalat"/>
          <w:color w:val="auto"/>
          <w:lang w:val="en-US"/>
        </w:rPr>
        <w:t>ի 24 °С և պակաս</w:t>
      </w:r>
      <w:r w:rsidR="00174CF6">
        <w:rPr>
          <w:rFonts w:ascii="GHEA Grapalat" w:eastAsia="Times New Roman" w:hAnsi="GHEA Grapalat"/>
          <w:color w:val="auto"/>
          <w:lang w:val="en-US"/>
        </w:rPr>
        <w:t xml:space="preserve"> է</w:t>
      </w:r>
      <w:r w:rsidR="00950DB8" w:rsidRPr="00950DB8">
        <w:rPr>
          <w:rFonts w:ascii="GHEA Grapalat" w:eastAsia="Times New Roman" w:hAnsi="GHEA Grapalat"/>
          <w:color w:val="auto"/>
          <w:lang w:val="en-US"/>
        </w:rPr>
        <w:t>՝ գրունտի բնական</w:t>
      </w:r>
      <w:r w:rsidR="00174CF6">
        <w:rPr>
          <w:rFonts w:ascii="GHEA Grapalat" w:eastAsia="Times New Roman" w:hAnsi="GHEA Grapalat"/>
          <w:color w:val="auto"/>
          <w:lang w:val="en-US"/>
        </w:rPr>
        <w:t xml:space="preserve"> ջերմաստիճանից 2 ° C-ից ոչ ավել, բայց ոչ պակաս, քան 5 °C-ը</w:t>
      </w:r>
      <w:r w:rsidR="00950DB8" w:rsidRPr="00950DB8">
        <w:rPr>
          <w:rFonts w:ascii="GHEA Grapalat" w:eastAsia="Times New Roman" w:hAnsi="GHEA Grapalat"/>
          <w:color w:val="auto"/>
          <w:lang w:val="en-US"/>
        </w:rPr>
        <w:t>,</w:t>
      </w:r>
    </w:p>
    <w:p w:rsidR="00950DB8" w:rsidRDefault="00950DB8" w:rsidP="00F2082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գ. </w:t>
      </w:r>
      <w:r w:rsidR="0084084B" w:rsidRPr="0084084B">
        <w:rPr>
          <w:rFonts w:ascii="GHEA Grapalat" w:eastAsia="Times New Roman" w:hAnsi="GHEA Grapalat"/>
          <w:color w:val="auto"/>
          <w:lang w:val="en-US"/>
        </w:rPr>
        <w:t>դրամարկղերում օդ</w:t>
      </w:r>
      <w:r w:rsidR="00710797">
        <w:rPr>
          <w:rFonts w:ascii="GHEA Grapalat" w:eastAsia="Times New Roman" w:hAnsi="GHEA Grapalat"/>
          <w:color w:val="auto"/>
          <w:lang w:val="en-US"/>
        </w:rPr>
        <w:t>ի ջերմաստիճանն</w:t>
      </w:r>
      <w:r w:rsidR="0084084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10797" w:rsidRPr="00710797">
        <w:rPr>
          <w:rFonts w:ascii="GHEA Grapalat" w:eastAsia="Times New Roman" w:hAnsi="GHEA Grapalat"/>
          <w:color w:val="auto"/>
          <w:lang w:val="en-US"/>
        </w:rPr>
        <w:t xml:space="preserve">ոչ պակաս, քան </w:t>
      </w:r>
      <w:r w:rsidR="00710797">
        <w:rPr>
          <w:rFonts w:ascii="GHEA Grapalat" w:eastAsia="Times New Roman" w:hAnsi="GHEA Grapalat"/>
          <w:color w:val="auto"/>
          <w:lang w:val="en-US"/>
        </w:rPr>
        <w:t>10 °C</w:t>
      </w:r>
      <w:r w:rsidR="0084084B">
        <w:rPr>
          <w:rFonts w:ascii="GHEA Grapalat" w:eastAsia="Times New Roman" w:hAnsi="GHEA Grapalat"/>
          <w:color w:val="auto"/>
          <w:lang w:val="en-US"/>
        </w:rPr>
        <w:t>:</w:t>
      </w:r>
    </w:p>
    <w:p w:rsidR="0084084B" w:rsidRDefault="00F15185" w:rsidP="00F2082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527. </w:t>
      </w:r>
      <w:r w:rsidR="00710797">
        <w:rPr>
          <w:rFonts w:ascii="GHEA Grapalat" w:eastAsia="Times New Roman" w:hAnsi="GHEA Grapalat"/>
          <w:color w:val="auto"/>
          <w:lang w:val="en-US"/>
        </w:rPr>
        <w:t>Նշված հարաչափերի</w:t>
      </w:r>
      <w:r w:rsidR="00704F5B" w:rsidRPr="00704F5B">
        <w:rPr>
          <w:rFonts w:ascii="GHEA Grapalat" w:eastAsia="Times New Roman" w:hAnsi="GHEA Grapalat"/>
          <w:color w:val="auto"/>
          <w:lang w:val="en-US"/>
        </w:rPr>
        <w:t xml:space="preserve"> անբավարարությունը տարվա ընթացքում պետք է լինի</w:t>
      </w:r>
      <w:r w:rsidR="00710797">
        <w:rPr>
          <w:rFonts w:ascii="GHEA Grapalat" w:eastAsia="Times New Roman" w:hAnsi="GHEA Grapalat"/>
          <w:color w:val="auto"/>
          <w:lang w:val="en-US"/>
        </w:rPr>
        <w:t xml:space="preserve"> ոչ ավել, քան 700 աշխատանքային ժամ</w:t>
      </w:r>
      <w:r w:rsidR="00704F5B" w:rsidRPr="00704F5B">
        <w:rPr>
          <w:rFonts w:ascii="GHEA Grapalat" w:eastAsia="Times New Roman" w:hAnsi="GHEA Grapalat"/>
          <w:color w:val="auto"/>
          <w:lang w:val="en-US"/>
        </w:rPr>
        <w:t>:</w:t>
      </w:r>
    </w:p>
    <w:p w:rsidR="00704F5B" w:rsidRDefault="00704F5B" w:rsidP="00F2082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528. </w:t>
      </w:r>
      <w:r w:rsidR="00842FB4" w:rsidRPr="00842FB4">
        <w:rPr>
          <w:rFonts w:ascii="GHEA Grapalat" w:eastAsia="Times New Roman" w:hAnsi="GHEA Grapalat"/>
          <w:color w:val="auto"/>
          <w:lang w:val="en-US"/>
        </w:rPr>
        <w:t xml:space="preserve">Թունելներում և կայարաններում վնասակար նյութերի կոնցենտրացիան </w:t>
      </w:r>
      <w:r w:rsidR="0027131C">
        <w:rPr>
          <w:rFonts w:ascii="GHEA Grapalat" w:eastAsia="Times New Roman" w:hAnsi="GHEA Grapalat"/>
          <w:color w:val="auto"/>
          <w:lang w:val="en-US"/>
        </w:rPr>
        <w:t xml:space="preserve">                  </w:t>
      </w:r>
      <w:r w:rsidR="0027131C" w:rsidRPr="0027131C">
        <w:rPr>
          <w:rFonts w:ascii="GHEA Grapalat" w:eastAsia="Times New Roman" w:hAnsi="GHEA Grapalat"/>
          <w:color w:val="auto"/>
          <w:lang w:val="en-US"/>
        </w:rPr>
        <w:t xml:space="preserve">ԳՕՍՏ 12.1.005-88 </w:t>
      </w:r>
      <w:r w:rsidR="00842FB4" w:rsidRPr="00842FB4">
        <w:rPr>
          <w:rFonts w:ascii="GHEA Grapalat" w:eastAsia="Times New Roman" w:hAnsi="GHEA Grapalat"/>
          <w:color w:val="auto"/>
          <w:lang w:val="en-US"/>
        </w:rPr>
        <w:t>ստանդարտի համաձայն չպետք է գերազանցի առավելագույն թույլատր</w:t>
      </w:r>
      <w:r w:rsidR="008A6B24">
        <w:rPr>
          <w:rFonts w:ascii="GHEA Grapalat" w:eastAsia="Times New Roman" w:hAnsi="GHEA Grapalat"/>
          <w:color w:val="auto"/>
          <w:lang w:val="en-US"/>
        </w:rPr>
        <w:t>ելի կոնցենտրացի</w:t>
      </w:r>
      <w:r w:rsidR="004F7F8E">
        <w:rPr>
          <w:rFonts w:ascii="GHEA Grapalat" w:eastAsia="Times New Roman" w:hAnsi="GHEA Grapalat"/>
          <w:color w:val="auto"/>
          <w:lang w:val="en-US"/>
        </w:rPr>
        <w:t>ան</w:t>
      </w:r>
      <w:r w:rsidR="00842FB4" w:rsidRPr="00842FB4">
        <w:rPr>
          <w:rFonts w:ascii="GHEA Grapalat" w:eastAsia="Times New Roman" w:hAnsi="GHEA Grapalat"/>
          <w:color w:val="auto"/>
          <w:lang w:val="en-US"/>
        </w:rPr>
        <w:t xml:space="preserve">՝ հաշվի առնելով </w:t>
      </w:r>
      <w:r w:rsidR="008A6B24" w:rsidRPr="00842FB4">
        <w:rPr>
          <w:rFonts w:ascii="GHEA Grapalat" w:eastAsia="Times New Roman" w:hAnsi="GHEA Grapalat"/>
          <w:color w:val="auto"/>
          <w:lang w:val="en-US"/>
        </w:rPr>
        <w:t xml:space="preserve">օդառիչ կայանքների տեղերում </w:t>
      </w:r>
      <w:r w:rsidR="00842FB4" w:rsidRPr="00842FB4">
        <w:rPr>
          <w:rFonts w:ascii="GHEA Grapalat" w:eastAsia="Times New Roman" w:hAnsi="GHEA Grapalat"/>
          <w:color w:val="auto"/>
          <w:lang w:val="en-US"/>
        </w:rPr>
        <w:t>այդ նյութերի ֆոնային կոնցենտրացիաները:</w:t>
      </w:r>
    </w:p>
    <w:p w:rsidR="00F2457F" w:rsidRDefault="00F2457F" w:rsidP="00BF2F74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529. </w:t>
      </w:r>
      <w:r w:rsidR="00BF2F74" w:rsidRPr="00BF2F74">
        <w:rPr>
          <w:rFonts w:ascii="GHEA Grapalat" w:eastAsia="Times New Roman" w:hAnsi="GHEA Grapalat"/>
          <w:color w:val="auto"/>
          <w:lang w:val="en-US"/>
        </w:rPr>
        <w:t>Արտաքին օդի օդառման տեղերում վնասակար նյութերի կոնցենտրացիան պետք է ընդունել՝ հաշվի առնելով այդ նյութերի ֆոնային</w:t>
      </w:r>
      <w:r w:rsidR="0079360B">
        <w:rPr>
          <w:rFonts w:ascii="GHEA Grapalat" w:eastAsia="Times New Roman" w:hAnsi="GHEA Grapalat"/>
          <w:color w:val="auto"/>
          <w:lang w:val="en-US"/>
        </w:rPr>
        <w:t xml:space="preserve"> կոնցենտրացիաները, բայց ոչ ավել, քան բնակելի</w:t>
      </w:r>
      <w:r w:rsidR="00BF2F74" w:rsidRPr="00BF2F74">
        <w:rPr>
          <w:rFonts w:ascii="GHEA Grapalat" w:eastAsia="Times New Roman" w:hAnsi="GHEA Grapalat"/>
          <w:color w:val="auto"/>
          <w:lang w:val="en-US"/>
        </w:rPr>
        <w:t xml:space="preserve"> տարածքների օդում առավելագույն թ</w:t>
      </w:r>
      <w:r w:rsidR="0079360B">
        <w:rPr>
          <w:rFonts w:ascii="GHEA Grapalat" w:eastAsia="Times New Roman" w:hAnsi="GHEA Grapalat"/>
          <w:color w:val="auto"/>
          <w:lang w:val="en-US"/>
        </w:rPr>
        <w:t>ույլատրելի կոնցենտրացիան</w:t>
      </w:r>
      <w:r w:rsidR="00BF2F74" w:rsidRPr="00BF2F74">
        <w:rPr>
          <w:rFonts w:ascii="GHEA Grapalat" w:eastAsia="Times New Roman" w:hAnsi="GHEA Grapalat"/>
          <w:color w:val="auto"/>
          <w:lang w:val="en-US"/>
        </w:rPr>
        <w:t>:</w:t>
      </w:r>
    </w:p>
    <w:p w:rsidR="00BF2F74" w:rsidRDefault="00BF2F74" w:rsidP="00BF2F74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530. </w:t>
      </w:r>
      <w:r w:rsidRPr="00BF2F74">
        <w:rPr>
          <w:rFonts w:ascii="GHEA Grapalat" w:eastAsia="Times New Roman" w:hAnsi="GHEA Grapalat"/>
          <w:color w:val="auto"/>
          <w:lang w:val="en-US"/>
        </w:rPr>
        <w:t>Օդառման տեղրերում վնասակար նյութերի առավելագ</w:t>
      </w:r>
      <w:r w:rsidR="004F7F8E">
        <w:rPr>
          <w:rFonts w:ascii="GHEA Grapalat" w:eastAsia="Times New Roman" w:hAnsi="GHEA Grapalat"/>
          <w:color w:val="auto"/>
          <w:lang w:val="en-US"/>
        </w:rPr>
        <w:t xml:space="preserve">ույն թույլատրելի կոնցենտրացիայի </w:t>
      </w:r>
      <w:r w:rsidRPr="00BF2F74">
        <w:rPr>
          <w:rFonts w:ascii="GHEA Grapalat" w:eastAsia="Times New Roman" w:hAnsi="GHEA Grapalat"/>
          <w:color w:val="auto"/>
          <w:lang w:val="en-US"/>
        </w:rPr>
        <w:t xml:space="preserve">գերազանցան դեպքում, </w:t>
      </w:r>
      <w:r w:rsidR="00DD69AF" w:rsidRPr="00BF2F74">
        <w:rPr>
          <w:rFonts w:ascii="GHEA Grapalat" w:eastAsia="Times New Roman" w:hAnsi="GHEA Grapalat"/>
          <w:color w:val="auto"/>
          <w:lang w:val="en-US"/>
        </w:rPr>
        <w:t xml:space="preserve">վնասակար նյութերի նորմավորված պարունակությամբ </w:t>
      </w:r>
      <w:r w:rsidR="00DD69AF">
        <w:rPr>
          <w:rFonts w:ascii="GHEA Grapalat" w:eastAsia="Times New Roman" w:hAnsi="GHEA Grapalat"/>
          <w:color w:val="auto"/>
          <w:lang w:val="en-US"/>
        </w:rPr>
        <w:t>ներհոս</w:t>
      </w:r>
      <w:r w:rsidRPr="00BF2F74">
        <w:rPr>
          <w:rFonts w:ascii="GHEA Grapalat" w:eastAsia="Times New Roman" w:hAnsi="GHEA Grapalat"/>
          <w:color w:val="auto"/>
          <w:lang w:val="en-US"/>
        </w:rPr>
        <w:t xml:space="preserve"> օդի մատակարարման ապահովումը </w:t>
      </w:r>
      <w:r w:rsidR="00DD69AF">
        <w:rPr>
          <w:rFonts w:ascii="GHEA Grapalat" w:eastAsia="Times New Roman" w:hAnsi="GHEA Grapalat"/>
          <w:color w:val="auto"/>
          <w:lang w:val="en-US"/>
        </w:rPr>
        <w:t xml:space="preserve">պետք է իրականացնել </w:t>
      </w:r>
      <w:r w:rsidRPr="00BF2F74">
        <w:rPr>
          <w:rFonts w:ascii="GHEA Grapalat" w:eastAsia="Times New Roman" w:hAnsi="GHEA Grapalat"/>
          <w:color w:val="auto"/>
          <w:lang w:val="en-US"/>
        </w:rPr>
        <w:t>դրանց կոնցենտրացիան մինչև նորմավորված արժեքները</w:t>
      </w:r>
      <w:r w:rsidR="00DD69AF" w:rsidRPr="00DD69A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D69AF">
        <w:rPr>
          <w:rFonts w:ascii="GHEA Grapalat" w:eastAsia="Times New Roman" w:hAnsi="GHEA Grapalat"/>
          <w:color w:val="auto"/>
          <w:lang w:val="en-US"/>
        </w:rPr>
        <w:t>նվազեցմամբ</w:t>
      </w:r>
      <w:r w:rsidRPr="00BF2F74">
        <w:rPr>
          <w:rFonts w:ascii="GHEA Grapalat" w:eastAsia="Times New Roman" w:hAnsi="GHEA Grapalat"/>
          <w:color w:val="auto"/>
          <w:lang w:val="en-US"/>
        </w:rPr>
        <w:t>: Օդային միջավայրի նորմավորման միջոցառումներն ու ծախսե</w:t>
      </w:r>
      <w:r w:rsidR="00DD69AF">
        <w:rPr>
          <w:rFonts w:ascii="GHEA Grapalat" w:eastAsia="Times New Roman" w:hAnsi="GHEA Grapalat"/>
          <w:color w:val="auto"/>
          <w:lang w:val="en-US"/>
        </w:rPr>
        <w:t>րը պետք է որոշել</w:t>
      </w:r>
      <w:r w:rsidRPr="00BF2F74">
        <w:rPr>
          <w:rFonts w:ascii="GHEA Grapalat" w:eastAsia="Times New Roman" w:hAnsi="GHEA Grapalat"/>
          <w:color w:val="auto"/>
          <w:lang w:val="en-US"/>
        </w:rPr>
        <w:t xml:space="preserve"> նախագծման վաղ փուլերում:</w:t>
      </w:r>
    </w:p>
    <w:p w:rsidR="00BF2F74" w:rsidRDefault="00BF2F74" w:rsidP="00BF2F74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531. </w:t>
      </w:r>
      <w:r w:rsidR="00ED658E" w:rsidRPr="00ED658E">
        <w:rPr>
          <w:rFonts w:ascii="GHEA Grapalat" w:eastAsia="Times New Roman" w:hAnsi="GHEA Grapalat"/>
          <w:color w:val="auto"/>
          <w:lang w:val="en-US"/>
        </w:rPr>
        <w:t>Ստորգետնյա և փակ վերգետնյա գծերի օդափոխության համակարգերի հաշվարկներում պետք է հաշվի առնել արտաքին օդի հետևյալ հարաչափերը.</w:t>
      </w:r>
    </w:p>
    <w:p w:rsidR="00CB113F" w:rsidRDefault="005453B5" w:rsidP="00CB113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5453B5">
        <w:t xml:space="preserve"> </w:t>
      </w:r>
      <w:r w:rsidR="00CB113F" w:rsidRPr="00CB113F">
        <w:rPr>
          <w:rFonts w:ascii="GHEA Grapalat" w:eastAsia="Times New Roman" w:hAnsi="GHEA Grapalat"/>
          <w:color w:val="auto"/>
          <w:lang w:val="en-US"/>
        </w:rPr>
        <w:t xml:space="preserve">տարվա </w:t>
      </w:r>
      <w:r w:rsidR="00CB113F">
        <w:rPr>
          <w:rFonts w:ascii="GHEA Grapalat" w:eastAsia="Times New Roman" w:hAnsi="GHEA Grapalat"/>
          <w:color w:val="auto"/>
          <w:lang w:val="en-US"/>
        </w:rPr>
        <w:t xml:space="preserve">տաք ժամանակաշրջանում՝ </w:t>
      </w:r>
      <w:r w:rsidRPr="005453B5">
        <w:rPr>
          <w:rFonts w:ascii="GHEA Grapalat" w:eastAsia="Times New Roman" w:hAnsi="GHEA Grapalat"/>
          <w:color w:val="auto"/>
          <w:lang w:val="en-US"/>
        </w:rPr>
        <w:t>ՀՀ քաղաքաշինության նախարարի 2004 թվականի օգոստոսի 4-ի N83-Ն հրամանով հաստատված ՀՀՇՆ IV-12.02.01-04 շինարարական նորմերի</w:t>
      </w:r>
      <w:r w:rsidR="00CB113F">
        <w:rPr>
          <w:rFonts w:ascii="GHEA Grapalat" w:eastAsia="Times New Roman" w:hAnsi="GHEA Grapalat"/>
          <w:color w:val="auto"/>
          <w:lang w:val="en-US"/>
        </w:rPr>
        <w:t xml:space="preserve"> համաձայն </w:t>
      </w:r>
      <w:r w:rsidR="00E019AD">
        <w:rPr>
          <w:rFonts w:ascii="GHEA Grapalat" w:eastAsia="Times New Roman" w:hAnsi="GHEA Grapalat"/>
          <w:color w:val="auto"/>
          <w:lang w:val="en-US"/>
        </w:rPr>
        <w:t>Ա</w:t>
      </w:r>
      <w:r w:rsidR="00CB113F">
        <w:rPr>
          <w:rFonts w:ascii="GHEA Grapalat" w:eastAsia="Times New Roman" w:hAnsi="GHEA Grapalat"/>
          <w:color w:val="auto"/>
          <w:lang w:val="en-US"/>
        </w:rPr>
        <w:t xml:space="preserve"> հարաչափը,</w:t>
      </w:r>
    </w:p>
    <w:p w:rsidR="005453B5" w:rsidRDefault="005453B5" w:rsidP="00CB113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434FA3" w:rsidRPr="00434FA3">
        <w:t xml:space="preserve"> </w:t>
      </w:r>
      <w:r w:rsidR="00CB113F">
        <w:rPr>
          <w:rFonts w:ascii="GHEA Grapalat" w:eastAsia="Times New Roman" w:hAnsi="GHEA Grapalat"/>
          <w:color w:val="auto"/>
          <w:lang w:val="en-US"/>
        </w:rPr>
        <w:t>տարվա ցուրտ ժամանակաշրջանում` ստորգետնյա գծերի համար,</w:t>
      </w:r>
      <w:r w:rsidR="00434FA3" w:rsidRPr="00434FA3">
        <w:rPr>
          <w:rFonts w:ascii="GHEA Grapalat" w:eastAsia="Times New Roman" w:hAnsi="GHEA Grapalat"/>
          <w:color w:val="auto"/>
          <w:lang w:val="en-US"/>
        </w:rPr>
        <w:t xml:space="preserve"> միջին ջերմաստիճանները և </w:t>
      </w:r>
      <w:r w:rsidR="00CB113F">
        <w:rPr>
          <w:rFonts w:ascii="GHEA Grapalat" w:eastAsia="Times New Roman" w:hAnsi="GHEA Grapalat"/>
          <w:color w:val="auto"/>
          <w:lang w:val="en-US"/>
        </w:rPr>
        <w:t xml:space="preserve">այդ ժամանակաշրջանում դրանց համապատասխանող ջերմապարունակությունը՝ համաձայն </w:t>
      </w:r>
      <w:r w:rsidR="002A0A4A" w:rsidRPr="002A0A4A">
        <w:rPr>
          <w:rFonts w:ascii="GHEA Grapalat" w:eastAsia="Times New Roman" w:hAnsi="GHEA Grapalat"/>
          <w:color w:val="auto"/>
          <w:lang w:val="en-US"/>
        </w:rPr>
        <w:t>ՀՀ քաղաքաշինության նախարարության 2011 թվական</w:t>
      </w:r>
      <w:r w:rsidR="002A0A4A">
        <w:rPr>
          <w:rFonts w:ascii="GHEA Grapalat" w:eastAsia="Times New Roman" w:hAnsi="GHEA Grapalat"/>
          <w:color w:val="auto"/>
          <w:lang w:val="en-US"/>
        </w:rPr>
        <w:t xml:space="preserve">ի սեպտեմբերի 26-ի N 167-Ն հրամանով հաստատված </w:t>
      </w:r>
      <w:r w:rsidR="002A0A4A" w:rsidRPr="002A0A4A">
        <w:rPr>
          <w:rFonts w:ascii="GHEA Grapalat" w:eastAsia="Times New Roman" w:hAnsi="GHEA Grapalat"/>
          <w:color w:val="auto"/>
          <w:lang w:val="en-US"/>
        </w:rPr>
        <w:t>ՀՀՇՆ II-7.01-2011</w:t>
      </w:r>
      <w:r w:rsidR="002A0A4A">
        <w:rPr>
          <w:rFonts w:ascii="GHEA Grapalat" w:eastAsia="Times New Roman" w:hAnsi="GHEA Grapalat"/>
          <w:color w:val="auto"/>
          <w:lang w:val="en-US"/>
        </w:rPr>
        <w:t xml:space="preserve"> շինարարական նորմերի,</w:t>
      </w:r>
    </w:p>
    <w:p w:rsidR="008A4AA8" w:rsidRDefault="005453B5" w:rsidP="008A4AA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271FF2" w:rsidRPr="00271FF2">
        <w:t xml:space="preserve"> </w:t>
      </w:r>
      <w:r w:rsidR="005124A1">
        <w:rPr>
          <w:rFonts w:ascii="GHEA Grapalat" w:eastAsia="Times New Roman" w:hAnsi="GHEA Grapalat"/>
          <w:color w:val="auto"/>
          <w:lang w:val="en-US"/>
        </w:rPr>
        <w:t xml:space="preserve">գծերի </w:t>
      </w:r>
      <w:r w:rsidR="00E019AD">
        <w:rPr>
          <w:rFonts w:ascii="GHEA Grapalat" w:eastAsia="Times New Roman" w:hAnsi="GHEA Grapalat"/>
          <w:color w:val="auto"/>
          <w:lang w:val="en-US"/>
        </w:rPr>
        <w:t>փակ գետներեսի տեղամասերի համար Բ</w:t>
      </w:r>
      <w:r w:rsidR="005124A1">
        <w:rPr>
          <w:rFonts w:ascii="GHEA Grapalat" w:eastAsia="Times New Roman" w:hAnsi="GHEA Grapalat"/>
          <w:color w:val="auto"/>
          <w:lang w:val="en-US"/>
        </w:rPr>
        <w:t xml:space="preserve"> հարաչափը</w:t>
      </w:r>
      <w:r w:rsidR="00271FF2" w:rsidRPr="00271FF2">
        <w:rPr>
          <w:rFonts w:ascii="GHEA Grapalat" w:eastAsia="Times New Roman" w:hAnsi="GHEA Grapalat"/>
          <w:color w:val="auto"/>
          <w:lang w:val="en-US"/>
        </w:rPr>
        <w:t xml:space="preserve">՝ համաձայն </w:t>
      </w:r>
      <w:r w:rsidR="008A4AA8">
        <w:rPr>
          <w:rFonts w:ascii="GHEA Grapalat" w:eastAsia="Times New Roman" w:hAnsi="GHEA Grapalat"/>
          <w:color w:val="auto"/>
          <w:lang w:val="en-US"/>
        </w:rPr>
        <w:t xml:space="preserve">                        </w:t>
      </w:r>
      <w:r w:rsidR="008A4AA8" w:rsidRPr="008A4AA8">
        <w:rPr>
          <w:rFonts w:ascii="GHEA Grapalat" w:eastAsia="Times New Roman" w:hAnsi="GHEA Grapalat"/>
          <w:color w:val="auto"/>
          <w:lang w:val="en-US"/>
        </w:rPr>
        <w:t>ՀՀ քաղաքաշինության նախարարի 2004 թվականի օգոստոսի 4-ի N83-Ն հրամանով հաստատված ՀՀՇՆ IV-12.02.01-04</w:t>
      </w:r>
      <w:r w:rsidR="008A4AA8" w:rsidRPr="008A4AA8">
        <w:t xml:space="preserve"> </w:t>
      </w:r>
      <w:r w:rsidR="008A4AA8">
        <w:rPr>
          <w:rFonts w:ascii="GHEA Grapalat" w:eastAsia="Times New Roman" w:hAnsi="GHEA Grapalat"/>
          <w:color w:val="auto"/>
          <w:lang w:val="en-US"/>
        </w:rPr>
        <w:t>շինարարական նորմերի:</w:t>
      </w:r>
    </w:p>
    <w:p w:rsidR="000C3A5C" w:rsidRDefault="000C3A5C" w:rsidP="008A4AA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A5C20">
        <w:rPr>
          <w:rFonts w:ascii="GHEA Grapalat" w:eastAsia="Times New Roman" w:hAnsi="GHEA Grapalat"/>
          <w:color w:val="auto"/>
          <w:lang w:val="en-US"/>
        </w:rPr>
        <w:t>532</w:t>
      </w:r>
      <w:r w:rsidR="00C07C2A">
        <w:rPr>
          <w:rFonts w:ascii="GHEA Grapalat" w:eastAsia="Times New Roman" w:hAnsi="GHEA Grapalat"/>
          <w:color w:val="auto"/>
          <w:lang w:val="en-US"/>
        </w:rPr>
        <w:t>. Հաշվարկները պետք է իրականացնել</w:t>
      </w:r>
      <w:r w:rsidRPr="00EA5C20">
        <w:rPr>
          <w:rFonts w:ascii="GHEA Grapalat" w:eastAsia="Times New Roman" w:hAnsi="GHEA Grapalat"/>
          <w:color w:val="auto"/>
          <w:lang w:val="en-US"/>
        </w:rPr>
        <w:t>՝ հաշվի առնելով հետևյալ դրույթները.</w:t>
      </w:r>
    </w:p>
    <w:p w:rsidR="000C3A5C" w:rsidRDefault="000C3A5C" w:rsidP="008A4AA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E01CB2" w:rsidRPr="00E01CB2">
        <w:t xml:space="preserve"> </w:t>
      </w:r>
      <w:r w:rsidR="00E01CB2" w:rsidRPr="00E01CB2">
        <w:rPr>
          <w:rFonts w:ascii="GHEA Grapalat" w:eastAsia="Times New Roman" w:hAnsi="GHEA Grapalat"/>
          <w:color w:val="auto"/>
          <w:lang w:val="en-US"/>
        </w:rPr>
        <w:t>խորը</w:t>
      </w:r>
      <w:r w:rsidR="00EB5413">
        <w:rPr>
          <w:rFonts w:ascii="GHEA Grapalat" w:eastAsia="Times New Roman" w:hAnsi="GHEA Grapalat"/>
          <w:color w:val="auto"/>
          <w:lang w:val="en-US"/>
        </w:rPr>
        <w:t xml:space="preserve"> տեղադրված գծերի համար` օդափոխման կայանքների խողովակներում ներհոսող օդի հաշվարկային</w:t>
      </w:r>
      <w:r w:rsidR="00E01CB2" w:rsidRPr="00E01CB2">
        <w:rPr>
          <w:rFonts w:ascii="GHEA Grapalat" w:eastAsia="Times New Roman" w:hAnsi="GHEA Grapalat"/>
          <w:color w:val="auto"/>
          <w:lang w:val="en-US"/>
        </w:rPr>
        <w:t xml:space="preserve"> ջերմաստիճանի փոփոխություններ</w:t>
      </w:r>
      <w:r w:rsidR="00EB5413">
        <w:rPr>
          <w:rFonts w:ascii="GHEA Grapalat" w:eastAsia="Times New Roman" w:hAnsi="GHEA Grapalat"/>
          <w:color w:val="auto"/>
          <w:lang w:val="en-US"/>
        </w:rPr>
        <w:t>ը</w:t>
      </w:r>
      <w:r w:rsidR="00E01CB2" w:rsidRPr="00E01CB2">
        <w:rPr>
          <w:rFonts w:ascii="GHEA Grapalat" w:eastAsia="Times New Roman" w:hAnsi="GHEA Grapalat"/>
          <w:color w:val="auto"/>
          <w:lang w:val="en-US"/>
        </w:rPr>
        <w:t xml:space="preserve">` հաշվի առնելով դրանց երկարությունը և տարվա </w:t>
      </w:r>
      <w:r w:rsidR="00EB5413">
        <w:rPr>
          <w:rFonts w:ascii="GHEA Grapalat" w:eastAsia="Times New Roman" w:hAnsi="GHEA Grapalat"/>
          <w:color w:val="auto"/>
          <w:lang w:val="en-US"/>
        </w:rPr>
        <w:t>հաշվարկային ժամանակաշրջանը</w:t>
      </w:r>
      <w:r w:rsidR="00E01CB2">
        <w:rPr>
          <w:rFonts w:ascii="GHEA Grapalat" w:eastAsia="Times New Roman" w:hAnsi="GHEA Grapalat"/>
          <w:color w:val="auto"/>
          <w:lang w:val="en-US"/>
        </w:rPr>
        <w:t>,</w:t>
      </w:r>
    </w:p>
    <w:p w:rsidR="000C3A5C" w:rsidRDefault="000C3A5C" w:rsidP="008A4AA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E01CB2">
        <w:t xml:space="preserve"> </w:t>
      </w:r>
      <w:r w:rsidR="00C10613" w:rsidRPr="00C10613">
        <w:rPr>
          <w:rFonts w:ascii="GHEA Grapalat" w:eastAsia="Times New Roman" w:hAnsi="GHEA Grapalat"/>
          <w:color w:val="auto"/>
          <w:lang w:val="en-US"/>
        </w:rPr>
        <w:t>տարվա տաք ժամանակաշրջանում</w:t>
      </w:r>
      <w:r w:rsidR="00C10613">
        <w:rPr>
          <w:lang w:val="en-US"/>
        </w:rPr>
        <w:t xml:space="preserve"> </w:t>
      </w:r>
      <w:r w:rsidR="00E01CB2" w:rsidRPr="00E01CB2">
        <w:rPr>
          <w:rFonts w:ascii="GHEA Grapalat" w:eastAsia="Times New Roman" w:hAnsi="GHEA Grapalat"/>
          <w:color w:val="auto"/>
          <w:lang w:val="en-US"/>
        </w:rPr>
        <w:t>ոչ խորը</w:t>
      </w:r>
      <w:r w:rsidR="00EB5413">
        <w:rPr>
          <w:rFonts w:ascii="GHEA Grapalat" w:eastAsia="Times New Roman" w:hAnsi="GHEA Grapalat"/>
          <w:color w:val="auto"/>
          <w:lang w:val="en-US"/>
        </w:rPr>
        <w:t xml:space="preserve"> տեղադրված</w:t>
      </w:r>
      <w:r w:rsidR="00E01CB2" w:rsidRPr="00E01CB2">
        <w:rPr>
          <w:rFonts w:ascii="GHEA Grapalat" w:eastAsia="Times New Roman" w:hAnsi="GHEA Grapalat"/>
          <w:color w:val="auto"/>
          <w:lang w:val="en-US"/>
        </w:rPr>
        <w:t xml:space="preserve"> գծերի համար</w:t>
      </w:r>
      <w:r w:rsidR="00EB5413">
        <w:rPr>
          <w:rFonts w:ascii="GHEA Grapalat" w:eastAsia="Times New Roman" w:hAnsi="GHEA Grapalat"/>
          <w:color w:val="auto"/>
          <w:lang w:val="en-US"/>
        </w:rPr>
        <w:t>՝</w:t>
      </w:r>
      <w:r w:rsidR="00E01CB2" w:rsidRPr="00E01CB2">
        <w:rPr>
          <w:rFonts w:ascii="GHEA Grapalat" w:eastAsia="Times New Roman" w:hAnsi="GHEA Grapalat"/>
          <w:color w:val="auto"/>
          <w:lang w:val="en-US"/>
        </w:rPr>
        <w:t xml:space="preserve"> արևային ճառագայթման ազդեցությունը թունելնե</w:t>
      </w:r>
      <w:r w:rsidR="00E01CB2">
        <w:rPr>
          <w:rFonts w:ascii="GHEA Grapalat" w:eastAsia="Times New Roman" w:hAnsi="GHEA Grapalat"/>
          <w:color w:val="auto"/>
          <w:lang w:val="en-US"/>
        </w:rPr>
        <w:t>րին հարող հողի ջերմաստիճանի վրա,</w:t>
      </w:r>
    </w:p>
    <w:p w:rsidR="00B06883" w:rsidRDefault="000C3A5C" w:rsidP="00B0688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D56977">
        <w:rPr>
          <w:rFonts w:ascii="GHEA Grapalat" w:eastAsia="Times New Roman" w:hAnsi="GHEA Grapalat"/>
          <w:color w:val="auto"/>
          <w:lang w:val="en-US"/>
        </w:rPr>
        <w:t xml:space="preserve"> կայարանամեջում</w:t>
      </w:r>
      <w:r w:rsidR="00E01CB2" w:rsidRPr="00E01CB2">
        <w:t xml:space="preserve"> </w:t>
      </w:r>
      <w:r w:rsidR="00D56977">
        <w:rPr>
          <w:rFonts w:ascii="GHEA Grapalat" w:eastAsia="Times New Roman" w:hAnsi="GHEA Grapalat"/>
          <w:color w:val="auto"/>
          <w:lang w:val="en-US"/>
        </w:rPr>
        <w:t xml:space="preserve">արտաքին օդի շուրջտարյա մատակարարմամբ և կայարաներից հեռացման </w:t>
      </w:r>
      <w:r w:rsidR="00E01CB2" w:rsidRPr="00E01CB2">
        <w:rPr>
          <w:rFonts w:ascii="GHEA Grapalat" w:eastAsia="Times New Roman" w:hAnsi="GHEA Grapalat"/>
          <w:color w:val="auto"/>
          <w:lang w:val="en-US"/>
        </w:rPr>
        <w:t>միակող</w:t>
      </w:r>
      <w:r w:rsidR="00D56977">
        <w:rPr>
          <w:rFonts w:ascii="GHEA Grapalat" w:eastAsia="Times New Roman" w:hAnsi="GHEA Grapalat"/>
          <w:color w:val="auto"/>
          <w:lang w:val="en-US"/>
        </w:rPr>
        <w:t>մանի օդափոխության սխեմայի համար՝</w:t>
      </w:r>
      <w:r w:rsidR="003C22D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06883">
        <w:rPr>
          <w:rFonts w:ascii="GHEA Grapalat" w:eastAsia="Times New Roman" w:hAnsi="GHEA Grapalat"/>
          <w:color w:val="auto"/>
          <w:lang w:val="en-US"/>
        </w:rPr>
        <w:t xml:space="preserve">հաշվարկային տեղամասի վերջում ջերմաստիճանն ընդունել տարվա համապատասխան ժամանակաշրջանում կայարաններում նորմավորվող հարաչափերին հավասար: </w:t>
      </w:r>
    </w:p>
    <w:p w:rsidR="00E01CB2" w:rsidRDefault="00273487" w:rsidP="00E01CB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533.</w:t>
      </w:r>
      <w:r w:rsidR="00100648" w:rsidRPr="00100648">
        <w:t xml:space="preserve"> </w:t>
      </w:r>
      <w:r w:rsidR="00100648" w:rsidRPr="00100648">
        <w:rPr>
          <w:rFonts w:ascii="GHEA Grapalat" w:eastAsia="Times New Roman" w:hAnsi="GHEA Grapalat"/>
          <w:color w:val="auto"/>
          <w:lang w:val="en-US"/>
        </w:rPr>
        <w:t>Մեքենայական սենքերի մուտքը կայարանի կառամատույցի մակարդակից նախատեսվում է նախամուտքերով։</w:t>
      </w:r>
    </w:p>
    <w:p w:rsidR="00605ECD" w:rsidRPr="00D94FD2" w:rsidRDefault="00100648" w:rsidP="00605ECD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D94FD2">
        <w:rPr>
          <w:rFonts w:ascii="GHEA Grapalat" w:eastAsia="Times New Roman" w:hAnsi="GHEA Grapalat"/>
          <w:color w:val="auto"/>
          <w:lang w:val="en-US"/>
        </w:rPr>
        <w:t xml:space="preserve">534. </w:t>
      </w:r>
      <w:r w:rsidR="00D94FD2">
        <w:rPr>
          <w:rFonts w:ascii="GHEA Grapalat" w:eastAsia="Times New Roman" w:hAnsi="GHEA Grapalat"/>
          <w:color w:val="auto"/>
          <w:lang w:val="en-US"/>
        </w:rPr>
        <w:t>Երկու գծերի թ</w:t>
      </w:r>
      <w:r w:rsidR="00D94FD2" w:rsidRPr="00D94FD2">
        <w:rPr>
          <w:rFonts w:ascii="GHEA Grapalat" w:eastAsia="Times New Roman" w:hAnsi="GHEA Grapalat"/>
          <w:color w:val="auto"/>
          <w:lang w:val="en-US"/>
        </w:rPr>
        <w:t>ունելային օդափոխության կայանք</w:t>
      </w:r>
      <w:r w:rsidR="00D94FD2">
        <w:rPr>
          <w:rFonts w:ascii="GHEA Grapalat" w:eastAsia="Times New Roman" w:hAnsi="GHEA Grapalat"/>
          <w:color w:val="auto"/>
          <w:lang w:val="en-US"/>
        </w:rPr>
        <w:t xml:space="preserve">ներն իրենց փոխհատման տեղամասերում </w:t>
      </w:r>
      <w:r w:rsidR="00605ECD">
        <w:rPr>
          <w:rFonts w:ascii="GHEA Grapalat" w:eastAsia="Times New Roman" w:hAnsi="GHEA Grapalat"/>
          <w:color w:val="auto"/>
          <w:lang w:val="en-US"/>
        </w:rPr>
        <w:t>գտնվելու դեպքում, որպես ուղղաձիգ օդային ուղի</w:t>
      </w:r>
      <w:r w:rsidR="00605ECD" w:rsidRPr="00605EC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05ECD">
        <w:rPr>
          <w:rFonts w:ascii="GHEA Grapalat" w:eastAsia="Times New Roman" w:hAnsi="GHEA Grapalat"/>
          <w:color w:val="auto"/>
          <w:lang w:val="en-US"/>
        </w:rPr>
        <w:t>թույլատրվում է  օգտագործել կայանքների</w:t>
      </w:r>
      <w:r w:rsidR="00A241AC">
        <w:rPr>
          <w:rFonts w:ascii="GHEA Grapalat" w:eastAsia="Times New Roman" w:hAnsi="GHEA Grapalat"/>
          <w:color w:val="auto"/>
          <w:lang w:val="en-US"/>
        </w:rPr>
        <w:t>ց</w:t>
      </w:r>
      <w:r w:rsidR="00605ECD">
        <w:rPr>
          <w:rFonts w:ascii="GHEA Grapalat" w:eastAsia="Times New Roman" w:hAnsi="GHEA Grapalat"/>
          <w:color w:val="auto"/>
          <w:lang w:val="en-US"/>
        </w:rPr>
        <w:t xml:space="preserve"> մեկի օդափոխության հորանի փողը՝</w:t>
      </w:r>
      <w:r w:rsidR="00605ECD" w:rsidRPr="00605ECD">
        <w:t xml:space="preserve"> </w:t>
      </w:r>
      <w:r w:rsidR="00605ECD" w:rsidRPr="00605ECD">
        <w:rPr>
          <w:rFonts w:ascii="GHEA Grapalat" w:eastAsia="Times New Roman" w:hAnsi="GHEA Grapalat"/>
          <w:color w:val="auto"/>
          <w:lang w:val="en-US"/>
        </w:rPr>
        <w:t>ոչ պակաս, քան ՌԵԻ (REI) 90 հրակայունության սահմանով հոծ հակահրդեհային պատնեշի տեղադրմամբ</w:t>
      </w:r>
      <w:r w:rsidR="00605ECD">
        <w:rPr>
          <w:rFonts w:ascii="GHEA Grapalat" w:eastAsia="Times New Roman" w:hAnsi="GHEA Grapalat"/>
          <w:color w:val="auto"/>
          <w:lang w:val="en-US"/>
        </w:rPr>
        <w:t>:</w:t>
      </w:r>
      <w:r w:rsidR="00A241AC">
        <w:rPr>
          <w:rFonts w:ascii="GHEA Grapalat" w:eastAsia="Times New Roman" w:hAnsi="GHEA Grapalat"/>
          <w:color w:val="auto"/>
          <w:lang w:val="en-US"/>
        </w:rPr>
        <w:t xml:space="preserve"> Կայանքների օդափոխության կրպակների միջև հեռավորությունը պետք է որոշել հաշվարկով, բայց ոչ պակաս, քան 25մ:</w:t>
      </w:r>
      <w:r w:rsidR="00605ECD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FF7DAF" w:rsidRDefault="00FF7DAF" w:rsidP="0028614B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501A9">
        <w:rPr>
          <w:rFonts w:ascii="GHEA Grapalat" w:eastAsia="Times New Roman" w:hAnsi="GHEA Grapalat"/>
          <w:color w:val="auto"/>
          <w:lang w:val="en-US"/>
        </w:rPr>
        <w:t xml:space="preserve">535. </w:t>
      </w:r>
      <w:r w:rsidR="0028614B" w:rsidRPr="002501A9">
        <w:rPr>
          <w:rFonts w:ascii="GHEA Grapalat" w:eastAsia="Times New Roman" w:hAnsi="GHEA Grapalat"/>
          <w:color w:val="auto"/>
          <w:lang w:val="en-US"/>
        </w:rPr>
        <w:t>Օդի շարժման արագությունը պետք է ընդունել ոչ ավել</w:t>
      </w:r>
      <w:r w:rsidRPr="002501A9">
        <w:rPr>
          <w:rFonts w:ascii="GHEA Grapalat" w:eastAsia="Times New Roman" w:hAnsi="GHEA Grapalat"/>
          <w:color w:val="auto"/>
          <w:lang w:val="en-US"/>
        </w:rPr>
        <w:t>, քան.</w:t>
      </w:r>
    </w:p>
    <w:p w:rsidR="00FF7DAF" w:rsidRDefault="00FF7DAF" w:rsidP="00E01CB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E42350" w:rsidRPr="00E42350">
        <w:t xml:space="preserve"> </w:t>
      </w:r>
      <w:r w:rsidR="00FC689D">
        <w:rPr>
          <w:rFonts w:ascii="GHEA Grapalat" w:eastAsia="Times New Roman" w:hAnsi="GHEA Grapalat"/>
          <w:color w:val="auto"/>
          <w:lang w:val="en-US"/>
        </w:rPr>
        <w:t>հորիզոնական և ուղղաձիգ</w:t>
      </w:r>
      <w:r w:rsidR="007466A6">
        <w:rPr>
          <w:rFonts w:ascii="GHEA Grapalat" w:eastAsia="Times New Roman" w:hAnsi="GHEA Grapalat"/>
          <w:color w:val="auto"/>
          <w:lang w:val="en-US"/>
        </w:rPr>
        <w:t xml:space="preserve"> օդափոխության</w:t>
      </w:r>
      <w:r w:rsidR="00E42350">
        <w:rPr>
          <w:rFonts w:ascii="GHEA Grapalat" w:eastAsia="Times New Roman" w:hAnsi="GHEA Grapalat"/>
          <w:color w:val="auto"/>
          <w:lang w:val="en-US"/>
        </w:rPr>
        <w:t xml:space="preserve"> թունելներում` 8</w:t>
      </w:r>
      <w:r w:rsidR="0028614B" w:rsidRPr="0028614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8614B" w:rsidRPr="00FF7DAF">
        <w:rPr>
          <w:rFonts w:ascii="GHEA Grapalat" w:eastAsia="Times New Roman" w:hAnsi="GHEA Grapalat"/>
          <w:color w:val="auto"/>
          <w:lang w:val="en-US"/>
        </w:rPr>
        <w:t>մ/վ</w:t>
      </w:r>
      <w:r w:rsidR="00E42350">
        <w:rPr>
          <w:rFonts w:ascii="GHEA Grapalat" w:eastAsia="Times New Roman" w:hAnsi="GHEA Grapalat"/>
          <w:color w:val="auto"/>
          <w:lang w:val="en-US"/>
        </w:rPr>
        <w:t>,</w:t>
      </w:r>
    </w:p>
    <w:p w:rsidR="00FF7DAF" w:rsidRDefault="00FF7DAF" w:rsidP="00E01CB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E42350" w:rsidRPr="00E42350">
        <w:t xml:space="preserve"> </w:t>
      </w:r>
      <w:r w:rsidR="00E42350" w:rsidRPr="00E42350">
        <w:rPr>
          <w:rFonts w:ascii="GHEA Grapalat" w:eastAsia="Times New Roman" w:hAnsi="GHEA Grapalat"/>
          <w:color w:val="auto"/>
          <w:lang w:val="en-US"/>
        </w:rPr>
        <w:t>շարժասա</w:t>
      </w:r>
      <w:r w:rsidR="00276B39">
        <w:rPr>
          <w:rFonts w:ascii="GHEA Grapalat" w:eastAsia="Times New Roman" w:hAnsi="GHEA Grapalat"/>
          <w:color w:val="auto"/>
          <w:lang w:val="en-US"/>
        </w:rPr>
        <w:t>նդուղքների թունելների օդափոխա-</w:t>
      </w:r>
      <w:r w:rsidR="00E42350" w:rsidRPr="00E42350">
        <w:rPr>
          <w:rFonts w:ascii="GHEA Grapalat" w:eastAsia="Times New Roman" w:hAnsi="GHEA Grapalat"/>
          <w:color w:val="auto"/>
          <w:lang w:val="en-US"/>
        </w:rPr>
        <w:t>մալուխային խցերում, ինչպես նաև, հիմնավորմ</w:t>
      </w:r>
      <w:r w:rsidR="00914589">
        <w:rPr>
          <w:rFonts w:ascii="GHEA Grapalat" w:eastAsia="Times New Roman" w:hAnsi="GHEA Grapalat"/>
          <w:color w:val="auto"/>
          <w:lang w:val="en-US"/>
        </w:rPr>
        <w:t>ան դեպքում, օդափոխության</w:t>
      </w:r>
      <w:r w:rsidR="00E42350">
        <w:rPr>
          <w:rFonts w:ascii="GHEA Grapalat" w:eastAsia="Times New Roman" w:hAnsi="GHEA Grapalat"/>
          <w:color w:val="auto"/>
          <w:lang w:val="en-US"/>
        </w:rPr>
        <w:t xml:space="preserve"> թունելներում` 15</w:t>
      </w:r>
      <w:r w:rsidR="005312F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312FD" w:rsidRPr="005312FD">
        <w:rPr>
          <w:rFonts w:ascii="GHEA Grapalat" w:eastAsia="Times New Roman" w:hAnsi="GHEA Grapalat"/>
          <w:color w:val="auto"/>
          <w:lang w:val="en-US"/>
        </w:rPr>
        <w:t>մ/վ</w:t>
      </w:r>
      <w:r w:rsidR="00E42350">
        <w:rPr>
          <w:rFonts w:ascii="GHEA Grapalat" w:eastAsia="Times New Roman" w:hAnsi="GHEA Grapalat"/>
          <w:color w:val="auto"/>
          <w:lang w:val="en-US"/>
        </w:rPr>
        <w:t>,</w:t>
      </w:r>
    </w:p>
    <w:p w:rsidR="00FF7DAF" w:rsidRDefault="00FF7DAF" w:rsidP="00E4235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E42350" w:rsidRPr="00E42350">
        <w:t xml:space="preserve"> </w:t>
      </w:r>
      <w:r w:rsidR="00E42350" w:rsidRPr="00E42350">
        <w:rPr>
          <w:rFonts w:ascii="GHEA Grapalat" w:eastAsia="Times New Roman" w:hAnsi="GHEA Grapalat"/>
          <w:color w:val="auto"/>
          <w:lang w:val="en-US"/>
        </w:rPr>
        <w:t>օդափոխ</w:t>
      </w:r>
      <w:r w:rsidR="00914589">
        <w:rPr>
          <w:rFonts w:ascii="GHEA Grapalat" w:eastAsia="Times New Roman" w:hAnsi="GHEA Grapalat"/>
          <w:color w:val="auto"/>
          <w:lang w:val="en-US"/>
        </w:rPr>
        <w:t>ության կրպակների վանդակաճաղերի միջով</w:t>
      </w:r>
      <w:r w:rsidR="00E42350">
        <w:rPr>
          <w:rFonts w:ascii="GHEA Grapalat" w:eastAsia="Times New Roman" w:hAnsi="GHEA Grapalat"/>
          <w:color w:val="auto"/>
          <w:lang w:val="en-US"/>
        </w:rPr>
        <w:t>` 5</w:t>
      </w:r>
      <w:r w:rsidR="005312F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312FD" w:rsidRPr="005312FD">
        <w:rPr>
          <w:rFonts w:ascii="GHEA Grapalat" w:eastAsia="Times New Roman" w:hAnsi="GHEA Grapalat"/>
          <w:color w:val="auto"/>
          <w:lang w:val="en-US"/>
        </w:rPr>
        <w:t>մ/վ</w:t>
      </w:r>
      <w:r w:rsidR="00E42350">
        <w:rPr>
          <w:rFonts w:ascii="GHEA Grapalat" w:eastAsia="Times New Roman" w:hAnsi="GHEA Grapalat"/>
          <w:color w:val="auto"/>
          <w:lang w:val="en-US"/>
        </w:rPr>
        <w:t>:</w:t>
      </w:r>
    </w:p>
    <w:p w:rsidR="00E42350" w:rsidRDefault="00E42350" w:rsidP="00E4235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B136B7">
        <w:rPr>
          <w:rFonts w:ascii="GHEA Grapalat" w:eastAsia="Times New Roman" w:hAnsi="GHEA Grapalat"/>
          <w:color w:val="auto"/>
          <w:lang w:val="en-US"/>
        </w:rPr>
        <w:t xml:space="preserve">536. </w:t>
      </w:r>
      <w:r w:rsidR="00B136B7" w:rsidRPr="00B136B7">
        <w:rPr>
          <w:rFonts w:ascii="GHEA Grapalat" w:eastAsia="Times New Roman" w:hAnsi="GHEA Grapalat"/>
          <w:color w:val="auto"/>
          <w:lang w:val="en-US"/>
        </w:rPr>
        <w:t>Մակերևույթ ելքի տեղամասերում թունելները գերսառեցումից</w:t>
      </w:r>
      <w:r w:rsidR="00FB652D" w:rsidRPr="00B136B7">
        <w:rPr>
          <w:rFonts w:ascii="GHEA Grapalat" w:eastAsia="Times New Roman" w:hAnsi="GHEA Grapalat"/>
          <w:color w:val="auto"/>
          <w:lang w:val="en-US"/>
        </w:rPr>
        <w:t xml:space="preserve"> պաշտպանելու համար օգտագործվում են.</w:t>
      </w:r>
    </w:p>
    <w:p w:rsidR="007A3382" w:rsidRPr="00494F50" w:rsidRDefault="00FB652D" w:rsidP="00E4235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194E0F" w:rsidRPr="00494F5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A3382" w:rsidRPr="00494F50">
        <w:rPr>
          <w:rFonts w:ascii="GHEA Grapalat" w:eastAsia="Times New Roman" w:hAnsi="GHEA Grapalat"/>
          <w:color w:val="auto"/>
          <w:lang w:val="en-US"/>
        </w:rPr>
        <w:t xml:space="preserve">ձգափականային տեսակի </w:t>
      </w:r>
      <w:r w:rsidR="00494F50" w:rsidRPr="00494F50">
        <w:rPr>
          <w:rFonts w:ascii="GHEA Grapalat" w:eastAsia="Times New Roman" w:hAnsi="GHEA Grapalat"/>
          <w:color w:val="auto"/>
          <w:lang w:val="en-US"/>
        </w:rPr>
        <w:t>օդապատվարներ կամ խառնիչային տեսակի օդաջերման պատվարներ,</w:t>
      </w:r>
    </w:p>
    <w:p w:rsidR="00494F50" w:rsidRPr="00494F50" w:rsidRDefault="00FB652D" w:rsidP="00E4235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194E0F" w:rsidRPr="00494F5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94F50" w:rsidRPr="00494F50">
        <w:rPr>
          <w:rFonts w:ascii="GHEA Grapalat" w:eastAsia="Times New Roman" w:hAnsi="GHEA Grapalat"/>
          <w:color w:val="auto"/>
          <w:lang w:val="en-US"/>
        </w:rPr>
        <w:t>ճակատամուտքերի մոտ թունելների միջև փորվածքամիացքները</w:t>
      </w:r>
      <w:r w:rsidR="00494F50">
        <w:rPr>
          <w:rFonts w:ascii="GHEA Grapalat" w:eastAsia="Times New Roman" w:hAnsi="GHEA Grapalat"/>
          <w:color w:val="auto"/>
          <w:lang w:val="en-US"/>
        </w:rPr>
        <w:t xml:space="preserve"> (հատվածքի մակերեսն որոշվում է հաշվարկով) և դիաֆրագմաները, որոնք սահմանափակում են թունելների կենդանի հատվածքի մակերեսը մինչև առավելագույն թույլատրելին՝ </w:t>
      </w:r>
      <w:r w:rsidR="008113BE">
        <w:rPr>
          <w:rFonts w:ascii="GHEA Grapalat" w:eastAsia="Times New Roman" w:hAnsi="GHEA Grapalat"/>
          <w:color w:val="auto"/>
          <w:lang w:val="en-US"/>
        </w:rPr>
        <w:t>տեղադրված յուրաքանչյուր միաուղի թունելում փորվածքամիացքից հետո (գնացքի շարժման ուղղությամբ),</w:t>
      </w:r>
    </w:p>
    <w:p w:rsidR="00FB652D" w:rsidRDefault="00FB652D" w:rsidP="008113B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194E0F" w:rsidRPr="00194E0F">
        <w:t xml:space="preserve"> </w:t>
      </w:r>
      <w:r w:rsidR="00194E0F">
        <w:rPr>
          <w:rFonts w:ascii="GHEA Grapalat" w:eastAsia="Times New Roman" w:hAnsi="GHEA Grapalat"/>
          <w:color w:val="auto"/>
          <w:lang w:val="en-US"/>
        </w:rPr>
        <w:t>գծի</w:t>
      </w:r>
      <w:r w:rsidR="008113BE">
        <w:rPr>
          <w:rFonts w:ascii="GHEA Grapalat" w:eastAsia="Times New Roman" w:hAnsi="GHEA Grapalat"/>
          <w:color w:val="auto"/>
          <w:lang w:val="en-US"/>
        </w:rPr>
        <w:t xml:space="preserve"> հարակից տեղամասում </w:t>
      </w:r>
      <w:r w:rsidR="00965864">
        <w:rPr>
          <w:rFonts w:ascii="GHEA Grapalat" w:eastAsia="Times New Roman" w:hAnsi="GHEA Grapalat"/>
          <w:color w:val="auto"/>
          <w:lang w:val="en-US"/>
        </w:rPr>
        <w:t xml:space="preserve">օդի </w:t>
      </w:r>
      <w:r w:rsidR="008113BE">
        <w:rPr>
          <w:rFonts w:ascii="GHEA Grapalat" w:eastAsia="Times New Roman" w:hAnsi="GHEA Grapalat"/>
          <w:color w:val="auto"/>
          <w:lang w:val="en-US"/>
        </w:rPr>
        <w:t>ճնշումը:</w:t>
      </w:r>
    </w:p>
    <w:p w:rsidR="003235A7" w:rsidRDefault="003235A7" w:rsidP="005B5707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537. </w:t>
      </w:r>
      <w:r w:rsidR="00CF414E">
        <w:rPr>
          <w:rFonts w:ascii="GHEA Grapalat" w:eastAsia="Times New Roman" w:hAnsi="GHEA Grapalat"/>
          <w:color w:val="auto"/>
          <w:lang w:val="en-US"/>
        </w:rPr>
        <w:t>Կայարանի օդառիչ և օդ արտանետող բացվածքները պետք է նախատեսել կարգավորվող հատվածքներով</w:t>
      </w:r>
      <w:r w:rsidR="00CC0CA3" w:rsidRPr="00CC0CA3">
        <w:rPr>
          <w:rFonts w:ascii="GHEA Grapalat" w:eastAsia="Times New Roman" w:hAnsi="GHEA Grapalat"/>
          <w:color w:val="auto"/>
          <w:lang w:val="en-US"/>
        </w:rPr>
        <w:t>:</w:t>
      </w:r>
      <w:r w:rsidR="00CF414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C0CA3" w:rsidRPr="00CC0CA3">
        <w:rPr>
          <w:rFonts w:ascii="GHEA Grapalat" w:eastAsia="Times New Roman" w:hAnsi="GHEA Grapalat"/>
          <w:color w:val="auto"/>
          <w:lang w:val="en-US"/>
        </w:rPr>
        <w:t>Տարբեր աշխատանքային ռեժիմներ</w:t>
      </w:r>
      <w:r w:rsidR="00CF414E">
        <w:rPr>
          <w:rFonts w:ascii="GHEA Grapalat" w:eastAsia="Times New Roman" w:hAnsi="GHEA Grapalat"/>
          <w:color w:val="auto"/>
          <w:lang w:val="en-US"/>
        </w:rPr>
        <w:t xml:space="preserve">ի դեպքում ներհոս կամ արտանետվող </w:t>
      </w:r>
      <w:r w:rsidR="00CC0CA3" w:rsidRPr="00CC0CA3">
        <w:rPr>
          <w:rFonts w:ascii="GHEA Grapalat" w:eastAsia="Times New Roman" w:hAnsi="GHEA Grapalat"/>
          <w:color w:val="auto"/>
          <w:lang w:val="en-US"/>
        </w:rPr>
        <w:t>օդի քանակի կարգավորումը պետք է</w:t>
      </w:r>
      <w:r w:rsidR="00CF414E">
        <w:rPr>
          <w:rFonts w:ascii="GHEA Grapalat" w:eastAsia="Times New Roman" w:hAnsi="GHEA Grapalat"/>
          <w:color w:val="auto"/>
          <w:lang w:val="en-US"/>
        </w:rPr>
        <w:t xml:space="preserve"> նախատեսել</w:t>
      </w:r>
      <w:r w:rsidR="005B570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C0CA3" w:rsidRPr="00CC0CA3">
        <w:rPr>
          <w:rFonts w:ascii="GHEA Grapalat" w:eastAsia="Times New Roman" w:hAnsi="GHEA Grapalat"/>
          <w:color w:val="auto"/>
          <w:lang w:val="en-US"/>
        </w:rPr>
        <w:t>գործող օդափոխիչների քանակի, օդափոխիչների շարժիչների պտույ</w:t>
      </w:r>
      <w:r w:rsidR="005B5707">
        <w:rPr>
          <w:rFonts w:ascii="GHEA Grapalat" w:eastAsia="Times New Roman" w:hAnsi="GHEA Grapalat"/>
          <w:color w:val="auto"/>
          <w:lang w:val="en-US"/>
        </w:rPr>
        <w:t>տների քանակի, պտտվող անիվների թիերի տեղադրման անկյունների փոփոխությամբ, օգտագործելով</w:t>
      </w:r>
      <w:r w:rsidR="0050223E">
        <w:rPr>
          <w:rFonts w:ascii="GHEA Grapalat" w:eastAsia="Times New Roman" w:hAnsi="GHEA Grapalat"/>
          <w:color w:val="auto"/>
          <w:lang w:val="en-US"/>
        </w:rPr>
        <w:t xml:space="preserve"> դրոսելային </w:t>
      </w:r>
      <w:r w:rsidR="00CC0CA3" w:rsidRPr="00CC0CA3">
        <w:rPr>
          <w:rFonts w:ascii="GHEA Grapalat" w:eastAsia="Times New Roman" w:hAnsi="GHEA Grapalat"/>
          <w:color w:val="auto"/>
          <w:lang w:val="en-US"/>
        </w:rPr>
        <w:t>սարքեր և այլ մեթոդներ:</w:t>
      </w:r>
    </w:p>
    <w:p w:rsidR="006252A6" w:rsidRDefault="006252A6" w:rsidP="00E4235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538. </w:t>
      </w:r>
      <w:r w:rsidR="004773F0">
        <w:rPr>
          <w:rFonts w:ascii="GHEA Grapalat" w:eastAsia="Times New Roman" w:hAnsi="GHEA Grapalat"/>
          <w:color w:val="auto"/>
          <w:lang w:val="en-US"/>
        </w:rPr>
        <w:t>«Օդափչման</w:t>
      </w:r>
      <w:r w:rsidRPr="006252A6">
        <w:rPr>
          <w:rFonts w:ascii="GHEA Grapalat" w:eastAsia="Times New Roman" w:hAnsi="GHEA Grapalat"/>
          <w:color w:val="auto"/>
          <w:lang w:val="en-US"/>
        </w:rPr>
        <w:t>» երևութը նվազեցնելու համար, ոչ խորը տեղադրմամբ կայարաններում օդի նորմավորվող հաշվարկային արագությունների գերազանցման դեպքում, հարակից կայարանամեջ թունելների միջև պետք է նախատեսել երկուական շրջանառու փորվածքամիացքներ.</w:t>
      </w:r>
    </w:p>
    <w:p w:rsidR="006252A6" w:rsidRPr="006252A6" w:rsidRDefault="006252A6" w:rsidP="00E4235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6252A6">
        <w:t xml:space="preserve"> </w:t>
      </w:r>
      <w:r w:rsidR="003E2441">
        <w:rPr>
          <w:rFonts w:ascii="GHEA Grapalat" w:eastAsia="Times New Roman" w:hAnsi="GHEA Grapalat"/>
          <w:color w:val="auto"/>
          <w:lang w:val="en-US"/>
        </w:rPr>
        <w:t>կայարանների կողաճակատների</w:t>
      </w:r>
      <w:r w:rsidRPr="006252A6">
        <w:rPr>
          <w:rFonts w:ascii="GHEA Grapalat" w:eastAsia="Times New Roman" w:hAnsi="GHEA Grapalat"/>
          <w:color w:val="auto"/>
          <w:lang w:val="en-US"/>
        </w:rPr>
        <w:t xml:space="preserve"> կամ դրանցից </w:t>
      </w:r>
      <w:r w:rsidR="003E2441">
        <w:rPr>
          <w:rFonts w:ascii="GHEA Grapalat" w:eastAsia="Times New Roman" w:hAnsi="GHEA Grapalat"/>
          <w:color w:val="auto"/>
          <w:lang w:val="en-US"/>
        </w:rPr>
        <w:t>ոչ ավել, քան 120 մ հեռավորության վրա,</w:t>
      </w:r>
      <w:r w:rsidRPr="006252A6">
        <w:rPr>
          <w:rFonts w:ascii="GHEA Grapalat" w:eastAsia="Times New Roman" w:hAnsi="GHEA Grapalat"/>
          <w:color w:val="auto"/>
          <w:lang w:val="en-US"/>
        </w:rPr>
        <w:t xml:space="preserve">  փորվածքամիացքի լայնական հատվածքի մակերեսը՝ 40-50 մ</w:t>
      </w:r>
      <w:r w:rsidRPr="006252A6">
        <w:rPr>
          <w:rFonts w:ascii="GHEA Grapalat" w:eastAsia="Times New Roman" w:hAnsi="GHEA Grapalat"/>
          <w:color w:val="auto"/>
          <w:vertAlign w:val="superscript"/>
          <w:lang w:val="en-US"/>
        </w:rPr>
        <w:t>2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6252A6" w:rsidRDefault="006252A6" w:rsidP="00E4235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367AB7" w:rsidRPr="00367AB7">
        <w:t xml:space="preserve"> </w:t>
      </w:r>
      <w:r w:rsidR="003E2441" w:rsidRPr="00367AB7">
        <w:rPr>
          <w:rFonts w:ascii="GHEA Grapalat" w:eastAsia="Times New Roman" w:hAnsi="GHEA Grapalat"/>
          <w:color w:val="auto"/>
          <w:lang w:val="en-US"/>
        </w:rPr>
        <w:t>առաջինից</w:t>
      </w:r>
      <w:r w:rsidR="003E2441" w:rsidRPr="003E2441">
        <w:rPr>
          <w:rFonts w:ascii="GHEA Grapalat" w:eastAsia="Times New Roman" w:hAnsi="GHEA Grapalat"/>
          <w:color w:val="auto"/>
          <w:lang w:val="en-US"/>
        </w:rPr>
        <w:t xml:space="preserve"> ոչ ավել, քան</w:t>
      </w:r>
      <w:r w:rsidR="003E2441">
        <w:rPr>
          <w:lang w:val="en-US"/>
        </w:rPr>
        <w:t xml:space="preserve"> </w:t>
      </w:r>
      <w:r w:rsidR="003E2441">
        <w:rPr>
          <w:rFonts w:ascii="GHEA Grapalat" w:eastAsia="Times New Roman" w:hAnsi="GHEA Grapalat"/>
          <w:color w:val="auto"/>
          <w:lang w:val="en-US"/>
        </w:rPr>
        <w:t>250 մ</w:t>
      </w:r>
      <w:r w:rsidR="00367AB7" w:rsidRPr="00367AB7">
        <w:rPr>
          <w:rFonts w:ascii="GHEA Grapalat" w:eastAsia="Times New Roman" w:hAnsi="GHEA Grapalat"/>
          <w:color w:val="auto"/>
          <w:lang w:val="en-US"/>
        </w:rPr>
        <w:t xml:space="preserve"> հեռավորության վրա և ոչ պակաս</w:t>
      </w:r>
      <w:r w:rsidR="003E2441">
        <w:rPr>
          <w:rFonts w:ascii="GHEA Grapalat" w:eastAsia="Times New Roman" w:hAnsi="GHEA Grapalat"/>
          <w:color w:val="auto"/>
          <w:lang w:val="en-US"/>
        </w:rPr>
        <w:t>, քան</w:t>
      </w:r>
      <w:r w:rsidR="00367AB7" w:rsidRPr="00367AB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E2441" w:rsidRPr="00367AB7">
        <w:rPr>
          <w:rFonts w:ascii="GHEA Grapalat" w:eastAsia="Times New Roman" w:hAnsi="GHEA Grapalat"/>
          <w:color w:val="auto"/>
          <w:lang w:val="en-US"/>
        </w:rPr>
        <w:t>հեռանկարու</w:t>
      </w:r>
      <w:r w:rsidR="003E2441">
        <w:rPr>
          <w:rFonts w:ascii="GHEA Grapalat" w:eastAsia="Times New Roman" w:hAnsi="GHEA Grapalat"/>
          <w:color w:val="auto"/>
          <w:lang w:val="en-US"/>
        </w:rPr>
        <w:t xml:space="preserve">մ </w:t>
      </w:r>
      <w:r w:rsidR="00367AB7" w:rsidRPr="00367AB7">
        <w:rPr>
          <w:rFonts w:ascii="GHEA Grapalat" w:eastAsia="Times New Roman" w:hAnsi="GHEA Grapalat"/>
          <w:color w:val="auto"/>
          <w:lang w:val="en-US"/>
        </w:rPr>
        <w:t>գն</w:t>
      </w:r>
      <w:r w:rsidR="003E2441">
        <w:rPr>
          <w:rFonts w:ascii="GHEA Grapalat" w:eastAsia="Times New Roman" w:hAnsi="GHEA Grapalat"/>
          <w:color w:val="auto"/>
          <w:lang w:val="en-US"/>
        </w:rPr>
        <w:t>ացքի հաշվարկային երկարությունից</w:t>
      </w:r>
      <w:r w:rsidR="00367AB7" w:rsidRPr="00367AB7">
        <w:rPr>
          <w:rFonts w:ascii="GHEA Grapalat" w:eastAsia="Times New Roman" w:hAnsi="GHEA Grapalat"/>
          <w:color w:val="auto"/>
          <w:lang w:val="en-US"/>
        </w:rPr>
        <w:t>, լայնական հատվածքի մակերեսը՝ 20-30 մ</w:t>
      </w:r>
      <w:r w:rsidR="00367AB7" w:rsidRPr="00367AB7">
        <w:rPr>
          <w:rFonts w:ascii="GHEA Grapalat" w:eastAsia="Times New Roman" w:hAnsi="GHEA Grapalat"/>
          <w:color w:val="auto"/>
          <w:vertAlign w:val="superscript"/>
          <w:lang w:val="en-US"/>
        </w:rPr>
        <w:t>2</w:t>
      </w:r>
      <w:r w:rsidR="00367AB7" w:rsidRPr="00367AB7">
        <w:rPr>
          <w:rFonts w:ascii="GHEA Grapalat" w:eastAsia="Times New Roman" w:hAnsi="GHEA Grapalat"/>
          <w:color w:val="auto"/>
          <w:lang w:val="en-US"/>
        </w:rPr>
        <w:t>:</w:t>
      </w:r>
    </w:p>
    <w:p w:rsidR="00367AB7" w:rsidRDefault="00E057BB" w:rsidP="00E4235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539. </w:t>
      </w:r>
      <w:r w:rsidRPr="00E057BB">
        <w:rPr>
          <w:rFonts w:ascii="GHEA Grapalat" w:eastAsia="Times New Roman" w:hAnsi="GHEA Grapalat"/>
          <w:color w:val="auto"/>
          <w:lang w:val="en-US"/>
        </w:rPr>
        <w:t>Կայարանի նախասրահներում երկրորդ փորվածքամիացքի կառուցման անհնարավորության դեպքում պետք է նախատեսել լրացուցիչ մուտքի դռների մեկ շարքի տեղադրում։</w:t>
      </w:r>
      <w:r w:rsidRPr="00E057BB">
        <w:t xml:space="preserve"> </w:t>
      </w:r>
      <w:r w:rsidRPr="00E057BB">
        <w:rPr>
          <w:rFonts w:ascii="GHEA Grapalat" w:eastAsia="Times New Roman" w:hAnsi="GHEA Grapalat"/>
          <w:color w:val="auto"/>
          <w:lang w:val="en-US"/>
        </w:rPr>
        <w:t>Հաշվարկային հիմնավորման դեպքում օդափոխության փորվածքամիացքներ կարելի է չնախատեսել:</w:t>
      </w:r>
    </w:p>
    <w:p w:rsidR="00722561" w:rsidRDefault="00722561" w:rsidP="00E4235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540. </w:t>
      </w:r>
      <w:r w:rsidR="00224F41">
        <w:rPr>
          <w:rFonts w:ascii="GHEA Grapalat" w:eastAsia="Times New Roman" w:hAnsi="GHEA Grapalat"/>
          <w:color w:val="auto"/>
          <w:lang w:val="en-US"/>
        </w:rPr>
        <w:t>Կայարանի ուղղային մասն</w:t>
      </w:r>
      <w:r w:rsidR="00224F41" w:rsidRPr="00224F41">
        <w:rPr>
          <w:rFonts w:ascii="GHEA Grapalat" w:eastAsia="Times New Roman" w:hAnsi="GHEA Grapalat"/>
          <w:color w:val="auto"/>
          <w:lang w:val="en-US"/>
        </w:rPr>
        <w:t xml:space="preserve"> ուղևորայինից բաժանող միջնորմներ տեղադրելիս շրջանառու փորվածքամիացքների կառուցման</w:t>
      </w:r>
      <w:r w:rsidR="00FF2D3C">
        <w:rPr>
          <w:rFonts w:ascii="GHEA Grapalat" w:eastAsia="Times New Roman" w:hAnsi="GHEA Grapalat"/>
          <w:color w:val="auto"/>
          <w:lang w:val="en-US"/>
        </w:rPr>
        <w:t xml:space="preserve"> անհրաժեշտությունը պետք է որոշել</w:t>
      </w:r>
      <w:r w:rsidR="00224F41" w:rsidRPr="00224F41">
        <w:rPr>
          <w:rFonts w:ascii="GHEA Grapalat" w:eastAsia="Times New Roman" w:hAnsi="GHEA Grapalat"/>
          <w:color w:val="auto"/>
          <w:lang w:val="en-US"/>
        </w:rPr>
        <w:t>՝ ելնելով կայարանի ուղևորային մասի օդափոխության կոնստրուկտիվ լուծումների</w:t>
      </w:r>
      <w:r w:rsidR="00FF2D3C">
        <w:rPr>
          <w:rFonts w:ascii="GHEA Grapalat" w:eastAsia="Times New Roman" w:hAnsi="GHEA Grapalat"/>
          <w:color w:val="auto"/>
          <w:lang w:val="en-US"/>
        </w:rPr>
        <w:t>ց և կայարանային համալիրի ծավալա</w:t>
      </w:r>
      <w:r w:rsidR="00224F41" w:rsidRPr="00224F41">
        <w:rPr>
          <w:rFonts w:ascii="GHEA Grapalat" w:eastAsia="Times New Roman" w:hAnsi="GHEA Grapalat"/>
          <w:color w:val="auto"/>
          <w:lang w:val="en-US"/>
        </w:rPr>
        <w:t>հատակագծային լուծումներից:</w:t>
      </w:r>
    </w:p>
    <w:p w:rsidR="00B73F2F" w:rsidRDefault="00B73F2F" w:rsidP="006C1F3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541. </w:t>
      </w:r>
      <w:r w:rsidRPr="00B73F2F">
        <w:rPr>
          <w:rFonts w:ascii="GHEA Grapalat" w:eastAsia="Times New Roman" w:hAnsi="GHEA Grapalat"/>
          <w:color w:val="auto"/>
          <w:lang w:val="en-US"/>
        </w:rPr>
        <w:t xml:space="preserve">Օդի նորմավորվող հաշվարկային արագության գերազանցման դեպքում պետք է ընդունել </w:t>
      </w:r>
      <w:r w:rsidR="006C1F3C">
        <w:rPr>
          <w:rFonts w:ascii="GHEA Grapalat" w:eastAsia="Times New Roman" w:hAnsi="GHEA Grapalat"/>
          <w:color w:val="auto"/>
          <w:lang w:val="en-US"/>
        </w:rPr>
        <w:t xml:space="preserve">օդի արագության նվազեցումն </w:t>
      </w:r>
      <w:r w:rsidR="006C1F3C" w:rsidRPr="006C1F3C">
        <w:rPr>
          <w:rFonts w:ascii="GHEA Grapalat" w:eastAsia="Times New Roman" w:hAnsi="GHEA Grapalat"/>
          <w:color w:val="auto"/>
          <w:lang w:val="en-US"/>
        </w:rPr>
        <w:t>ապահովող</w:t>
      </w:r>
      <w:r w:rsidR="006C1F3C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B73F2F">
        <w:rPr>
          <w:rFonts w:ascii="GHEA Grapalat" w:eastAsia="Times New Roman" w:hAnsi="GHEA Grapalat"/>
          <w:color w:val="auto"/>
          <w:lang w:val="en-US"/>
        </w:rPr>
        <w:t>կ</w:t>
      </w:r>
      <w:r w:rsidR="006C1F3C">
        <w:rPr>
          <w:rFonts w:ascii="GHEA Grapalat" w:eastAsia="Times New Roman" w:hAnsi="GHEA Grapalat"/>
          <w:color w:val="auto"/>
          <w:lang w:val="en-US"/>
        </w:rPr>
        <w:t>այարանի</w:t>
      </w:r>
      <w:r w:rsidR="00347CF0">
        <w:rPr>
          <w:rFonts w:ascii="GHEA Grapalat" w:eastAsia="Times New Roman" w:hAnsi="GHEA Grapalat"/>
          <w:color w:val="auto"/>
          <w:lang w:val="en-US"/>
        </w:rPr>
        <w:t xml:space="preserve"> ծավալա</w:t>
      </w:r>
      <w:r w:rsidR="006C1F3C">
        <w:rPr>
          <w:rFonts w:ascii="GHEA Grapalat" w:eastAsia="Times New Roman" w:hAnsi="GHEA Grapalat"/>
          <w:color w:val="auto"/>
          <w:lang w:val="en-US"/>
        </w:rPr>
        <w:t>հատակագծային լուծումներ</w:t>
      </w:r>
      <w:r w:rsidRPr="00B73F2F">
        <w:rPr>
          <w:rFonts w:ascii="GHEA Grapalat" w:eastAsia="Times New Roman" w:hAnsi="GHEA Grapalat"/>
          <w:color w:val="auto"/>
          <w:lang w:val="en-US"/>
        </w:rPr>
        <w:t>:</w:t>
      </w:r>
    </w:p>
    <w:p w:rsidR="00B73F2F" w:rsidRDefault="00B73F2F" w:rsidP="00E4235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542. </w:t>
      </w:r>
      <w:r w:rsidRPr="00B73F2F">
        <w:rPr>
          <w:rFonts w:ascii="GHEA Grapalat" w:eastAsia="Times New Roman" w:hAnsi="GHEA Grapalat"/>
          <w:color w:val="auto"/>
          <w:lang w:val="en-US"/>
        </w:rPr>
        <w:t xml:space="preserve">Մեքենայական սենքերի </w:t>
      </w:r>
      <w:r w:rsidR="00C52D6D" w:rsidRPr="00B73F2F">
        <w:rPr>
          <w:rFonts w:ascii="GHEA Grapalat" w:eastAsia="Times New Roman" w:hAnsi="GHEA Grapalat"/>
          <w:color w:val="auto"/>
          <w:lang w:val="en-US"/>
        </w:rPr>
        <w:t xml:space="preserve">բացվածքների </w:t>
      </w:r>
      <w:r w:rsidRPr="00B73F2F">
        <w:rPr>
          <w:rFonts w:ascii="GHEA Grapalat" w:eastAsia="Times New Roman" w:hAnsi="GHEA Grapalat"/>
          <w:color w:val="auto"/>
          <w:lang w:val="en-US"/>
        </w:rPr>
        <w:t xml:space="preserve">և թունելային օդափոխության կայանքների </w:t>
      </w:r>
      <w:r w:rsidR="00095560" w:rsidRPr="00B73F2F">
        <w:rPr>
          <w:rFonts w:ascii="GHEA Grapalat" w:eastAsia="Times New Roman" w:hAnsi="GHEA Grapalat"/>
          <w:color w:val="auto"/>
          <w:lang w:val="en-US"/>
        </w:rPr>
        <w:t>թունելների</w:t>
      </w:r>
      <w:r w:rsidRPr="00B73F2F">
        <w:rPr>
          <w:rFonts w:ascii="GHEA Grapalat" w:eastAsia="Times New Roman" w:hAnsi="GHEA Grapalat"/>
          <w:color w:val="auto"/>
          <w:lang w:val="en-US"/>
        </w:rPr>
        <w:t>, օդափոխությա</w:t>
      </w:r>
      <w:r w:rsidR="00C52D6D">
        <w:rPr>
          <w:rFonts w:ascii="GHEA Grapalat" w:eastAsia="Times New Roman" w:hAnsi="GHEA Grapalat"/>
          <w:color w:val="auto"/>
          <w:lang w:val="en-US"/>
        </w:rPr>
        <w:t>ն փորվածքամիացքները</w:t>
      </w:r>
      <w:r w:rsidRPr="00B73F2F">
        <w:rPr>
          <w:rFonts w:ascii="GHEA Grapalat" w:eastAsia="Times New Roman" w:hAnsi="GHEA Grapalat"/>
          <w:color w:val="auto"/>
          <w:lang w:val="en-US"/>
        </w:rPr>
        <w:t xml:space="preserve"> (բացառությամբ</w:t>
      </w:r>
      <w:r w:rsidR="00095560">
        <w:rPr>
          <w:rFonts w:ascii="GHEA Grapalat" w:eastAsia="Times New Roman" w:hAnsi="GHEA Grapalat"/>
          <w:color w:val="auto"/>
          <w:lang w:val="en-US"/>
        </w:rPr>
        <w:t>՝</w:t>
      </w:r>
      <w:r w:rsidRPr="00B73F2F">
        <w:rPr>
          <w:rFonts w:ascii="GHEA Grapalat" w:eastAsia="Times New Roman" w:hAnsi="GHEA Grapalat"/>
          <w:color w:val="auto"/>
          <w:lang w:val="en-US"/>
        </w:rPr>
        <w:t xml:space="preserve"> շրջանառու փորվածքամիացքների) կայարանամ</w:t>
      </w:r>
      <w:r w:rsidR="00095560">
        <w:rPr>
          <w:rFonts w:ascii="GHEA Grapalat" w:eastAsia="Times New Roman" w:hAnsi="GHEA Grapalat"/>
          <w:color w:val="auto"/>
          <w:lang w:val="en-US"/>
        </w:rPr>
        <w:t>եջային և փակուղ</w:t>
      </w:r>
      <w:r w:rsidR="00C52D6D">
        <w:rPr>
          <w:rFonts w:ascii="GHEA Grapalat" w:eastAsia="Times New Roman" w:hAnsi="GHEA Grapalat"/>
          <w:color w:val="auto"/>
          <w:lang w:val="en-US"/>
        </w:rPr>
        <w:t>ային թունելների հետ</w:t>
      </w:r>
      <w:r w:rsidR="00095560">
        <w:rPr>
          <w:rFonts w:ascii="GHEA Grapalat" w:eastAsia="Times New Roman" w:hAnsi="GHEA Grapalat"/>
          <w:color w:val="auto"/>
          <w:lang w:val="en-US"/>
        </w:rPr>
        <w:t xml:space="preserve"> հարման տեղերը պետք է փակել ներս բացվող</w:t>
      </w:r>
      <w:r w:rsidR="00315DF7">
        <w:rPr>
          <w:rFonts w:ascii="GHEA Grapalat" w:eastAsia="Times New Roman" w:hAnsi="GHEA Grapalat"/>
          <w:color w:val="auto"/>
          <w:lang w:val="en-US"/>
        </w:rPr>
        <w:t xml:space="preserve"> դռներով ճաղաշարով</w:t>
      </w:r>
      <w:r w:rsidRPr="00B73F2F">
        <w:rPr>
          <w:rFonts w:ascii="GHEA Grapalat" w:eastAsia="Times New Roman" w:hAnsi="GHEA Grapalat"/>
          <w:color w:val="auto"/>
          <w:lang w:val="en-US"/>
        </w:rPr>
        <w:t>: Ճաղերի ամրացման հանգույցները պետք է ապահովեն դրանց հարմար և արագ ապամոնտաժումը։</w:t>
      </w:r>
    </w:p>
    <w:p w:rsidR="009A1378" w:rsidRDefault="00B73F2F" w:rsidP="006622F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543. </w:t>
      </w:r>
      <w:r w:rsidR="00AC1498">
        <w:rPr>
          <w:rFonts w:ascii="GHEA Grapalat" w:eastAsia="Times New Roman" w:hAnsi="GHEA Grapalat"/>
          <w:color w:val="auto"/>
          <w:lang w:val="en-US"/>
        </w:rPr>
        <w:t>Թ</w:t>
      </w:r>
      <w:r w:rsidR="00AC1498" w:rsidRPr="00AC1498">
        <w:rPr>
          <w:rFonts w:ascii="GHEA Grapalat" w:eastAsia="Times New Roman" w:hAnsi="GHEA Grapalat"/>
          <w:color w:val="auto"/>
          <w:lang w:val="en-US"/>
        </w:rPr>
        <w:t>ու</w:t>
      </w:r>
      <w:r w:rsidR="00AC1498">
        <w:rPr>
          <w:rFonts w:ascii="GHEA Grapalat" w:eastAsia="Times New Roman" w:hAnsi="GHEA Grapalat"/>
          <w:color w:val="auto"/>
          <w:lang w:val="en-US"/>
        </w:rPr>
        <w:t>նելային օդափոխության կայանքներ</w:t>
      </w:r>
      <w:r w:rsidRPr="00B73F2F">
        <w:rPr>
          <w:rFonts w:ascii="GHEA Grapalat" w:eastAsia="Times New Roman" w:hAnsi="GHEA Grapalat"/>
          <w:color w:val="auto"/>
          <w:lang w:val="en-US"/>
        </w:rPr>
        <w:t>ում որպես կարգավորող և անջատիչ սարքեր անհրաժեշտ է օգտագործել կափույրներ՝</w:t>
      </w:r>
      <w:r w:rsidR="006622F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A1378">
        <w:rPr>
          <w:rFonts w:ascii="GHEA Grapalat" w:eastAsia="Times New Roman" w:hAnsi="GHEA Grapalat"/>
          <w:color w:val="auto"/>
          <w:lang w:val="en-US"/>
        </w:rPr>
        <w:t xml:space="preserve">ոչ պակաս, քան </w:t>
      </w:r>
      <w:r w:rsidR="009A1378" w:rsidRPr="009A1378">
        <w:rPr>
          <w:rFonts w:ascii="GHEA Grapalat" w:eastAsia="Times New Roman" w:hAnsi="GHEA Grapalat"/>
          <w:color w:val="auto"/>
          <w:lang w:val="en-US"/>
        </w:rPr>
        <w:t>100 կգու</w:t>
      </w:r>
      <w:r w:rsidR="009A1378">
        <w:rPr>
          <w:rFonts w:ascii="GHEA Grapalat" w:eastAsia="Times New Roman" w:hAnsi="GHEA Grapalat"/>
          <w:color w:val="auto"/>
          <w:lang w:val="en-US"/>
        </w:rPr>
        <w:t>ժ/մ</w:t>
      </w:r>
      <w:r w:rsidR="006622F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622FC" w:rsidRPr="006622FC">
        <w:rPr>
          <w:rFonts w:ascii="GHEA Grapalat" w:eastAsia="Times New Roman" w:hAnsi="GHEA Grapalat"/>
          <w:color w:val="auto"/>
          <w:lang w:val="en-US"/>
        </w:rPr>
        <w:t xml:space="preserve">(1 կՊա) </w:t>
      </w:r>
      <w:r w:rsidR="009A1378">
        <w:rPr>
          <w:rFonts w:ascii="GHEA Grapalat" w:eastAsia="Times New Roman" w:hAnsi="GHEA Grapalat"/>
          <w:color w:val="auto"/>
          <w:lang w:val="en-US"/>
        </w:rPr>
        <w:t xml:space="preserve"> բեռնվացքից փեղկի կիպ նստեցմամբ</w:t>
      </w:r>
      <w:r w:rsidR="006622FC">
        <w:rPr>
          <w:rFonts w:ascii="GHEA Grapalat" w:eastAsia="Times New Roman" w:hAnsi="GHEA Grapalat"/>
          <w:color w:val="auto"/>
          <w:lang w:val="en-US"/>
        </w:rPr>
        <w:t>:</w:t>
      </w:r>
    </w:p>
    <w:p w:rsidR="00B73F2F" w:rsidRDefault="00B73F2F" w:rsidP="00C774E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544. </w:t>
      </w:r>
      <w:r w:rsidRPr="00B73F2F">
        <w:rPr>
          <w:rFonts w:ascii="GHEA Grapalat" w:eastAsia="Times New Roman" w:hAnsi="GHEA Grapalat"/>
          <w:color w:val="auto"/>
          <w:lang w:val="en-US"/>
        </w:rPr>
        <w:t>Հորերում և հակաօդափչման փորվածքամիացքներում օդափոխության կափույրների կառավարումը և ազդանշան</w:t>
      </w:r>
      <w:r w:rsidR="00C774E6">
        <w:rPr>
          <w:rFonts w:ascii="GHEA Grapalat" w:eastAsia="Times New Roman" w:hAnsi="GHEA Grapalat"/>
          <w:color w:val="auto"/>
          <w:lang w:val="en-US"/>
        </w:rPr>
        <w:t>ումը պետք է նախատեսել մետրոպոլիտ</w:t>
      </w:r>
      <w:r w:rsidRPr="00B73F2F">
        <w:rPr>
          <w:rFonts w:ascii="GHEA Grapalat" w:eastAsia="Times New Roman" w:hAnsi="GHEA Grapalat"/>
          <w:color w:val="auto"/>
          <w:lang w:val="en-US"/>
        </w:rPr>
        <w:t xml:space="preserve">ենի ինժեներական մասնաշենքի կարգավարական կետից՝ հաշվի առնելով </w:t>
      </w:r>
      <w:r w:rsidR="00C774E6" w:rsidRPr="00C774E6">
        <w:rPr>
          <w:rFonts w:ascii="GHEA Grapalat" w:eastAsia="Times New Roman" w:hAnsi="GHEA Grapalat"/>
          <w:color w:val="auto"/>
          <w:lang w:val="en-US"/>
        </w:rPr>
        <w:t>տրանսպորտային</w:t>
      </w:r>
      <w:r w:rsidR="00C774E6">
        <w:rPr>
          <w:rFonts w:ascii="GHEA Grapalat" w:eastAsia="Times New Roman" w:hAnsi="GHEA Grapalat"/>
          <w:color w:val="auto"/>
          <w:lang w:val="en-US"/>
        </w:rPr>
        <w:t xml:space="preserve"> և ծխահեռացման ռեժիմներում </w:t>
      </w:r>
      <w:r w:rsidRPr="00B73F2F">
        <w:rPr>
          <w:rFonts w:ascii="GHEA Grapalat" w:eastAsia="Times New Roman" w:hAnsi="GHEA Grapalat"/>
          <w:color w:val="auto"/>
          <w:lang w:val="en-US"/>
        </w:rPr>
        <w:t>թունելային օդափոխության հ</w:t>
      </w:r>
      <w:r w:rsidR="00C774E6">
        <w:rPr>
          <w:rFonts w:ascii="GHEA Grapalat" w:eastAsia="Times New Roman" w:hAnsi="GHEA Grapalat"/>
          <w:color w:val="auto"/>
          <w:lang w:val="en-US"/>
        </w:rPr>
        <w:t>որանների աշխատանքային ռեժիմները</w:t>
      </w:r>
      <w:r w:rsidRPr="00B73F2F">
        <w:rPr>
          <w:rFonts w:ascii="GHEA Grapalat" w:eastAsia="Times New Roman" w:hAnsi="GHEA Grapalat"/>
          <w:color w:val="auto"/>
          <w:lang w:val="en-US"/>
        </w:rPr>
        <w:t>: Ելնելով կիրառման պայմաններից կափույրները պետք է ունենան էլեկտրական և ձեռքի կամ միայն ձեռքի շարժաբեր և դիրքի ազդանշանում:</w:t>
      </w:r>
    </w:p>
    <w:p w:rsidR="00B73F2F" w:rsidRDefault="00B73F2F" w:rsidP="00B73F2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545. </w:t>
      </w:r>
      <w:r w:rsidRPr="00B73F2F">
        <w:rPr>
          <w:rFonts w:ascii="GHEA Grapalat" w:eastAsia="Times New Roman" w:hAnsi="GHEA Grapalat"/>
          <w:color w:val="auto"/>
          <w:lang w:val="en-US"/>
        </w:rPr>
        <w:t xml:space="preserve">Ներծծման և արտածծման գոտիները բաժանող մեքենայական սենքերի </w:t>
      </w:r>
      <w:r w:rsidR="006F6196">
        <w:rPr>
          <w:rFonts w:ascii="GHEA Grapalat" w:eastAsia="Times New Roman" w:hAnsi="GHEA Grapalat"/>
          <w:color w:val="auto"/>
          <w:lang w:val="en-US"/>
        </w:rPr>
        <w:t>միջնորմներում օգտագործել խցված</w:t>
      </w:r>
      <w:r w:rsidRPr="00B73F2F">
        <w:rPr>
          <w:rFonts w:ascii="GHEA Grapalat" w:eastAsia="Times New Roman" w:hAnsi="GHEA Grapalat"/>
          <w:color w:val="auto"/>
          <w:lang w:val="en-US"/>
        </w:rPr>
        <w:t xml:space="preserve"> դռներ՝ սարքավորված դիրքի ազդանշանումով կամ նախամուտքով, և օդափոխիչների աշխատանքի ժամանակ ապահովում են անվտանգ անցում:</w:t>
      </w:r>
    </w:p>
    <w:p w:rsidR="00B73F2F" w:rsidRDefault="00B73F2F" w:rsidP="00B73F2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546. </w:t>
      </w:r>
      <w:r w:rsidRPr="00B73F2F">
        <w:rPr>
          <w:rFonts w:ascii="GHEA Grapalat" w:eastAsia="Times New Roman" w:hAnsi="GHEA Grapalat"/>
          <w:color w:val="auto"/>
          <w:lang w:val="en-US"/>
        </w:rPr>
        <w:t xml:space="preserve">Թունելային օդափոխության համակարգերը պետք է ապահովեն մարդկանց տարհանման ուղիների հակածխային արդյունավետ պաշտպանություն սույն շինարարական </w:t>
      </w:r>
      <w:r w:rsidRPr="007A0439">
        <w:rPr>
          <w:rFonts w:ascii="GHEA Grapalat" w:eastAsia="Times New Roman" w:hAnsi="GHEA Grapalat"/>
          <w:color w:val="auto"/>
          <w:lang w:val="en-US"/>
        </w:rPr>
        <w:t xml:space="preserve">նորմերի </w:t>
      </w:r>
      <w:r w:rsidR="001873CB">
        <w:rPr>
          <w:rFonts w:ascii="GHEA Grapalat" w:eastAsia="Times New Roman" w:hAnsi="GHEA Grapalat"/>
          <w:color w:val="auto"/>
          <w:lang w:val="en-US"/>
        </w:rPr>
        <w:t>25-րդ բաժնի</w:t>
      </w:r>
      <w:r w:rsidR="001873CB" w:rsidRPr="001873C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873CB" w:rsidRPr="00B73F2F">
        <w:rPr>
          <w:rFonts w:ascii="GHEA Grapalat" w:eastAsia="Times New Roman" w:hAnsi="GHEA Grapalat"/>
          <w:color w:val="auto"/>
          <w:lang w:val="en-US"/>
        </w:rPr>
        <w:t>համաձայն</w:t>
      </w:r>
      <w:r w:rsidRPr="007A0439">
        <w:rPr>
          <w:rFonts w:ascii="GHEA Grapalat" w:eastAsia="Times New Roman" w:hAnsi="GHEA Grapalat"/>
          <w:color w:val="auto"/>
          <w:lang w:val="en-US"/>
        </w:rPr>
        <w:t>:</w:t>
      </w:r>
    </w:p>
    <w:p w:rsidR="00B73F2F" w:rsidRDefault="00B73F2F" w:rsidP="000A281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547.</w:t>
      </w:r>
      <w:r w:rsidR="000A2810">
        <w:rPr>
          <w:rFonts w:ascii="GHEA Grapalat" w:eastAsia="Times New Roman" w:hAnsi="GHEA Grapalat"/>
          <w:color w:val="auto"/>
          <w:lang w:val="en-US"/>
        </w:rPr>
        <w:t xml:space="preserve"> Մինչև սանիտարա</w:t>
      </w:r>
      <w:r w:rsidR="000A2810" w:rsidRPr="000A2810">
        <w:rPr>
          <w:rFonts w:ascii="GHEA Grapalat" w:eastAsia="Times New Roman" w:hAnsi="GHEA Grapalat"/>
          <w:color w:val="auto"/>
          <w:lang w:val="en-US"/>
        </w:rPr>
        <w:t>կենցաղային, կենցաղային և արտադրական սենքեր</w:t>
      </w:r>
      <w:r w:rsidR="000A2810" w:rsidRPr="000A2810">
        <w:t xml:space="preserve"> </w:t>
      </w:r>
      <w:r w:rsidR="000A2810" w:rsidRPr="000A2810">
        <w:rPr>
          <w:rFonts w:ascii="GHEA Grapalat" w:eastAsia="Times New Roman" w:hAnsi="GHEA Grapalat"/>
          <w:color w:val="auto"/>
          <w:lang w:val="en-US"/>
        </w:rPr>
        <w:t>տեղադրվող</w:t>
      </w:r>
      <w:r w:rsidR="000A281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A2810" w:rsidRPr="000A2810">
        <w:rPr>
          <w:rFonts w:ascii="GHEA Grapalat" w:eastAsia="Times New Roman" w:hAnsi="GHEA Grapalat"/>
          <w:color w:val="auto"/>
          <w:lang w:val="en-US"/>
        </w:rPr>
        <w:t>կամ այդ սենքերի միջով անցնող</w:t>
      </w:r>
      <w:r w:rsidR="000A2810">
        <w:rPr>
          <w:rFonts w:ascii="GHEA Grapalat" w:eastAsia="Times New Roman" w:hAnsi="GHEA Grapalat"/>
          <w:color w:val="auto"/>
          <w:lang w:val="en-US"/>
        </w:rPr>
        <w:t xml:space="preserve"> տարանցիկ օդատարերը </w:t>
      </w:r>
      <w:r w:rsidRPr="00B73F2F">
        <w:rPr>
          <w:rFonts w:ascii="GHEA Grapalat" w:eastAsia="Times New Roman" w:hAnsi="GHEA Grapalat"/>
          <w:color w:val="auto"/>
          <w:lang w:val="en-US"/>
        </w:rPr>
        <w:t>նորմավորվող հրակայունության սահմանով կոնստրուկցիաների միջով անցման տեղերում պետք է համապատասխանեն ջեռուցման, օդափոխության և լավորակման համակարգերի հակահրդեհային անվտանգության պահանջներին:</w:t>
      </w:r>
    </w:p>
    <w:p w:rsidR="00B73F2F" w:rsidRDefault="00B73F2F" w:rsidP="007D73F8">
      <w:pPr>
        <w:ind w:left="-180" w:right="-450" w:firstLine="450"/>
        <w:rPr>
          <w:rFonts w:ascii="GHEA Grapalat" w:eastAsia="Times New Roman" w:hAnsi="GHEA Grapalat"/>
          <w:color w:val="auto"/>
          <w:lang w:val="en-US"/>
        </w:rPr>
      </w:pPr>
    </w:p>
    <w:p w:rsidR="00B73F2F" w:rsidRPr="007D73F8" w:rsidRDefault="004F7F8E" w:rsidP="007D73F8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17</w:t>
      </w:r>
      <w:r w:rsidR="007D73F8" w:rsidRPr="007D73F8">
        <w:rPr>
          <w:rFonts w:ascii="GHEA Grapalat" w:eastAsia="Times New Roman" w:hAnsi="GHEA Grapalat"/>
          <w:b/>
          <w:color w:val="auto"/>
          <w:lang w:val="en-US"/>
        </w:rPr>
        <w:t>.3. ՏԵՂԱԿԱՆ ՕԴԱՓՈԽՈՒԹՅՈՒՆ ԵՎ ԼԱՎՈՐԱԿՈՒՄ</w:t>
      </w:r>
    </w:p>
    <w:p w:rsidR="006252A6" w:rsidRDefault="007D3307" w:rsidP="00E4235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548. </w:t>
      </w:r>
      <w:r w:rsidR="00113953" w:rsidRPr="00113953">
        <w:rPr>
          <w:rFonts w:ascii="GHEA Grapalat" w:eastAsia="Times New Roman" w:hAnsi="GHEA Grapalat"/>
          <w:color w:val="auto"/>
          <w:lang w:val="en-US"/>
        </w:rPr>
        <w:t>Կայարանների նախասրահների ստորգետնյա դրամարկղային սրահների, հարակից ստորգետնյա անցումների, մալուխային թունելների և կայարանների միջև միջանցքների օդափոխության համար պետք է օգտագործել թունելային օդափոխության համակարգով կայարաններին մատակարարվող օդը:</w:t>
      </w:r>
    </w:p>
    <w:p w:rsidR="00113953" w:rsidRDefault="00113953" w:rsidP="00E4235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549. </w:t>
      </w:r>
      <w:r w:rsidRPr="00113953">
        <w:rPr>
          <w:rFonts w:ascii="GHEA Grapalat" w:eastAsia="Times New Roman" w:hAnsi="GHEA Grapalat"/>
          <w:color w:val="auto"/>
          <w:lang w:val="en-US"/>
        </w:rPr>
        <w:t>Կայարանների ստորգետնյա նախասրահների, որոնք իրենց ծավալում ներառում են ուղևորների սպասարկման գոտիներ (խանութներ, հասարակական սննդի օբյեկտներ և այլն), օդափոխության համար թույլատրվում է արտաքին օդի օգտագործումը:</w:t>
      </w:r>
    </w:p>
    <w:p w:rsidR="00113953" w:rsidRDefault="00113953" w:rsidP="00E4235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550. </w:t>
      </w:r>
      <w:r w:rsidRPr="00113953">
        <w:rPr>
          <w:rFonts w:ascii="GHEA Grapalat" w:eastAsia="Times New Roman" w:hAnsi="GHEA Grapalat"/>
          <w:color w:val="auto"/>
          <w:lang w:val="en-US"/>
        </w:rPr>
        <w:t>Ն</w:t>
      </w:r>
      <w:r w:rsidR="00D13678">
        <w:rPr>
          <w:rFonts w:ascii="GHEA Grapalat" w:eastAsia="Times New Roman" w:hAnsi="GHEA Grapalat"/>
          <w:color w:val="auto"/>
          <w:lang w:val="en-US"/>
        </w:rPr>
        <w:t>երհոս</w:t>
      </w:r>
      <w:r w:rsidRPr="00113953">
        <w:rPr>
          <w:rFonts w:ascii="GHEA Grapalat" w:eastAsia="Times New Roman" w:hAnsi="GHEA Grapalat"/>
          <w:color w:val="auto"/>
          <w:lang w:val="en-US"/>
        </w:rPr>
        <w:t xml:space="preserve"> օդի քանակը (արտաքին կամ արտաքին և վերաշրջանա</w:t>
      </w:r>
      <w:r w:rsidR="00D13678">
        <w:rPr>
          <w:rFonts w:ascii="GHEA Grapalat" w:eastAsia="Times New Roman" w:hAnsi="GHEA Grapalat"/>
          <w:color w:val="auto"/>
          <w:lang w:val="en-US"/>
        </w:rPr>
        <w:t>ռվող օդի խառնուրդ) պետք է որոշել</w:t>
      </w:r>
      <w:r w:rsidRPr="00113953">
        <w:rPr>
          <w:rFonts w:ascii="GHEA Grapalat" w:eastAsia="Times New Roman" w:hAnsi="GHEA Grapalat"/>
          <w:color w:val="auto"/>
          <w:lang w:val="en-US"/>
        </w:rPr>
        <w:t xml:space="preserve"> հաշվարկով` համաձայն ՀՀ քաղաքաշինության նախարարի 2004</w:t>
      </w:r>
      <w:r w:rsidR="000C1951">
        <w:rPr>
          <w:rFonts w:ascii="GHEA Grapalat" w:eastAsia="Times New Roman" w:hAnsi="GHEA Grapalat"/>
          <w:color w:val="auto"/>
          <w:lang w:val="en-US"/>
        </w:rPr>
        <w:t xml:space="preserve"> թվականի</w:t>
      </w:r>
      <w:r w:rsidRPr="00113953">
        <w:rPr>
          <w:rFonts w:ascii="GHEA Grapalat" w:eastAsia="Times New Roman" w:hAnsi="GHEA Grapalat"/>
          <w:color w:val="auto"/>
          <w:lang w:val="en-US"/>
        </w:rPr>
        <w:t xml:space="preserve"> օգոստոսի 4-ի N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113953">
        <w:rPr>
          <w:rFonts w:ascii="GHEA Grapalat" w:eastAsia="Times New Roman" w:hAnsi="GHEA Grapalat"/>
          <w:color w:val="auto"/>
          <w:lang w:val="en-US"/>
        </w:rPr>
        <w:t xml:space="preserve">83-Ն հրամանով հաստատված ՀՀՇՆ IV-12.02.01-04  շինարարական նորմերի կամ </w:t>
      </w:r>
      <w:r w:rsidR="00D13678" w:rsidRPr="00113953">
        <w:rPr>
          <w:rFonts w:ascii="GHEA Grapalat" w:eastAsia="Times New Roman" w:hAnsi="GHEA Grapalat"/>
          <w:color w:val="auto"/>
          <w:lang w:val="en-US"/>
        </w:rPr>
        <w:t xml:space="preserve">սույն շինարարական նորմերի </w:t>
      </w:r>
      <w:r w:rsidR="00D13678">
        <w:rPr>
          <w:rFonts w:ascii="GHEA Grapalat" w:eastAsia="Times New Roman" w:hAnsi="GHEA Grapalat"/>
          <w:color w:val="auto"/>
          <w:lang w:val="en-US"/>
        </w:rPr>
        <w:t xml:space="preserve">23-րդ </w:t>
      </w:r>
      <w:r w:rsidR="00D13678" w:rsidRPr="00065CE6">
        <w:rPr>
          <w:rFonts w:ascii="GHEA Grapalat" w:eastAsia="Times New Roman" w:hAnsi="GHEA Grapalat"/>
          <w:color w:val="auto"/>
          <w:lang w:val="en-US"/>
        </w:rPr>
        <w:t>աղյուսակի</w:t>
      </w:r>
      <w:r w:rsidR="00D13678" w:rsidRPr="00113953">
        <w:rPr>
          <w:rFonts w:ascii="GHEA Grapalat" w:eastAsia="Times New Roman" w:hAnsi="GHEA Grapalat"/>
          <w:color w:val="auto"/>
          <w:lang w:val="en-US"/>
        </w:rPr>
        <w:t xml:space="preserve"> համաձայն </w:t>
      </w:r>
      <w:r w:rsidRPr="00113953">
        <w:rPr>
          <w:rFonts w:ascii="GHEA Grapalat" w:eastAsia="Times New Roman" w:hAnsi="GHEA Grapalat"/>
          <w:color w:val="auto"/>
          <w:lang w:val="en-US"/>
        </w:rPr>
        <w:t>օդափոխանակման պատիկություն</w:t>
      </w:r>
      <w:r w:rsidR="00D13678">
        <w:rPr>
          <w:rFonts w:ascii="GHEA Grapalat" w:eastAsia="Times New Roman" w:hAnsi="GHEA Grapalat"/>
          <w:color w:val="auto"/>
          <w:lang w:val="en-US"/>
        </w:rPr>
        <w:t xml:space="preserve">ով` </w:t>
      </w:r>
      <w:r w:rsidRPr="00065CE6">
        <w:rPr>
          <w:rFonts w:ascii="GHEA Grapalat" w:eastAsia="Times New Roman" w:hAnsi="GHEA Grapalat"/>
          <w:color w:val="auto"/>
          <w:lang w:val="en-US"/>
        </w:rPr>
        <w:t>ելնելով</w:t>
      </w:r>
      <w:r w:rsidRPr="00113953">
        <w:rPr>
          <w:rFonts w:ascii="GHEA Grapalat" w:eastAsia="Times New Roman" w:hAnsi="GHEA Grapalat"/>
          <w:color w:val="auto"/>
          <w:lang w:val="en-US"/>
        </w:rPr>
        <w:t xml:space="preserve"> նորմավորվող օդերևութաբանական պայմանների ապահովումից, սույն շինարարական </w:t>
      </w:r>
      <w:r w:rsidR="00D13678">
        <w:rPr>
          <w:rFonts w:ascii="GHEA Grapalat" w:eastAsia="Times New Roman" w:hAnsi="GHEA Grapalat"/>
          <w:color w:val="auto"/>
          <w:lang w:val="en-US"/>
        </w:rPr>
        <w:t>նորմերի 26-րդ բաժնի</w:t>
      </w:r>
      <w:r w:rsidRPr="00113953">
        <w:rPr>
          <w:rFonts w:ascii="GHEA Grapalat" w:eastAsia="Times New Roman" w:hAnsi="GHEA Grapalat"/>
          <w:color w:val="auto"/>
          <w:lang w:val="en-US"/>
        </w:rPr>
        <w:t xml:space="preserve"> պահանջներից: Ավելորդ ջերմությամբ արտադրական սենքերում օդափոխանակումը պետք է հաշվարկել՝ հաշվի առնելով ն</w:t>
      </w:r>
      <w:r w:rsidR="00861726">
        <w:rPr>
          <w:rFonts w:ascii="GHEA Grapalat" w:eastAsia="Times New Roman" w:hAnsi="GHEA Grapalat"/>
          <w:color w:val="auto"/>
          <w:lang w:val="en-US"/>
        </w:rPr>
        <w:t>երհոս</w:t>
      </w:r>
      <w:r w:rsidRPr="00113953">
        <w:rPr>
          <w:rFonts w:ascii="GHEA Grapalat" w:eastAsia="Times New Roman" w:hAnsi="GHEA Grapalat"/>
          <w:color w:val="auto"/>
          <w:lang w:val="en-US"/>
        </w:rPr>
        <w:t xml:space="preserve"> օդի կողմից ջերմության յուրացումը՝ առանց հաշվի առնելու գրունտ ներթափանցող ջերմությունը:</w:t>
      </w:r>
    </w:p>
    <w:p w:rsidR="00861726" w:rsidRPr="00861726" w:rsidRDefault="00113953" w:rsidP="0086172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551. </w:t>
      </w:r>
      <w:r w:rsidR="00861726">
        <w:rPr>
          <w:rFonts w:ascii="GHEA Grapalat" w:eastAsia="Times New Roman" w:hAnsi="GHEA Grapalat"/>
          <w:color w:val="auto"/>
          <w:lang w:val="en-US"/>
        </w:rPr>
        <w:t>Վ</w:t>
      </w:r>
      <w:r w:rsidR="00861726" w:rsidRPr="00861726">
        <w:rPr>
          <w:rFonts w:ascii="GHEA Grapalat" w:eastAsia="Times New Roman" w:hAnsi="GHEA Grapalat"/>
          <w:color w:val="auto"/>
          <w:lang w:val="en-US"/>
        </w:rPr>
        <w:t>երգետնյա նախասրահների պատուհաններով սենքերի համար</w:t>
      </w:r>
      <w:r w:rsidR="00861726">
        <w:rPr>
          <w:rFonts w:ascii="GHEA Grapalat" w:eastAsia="Times New Roman" w:hAnsi="GHEA Grapalat"/>
          <w:color w:val="auto"/>
          <w:lang w:val="en-US"/>
        </w:rPr>
        <w:t xml:space="preserve"> օդափոխության </w:t>
      </w:r>
      <w:r w:rsidR="00861726" w:rsidRPr="00861726">
        <w:rPr>
          <w:rFonts w:ascii="GHEA Grapalat" w:eastAsia="Times New Roman" w:hAnsi="GHEA Grapalat"/>
          <w:color w:val="auto"/>
          <w:lang w:val="en-US"/>
        </w:rPr>
        <w:t>պատիկությունը</w:t>
      </w:r>
      <w:r w:rsidR="00861726" w:rsidRPr="00861726">
        <w:t xml:space="preserve"> </w:t>
      </w:r>
      <w:r w:rsidR="00861726" w:rsidRPr="00861726">
        <w:rPr>
          <w:rFonts w:ascii="GHEA Grapalat" w:eastAsia="Times New Roman" w:hAnsi="GHEA Grapalat"/>
          <w:color w:val="auto"/>
          <w:lang w:val="en-US"/>
        </w:rPr>
        <w:t>սույն շինարարական նորմերի 23-րդ աղյուսակի</w:t>
      </w:r>
      <w:r w:rsidR="00861726" w:rsidRPr="00861726">
        <w:t xml:space="preserve"> </w:t>
      </w:r>
      <w:r w:rsidR="00861726" w:rsidRPr="00861726">
        <w:rPr>
          <w:rFonts w:ascii="GHEA Grapalat" w:eastAsia="Times New Roman" w:hAnsi="GHEA Grapalat"/>
          <w:color w:val="auto"/>
          <w:lang w:val="en-US"/>
        </w:rPr>
        <w:t>համաձայն</w:t>
      </w:r>
      <w:r w:rsidR="00861726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861726" w:rsidRPr="00861726">
        <w:rPr>
          <w:rFonts w:ascii="GHEA Grapalat" w:eastAsia="Times New Roman" w:hAnsi="GHEA Grapalat"/>
          <w:color w:val="auto"/>
          <w:lang w:val="en-US"/>
        </w:rPr>
        <w:t>բացառությամբ</w:t>
      </w:r>
      <w:r w:rsidR="00861726">
        <w:rPr>
          <w:rFonts w:ascii="GHEA Grapalat" w:eastAsia="Times New Roman" w:hAnsi="GHEA Grapalat"/>
          <w:color w:val="auto"/>
          <w:lang w:val="en-US"/>
        </w:rPr>
        <w:t>՝ սույն աղյուսակի</w:t>
      </w:r>
      <w:r w:rsidR="00861726" w:rsidRPr="00861726">
        <w:rPr>
          <w:rFonts w:ascii="GHEA Grapalat" w:eastAsia="Times New Roman" w:hAnsi="GHEA Grapalat"/>
          <w:color w:val="auto"/>
          <w:lang w:val="en-US"/>
        </w:rPr>
        <w:t xml:space="preserve"> 6-րդ, 7-րդ, 12-րդ, 14-րդ և 15-րդ կետերում նշված</w:t>
      </w:r>
      <w:r w:rsidR="00861726">
        <w:rPr>
          <w:rFonts w:ascii="GHEA Grapalat" w:eastAsia="Times New Roman" w:hAnsi="GHEA Grapalat"/>
          <w:color w:val="auto"/>
          <w:lang w:val="en-US"/>
        </w:rPr>
        <w:t xml:space="preserve"> սենքերի, պետք է նվազեցնել</w:t>
      </w:r>
      <w:r w:rsidR="00861726" w:rsidRPr="00861726">
        <w:rPr>
          <w:rFonts w:ascii="GHEA Grapalat" w:eastAsia="Times New Roman" w:hAnsi="GHEA Grapalat"/>
          <w:color w:val="auto"/>
          <w:lang w:val="en-US"/>
        </w:rPr>
        <w:t xml:space="preserve"> 60%-ով:</w:t>
      </w:r>
    </w:p>
    <w:p w:rsidR="0034680B" w:rsidRDefault="0034680B" w:rsidP="005F1D41">
      <w:pPr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</w:p>
    <w:p w:rsidR="006252A6" w:rsidRPr="008A4AA8" w:rsidRDefault="005F1D41" w:rsidP="005F1D41">
      <w:pPr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23</w:t>
      </w:r>
    </w:p>
    <w:tbl>
      <w:tblPr>
        <w:tblStyle w:val="TableGrid"/>
        <w:tblW w:w="999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20"/>
        <w:gridCol w:w="2970"/>
        <w:gridCol w:w="1710"/>
        <w:gridCol w:w="1620"/>
        <w:gridCol w:w="1350"/>
        <w:gridCol w:w="1620"/>
      </w:tblGrid>
      <w:tr w:rsidR="001F40DA" w:rsidRPr="001F40DA" w:rsidTr="00035906">
        <w:tc>
          <w:tcPr>
            <w:tcW w:w="720" w:type="dxa"/>
            <w:vMerge w:val="restart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2970" w:type="dxa"/>
            <w:vMerge w:val="restart"/>
          </w:tcPr>
          <w:p w:rsidR="001F40DA" w:rsidRPr="001F40DA" w:rsidRDefault="009D4F50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Սենքի նշանակությունը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 xml:space="preserve"> (անվանումը)</w:t>
            </w:r>
          </w:p>
        </w:tc>
        <w:tc>
          <w:tcPr>
            <w:tcW w:w="3330" w:type="dxa"/>
            <w:gridSpan w:val="2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Օդի հաշվարկային ջերմաստիճանը, °С, տարվա ընթացքում</w:t>
            </w:r>
          </w:p>
        </w:tc>
        <w:tc>
          <w:tcPr>
            <w:tcW w:w="2970" w:type="dxa"/>
            <w:gridSpan w:val="2"/>
          </w:tcPr>
          <w:p w:rsidR="001F40DA" w:rsidRPr="001F40DA" w:rsidRDefault="00287EF4" w:rsidP="00287EF4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Օդափոխության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 xml:space="preserve"> պատիկությունը ժամում</w:t>
            </w:r>
          </w:p>
        </w:tc>
      </w:tr>
      <w:tr w:rsidR="001F40DA" w:rsidRPr="001F40DA" w:rsidTr="00035906">
        <w:tc>
          <w:tcPr>
            <w:tcW w:w="720" w:type="dxa"/>
            <w:vMerge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2970" w:type="dxa"/>
            <w:vMerge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71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սառը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տաք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ներծծում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արտածծում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297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Ուղևորային սենքեր</w:t>
            </w:r>
          </w:p>
        </w:tc>
        <w:tc>
          <w:tcPr>
            <w:tcW w:w="171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10-ից ոչ պակաս</w:t>
            </w:r>
          </w:p>
        </w:tc>
        <w:tc>
          <w:tcPr>
            <w:tcW w:w="1620" w:type="dxa"/>
          </w:tcPr>
          <w:p w:rsidR="001F40DA" w:rsidRPr="001F40DA" w:rsidRDefault="00CC4F5E" w:rsidP="00CC4F5E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սույն շինարարական նորմերի 526-րդ 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կետի համաձայն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2970" w:type="dxa"/>
          </w:tcPr>
          <w:p w:rsidR="001F40DA" w:rsidRPr="001F40DA" w:rsidRDefault="001F40DA" w:rsidP="001F40D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Կայարանի կառամատույց</w:t>
            </w:r>
          </w:p>
        </w:tc>
        <w:tc>
          <w:tcPr>
            <w:tcW w:w="171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5-ից ոչ պակաս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</w:p>
        </w:tc>
        <w:tc>
          <w:tcPr>
            <w:tcW w:w="2970" w:type="dxa"/>
          </w:tcPr>
          <w:p w:rsidR="001F40DA" w:rsidRPr="001F40DA" w:rsidRDefault="001F40DA" w:rsidP="00746AE2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Դրամարկղի, ավագ գանձապահի, դրամարկղային տեղամասի վարիչի, կայարանի պետի, ոստիկանական բաժանմունքի, շարժասանդուղքների ծառայության վարպետի, շարժասանդուղքի մեքենավարի, էլեկտրամեխա</w:t>
            </w:r>
            <w:r w:rsidR="00746AE2">
              <w:rPr>
                <w:rFonts w:ascii="GHEA Grapalat" w:eastAsia="Times New Roman" w:hAnsi="GHEA Grapalat"/>
                <w:color w:val="auto"/>
                <w:lang w:val="en-US"/>
              </w:rPr>
              <w:t>նիկների</w:t>
            </w: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 xml:space="preserve"> ծառայությունների</w:t>
            </w:r>
            <w:r w:rsidR="00746AE2">
              <w:t xml:space="preserve"> </w:t>
            </w:r>
            <w:r w:rsidR="00746AE2" w:rsidRPr="00746AE2">
              <w:rPr>
                <w:rFonts w:ascii="GHEA Grapalat" w:eastAsia="Times New Roman" w:hAnsi="GHEA Grapalat"/>
                <w:color w:val="auto"/>
                <w:lang w:val="en-US"/>
              </w:rPr>
              <w:t>սենքերի</w:t>
            </w: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 xml:space="preserve">, </w:t>
            </w:r>
            <w:r w:rsidR="00746AE2" w:rsidRPr="001F40DA">
              <w:rPr>
                <w:rFonts w:ascii="GHEA Grapalat" w:eastAsia="Times New Roman" w:hAnsi="GHEA Grapalat"/>
                <w:color w:val="auto"/>
                <w:lang w:val="en-US"/>
              </w:rPr>
              <w:t xml:space="preserve">մեքենավարների </w:t>
            </w:r>
            <w:r w:rsidR="00746AE2">
              <w:rPr>
                <w:rFonts w:ascii="GHEA Grapalat" w:eastAsia="Times New Roman" w:hAnsi="GHEA Grapalat"/>
                <w:color w:val="auto"/>
                <w:lang w:val="en-US"/>
              </w:rPr>
              <w:t>գծային կետի, սերվերի</w:t>
            </w: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, անվտանգության  ծառայության, կ</w:t>
            </w:r>
            <w:r w:rsidR="00746AE2">
              <w:rPr>
                <w:rFonts w:ascii="GHEA Grapalat" w:eastAsia="Times New Roman" w:hAnsi="GHEA Grapalat"/>
                <w:color w:val="auto"/>
                <w:lang w:val="en-US"/>
              </w:rPr>
              <w:t xml:space="preserve">արգավարական կետի, հրդեհային կետի </w:t>
            </w:r>
          </w:p>
        </w:tc>
        <w:tc>
          <w:tcPr>
            <w:tcW w:w="171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20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22</w:t>
            </w:r>
          </w:p>
        </w:tc>
        <w:tc>
          <w:tcPr>
            <w:tcW w:w="1350" w:type="dxa"/>
          </w:tcPr>
          <w:p w:rsid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6</w:t>
            </w:r>
          </w:p>
          <w:p w:rsidR="00A47955" w:rsidRPr="001F40DA" w:rsidRDefault="00A47955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(պետք է ստուգել հաշվարկով և </w:t>
            </w:r>
            <w:r w:rsidR="00040086">
              <w:rPr>
                <w:rFonts w:ascii="GHEA Grapalat" w:eastAsia="Times New Roman" w:hAnsi="GHEA Grapalat"/>
                <w:color w:val="auto"/>
                <w:lang w:val="en-US"/>
              </w:rPr>
              <w:t>ընդունել առավելագույն արժեքը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)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  <w:r w:rsidR="00040086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   </w:t>
            </w:r>
            <w:r w:rsidR="00040086" w:rsidRPr="00040086">
              <w:rPr>
                <w:rFonts w:ascii="GHEA Grapalat" w:eastAsia="Times New Roman" w:hAnsi="GHEA Grapalat"/>
                <w:color w:val="auto"/>
                <w:lang w:val="en-US"/>
              </w:rPr>
              <w:t>(պետք է ստուգել հաշվարկով և ընդունել առավելագույն արժեքը)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4.</w:t>
            </w:r>
          </w:p>
        </w:tc>
        <w:tc>
          <w:tcPr>
            <w:tcW w:w="2970" w:type="dxa"/>
          </w:tcPr>
          <w:p w:rsidR="001F40DA" w:rsidRPr="001F40DA" w:rsidRDefault="001F40DA" w:rsidP="001F40D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Մետաղադրամներ հաշվելու սենք</w:t>
            </w:r>
          </w:p>
        </w:tc>
        <w:tc>
          <w:tcPr>
            <w:tcW w:w="171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20</w:t>
            </w:r>
          </w:p>
        </w:tc>
        <w:tc>
          <w:tcPr>
            <w:tcW w:w="1620" w:type="dxa"/>
          </w:tcPr>
          <w:p w:rsidR="001F40DA" w:rsidRPr="001F40DA" w:rsidRDefault="00471127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71127">
              <w:rPr>
                <w:rFonts w:ascii="GHEA Grapalat" w:eastAsia="Times New Roman" w:hAnsi="GHEA Grapalat"/>
                <w:color w:val="auto"/>
                <w:lang w:val="en-US"/>
              </w:rPr>
              <w:t>սույն շինարարական նորմերի 526-րդ կետի համաձայն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6</w:t>
            </w:r>
            <w:r w:rsidR="00040086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   </w:t>
            </w:r>
            <w:r w:rsidR="00040086" w:rsidRPr="00040086">
              <w:rPr>
                <w:rFonts w:ascii="GHEA Grapalat" w:eastAsia="Times New Roman" w:hAnsi="GHEA Grapalat"/>
                <w:color w:val="auto"/>
                <w:lang w:val="en-US"/>
              </w:rPr>
              <w:t>(պետք է ստուգել հաշվարկով և ընդունել առավելագույն արժեքը)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  <w:r w:rsidR="00040086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       </w:t>
            </w:r>
            <w:r w:rsidR="00040086" w:rsidRPr="00040086">
              <w:rPr>
                <w:rFonts w:ascii="GHEA Grapalat" w:eastAsia="Times New Roman" w:hAnsi="GHEA Grapalat"/>
                <w:color w:val="auto"/>
                <w:lang w:val="en-US"/>
              </w:rPr>
              <w:t>(պետք է ստուգել հաշվարկով և ընդունել առավելագույն արժեքը)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5.</w:t>
            </w:r>
          </w:p>
        </w:tc>
        <w:tc>
          <w:tcPr>
            <w:tcW w:w="2970" w:type="dxa"/>
          </w:tcPr>
          <w:p w:rsidR="001F40DA" w:rsidRPr="001F40DA" w:rsidRDefault="008B7E07" w:rsidP="008B7E07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Գնացքաքարշի 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 xml:space="preserve"> անձնակազմի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գիշերային հանգստի սենյակ</w:t>
            </w:r>
          </w:p>
        </w:tc>
        <w:tc>
          <w:tcPr>
            <w:tcW w:w="171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22-24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22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6</w:t>
            </w:r>
            <w:r w:rsidR="00040086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  </w:t>
            </w:r>
            <w:r w:rsidR="00040086" w:rsidRPr="00040086">
              <w:rPr>
                <w:rFonts w:ascii="GHEA Grapalat" w:eastAsia="Times New Roman" w:hAnsi="GHEA Grapalat"/>
                <w:color w:val="auto"/>
                <w:lang w:val="en-US"/>
              </w:rPr>
              <w:t>(պետք է ստուգել հաշվարկով և ընդունել</w:t>
            </w:r>
            <w:r w:rsidR="00040086">
              <w:t xml:space="preserve"> </w:t>
            </w:r>
            <w:r w:rsidR="00040086" w:rsidRPr="00040086">
              <w:rPr>
                <w:rFonts w:ascii="GHEA Grapalat" w:eastAsia="Times New Roman" w:hAnsi="GHEA Grapalat"/>
                <w:color w:val="auto"/>
                <w:lang w:val="en-US"/>
              </w:rPr>
              <w:t>առավելագույն արժեքը)</w:t>
            </w:r>
          </w:p>
        </w:tc>
        <w:tc>
          <w:tcPr>
            <w:tcW w:w="1620" w:type="dxa"/>
          </w:tcPr>
          <w:p w:rsid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</w:p>
          <w:p w:rsidR="00040086" w:rsidRPr="001F40DA" w:rsidRDefault="00040086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040086">
              <w:rPr>
                <w:rFonts w:ascii="GHEA Grapalat" w:eastAsia="Times New Roman" w:hAnsi="GHEA Grapalat"/>
                <w:color w:val="auto"/>
                <w:lang w:val="en-US"/>
              </w:rPr>
              <w:t>(պետք է ստուգել հաշվարկով և ընդունել առավելագույն արժեքը)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6.</w:t>
            </w:r>
          </w:p>
        </w:tc>
        <w:tc>
          <w:tcPr>
            <w:tcW w:w="2970" w:type="dxa"/>
          </w:tcPr>
          <w:p w:rsidR="001F40DA" w:rsidRPr="001F40DA" w:rsidRDefault="001F40DA" w:rsidP="001F40D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Բժշկական կետ</w:t>
            </w:r>
          </w:p>
        </w:tc>
        <w:tc>
          <w:tcPr>
            <w:tcW w:w="171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22-24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23-25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6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7.</w:t>
            </w:r>
          </w:p>
        </w:tc>
        <w:tc>
          <w:tcPr>
            <w:tcW w:w="2970" w:type="dxa"/>
          </w:tcPr>
          <w:p w:rsidR="001F40DA" w:rsidRPr="001F40DA" w:rsidRDefault="001F40DA" w:rsidP="001F40D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Սննդի ընդունման սենք</w:t>
            </w:r>
          </w:p>
        </w:tc>
        <w:tc>
          <w:tcPr>
            <w:tcW w:w="171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22</w:t>
            </w:r>
          </w:p>
        </w:tc>
        <w:tc>
          <w:tcPr>
            <w:tcW w:w="1620" w:type="dxa"/>
          </w:tcPr>
          <w:p w:rsidR="001F40DA" w:rsidRPr="001F40DA" w:rsidRDefault="00471127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71127">
              <w:rPr>
                <w:rFonts w:ascii="GHEA Grapalat" w:eastAsia="Times New Roman" w:hAnsi="GHEA Grapalat"/>
                <w:color w:val="auto"/>
                <w:lang w:val="en-US"/>
              </w:rPr>
              <w:t>սույն շինարարական նորմերի 526-րդ կետի համաձայն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  <w:r w:rsidR="00040086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   </w:t>
            </w:r>
            <w:r w:rsidR="00040086" w:rsidRPr="00040086">
              <w:rPr>
                <w:rFonts w:ascii="GHEA Grapalat" w:eastAsia="Times New Roman" w:hAnsi="GHEA Grapalat"/>
                <w:color w:val="auto"/>
                <w:lang w:val="en-US"/>
              </w:rPr>
              <w:t>(պետք է ստուգել հաշվարկով և ընդունել առավելագույն արժեքը)</w:t>
            </w:r>
          </w:p>
        </w:tc>
        <w:tc>
          <w:tcPr>
            <w:tcW w:w="1620" w:type="dxa"/>
          </w:tcPr>
          <w:p w:rsid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6</w:t>
            </w:r>
          </w:p>
          <w:p w:rsidR="00040086" w:rsidRPr="001F40DA" w:rsidRDefault="00040086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040086">
              <w:rPr>
                <w:rFonts w:ascii="GHEA Grapalat" w:eastAsia="Times New Roman" w:hAnsi="GHEA Grapalat"/>
                <w:color w:val="auto"/>
                <w:lang w:val="en-US"/>
              </w:rPr>
              <w:t>(պետք է ստուգել հաշվարկով և ընդունել առավելագույն արժեքը)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8.</w:t>
            </w:r>
          </w:p>
        </w:tc>
        <w:tc>
          <w:tcPr>
            <w:tcW w:w="2970" w:type="dxa"/>
          </w:tcPr>
          <w:p w:rsidR="001F40DA" w:rsidRPr="001F40DA" w:rsidRDefault="008B7E07" w:rsidP="001F40D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Պահեստներ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 xml:space="preserve"> (բացառությամբ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՝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 xml:space="preserve"> քսո</w:t>
            </w:r>
            <w:r w:rsidR="00726AF2">
              <w:rPr>
                <w:rFonts w:ascii="GHEA Grapalat" w:eastAsia="Times New Roman" w:hAnsi="GHEA Grapalat"/>
                <w:color w:val="auto"/>
                <w:lang w:val="en-US"/>
              </w:rPr>
              <w:t>ւկային նյութերի պահեստների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) 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օդափոխմա</w:t>
            </w:r>
            <w:r w:rsidR="00726AF2">
              <w:rPr>
                <w:rFonts w:ascii="GHEA Grapalat" w:eastAsia="Times New Roman" w:hAnsi="GHEA Grapalat"/>
                <w:color w:val="auto"/>
                <w:lang w:val="en-US"/>
              </w:rPr>
              <w:t>ն կայանքների մեքենայական սենքեր</w:t>
            </w:r>
          </w:p>
        </w:tc>
        <w:tc>
          <w:tcPr>
            <w:tcW w:w="1710" w:type="dxa"/>
          </w:tcPr>
          <w:p w:rsidR="001F40DA" w:rsidRPr="001F40DA" w:rsidRDefault="00471127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71127">
              <w:rPr>
                <w:rFonts w:ascii="GHEA Grapalat" w:eastAsia="Times New Roman" w:hAnsi="GHEA Grapalat"/>
                <w:color w:val="auto"/>
                <w:lang w:val="en-US"/>
              </w:rPr>
              <w:t xml:space="preserve">սույն շինարարական նորմերի 526-րդ կետի համաձայն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ջ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եռուցում չի նախատեսվում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նույնը</w:t>
            </w:r>
          </w:p>
        </w:tc>
        <w:tc>
          <w:tcPr>
            <w:tcW w:w="1350" w:type="dxa"/>
          </w:tcPr>
          <w:p w:rsid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</w:p>
          <w:p w:rsidR="00040086" w:rsidRPr="001F40DA" w:rsidRDefault="00040086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040086">
              <w:rPr>
                <w:rFonts w:ascii="GHEA Grapalat" w:eastAsia="Times New Roman" w:hAnsi="GHEA Grapalat"/>
                <w:color w:val="auto"/>
                <w:lang w:val="en-US"/>
              </w:rPr>
              <w:t>(պետք է ստուգել հաշվարկով և ընդունել առավելագույն արժեքը)</w:t>
            </w:r>
          </w:p>
        </w:tc>
        <w:tc>
          <w:tcPr>
            <w:tcW w:w="1620" w:type="dxa"/>
          </w:tcPr>
          <w:p w:rsid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</w:p>
          <w:p w:rsidR="00040086" w:rsidRPr="001F40DA" w:rsidRDefault="00040086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040086">
              <w:rPr>
                <w:rFonts w:ascii="GHEA Grapalat" w:eastAsia="Times New Roman" w:hAnsi="GHEA Grapalat"/>
                <w:color w:val="auto"/>
                <w:lang w:val="en-US"/>
              </w:rPr>
              <w:t>(պետք է ստուգել հաշվարկով և ընդունել առավելագույն արժեքը)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9.</w:t>
            </w:r>
          </w:p>
        </w:tc>
        <w:tc>
          <w:tcPr>
            <w:tcW w:w="2970" w:type="dxa"/>
          </w:tcPr>
          <w:p w:rsidR="001F40DA" w:rsidRPr="001F40DA" w:rsidRDefault="009C006A" w:rsidP="00726AF2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Քսուկային նյութերի պահեստ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</w:p>
        </w:tc>
        <w:tc>
          <w:tcPr>
            <w:tcW w:w="171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նույնը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-//-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20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10.</w:t>
            </w:r>
          </w:p>
        </w:tc>
        <w:tc>
          <w:tcPr>
            <w:tcW w:w="2970" w:type="dxa"/>
          </w:tcPr>
          <w:p w:rsidR="001F40DA" w:rsidRPr="001F40DA" w:rsidRDefault="001F40DA" w:rsidP="00726AF2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Կոշտ կենցաղային թափոնների</w:t>
            </w:r>
            <w:r w:rsidR="009C006A">
              <w:rPr>
                <w:rFonts w:ascii="GHEA Grapalat" w:eastAsia="Times New Roman" w:hAnsi="GHEA Grapalat"/>
                <w:color w:val="auto"/>
                <w:lang w:val="en-US"/>
              </w:rPr>
              <w:t xml:space="preserve"> պահեստ</w:t>
            </w: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</w:p>
        </w:tc>
        <w:tc>
          <w:tcPr>
            <w:tcW w:w="1710" w:type="dxa"/>
          </w:tcPr>
          <w:p w:rsidR="001F40DA" w:rsidRPr="001F40DA" w:rsidRDefault="00E426C3" w:rsidP="00E426C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նույնը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-//-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11.</w:t>
            </w:r>
          </w:p>
        </w:tc>
        <w:tc>
          <w:tcPr>
            <w:tcW w:w="2970" w:type="dxa"/>
          </w:tcPr>
          <w:p w:rsidR="001F40DA" w:rsidRPr="001F40DA" w:rsidRDefault="009C006A" w:rsidP="009C006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Խարտուքի պահեստ</w:t>
            </w:r>
          </w:p>
        </w:tc>
        <w:tc>
          <w:tcPr>
            <w:tcW w:w="171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5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-//-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</w:p>
        </w:tc>
      </w:tr>
      <w:tr w:rsidR="00E426C3" w:rsidRPr="001F40DA" w:rsidTr="00035906">
        <w:tc>
          <w:tcPr>
            <w:tcW w:w="720" w:type="dxa"/>
          </w:tcPr>
          <w:p w:rsidR="00E426C3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12.</w:t>
            </w:r>
          </w:p>
        </w:tc>
        <w:tc>
          <w:tcPr>
            <w:tcW w:w="2970" w:type="dxa"/>
          </w:tcPr>
          <w:p w:rsidR="00E426C3" w:rsidRDefault="00E426C3" w:rsidP="009C006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Թորանոց</w:t>
            </w:r>
          </w:p>
        </w:tc>
        <w:tc>
          <w:tcPr>
            <w:tcW w:w="1710" w:type="dxa"/>
          </w:tcPr>
          <w:p w:rsidR="00E426C3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16</w:t>
            </w:r>
          </w:p>
        </w:tc>
        <w:tc>
          <w:tcPr>
            <w:tcW w:w="1620" w:type="dxa"/>
          </w:tcPr>
          <w:p w:rsidR="00E426C3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-//-</w:t>
            </w:r>
          </w:p>
        </w:tc>
        <w:tc>
          <w:tcPr>
            <w:tcW w:w="1350" w:type="dxa"/>
          </w:tcPr>
          <w:p w:rsidR="00E426C3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6</w:t>
            </w:r>
          </w:p>
        </w:tc>
        <w:tc>
          <w:tcPr>
            <w:tcW w:w="1620" w:type="dxa"/>
          </w:tcPr>
          <w:p w:rsidR="00E426C3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10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13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.</w:t>
            </w:r>
          </w:p>
        </w:tc>
        <w:tc>
          <w:tcPr>
            <w:tcW w:w="2970" w:type="dxa"/>
          </w:tcPr>
          <w:p w:rsidR="001F40DA" w:rsidRPr="001F40DA" w:rsidRDefault="001F40DA" w:rsidP="001F40D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Արտադրամաս, հանդերձարան</w:t>
            </w:r>
          </w:p>
        </w:tc>
        <w:tc>
          <w:tcPr>
            <w:tcW w:w="1710" w:type="dxa"/>
          </w:tcPr>
          <w:p w:rsidR="001F40DA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16</w:t>
            </w:r>
          </w:p>
        </w:tc>
        <w:tc>
          <w:tcPr>
            <w:tcW w:w="1620" w:type="dxa"/>
          </w:tcPr>
          <w:p w:rsidR="001F40DA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426C3">
              <w:rPr>
                <w:rFonts w:ascii="GHEA Grapalat" w:eastAsia="Times New Roman" w:hAnsi="GHEA Grapalat"/>
                <w:color w:val="auto"/>
                <w:lang w:val="en-US"/>
              </w:rPr>
              <w:t>-//-</w:t>
            </w:r>
          </w:p>
        </w:tc>
        <w:tc>
          <w:tcPr>
            <w:tcW w:w="1350" w:type="dxa"/>
          </w:tcPr>
          <w:p w:rsidR="001F40DA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6</w:t>
            </w:r>
          </w:p>
        </w:tc>
        <w:tc>
          <w:tcPr>
            <w:tcW w:w="1620" w:type="dxa"/>
          </w:tcPr>
          <w:p w:rsidR="001F40DA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6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14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.</w:t>
            </w:r>
          </w:p>
        </w:tc>
        <w:tc>
          <w:tcPr>
            <w:tcW w:w="2970" w:type="dxa"/>
          </w:tcPr>
          <w:p w:rsidR="001F40DA" w:rsidRPr="001F40DA" w:rsidRDefault="001F40DA" w:rsidP="001F40D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Ցնցուղարան</w:t>
            </w:r>
          </w:p>
        </w:tc>
        <w:tc>
          <w:tcPr>
            <w:tcW w:w="171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25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-//-</w:t>
            </w:r>
          </w:p>
        </w:tc>
        <w:tc>
          <w:tcPr>
            <w:tcW w:w="1350" w:type="dxa"/>
          </w:tcPr>
          <w:p w:rsidR="001F40DA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6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15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.</w:t>
            </w:r>
          </w:p>
        </w:tc>
        <w:tc>
          <w:tcPr>
            <w:tcW w:w="2970" w:type="dxa"/>
          </w:tcPr>
          <w:p w:rsidR="001F40DA" w:rsidRPr="001F40DA" w:rsidRDefault="00E426C3" w:rsidP="001F40D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Հատուկ 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արտահագուստի չորացման համար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ս</w:t>
            </w: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ենք</w:t>
            </w:r>
          </w:p>
        </w:tc>
        <w:tc>
          <w:tcPr>
            <w:tcW w:w="171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16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-//-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25մ</w:t>
            </w:r>
            <w:r w:rsidRPr="00D434FD">
              <w:rPr>
                <w:rFonts w:ascii="GHEA Grapalat" w:eastAsia="Times New Roman" w:hAnsi="GHEA Grapalat"/>
                <w:color w:val="auto"/>
                <w:vertAlign w:val="superscript"/>
                <w:lang w:val="en-US"/>
              </w:rPr>
              <w:t>3</w:t>
            </w: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/ժ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16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.</w:t>
            </w:r>
          </w:p>
        </w:tc>
        <w:tc>
          <w:tcPr>
            <w:tcW w:w="2970" w:type="dxa"/>
          </w:tcPr>
          <w:p w:rsidR="001F40DA" w:rsidRPr="001F40DA" w:rsidRDefault="00E426C3" w:rsidP="001F40D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Ց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նցուղարանին կից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հանդերձարան</w:t>
            </w:r>
          </w:p>
        </w:tc>
        <w:tc>
          <w:tcPr>
            <w:tcW w:w="171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23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-//-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6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17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.</w:t>
            </w:r>
          </w:p>
        </w:tc>
        <w:tc>
          <w:tcPr>
            <w:tcW w:w="2970" w:type="dxa"/>
          </w:tcPr>
          <w:p w:rsidR="001F40DA" w:rsidRPr="001F40DA" w:rsidRDefault="001F40DA" w:rsidP="001F40D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Զուգարան</w:t>
            </w:r>
          </w:p>
        </w:tc>
        <w:tc>
          <w:tcPr>
            <w:tcW w:w="171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16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-//-</w:t>
            </w:r>
          </w:p>
        </w:tc>
        <w:tc>
          <w:tcPr>
            <w:tcW w:w="1350" w:type="dxa"/>
          </w:tcPr>
          <w:p w:rsidR="001F40DA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100 մ</w:t>
            </w:r>
            <w:r w:rsidRPr="00D434FD">
              <w:rPr>
                <w:rFonts w:ascii="GHEA Grapalat" w:eastAsia="Times New Roman" w:hAnsi="GHEA Grapalat"/>
                <w:color w:val="auto"/>
                <w:vertAlign w:val="superscript"/>
                <w:lang w:val="en-US"/>
              </w:rPr>
              <w:t>3</w:t>
            </w: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/ժ մեկ զուգարանակոնքի համար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18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.</w:t>
            </w:r>
          </w:p>
        </w:tc>
        <w:tc>
          <w:tcPr>
            <w:tcW w:w="2970" w:type="dxa"/>
          </w:tcPr>
          <w:p w:rsidR="001F40DA" w:rsidRPr="001F40DA" w:rsidRDefault="00E426C3" w:rsidP="001F40D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Լվացարան, կայարանամեջի պահեստ, ձ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գման խուց</w:t>
            </w:r>
          </w:p>
        </w:tc>
        <w:tc>
          <w:tcPr>
            <w:tcW w:w="171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16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-//-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19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.</w:t>
            </w:r>
          </w:p>
        </w:tc>
        <w:tc>
          <w:tcPr>
            <w:tcW w:w="2970" w:type="dxa"/>
          </w:tcPr>
          <w:p w:rsidR="001F40DA" w:rsidRPr="001F40DA" w:rsidRDefault="00E426C3" w:rsidP="00EF18E0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Կ</w:t>
            </w: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 xml:space="preserve">այարանում </w:t>
            </w:r>
            <w:r w:rsidR="00EF18E0">
              <w:rPr>
                <w:rFonts w:ascii="GHEA Grapalat" w:eastAsia="Times New Roman" w:hAnsi="GHEA Grapalat"/>
                <w:color w:val="auto"/>
                <w:lang w:val="en-US"/>
              </w:rPr>
              <w:t>պ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ոմպակայան</w:t>
            </w:r>
            <w:r w:rsidR="00EF18E0">
              <w:rPr>
                <w:rFonts w:ascii="GHEA Grapalat" w:eastAsia="Times New Roman" w:hAnsi="GHEA Grapalat"/>
                <w:color w:val="auto"/>
                <w:lang w:val="en-US"/>
              </w:rPr>
              <w:t>, կայարանամեջում պոմպակայան, արտեզյան հորատանցքերի խուց, սանտեխնիկական հորատանցքերի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 xml:space="preserve"> խուց</w:t>
            </w:r>
          </w:p>
        </w:tc>
        <w:tc>
          <w:tcPr>
            <w:tcW w:w="171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5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-//-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5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20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.</w:t>
            </w:r>
          </w:p>
        </w:tc>
        <w:tc>
          <w:tcPr>
            <w:tcW w:w="2970" w:type="dxa"/>
          </w:tcPr>
          <w:p w:rsidR="001F40DA" w:rsidRPr="001F40DA" w:rsidRDefault="001F40DA" w:rsidP="001F40D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Ջերմային կետ, ջրաչափ հանգույց</w:t>
            </w:r>
          </w:p>
        </w:tc>
        <w:tc>
          <w:tcPr>
            <w:tcW w:w="1710" w:type="dxa"/>
          </w:tcPr>
          <w:p w:rsidR="001F40DA" w:rsidRPr="001F40DA" w:rsidRDefault="00632175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5       ջ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եռուցում չի նախատեսվում</w:t>
            </w:r>
          </w:p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-//-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21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.</w:t>
            </w:r>
          </w:p>
        </w:tc>
        <w:tc>
          <w:tcPr>
            <w:tcW w:w="2970" w:type="dxa"/>
          </w:tcPr>
          <w:p w:rsidR="001F40DA" w:rsidRPr="001F40DA" w:rsidRDefault="00EF18E0" w:rsidP="001F40D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Կուտ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ակիչների սրահ</w:t>
            </w:r>
          </w:p>
        </w:tc>
        <w:tc>
          <w:tcPr>
            <w:tcW w:w="1710" w:type="dxa"/>
          </w:tcPr>
          <w:p w:rsidR="001F40DA" w:rsidRPr="001F40DA" w:rsidRDefault="00D4702B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4702B">
              <w:rPr>
                <w:rFonts w:ascii="GHEA Grapalat" w:eastAsia="Times New Roman" w:hAnsi="GHEA Grapalat"/>
                <w:color w:val="auto"/>
                <w:lang w:val="en-US"/>
              </w:rPr>
              <w:t xml:space="preserve">սույն շինարարական նորմերի 526-րդ կետի համաձայն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ջ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եռուցում չի նախատեսվում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20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3</w:t>
            </w:r>
            <w:r w:rsidR="00040086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  </w:t>
            </w:r>
            <w:r w:rsidR="00040086" w:rsidRPr="00040086">
              <w:rPr>
                <w:rFonts w:ascii="GHEA Grapalat" w:eastAsia="Times New Roman" w:hAnsi="GHEA Grapalat"/>
                <w:color w:val="auto"/>
                <w:lang w:val="en-US"/>
              </w:rPr>
              <w:t>(պետք է ստուգել հաշվարկով և ընդունել առավելագույն արժեքը)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3</w:t>
            </w:r>
            <w:r w:rsidR="00040086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     </w:t>
            </w:r>
            <w:r w:rsidR="00040086" w:rsidRPr="00040086">
              <w:rPr>
                <w:rFonts w:ascii="GHEA Grapalat" w:eastAsia="Times New Roman" w:hAnsi="GHEA Grapalat"/>
                <w:color w:val="auto"/>
                <w:lang w:val="en-US"/>
              </w:rPr>
              <w:t>(պետք է ստուգել հաշվարկով և ընդունել առավելագույն արժեքը)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22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.</w:t>
            </w:r>
          </w:p>
        </w:tc>
        <w:tc>
          <w:tcPr>
            <w:tcW w:w="2970" w:type="dxa"/>
          </w:tcPr>
          <w:p w:rsidR="001F40DA" w:rsidRPr="001F40DA" w:rsidRDefault="001F40DA" w:rsidP="001F40D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Ենթակայանի մեքենայական սենք</w:t>
            </w:r>
          </w:p>
        </w:tc>
        <w:tc>
          <w:tcPr>
            <w:tcW w:w="1710" w:type="dxa"/>
          </w:tcPr>
          <w:p w:rsidR="001F40DA" w:rsidRPr="001F40DA" w:rsidRDefault="00D4702B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4702B">
              <w:rPr>
                <w:rFonts w:ascii="GHEA Grapalat" w:eastAsia="Times New Roman" w:hAnsi="GHEA Grapalat"/>
                <w:color w:val="auto"/>
                <w:lang w:val="en-US"/>
              </w:rPr>
              <w:t xml:space="preserve">սույն շինարարական նորմերի 526-րդ կետի համաձայն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ջ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եռուցում չի նախատեսվում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35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  <w:r w:rsidR="00040086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</w:t>
            </w:r>
            <w:r w:rsidR="00040086" w:rsidRPr="00040086">
              <w:rPr>
                <w:rFonts w:ascii="GHEA Grapalat" w:eastAsia="Times New Roman" w:hAnsi="GHEA Grapalat"/>
                <w:color w:val="auto"/>
                <w:lang w:val="en-US"/>
              </w:rPr>
              <w:t>(պետք է ստուգել հաշվարկով և ընդունել առավելագույն արժեքը)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  <w:r w:rsidR="00040086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    </w:t>
            </w:r>
            <w:r w:rsidR="00040086" w:rsidRPr="00040086">
              <w:rPr>
                <w:rFonts w:ascii="GHEA Grapalat" w:eastAsia="Times New Roman" w:hAnsi="GHEA Grapalat"/>
                <w:color w:val="auto"/>
                <w:lang w:val="en-US"/>
              </w:rPr>
              <w:t>(պետք է ստուգել հաշվարկով և ընդունել առավելագույն արժեքը)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23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.</w:t>
            </w:r>
          </w:p>
        </w:tc>
        <w:tc>
          <w:tcPr>
            <w:tcW w:w="2970" w:type="dxa"/>
          </w:tcPr>
          <w:p w:rsidR="001F40DA" w:rsidRPr="001F40DA" w:rsidRDefault="001F40DA" w:rsidP="001F40D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 xml:space="preserve">Ենթակայանի բաշխիչ սարքի սենք, վահանային </w:t>
            </w:r>
          </w:p>
        </w:tc>
        <w:tc>
          <w:tcPr>
            <w:tcW w:w="171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16</w:t>
            </w:r>
          </w:p>
          <w:p w:rsidR="001F40DA" w:rsidRPr="001F40DA" w:rsidRDefault="00A710BE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(</w:t>
            </w:r>
            <w:r w:rsidR="005216D5">
              <w:rPr>
                <w:rFonts w:ascii="GHEA Grapalat" w:eastAsia="Times New Roman" w:hAnsi="GHEA Grapalat"/>
                <w:color w:val="auto"/>
                <w:lang w:val="en-US"/>
              </w:rPr>
              <w:t>Պետք է կիրառել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 xml:space="preserve"> էլեկտրաջեռուցում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)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30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  <w:r w:rsidR="00040086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   </w:t>
            </w:r>
            <w:r w:rsidR="00040086" w:rsidRPr="00040086">
              <w:rPr>
                <w:rFonts w:ascii="GHEA Grapalat" w:eastAsia="Times New Roman" w:hAnsi="GHEA Grapalat"/>
                <w:color w:val="auto"/>
                <w:lang w:val="en-US"/>
              </w:rPr>
              <w:t>(պետք է ստուգել հաշվարկով և ընդունել առավելագույն արժեքը)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  <w:r w:rsidR="00040086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    </w:t>
            </w:r>
            <w:r w:rsidR="00040086" w:rsidRPr="00040086">
              <w:rPr>
                <w:rFonts w:ascii="GHEA Grapalat" w:eastAsia="Times New Roman" w:hAnsi="GHEA Grapalat"/>
                <w:color w:val="auto"/>
                <w:lang w:val="en-US"/>
              </w:rPr>
              <w:t>(պետք է ստուգել հաշվարկով և ընդունել առավելագույն արժեքը)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24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.</w:t>
            </w:r>
          </w:p>
        </w:tc>
        <w:tc>
          <w:tcPr>
            <w:tcW w:w="2970" w:type="dxa"/>
          </w:tcPr>
          <w:p w:rsidR="001F40DA" w:rsidRPr="001F40DA" w:rsidRDefault="001F40DA" w:rsidP="001F40D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Մալուխային թունել</w:t>
            </w:r>
          </w:p>
        </w:tc>
        <w:tc>
          <w:tcPr>
            <w:tcW w:w="171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35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25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.</w:t>
            </w:r>
          </w:p>
        </w:tc>
        <w:tc>
          <w:tcPr>
            <w:tcW w:w="2970" w:type="dxa"/>
          </w:tcPr>
          <w:p w:rsidR="001F40DA" w:rsidRPr="001F40DA" w:rsidRDefault="001F40DA" w:rsidP="001F40D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Շարժասանդուղքների մեքենայական սենք</w:t>
            </w:r>
          </w:p>
        </w:tc>
        <w:tc>
          <w:tcPr>
            <w:tcW w:w="171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 xml:space="preserve">16      </w:t>
            </w:r>
            <w:r w:rsidR="00A710BE">
              <w:rPr>
                <w:rFonts w:ascii="GHEA Grapalat" w:eastAsia="Times New Roman" w:hAnsi="GHEA Grapalat"/>
                <w:color w:val="auto"/>
                <w:lang w:val="en-US"/>
              </w:rPr>
              <w:t>(</w:t>
            </w: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Ջեռուցում չի նախատեսվում</w:t>
            </w:r>
            <w:r w:rsidR="00A710BE">
              <w:rPr>
                <w:rFonts w:ascii="GHEA Grapalat" w:eastAsia="Times New Roman" w:hAnsi="GHEA Grapalat"/>
                <w:color w:val="auto"/>
                <w:lang w:val="en-US"/>
              </w:rPr>
              <w:t>)</w:t>
            </w:r>
          </w:p>
        </w:tc>
        <w:tc>
          <w:tcPr>
            <w:tcW w:w="1620" w:type="dxa"/>
          </w:tcPr>
          <w:p w:rsidR="001F40DA" w:rsidRPr="001F40DA" w:rsidRDefault="00D4702B" w:rsidP="00D4702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սույն աղյուսակի 29-րդ կ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 xml:space="preserve">ետ 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8</w:t>
            </w:r>
            <w:r w:rsidR="00040086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 </w:t>
            </w:r>
            <w:r w:rsidR="00040086" w:rsidRPr="00040086">
              <w:rPr>
                <w:rFonts w:ascii="GHEA Grapalat" w:eastAsia="Times New Roman" w:hAnsi="GHEA Grapalat"/>
                <w:color w:val="auto"/>
                <w:lang w:val="en-US"/>
              </w:rPr>
              <w:t>(պետք է ստուգել հաշվարկով և ընդունել առավելագույն արժեքը)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6</w:t>
            </w:r>
            <w:r w:rsidR="00040086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    </w:t>
            </w:r>
            <w:r w:rsidR="00040086" w:rsidRPr="00040086">
              <w:rPr>
                <w:rFonts w:ascii="GHEA Grapalat" w:eastAsia="Times New Roman" w:hAnsi="GHEA Grapalat"/>
                <w:color w:val="auto"/>
                <w:lang w:val="en-US"/>
              </w:rPr>
              <w:t>(պետք է ստուգել հաշվարկով և ընդունել առավելագույն արժեքը)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26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.</w:t>
            </w:r>
          </w:p>
        </w:tc>
        <w:tc>
          <w:tcPr>
            <w:tcW w:w="2970" w:type="dxa"/>
          </w:tcPr>
          <w:p w:rsidR="001F40DA" w:rsidRPr="001F40DA" w:rsidRDefault="001F40DA" w:rsidP="001F40D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Ավտոմատ վերահսկման կետի հսկիչի խցիկ, շարժասանդուղքի օպերատորի խցիկ, սլաքավարի սենք</w:t>
            </w:r>
          </w:p>
        </w:tc>
        <w:tc>
          <w:tcPr>
            <w:tcW w:w="1710" w:type="dxa"/>
          </w:tcPr>
          <w:p w:rsidR="001F40DA" w:rsidRPr="001F40DA" w:rsidRDefault="0049601E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22          </w:t>
            </w:r>
            <w:r w:rsidR="00A710BE">
              <w:rPr>
                <w:rFonts w:ascii="GHEA Grapalat" w:eastAsia="Times New Roman" w:hAnsi="GHEA Grapalat"/>
                <w:color w:val="auto"/>
                <w:lang w:val="en-US"/>
              </w:rPr>
              <w:t>(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Պետք է կիրառել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 xml:space="preserve"> էլեկտրաջեռուցում</w:t>
            </w:r>
            <w:r w:rsidR="00A710BE">
              <w:rPr>
                <w:rFonts w:ascii="GHEA Grapalat" w:eastAsia="Times New Roman" w:hAnsi="GHEA Grapalat"/>
                <w:color w:val="auto"/>
                <w:lang w:val="en-US"/>
              </w:rPr>
              <w:t>)</w:t>
            </w:r>
          </w:p>
        </w:tc>
        <w:tc>
          <w:tcPr>
            <w:tcW w:w="1620" w:type="dxa"/>
          </w:tcPr>
          <w:p w:rsidR="001F40DA" w:rsidRPr="001F40DA" w:rsidRDefault="00471127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71127">
              <w:rPr>
                <w:rFonts w:ascii="GHEA Grapalat" w:eastAsia="Times New Roman" w:hAnsi="GHEA Grapalat"/>
                <w:color w:val="auto"/>
                <w:lang w:val="en-US"/>
              </w:rPr>
              <w:t>սույն շինարարական նորմերի 526-րդ կետի համաձայն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3 (բայց ոչ պակաս 60 մ</w:t>
            </w:r>
            <w:r w:rsidRPr="00D434FD">
              <w:rPr>
                <w:rFonts w:ascii="GHEA Grapalat" w:eastAsia="Times New Roman" w:hAnsi="GHEA Grapalat"/>
                <w:color w:val="auto"/>
                <w:vertAlign w:val="superscript"/>
                <w:lang w:val="en-US"/>
              </w:rPr>
              <w:t>3</w:t>
            </w: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/ժ)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27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.</w:t>
            </w:r>
          </w:p>
        </w:tc>
        <w:tc>
          <w:tcPr>
            <w:tcW w:w="2970" w:type="dxa"/>
          </w:tcPr>
          <w:p w:rsidR="001F40DA" w:rsidRPr="001F40DA" w:rsidRDefault="001F40DA" w:rsidP="001F40D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Կայարանների միջև միջանցք, ծառայողական միջանցքներ</w:t>
            </w:r>
          </w:p>
        </w:tc>
        <w:tc>
          <w:tcPr>
            <w:tcW w:w="1710" w:type="dxa"/>
          </w:tcPr>
          <w:p w:rsidR="001F40DA" w:rsidRPr="001F40DA" w:rsidRDefault="00D4702B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4702B">
              <w:rPr>
                <w:rFonts w:ascii="GHEA Grapalat" w:eastAsia="Times New Roman" w:hAnsi="GHEA Grapalat"/>
                <w:color w:val="auto"/>
                <w:lang w:val="en-US"/>
              </w:rPr>
              <w:t>սույն շինարարական նորմերի 526-րդ կետի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համաձայն</w:t>
            </w:r>
            <w:r w:rsidRPr="00D4702B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ջ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եռուցում չի նախատեսվում</w:t>
            </w:r>
          </w:p>
        </w:tc>
        <w:tc>
          <w:tcPr>
            <w:tcW w:w="1620" w:type="dxa"/>
          </w:tcPr>
          <w:p w:rsidR="001F40DA" w:rsidRPr="001F40DA" w:rsidRDefault="00632175" w:rsidP="00632175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632175">
              <w:rPr>
                <w:rFonts w:ascii="GHEA Grapalat" w:eastAsia="Times New Roman" w:hAnsi="GHEA Grapalat"/>
                <w:color w:val="auto"/>
                <w:lang w:val="en-US"/>
              </w:rPr>
              <w:t xml:space="preserve">սույն աղյուսակի 29-րդ կետ 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28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.</w:t>
            </w:r>
          </w:p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2970" w:type="dxa"/>
          </w:tcPr>
          <w:p w:rsidR="001F40DA" w:rsidRPr="001F40DA" w:rsidRDefault="001F40DA" w:rsidP="001F40D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Ռելեային, ապարատային, կրոսային, ռադիոհանգույց, գծաապարատային արտադրամաս</w:t>
            </w:r>
          </w:p>
        </w:tc>
        <w:tc>
          <w:tcPr>
            <w:tcW w:w="1710" w:type="dxa"/>
          </w:tcPr>
          <w:p w:rsidR="001F40DA" w:rsidRPr="001F40DA" w:rsidRDefault="0049601E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18          </w:t>
            </w:r>
            <w:r w:rsidR="00A710BE">
              <w:rPr>
                <w:rFonts w:ascii="GHEA Grapalat" w:eastAsia="Times New Roman" w:hAnsi="GHEA Grapalat"/>
                <w:color w:val="auto"/>
                <w:lang w:val="en-US"/>
              </w:rPr>
              <w:t>(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Պետք է կիրառել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 xml:space="preserve"> էլեկտրաջեռուցում</w:t>
            </w:r>
            <w:r w:rsidR="00A710BE">
              <w:rPr>
                <w:rFonts w:ascii="GHEA Grapalat" w:eastAsia="Times New Roman" w:hAnsi="GHEA Grapalat"/>
                <w:color w:val="auto"/>
                <w:lang w:val="en-US"/>
              </w:rPr>
              <w:t>)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28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6</w:t>
            </w:r>
            <w:r w:rsidR="00040086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</w:t>
            </w:r>
            <w:r w:rsidR="00040086" w:rsidRPr="00040086">
              <w:rPr>
                <w:rFonts w:ascii="GHEA Grapalat" w:eastAsia="Times New Roman" w:hAnsi="GHEA Grapalat"/>
                <w:color w:val="auto"/>
                <w:lang w:val="en-US"/>
              </w:rPr>
              <w:t>(պետք է ստուգել հաշվարկով և ընդունել առավելագույն արժեքը)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  <w:r w:rsidR="00040086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     </w:t>
            </w:r>
            <w:r w:rsidR="00040086" w:rsidRPr="00040086">
              <w:rPr>
                <w:rFonts w:ascii="GHEA Grapalat" w:eastAsia="Times New Roman" w:hAnsi="GHEA Grapalat"/>
                <w:color w:val="auto"/>
                <w:lang w:val="en-US"/>
              </w:rPr>
              <w:t>(պետք է ստուգել հաշվարկով և ընդունել առավելագույն արժեքը)</w:t>
            </w:r>
          </w:p>
        </w:tc>
      </w:tr>
      <w:tr w:rsidR="001F40DA" w:rsidRPr="001F40DA" w:rsidTr="00035906">
        <w:tc>
          <w:tcPr>
            <w:tcW w:w="720" w:type="dxa"/>
          </w:tcPr>
          <w:p w:rsidR="001F40DA" w:rsidRPr="001F40DA" w:rsidRDefault="00E426C3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29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>.</w:t>
            </w:r>
          </w:p>
        </w:tc>
        <w:tc>
          <w:tcPr>
            <w:tcW w:w="2970" w:type="dxa"/>
          </w:tcPr>
          <w:p w:rsidR="001F40DA" w:rsidRPr="001F40DA" w:rsidRDefault="001F40DA" w:rsidP="001F40DA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Անկախ սնուցման աղբյուրի և էլեկտրամատակարարման երաշխավորված համակարգի վահանայիններ</w:t>
            </w:r>
          </w:p>
        </w:tc>
        <w:tc>
          <w:tcPr>
            <w:tcW w:w="1710" w:type="dxa"/>
          </w:tcPr>
          <w:p w:rsidR="001F40DA" w:rsidRPr="001F40DA" w:rsidRDefault="0049601E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20         </w:t>
            </w:r>
            <w:r w:rsidR="00A710BE">
              <w:rPr>
                <w:rFonts w:ascii="GHEA Grapalat" w:eastAsia="Times New Roman" w:hAnsi="GHEA Grapalat"/>
                <w:color w:val="auto"/>
                <w:lang w:val="en-US"/>
              </w:rPr>
              <w:t>(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Պետք է կիրառել</w:t>
            </w:r>
            <w:r w:rsidR="001F40DA" w:rsidRPr="001F40DA">
              <w:rPr>
                <w:rFonts w:ascii="GHEA Grapalat" w:eastAsia="Times New Roman" w:hAnsi="GHEA Grapalat"/>
                <w:color w:val="auto"/>
                <w:lang w:val="en-US"/>
              </w:rPr>
              <w:t xml:space="preserve"> էլեկտրաջեռուցում</w:t>
            </w:r>
            <w:r w:rsidR="00A710BE">
              <w:rPr>
                <w:rFonts w:ascii="GHEA Grapalat" w:eastAsia="Times New Roman" w:hAnsi="GHEA Grapalat"/>
                <w:color w:val="auto"/>
                <w:lang w:val="en-US"/>
              </w:rPr>
              <w:t>)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20</w:t>
            </w:r>
          </w:p>
        </w:tc>
        <w:tc>
          <w:tcPr>
            <w:tcW w:w="135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6</w:t>
            </w:r>
            <w:r w:rsidR="00040086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</w:t>
            </w:r>
            <w:r w:rsidR="00040086" w:rsidRPr="00040086">
              <w:rPr>
                <w:rFonts w:ascii="GHEA Grapalat" w:eastAsia="Times New Roman" w:hAnsi="GHEA Grapalat"/>
                <w:color w:val="auto"/>
                <w:lang w:val="en-US"/>
              </w:rPr>
              <w:t>(պետք է ստուգել հաշվարկով և ընդունել առավելագույն արժեքը)</w:t>
            </w:r>
          </w:p>
        </w:tc>
        <w:tc>
          <w:tcPr>
            <w:tcW w:w="1620" w:type="dxa"/>
          </w:tcPr>
          <w:p w:rsidR="001F40DA" w:rsidRPr="001F40DA" w:rsidRDefault="001F40DA" w:rsidP="001F40DA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F40DA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  <w:r w:rsidR="00040086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   </w:t>
            </w:r>
            <w:r w:rsidR="00040086" w:rsidRPr="00040086">
              <w:rPr>
                <w:rFonts w:ascii="GHEA Grapalat" w:eastAsia="Times New Roman" w:hAnsi="GHEA Grapalat"/>
                <w:color w:val="auto"/>
                <w:lang w:val="en-US"/>
              </w:rPr>
              <w:t>(պետք է ստուգել հաշվարկով և ընդունել առավելագույն արժեքը)</w:t>
            </w:r>
          </w:p>
        </w:tc>
      </w:tr>
      <w:tr w:rsidR="00EF18E0" w:rsidRPr="001F40DA" w:rsidTr="00CC3340">
        <w:tc>
          <w:tcPr>
            <w:tcW w:w="9990" w:type="dxa"/>
            <w:gridSpan w:val="6"/>
          </w:tcPr>
          <w:p w:rsidR="00EF18E0" w:rsidRPr="00EF18E0" w:rsidRDefault="00EF18E0" w:rsidP="00EF18E0">
            <w:pPr>
              <w:pStyle w:val="ListParagraph"/>
              <w:numPr>
                <w:ilvl w:val="0"/>
                <w:numId w:val="8"/>
              </w:numPr>
              <w:ind w:left="10" w:right="71" w:firstLine="350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F18E0">
              <w:rPr>
                <w:rFonts w:ascii="GHEA Grapalat" w:eastAsia="Times New Roman" w:hAnsi="GHEA Grapalat"/>
                <w:color w:val="auto"/>
                <w:lang w:val="en-US"/>
              </w:rPr>
              <w:t>Ջերմաստիճանը պետք է լինի 5°C-ով բարձր արտաքին հաշվարկային ջերմաստիճանից, բայց ոչ ավելի 28°C-ից: Նստափոխման հանգույցների շարժասանդուղքների մեքենայական սենքերում թույլատրվում է օդի ջերմաստիճանը 32°C:</w:t>
            </w:r>
          </w:p>
        </w:tc>
      </w:tr>
    </w:tbl>
    <w:p w:rsidR="008A4AA8" w:rsidRDefault="008A4AA8" w:rsidP="001F40DA">
      <w:pPr>
        <w:ind w:right="71"/>
        <w:rPr>
          <w:rFonts w:ascii="GHEA Grapalat" w:eastAsia="Times New Roman" w:hAnsi="GHEA Grapalat"/>
          <w:color w:val="auto"/>
          <w:lang w:val="en-US"/>
        </w:rPr>
      </w:pPr>
    </w:p>
    <w:p w:rsidR="008A4AA8" w:rsidRDefault="00CD45E5" w:rsidP="00BF2F74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552. </w:t>
      </w:r>
      <w:r w:rsidRPr="00CD45E5">
        <w:rPr>
          <w:rFonts w:ascii="GHEA Grapalat" w:eastAsia="Times New Roman" w:hAnsi="GHEA Grapalat"/>
          <w:color w:val="auto"/>
          <w:lang w:val="en-US"/>
        </w:rPr>
        <w:t>Չոր տրանսֆորմատորներով մեքենայական սենքերի և կայա</w:t>
      </w:r>
      <w:r w:rsidR="009C2491">
        <w:rPr>
          <w:rFonts w:ascii="GHEA Grapalat" w:eastAsia="Times New Roman" w:hAnsi="GHEA Grapalat"/>
          <w:color w:val="auto"/>
          <w:lang w:val="en-US"/>
        </w:rPr>
        <w:t>րա</w:t>
      </w:r>
      <w:r w:rsidRPr="00CD45E5">
        <w:rPr>
          <w:rFonts w:ascii="GHEA Grapalat" w:eastAsia="Times New Roman" w:hAnsi="GHEA Grapalat"/>
          <w:color w:val="auto"/>
          <w:lang w:val="en-US"/>
        </w:rPr>
        <w:t>ններում քարշանվազեցնող ենթակայանների սենքերի և կայարանամեջերի իջեցնող ենթակայանների</w:t>
      </w:r>
      <w:r w:rsidR="009C2491" w:rsidRPr="009C2491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C2491" w:rsidRPr="00CD45E5">
        <w:rPr>
          <w:rFonts w:ascii="GHEA Grapalat" w:eastAsia="Times New Roman" w:hAnsi="GHEA Grapalat"/>
          <w:color w:val="auto"/>
          <w:lang w:val="en-US"/>
        </w:rPr>
        <w:t>քարշանվազեցնող ենթակայանների</w:t>
      </w:r>
      <w:r w:rsidRPr="00CD45E5">
        <w:rPr>
          <w:rFonts w:ascii="GHEA Grapalat" w:eastAsia="Times New Roman" w:hAnsi="GHEA Grapalat"/>
          <w:color w:val="auto"/>
          <w:lang w:val="en-US"/>
        </w:rPr>
        <w:t xml:space="preserve">, արտադրական, վարչական և այլ սենքերում՝ աշխատանքային հերթափոխի ժամանակ մարդկանց մշտական ներկայությամբ, ստորգետնյա կայարանների օդափոխության կայանքները պետք է նախատեսել ոչ պակաս երկու ներծծման և երկու արտածծման օդափոխիչերով, դրանցից յուրաքանչյուրի </w:t>
      </w:r>
      <w:r w:rsidR="008E189F">
        <w:rPr>
          <w:rFonts w:ascii="GHEA Grapalat" w:eastAsia="Times New Roman" w:hAnsi="GHEA Grapalat"/>
          <w:color w:val="auto"/>
          <w:lang w:val="en-US"/>
        </w:rPr>
        <w:t>արտադրողականությունը պետք է ընդունել</w:t>
      </w:r>
      <w:r w:rsidR="009C2491">
        <w:rPr>
          <w:rFonts w:ascii="GHEA Grapalat" w:eastAsia="Times New Roman" w:hAnsi="GHEA Grapalat"/>
          <w:color w:val="auto"/>
          <w:lang w:val="en-US"/>
        </w:rPr>
        <w:t xml:space="preserve"> կայանքների</w:t>
      </w:r>
      <w:r w:rsidRPr="00CD45E5">
        <w:rPr>
          <w:rFonts w:ascii="GHEA Grapalat" w:eastAsia="Times New Roman" w:hAnsi="GHEA Grapalat"/>
          <w:color w:val="auto"/>
          <w:lang w:val="en-US"/>
        </w:rPr>
        <w:t xml:space="preserve"> հաշվարկային արտադրողականության 50%-ից ոչ պակաս:</w:t>
      </w:r>
    </w:p>
    <w:p w:rsidR="00CD45E5" w:rsidRDefault="00CD45E5" w:rsidP="00BF2F74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553. Մարդկանց մշտական </w:t>
      </w:r>
      <w:r w:rsidRPr="00CD45E5">
        <w:rPr>
          <w:rFonts w:ascii="GHEA Grapalat" w:eastAsia="Times New Roman" w:hAnsi="GHEA Grapalat"/>
          <w:color w:val="auto"/>
          <w:lang w:val="en-US"/>
        </w:rPr>
        <w:t>ներկայությամբ սենքերի համար պետք է օգտագործել առանձին օդափոխության կայանքնե</w:t>
      </w:r>
      <w:r w:rsidR="009C2491">
        <w:rPr>
          <w:rFonts w:ascii="GHEA Grapalat" w:eastAsia="Times New Roman" w:hAnsi="GHEA Grapalat"/>
          <w:color w:val="auto"/>
          <w:lang w:val="en-US"/>
        </w:rPr>
        <w:t>ր՝ տարվա ցուրտ ժամանակաշրջանում</w:t>
      </w:r>
      <w:r w:rsidRPr="00CD45E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C2491" w:rsidRPr="00CD45E5">
        <w:rPr>
          <w:rFonts w:ascii="GHEA Grapalat" w:eastAsia="Times New Roman" w:hAnsi="GHEA Grapalat"/>
          <w:color w:val="auto"/>
          <w:lang w:val="en-US"/>
        </w:rPr>
        <w:t xml:space="preserve">օդատաքացուցիչներով </w:t>
      </w:r>
      <w:r w:rsidRPr="00CD45E5">
        <w:rPr>
          <w:rFonts w:ascii="GHEA Grapalat" w:eastAsia="Times New Roman" w:hAnsi="GHEA Grapalat"/>
          <w:color w:val="auto"/>
          <w:lang w:val="en-US"/>
        </w:rPr>
        <w:t xml:space="preserve">օդի տաքացմամբ </w:t>
      </w:r>
      <w:r w:rsidR="009C2491">
        <w:rPr>
          <w:rFonts w:ascii="GHEA Grapalat" w:eastAsia="Times New Roman" w:hAnsi="GHEA Grapalat"/>
          <w:color w:val="auto"/>
          <w:lang w:val="en-US"/>
        </w:rPr>
        <w:t xml:space="preserve">կամ տաք ծամանակաշրջանում </w:t>
      </w:r>
      <w:r w:rsidR="009C2491" w:rsidRPr="00CD45E5">
        <w:rPr>
          <w:rFonts w:ascii="GHEA Grapalat" w:eastAsia="Times New Roman" w:hAnsi="GHEA Grapalat"/>
          <w:color w:val="auto"/>
          <w:lang w:val="en-US"/>
        </w:rPr>
        <w:t>լավորակիչներով</w:t>
      </w:r>
      <w:r w:rsidR="009C2491">
        <w:rPr>
          <w:rFonts w:ascii="GHEA Grapalat" w:eastAsia="Times New Roman" w:hAnsi="GHEA Grapalat"/>
          <w:color w:val="auto"/>
          <w:lang w:val="en-US"/>
        </w:rPr>
        <w:t>՝ դրա սառեցմամբ</w:t>
      </w:r>
      <w:r w:rsidRPr="00CD45E5">
        <w:rPr>
          <w:rFonts w:ascii="GHEA Grapalat" w:eastAsia="Times New Roman" w:hAnsi="GHEA Grapalat"/>
          <w:color w:val="auto"/>
          <w:lang w:val="en-US"/>
        </w:rPr>
        <w:t>:</w:t>
      </w:r>
    </w:p>
    <w:p w:rsidR="00CD45E5" w:rsidRDefault="00CD45E5" w:rsidP="00CD45E5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554. </w:t>
      </w:r>
      <w:r w:rsidRPr="00CD45E5">
        <w:rPr>
          <w:rFonts w:ascii="GHEA Grapalat" w:eastAsia="Times New Roman" w:hAnsi="GHEA Grapalat"/>
          <w:color w:val="auto"/>
          <w:lang w:val="en-US"/>
        </w:rPr>
        <w:t>Լավորակիչների արտաքին բլոկները պետք է տեղադրել ներհոս-արտահոս օդափոխության համակարգով սարքավորված առանձին սենքերում, կամ օդափոխման կրպակների մակերևույթին, թունելային օդափոխության համակարգով օդափոխվող սենքերում և շինություններում: Թույլատրվում է լավորակիչների արտաքին բլոկները տեղադրել թունելային օդափոխության համակարգով օդափոխվող հետիոտնային անցումների հետ բացվածքներով միացված սենքերում. ճակատին, նախասրահի տանիքին՝ սարքավորումների սպասարկման համար հասանելիության ապահովման պայմանի դեպքում:</w:t>
      </w:r>
    </w:p>
    <w:p w:rsidR="00CD45E5" w:rsidRDefault="00CD45E5" w:rsidP="00CD45E5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555. </w:t>
      </w:r>
      <w:r w:rsidR="001A4B1A" w:rsidRPr="001A4B1A">
        <w:rPr>
          <w:rFonts w:ascii="GHEA Grapalat" w:eastAsia="Times New Roman" w:hAnsi="GHEA Grapalat"/>
          <w:color w:val="auto"/>
          <w:lang w:val="en-US"/>
        </w:rPr>
        <w:t>Դեպի մակերևույթ ելք ունեցող 300 մմ-ից ավելի տրամագծով տեղական օդափոխության համ</w:t>
      </w:r>
      <w:r w:rsidR="00333BDE">
        <w:rPr>
          <w:rFonts w:ascii="GHEA Grapalat" w:eastAsia="Times New Roman" w:hAnsi="GHEA Grapalat"/>
          <w:color w:val="auto"/>
          <w:lang w:val="en-US"/>
        </w:rPr>
        <w:t>ակարգերի օդատարների</w:t>
      </w:r>
      <w:r w:rsidR="001A4B1A" w:rsidRPr="001A4B1A">
        <w:rPr>
          <w:rFonts w:ascii="GHEA Grapalat" w:eastAsia="Times New Roman" w:hAnsi="GHEA Grapalat"/>
          <w:color w:val="auto"/>
          <w:lang w:val="en-US"/>
        </w:rPr>
        <w:t xml:space="preserve"> կոնստրուկցիաները (օդափոխության ճյուղերի) պետք է բացառեն չարտոնված անձանց ներթափանցումը մետրոպոլիտենի օբյեկտներ:</w:t>
      </w:r>
    </w:p>
    <w:p w:rsidR="001A4B1A" w:rsidRDefault="001A4B1A" w:rsidP="00CD45E5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556. </w:t>
      </w:r>
      <w:r w:rsidRPr="001A4B1A">
        <w:rPr>
          <w:rFonts w:ascii="GHEA Grapalat" w:eastAsia="Times New Roman" w:hAnsi="GHEA Grapalat"/>
          <w:color w:val="auto"/>
          <w:lang w:val="en-US"/>
        </w:rPr>
        <w:t xml:space="preserve">Բժշկական կետերի, զուգարանների, կոյուղու կայանքների, քսուկային նյութերի պահեստների, </w:t>
      </w:r>
      <w:r w:rsidR="002969B8">
        <w:rPr>
          <w:rFonts w:ascii="GHEA Grapalat" w:eastAsia="Times New Roman" w:hAnsi="GHEA Grapalat"/>
          <w:color w:val="auto"/>
          <w:lang w:val="en-US"/>
        </w:rPr>
        <w:t>կոշտ կենցաղային թափոնների և խարտուքի</w:t>
      </w:r>
      <w:r w:rsidRPr="001A4B1A">
        <w:rPr>
          <w:rFonts w:ascii="GHEA Grapalat" w:eastAsia="Times New Roman" w:hAnsi="GHEA Grapalat"/>
          <w:color w:val="auto"/>
          <w:lang w:val="en-US"/>
        </w:rPr>
        <w:t xml:space="preserve"> սենքերը, սննդի ընդունման սենյակները պետք է սարքավորել առանձին արտահոս կայանքներով:</w:t>
      </w:r>
    </w:p>
    <w:p w:rsidR="001A4B1A" w:rsidRDefault="001A4B1A" w:rsidP="00CD45E5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557. </w:t>
      </w:r>
      <w:r w:rsidRPr="001A4B1A">
        <w:rPr>
          <w:rFonts w:ascii="GHEA Grapalat" w:eastAsia="Times New Roman" w:hAnsi="GHEA Grapalat"/>
          <w:color w:val="auto"/>
          <w:lang w:val="en-US"/>
        </w:rPr>
        <w:t>Զուգարանների, բժշկական կետերի, քսուկային նյութերի պահեստների տեղային օդափոխության կայանքները պետք է տեղադրել առանձին սենքերում:</w:t>
      </w:r>
    </w:p>
    <w:p w:rsidR="00C9459C" w:rsidRDefault="00C9459C" w:rsidP="00CD45E5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558. </w:t>
      </w:r>
      <w:r w:rsidRPr="00C9459C">
        <w:rPr>
          <w:rFonts w:ascii="GHEA Grapalat" w:eastAsia="Times New Roman" w:hAnsi="GHEA Grapalat"/>
          <w:color w:val="auto"/>
          <w:lang w:val="en-US"/>
        </w:rPr>
        <w:t>Կայարանամեջային թունելների ծածկերի մեջ օդի ներհոսի կամ արտահոսի համար բացվածքներ</w:t>
      </w:r>
      <w:r w:rsidR="0018582B">
        <w:rPr>
          <w:rFonts w:ascii="GHEA Grapalat" w:eastAsia="Times New Roman" w:hAnsi="GHEA Grapalat"/>
          <w:color w:val="auto"/>
          <w:lang w:val="en-US"/>
        </w:rPr>
        <w:t xml:space="preserve"> տեղադրելիս հատակագծում դրանց</w:t>
      </w:r>
      <w:r w:rsidRPr="00C9459C">
        <w:rPr>
          <w:rFonts w:ascii="GHEA Grapalat" w:eastAsia="Times New Roman" w:hAnsi="GHEA Grapalat"/>
          <w:color w:val="auto"/>
          <w:lang w:val="en-US"/>
        </w:rPr>
        <w:t xml:space="preserve"> պրոյեկցիան պետք է տեղակայել շարժակազմի եզրաչափքի սահմաններից դուրս:</w:t>
      </w:r>
    </w:p>
    <w:p w:rsidR="00C9459C" w:rsidRDefault="00C9459C" w:rsidP="009055E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559. </w:t>
      </w:r>
      <w:r w:rsidR="00394118">
        <w:rPr>
          <w:rFonts w:ascii="GHEA Grapalat" w:eastAsia="Times New Roman" w:hAnsi="GHEA Grapalat"/>
          <w:color w:val="auto"/>
          <w:lang w:val="en-US"/>
        </w:rPr>
        <w:t>Օ</w:t>
      </w:r>
      <w:r w:rsidR="009055E6">
        <w:rPr>
          <w:rFonts w:ascii="GHEA Grapalat" w:eastAsia="Times New Roman" w:hAnsi="GHEA Grapalat"/>
          <w:color w:val="auto"/>
          <w:lang w:val="en-US"/>
        </w:rPr>
        <w:t>դառիչ և օդ արտածող</w:t>
      </w:r>
      <w:r w:rsidRPr="00C9459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94118">
        <w:rPr>
          <w:rFonts w:ascii="GHEA Grapalat" w:eastAsia="Times New Roman" w:hAnsi="GHEA Grapalat"/>
          <w:color w:val="auto"/>
          <w:lang w:val="en-US"/>
        </w:rPr>
        <w:t>կայանքները</w:t>
      </w:r>
      <w:r w:rsidR="00394118" w:rsidRPr="00C9459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17C2E">
        <w:rPr>
          <w:rFonts w:ascii="GHEA Grapalat" w:eastAsia="Times New Roman" w:hAnsi="GHEA Grapalat"/>
          <w:color w:val="auto"/>
          <w:lang w:val="en-US"/>
        </w:rPr>
        <w:t>թույլատրվում է տեղակայել</w:t>
      </w:r>
      <w:r w:rsidRPr="00C9459C">
        <w:rPr>
          <w:rFonts w:ascii="GHEA Grapalat" w:eastAsia="Times New Roman" w:hAnsi="GHEA Grapalat"/>
          <w:color w:val="auto"/>
          <w:lang w:val="en-US"/>
        </w:rPr>
        <w:t xml:space="preserve"> կայարանների ստորգետնյա նախասրահների մուտքեր</w:t>
      </w:r>
      <w:r w:rsidR="009055E6">
        <w:rPr>
          <w:rFonts w:ascii="GHEA Grapalat" w:eastAsia="Times New Roman" w:hAnsi="GHEA Grapalat"/>
          <w:color w:val="auto"/>
          <w:lang w:val="en-US"/>
        </w:rPr>
        <w:t xml:space="preserve"> հանդիսացող ստորգետնյա անցումներում՝ </w:t>
      </w:r>
      <w:r w:rsidRPr="00C9459C">
        <w:rPr>
          <w:rFonts w:ascii="GHEA Grapalat" w:eastAsia="Times New Roman" w:hAnsi="GHEA Grapalat"/>
          <w:color w:val="auto"/>
          <w:lang w:val="en-US"/>
        </w:rPr>
        <w:t>ոչ պակաս</w:t>
      </w:r>
      <w:r w:rsidR="00517C2E">
        <w:rPr>
          <w:rFonts w:ascii="GHEA Grapalat" w:eastAsia="Times New Roman" w:hAnsi="GHEA Grapalat"/>
          <w:color w:val="auto"/>
          <w:lang w:val="en-US"/>
        </w:rPr>
        <w:t xml:space="preserve">, քան 2մ </w:t>
      </w:r>
      <w:r w:rsidRPr="00C9459C">
        <w:rPr>
          <w:rFonts w:ascii="GHEA Grapalat" w:eastAsia="Times New Roman" w:hAnsi="GHEA Grapalat"/>
          <w:color w:val="auto"/>
          <w:lang w:val="en-US"/>
        </w:rPr>
        <w:t>բարձրության վրա, բացառությամբ</w:t>
      </w:r>
      <w:r w:rsidR="00517C2E">
        <w:rPr>
          <w:rFonts w:ascii="GHEA Grapalat" w:eastAsia="Times New Roman" w:hAnsi="GHEA Grapalat"/>
          <w:color w:val="auto"/>
          <w:lang w:val="en-US"/>
        </w:rPr>
        <w:t xml:space="preserve">՝ </w:t>
      </w:r>
      <w:r w:rsidR="009055E6">
        <w:rPr>
          <w:rFonts w:ascii="GHEA Grapalat" w:eastAsia="Times New Roman" w:hAnsi="GHEA Grapalat"/>
          <w:color w:val="auto"/>
          <w:lang w:val="en-US"/>
        </w:rPr>
        <w:t>զուգարանների</w:t>
      </w:r>
      <w:r w:rsidRPr="00C9459C">
        <w:rPr>
          <w:rFonts w:ascii="GHEA Grapalat" w:eastAsia="Times New Roman" w:hAnsi="GHEA Grapalat"/>
          <w:color w:val="auto"/>
          <w:lang w:val="en-US"/>
        </w:rPr>
        <w:t>, քսուկային ն</w:t>
      </w:r>
      <w:r w:rsidR="0018582B">
        <w:rPr>
          <w:rFonts w:ascii="GHEA Grapalat" w:eastAsia="Times New Roman" w:hAnsi="GHEA Grapalat"/>
          <w:color w:val="auto"/>
          <w:lang w:val="en-US"/>
        </w:rPr>
        <w:t>յութերի պահեստների</w:t>
      </w:r>
      <w:r w:rsidRPr="00C9459C">
        <w:rPr>
          <w:rFonts w:ascii="GHEA Grapalat" w:eastAsia="Times New Roman" w:hAnsi="GHEA Grapalat"/>
          <w:color w:val="auto"/>
          <w:lang w:val="en-US"/>
        </w:rPr>
        <w:t>, շարժաս</w:t>
      </w:r>
      <w:r w:rsidR="009055E6">
        <w:rPr>
          <w:rFonts w:ascii="GHEA Grapalat" w:eastAsia="Times New Roman" w:hAnsi="GHEA Grapalat"/>
          <w:color w:val="auto"/>
          <w:lang w:val="en-US"/>
        </w:rPr>
        <w:t xml:space="preserve">անդուղքների մեքենայական սենքերի, բուժկետի և ցնցուղարանների սենքերից օդի արտածման: </w:t>
      </w:r>
      <w:r w:rsidR="009055E6" w:rsidRPr="009055E6">
        <w:rPr>
          <w:rFonts w:ascii="GHEA Grapalat" w:eastAsia="Times New Roman" w:hAnsi="GHEA Grapalat"/>
          <w:color w:val="auto"/>
          <w:lang w:val="en-US"/>
        </w:rPr>
        <w:t>Օդառիչ և օդ արտածող</w:t>
      </w:r>
      <w:r w:rsidR="009055E6">
        <w:rPr>
          <w:rFonts w:ascii="GHEA Grapalat" w:eastAsia="Times New Roman" w:hAnsi="GHEA Grapalat"/>
          <w:color w:val="auto"/>
          <w:lang w:val="en-US"/>
        </w:rPr>
        <w:t xml:space="preserve"> կայանքների </w:t>
      </w:r>
      <w:r w:rsidRPr="00C9459C">
        <w:rPr>
          <w:rFonts w:ascii="GHEA Grapalat" w:eastAsia="Times New Roman" w:hAnsi="GHEA Grapalat"/>
          <w:color w:val="auto"/>
          <w:lang w:val="en-US"/>
        </w:rPr>
        <w:t xml:space="preserve">վանդակաճաղերով օդի շարժման արագությունը </w:t>
      </w:r>
      <w:r w:rsidR="009055E6">
        <w:rPr>
          <w:rFonts w:ascii="GHEA Grapalat" w:eastAsia="Times New Roman" w:hAnsi="GHEA Grapalat"/>
          <w:color w:val="auto"/>
          <w:lang w:val="en-US"/>
        </w:rPr>
        <w:t>պետք է որոշել</w:t>
      </w:r>
      <w:r w:rsidRPr="00C9459C">
        <w:rPr>
          <w:rFonts w:ascii="GHEA Grapalat" w:eastAsia="Times New Roman" w:hAnsi="GHEA Grapalat"/>
          <w:color w:val="auto"/>
          <w:lang w:val="en-US"/>
        </w:rPr>
        <w:t xml:space="preserve"> դրանց </w:t>
      </w:r>
      <w:r w:rsidR="009055E6">
        <w:rPr>
          <w:rFonts w:ascii="GHEA Grapalat" w:eastAsia="Times New Roman" w:hAnsi="GHEA Grapalat"/>
          <w:color w:val="auto"/>
          <w:lang w:val="en-US"/>
        </w:rPr>
        <w:t>տեղադրման պայմաններից, բայց ոչ ավել, քան 5 մ/վ</w:t>
      </w:r>
      <w:r w:rsidRPr="00C9459C">
        <w:rPr>
          <w:rFonts w:ascii="GHEA Grapalat" w:eastAsia="Times New Roman" w:hAnsi="GHEA Grapalat"/>
          <w:color w:val="auto"/>
          <w:lang w:val="en-US"/>
        </w:rPr>
        <w:t>:</w:t>
      </w:r>
    </w:p>
    <w:p w:rsidR="00C9459C" w:rsidRDefault="00C9459C" w:rsidP="00CD45E5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560. </w:t>
      </w:r>
      <w:r w:rsidR="006A2302" w:rsidRPr="006A2302">
        <w:rPr>
          <w:rFonts w:ascii="GHEA Grapalat" w:eastAsia="Times New Roman" w:hAnsi="GHEA Grapalat"/>
          <w:color w:val="auto"/>
          <w:lang w:val="en-US"/>
        </w:rPr>
        <w:t>Շարժասանդուղքների և քարշանվազեցնող ենթակայանների մեքենայական սենքե</w:t>
      </w:r>
      <w:r w:rsidR="000B0EB1">
        <w:rPr>
          <w:rFonts w:ascii="GHEA Grapalat" w:eastAsia="Times New Roman" w:hAnsi="GHEA Grapalat"/>
          <w:color w:val="auto"/>
          <w:lang w:val="en-US"/>
        </w:rPr>
        <w:t>ր ներհոս օդի ծախսը պետք է որոշել</w:t>
      </w:r>
      <w:r w:rsidR="006A2302" w:rsidRPr="006A2302">
        <w:rPr>
          <w:rFonts w:ascii="GHEA Grapalat" w:eastAsia="Times New Roman" w:hAnsi="GHEA Grapalat"/>
          <w:color w:val="auto"/>
          <w:lang w:val="en-US"/>
        </w:rPr>
        <w:t xml:space="preserve"> սարքավորումների աշխատանքի ընթացքում առաջացած ավելորդ ջերմության յուրացման պայմաններից:</w:t>
      </w:r>
    </w:p>
    <w:p w:rsidR="006A2302" w:rsidRDefault="006A2302" w:rsidP="006A230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561. </w:t>
      </w:r>
      <w:r w:rsidRPr="006A2302">
        <w:rPr>
          <w:rFonts w:ascii="GHEA Grapalat" w:eastAsia="Times New Roman" w:hAnsi="GHEA Grapalat"/>
          <w:color w:val="auto"/>
          <w:lang w:val="en-US"/>
        </w:rPr>
        <w:t>Կուտակիչ մարտկոցների սենքերի համար ներհոս օդի ծախսը որոշվում է հաշվարկով՝ կախված մարտկոցի տեսակից: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6A2302">
        <w:rPr>
          <w:rFonts w:ascii="GHEA Grapalat" w:eastAsia="Times New Roman" w:hAnsi="GHEA Grapalat"/>
          <w:color w:val="auto"/>
          <w:lang w:val="en-US"/>
        </w:rPr>
        <w:t>Կունակիչների սրահում չսպասա</w:t>
      </w:r>
      <w:r w:rsidR="002A4719">
        <w:rPr>
          <w:rFonts w:ascii="GHEA Grapalat" w:eastAsia="Times New Roman" w:hAnsi="GHEA Grapalat"/>
          <w:color w:val="auto"/>
          <w:lang w:val="en-US"/>
        </w:rPr>
        <w:t>րկվող հերմետիկացված կուտակիչներ</w:t>
      </w:r>
      <w:r w:rsidRPr="006A2302">
        <w:rPr>
          <w:rFonts w:ascii="GHEA Grapalat" w:eastAsia="Times New Roman" w:hAnsi="GHEA Grapalat"/>
          <w:color w:val="auto"/>
          <w:lang w:val="en-US"/>
        </w:rPr>
        <w:t xml:space="preserve"> օգտագործելու դեպքում օդի ներհոսքը նախատեսվում է կայարա</w:t>
      </w:r>
      <w:r w:rsidR="002473D3">
        <w:rPr>
          <w:rFonts w:ascii="GHEA Grapalat" w:eastAsia="Times New Roman" w:hAnsi="GHEA Grapalat"/>
          <w:color w:val="auto"/>
          <w:lang w:val="en-US"/>
        </w:rPr>
        <w:t>նամեջային թունելից, որով գնացքը ժամանում</w:t>
      </w:r>
      <w:r w:rsidR="002A4719">
        <w:rPr>
          <w:rFonts w:ascii="GHEA Grapalat" w:eastAsia="Times New Roman" w:hAnsi="GHEA Grapalat"/>
          <w:color w:val="auto"/>
          <w:lang w:val="en-US"/>
        </w:rPr>
        <w:t xml:space="preserve"> է կայարան, իսկ արտածումը</w:t>
      </w:r>
      <w:r w:rsidRPr="006A2302">
        <w:rPr>
          <w:rFonts w:ascii="GHEA Grapalat" w:eastAsia="Times New Roman" w:hAnsi="GHEA Grapalat"/>
          <w:color w:val="auto"/>
          <w:lang w:val="en-US"/>
        </w:rPr>
        <w:t>՝ կայարանամեջա</w:t>
      </w:r>
      <w:r w:rsidR="002473D3">
        <w:rPr>
          <w:rFonts w:ascii="GHEA Grapalat" w:eastAsia="Times New Roman" w:hAnsi="GHEA Grapalat"/>
          <w:color w:val="auto"/>
          <w:lang w:val="en-US"/>
        </w:rPr>
        <w:t>յին թունել, որով գնացքը մեկնում</w:t>
      </w:r>
      <w:r w:rsidRPr="006A2302">
        <w:rPr>
          <w:rFonts w:ascii="GHEA Grapalat" w:eastAsia="Times New Roman" w:hAnsi="GHEA Grapalat"/>
          <w:color w:val="auto"/>
          <w:lang w:val="en-US"/>
        </w:rPr>
        <w:t xml:space="preserve"> է կայարանից:</w:t>
      </w:r>
      <w:r w:rsidRPr="006A2302">
        <w:t xml:space="preserve"> </w:t>
      </w:r>
      <w:r w:rsidR="002A4719">
        <w:rPr>
          <w:rFonts w:ascii="GHEA Grapalat" w:eastAsia="Times New Roman" w:hAnsi="GHEA Grapalat"/>
          <w:color w:val="auto"/>
          <w:lang w:val="en-US"/>
        </w:rPr>
        <w:t>Բաց տիպի կուտակիչ մարտկոցներ</w:t>
      </w:r>
      <w:r w:rsidRPr="006A2302">
        <w:rPr>
          <w:rFonts w:ascii="GHEA Grapalat" w:eastAsia="Times New Roman" w:hAnsi="GHEA Grapalat"/>
          <w:color w:val="auto"/>
          <w:lang w:val="en-US"/>
        </w:rPr>
        <w:t xml:space="preserve"> օգտագործելիս կուտակիչ մար</w:t>
      </w:r>
      <w:r w:rsidR="002A4719">
        <w:rPr>
          <w:rFonts w:ascii="GHEA Grapalat" w:eastAsia="Times New Roman" w:hAnsi="GHEA Grapalat"/>
          <w:color w:val="auto"/>
          <w:lang w:val="en-US"/>
        </w:rPr>
        <w:t>տկոցների սենքերից արտածումը</w:t>
      </w:r>
      <w:r w:rsidRPr="006A2302">
        <w:rPr>
          <w:rFonts w:ascii="GHEA Grapalat" w:eastAsia="Times New Roman" w:hAnsi="GHEA Grapalat"/>
          <w:color w:val="auto"/>
          <w:lang w:val="en-US"/>
        </w:rPr>
        <w:t xml:space="preserve"> պետք է իրականացնել դեպի երկրի մակերևույթ:</w:t>
      </w:r>
    </w:p>
    <w:p w:rsidR="006A2302" w:rsidRDefault="006A2302" w:rsidP="006A230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562. </w:t>
      </w:r>
      <w:r w:rsidR="007608B5" w:rsidRPr="007608B5">
        <w:rPr>
          <w:rFonts w:ascii="GHEA Grapalat" w:eastAsia="Times New Roman" w:hAnsi="GHEA Grapalat"/>
          <w:color w:val="auto"/>
          <w:lang w:val="en-US"/>
        </w:rPr>
        <w:t>Ստորգետնյա կայարանների արտադրական և կենցաղային սենքե</w:t>
      </w:r>
      <w:r w:rsidR="00FD002B">
        <w:rPr>
          <w:rFonts w:ascii="GHEA Grapalat" w:eastAsia="Times New Roman" w:hAnsi="GHEA Grapalat"/>
          <w:color w:val="auto"/>
          <w:lang w:val="en-US"/>
        </w:rPr>
        <w:t>ր մատակարարվող օդը պետք է վերցնել</w:t>
      </w:r>
      <w:r w:rsidR="007608B5" w:rsidRPr="007608B5">
        <w:rPr>
          <w:rFonts w:ascii="GHEA Grapalat" w:eastAsia="Times New Roman" w:hAnsi="GHEA Grapalat"/>
          <w:color w:val="auto"/>
          <w:lang w:val="en-US"/>
        </w:rPr>
        <w:t>.</w:t>
      </w:r>
    </w:p>
    <w:p w:rsidR="007608B5" w:rsidRDefault="007608B5" w:rsidP="006A230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7608B5">
        <w:t xml:space="preserve"> </w:t>
      </w:r>
      <w:r w:rsidRPr="007608B5">
        <w:rPr>
          <w:rFonts w:ascii="GHEA Grapalat" w:eastAsia="Times New Roman" w:hAnsi="GHEA Grapalat"/>
          <w:color w:val="auto"/>
          <w:lang w:val="en-US"/>
        </w:rPr>
        <w:t>նախասրահի հարկերի մակարդակներում գտնվող սենքեր</w:t>
      </w:r>
      <w:r w:rsidR="001D66AA">
        <w:rPr>
          <w:rFonts w:ascii="GHEA Grapalat" w:eastAsia="Times New Roman" w:hAnsi="GHEA Grapalat"/>
          <w:color w:val="auto"/>
          <w:lang w:val="en-US"/>
        </w:rPr>
        <w:t>ում</w:t>
      </w:r>
      <w:r w:rsidRPr="007608B5">
        <w:rPr>
          <w:rFonts w:ascii="GHEA Grapalat" w:eastAsia="Times New Roman" w:hAnsi="GHEA Grapalat"/>
          <w:color w:val="auto"/>
          <w:lang w:val="en-US"/>
        </w:rPr>
        <w:t>՝ երկրի մակերևույթից, ստո</w:t>
      </w:r>
      <w:r w:rsidR="001D66AA">
        <w:rPr>
          <w:rFonts w:ascii="GHEA Grapalat" w:eastAsia="Times New Roman" w:hAnsi="GHEA Grapalat"/>
          <w:color w:val="auto"/>
          <w:lang w:val="en-US"/>
        </w:rPr>
        <w:t>րգետնյա անցումից՝ սանդուխքային իջատեղերից</w:t>
      </w:r>
      <w:r w:rsidRPr="007608B5">
        <w:rPr>
          <w:rFonts w:ascii="GHEA Grapalat" w:eastAsia="Times New Roman" w:hAnsi="GHEA Grapalat"/>
          <w:color w:val="auto"/>
          <w:lang w:val="en-US"/>
        </w:rPr>
        <w:t>, նախասրահից կամ թունելից,</w:t>
      </w:r>
    </w:p>
    <w:p w:rsidR="007608B5" w:rsidRDefault="007608B5" w:rsidP="006A230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7608B5">
        <w:t xml:space="preserve"> </w:t>
      </w:r>
      <w:r w:rsidRPr="007608B5">
        <w:rPr>
          <w:rFonts w:ascii="GHEA Grapalat" w:eastAsia="Times New Roman" w:hAnsi="GHEA Grapalat"/>
          <w:color w:val="auto"/>
          <w:lang w:val="en-US"/>
        </w:rPr>
        <w:t>կայարանի կառամատույցային մասի մակարդակում գտնվող սենքեր, ներառյալ մարդկանց մշտական ներկայության սենքերը` երկրի մակերևույթից, կայարանից կամ կայարանամեջային թունելից:</w:t>
      </w:r>
    </w:p>
    <w:p w:rsidR="007608B5" w:rsidRDefault="007608B5" w:rsidP="006A230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563. </w:t>
      </w:r>
      <w:r w:rsidRPr="007608B5">
        <w:rPr>
          <w:rFonts w:ascii="GHEA Grapalat" w:eastAsia="Times New Roman" w:hAnsi="GHEA Grapalat"/>
          <w:color w:val="auto"/>
          <w:lang w:val="en-US"/>
        </w:rPr>
        <w:t>Զուգարանների և կոյուղու կայանքների, քսո</w:t>
      </w:r>
      <w:r w:rsidR="00726AF2">
        <w:rPr>
          <w:rFonts w:ascii="GHEA Grapalat" w:eastAsia="Times New Roman" w:hAnsi="GHEA Grapalat"/>
          <w:color w:val="auto"/>
          <w:lang w:val="en-US"/>
        </w:rPr>
        <w:t>ւկային նյութերի պահեստների</w:t>
      </w:r>
      <w:r w:rsidRPr="007608B5">
        <w:rPr>
          <w:rFonts w:ascii="GHEA Grapalat" w:eastAsia="Times New Roman" w:hAnsi="GHEA Grapalat"/>
          <w:color w:val="auto"/>
          <w:lang w:val="en-US"/>
        </w:rPr>
        <w:t>, բուժկետերի, ցնցուղարանների և արտահագուստի չորացման սենքերից, սննդի ընդունման սենյակներից, շարժասանդուղքների մեքենայ</w:t>
      </w:r>
      <w:r w:rsidR="00424104">
        <w:rPr>
          <w:rFonts w:ascii="GHEA Grapalat" w:eastAsia="Times New Roman" w:hAnsi="GHEA Grapalat"/>
          <w:color w:val="auto"/>
          <w:lang w:val="en-US"/>
        </w:rPr>
        <w:t>ական սենքերից օդը պետք է հեռացել գետնի մակերևույթ: Խորը և ոչ խորը տեղադրվող</w:t>
      </w:r>
      <w:r w:rsidRPr="007608B5">
        <w:rPr>
          <w:rFonts w:ascii="GHEA Grapalat" w:eastAsia="Times New Roman" w:hAnsi="GHEA Grapalat"/>
          <w:color w:val="auto"/>
          <w:lang w:val="en-US"/>
        </w:rPr>
        <w:t xml:space="preserve"> կայարանների համար թույլատրվում է բուժկետերից, զուգարաններից, քսուկային նյութերի պահեստներից և սննդի ընդունման սենյակներից</w:t>
      </w:r>
      <w:r w:rsidR="00424104" w:rsidRPr="0042410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24104" w:rsidRPr="007608B5">
        <w:rPr>
          <w:rFonts w:ascii="GHEA Grapalat" w:eastAsia="Times New Roman" w:hAnsi="GHEA Grapalat"/>
          <w:color w:val="auto"/>
          <w:lang w:val="en-US"/>
        </w:rPr>
        <w:t>օդի</w:t>
      </w:r>
      <w:r w:rsidR="00424104">
        <w:rPr>
          <w:rFonts w:ascii="GHEA Grapalat" w:eastAsia="Times New Roman" w:hAnsi="GHEA Grapalat"/>
          <w:color w:val="auto"/>
          <w:lang w:val="en-US"/>
        </w:rPr>
        <w:t xml:space="preserve"> հեռացումը </w:t>
      </w:r>
      <w:r w:rsidR="00424104" w:rsidRPr="007608B5">
        <w:rPr>
          <w:rFonts w:ascii="GHEA Grapalat" w:eastAsia="Times New Roman" w:hAnsi="GHEA Grapalat"/>
          <w:color w:val="auto"/>
          <w:lang w:val="en-US"/>
        </w:rPr>
        <w:t>թունել</w:t>
      </w:r>
      <w:r w:rsidRPr="007608B5">
        <w:rPr>
          <w:rFonts w:ascii="GHEA Grapalat" w:eastAsia="Times New Roman" w:hAnsi="GHEA Grapalat"/>
          <w:color w:val="auto"/>
          <w:lang w:val="en-US"/>
        </w:rPr>
        <w:t>:</w:t>
      </w:r>
      <w:r w:rsidR="00424104">
        <w:rPr>
          <w:rFonts w:ascii="GHEA Grapalat" w:eastAsia="Times New Roman" w:hAnsi="GHEA Grapalat"/>
          <w:color w:val="auto"/>
          <w:lang w:val="en-US"/>
        </w:rPr>
        <w:t xml:space="preserve"> Միաժամանակ</w:t>
      </w:r>
      <w:r w:rsidRPr="007608B5">
        <w:rPr>
          <w:rFonts w:ascii="GHEA Grapalat" w:eastAsia="Times New Roman" w:hAnsi="GHEA Grapalat"/>
          <w:color w:val="auto"/>
          <w:lang w:val="en-US"/>
        </w:rPr>
        <w:t>,</w:t>
      </w:r>
      <w:r w:rsidR="00424104" w:rsidRPr="00424104">
        <w:t xml:space="preserve"> </w:t>
      </w:r>
      <w:r w:rsidR="00424104" w:rsidRPr="00424104">
        <w:rPr>
          <w:rFonts w:ascii="GHEA Grapalat" w:eastAsia="Times New Roman" w:hAnsi="GHEA Grapalat"/>
          <w:color w:val="auto"/>
          <w:lang w:val="en-US"/>
        </w:rPr>
        <w:t>համակարգի լիարժեք արտադրողականության համար</w:t>
      </w:r>
      <w:r w:rsidRPr="007608B5">
        <w:rPr>
          <w:rFonts w:ascii="GHEA Grapalat" w:eastAsia="Times New Roman" w:hAnsi="GHEA Grapalat"/>
          <w:color w:val="auto"/>
          <w:lang w:val="en-US"/>
        </w:rPr>
        <w:t xml:space="preserve"> օդափոխության կայանքներում նախատեսում են պահուստային օդափոխիչներ և զտիչներ:</w:t>
      </w:r>
    </w:p>
    <w:p w:rsidR="007608B5" w:rsidRDefault="007608B5" w:rsidP="009F43D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564. </w:t>
      </w:r>
      <w:r w:rsidR="009F43D3">
        <w:rPr>
          <w:rFonts w:ascii="GHEA Grapalat" w:eastAsia="Times New Roman" w:hAnsi="GHEA Grapalat"/>
          <w:color w:val="auto"/>
          <w:lang w:val="en-US"/>
        </w:rPr>
        <w:t>Խորը տեղադրվող</w:t>
      </w:r>
      <w:r w:rsidR="00B6716D" w:rsidRPr="00B6716D">
        <w:rPr>
          <w:rFonts w:ascii="GHEA Grapalat" w:eastAsia="Times New Roman" w:hAnsi="GHEA Grapalat"/>
          <w:color w:val="auto"/>
          <w:lang w:val="en-US"/>
        </w:rPr>
        <w:t xml:space="preserve"> կայաններում զուգարանների և </w:t>
      </w:r>
      <w:r w:rsidR="009F43D3">
        <w:rPr>
          <w:rFonts w:ascii="GHEA Grapalat" w:eastAsia="Times New Roman" w:hAnsi="GHEA Grapalat"/>
          <w:color w:val="auto"/>
          <w:lang w:val="en-US"/>
        </w:rPr>
        <w:t>կոյուղու կայանքների սենքերից օդն</w:t>
      </w:r>
      <w:r w:rsidR="00B6716D" w:rsidRPr="00B6716D">
        <w:rPr>
          <w:rFonts w:ascii="GHEA Grapalat" w:eastAsia="Times New Roman" w:hAnsi="GHEA Grapalat"/>
          <w:color w:val="auto"/>
          <w:lang w:val="en-US"/>
        </w:rPr>
        <w:t xml:space="preserve"> երկրի մակերևույթ հեռացնելիս պետք է օգտագործել կայանքի ճնշումային խողովակաշարի և դրա հորա</w:t>
      </w:r>
      <w:r w:rsidR="009F43D3">
        <w:rPr>
          <w:rFonts w:ascii="GHEA Grapalat" w:eastAsia="Times New Roman" w:hAnsi="GHEA Grapalat"/>
          <w:color w:val="auto"/>
          <w:lang w:val="en-US"/>
        </w:rPr>
        <w:t>տանցքի շրջապահ խողովակի միջև օղակաձև տարածությունը, ոչ խորը տեղադրվող</w:t>
      </w:r>
      <w:r w:rsidR="00B6716D" w:rsidRPr="00B6716D">
        <w:rPr>
          <w:rFonts w:ascii="GHEA Grapalat" w:eastAsia="Times New Roman" w:hAnsi="GHEA Grapalat"/>
          <w:color w:val="auto"/>
          <w:lang w:val="en-US"/>
        </w:rPr>
        <w:t xml:space="preserve"> կայարանների զուգարաններից՝ անկախ օդատար</w:t>
      </w:r>
      <w:r w:rsidR="00844282">
        <w:rPr>
          <w:rFonts w:ascii="GHEA Grapalat" w:eastAsia="Times New Roman" w:hAnsi="GHEA Grapalat"/>
          <w:color w:val="auto"/>
          <w:lang w:val="en-US"/>
        </w:rPr>
        <w:t>ը</w:t>
      </w:r>
      <w:r w:rsidR="00B6716D" w:rsidRPr="00B6716D">
        <w:rPr>
          <w:rFonts w:ascii="GHEA Grapalat" w:eastAsia="Times New Roman" w:hAnsi="GHEA Grapalat"/>
          <w:color w:val="auto"/>
          <w:lang w:val="en-US"/>
        </w:rPr>
        <w:t>:</w:t>
      </w:r>
      <w:r w:rsidR="009F43D3">
        <w:t xml:space="preserve"> </w:t>
      </w:r>
      <w:r w:rsidR="009F43D3" w:rsidRPr="009F43D3">
        <w:rPr>
          <w:rFonts w:ascii="GHEA Grapalat" w:eastAsia="Times New Roman" w:hAnsi="GHEA Grapalat"/>
          <w:color w:val="auto"/>
          <w:lang w:val="en-US"/>
        </w:rPr>
        <w:t>Այլ</w:t>
      </w:r>
      <w:r w:rsidR="009F43D3">
        <w:rPr>
          <w:rFonts w:ascii="GHEA Grapalat" w:eastAsia="Times New Roman" w:hAnsi="GHEA Grapalat"/>
          <w:color w:val="auto"/>
          <w:lang w:val="en-US"/>
        </w:rPr>
        <w:t xml:space="preserve"> սենքերից հեռացվող</w:t>
      </w:r>
      <w:r w:rsidR="00B6716D" w:rsidRPr="009F43D3">
        <w:rPr>
          <w:rFonts w:ascii="GHEA Grapalat" w:eastAsia="Times New Roman" w:hAnsi="GHEA Grapalat"/>
          <w:color w:val="auto"/>
          <w:lang w:val="en-US"/>
        </w:rPr>
        <w:t xml:space="preserve"> օդը պետք է</w:t>
      </w:r>
      <w:r w:rsidR="009F43D3">
        <w:rPr>
          <w:rFonts w:ascii="GHEA Grapalat" w:eastAsia="Times New Roman" w:hAnsi="GHEA Grapalat"/>
          <w:color w:val="auto"/>
          <w:lang w:val="en-US"/>
        </w:rPr>
        <w:t xml:space="preserve"> վերադարձնել թո</w:t>
      </w:r>
      <w:r w:rsidR="00FF5D57">
        <w:rPr>
          <w:rFonts w:ascii="GHEA Grapalat" w:eastAsia="Times New Roman" w:hAnsi="GHEA Grapalat"/>
          <w:color w:val="auto"/>
          <w:lang w:val="en-US"/>
        </w:rPr>
        <w:t>ւնել, դրա ընդունման</w:t>
      </w:r>
      <w:r w:rsidR="0084428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6716D" w:rsidRPr="009F43D3">
        <w:rPr>
          <w:rFonts w:ascii="GHEA Grapalat" w:eastAsia="Times New Roman" w:hAnsi="GHEA Grapalat"/>
          <w:color w:val="auto"/>
          <w:lang w:val="en-US"/>
        </w:rPr>
        <w:t>տեղի հետև</w:t>
      </w:r>
      <w:r w:rsidR="00844282">
        <w:rPr>
          <w:rFonts w:ascii="GHEA Grapalat" w:eastAsia="Times New Roman" w:hAnsi="GHEA Grapalat"/>
          <w:color w:val="auto"/>
          <w:lang w:val="en-US"/>
        </w:rPr>
        <w:t>ը</w:t>
      </w:r>
      <w:r w:rsidR="00B6716D" w:rsidRPr="00B6716D">
        <w:rPr>
          <w:rFonts w:ascii="GHEA Grapalat" w:eastAsia="Times New Roman" w:hAnsi="GHEA Grapalat"/>
          <w:color w:val="auto"/>
          <w:lang w:val="en-US"/>
        </w:rPr>
        <w:t xml:space="preserve"> կայարանից դուրս եկող գնացքի շարժման ուղղությամբ, դեպի երկրի մակերևույթ կամ ստորգետնյա հետիոտն</w:t>
      </w:r>
      <w:r w:rsidR="00844282">
        <w:rPr>
          <w:rFonts w:ascii="GHEA Grapalat" w:eastAsia="Times New Roman" w:hAnsi="GHEA Grapalat"/>
          <w:color w:val="auto"/>
          <w:lang w:val="en-US"/>
        </w:rPr>
        <w:t>ային</w:t>
      </w:r>
      <w:r w:rsidR="00B6716D" w:rsidRPr="00B6716D">
        <w:rPr>
          <w:rFonts w:ascii="GHEA Grapalat" w:eastAsia="Times New Roman" w:hAnsi="GHEA Grapalat"/>
          <w:color w:val="auto"/>
          <w:lang w:val="en-US"/>
        </w:rPr>
        <w:t xml:space="preserve"> անցում:</w:t>
      </w:r>
    </w:p>
    <w:p w:rsidR="00B6716D" w:rsidRDefault="00B6716D" w:rsidP="006A230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565. </w:t>
      </w:r>
      <w:r w:rsidR="000E34DF" w:rsidRPr="000E34DF">
        <w:rPr>
          <w:rFonts w:ascii="GHEA Grapalat" w:eastAsia="Times New Roman" w:hAnsi="GHEA Grapalat"/>
          <w:color w:val="auto"/>
          <w:lang w:val="en-US"/>
        </w:rPr>
        <w:t>Գնացքների երթևեկության կառավարման ավտոմատիկայի և հեռուստամեխանիկայի ապարատների, կուտակիչ մարտկոցների և շարժասանդուղքների մեքենայական սենքերի համար պետք է նախատեսել առանձին ներհոս-արտահոս օդափոխության կայանքներ: Աշխատանքային սանիտարահիգիենիկ պայմանները, մեքենաների և սարքավորումների աշ</w:t>
      </w:r>
      <w:r w:rsidR="00F52CA4">
        <w:rPr>
          <w:rFonts w:ascii="GHEA Grapalat" w:eastAsia="Times New Roman" w:hAnsi="GHEA Grapalat"/>
          <w:color w:val="auto"/>
          <w:lang w:val="en-US"/>
        </w:rPr>
        <w:t>խատանքային պայմաններն ապահովող</w:t>
      </w:r>
      <w:r w:rsidR="000E34DF" w:rsidRPr="000E34DF">
        <w:rPr>
          <w:rFonts w:ascii="GHEA Grapalat" w:eastAsia="Times New Roman" w:hAnsi="GHEA Grapalat"/>
          <w:color w:val="auto"/>
          <w:lang w:val="en-US"/>
        </w:rPr>
        <w:t xml:space="preserve"> անձնագրային պահանջներն ապահովելու համար անհրաժեշտ է նախատեսել վերաշրջանառություն, ինչպես նաև օդի տաքացում կամ սառեցում:</w:t>
      </w:r>
    </w:p>
    <w:p w:rsidR="000E34DF" w:rsidRDefault="000E34DF" w:rsidP="006A230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566. </w:t>
      </w:r>
      <w:r w:rsidR="00A818F9">
        <w:rPr>
          <w:rFonts w:ascii="GHEA Grapalat" w:eastAsia="Times New Roman" w:hAnsi="GHEA Grapalat"/>
          <w:color w:val="auto"/>
          <w:lang w:val="en-US"/>
        </w:rPr>
        <w:t>Խորը տեղադրվող</w:t>
      </w:r>
      <w:r w:rsidRPr="000E34DF">
        <w:rPr>
          <w:rFonts w:ascii="GHEA Grapalat" w:eastAsia="Times New Roman" w:hAnsi="GHEA Grapalat"/>
          <w:color w:val="auto"/>
          <w:lang w:val="en-US"/>
        </w:rPr>
        <w:t xml:space="preserve"> կայարանների նստափոխման շինությունների շարժասանդուղքների մեքենայական սենքերից</w:t>
      </w:r>
      <w:r w:rsidR="00A818F9">
        <w:rPr>
          <w:rFonts w:ascii="GHEA Grapalat" w:eastAsia="Times New Roman" w:hAnsi="GHEA Grapalat"/>
          <w:color w:val="auto"/>
          <w:lang w:val="en-US"/>
        </w:rPr>
        <w:t xml:space="preserve"> օդի հեռացումը պետք է իրականացնել</w:t>
      </w:r>
      <w:r w:rsidRPr="000E34DF">
        <w:rPr>
          <w:rFonts w:ascii="GHEA Grapalat" w:eastAsia="Times New Roman" w:hAnsi="GHEA Grapalat"/>
          <w:color w:val="auto"/>
          <w:lang w:val="en-US"/>
        </w:rPr>
        <w:t xml:space="preserve"> կառամատույցի տակ գտնվող թուն</w:t>
      </w:r>
      <w:r w:rsidR="0085743E">
        <w:rPr>
          <w:rFonts w:ascii="GHEA Grapalat" w:eastAsia="Times New Roman" w:hAnsi="GHEA Grapalat"/>
          <w:color w:val="auto"/>
          <w:lang w:val="en-US"/>
        </w:rPr>
        <w:t>ելներ կամ օդափոխության ուղիներ</w:t>
      </w:r>
      <w:r w:rsidRPr="000E34DF">
        <w:rPr>
          <w:rFonts w:ascii="GHEA Grapalat" w:eastAsia="Times New Roman" w:hAnsi="GHEA Grapalat"/>
          <w:color w:val="auto"/>
          <w:lang w:val="en-US"/>
        </w:rPr>
        <w:t>՝ հաշվի առնելով թունելային օդափոխության աշխատանքը և հակածխային օդափոխության ռեժիմի կազմակերպումը:</w:t>
      </w:r>
    </w:p>
    <w:p w:rsidR="000E34DF" w:rsidRDefault="000E34DF" w:rsidP="006A230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567. </w:t>
      </w:r>
      <w:r w:rsidRPr="000E34DF">
        <w:rPr>
          <w:rFonts w:ascii="GHEA Grapalat" w:eastAsia="Times New Roman" w:hAnsi="GHEA Grapalat"/>
          <w:color w:val="auto"/>
          <w:lang w:val="en-US"/>
        </w:rPr>
        <w:t>Քսու</w:t>
      </w:r>
      <w:r w:rsidR="00726AF2">
        <w:rPr>
          <w:rFonts w:ascii="GHEA Grapalat" w:eastAsia="Times New Roman" w:hAnsi="GHEA Grapalat"/>
          <w:color w:val="auto"/>
          <w:lang w:val="en-US"/>
        </w:rPr>
        <w:t xml:space="preserve">կային նյութերի պահեստների </w:t>
      </w:r>
      <w:r w:rsidRPr="000E34DF">
        <w:rPr>
          <w:rFonts w:ascii="GHEA Grapalat" w:eastAsia="Times New Roman" w:hAnsi="GHEA Grapalat"/>
          <w:color w:val="auto"/>
          <w:lang w:val="en-US"/>
        </w:rPr>
        <w:t xml:space="preserve">համար </w:t>
      </w:r>
      <w:r w:rsidR="0085743E">
        <w:rPr>
          <w:rFonts w:ascii="GHEA Grapalat" w:eastAsia="Times New Roman" w:hAnsi="GHEA Grapalat"/>
          <w:color w:val="auto"/>
          <w:lang w:val="en-US"/>
        </w:rPr>
        <w:t>պետք է նախատեսել առանձին արտածող</w:t>
      </w:r>
      <w:r w:rsidRPr="000E34DF">
        <w:rPr>
          <w:rFonts w:ascii="GHEA Grapalat" w:eastAsia="Times New Roman" w:hAnsi="GHEA Grapalat"/>
          <w:color w:val="auto"/>
          <w:lang w:val="en-US"/>
        </w:rPr>
        <w:t xml:space="preserve"> օդափոխության կայանքներ: Օդի մատակարարումը պետք է նախատեսել միջանցքներից ավելցուկային ճնշման կափույրների միջոցով՝ տեղադրված նախամուտքերի պատերում՝ միջանցքից դեպի նախամուտքեր, և նախամուտքերը և սենքերը բաժանող պատերի անցքերով՝ բաց հրդեհային կափույրների տեղադրմամբ:</w:t>
      </w:r>
    </w:p>
    <w:p w:rsidR="000E34DF" w:rsidRDefault="000E34DF" w:rsidP="006C41A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568. </w:t>
      </w:r>
      <w:r w:rsidRPr="000E34DF">
        <w:rPr>
          <w:rFonts w:ascii="GHEA Grapalat" w:eastAsia="Times New Roman" w:hAnsi="GHEA Grapalat"/>
          <w:color w:val="auto"/>
          <w:lang w:val="en-US"/>
        </w:rPr>
        <w:t>Ստորգետնյա քար</w:t>
      </w:r>
      <w:r w:rsidR="00726AF2">
        <w:rPr>
          <w:rFonts w:ascii="GHEA Grapalat" w:eastAsia="Times New Roman" w:hAnsi="GHEA Grapalat"/>
          <w:color w:val="auto"/>
          <w:lang w:val="en-US"/>
        </w:rPr>
        <w:t xml:space="preserve">շանվազեցնող ենթակայանների </w:t>
      </w:r>
      <w:r w:rsidRPr="000E34DF">
        <w:rPr>
          <w:rFonts w:ascii="GHEA Grapalat" w:eastAsia="Times New Roman" w:hAnsi="GHEA Grapalat"/>
          <w:color w:val="auto"/>
          <w:lang w:val="en-US"/>
        </w:rPr>
        <w:t>մեքենայական սենքերի համար նախատեսվում են առանձին ներհոս-արտահոս օդափոխության կայանքներ՝ գետնի մակերևույթից կամ կայարանամեջային թունելից</w:t>
      </w:r>
      <w:r w:rsidR="006C41AE">
        <w:rPr>
          <w:rFonts w:ascii="GHEA Grapalat" w:eastAsia="Times New Roman" w:hAnsi="GHEA Grapalat"/>
          <w:color w:val="auto"/>
          <w:lang w:val="en-US"/>
        </w:rPr>
        <w:t xml:space="preserve"> (</w:t>
      </w:r>
      <w:r w:rsidRPr="000E34DF">
        <w:rPr>
          <w:rFonts w:ascii="GHEA Grapalat" w:eastAsia="Times New Roman" w:hAnsi="GHEA Grapalat"/>
          <w:color w:val="auto"/>
          <w:lang w:val="en-US"/>
        </w:rPr>
        <w:t>որով գնացքը ժ</w:t>
      </w:r>
      <w:r w:rsidR="006C41AE">
        <w:rPr>
          <w:rFonts w:ascii="GHEA Grapalat" w:eastAsia="Times New Roman" w:hAnsi="GHEA Grapalat"/>
          <w:color w:val="auto"/>
          <w:lang w:val="en-US"/>
        </w:rPr>
        <w:t>ամանում է կայարան)</w:t>
      </w:r>
      <w:r w:rsidR="006C41AE" w:rsidRPr="006C41AE">
        <w:t xml:space="preserve"> </w:t>
      </w:r>
      <w:r w:rsidR="006C41AE" w:rsidRPr="006C41AE">
        <w:rPr>
          <w:rFonts w:ascii="GHEA Grapalat" w:eastAsia="Times New Roman" w:hAnsi="GHEA Grapalat"/>
          <w:color w:val="auto"/>
          <w:lang w:val="en-US"/>
        </w:rPr>
        <w:t>օդառմամբ</w:t>
      </w:r>
      <w:r w:rsidR="0085743E">
        <w:rPr>
          <w:rFonts w:ascii="GHEA Grapalat" w:eastAsia="Times New Roman" w:hAnsi="GHEA Grapalat"/>
          <w:color w:val="auto"/>
          <w:lang w:val="en-US"/>
        </w:rPr>
        <w:t xml:space="preserve"> և</w:t>
      </w:r>
      <w:r w:rsidR="006C41A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C41AE" w:rsidRPr="006C41AE">
        <w:rPr>
          <w:rFonts w:ascii="GHEA Grapalat" w:eastAsia="Times New Roman" w:hAnsi="GHEA Grapalat"/>
          <w:color w:val="auto"/>
          <w:lang w:val="en-US"/>
        </w:rPr>
        <w:t xml:space="preserve">գնացքի շարժման ուղղությամբ </w:t>
      </w:r>
      <w:r w:rsidR="006C41AE">
        <w:rPr>
          <w:rFonts w:ascii="GHEA Grapalat" w:eastAsia="Times New Roman" w:hAnsi="GHEA Grapalat"/>
          <w:color w:val="auto"/>
          <w:lang w:val="en-US"/>
        </w:rPr>
        <w:t>կայարանից հետո</w:t>
      </w:r>
      <w:r w:rsidR="006C41AE" w:rsidRPr="006C41AE">
        <w:t xml:space="preserve"> </w:t>
      </w:r>
      <w:r w:rsidR="006C41AE">
        <w:rPr>
          <w:rFonts w:ascii="GHEA Grapalat" w:eastAsia="Times New Roman" w:hAnsi="GHEA Grapalat"/>
          <w:color w:val="auto"/>
          <w:lang w:val="en-US"/>
        </w:rPr>
        <w:t xml:space="preserve">մակերևույթ կամ կայարանամեջ թունել </w:t>
      </w:r>
      <w:r w:rsidR="0085743E">
        <w:rPr>
          <w:rFonts w:ascii="GHEA Grapalat" w:eastAsia="Times New Roman" w:hAnsi="GHEA Grapalat"/>
          <w:color w:val="auto"/>
          <w:lang w:val="en-US"/>
        </w:rPr>
        <w:t>օդի արտածմամբ</w:t>
      </w:r>
      <w:r w:rsidR="006C41AE">
        <w:rPr>
          <w:rFonts w:ascii="GHEA Grapalat" w:eastAsia="Times New Roman" w:hAnsi="GHEA Grapalat"/>
          <w:color w:val="auto"/>
          <w:lang w:val="en-US"/>
        </w:rPr>
        <w:t xml:space="preserve">, </w:t>
      </w:r>
      <w:r w:rsidRPr="000E34DF">
        <w:rPr>
          <w:rFonts w:ascii="GHEA Grapalat" w:eastAsia="Times New Roman" w:hAnsi="GHEA Grapalat"/>
          <w:color w:val="auto"/>
          <w:lang w:val="en-US"/>
        </w:rPr>
        <w:t>բաշխիչ սարքերի ենթակայանների սենքերի համար՝ ներհոս-արտահոս օդափոխության կայա</w:t>
      </w:r>
      <w:r w:rsidR="0085743E">
        <w:rPr>
          <w:rFonts w:ascii="GHEA Grapalat" w:eastAsia="Times New Roman" w:hAnsi="GHEA Grapalat"/>
          <w:color w:val="auto"/>
          <w:lang w:val="en-US"/>
        </w:rPr>
        <w:t>նքներ՝ կայարանամեջային թունելից օդ</w:t>
      </w:r>
      <w:r w:rsidRPr="000E34DF">
        <w:rPr>
          <w:rFonts w:ascii="GHEA Grapalat" w:eastAsia="Times New Roman" w:hAnsi="GHEA Grapalat"/>
          <w:color w:val="auto"/>
          <w:lang w:val="en-US"/>
        </w:rPr>
        <w:t>առմամբ: Որոշում</w:t>
      </w:r>
      <w:r w:rsidR="009403AA">
        <w:rPr>
          <w:rFonts w:ascii="GHEA Grapalat" w:eastAsia="Times New Roman" w:hAnsi="GHEA Grapalat"/>
          <w:color w:val="auto"/>
          <w:lang w:val="en-US"/>
        </w:rPr>
        <w:t>ը ճշտվում է՝ ելնելով սեն</w:t>
      </w:r>
      <w:r w:rsidRPr="000E34DF">
        <w:rPr>
          <w:rFonts w:ascii="GHEA Grapalat" w:eastAsia="Times New Roman" w:hAnsi="GHEA Grapalat"/>
          <w:color w:val="auto"/>
          <w:lang w:val="en-US"/>
        </w:rPr>
        <w:t>քի տեսակից:</w:t>
      </w:r>
      <w:r w:rsidR="009403AA" w:rsidRPr="009403AA">
        <w:t xml:space="preserve"> </w:t>
      </w:r>
      <w:r w:rsidR="009403AA" w:rsidRPr="009403AA">
        <w:rPr>
          <w:rFonts w:ascii="GHEA Grapalat" w:eastAsia="Times New Roman" w:hAnsi="GHEA Grapalat"/>
          <w:color w:val="auto"/>
          <w:lang w:val="en-US"/>
        </w:rPr>
        <w:t>Թույլատրվում է օգտագործել օդափոխության վերաշրջանառության համակարգեր՝ օդի սառեցմամբ։</w:t>
      </w:r>
    </w:p>
    <w:p w:rsidR="009403AA" w:rsidRDefault="009403AA" w:rsidP="00F4024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569. </w:t>
      </w:r>
      <w:r w:rsidR="00FD67DB" w:rsidRPr="00FD67DB">
        <w:rPr>
          <w:rFonts w:ascii="GHEA Grapalat" w:eastAsia="Times New Roman" w:hAnsi="GHEA Grapalat"/>
          <w:color w:val="auto"/>
          <w:lang w:val="en-US"/>
        </w:rPr>
        <w:t>Ջրհա</w:t>
      </w:r>
      <w:r w:rsidR="00F40249">
        <w:rPr>
          <w:rFonts w:ascii="GHEA Grapalat" w:eastAsia="Times New Roman" w:hAnsi="GHEA Grapalat"/>
          <w:color w:val="auto"/>
          <w:lang w:val="en-US"/>
        </w:rPr>
        <w:t>ն կայանքների սենքերի և փողատակերի օդափոխության</w:t>
      </w:r>
      <w:r w:rsidR="00FD67DB" w:rsidRPr="00FD67DB">
        <w:rPr>
          <w:rFonts w:ascii="GHEA Grapalat" w:eastAsia="Times New Roman" w:hAnsi="GHEA Grapalat"/>
          <w:color w:val="auto"/>
          <w:lang w:val="en-US"/>
        </w:rPr>
        <w:t xml:space="preserve"> համար պետք է օ</w:t>
      </w:r>
      <w:r w:rsidR="00F40249">
        <w:rPr>
          <w:rFonts w:ascii="GHEA Grapalat" w:eastAsia="Times New Roman" w:hAnsi="GHEA Grapalat"/>
          <w:color w:val="auto"/>
          <w:lang w:val="en-US"/>
        </w:rPr>
        <w:t>գտագործել արտածող</w:t>
      </w:r>
      <w:r w:rsidR="00FD67DB" w:rsidRPr="00FD67DB">
        <w:rPr>
          <w:rFonts w:ascii="GHEA Grapalat" w:eastAsia="Times New Roman" w:hAnsi="GHEA Grapalat"/>
          <w:color w:val="auto"/>
          <w:lang w:val="en-US"/>
        </w:rPr>
        <w:t xml:space="preserve"> օդափոխություն</w:t>
      </w:r>
      <w:r w:rsidR="00F40249">
        <w:rPr>
          <w:rFonts w:ascii="GHEA Grapalat" w:eastAsia="Times New Roman" w:hAnsi="GHEA Grapalat"/>
          <w:color w:val="auto"/>
          <w:lang w:val="en-US"/>
        </w:rPr>
        <w:t>՝</w:t>
      </w:r>
      <w:r w:rsidR="00F40249" w:rsidRPr="00F40249">
        <w:t xml:space="preserve"> </w:t>
      </w:r>
      <w:r w:rsidR="00F40249" w:rsidRPr="00F40249">
        <w:rPr>
          <w:rFonts w:ascii="GHEA Grapalat" w:eastAsia="Times New Roman" w:hAnsi="GHEA Grapalat"/>
          <w:color w:val="auto"/>
          <w:lang w:val="en-US"/>
        </w:rPr>
        <w:t>կայանքի տեղադրման վայրից</w:t>
      </w:r>
      <w:r w:rsidR="00F40249">
        <w:rPr>
          <w:rFonts w:ascii="GHEA Grapalat" w:eastAsia="Times New Roman" w:hAnsi="GHEA Grapalat"/>
          <w:color w:val="auto"/>
          <w:lang w:val="en-US"/>
        </w:rPr>
        <w:t xml:space="preserve"> անկախ մեկ թունելից օդառմամբ և արտածմամբ: Դ</w:t>
      </w:r>
      <w:r w:rsidR="00FD67DB" w:rsidRPr="00FD67DB">
        <w:rPr>
          <w:rFonts w:ascii="GHEA Grapalat" w:eastAsia="Times New Roman" w:hAnsi="GHEA Grapalat"/>
          <w:color w:val="auto"/>
          <w:lang w:val="en-US"/>
        </w:rPr>
        <w:t xml:space="preserve">եպի թունել </w:t>
      </w:r>
      <w:r w:rsidR="00F40249">
        <w:rPr>
          <w:rFonts w:ascii="GHEA Grapalat" w:eastAsia="Times New Roman" w:hAnsi="GHEA Grapalat"/>
          <w:color w:val="auto"/>
          <w:lang w:val="en-US"/>
        </w:rPr>
        <w:t>օդի արտածումը</w:t>
      </w:r>
      <w:r w:rsidR="00F40249" w:rsidRPr="00FD67D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40249">
        <w:rPr>
          <w:rFonts w:ascii="GHEA Grapalat" w:eastAsia="Times New Roman" w:hAnsi="GHEA Grapalat"/>
          <w:color w:val="auto"/>
          <w:lang w:val="en-US"/>
        </w:rPr>
        <w:t>տեղակավում է</w:t>
      </w:r>
      <w:r w:rsidR="00FD67DB" w:rsidRPr="00FD67DB">
        <w:rPr>
          <w:rFonts w:ascii="GHEA Grapalat" w:eastAsia="Times New Roman" w:hAnsi="GHEA Grapalat"/>
          <w:color w:val="auto"/>
          <w:lang w:val="en-US"/>
        </w:rPr>
        <w:t xml:space="preserve"> գնացքի շարժման ուղղությամբ օդի ընդունման տեղի հետևում:</w:t>
      </w:r>
    </w:p>
    <w:p w:rsidR="00FD67DB" w:rsidRDefault="00FD67DB" w:rsidP="000E34D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570. </w:t>
      </w:r>
      <w:r w:rsidRPr="00FD67DB">
        <w:rPr>
          <w:rFonts w:ascii="GHEA Grapalat" w:eastAsia="Times New Roman" w:hAnsi="GHEA Grapalat"/>
          <w:color w:val="auto"/>
          <w:lang w:val="en-US"/>
        </w:rPr>
        <w:t>Օդափոխության կայանքների սարքավորումների տեղադրումը նախատեսում են ՀՀ քաղաքաշինության նախարարի 2004</w:t>
      </w:r>
      <w:r>
        <w:rPr>
          <w:rFonts w:ascii="GHEA Grapalat" w:eastAsia="Times New Roman" w:hAnsi="GHEA Grapalat"/>
          <w:color w:val="auto"/>
          <w:lang w:val="en-US"/>
        </w:rPr>
        <w:t xml:space="preserve"> թվականի</w:t>
      </w:r>
      <w:r w:rsidRPr="00FD67DB">
        <w:rPr>
          <w:rFonts w:ascii="GHEA Grapalat" w:eastAsia="Times New Roman" w:hAnsi="GHEA Grapalat"/>
          <w:color w:val="auto"/>
          <w:lang w:val="en-US"/>
        </w:rPr>
        <w:t xml:space="preserve"> օգոստոսի 4-ի N83-Ն հրամանով հաստատված ՀՀՇՆ IV-12.02.01-04 և ՀՀ քաղաքաշինության նախարարի 2014</w:t>
      </w:r>
      <w:r>
        <w:rPr>
          <w:rFonts w:ascii="GHEA Grapalat" w:eastAsia="Times New Roman" w:hAnsi="GHEA Grapalat"/>
          <w:color w:val="auto"/>
          <w:lang w:val="en-US"/>
        </w:rPr>
        <w:t xml:space="preserve"> թվականի</w:t>
      </w:r>
      <w:r w:rsidRPr="00FD67DB">
        <w:rPr>
          <w:rFonts w:ascii="GHEA Grapalat" w:eastAsia="Times New Roman" w:hAnsi="GHEA Grapalat"/>
          <w:color w:val="auto"/>
          <w:lang w:val="en-US"/>
        </w:rPr>
        <w:t xml:space="preserve"> մարտի 17-ի N78-Ն հրա</w:t>
      </w:r>
      <w:r>
        <w:rPr>
          <w:rFonts w:ascii="GHEA Grapalat" w:eastAsia="Times New Roman" w:hAnsi="GHEA Grapalat"/>
          <w:color w:val="auto"/>
          <w:lang w:val="en-US"/>
        </w:rPr>
        <w:t xml:space="preserve">մանով հաստատված ՀՀՇՆ 21-01-2014 </w:t>
      </w:r>
      <w:r w:rsidRPr="00FD67DB">
        <w:rPr>
          <w:rFonts w:ascii="GHEA Grapalat" w:eastAsia="Times New Roman" w:hAnsi="GHEA Grapalat"/>
          <w:color w:val="auto"/>
          <w:lang w:val="en-US"/>
        </w:rPr>
        <w:t>շինարարական նորմերի համաձայն:</w:t>
      </w:r>
    </w:p>
    <w:p w:rsidR="00BD1FA0" w:rsidRDefault="00BD1FA0" w:rsidP="00BD1FA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571. </w:t>
      </w:r>
      <w:r w:rsidRPr="00BD1FA0">
        <w:rPr>
          <w:rFonts w:ascii="GHEA Grapalat" w:eastAsia="Times New Roman" w:hAnsi="GHEA Grapalat"/>
          <w:color w:val="auto"/>
          <w:lang w:val="en-US"/>
        </w:rPr>
        <w:t>Օդափոխության համակարգերում օգտագործվող հակահրդեհային կափույրները պետք է համապատասխանեն ՀՀ քաղաքաշինության նախարարի 2014</w:t>
      </w:r>
      <w:r w:rsidR="00726AF2">
        <w:rPr>
          <w:rFonts w:ascii="GHEA Grapalat" w:eastAsia="Times New Roman" w:hAnsi="GHEA Grapalat"/>
          <w:color w:val="auto"/>
          <w:lang w:val="en-US"/>
        </w:rPr>
        <w:t xml:space="preserve"> թվականի</w:t>
      </w:r>
      <w:r w:rsidRPr="00BD1FA0">
        <w:rPr>
          <w:rFonts w:ascii="GHEA Grapalat" w:eastAsia="Times New Roman" w:hAnsi="GHEA Grapalat"/>
          <w:color w:val="auto"/>
          <w:lang w:val="en-US"/>
        </w:rPr>
        <w:t xml:space="preserve"> մարտի 17-ի</w:t>
      </w:r>
      <w:r w:rsidR="00726AF2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 xml:space="preserve">N78-Ն </w:t>
      </w:r>
      <w:r w:rsidRPr="00BD1FA0">
        <w:rPr>
          <w:rFonts w:ascii="GHEA Grapalat" w:eastAsia="Times New Roman" w:hAnsi="GHEA Grapalat"/>
          <w:color w:val="auto"/>
          <w:lang w:val="en-US"/>
        </w:rPr>
        <w:t>հրամանով հաստատված ՀՀՇՆ 21-01-2014 շինարարական նորմերի պահանջներին:</w:t>
      </w:r>
    </w:p>
    <w:p w:rsidR="00BD1FA0" w:rsidRDefault="00BD1FA0" w:rsidP="00BD1FA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572. </w:t>
      </w:r>
      <w:r w:rsidR="00C922CF" w:rsidRPr="00C922CF">
        <w:rPr>
          <w:rFonts w:ascii="GHEA Grapalat" w:eastAsia="Times New Roman" w:hAnsi="GHEA Grapalat"/>
          <w:color w:val="auto"/>
          <w:lang w:val="en-US"/>
        </w:rPr>
        <w:t>Քսուկայի</w:t>
      </w:r>
      <w:r w:rsidR="00177F97">
        <w:rPr>
          <w:rFonts w:ascii="GHEA Grapalat" w:eastAsia="Times New Roman" w:hAnsi="GHEA Grapalat"/>
          <w:color w:val="auto"/>
          <w:lang w:val="en-US"/>
        </w:rPr>
        <w:t>ն նյութերի պահեստների արտածման</w:t>
      </w:r>
      <w:r w:rsidR="00C922CF" w:rsidRPr="00C922CF">
        <w:rPr>
          <w:rFonts w:ascii="GHEA Grapalat" w:eastAsia="Times New Roman" w:hAnsi="GHEA Grapalat"/>
          <w:color w:val="auto"/>
          <w:lang w:val="en-US"/>
        </w:rPr>
        <w:t xml:space="preserve"> կայանքների օդափոխիչները պետք է տեղադրվեն պայթունապաշտպան տիպի պայթունապաշտպան էլեկտրական շարժիչով: Օդափոխության համակարգերում օգտագործվող հակահրդեհային կափույրները պետք է համապատասխանեն ՀՀ քաղաքաշինության նախարարի 2014</w:t>
      </w:r>
      <w:r w:rsidR="00C922CF">
        <w:rPr>
          <w:rFonts w:ascii="GHEA Grapalat" w:eastAsia="Times New Roman" w:hAnsi="GHEA Grapalat"/>
          <w:color w:val="auto"/>
          <w:lang w:val="en-US"/>
        </w:rPr>
        <w:t xml:space="preserve"> թվականի</w:t>
      </w:r>
      <w:r w:rsidR="00C922CF" w:rsidRPr="00C922CF">
        <w:rPr>
          <w:rFonts w:ascii="GHEA Grapalat" w:eastAsia="Times New Roman" w:hAnsi="GHEA Grapalat"/>
          <w:color w:val="auto"/>
          <w:lang w:val="en-US"/>
        </w:rPr>
        <w:t xml:space="preserve"> մարտի 17-ի N78-Ն հրամանով հաստատված ՀՀՇՆ 21-01-2014 շինարարական նորմերի պահանջներին: Հրդեհի դեպքում օդափոխիչը պետք է ավտոմատ անջատվի, հակահրդեհային կափույրը՝ փակվի:</w:t>
      </w:r>
      <w:r w:rsidR="00177F97">
        <w:rPr>
          <w:rFonts w:ascii="GHEA Grapalat" w:eastAsia="Times New Roman" w:hAnsi="GHEA Grapalat"/>
          <w:color w:val="auto"/>
          <w:lang w:val="en-US"/>
        </w:rPr>
        <w:t xml:space="preserve"> Որոշումը ճշտվում է՝ ելնելով սեն</w:t>
      </w:r>
      <w:r w:rsidR="00C922CF" w:rsidRPr="00C922CF">
        <w:rPr>
          <w:rFonts w:ascii="GHEA Grapalat" w:eastAsia="Times New Roman" w:hAnsi="GHEA Grapalat"/>
          <w:color w:val="auto"/>
          <w:lang w:val="en-US"/>
        </w:rPr>
        <w:t>քի տեսակից:</w:t>
      </w:r>
    </w:p>
    <w:p w:rsidR="00C922CF" w:rsidRDefault="00C922CF" w:rsidP="00BD1FA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573. </w:t>
      </w:r>
      <w:r w:rsidR="00157BD6">
        <w:rPr>
          <w:rFonts w:ascii="GHEA Grapalat" w:eastAsia="Times New Roman" w:hAnsi="GHEA Grapalat"/>
          <w:color w:val="auto"/>
          <w:lang w:val="en-US"/>
        </w:rPr>
        <w:t xml:space="preserve">Տարվա ցուրտ ժամանակաշրջանում </w:t>
      </w:r>
      <w:r w:rsidRPr="00C922CF">
        <w:rPr>
          <w:rFonts w:ascii="GHEA Grapalat" w:eastAsia="Times New Roman" w:hAnsi="GHEA Grapalat"/>
          <w:color w:val="auto"/>
          <w:lang w:val="en-US"/>
        </w:rPr>
        <w:t>կայարանների նախասրահներում և կառամատույցային սրահներում օդային միջավայրի նորմավորվող հարաչափերը ապահովելու համար ամենացուրտ ամսվա արտաքին օդի 0°C-ից ցածր միջին ջերմաստիճանով քաղաքներում պետք է նախատեսել օդաջերմային կամ օդային պատվար: Օդա</w:t>
      </w:r>
      <w:r w:rsidR="00726AF2">
        <w:rPr>
          <w:rFonts w:ascii="GHEA Grapalat" w:eastAsia="Times New Roman" w:hAnsi="GHEA Grapalat"/>
          <w:color w:val="auto"/>
          <w:lang w:val="en-US"/>
        </w:rPr>
        <w:t>ջերմային պատվարի</w:t>
      </w:r>
      <w:r w:rsidRPr="00C922CF">
        <w:rPr>
          <w:rFonts w:ascii="GHEA Grapalat" w:eastAsia="Times New Roman" w:hAnsi="GHEA Grapalat"/>
          <w:color w:val="auto"/>
          <w:lang w:val="en-US"/>
        </w:rPr>
        <w:t xml:space="preserve"> հաշվարկման համար արտաքին օդի ջերմաստիճանը և ջերմապարունակությունը պետք է ընդունել ՀՀ քաղաքաշինության նախարարի 2004</w:t>
      </w:r>
      <w:r>
        <w:rPr>
          <w:rFonts w:ascii="GHEA Grapalat" w:eastAsia="Times New Roman" w:hAnsi="GHEA Grapalat"/>
          <w:color w:val="auto"/>
          <w:lang w:val="en-US"/>
        </w:rPr>
        <w:t xml:space="preserve"> թվականի</w:t>
      </w:r>
      <w:r w:rsidRPr="00C922CF">
        <w:rPr>
          <w:rFonts w:ascii="GHEA Grapalat" w:eastAsia="Times New Roman" w:hAnsi="GHEA Grapalat"/>
          <w:color w:val="auto"/>
          <w:lang w:val="en-US"/>
        </w:rPr>
        <w:t xml:space="preserve"> օգոստոսի 4-ի N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C922CF">
        <w:rPr>
          <w:rFonts w:ascii="GHEA Grapalat" w:eastAsia="Times New Roman" w:hAnsi="GHEA Grapalat"/>
          <w:color w:val="auto"/>
          <w:lang w:val="en-US"/>
        </w:rPr>
        <w:t>83-Ն հրամանով հաստատված ՀՀՇՆ IV-12.02.01-04 շինարարական նորմերի պարամետրերով:</w:t>
      </w:r>
    </w:p>
    <w:p w:rsidR="00C922CF" w:rsidRDefault="00C922CF" w:rsidP="00BD1FA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574. </w:t>
      </w:r>
      <w:r w:rsidRPr="00C922CF">
        <w:rPr>
          <w:rFonts w:ascii="GHEA Grapalat" w:eastAsia="Times New Roman" w:hAnsi="GHEA Grapalat"/>
          <w:color w:val="auto"/>
          <w:lang w:val="en-US"/>
        </w:rPr>
        <w:t xml:space="preserve">Օդաջերմային </w:t>
      </w:r>
      <w:r w:rsidR="00726AF2">
        <w:rPr>
          <w:rFonts w:ascii="GHEA Grapalat" w:eastAsia="Times New Roman" w:hAnsi="GHEA Grapalat"/>
          <w:color w:val="auto"/>
          <w:lang w:val="en-US"/>
        </w:rPr>
        <w:t xml:space="preserve">պատվարի </w:t>
      </w:r>
      <w:r w:rsidRPr="00C922CF">
        <w:rPr>
          <w:rFonts w:ascii="GHEA Grapalat" w:eastAsia="Times New Roman" w:hAnsi="GHEA Grapalat"/>
          <w:color w:val="auto"/>
          <w:lang w:val="en-US"/>
        </w:rPr>
        <w:t>համար օդի ներհոսը պետք է նախատեսել նախասրա</w:t>
      </w:r>
      <w:r w:rsidR="00512341">
        <w:rPr>
          <w:rFonts w:ascii="GHEA Grapalat" w:eastAsia="Times New Roman" w:hAnsi="GHEA Grapalat"/>
          <w:color w:val="auto"/>
          <w:lang w:val="en-US"/>
        </w:rPr>
        <w:t>հի դրամարկղային սրահից, արտածումը</w:t>
      </w:r>
      <w:r w:rsidRPr="00C922CF">
        <w:rPr>
          <w:rFonts w:ascii="GHEA Grapalat" w:eastAsia="Times New Roman" w:hAnsi="GHEA Grapalat"/>
          <w:color w:val="auto"/>
          <w:lang w:val="en-US"/>
        </w:rPr>
        <w:t>՝ դրամարկղային սրահի մուտքերի դռների երկու գծերի միջև</w:t>
      </w:r>
      <w:r w:rsidR="00512341" w:rsidRPr="00512341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12341" w:rsidRPr="00C922CF">
        <w:rPr>
          <w:rFonts w:ascii="GHEA Grapalat" w:eastAsia="Times New Roman" w:hAnsi="GHEA Grapalat"/>
          <w:color w:val="auto"/>
          <w:lang w:val="en-US"/>
        </w:rPr>
        <w:t>նախամուտք</w:t>
      </w:r>
      <w:r w:rsidR="00512341">
        <w:rPr>
          <w:rFonts w:ascii="GHEA Grapalat" w:eastAsia="Times New Roman" w:hAnsi="GHEA Grapalat"/>
          <w:color w:val="auto"/>
          <w:lang w:val="en-US"/>
        </w:rPr>
        <w:t>ից</w:t>
      </w:r>
      <w:r w:rsidR="00827CE7">
        <w:rPr>
          <w:rFonts w:ascii="GHEA Grapalat" w:eastAsia="Times New Roman" w:hAnsi="GHEA Grapalat"/>
          <w:color w:val="auto"/>
          <w:lang w:val="en-US"/>
        </w:rPr>
        <w:t>: Թույլատրվում է օդի ներհոսի և արտածման այլ սխեմաներ (ուղղաձիգ</w:t>
      </w:r>
      <w:r w:rsidRPr="00C922CF">
        <w:rPr>
          <w:rFonts w:ascii="GHEA Grapalat" w:eastAsia="Times New Roman" w:hAnsi="GHEA Grapalat"/>
          <w:color w:val="auto"/>
          <w:lang w:val="en-US"/>
        </w:rPr>
        <w:t xml:space="preserve"> շիթ, միակողմանի մատակարարում դեպի նախասրահ և դրամարկղային սրահ), ինչպես նաև կախովի և հատակի </w:t>
      </w:r>
      <w:r>
        <w:rPr>
          <w:rFonts w:ascii="GHEA Grapalat" w:eastAsia="Times New Roman" w:hAnsi="GHEA Grapalat"/>
          <w:color w:val="auto"/>
          <w:lang w:val="en-US"/>
        </w:rPr>
        <w:t>օ</w:t>
      </w:r>
      <w:r w:rsidR="00726AF2">
        <w:rPr>
          <w:rFonts w:ascii="GHEA Grapalat" w:eastAsia="Times New Roman" w:hAnsi="GHEA Grapalat"/>
          <w:color w:val="auto"/>
          <w:lang w:val="en-US"/>
        </w:rPr>
        <w:t>դաջերմային պատվարի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C922CF">
        <w:rPr>
          <w:rFonts w:ascii="GHEA Grapalat" w:eastAsia="Times New Roman" w:hAnsi="GHEA Grapalat"/>
          <w:color w:val="auto"/>
          <w:lang w:val="en-US"/>
        </w:rPr>
        <w:t>օգտագործումը:</w:t>
      </w:r>
    </w:p>
    <w:p w:rsidR="00ED6775" w:rsidRDefault="00ED6775" w:rsidP="00BD1FA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575. </w:t>
      </w:r>
      <w:r w:rsidR="00464B47" w:rsidRPr="00464B47">
        <w:rPr>
          <w:rFonts w:ascii="GHEA Grapalat" w:eastAsia="Times New Roman" w:hAnsi="GHEA Grapalat"/>
          <w:color w:val="auto"/>
          <w:lang w:val="en-US"/>
        </w:rPr>
        <w:t>Հորիզոնական ներհոս</w:t>
      </w:r>
      <w:r w:rsidR="00384889">
        <w:rPr>
          <w:rFonts w:ascii="GHEA Grapalat" w:eastAsia="Times New Roman" w:hAnsi="GHEA Grapalat"/>
          <w:color w:val="auto"/>
          <w:lang w:val="en-US"/>
        </w:rPr>
        <w:t>ի դեպքում մատակարարման վանդակաճաղում</w:t>
      </w:r>
      <w:r w:rsidR="00464B47" w:rsidRPr="00464B47">
        <w:rPr>
          <w:rFonts w:ascii="GHEA Grapalat" w:eastAsia="Times New Roman" w:hAnsi="GHEA Grapalat"/>
          <w:color w:val="auto"/>
          <w:lang w:val="en-US"/>
        </w:rPr>
        <w:t xml:space="preserve"> օդի ա</w:t>
      </w:r>
      <w:r w:rsidR="00384889">
        <w:rPr>
          <w:rFonts w:ascii="GHEA Grapalat" w:eastAsia="Times New Roman" w:hAnsi="GHEA Grapalat"/>
          <w:color w:val="auto"/>
          <w:lang w:val="en-US"/>
        </w:rPr>
        <w:t>րագությունը պետք է ընդունել ոչ ավել, քան 6 մ/վրկ</w:t>
      </w:r>
      <w:r w:rsidR="00464B47" w:rsidRPr="00464B47">
        <w:rPr>
          <w:rFonts w:ascii="GHEA Grapalat" w:eastAsia="Times New Roman" w:hAnsi="GHEA Grapalat"/>
          <w:color w:val="auto"/>
          <w:lang w:val="en-US"/>
        </w:rPr>
        <w:t>, վանդակաճաղի ն</w:t>
      </w:r>
      <w:r w:rsidR="00384889">
        <w:rPr>
          <w:rFonts w:ascii="GHEA Grapalat" w:eastAsia="Times New Roman" w:hAnsi="GHEA Grapalat"/>
          <w:color w:val="auto"/>
          <w:lang w:val="en-US"/>
        </w:rPr>
        <w:t>երքևում</w:t>
      </w:r>
      <w:r w:rsidR="00464B47">
        <w:rPr>
          <w:rFonts w:ascii="GHEA Grapalat" w:eastAsia="Times New Roman" w:hAnsi="GHEA Grapalat"/>
          <w:color w:val="auto"/>
          <w:lang w:val="en-US"/>
        </w:rPr>
        <w:t xml:space="preserve"> պետք է տեղադրել հատակ</w:t>
      </w:r>
      <w:r w:rsidR="00384889">
        <w:rPr>
          <w:rFonts w:ascii="GHEA Grapalat" w:eastAsia="Times New Roman" w:hAnsi="GHEA Grapalat"/>
          <w:color w:val="auto"/>
          <w:lang w:val="en-US"/>
        </w:rPr>
        <w:t>ից 0.3 մ բարձրության վրա, վերևը</w:t>
      </w:r>
      <w:r w:rsidR="00464B47">
        <w:rPr>
          <w:rFonts w:ascii="GHEA Grapalat" w:eastAsia="Times New Roman" w:hAnsi="GHEA Grapalat"/>
          <w:color w:val="auto"/>
          <w:lang w:val="en-US"/>
        </w:rPr>
        <w:t>`</w:t>
      </w:r>
      <w:r w:rsidR="00384889">
        <w:rPr>
          <w:rFonts w:ascii="GHEA Grapalat" w:eastAsia="Times New Roman" w:hAnsi="GHEA Grapalat"/>
          <w:color w:val="auto"/>
          <w:lang w:val="en-US"/>
        </w:rPr>
        <w:t xml:space="preserve"> ոչ ավել, քան </w:t>
      </w:r>
      <w:r w:rsidR="00464B47">
        <w:rPr>
          <w:rFonts w:ascii="GHEA Grapalat" w:eastAsia="Times New Roman" w:hAnsi="GHEA Grapalat"/>
          <w:color w:val="auto"/>
          <w:lang w:val="en-US"/>
        </w:rPr>
        <w:t>1.</w:t>
      </w:r>
      <w:r w:rsidR="00384889">
        <w:rPr>
          <w:rFonts w:ascii="GHEA Grapalat" w:eastAsia="Times New Roman" w:hAnsi="GHEA Grapalat"/>
          <w:color w:val="auto"/>
          <w:lang w:val="en-US"/>
        </w:rPr>
        <w:t>5 մ</w:t>
      </w:r>
      <w:r w:rsidR="00464B47" w:rsidRPr="00464B47">
        <w:rPr>
          <w:rFonts w:ascii="GHEA Grapalat" w:eastAsia="Times New Roman" w:hAnsi="GHEA Grapalat"/>
          <w:color w:val="auto"/>
          <w:lang w:val="en-US"/>
        </w:rPr>
        <w:t>:</w:t>
      </w:r>
      <w:r w:rsidR="00464B47" w:rsidRPr="00464B47">
        <w:t xml:space="preserve"> </w:t>
      </w:r>
      <w:r w:rsidR="00384889">
        <w:rPr>
          <w:rFonts w:ascii="GHEA Grapalat" w:eastAsia="Times New Roman" w:hAnsi="GHEA Grapalat"/>
          <w:color w:val="auto"/>
          <w:lang w:val="en-US"/>
        </w:rPr>
        <w:t>Ուղղաձիգ</w:t>
      </w:r>
      <w:r w:rsidR="00464B47" w:rsidRPr="00464B47">
        <w:rPr>
          <w:rFonts w:ascii="GHEA Grapalat" w:eastAsia="Times New Roman" w:hAnsi="GHEA Grapalat"/>
          <w:color w:val="auto"/>
          <w:lang w:val="en-US"/>
        </w:rPr>
        <w:t xml:space="preserve"> ներհոսի դեպքում օդի արագությունը որոշվում է</w:t>
      </w:r>
      <w:r w:rsidR="00384889">
        <w:rPr>
          <w:rFonts w:ascii="GHEA Grapalat" w:eastAsia="Times New Roman" w:hAnsi="GHEA Grapalat"/>
          <w:color w:val="auto"/>
          <w:lang w:val="en-US"/>
        </w:rPr>
        <w:t>՝</w:t>
      </w:r>
      <w:r w:rsidR="00464B47" w:rsidRPr="00464B47">
        <w:rPr>
          <w:rFonts w:ascii="GHEA Grapalat" w:eastAsia="Times New Roman" w:hAnsi="GHEA Grapalat"/>
          <w:color w:val="auto"/>
          <w:lang w:val="en-US"/>
        </w:rPr>
        <w:t xml:space="preserve"> ելնելով ներհոսի վանդակաճաղի բարձրությունից:</w:t>
      </w:r>
    </w:p>
    <w:p w:rsidR="00464B47" w:rsidRDefault="00464B47" w:rsidP="00BD1FA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576. </w:t>
      </w:r>
      <w:r w:rsidRPr="00464B47">
        <w:rPr>
          <w:rFonts w:ascii="GHEA Grapalat" w:eastAsia="Times New Roman" w:hAnsi="GHEA Grapalat"/>
          <w:color w:val="auto"/>
          <w:lang w:val="en-US"/>
        </w:rPr>
        <w:t>Օդաջեռուցիչներից առաջ մատակարարվող օդը մաքրվում է փոշու զտիչներում: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26AF2">
        <w:rPr>
          <w:rFonts w:ascii="GHEA Grapalat" w:eastAsia="Times New Roman" w:hAnsi="GHEA Grapalat"/>
          <w:color w:val="auto"/>
          <w:lang w:val="en-US"/>
        </w:rPr>
        <w:t xml:space="preserve">Օդաջերմային պատվարի </w:t>
      </w:r>
      <w:r w:rsidRPr="00464B47">
        <w:rPr>
          <w:rFonts w:ascii="GHEA Grapalat" w:eastAsia="Times New Roman" w:hAnsi="GHEA Grapalat"/>
          <w:color w:val="auto"/>
          <w:lang w:val="en-US"/>
        </w:rPr>
        <w:t>օդաջեռուցիչի խողովակաշարը պետք է հա</w:t>
      </w:r>
      <w:r w:rsidR="00CF64BF">
        <w:rPr>
          <w:rFonts w:ascii="GHEA Grapalat" w:eastAsia="Times New Roman" w:hAnsi="GHEA Grapalat"/>
          <w:color w:val="auto"/>
          <w:lang w:val="en-US"/>
        </w:rPr>
        <w:t>շվարկել նախամուտք օդի ներհոս</w:t>
      </w:r>
      <w:r w:rsidR="00AB6D5E">
        <w:rPr>
          <w:rFonts w:ascii="GHEA Grapalat" w:eastAsia="Times New Roman" w:hAnsi="GHEA Grapalat"/>
          <w:color w:val="auto"/>
          <w:lang w:val="en-US"/>
        </w:rPr>
        <w:t xml:space="preserve">ի </w:t>
      </w:r>
      <w:r w:rsidRPr="00464B47">
        <w:rPr>
          <w:rFonts w:ascii="GHEA Grapalat" w:eastAsia="Times New Roman" w:hAnsi="GHEA Grapalat"/>
          <w:color w:val="auto"/>
          <w:lang w:val="en-US"/>
        </w:rPr>
        <w:t xml:space="preserve">համար </w:t>
      </w:r>
      <w:r w:rsidR="00CF64BF">
        <w:rPr>
          <w:rFonts w:ascii="GHEA Grapalat" w:eastAsia="Times New Roman" w:hAnsi="GHEA Grapalat"/>
          <w:color w:val="auto"/>
          <w:lang w:val="en-US"/>
        </w:rPr>
        <w:t>ոչ ավել, քան</w:t>
      </w:r>
      <w:r w:rsidR="00CF64BF" w:rsidRPr="00464B4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F64BF">
        <w:rPr>
          <w:rFonts w:ascii="GHEA Grapalat" w:eastAsia="Times New Roman" w:hAnsi="GHEA Grapalat"/>
          <w:color w:val="auto"/>
          <w:lang w:val="en-US"/>
        </w:rPr>
        <w:t>45°C</w:t>
      </w:r>
      <w:r w:rsidRPr="00464B47">
        <w:rPr>
          <w:rFonts w:ascii="GHEA Grapalat" w:eastAsia="Times New Roman" w:hAnsi="GHEA Grapalat"/>
          <w:color w:val="auto"/>
          <w:lang w:val="en-US"/>
        </w:rPr>
        <w:t xml:space="preserve"> ջերմաստիճանով ծավալով, որն ապահովում է դրամարկղային սրահ ներհոսող ա</w:t>
      </w:r>
      <w:r w:rsidR="00CF64BF">
        <w:rPr>
          <w:rFonts w:ascii="GHEA Grapalat" w:eastAsia="Times New Roman" w:hAnsi="GHEA Grapalat"/>
          <w:color w:val="auto"/>
          <w:lang w:val="en-US"/>
        </w:rPr>
        <w:t>րտաքին օդի տաքացումը մինչև 10°</w:t>
      </w:r>
      <w:r w:rsidRPr="00464B47">
        <w:rPr>
          <w:rFonts w:ascii="GHEA Grapalat" w:eastAsia="Times New Roman" w:hAnsi="GHEA Grapalat"/>
          <w:color w:val="auto"/>
          <w:lang w:val="en-US"/>
        </w:rPr>
        <w:t>C ջերմաստիճան:</w:t>
      </w:r>
    </w:p>
    <w:p w:rsidR="00464B47" w:rsidRDefault="00464B47" w:rsidP="00BD1FA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577. </w:t>
      </w:r>
      <w:r w:rsidR="00726AF2">
        <w:rPr>
          <w:rFonts w:ascii="GHEA Grapalat" w:eastAsia="Times New Roman" w:hAnsi="GHEA Grapalat"/>
          <w:color w:val="auto"/>
          <w:lang w:val="en-US"/>
        </w:rPr>
        <w:t xml:space="preserve">Օդաջերմային պատվարի </w:t>
      </w:r>
      <w:r w:rsidRPr="00464B47">
        <w:rPr>
          <w:rFonts w:ascii="GHEA Grapalat" w:eastAsia="Times New Roman" w:hAnsi="GHEA Grapalat"/>
          <w:color w:val="auto"/>
          <w:lang w:val="en-US"/>
        </w:rPr>
        <w:t xml:space="preserve">ջերմամատակարարման խողովակաշարի վրա պետք է տեղադրել </w:t>
      </w:r>
      <w:r w:rsidR="00CF64BF" w:rsidRPr="00464B47">
        <w:rPr>
          <w:rFonts w:ascii="GHEA Grapalat" w:eastAsia="Times New Roman" w:hAnsi="GHEA Grapalat"/>
          <w:color w:val="auto"/>
          <w:lang w:val="en-US"/>
        </w:rPr>
        <w:t xml:space="preserve">էլեկտրաշարժաբերով </w:t>
      </w:r>
      <w:r w:rsidRPr="00464B47">
        <w:rPr>
          <w:rFonts w:ascii="GHEA Grapalat" w:eastAsia="Times New Roman" w:hAnsi="GHEA Grapalat"/>
          <w:color w:val="auto"/>
          <w:lang w:val="en-US"/>
        </w:rPr>
        <w:t>գնդիկավոր փականներ, միացված օդաջերմային պատվարի աշխատանքի հետ:</w:t>
      </w:r>
    </w:p>
    <w:p w:rsidR="00464B47" w:rsidRDefault="00464B47" w:rsidP="00BD1FA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578. </w:t>
      </w:r>
      <w:r w:rsidRPr="00464B47">
        <w:rPr>
          <w:rFonts w:ascii="GHEA Grapalat" w:eastAsia="Times New Roman" w:hAnsi="GHEA Grapalat"/>
          <w:color w:val="auto"/>
          <w:lang w:val="en-US"/>
        </w:rPr>
        <w:t>Թունելի նախամուտքերում օդապատվարի կամ օդաջերմային պատվարի</w:t>
      </w:r>
      <w:r w:rsidR="00CF64BF">
        <w:rPr>
          <w:rFonts w:ascii="GHEA Grapalat" w:eastAsia="Times New Roman" w:hAnsi="GHEA Grapalat"/>
          <w:color w:val="auto"/>
          <w:lang w:val="en-US"/>
        </w:rPr>
        <w:t xml:space="preserve"> անհրաժեշտությունը պետք է որոշել</w:t>
      </w:r>
      <w:r w:rsidRPr="00464B47">
        <w:rPr>
          <w:rFonts w:ascii="GHEA Grapalat" w:eastAsia="Times New Roman" w:hAnsi="GHEA Grapalat"/>
          <w:color w:val="auto"/>
          <w:lang w:val="en-US"/>
        </w:rPr>
        <w:t xml:space="preserve"> հաշվարկով, ելնել</w:t>
      </w:r>
      <w:r w:rsidR="00CF64BF">
        <w:rPr>
          <w:rFonts w:ascii="GHEA Grapalat" w:eastAsia="Times New Roman" w:hAnsi="GHEA Grapalat"/>
          <w:color w:val="auto"/>
          <w:lang w:val="en-US"/>
        </w:rPr>
        <w:t>ով տարվա ցուրտ ժամանակաշրջանում</w:t>
      </w:r>
      <w:r w:rsidRPr="00464B47">
        <w:rPr>
          <w:rFonts w:ascii="GHEA Grapalat" w:eastAsia="Times New Roman" w:hAnsi="GHEA Grapalat"/>
          <w:color w:val="auto"/>
          <w:lang w:val="en-US"/>
        </w:rPr>
        <w:t xml:space="preserve"> նախամուտքին մոտակա կայ</w:t>
      </w:r>
      <w:r w:rsidR="00CF64BF">
        <w:rPr>
          <w:rFonts w:ascii="GHEA Grapalat" w:eastAsia="Times New Roman" w:hAnsi="GHEA Grapalat"/>
          <w:color w:val="auto"/>
          <w:lang w:val="en-US"/>
        </w:rPr>
        <w:t>արանում օդի ջերմաստիճանը ոչ պակաս, քան 5°C</w:t>
      </w:r>
      <w:r w:rsidRPr="00464B47">
        <w:rPr>
          <w:rFonts w:ascii="GHEA Grapalat" w:eastAsia="Times New Roman" w:hAnsi="GHEA Grapalat"/>
          <w:color w:val="auto"/>
          <w:lang w:val="en-US"/>
        </w:rPr>
        <w:t xml:space="preserve"> ապահովման պայմանից:</w:t>
      </w:r>
    </w:p>
    <w:p w:rsidR="00464B47" w:rsidRDefault="00464B47" w:rsidP="00BD1FA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579. </w:t>
      </w:r>
      <w:r w:rsidRPr="00464B47">
        <w:rPr>
          <w:rFonts w:ascii="GHEA Grapalat" w:eastAsia="Times New Roman" w:hAnsi="GHEA Grapalat"/>
          <w:color w:val="auto"/>
          <w:lang w:val="en-US"/>
        </w:rPr>
        <w:t>Կայարանների արտադրական և կենցաղային սենքերում օգտագործում են չայրվող նյութերից օդատարներ:</w:t>
      </w:r>
    </w:p>
    <w:p w:rsidR="00464B47" w:rsidRDefault="00464B47" w:rsidP="00BD1FA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580. </w:t>
      </w:r>
      <w:r w:rsidRPr="00464B47">
        <w:rPr>
          <w:rFonts w:ascii="GHEA Grapalat" w:eastAsia="Times New Roman" w:hAnsi="GHEA Grapalat"/>
          <w:color w:val="auto"/>
          <w:lang w:val="en-US"/>
        </w:rPr>
        <w:t>Քսուկային նյութերի պահեստների սենքերով տարանցիկ օդատարերի անցկացումը չի թույլատրվում:</w:t>
      </w:r>
    </w:p>
    <w:p w:rsidR="00464B47" w:rsidRPr="00BD1FA0" w:rsidRDefault="00464B47" w:rsidP="00BD1FA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581. </w:t>
      </w:r>
      <w:r w:rsidRPr="00464B47">
        <w:rPr>
          <w:rFonts w:ascii="GHEA Grapalat" w:eastAsia="Times New Roman" w:hAnsi="GHEA Grapalat"/>
          <w:color w:val="auto"/>
          <w:lang w:val="en-US"/>
        </w:rPr>
        <w:t>Ջերմային երկրորդային էներգիայի ռեսուրսների օգտագործման տեխնիկական լուծում</w:t>
      </w:r>
      <w:r w:rsidR="007A6F48">
        <w:rPr>
          <w:rFonts w:ascii="GHEA Grapalat" w:eastAsia="Times New Roman" w:hAnsi="GHEA Grapalat"/>
          <w:color w:val="auto"/>
          <w:lang w:val="en-US"/>
        </w:rPr>
        <w:t xml:space="preserve">ների մշակումը պետք է իրականացնել </w:t>
      </w:r>
      <w:r w:rsidRPr="00464B47">
        <w:rPr>
          <w:rFonts w:ascii="GHEA Grapalat" w:eastAsia="Times New Roman" w:hAnsi="GHEA Grapalat"/>
          <w:color w:val="auto"/>
          <w:lang w:val="en-US"/>
        </w:rPr>
        <w:t>ՀՀ քաղաքաշինության նախարարի 2004</w:t>
      </w:r>
      <w:r>
        <w:rPr>
          <w:rFonts w:ascii="GHEA Grapalat" w:eastAsia="Times New Roman" w:hAnsi="GHEA Grapalat"/>
          <w:color w:val="auto"/>
          <w:lang w:val="en-US"/>
        </w:rPr>
        <w:t xml:space="preserve"> թվականի</w:t>
      </w:r>
      <w:r w:rsidRPr="00464B47">
        <w:rPr>
          <w:rFonts w:ascii="GHEA Grapalat" w:eastAsia="Times New Roman" w:hAnsi="GHEA Grapalat"/>
          <w:color w:val="auto"/>
          <w:lang w:val="en-US"/>
        </w:rPr>
        <w:t xml:space="preserve"> օգոստոսի 4-ի N83-Ն հրամանով հաստատված ՀՀՇՆ IV-12.0</w:t>
      </w:r>
      <w:r>
        <w:rPr>
          <w:rFonts w:ascii="GHEA Grapalat" w:eastAsia="Times New Roman" w:hAnsi="GHEA Grapalat"/>
          <w:color w:val="auto"/>
          <w:lang w:val="en-US"/>
        </w:rPr>
        <w:t xml:space="preserve">2.01-04 </w:t>
      </w:r>
      <w:r w:rsidRPr="00464B47">
        <w:rPr>
          <w:rFonts w:ascii="GHEA Grapalat" w:eastAsia="Times New Roman" w:hAnsi="GHEA Grapalat"/>
          <w:color w:val="auto"/>
          <w:lang w:val="en-US"/>
        </w:rPr>
        <w:t xml:space="preserve"> շինարարական նորմերի համաձայն:</w:t>
      </w:r>
    </w:p>
    <w:p w:rsidR="008A4AA8" w:rsidRPr="00A0134A" w:rsidRDefault="008A4AA8" w:rsidP="00BF2F74">
      <w:pPr>
        <w:ind w:left="-180" w:right="-450" w:firstLine="450"/>
        <w:jc w:val="both"/>
        <w:rPr>
          <w:rFonts w:ascii="GHEA Grapalat" w:eastAsia="Times New Roman" w:hAnsi="GHEA Grapalat"/>
          <w:b/>
          <w:color w:val="auto"/>
          <w:lang w:val="en-US"/>
        </w:rPr>
      </w:pPr>
    </w:p>
    <w:p w:rsidR="00ED658E" w:rsidRDefault="00726AF2" w:rsidP="00A0134A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777D6A">
        <w:rPr>
          <w:rFonts w:ascii="GHEA Grapalat" w:eastAsia="Times New Roman" w:hAnsi="GHEA Grapalat"/>
          <w:b/>
          <w:color w:val="auto"/>
          <w:lang w:val="en-US"/>
        </w:rPr>
        <w:t>17</w:t>
      </w:r>
      <w:r w:rsidR="00A0134A" w:rsidRPr="00777D6A">
        <w:rPr>
          <w:rFonts w:ascii="GHEA Grapalat" w:eastAsia="Times New Roman" w:hAnsi="GHEA Grapalat"/>
          <w:b/>
          <w:color w:val="auto"/>
          <w:lang w:val="en-US"/>
        </w:rPr>
        <w:t>.4. ՋԵՐՄԱՄԱՏԱԿԱՐԱՐՈՒՄ</w:t>
      </w:r>
    </w:p>
    <w:p w:rsidR="00A0134A" w:rsidRDefault="00A0134A" w:rsidP="006F04B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0134A">
        <w:rPr>
          <w:rFonts w:ascii="GHEA Grapalat" w:eastAsia="Times New Roman" w:hAnsi="GHEA Grapalat"/>
          <w:color w:val="auto"/>
          <w:lang w:val="en-US"/>
        </w:rPr>
        <w:t>582.</w:t>
      </w:r>
      <w:r w:rsidRPr="00A0134A">
        <w:t xml:space="preserve"> </w:t>
      </w:r>
      <w:r w:rsidRPr="00A0134A">
        <w:rPr>
          <w:rFonts w:ascii="GHEA Grapalat" w:eastAsia="Times New Roman" w:hAnsi="GHEA Grapalat"/>
          <w:color w:val="auto"/>
          <w:lang w:val="en-US"/>
        </w:rPr>
        <w:t>Կ</w:t>
      </w:r>
      <w:r w:rsidR="006F04B2">
        <w:rPr>
          <w:rFonts w:ascii="GHEA Grapalat" w:eastAsia="Times New Roman" w:hAnsi="GHEA Grapalat"/>
          <w:color w:val="auto"/>
          <w:lang w:val="en-US"/>
        </w:rPr>
        <w:t>այարանի յուրաքանչյուր նախասրահի</w:t>
      </w:r>
      <w:r w:rsidRPr="00A0134A">
        <w:rPr>
          <w:rFonts w:ascii="GHEA Grapalat" w:eastAsia="Times New Roman" w:hAnsi="GHEA Grapalat"/>
          <w:color w:val="auto"/>
          <w:lang w:val="en-US"/>
        </w:rPr>
        <w:t xml:space="preserve"> համար պետք է նախատեսել ջեռուցման ցանցի անկախ մուտք և ջեռուցման կետ: Հիմնավորման դեպքում, կարելի է նախատեսել մեկ մուտք կայարանի երկու նախասրահների համար։ Կայարանների նախասրահների ջերմամատակարարումը և թունելային օդափոխության հ</w:t>
      </w:r>
      <w:r w:rsidR="006F04B2">
        <w:rPr>
          <w:rFonts w:ascii="GHEA Grapalat" w:eastAsia="Times New Roman" w:hAnsi="GHEA Grapalat"/>
          <w:color w:val="auto"/>
          <w:lang w:val="en-US"/>
        </w:rPr>
        <w:t>ամակարգերի ներհոս օդի տաքացումը</w:t>
      </w:r>
      <w:r w:rsidRPr="00A0134A">
        <w:rPr>
          <w:rFonts w:ascii="GHEA Grapalat" w:eastAsia="Times New Roman" w:hAnsi="GHEA Grapalat"/>
          <w:color w:val="auto"/>
          <w:lang w:val="en-US"/>
        </w:rPr>
        <w:t xml:space="preserve">/սառեցումը պետք է իրականացնել </w:t>
      </w:r>
      <w:r w:rsidR="006F04B2" w:rsidRPr="006F04B2">
        <w:rPr>
          <w:rFonts w:ascii="GHEA Grapalat" w:eastAsia="Times New Roman" w:hAnsi="GHEA Grapalat"/>
          <w:color w:val="auto"/>
          <w:lang w:val="en-US"/>
        </w:rPr>
        <w:t>մետրոլիտենի արտածող օդի ցածր</w:t>
      </w:r>
      <w:r w:rsidR="006F04B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F04B2" w:rsidRPr="006F04B2">
        <w:rPr>
          <w:rFonts w:ascii="GHEA Grapalat" w:eastAsia="Times New Roman" w:hAnsi="GHEA Grapalat"/>
          <w:color w:val="auto"/>
          <w:lang w:val="en-US"/>
        </w:rPr>
        <w:t>պոտենցիալ</w:t>
      </w:r>
      <w:r w:rsidR="006F04B2">
        <w:rPr>
          <w:rFonts w:ascii="GHEA Grapalat" w:eastAsia="Times New Roman" w:hAnsi="GHEA Grapalat"/>
          <w:color w:val="auto"/>
          <w:lang w:val="en-US"/>
        </w:rPr>
        <w:t xml:space="preserve">ային ջերմությունն </w:t>
      </w:r>
      <w:r w:rsidR="006F04B2" w:rsidRPr="006F04B2">
        <w:rPr>
          <w:rFonts w:ascii="GHEA Grapalat" w:eastAsia="Times New Roman" w:hAnsi="GHEA Grapalat"/>
          <w:color w:val="auto"/>
          <w:lang w:val="en-US"/>
        </w:rPr>
        <w:t>օգտագործող</w:t>
      </w:r>
      <w:r w:rsidR="006F04B2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A0134A">
        <w:rPr>
          <w:rFonts w:ascii="GHEA Grapalat" w:eastAsia="Times New Roman" w:hAnsi="GHEA Grapalat"/>
          <w:color w:val="auto"/>
          <w:lang w:val="en-US"/>
        </w:rPr>
        <w:t>ջերմասառամատակարարման ջերմապոմպային համա</w:t>
      </w:r>
      <w:r w:rsidR="006F04B2">
        <w:rPr>
          <w:rFonts w:ascii="GHEA Grapalat" w:eastAsia="Times New Roman" w:hAnsi="GHEA Grapalat"/>
          <w:color w:val="auto"/>
          <w:lang w:val="en-US"/>
        </w:rPr>
        <w:t xml:space="preserve">կարգերի հաշվին, </w:t>
      </w:r>
      <w:r w:rsidRPr="00A0134A">
        <w:rPr>
          <w:rFonts w:ascii="GHEA Grapalat" w:eastAsia="Times New Roman" w:hAnsi="GHEA Grapalat"/>
          <w:color w:val="auto"/>
          <w:lang w:val="en-US"/>
        </w:rPr>
        <w:t>իսկ համապատասխան հիմնավորման դեպքում՝ ջերմային էլեկտրակայանների քաղաքային բաշխիչ ջերմային ցանցերից, թաղամասային կաթսայատներից, ջրային կամ գոլո</w:t>
      </w:r>
      <w:r w:rsidR="00E339AD">
        <w:rPr>
          <w:rFonts w:ascii="GHEA Grapalat" w:eastAsia="Times New Roman" w:hAnsi="GHEA Grapalat"/>
          <w:color w:val="auto"/>
          <w:lang w:val="en-US"/>
        </w:rPr>
        <w:t>րշու կաթսայատներից, կազմակերպություններից</w:t>
      </w:r>
      <w:r w:rsidRPr="00A0134A">
        <w:rPr>
          <w:rFonts w:ascii="GHEA Grapalat" w:eastAsia="Times New Roman" w:hAnsi="GHEA Grapalat"/>
          <w:color w:val="auto"/>
          <w:lang w:val="en-US"/>
        </w:rPr>
        <w:t xml:space="preserve"> կամ բնակելի շենքերից, ինչպես նաև ջերմության այլ ինքնավար աղբյուրներից։ Հաշվարկային ջերմաստիճանը սենքերում պետք է ընդունել սույն շինարարական նորմերի </w:t>
      </w:r>
      <w:r>
        <w:rPr>
          <w:rFonts w:ascii="GHEA Grapalat" w:eastAsia="Times New Roman" w:hAnsi="GHEA Grapalat"/>
          <w:color w:val="auto"/>
          <w:lang w:val="en-US"/>
        </w:rPr>
        <w:t>23-րդ աղյուսակ</w:t>
      </w:r>
      <w:r w:rsidRPr="00A0134A">
        <w:rPr>
          <w:rFonts w:ascii="GHEA Grapalat" w:eastAsia="Times New Roman" w:hAnsi="GHEA Grapalat"/>
          <w:color w:val="auto"/>
          <w:lang w:val="en-US"/>
        </w:rPr>
        <w:t>ի</w:t>
      </w:r>
      <w:r w:rsidR="00E339AD" w:rsidRPr="00E339A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339AD" w:rsidRPr="00A0134A">
        <w:rPr>
          <w:rFonts w:ascii="GHEA Grapalat" w:eastAsia="Times New Roman" w:hAnsi="GHEA Grapalat"/>
          <w:color w:val="auto"/>
          <w:lang w:val="en-US"/>
        </w:rPr>
        <w:t>համաձայն</w:t>
      </w:r>
      <w:r w:rsidRPr="00A0134A">
        <w:rPr>
          <w:rFonts w:ascii="GHEA Grapalat" w:eastAsia="Times New Roman" w:hAnsi="GHEA Grapalat"/>
          <w:color w:val="auto"/>
          <w:lang w:val="en-US"/>
        </w:rPr>
        <w:t>:</w:t>
      </w:r>
    </w:p>
    <w:p w:rsidR="00C02831" w:rsidRDefault="00C02831" w:rsidP="00A0134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583. </w:t>
      </w:r>
      <w:r w:rsidR="00CB3214" w:rsidRPr="00CB3214">
        <w:rPr>
          <w:rFonts w:ascii="GHEA Grapalat" w:eastAsia="Times New Roman" w:hAnsi="GHEA Grapalat"/>
          <w:color w:val="auto"/>
          <w:lang w:val="en-US"/>
        </w:rPr>
        <w:t>Արտաքին ջերմային ցանցերի մուտքերը պետք է նախատեսել կայարանների նախասրահներում գտ</w:t>
      </w:r>
      <w:r w:rsidR="002A675B">
        <w:rPr>
          <w:rFonts w:ascii="GHEA Grapalat" w:eastAsia="Times New Roman" w:hAnsi="GHEA Grapalat"/>
          <w:color w:val="auto"/>
          <w:lang w:val="en-US"/>
        </w:rPr>
        <w:t xml:space="preserve">նվող </w:t>
      </w:r>
      <w:r w:rsidR="00AF5498">
        <w:rPr>
          <w:rFonts w:ascii="GHEA Grapalat" w:eastAsia="Times New Roman" w:hAnsi="GHEA Grapalat"/>
          <w:color w:val="auto"/>
          <w:lang w:val="en-US"/>
        </w:rPr>
        <w:t>ջերմային կետերի սենքերում: Սենքերի</w:t>
      </w:r>
      <w:r w:rsidR="002A675B">
        <w:rPr>
          <w:rFonts w:ascii="GHEA Grapalat" w:eastAsia="Times New Roman" w:hAnsi="GHEA Grapalat"/>
          <w:color w:val="auto"/>
          <w:lang w:val="en-US"/>
        </w:rPr>
        <w:t xml:space="preserve"> բարձրությունը պետք է ընդունել </w:t>
      </w:r>
      <w:r w:rsidR="00CB3214" w:rsidRPr="00CB3214">
        <w:rPr>
          <w:rFonts w:ascii="GHEA Grapalat" w:eastAsia="Times New Roman" w:hAnsi="GHEA Grapalat"/>
          <w:color w:val="auto"/>
          <w:lang w:val="en-US"/>
        </w:rPr>
        <w:t>ոչ պակաս</w:t>
      </w:r>
      <w:r w:rsidR="002A675B">
        <w:rPr>
          <w:rFonts w:ascii="GHEA Grapalat" w:eastAsia="Times New Roman" w:hAnsi="GHEA Grapalat"/>
          <w:color w:val="auto"/>
          <w:lang w:val="en-US"/>
        </w:rPr>
        <w:t>, քան 2.2 մ</w:t>
      </w:r>
      <w:r w:rsidR="00CB3214" w:rsidRPr="00CB3214">
        <w:rPr>
          <w:rFonts w:ascii="GHEA Grapalat" w:eastAsia="Times New Roman" w:hAnsi="GHEA Grapalat"/>
          <w:color w:val="auto"/>
          <w:lang w:val="en-US"/>
        </w:rPr>
        <w:t>,</w:t>
      </w:r>
      <w:r w:rsidR="002A675B">
        <w:rPr>
          <w:rFonts w:ascii="GHEA Grapalat" w:eastAsia="Times New Roman" w:hAnsi="GHEA Grapalat"/>
          <w:color w:val="auto"/>
          <w:lang w:val="en-US"/>
        </w:rPr>
        <w:t xml:space="preserve"> իսկ</w:t>
      </w:r>
      <w:r w:rsidR="00CB3214" w:rsidRPr="00CB3214">
        <w:rPr>
          <w:rFonts w:ascii="GHEA Grapalat" w:eastAsia="Times New Roman" w:hAnsi="GHEA Grapalat"/>
          <w:color w:val="auto"/>
          <w:lang w:val="en-US"/>
        </w:rPr>
        <w:t xml:space="preserve"> սարքավորումների սպաս</w:t>
      </w:r>
      <w:r w:rsidR="002A675B">
        <w:rPr>
          <w:rFonts w:ascii="GHEA Grapalat" w:eastAsia="Times New Roman" w:hAnsi="GHEA Grapalat"/>
          <w:color w:val="auto"/>
          <w:lang w:val="en-US"/>
        </w:rPr>
        <w:t xml:space="preserve">արկման անցումների լայնությունն </w:t>
      </w:r>
      <w:r w:rsidR="002A675B" w:rsidRPr="00CB3214">
        <w:rPr>
          <w:rFonts w:ascii="GHEA Grapalat" w:eastAsia="Times New Roman" w:hAnsi="GHEA Grapalat"/>
          <w:color w:val="auto"/>
          <w:lang w:val="en-US"/>
        </w:rPr>
        <w:t>ոչ պակաս</w:t>
      </w:r>
      <w:r w:rsidR="002A675B">
        <w:rPr>
          <w:rFonts w:ascii="GHEA Grapalat" w:eastAsia="Times New Roman" w:hAnsi="GHEA Grapalat"/>
          <w:color w:val="auto"/>
          <w:lang w:val="en-US"/>
        </w:rPr>
        <w:t>, քան</w:t>
      </w:r>
      <w:r w:rsidR="002A675B" w:rsidRPr="00CB321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A675B">
        <w:rPr>
          <w:rFonts w:ascii="GHEA Grapalat" w:eastAsia="Times New Roman" w:hAnsi="GHEA Grapalat"/>
          <w:color w:val="auto"/>
          <w:lang w:val="en-US"/>
        </w:rPr>
        <w:t>0.8 մ</w:t>
      </w:r>
      <w:r w:rsidR="00CB3214" w:rsidRPr="00CB3214">
        <w:rPr>
          <w:rFonts w:ascii="GHEA Grapalat" w:eastAsia="Times New Roman" w:hAnsi="GHEA Grapalat"/>
          <w:color w:val="auto"/>
          <w:lang w:val="en-US"/>
        </w:rPr>
        <w:t>: Ջերմային կետերը պետք է նախատեսել՝ հաշվի առնելով ՀՀ քաղաքաշինության նախարարի 2016</w:t>
      </w:r>
      <w:r w:rsidR="00CB3214">
        <w:rPr>
          <w:rFonts w:ascii="GHEA Grapalat" w:eastAsia="Times New Roman" w:hAnsi="GHEA Grapalat"/>
          <w:color w:val="auto"/>
          <w:lang w:val="en-US"/>
        </w:rPr>
        <w:t xml:space="preserve"> թվականի</w:t>
      </w:r>
      <w:r w:rsidR="00CB3214" w:rsidRPr="00CB3214">
        <w:rPr>
          <w:rFonts w:ascii="GHEA Grapalat" w:eastAsia="Times New Roman" w:hAnsi="GHEA Grapalat"/>
          <w:color w:val="auto"/>
          <w:lang w:val="en-US"/>
        </w:rPr>
        <w:t xml:space="preserve"> հունիսի </w:t>
      </w:r>
      <w:r w:rsidR="00CB3214">
        <w:rPr>
          <w:rFonts w:ascii="GHEA Grapalat" w:eastAsia="Times New Roman" w:hAnsi="GHEA Grapalat"/>
          <w:color w:val="auto"/>
          <w:lang w:val="en-US"/>
        </w:rPr>
        <w:t xml:space="preserve">16-ի N120-Ն հրամանով հաստատված </w:t>
      </w:r>
      <w:r w:rsidR="00CB3214" w:rsidRPr="00CB3214">
        <w:rPr>
          <w:rFonts w:ascii="GHEA Grapalat" w:eastAsia="Times New Roman" w:hAnsi="GHEA Grapalat"/>
          <w:color w:val="auto"/>
          <w:lang w:val="en-US"/>
        </w:rPr>
        <w:t>ՀՀՇՆ 24-01-2016 շինարարական նորմերը:</w:t>
      </w:r>
    </w:p>
    <w:p w:rsidR="007C506D" w:rsidRDefault="007C506D" w:rsidP="00A0134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584. </w:t>
      </w:r>
      <w:r w:rsidRPr="007C506D">
        <w:rPr>
          <w:rFonts w:ascii="GHEA Grapalat" w:eastAsia="Times New Roman" w:hAnsi="GHEA Grapalat"/>
          <w:color w:val="auto"/>
          <w:lang w:val="en-US"/>
        </w:rPr>
        <w:t xml:space="preserve">Չի թույլատրվում ջերմային կետերը, </w:t>
      </w:r>
      <w:r w:rsidR="00431677" w:rsidRPr="007C506D">
        <w:rPr>
          <w:rFonts w:ascii="GHEA Grapalat" w:eastAsia="Times New Roman" w:hAnsi="GHEA Grapalat"/>
          <w:color w:val="auto"/>
          <w:lang w:val="en-US"/>
        </w:rPr>
        <w:t xml:space="preserve">որպես ջերմատար </w:t>
      </w:r>
      <w:r w:rsidRPr="007C506D">
        <w:rPr>
          <w:rFonts w:ascii="GHEA Grapalat" w:eastAsia="Times New Roman" w:hAnsi="GHEA Grapalat"/>
          <w:color w:val="auto"/>
          <w:lang w:val="en-US"/>
        </w:rPr>
        <w:t>գերտաքացված ջրով օդաջերմային պատվարը և տեղային օդափոխու</w:t>
      </w:r>
      <w:r w:rsidR="00371183">
        <w:rPr>
          <w:rFonts w:ascii="GHEA Grapalat" w:eastAsia="Times New Roman" w:hAnsi="GHEA Grapalat"/>
          <w:color w:val="auto"/>
          <w:lang w:val="en-US"/>
        </w:rPr>
        <w:t>թյան կայանքը տեղադրել ուղևորային</w:t>
      </w:r>
      <w:r w:rsidRPr="007C506D">
        <w:rPr>
          <w:rFonts w:ascii="GHEA Grapalat" w:eastAsia="Times New Roman" w:hAnsi="GHEA Grapalat"/>
          <w:color w:val="auto"/>
          <w:lang w:val="en-US"/>
        </w:rPr>
        <w:t xml:space="preserve"> սենքերի վրա, ապարատային, ռելեային, կրոսային, կայանքների, ենթակայանների, շարժասանդուղքների մեքենայական սենքերի, կայարանամեջային թունելների վերևում: Ջերմային կետի, ջերմատար օդաջերմային պատվարի և տեղային օդափոխության կայանքի սենքերի հատակները պետք է ունենան մետաղական ջրամեկուսացում</w:t>
      </w:r>
      <w:r w:rsidR="000E0232">
        <w:rPr>
          <w:rFonts w:ascii="GHEA Grapalat" w:eastAsia="Times New Roman" w:hAnsi="GHEA Grapalat"/>
          <w:color w:val="auto"/>
          <w:lang w:val="en-US"/>
        </w:rPr>
        <w:t>՝</w:t>
      </w:r>
      <w:r w:rsidRPr="007C506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E0232">
        <w:rPr>
          <w:rFonts w:ascii="GHEA Grapalat" w:eastAsia="Times New Roman" w:hAnsi="GHEA Grapalat"/>
          <w:color w:val="auto"/>
          <w:lang w:val="en-US"/>
        </w:rPr>
        <w:t>պատերի վար</w:t>
      </w:r>
      <w:r w:rsidR="000E0232" w:rsidRPr="007C506D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7C506D">
        <w:rPr>
          <w:rFonts w:ascii="GHEA Grapalat" w:eastAsia="Times New Roman" w:hAnsi="GHEA Grapalat"/>
          <w:color w:val="auto"/>
          <w:lang w:val="en-US"/>
        </w:rPr>
        <w:t>մաքուր հատակի մակարդակից 200 մմ բարձրությամբ ելքով:</w:t>
      </w:r>
    </w:p>
    <w:p w:rsidR="001672AB" w:rsidRPr="001672AB" w:rsidRDefault="007C506D" w:rsidP="001672AB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C3340">
        <w:rPr>
          <w:rFonts w:ascii="GHEA Grapalat" w:eastAsia="Times New Roman" w:hAnsi="GHEA Grapalat"/>
          <w:color w:val="auto"/>
          <w:lang w:val="en-US"/>
        </w:rPr>
        <w:t xml:space="preserve">585. Կայարանում մեկ ջերմային մուտք օգտագործելիս նախասրահի ջերմային կետերը պետք է միացնել </w:t>
      </w:r>
      <w:r w:rsidR="00431677" w:rsidRPr="00CC3340">
        <w:rPr>
          <w:rFonts w:ascii="GHEA Grapalat" w:eastAsia="Times New Roman" w:hAnsi="GHEA Grapalat"/>
          <w:color w:val="auto"/>
          <w:lang w:val="en-US"/>
        </w:rPr>
        <w:t>ոչ պակաս, քան 1100 մմ բարձրությամբ ստորգետնյա ուղիներում տեղադրված խողովակաշարին: Ոչ խորը տեղադրվող</w:t>
      </w:r>
      <w:r w:rsidRPr="00CC3340">
        <w:rPr>
          <w:rFonts w:ascii="GHEA Grapalat" w:eastAsia="Times New Roman" w:hAnsi="GHEA Grapalat"/>
          <w:color w:val="auto"/>
          <w:lang w:val="en-US"/>
        </w:rPr>
        <w:t xml:space="preserve"> կայարանում թույլատրվում է խողովակաշարի </w:t>
      </w:r>
      <w:r w:rsidR="00431677" w:rsidRPr="00CC3340">
        <w:rPr>
          <w:rFonts w:ascii="GHEA Grapalat" w:eastAsia="Times New Roman" w:hAnsi="GHEA Grapalat"/>
          <w:color w:val="auto"/>
          <w:lang w:val="en-US"/>
        </w:rPr>
        <w:t>տեղակայումը</w:t>
      </w:r>
      <w:r w:rsidR="00CC3340">
        <w:rPr>
          <w:rFonts w:ascii="GHEA Grapalat" w:eastAsia="Times New Roman" w:hAnsi="GHEA Grapalat"/>
          <w:color w:val="auto"/>
          <w:lang w:val="en-US"/>
        </w:rPr>
        <w:t xml:space="preserve"> միջանցքներով, արտադրական սենքերով՝</w:t>
      </w:r>
      <w:r w:rsidRPr="00CC3340">
        <w:rPr>
          <w:rFonts w:ascii="GHEA Grapalat" w:eastAsia="Times New Roman" w:hAnsi="GHEA Grapalat"/>
          <w:color w:val="auto"/>
          <w:lang w:val="en-US"/>
        </w:rPr>
        <w:t xml:space="preserve"> գերտաքացա</w:t>
      </w:r>
      <w:r w:rsidR="00CC3340">
        <w:rPr>
          <w:rFonts w:ascii="GHEA Grapalat" w:eastAsia="Times New Roman" w:hAnsi="GHEA Grapalat"/>
          <w:color w:val="auto"/>
          <w:lang w:val="en-US"/>
        </w:rPr>
        <w:t xml:space="preserve">ծ ջրով խողովակաշարերի տեղադրման համար և </w:t>
      </w:r>
      <w:r w:rsidRPr="00CC3340">
        <w:rPr>
          <w:rFonts w:ascii="GHEA Grapalat" w:eastAsia="Times New Roman" w:hAnsi="GHEA Grapalat"/>
          <w:color w:val="auto"/>
          <w:lang w:val="en-US"/>
        </w:rPr>
        <w:t>կառամատույցի տակ գտնվող օդափոխության</w:t>
      </w:r>
      <w:r w:rsidR="00CC3340">
        <w:rPr>
          <w:rFonts w:ascii="GHEA Grapalat" w:eastAsia="Times New Roman" w:hAnsi="GHEA Grapalat"/>
          <w:color w:val="auto"/>
          <w:lang w:val="en-US"/>
        </w:rPr>
        <w:t xml:space="preserve"> ուղիներում: Այդ դեպքում</w:t>
      </w:r>
      <w:r w:rsidRPr="00CC3340">
        <w:rPr>
          <w:rFonts w:ascii="GHEA Grapalat" w:eastAsia="Times New Roman" w:hAnsi="GHEA Grapalat"/>
          <w:color w:val="auto"/>
          <w:lang w:val="en-US"/>
        </w:rPr>
        <w:t xml:space="preserve"> ջերմային կետերում խողովակաշարի վրա տեղադրում են էլեկտրական շարժաբերով և </w:t>
      </w:r>
      <w:r w:rsidR="00772A21" w:rsidRPr="00772A21">
        <w:rPr>
          <w:rFonts w:ascii="GHEA Grapalat" w:eastAsia="Times New Roman" w:hAnsi="GHEA Grapalat"/>
          <w:color w:val="auto"/>
          <w:lang w:val="en-US"/>
        </w:rPr>
        <w:t>կայարանի կարգավարական (դիսպետչերական) կետ</w:t>
      </w:r>
      <w:r w:rsidR="00772A21">
        <w:rPr>
          <w:rFonts w:ascii="GHEA Grapalat" w:eastAsia="Times New Roman" w:hAnsi="GHEA Grapalat"/>
          <w:color w:val="auto"/>
          <w:lang w:val="en-US"/>
        </w:rPr>
        <w:t xml:space="preserve">ից </w:t>
      </w:r>
      <w:r w:rsidR="001672AB">
        <w:rPr>
          <w:rFonts w:ascii="GHEA Grapalat" w:eastAsia="Times New Roman" w:hAnsi="GHEA Grapalat"/>
          <w:color w:val="auto"/>
          <w:lang w:val="en-US"/>
        </w:rPr>
        <w:t>հեռակառավարվող</w:t>
      </w:r>
      <w:r w:rsidRPr="00CC3340">
        <w:rPr>
          <w:rFonts w:ascii="GHEA Grapalat" w:eastAsia="Times New Roman" w:hAnsi="GHEA Grapalat"/>
          <w:color w:val="auto"/>
          <w:lang w:val="en-US"/>
        </w:rPr>
        <w:t xml:space="preserve"> սողնակ</w:t>
      </w:r>
      <w:r w:rsidR="00772A21">
        <w:rPr>
          <w:rFonts w:ascii="GHEA Grapalat" w:eastAsia="Times New Roman" w:hAnsi="GHEA Grapalat"/>
          <w:color w:val="auto"/>
          <w:lang w:val="en-US"/>
        </w:rPr>
        <w:t>ներ: Իրականացնում են բոլոր կցվան</w:t>
      </w:r>
      <w:r w:rsidR="001672AB">
        <w:rPr>
          <w:rFonts w:ascii="GHEA Grapalat" w:eastAsia="Times New Roman" w:hAnsi="GHEA Grapalat"/>
          <w:color w:val="auto"/>
          <w:lang w:val="en-US"/>
        </w:rPr>
        <w:t xml:space="preserve">քների եռակցման, խողովակաշարի պաշտպանության և </w:t>
      </w:r>
      <w:r w:rsidR="001672AB" w:rsidRPr="001672AB">
        <w:rPr>
          <w:rFonts w:ascii="GHEA Grapalat" w:eastAsia="Times New Roman" w:hAnsi="GHEA Grapalat"/>
          <w:color w:val="auto"/>
          <w:lang w:val="en-US"/>
        </w:rPr>
        <w:t>ցինկապատ պողպատից</w:t>
      </w:r>
      <w:r w:rsidR="001672AB">
        <w:rPr>
          <w:rFonts w:ascii="GHEA Grapalat" w:eastAsia="Times New Roman" w:hAnsi="GHEA Grapalat"/>
          <w:color w:val="auto"/>
          <w:lang w:val="en-US"/>
        </w:rPr>
        <w:t xml:space="preserve"> պատյանների որակի </w:t>
      </w:r>
      <w:r w:rsidR="001672AB" w:rsidRPr="001672AB">
        <w:rPr>
          <w:rFonts w:ascii="GHEA Grapalat" w:eastAsia="Times New Roman" w:hAnsi="GHEA Grapalat"/>
          <w:color w:val="auto"/>
          <w:lang w:val="en-US"/>
        </w:rPr>
        <w:t>գործիքային ստուգումներ</w:t>
      </w:r>
      <w:r w:rsidR="001672AB">
        <w:rPr>
          <w:rFonts w:ascii="GHEA Grapalat" w:eastAsia="Times New Roman" w:hAnsi="GHEA Grapalat"/>
          <w:color w:val="auto"/>
          <w:lang w:val="en-US"/>
        </w:rPr>
        <w:t>:</w:t>
      </w:r>
    </w:p>
    <w:p w:rsidR="000D745C" w:rsidRPr="0038771B" w:rsidRDefault="007C506D" w:rsidP="0038771B">
      <w:pPr>
        <w:ind w:left="-180" w:right="-450" w:firstLine="450"/>
        <w:jc w:val="both"/>
      </w:pPr>
      <w:r>
        <w:rPr>
          <w:rFonts w:ascii="GHEA Grapalat" w:eastAsia="Times New Roman" w:hAnsi="GHEA Grapalat"/>
          <w:color w:val="auto"/>
          <w:lang w:val="en-US"/>
        </w:rPr>
        <w:t xml:space="preserve">586. </w:t>
      </w:r>
      <w:r w:rsidRPr="007C506D">
        <w:rPr>
          <w:rFonts w:ascii="GHEA Grapalat" w:eastAsia="Times New Roman" w:hAnsi="GHEA Grapalat"/>
          <w:color w:val="auto"/>
          <w:lang w:val="en-US"/>
        </w:rPr>
        <w:t>Ջերմային ցանցի տեղադրումը կայարանների նախասրահներ</w:t>
      </w:r>
      <w:r w:rsidR="00767758">
        <w:rPr>
          <w:rFonts w:ascii="GHEA Grapalat" w:eastAsia="Times New Roman" w:hAnsi="GHEA Grapalat"/>
          <w:color w:val="auto"/>
          <w:lang w:val="en-US"/>
        </w:rPr>
        <w:t>ում</w:t>
      </w:r>
      <w:r w:rsidRPr="007C506D">
        <w:rPr>
          <w:rFonts w:ascii="GHEA Grapalat" w:eastAsia="Times New Roman" w:hAnsi="GHEA Grapalat"/>
          <w:color w:val="auto"/>
          <w:lang w:val="en-US"/>
        </w:rPr>
        <w:t xml:space="preserve"> պետք է նախատեսել ոչ պակաս</w:t>
      </w:r>
      <w:r w:rsidR="00767758">
        <w:rPr>
          <w:rFonts w:ascii="GHEA Grapalat" w:eastAsia="Times New Roman" w:hAnsi="GHEA Grapalat"/>
          <w:color w:val="auto"/>
          <w:lang w:val="en-US"/>
        </w:rPr>
        <w:t>, քան</w:t>
      </w:r>
      <w:r w:rsidRPr="007C506D">
        <w:rPr>
          <w:rFonts w:ascii="GHEA Grapalat" w:eastAsia="Times New Roman" w:hAnsi="GHEA Grapalat"/>
          <w:color w:val="auto"/>
          <w:lang w:val="en-US"/>
        </w:rPr>
        <w:t xml:space="preserve"> 1100 մմ բարձրությամբ միջանցիկ, կիսամի</w:t>
      </w:r>
      <w:r w:rsidR="009F3A34">
        <w:rPr>
          <w:rFonts w:ascii="GHEA Grapalat" w:eastAsia="Times New Roman" w:hAnsi="GHEA Grapalat"/>
          <w:color w:val="auto"/>
          <w:lang w:val="en-US"/>
        </w:rPr>
        <w:t>ջանցիկ և ոչ միջանցիկ խուղակներով</w:t>
      </w:r>
      <w:r w:rsidRPr="007C506D">
        <w:rPr>
          <w:rFonts w:ascii="GHEA Grapalat" w:eastAsia="Times New Roman" w:hAnsi="GHEA Grapalat"/>
          <w:color w:val="auto"/>
          <w:lang w:val="en-US"/>
        </w:rPr>
        <w:t>՝ դեպի քաղաքային ջեռուցման ցանց</w:t>
      </w:r>
      <w:r w:rsidR="00767758" w:rsidRPr="0076775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67758" w:rsidRPr="007C506D">
        <w:rPr>
          <w:rFonts w:ascii="GHEA Grapalat" w:eastAsia="Times New Roman" w:hAnsi="GHEA Grapalat"/>
          <w:color w:val="auto"/>
          <w:lang w:val="en-US"/>
        </w:rPr>
        <w:t>թեքությամբ</w:t>
      </w:r>
      <w:r w:rsidR="00767758">
        <w:rPr>
          <w:rFonts w:ascii="GHEA Grapalat" w:eastAsia="Times New Roman" w:hAnsi="GHEA Grapalat"/>
          <w:color w:val="auto"/>
          <w:lang w:val="en-US"/>
        </w:rPr>
        <w:t xml:space="preserve">: </w:t>
      </w:r>
      <w:r w:rsidR="00440FAE">
        <w:rPr>
          <w:rFonts w:ascii="GHEA Grapalat" w:eastAsia="Times New Roman" w:hAnsi="GHEA Grapalat"/>
          <w:color w:val="auto"/>
          <w:lang w:val="en-US"/>
        </w:rPr>
        <w:t>Կ</w:t>
      </w:r>
      <w:r w:rsidRPr="007C506D">
        <w:rPr>
          <w:rFonts w:ascii="GHEA Grapalat" w:eastAsia="Times New Roman" w:hAnsi="GHEA Grapalat"/>
          <w:color w:val="auto"/>
          <w:lang w:val="en-US"/>
        </w:rPr>
        <w:t>այանների նախասրահներին հարող ջերմային ցանցի 5 մ երկարությամբ խուղակները պետք է</w:t>
      </w:r>
      <w:r w:rsidR="009F3A34">
        <w:rPr>
          <w:rFonts w:ascii="GHEA Grapalat" w:eastAsia="Times New Roman" w:hAnsi="GHEA Grapalat"/>
          <w:color w:val="auto"/>
          <w:lang w:val="en-US"/>
        </w:rPr>
        <w:t xml:space="preserve"> նախատեսել միաձույլ երկաթբետոնե</w:t>
      </w:r>
      <w:r w:rsidRPr="007C506D">
        <w:rPr>
          <w:rFonts w:ascii="GHEA Grapalat" w:eastAsia="Times New Roman" w:hAnsi="GHEA Grapalat"/>
          <w:color w:val="auto"/>
          <w:lang w:val="en-US"/>
        </w:rPr>
        <w:t xml:space="preserve">՝ ջրամեկուսացումով։ Թույլատրվում է </w:t>
      </w:r>
      <w:r w:rsidR="000D745C">
        <w:rPr>
          <w:rFonts w:ascii="GHEA Grapalat" w:eastAsia="Times New Roman" w:hAnsi="GHEA Grapalat"/>
          <w:color w:val="auto"/>
          <w:lang w:val="en-US"/>
        </w:rPr>
        <w:t>նախասրահնեում</w:t>
      </w:r>
      <w:r w:rsidR="000D745C" w:rsidRPr="000D745C">
        <w:rPr>
          <w:rFonts w:ascii="GHEA Grapalat" w:eastAsia="Times New Roman" w:hAnsi="GHEA Grapalat"/>
          <w:color w:val="auto"/>
          <w:lang w:val="en-US"/>
        </w:rPr>
        <w:t xml:space="preserve"> կիրառել</w:t>
      </w:r>
      <w:r w:rsidR="000D745C">
        <w:rPr>
          <w:rFonts w:ascii="GHEA Grapalat" w:eastAsia="Times New Roman" w:hAnsi="GHEA Grapalat"/>
          <w:color w:val="auto"/>
          <w:lang w:val="en-US"/>
        </w:rPr>
        <w:t xml:space="preserve"> փրփապոլիուրեթանից </w:t>
      </w:r>
      <w:r w:rsidR="000D745C" w:rsidRPr="000D745C">
        <w:rPr>
          <w:rFonts w:ascii="GHEA Grapalat" w:eastAsia="Times New Roman" w:hAnsi="GHEA Grapalat"/>
          <w:color w:val="auto"/>
          <w:lang w:val="en-US"/>
        </w:rPr>
        <w:t>պոլիէթիլենային</w:t>
      </w:r>
      <w:r w:rsidR="000D745C">
        <w:rPr>
          <w:rFonts w:ascii="GHEA Grapalat" w:eastAsia="Times New Roman" w:hAnsi="GHEA Grapalat"/>
          <w:color w:val="auto"/>
          <w:lang w:val="en-US"/>
        </w:rPr>
        <w:t xml:space="preserve"> պատյանով գ</w:t>
      </w:r>
      <w:r w:rsidR="0038771B">
        <w:rPr>
          <w:rFonts w:ascii="GHEA Grapalat" w:eastAsia="Times New Roman" w:hAnsi="GHEA Grapalat"/>
          <w:color w:val="auto"/>
          <w:lang w:val="en-US"/>
        </w:rPr>
        <w:t xml:space="preserve">ործարանային ջերմամեկուսացմամբ և </w:t>
      </w:r>
      <w:r w:rsidR="0038771B" w:rsidRPr="0038771B">
        <w:rPr>
          <w:rFonts w:ascii="GHEA Grapalat" w:eastAsia="Times New Roman" w:hAnsi="GHEA Grapalat"/>
          <w:color w:val="auto"/>
          <w:lang w:val="en-US"/>
        </w:rPr>
        <w:t>օպերատիվ հեռակառավարման համակարգով</w:t>
      </w:r>
      <w:r w:rsidR="0038771B">
        <w:rPr>
          <w:lang w:val="en-US"/>
        </w:rPr>
        <w:t xml:space="preserve"> </w:t>
      </w:r>
      <w:r w:rsidR="000D745C" w:rsidRPr="000D745C">
        <w:rPr>
          <w:rFonts w:ascii="GHEA Grapalat" w:eastAsia="Times New Roman" w:hAnsi="GHEA Grapalat"/>
          <w:color w:val="auto"/>
          <w:lang w:val="en-US"/>
        </w:rPr>
        <w:t>պողպատե խողովակաշարերից</w:t>
      </w:r>
      <w:r w:rsidR="000D745C" w:rsidRPr="000D745C">
        <w:t xml:space="preserve"> </w:t>
      </w:r>
      <w:r w:rsidR="000D745C" w:rsidRPr="000D745C">
        <w:rPr>
          <w:rFonts w:ascii="GHEA Grapalat" w:eastAsia="Times New Roman" w:hAnsi="GHEA Grapalat"/>
          <w:color w:val="auto"/>
          <w:lang w:val="en-US"/>
        </w:rPr>
        <w:t>ջերմային ցանցի մուտքերի անխուղակ տեղադրումը</w:t>
      </w:r>
      <w:r w:rsidR="0038771B">
        <w:rPr>
          <w:rFonts w:ascii="GHEA Grapalat" w:eastAsia="Times New Roman" w:hAnsi="GHEA Grapalat"/>
          <w:color w:val="auto"/>
          <w:lang w:val="en-US"/>
        </w:rPr>
        <w:t>:</w:t>
      </w:r>
      <w:r w:rsidR="000D745C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7C506D" w:rsidRDefault="007C506D" w:rsidP="00A0134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37ADD">
        <w:rPr>
          <w:rFonts w:ascii="GHEA Grapalat" w:eastAsia="Times New Roman" w:hAnsi="GHEA Grapalat"/>
          <w:color w:val="auto"/>
          <w:lang w:val="en-US"/>
        </w:rPr>
        <w:t xml:space="preserve">587. </w:t>
      </w:r>
      <w:r w:rsidR="000919F1" w:rsidRPr="00037ADD">
        <w:rPr>
          <w:rFonts w:ascii="GHEA Grapalat" w:eastAsia="Times New Roman" w:hAnsi="GHEA Grapalat"/>
          <w:color w:val="auto"/>
          <w:lang w:val="en-US"/>
        </w:rPr>
        <w:t xml:space="preserve">Խողովակաշարի մուտքը պետք է նախատեսել ստորգետնյա նախասրահի պատի մեջ տեղադրված անշարժ հենարանների միջոցով, խցուկային հանգույցերի տեղադրմամբ կամ անգազանցիկ խցուկների միջոցով՝ մուտքից </w:t>
      </w:r>
      <w:r w:rsidR="00037ADD" w:rsidRPr="00037ADD">
        <w:rPr>
          <w:rFonts w:ascii="GHEA Grapalat" w:eastAsia="Times New Roman" w:hAnsi="GHEA Grapalat"/>
          <w:color w:val="auto"/>
          <w:lang w:val="en-US"/>
        </w:rPr>
        <w:t>ոչ ավել, քան 2 մ</w:t>
      </w:r>
      <w:r w:rsidR="000919F1" w:rsidRPr="00037ADD">
        <w:rPr>
          <w:rFonts w:ascii="GHEA Grapalat" w:eastAsia="Times New Roman" w:hAnsi="GHEA Grapalat"/>
          <w:color w:val="auto"/>
          <w:lang w:val="en-US"/>
        </w:rPr>
        <w:t xml:space="preserve"> հեռավորության վրա անշարժ հենարանի տեղադրմամբ: Պատը պետք է </w:t>
      </w:r>
      <w:r w:rsidR="00037ADD" w:rsidRPr="00037ADD">
        <w:rPr>
          <w:rFonts w:ascii="GHEA Grapalat" w:eastAsia="Times New Roman" w:hAnsi="GHEA Grapalat"/>
          <w:color w:val="auto"/>
          <w:lang w:val="en-US"/>
        </w:rPr>
        <w:t xml:space="preserve">ջերմային ցանցին հարող խուղակի մակերեսով </w:t>
      </w:r>
      <w:r w:rsidR="000919F1" w:rsidRPr="00037ADD">
        <w:rPr>
          <w:rFonts w:ascii="GHEA Grapalat" w:eastAsia="Times New Roman" w:hAnsi="GHEA Grapalat"/>
          <w:color w:val="auto"/>
          <w:lang w:val="en-US"/>
        </w:rPr>
        <w:t>ունենա ջերմակայուն ջրամեկուսացում:</w:t>
      </w:r>
      <w:r w:rsidR="000919F1" w:rsidRPr="00037ADD">
        <w:t xml:space="preserve"> </w:t>
      </w:r>
      <w:r w:rsidR="000919F1" w:rsidRPr="00037ADD">
        <w:rPr>
          <w:rFonts w:ascii="GHEA Grapalat" w:eastAsia="Times New Roman" w:hAnsi="GHEA Grapalat"/>
          <w:color w:val="auto"/>
          <w:lang w:val="en-US"/>
        </w:rPr>
        <w:t>Մուտքերի խողովակաշարերի վրա անհրաժեշտ է նախատեսել պողպատե փականներ, էլեկտրամեկուսացնող կցաշուրթեր:</w:t>
      </w:r>
    </w:p>
    <w:p w:rsidR="000919F1" w:rsidRDefault="000919F1" w:rsidP="00A0134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588. </w:t>
      </w:r>
      <w:r w:rsidRPr="000919F1">
        <w:rPr>
          <w:rFonts w:ascii="GHEA Grapalat" w:eastAsia="Times New Roman" w:hAnsi="GHEA Grapalat"/>
          <w:color w:val="auto"/>
          <w:lang w:val="en-US"/>
        </w:rPr>
        <w:t xml:space="preserve">Ջերմային կետի և ջրաչափական հանգույցի սարքավորումը </w:t>
      </w:r>
      <w:r w:rsidR="00E60E0C">
        <w:rPr>
          <w:rFonts w:ascii="GHEA Grapalat" w:eastAsia="Times New Roman" w:hAnsi="GHEA Grapalat"/>
          <w:color w:val="auto"/>
          <w:lang w:val="en-US"/>
        </w:rPr>
        <w:t xml:space="preserve">պետք է </w:t>
      </w:r>
      <w:r w:rsidRPr="000919F1">
        <w:rPr>
          <w:rFonts w:ascii="GHEA Grapalat" w:eastAsia="Times New Roman" w:hAnsi="GHEA Grapalat"/>
          <w:color w:val="auto"/>
          <w:lang w:val="en-US"/>
        </w:rPr>
        <w:t>տեղադրել առանձին սենքերում։</w:t>
      </w:r>
      <w:r w:rsidRPr="000919F1">
        <w:t xml:space="preserve"> </w:t>
      </w:r>
      <w:r w:rsidRPr="000919F1">
        <w:rPr>
          <w:rFonts w:ascii="GHEA Grapalat" w:eastAsia="Times New Roman" w:hAnsi="GHEA Grapalat"/>
          <w:color w:val="auto"/>
          <w:lang w:val="en-US"/>
        </w:rPr>
        <w:t>Ջերմային ցանցի խուղակներից ջրի հեռացումը նախատեսել քաղաքային ջրահեռացման ցանց:</w:t>
      </w:r>
    </w:p>
    <w:p w:rsidR="000919F1" w:rsidRDefault="000919F1" w:rsidP="00A0134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589. </w:t>
      </w:r>
      <w:r w:rsidRPr="000919F1">
        <w:rPr>
          <w:rFonts w:ascii="GHEA Grapalat" w:eastAsia="Times New Roman" w:hAnsi="GHEA Grapalat"/>
          <w:color w:val="auto"/>
          <w:lang w:val="en-US"/>
        </w:rPr>
        <w:t xml:space="preserve">Ջերմային ցանցերի մուտքերում պետք է նախատեսել ջերմային կետերի աշխատանքի հսկման, կոմերցիոն հաշվառման և ջերմության սպառման չափման հեռաչափական սարքեր՝ </w:t>
      </w:r>
      <w:r w:rsidR="00E60E0C" w:rsidRPr="000919F1">
        <w:rPr>
          <w:rFonts w:ascii="GHEA Grapalat" w:eastAsia="Times New Roman" w:hAnsi="GHEA Grapalat"/>
          <w:color w:val="auto"/>
          <w:lang w:val="en-US"/>
        </w:rPr>
        <w:t xml:space="preserve">կարգավարական կետ </w:t>
      </w:r>
      <w:r w:rsidRPr="000919F1">
        <w:rPr>
          <w:rFonts w:ascii="GHEA Grapalat" w:eastAsia="Times New Roman" w:hAnsi="GHEA Grapalat"/>
          <w:color w:val="auto"/>
          <w:lang w:val="en-US"/>
        </w:rPr>
        <w:t>տեղեկատվության փոխանցմամբ:</w:t>
      </w:r>
    </w:p>
    <w:p w:rsidR="000919F1" w:rsidRDefault="000919F1" w:rsidP="00A0134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590. </w:t>
      </w:r>
      <w:r w:rsidRPr="000919F1">
        <w:rPr>
          <w:rFonts w:ascii="GHEA Grapalat" w:eastAsia="Times New Roman" w:hAnsi="GHEA Grapalat"/>
          <w:color w:val="auto"/>
          <w:lang w:val="en-US"/>
        </w:rPr>
        <w:t>Ջերմային ցանցերում օգտագործվում են խողովակների հետևյալ տեսակները.</w:t>
      </w:r>
    </w:p>
    <w:p w:rsidR="000919F1" w:rsidRDefault="000919F1" w:rsidP="0059253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EB2BED" w:rsidRPr="00EB2BED">
        <w:t xml:space="preserve"> </w:t>
      </w:r>
      <w:r w:rsidR="00EB2BED" w:rsidRPr="00EB2BED">
        <w:rPr>
          <w:rFonts w:ascii="GHEA Grapalat" w:eastAsia="Times New Roman" w:hAnsi="GHEA Grapalat"/>
          <w:color w:val="auto"/>
          <w:lang w:val="en-US"/>
        </w:rPr>
        <w:t xml:space="preserve">ջերմային ցանցերի մայրուղային ջերմային խողովակաշարեր՝ </w:t>
      </w:r>
      <w:r w:rsidR="00671E66" w:rsidRPr="00EB2BED">
        <w:rPr>
          <w:rFonts w:ascii="GHEA Grapalat" w:eastAsia="Times New Roman" w:hAnsi="GHEA Grapalat"/>
          <w:color w:val="auto"/>
          <w:lang w:val="en-US"/>
        </w:rPr>
        <w:t>ԳՕՍՏ 8732</w:t>
      </w:r>
      <w:r w:rsidR="00671E66">
        <w:rPr>
          <w:rFonts w:ascii="GHEA Grapalat" w:eastAsia="Times New Roman" w:hAnsi="GHEA Grapalat"/>
          <w:color w:val="auto"/>
          <w:lang w:val="en-US"/>
        </w:rPr>
        <w:t>-78</w:t>
      </w:r>
      <w:r w:rsidR="00671E66" w:rsidRPr="00EB2BED">
        <w:rPr>
          <w:rFonts w:ascii="GHEA Grapalat" w:eastAsia="Times New Roman" w:hAnsi="GHEA Grapalat"/>
          <w:color w:val="auto"/>
          <w:lang w:val="en-US"/>
        </w:rPr>
        <w:t xml:space="preserve"> ստանդարտի համաձայն </w:t>
      </w:r>
      <w:r w:rsidR="00671E66">
        <w:rPr>
          <w:rFonts w:ascii="GHEA Grapalat" w:eastAsia="Times New Roman" w:hAnsi="GHEA Grapalat"/>
          <w:color w:val="auto"/>
          <w:lang w:val="en-US"/>
        </w:rPr>
        <w:t xml:space="preserve">պողպատե խողովակներ </w:t>
      </w:r>
      <w:r w:rsidR="00EB2BED" w:rsidRPr="00EB2BED">
        <w:rPr>
          <w:rFonts w:ascii="GHEA Grapalat" w:eastAsia="Times New Roman" w:hAnsi="GHEA Grapalat"/>
          <w:color w:val="auto"/>
          <w:lang w:val="en-US"/>
        </w:rPr>
        <w:t>և խողովակներ ու պողպատե ձևավոր կցամասեր՝</w:t>
      </w:r>
      <w:r w:rsidR="0059253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B2BED" w:rsidRPr="00EB2BED">
        <w:rPr>
          <w:rFonts w:ascii="GHEA Grapalat" w:eastAsia="Times New Roman" w:hAnsi="GHEA Grapalat"/>
          <w:color w:val="auto"/>
          <w:lang w:val="en-US"/>
        </w:rPr>
        <w:t>ջերմ</w:t>
      </w:r>
      <w:r w:rsidR="00A43165">
        <w:rPr>
          <w:rFonts w:ascii="GHEA Grapalat" w:eastAsia="Times New Roman" w:hAnsi="GHEA Grapalat"/>
          <w:color w:val="auto"/>
          <w:lang w:val="en-US"/>
        </w:rPr>
        <w:t>ամեկուսացման վիճակի գործառնական</w:t>
      </w:r>
      <w:r w:rsidR="0059253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B2BED" w:rsidRPr="00EB2BED">
        <w:rPr>
          <w:rFonts w:ascii="GHEA Grapalat" w:eastAsia="Times New Roman" w:hAnsi="GHEA Grapalat"/>
          <w:color w:val="auto"/>
          <w:lang w:val="en-US"/>
        </w:rPr>
        <w:t>հեռ</w:t>
      </w:r>
      <w:r w:rsidR="0059253F">
        <w:rPr>
          <w:rFonts w:ascii="GHEA Grapalat" w:eastAsia="Times New Roman" w:hAnsi="GHEA Grapalat"/>
          <w:color w:val="auto"/>
          <w:lang w:val="en-US"/>
        </w:rPr>
        <w:t xml:space="preserve">ակառավարման հսկման համակարգով </w:t>
      </w:r>
      <w:r w:rsidR="0059253F" w:rsidRPr="0059253F">
        <w:rPr>
          <w:rFonts w:ascii="GHEA Grapalat" w:eastAsia="Times New Roman" w:hAnsi="GHEA Grapalat"/>
          <w:color w:val="auto"/>
          <w:lang w:val="en-US"/>
        </w:rPr>
        <w:t>ԳՕՍՏ 30732-2006 ստանդարտի համաձայն գործարանում արտադրված</w:t>
      </w:r>
      <w:r w:rsidR="0059253F" w:rsidRPr="0059253F">
        <w:t xml:space="preserve"> </w:t>
      </w:r>
      <w:r w:rsidR="0059253F" w:rsidRPr="0059253F">
        <w:rPr>
          <w:rFonts w:ascii="GHEA Grapalat" w:eastAsia="Times New Roman" w:hAnsi="GHEA Grapalat"/>
          <w:color w:val="auto"/>
          <w:lang w:val="en-US"/>
        </w:rPr>
        <w:t>փրփապոլիուրեթանից պաշտպ</w:t>
      </w:r>
      <w:r w:rsidR="0059253F">
        <w:rPr>
          <w:rFonts w:ascii="GHEA Grapalat" w:eastAsia="Times New Roman" w:hAnsi="GHEA Grapalat"/>
          <w:color w:val="auto"/>
          <w:lang w:val="en-US"/>
        </w:rPr>
        <w:t>անիչ պատյանով ջերմամեկուսացմամբ,</w:t>
      </w:r>
    </w:p>
    <w:p w:rsidR="000919F1" w:rsidRDefault="000919F1" w:rsidP="00A0134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EB2BED" w:rsidRPr="00EB2BED">
        <w:t xml:space="preserve"> </w:t>
      </w:r>
      <w:r w:rsidR="00EB2BED" w:rsidRPr="00EB2BED">
        <w:rPr>
          <w:rFonts w:ascii="GHEA Grapalat" w:eastAsia="Times New Roman" w:hAnsi="GHEA Grapalat"/>
          <w:color w:val="auto"/>
          <w:lang w:val="en-US"/>
        </w:rPr>
        <w:t>բաժանող արտաքին ցանցեր մինչև 1</w:t>
      </w:r>
      <w:r w:rsidR="00B83547">
        <w:rPr>
          <w:rFonts w:ascii="GHEA Grapalat" w:eastAsia="Times New Roman" w:hAnsi="GHEA Grapalat"/>
          <w:color w:val="auto"/>
          <w:lang w:val="en-US"/>
        </w:rPr>
        <w:t>15°C ջրի ջերմաստիճանի և մինչև 1.</w:t>
      </w:r>
      <w:r w:rsidR="00EB2BED" w:rsidRPr="00EB2BED">
        <w:rPr>
          <w:rFonts w:ascii="GHEA Grapalat" w:eastAsia="Times New Roman" w:hAnsi="GHEA Grapalat"/>
          <w:color w:val="auto"/>
          <w:lang w:val="en-US"/>
        </w:rPr>
        <w:t>6 ՄՊա ճնշման դեպքում թույլատրվում է օգտագործել ոչ մետաղական խողովակներ, եթե դրանց որակը և տեխնիկական բնութագրերը համապատասխանում են տեխնիկական նորմերին, ինչպես նաև ջերմակիրի հարաչափերին,</w:t>
      </w:r>
    </w:p>
    <w:p w:rsidR="000919F1" w:rsidRDefault="000919F1" w:rsidP="00A0134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EB2BED" w:rsidRPr="00EB2BED">
        <w:t xml:space="preserve"> </w:t>
      </w:r>
      <w:r w:rsidR="00EB2BED" w:rsidRPr="00EB2BED">
        <w:rPr>
          <w:rFonts w:ascii="GHEA Grapalat" w:eastAsia="Times New Roman" w:hAnsi="GHEA Grapalat"/>
          <w:color w:val="auto"/>
          <w:lang w:val="en-US"/>
        </w:rPr>
        <w:t>անհատական ջերմային կե</w:t>
      </w:r>
      <w:r w:rsidR="00431677">
        <w:rPr>
          <w:rFonts w:ascii="GHEA Grapalat" w:eastAsia="Times New Roman" w:hAnsi="GHEA Grapalat"/>
          <w:color w:val="auto"/>
          <w:lang w:val="en-US"/>
        </w:rPr>
        <w:t xml:space="preserve">տից հետո բաժանող ներքին ցանցեր` </w:t>
      </w:r>
      <w:r w:rsidR="00EB2BED" w:rsidRPr="00EB2BED">
        <w:rPr>
          <w:rFonts w:ascii="GHEA Grapalat" w:eastAsia="Times New Roman" w:hAnsi="GHEA Grapalat"/>
          <w:color w:val="auto"/>
          <w:lang w:val="en-US"/>
        </w:rPr>
        <w:t>ԳՕՍՏ 10704</w:t>
      </w:r>
      <w:r w:rsidR="00DC17B0">
        <w:rPr>
          <w:rFonts w:ascii="GHEA Grapalat" w:eastAsia="Times New Roman" w:hAnsi="GHEA Grapalat"/>
          <w:color w:val="auto"/>
          <w:lang w:val="en-US"/>
        </w:rPr>
        <w:t>-91</w:t>
      </w:r>
      <w:r w:rsidR="00EB2BED" w:rsidRPr="00EB2BED">
        <w:rPr>
          <w:rFonts w:ascii="GHEA Grapalat" w:eastAsia="Times New Roman" w:hAnsi="GHEA Grapalat"/>
          <w:color w:val="auto"/>
          <w:lang w:val="en-US"/>
        </w:rPr>
        <w:t xml:space="preserve"> ստանդարտի </w:t>
      </w:r>
      <w:r w:rsidR="00431677" w:rsidRPr="00EB2BED">
        <w:rPr>
          <w:rFonts w:ascii="GHEA Grapalat" w:eastAsia="Times New Roman" w:hAnsi="GHEA Grapalat"/>
          <w:color w:val="auto"/>
          <w:lang w:val="en-US"/>
        </w:rPr>
        <w:t xml:space="preserve">համաձայն պողպատե էլեկտրաեռակցված խողովակներ </w:t>
      </w:r>
      <w:r w:rsidR="00EB2BED" w:rsidRPr="00EB2BED">
        <w:rPr>
          <w:rFonts w:ascii="GHEA Grapalat" w:eastAsia="Times New Roman" w:hAnsi="GHEA Grapalat"/>
          <w:color w:val="auto"/>
          <w:lang w:val="en-US"/>
        </w:rPr>
        <w:t xml:space="preserve">և </w:t>
      </w:r>
      <w:r w:rsidR="00671E66" w:rsidRPr="00EB2BED">
        <w:rPr>
          <w:rFonts w:ascii="GHEA Grapalat" w:eastAsia="Times New Roman" w:hAnsi="GHEA Grapalat"/>
          <w:color w:val="auto"/>
          <w:lang w:val="en-US"/>
        </w:rPr>
        <w:t>տաք ջրամատակարարման համար</w:t>
      </w:r>
      <w:r w:rsidR="00671E6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0261E">
        <w:rPr>
          <w:rFonts w:ascii="GHEA Grapalat" w:eastAsia="Times New Roman" w:hAnsi="GHEA Grapalat"/>
          <w:color w:val="auto"/>
          <w:lang w:val="en-US"/>
        </w:rPr>
        <w:t xml:space="preserve">ԳՕՍՏ </w:t>
      </w:r>
      <w:r w:rsidR="00EB2BED" w:rsidRPr="00EB2BED">
        <w:rPr>
          <w:rFonts w:ascii="GHEA Grapalat" w:eastAsia="Times New Roman" w:hAnsi="GHEA Grapalat"/>
          <w:color w:val="auto"/>
          <w:lang w:val="en-US"/>
        </w:rPr>
        <w:t>3262</w:t>
      </w:r>
      <w:r w:rsidR="00B0261E">
        <w:rPr>
          <w:rFonts w:ascii="GHEA Grapalat" w:eastAsia="Times New Roman" w:hAnsi="GHEA Grapalat"/>
          <w:color w:val="auto"/>
          <w:lang w:val="en-US"/>
        </w:rPr>
        <w:t>-75</w:t>
      </w:r>
      <w:r w:rsidR="00EB2BED" w:rsidRPr="00EB2BED">
        <w:rPr>
          <w:rFonts w:ascii="GHEA Grapalat" w:eastAsia="Times New Roman" w:hAnsi="GHEA Grapalat"/>
          <w:color w:val="auto"/>
          <w:lang w:val="en-US"/>
        </w:rPr>
        <w:t xml:space="preserve"> ստանդարտի </w:t>
      </w:r>
      <w:r w:rsidR="00431677">
        <w:rPr>
          <w:rFonts w:ascii="GHEA Grapalat" w:eastAsia="Times New Roman" w:hAnsi="GHEA Grapalat"/>
          <w:color w:val="auto"/>
          <w:lang w:val="en-US"/>
        </w:rPr>
        <w:t>համաձայն</w:t>
      </w:r>
      <w:r w:rsidR="00431677" w:rsidRPr="00EB2BED">
        <w:rPr>
          <w:rFonts w:ascii="GHEA Grapalat" w:eastAsia="Times New Roman" w:hAnsi="GHEA Grapalat"/>
          <w:color w:val="auto"/>
          <w:lang w:val="en-US"/>
        </w:rPr>
        <w:t xml:space="preserve"> պողպատե ցի</w:t>
      </w:r>
      <w:r w:rsidR="00431677">
        <w:rPr>
          <w:rFonts w:ascii="GHEA Grapalat" w:eastAsia="Times New Roman" w:hAnsi="GHEA Grapalat"/>
          <w:color w:val="auto"/>
          <w:lang w:val="en-US"/>
        </w:rPr>
        <w:t>նկապատ խողովակներ</w:t>
      </w:r>
      <w:r w:rsidR="00EB2BED" w:rsidRPr="00EB2BED">
        <w:rPr>
          <w:rFonts w:ascii="GHEA Grapalat" w:eastAsia="Times New Roman" w:hAnsi="GHEA Grapalat"/>
          <w:color w:val="auto"/>
          <w:lang w:val="en-US"/>
        </w:rPr>
        <w:t>:</w:t>
      </w:r>
    </w:p>
    <w:p w:rsidR="00467D04" w:rsidRDefault="00467D04" w:rsidP="00A0134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591. </w:t>
      </w:r>
      <w:r w:rsidRPr="00467D04">
        <w:rPr>
          <w:rFonts w:ascii="GHEA Grapalat" w:eastAsia="Times New Roman" w:hAnsi="GHEA Grapalat"/>
          <w:color w:val="auto"/>
          <w:lang w:val="en-US"/>
        </w:rPr>
        <w:t>Մատակարարող և շրջանառու խողովակաշարեր</w:t>
      </w:r>
      <w:r>
        <w:rPr>
          <w:rFonts w:ascii="GHEA Grapalat" w:eastAsia="Times New Roman" w:hAnsi="GHEA Grapalat"/>
          <w:color w:val="auto"/>
          <w:lang w:val="en-US"/>
        </w:rPr>
        <w:t>ի արմատուրն</w:t>
      </w:r>
      <w:r w:rsidRPr="00467D04">
        <w:rPr>
          <w:rFonts w:ascii="GHEA Grapalat" w:eastAsia="Times New Roman" w:hAnsi="GHEA Grapalat"/>
          <w:color w:val="auto"/>
          <w:lang w:val="en-US"/>
        </w:rPr>
        <w:t xml:space="preserve"> ընտրում են ըստ մատակարարման խողովակաշարում ամենաբարձ</w:t>
      </w:r>
      <w:r w:rsidR="00431677">
        <w:rPr>
          <w:rFonts w:ascii="GHEA Grapalat" w:eastAsia="Times New Roman" w:hAnsi="GHEA Grapalat"/>
          <w:color w:val="auto"/>
          <w:lang w:val="en-US"/>
        </w:rPr>
        <w:t>ր ճնշման</w:t>
      </w:r>
      <w:r w:rsidRPr="00467D04">
        <w:rPr>
          <w:rFonts w:ascii="GHEA Grapalat" w:eastAsia="Times New Roman" w:hAnsi="GHEA Grapalat"/>
          <w:color w:val="auto"/>
          <w:lang w:val="en-US"/>
        </w:rPr>
        <w:t>, բայց ոչ պակաս</w:t>
      </w:r>
      <w:r w:rsidR="00431677">
        <w:rPr>
          <w:rFonts w:ascii="GHEA Grapalat" w:eastAsia="Times New Roman" w:hAnsi="GHEA Grapalat"/>
          <w:color w:val="auto"/>
          <w:lang w:val="en-US"/>
        </w:rPr>
        <w:t xml:space="preserve">, քան 1.0 ՄՊա </w:t>
      </w:r>
      <w:r w:rsidRPr="00467D04">
        <w:rPr>
          <w:rFonts w:ascii="GHEA Grapalat" w:eastAsia="Times New Roman" w:hAnsi="GHEA Grapalat"/>
          <w:color w:val="auto"/>
          <w:lang w:val="en-US"/>
        </w:rPr>
        <w:t>և մատակարարման խողովակաշարի ջերմաստիճանի` ջեռուցման նախագծման համար արտաքի</w:t>
      </w:r>
      <w:r w:rsidR="00431677">
        <w:rPr>
          <w:rFonts w:ascii="GHEA Grapalat" w:eastAsia="Times New Roman" w:hAnsi="GHEA Grapalat"/>
          <w:color w:val="auto"/>
          <w:lang w:val="en-US"/>
        </w:rPr>
        <w:t>ն օդի հաշվարկային ջերմաստիճանի</w:t>
      </w:r>
      <w:r w:rsidRPr="00467D04">
        <w:rPr>
          <w:rFonts w:ascii="GHEA Grapalat" w:eastAsia="Times New Roman" w:hAnsi="GHEA Grapalat"/>
          <w:color w:val="auto"/>
          <w:lang w:val="en-US"/>
        </w:rPr>
        <w:t xml:space="preserve"> դեպքում:</w:t>
      </w:r>
    </w:p>
    <w:p w:rsidR="00BD2C0E" w:rsidRDefault="00BD2C0E" w:rsidP="00A0134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592. </w:t>
      </w:r>
      <w:r w:rsidRPr="00BD2C0E">
        <w:rPr>
          <w:rFonts w:ascii="GHEA Grapalat" w:eastAsia="Times New Roman" w:hAnsi="GHEA Grapalat"/>
          <w:color w:val="auto"/>
          <w:lang w:val="en-US"/>
        </w:rPr>
        <w:t>Պողպատե խողովակաշարերը պետք է պաշտպանված լինեն քիմիական քայքայումից և էլեկտրաքայքայումից՝ համաձայն ԳՕՍՏ 9.602</w:t>
      </w:r>
      <w:r w:rsidR="00055957">
        <w:rPr>
          <w:rFonts w:ascii="GHEA Grapalat" w:eastAsia="Times New Roman" w:hAnsi="GHEA Grapalat"/>
          <w:color w:val="auto"/>
          <w:lang w:val="en-US"/>
        </w:rPr>
        <w:t>-2016</w:t>
      </w:r>
      <w:r w:rsidRPr="00BD2C0E">
        <w:rPr>
          <w:rFonts w:ascii="GHEA Grapalat" w:eastAsia="Times New Roman" w:hAnsi="GHEA Grapalat"/>
          <w:color w:val="auto"/>
          <w:lang w:val="en-US"/>
        </w:rPr>
        <w:t xml:space="preserve"> ստանդարտի և սույն շինարարական նորմերի </w:t>
      </w:r>
      <w:r w:rsidR="00431677">
        <w:rPr>
          <w:rFonts w:ascii="GHEA Grapalat" w:eastAsia="Times New Roman" w:hAnsi="GHEA Grapalat"/>
          <w:color w:val="auto"/>
          <w:lang w:val="en-US"/>
        </w:rPr>
        <w:t>30-րդ բաժնի</w:t>
      </w:r>
      <w:r w:rsidRPr="00DA17AD">
        <w:rPr>
          <w:rFonts w:ascii="GHEA Grapalat" w:eastAsia="Times New Roman" w:hAnsi="GHEA Grapalat"/>
          <w:color w:val="auto"/>
          <w:lang w:val="en-US"/>
        </w:rPr>
        <w:t>:</w:t>
      </w:r>
    </w:p>
    <w:p w:rsidR="00D25FCD" w:rsidRDefault="00D25FCD" w:rsidP="00A0134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593. </w:t>
      </w:r>
      <w:r w:rsidR="00413E6A" w:rsidRPr="00413E6A">
        <w:rPr>
          <w:rFonts w:ascii="GHEA Grapalat" w:eastAsia="Times New Roman" w:hAnsi="GHEA Grapalat"/>
          <w:color w:val="auto"/>
          <w:lang w:val="en-US"/>
        </w:rPr>
        <w:t>Մետրոպոլիտենի շինությունների ջերմամատակարարման համակարգերը պետք է նախագծել</w:t>
      </w:r>
      <w:r w:rsidR="00431677">
        <w:rPr>
          <w:rFonts w:ascii="GHEA Grapalat" w:eastAsia="Times New Roman" w:hAnsi="GHEA Grapalat"/>
          <w:color w:val="auto"/>
          <w:lang w:val="en-US"/>
        </w:rPr>
        <w:t>՝</w:t>
      </w:r>
      <w:r w:rsidR="00413E6A" w:rsidRPr="00413E6A">
        <w:rPr>
          <w:rFonts w:ascii="GHEA Grapalat" w:eastAsia="Times New Roman" w:hAnsi="GHEA Grapalat"/>
          <w:color w:val="auto"/>
          <w:lang w:val="en-US"/>
        </w:rPr>
        <w:t xml:space="preserve"> համաձայն ՀՀ քաղաքաշինության նախարարի 2004</w:t>
      </w:r>
      <w:r w:rsidR="00413E6A">
        <w:rPr>
          <w:rFonts w:ascii="GHEA Grapalat" w:eastAsia="Times New Roman" w:hAnsi="GHEA Grapalat"/>
          <w:color w:val="auto"/>
          <w:lang w:val="en-US"/>
        </w:rPr>
        <w:t xml:space="preserve"> թվականի </w:t>
      </w:r>
      <w:r w:rsidR="00413E6A" w:rsidRPr="00413E6A">
        <w:rPr>
          <w:rFonts w:ascii="GHEA Grapalat" w:eastAsia="Times New Roman" w:hAnsi="GHEA Grapalat"/>
          <w:color w:val="auto"/>
          <w:lang w:val="en-US"/>
        </w:rPr>
        <w:t xml:space="preserve">օգոստոսի </w:t>
      </w:r>
      <w:r w:rsidR="00B6458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13E6A" w:rsidRPr="00413E6A">
        <w:rPr>
          <w:rFonts w:ascii="GHEA Grapalat" w:eastAsia="Times New Roman" w:hAnsi="GHEA Grapalat"/>
          <w:color w:val="auto"/>
          <w:lang w:val="en-US"/>
        </w:rPr>
        <w:t>4-ի N83-Ն հրամանո</w:t>
      </w:r>
      <w:r w:rsidR="00FB164F">
        <w:rPr>
          <w:rFonts w:ascii="GHEA Grapalat" w:eastAsia="Times New Roman" w:hAnsi="GHEA Grapalat"/>
          <w:color w:val="auto"/>
          <w:lang w:val="en-US"/>
        </w:rPr>
        <w:t>վ հաստատված ՀՀՇՆ IV-12.02.01-04 և ՍՆի</w:t>
      </w:r>
      <w:r w:rsidR="00413E6A" w:rsidRPr="00413E6A">
        <w:rPr>
          <w:rFonts w:ascii="GHEA Grapalat" w:eastAsia="Times New Roman" w:hAnsi="GHEA Grapalat"/>
          <w:color w:val="auto"/>
          <w:lang w:val="en-US"/>
        </w:rPr>
        <w:t>Պ 2.04.07-86 շինարարական նորմերի:</w:t>
      </w:r>
    </w:p>
    <w:p w:rsidR="00167F55" w:rsidRPr="00167F55" w:rsidRDefault="00167F55" w:rsidP="00167F55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A127EC" w:rsidRPr="00167F55" w:rsidRDefault="00726AF2" w:rsidP="00167F55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17</w:t>
      </w:r>
      <w:r w:rsidR="00167F55" w:rsidRPr="00167F55">
        <w:rPr>
          <w:rFonts w:ascii="GHEA Grapalat" w:eastAsia="Times New Roman" w:hAnsi="GHEA Grapalat"/>
          <w:b/>
          <w:color w:val="auto"/>
          <w:lang w:val="en-US"/>
        </w:rPr>
        <w:t>.5. ՋԵՌՈՒՑՈՒՄ</w:t>
      </w:r>
    </w:p>
    <w:p w:rsidR="000919F1" w:rsidRDefault="005758DE" w:rsidP="00A0134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594. </w:t>
      </w:r>
      <w:r w:rsidRPr="005758DE">
        <w:rPr>
          <w:rFonts w:ascii="GHEA Grapalat" w:eastAsia="Times New Roman" w:hAnsi="GHEA Grapalat"/>
          <w:color w:val="auto"/>
          <w:lang w:val="en-US"/>
        </w:rPr>
        <w:t>Ջեռուցումը պետք է նախատեսել.</w:t>
      </w:r>
    </w:p>
    <w:p w:rsidR="005758DE" w:rsidRDefault="005758DE" w:rsidP="00A0134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5758DE">
        <w:t xml:space="preserve"> </w:t>
      </w:r>
      <w:r w:rsidRPr="005758DE">
        <w:rPr>
          <w:rFonts w:ascii="GHEA Grapalat" w:eastAsia="Times New Roman" w:hAnsi="GHEA Grapalat"/>
          <w:color w:val="auto"/>
          <w:lang w:val="en-US"/>
        </w:rPr>
        <w:t>արտաքին օդի 0°C-ից ցածր ամենացուրտ ամսվա միջին ջերմաստիճան ունեցող քաղաքներում՝ դրամարկղային սրահներում, ստորգետնյա և վերգետնյա կայարանների նախասրահների սանիտարակենցաղային, արտադրական և այլ սենքերում: Հետիոտն անցումների մակարդակում դրամարկղերի տեղադրման դեպքում՝ այդ գոտու ուղևորների կողմից ուղեվարձի վճարմամբ, հետիոտն անցումներում ջեռուցում չի պահանջվում,</w:t>
      </w:r>
    </w:p>
    <w:p w:rsidR="005758DE" w:rsidRDefault="005758DE" w:rsidP="005758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5758DE">
        <w:t xml:space="preserve"> </w:t>
      </w:r>
      <w:r w:rsidRPr="005758DE">
        <w:rPr>
          <w:rFonts w:ascii="GHEA Grapalat" w:eastAsia="Times New Roman" w:hAnsi="GHEA Grapalat"/>
          <w:color w:val="auto"/>
          <w:lang w:val="en-US"/>
        </w:rPr>
        <w:t>0°C-ից բարձր միջին ջերմաստիճան ունեցող քաղաքներում` դրամարկղային սրահներում և անձնակազմի մշտական գտնվելու սենքերում:</w:t>
      </w:r>
    </w:p>
    <w:p w:rsidR="005758DE" w:rsidRDefault="005758DE" w:rsidP="00DB72F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595. </w:t>
      </w:r>
      <w:r w:rsidR="00DB72F2">
        <w:rPr>
          <w:rFonts w:ascii="GHEA Grapalat" w:eastAsia="Times New Roman" w:hAnsi="GHEA Grapalat"/>
          <w:color w:val="auto"/>
          <w:lang w:val="en-US"/>
        </w:rPr>
        <w:t xml:space="preserve">Գետներեսի </w:t>
      </w:r>
      <w:r w:rsidR="00DB72F2" w:rsidRPr="00DB72F2">
        <w:rPr>
          <w:rFonts w:ascii="GHEA Grapalat" w:eastAsia="Times New Roman" w:hAnsi="GHEA Grapalat"/>
          <w:color w:val="auto"/>
          <w:lang w:val="en-US"/>
        </w:rPr>
        <w:t>սենքերի ջեռուցման համակարգերի (</w:t>
      </w:r>
      <w:r w:rsidR="00DB72F2">
        <w:rPr>
          <w:rFonts w:ascii="GHEA Grapalat" w:eastAsia="Times New Roman" w:hAnsi="GHEA Grapalat"/>
          <w:color w:val="auto"/>
          <w:lang w:val="en-US"/>
        </w:rPr>
        <w:t xml:space="preserve">այդ թվում՝ </w:t>
      </w:r>
      <w:r w:rsidR="00DB72F2" w:rsidRPr="00DB72F2">
        <w:rPr>
          <w:rFonts w:ascii="GHEA Grapalat" w:eastAsia="Times New Roman" w:hAnsi="GHEA Grapalat"/>
          <w:color w:val="auto"/>
          <w:lang w:val="en-US"/>
        </w:rPr>
        <w:t>օդային)</w:t>
      </w:r>
      <w:r w:rsidR="00DB72F2" w:rsidRPr="00DB72F2">
        <w:t xml:space="preserve"> </w:t>
      </w:r>
      <w:r w:rsidR="00DB72F2" w:rsidRPr="00DB72F2">
        <w:rPr>
          <w:rFonts w:ascii="GHEA Grapalat" w:eastAsia="Times New Roman" w:hAnsi="GHEA Grapalat"/>
          <w:color w:val="auto"/>
          <w:lang w:val="en-US"/>
        </w:rPr>
        <w:t>հաշվարկման համար</w:t>
      </w:r>
      <w:r w:rsidR="00DB72F2" w:rsidRPr="00DB72F2">
        <w:t xml:space="preserve"> </w:t>
      </w:r>
      <w:r w:rsidR="00DB72F2">
        <w:rPr>
          <w:rFonts w:ascii="GHEA Grapalat" w:eastAsia="Times New Roman" w:hAnsi="GHEA Grapalat"/>
          <w:color w:val="auto"/>
          <w:lang w:val="en-US"/>
        </w:rPr>
        <w:t>ա</w:t>
      </w:r>
      <w:r w:rsidR="00DB72F2" w:rsidRPr="00DB72F2">
        <w:rPr>
          <w:rFonts w:ascii="GHEA Grapalat" w:eastAsia="Times New Roman" w:hAnsi="GHEA Grapalat"/>
          <w:color w:val="auto"/>
          <w:lang w:val="en-US"/>
        </w:rPr>
        <w:t>րտաքին օդի հաշվարկային ջերմաստիճանները և ջերմամատակարարումը</w:t>
      </w:r>
      <w:r w:rsidR="00DB72F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403F0" w:rsidRPr="00D403F0">
        <w:rPr>
          <w:rFonts w:ascii="GHEA Grapalat" w:eastAsia="Times New Roman" w:hAnsi="GHEA Grapalat"/>
          <w:color w:val="auto"/>
          <w:lang w:val="en-US"/>
        </w:rPr>
        <w:t>պետք է ընդունել ՀՀ քաղաքաշինության նախարարի 2004</w:t>
      </w:r>
      <w:r w:rsidR="00D403F0">
        <w:rPr>
          <w:rFonts w:ascii="GHEA Grapalat" w:eastAsia="Times New Roman" w:hAnsi="GHEA Grapalat"/>
          <w:color w:val="auto"/>
          <w:lang w:val="en-US"/>
        </w:rPr>
        <w:t xml:space="preserve"> թվականի</w:t>
      </w:r>
      <w:r w:rsidR="00D403F0" w:rsidRPr="00D403F0">
        <w:rPr>
          <w:rFonts w:ascii="GHEA Grapalat" w:eastAsia="Times New Roman" w:hAnsi="GHEA Grapalat"/>
          <w:color w:val="auto"/>
          <w:lang w:val="en-US"/>
        </w:rPr>
        <w:t xml:space="preserve"> օգոստոսի 4-ի N83-Ն հրամանով</w:t>
      </w:r>
      <w:r w:rsidR="00D403F0">
        <w:rPr>
          <w:rFonts w:ascii="GHEA Grapalat" w:eastAsia="Times New Roman" w:hAnsi="GHEA Grapalat"/>
          <w:color w:val="auto"/>
          <w:lang w:val="en-US"/>
        </w:rPr>
        <w:t xml:space="preserve"> հաստատված ՀՀՇՆ IV-12.02.01-04 </w:t>
      </w:r>
      <w:r w:rsidR="00DB72F2">
        <w:rPr>
          <w:rFonts w:ascii="GHEA Grapalat" w:eastAsia="Times New Roman" w:hAnsi="GHEA Grapalat"/>
          <w:color w:val="auto"/>
          <w:lang w:val="en-US"/>
        </w:rPr>
        <w:t>շինարարական նորմերի պահանջների համաձայն</w:t>
      </w:r>
      <w:r w:rsidR="00D403F0" w:rsidRPr="00D403F0">
        <w:rPr>
          <w:rFonts w:ascii="GHEA Grapalat" w:eastAsia="Times New Roman" w:hAnsi="GHEA Grapalat"/>
          <w:color w:val="auto"/>
          <w:lang w:val="en-US"/>
        </w:rPr>
        <w:t>:</w:t>
      </w:r>
      <w:r w:rsidR="008705F3" w:rsidRPr="008705F3">
        <w:t xml:space="preserve"> </w:t>
      </w:r>
      <w:r w:rsidR="008705F3" w:rsidRPr="008705F3">
        <w:rPr>
          <w:rFonts w:ascii="GHEA Grapalat" w:eastAsia="Times New Roman" w:hAnsi="GHEA Grapalat"/>
          <w:color w:val="auto"/>
          <w:lang w:val="en-US"/>
        </w:rPr>
        <w:t>Հաշվարկային ջերմաստիճանը սենքերում պետք է ընդունել սույն շինարարական նորմերի</w:t>
      </w:r>
      <w:r w:rsidR="008705F3">
        <w:rPr>
          <w:rFonts w:ascii="GHEA Grapalat" w:eastAsia="Times New Roman" w:hAnsi="GHEA Grapalat"/>
          <w:color w:val="auto"/>
          <w:lang w:val="en-US"/>
        </w:rPr>
        <w:t xml:space="preserve"> 23-րդ աղյուսակ</w:t>
      </w:r>
      <w:r w:rsidR="008705F3" w:rsidRPr="008705F3">
        <w:rPr>
          <w:rFonts w:ascii="GHEA Grapalat" w:eastAsia="Times New Roman" w:hAnsi="GHEA Grapalat"/>
          <w:color w:val="auto"/>
          <w:lang w:val="en-US"/>
        </w:rPr>
        <w:t>ի</w:t>
      </w:r>
      <w:r w:rsidR="00DB72F2" w:rsidRPr="00DB72F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B72F2" w:rsidRPr="008705F3">
        <w:rPr>
          <w:rFonts w:ascii="GHEA Grapalat" w:eastAsia="Times New Roman" w:hAnsi="GHEA Grapalat"/>
          <w:color w:val="auto"/>
          <w:lang w:val="en-US"/>
        </w:rPr>
        <w:t>համաձայն</w:t>
      </w:r>
      <w:r w:rsidR="008705F3" w:rsidRPr="008705F3">
        <w:rPr>
          <w:rFonts w:ascii="GHEA Grapalat" w:eastAsia="Times New Roman" w:hAnsi="GHEA Grapalat"/>
          <w:color w:val="auto"/>
          <w:lang w:val="en-US"/>
        </w:rPr>
        <w:t>:</w:t>
      </w:r>
    </w:p>
    <w:p w:rsidR="00E1589B" w:rsidRDefault="00E1589B" w:rsidP="000B430B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596. </w:t>
      </w:r>
      <w:r w:rsidR="00AB26AB" w:rsidRPr="00AB26AB">
        <w:rPr>
          <w:rFonts w:ascii="GHEA Grapalat" w:eastAsia="Times New Roman" w:hAnsi="GHEA Grapalat"/>
          <w:color w:val="auto"/>
          <w:lang w:val="en-US"/>
        </w:rPr>
        <w:t xml:space="preserve">Որպես ջերմամատակարարման աղբյուր, պետք է ընդունել </w:t>
      </w:r>
      <w:r w:rsidR="00BE3FAB">
        <w:rPr>
          <w:rFonts w:ascii="GHEA Grapalat" w:eastAsia="Times New Roman" w:hAnsi="GHEA Grapalat"/>
          <w:color w:val="auto"/>
          <w:lang w:val="en-US"/>
        </w:rPr>
        <w:t>ջերմային էլեկտրակայանների</w:t>
      </w:r>
      <w:r w:rsidR="000B430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B26AB" w:rsidRPr="00AB26AB">
        <w:rPr>
          <w:rFonts w:ascii="GHEA Grapalat" w:eastAsia="Times New Roman" w:hAnsi="GHEA Grapalat"/>
          <w:color w:val="auto"/>
          <w:lang w:val="en-US"/>
        </w:rPr>
        <w:t xml:space="preserve">քաղաքային բաշխիչ ջերմային ցանցերը, թաղամասային </w:t>
      </w:r>
      <w:r w:rsidR="000B430B">
        <w:rPr>
          <w:rFonts w:ascii="GHEA Grapalat" w:eastAsia="Times New Roman" w:hAnsi="GHEA Grapalat"/>
          <w:color w:val="auto"/>
          <w:lang w:val="en-US"/>
        </w:rPr>
        <w:t>կաթսայատները, կազմակերպությունների</w:t>
      </w:r>
      <w:r w:rsidR="00AB26AB" w:rsidRPr="00AB26AB">
        <w:rPr>
          <w:rFonts w:ascii="GHEA Grapalat" w:eastAsia="Times New Roman" w:hAnsi="GHEA Grapalat"/>
          <w:color w:val="auto"/>
          <w:lang w:val="en-US"/>
        </w:rPr>
        <w:t xml:space="preserve"> կամ բնակելի շենքերի ջրի կամ գոլորշու կաթսաները, ինչպես նաև ջերմության ինքնավար աղբյուրները:</w:t>
      </w:r>
    </w:p>
    <w:p w:rsidR="00AB26AB" w:rsidRDefault="00AB26AB" w:rsidP="005758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597. </w:t>
      </w:r>
      <w:r w:rsidRPr="00AB26AB">
        <w:rPr>
          <w:rFonts w:ascii="GHEA Grapalat" w:eastAsia="Times New Roman" w:hAnsi="GHEA Grapalat"/>
          <w:color w:val="auto"/>
          <w:lang w:val="en-US"/>
        </w:rPr>
        <w:t>Ջերմային պոմպով համակարգերի նախագծման ժամանակ նախընտրելի է օգտագործել օդային համակարգեր, որտեղ ջերմության ստացման աղբյուրը օդն է: Թույլատրվում է օգտագործել ջերմային պոմպեր՝ երկրաջերմային և խառը տիպի։</w:t>
      </w:r>
    </w:p>
    <w:p w:rsidR="00AB26AB" w:rsidRDefault="00AB26AB" w:rsidP="005758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598. </w:t>
      </w:r>
      <w:r w:rsidRPr="00AB26AB">
        <w:rPr>
          <w:rFonts w:ascii="GHEA Grapalat" w:eastAsia="Times New Roman" w:hAnsi="GHEA Grapalat"/>
          <w:color w:val="auto"/>
          <w:lang w:val="en-US"/>
        </w:rPr>
        <w:t>Ջերմապոմպային սարքավորումները թույլատրվում է օգտագործել ինչպես առանձին, այնպես էլ միասին հետևյալ համակարգերում.</w:t>
      </w:r>
    </w:p>
    <w:p w:rsidR="00AB26AB" w:rsidRDefault="00AB26AB" w:rsidP="005758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>
        <w:t xml:space="preserve"> </w:t>
      </w:r>
      <w:r w:rsidR="00BE3FAB">
        <w:rPr>
          <w:rFonts w:ascii="GHEA Grapalat" w:eastAsia="Times New Roman" w:hAnsi="GHEA Grapalat"/>
          <w:color w:val="auto"/>
          <w:lang w:val="en-US"/>
        </w:rPr>
        <w:t>ջրային և օդային ջեռուցման ու</w:t>
      </w:r>
      <w:r w:rsidRPr="00AB26AB">
        <w:rPr>
          <w:rFonts w:ascii="GHEA Grapalat" w:eastAsia="Times New Roman" w:hAnsi="GHEA Grapalat"/>
          <w:color w:val="auto"/>
          <w:lang w:val="en-US"/>
        </w:rPr>
        <w:t xml:space="preserve"> օդափոխությ</w:t>
      </w:r>
      <w:r w:rsidR="00BE3FAB">
        <w:rPr>
          <w:rFonts w:ascii="GHEA Grapalat" w:eastAsia="Times New Roman" w:hAnsi="GHEA Grapalat"/>
          <w:color w:val="auto"/>
          <w:lang w:val="en-US"/>
        </w:rPr>
        <w:t>ան համակարգերի ջերմամատակարարման</w:t>
      </w:r>
      <w:r w:rsidRPr="00AB26AB">
        <w:rPr>
          <w:rFonts w:ascii="GHEA Grapalat" w:eastAsia="Times New Roman" w:hAnsi="GHEA Grapalat"/>
          <w:color w:val="auto"/>
          <w:lang w:val="en-US"/>
        </w:rPr>
        <w:t>,</w:t>
      </w:r>
    </w:p>
    <w:p w:rsidR="00AB26AB" w:rsidRDefault="00AB26AB" w:rsidP="005758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AB26AB">
        <w:t xml:space="preserve"> </w:t>
      </w:r>
      <w:r w:rsidRPr="00AB26AB">
        <w:rPr>
          <w:rFonts w:ascii="GHEA Grapalat" w:eastAsia="Times New Roman" w:hAnsi="GHEA Grapalat"/>
          <w:color w:val="auto"/>
          <w:lang w:val="en-US"/>
        </w:rPr>
        <w:t>տաք ջրամատակարարմ</w:t>
      </w:r>
      <w:r w:rsidR="00BE3FAB">
        <w:rPr>
          <w:rFonts w:ascii="GHEA Grapalat" w:eastAsia="Times New Roman" w:hAnsi="GHEA Grapalat"/>
          <w:color w:val="auto"/>
          <w:lang w:val="en-US"/>
        </w:rPr>
        <w:t>ան համակարգերի ջերմամատակարարման</w:t>
      </w:r>
      <w:r w:rsidRPr="00AB26AB">
        <w:rPr>
          <w:rFonts w:ascii="GHEA Grapalat" w:eastAsia="Times New Roman" w:hAnsi="GHEA Grapalat"/>
          <w:color w:val="auto"/>
          <w:lang w:val="en-US"/>
        </w:rPr>
        <w:t>,</w:t>
      </w:r>
    </w:p>
    <w:p w:rsidR="00AB26AB" w:rsidRDefault="00AB26AB" w:rsidP="005758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Pr="00AB26AB">
        <w:t xml:space="preserve"> </w:t>
      </w:r>
      <w:r w:rsidRPr="00AB26AB">
        <w:rPr>
          <w:rFonts w:ascii="GHEA Grapalat" w:eastAsia="Times New Roman" w:hAnsi="GHEA Grapalat"/>
          <w:color w:val="auto"/>
          <w:lang w:val="en-US"/>
        </w:rPr>
        <w:t>լավորակման համակա</w:t>
      </w:r>
      <w:r w:rsidR="00BE3FAB">
        <w:rPr>
          <w:rFonts w:ascii="GHEA Grapalat" w:eastAsia="Times New Roman" w:hAnsi="GHEA Grapalat"/>
          <w:color w:val="auto"/>
          <w:lang w:val="en-US"/>
        </w:rPr>
        <w:t>րգերի սառնամատակարարման</w:t>
      </w:r>
      <w:r w:rsidRPr="00AB26AB">
        <w:rPr>
          <w:rFonts w:ascii="GHEA Grapalat" w:eastAsia="Times New Roman" w:hAnsi="GHEA Grapalat"/>
          <w:color w:val="auto"/>
          <w:lang w:val="en-US"/>
        </w:rPr>
        <w:t>:</w:t>
      </w:r>
    </w:p>
    <w:p w:rsidR="00AB26AB" w:rsidRDefault="00AB26AB" w:rsidP="005758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599. </w:t>
      </w:r>
      <w:r w:rsidRPr="00AB26AB">
        <w:rPr>
          <w:rFonts w:ascii="GHEA Grapalat" w:eastAsia="Times New Roman" w:hAnsi="GHEA Grapalat"/>
          <w:color w:val="auto"/>
          <w:lang w:val="en-US"/>
        </w:rPr>
        <w:t>Որպես ջերմակիր պետք է նախատեսել.</w:t>
      </w:r>
    </w:p>
    <w:p w:rsidR="00AB26AB" w:rsidRDefault="00AB26AB" w:rsidP="005758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AB26AB">
        <w:t xml:space="preserve"> </w:t>
      </w:r>
      <w:r w:rsidRPr="00AB26AB">
        <w:rPr>
          <w:rFonts w:ascii="GHEA Grapalat" w:eastAsia="Times New Roman" w:hAnsi="GHEA Grapalat"/>
          <w:color w:val="auto"/>
          <w:lang w:val="en-US"/>
        </w:rPr>
        <w:t>կայարանների վերգետնյա և ստորգետնյա նախասրահների կենցաղային և արտադրական սենքերի, ինչպես նաև ոչ խորը տեղադրման կայարանների սենքերի  ջեռուցման համար՝ 95°C-ից ոչ բարձր ջերմաստիճանային գրաֆիկով ջուր (միացում անհատակա</w:t>
      </w:r>
      <w:r w:rsidR="0028302E">
        <w:rPr>
          <w:rFonts w:ascii="GHEA Grapalat" w:eastAsia="Times New Roman" w:hAnsi="GHEA Grapalat"/>
          <w:color w:val="auto"/>
          <w:lang w:val="en-US"/>
        </w:rPr>
        <w:t>ն ջերմային կետին անկախ սխեմայով</w:t>
      </w:r>
      <w:r w:rsidRPr="00AB26AB">
        <w:rPr>
          <w:rFonts w:ascii="GHEA Grapalat" w:eastAsia="Times New Roman" w:hAnsi="GHEA Grapalat"/>
          <w:color w:val="auto"/>
          <w:lang w:val="en-US"/>
        </w:rPr>
        <w:t>) կամ էլեկտրաջեռուցման սարքեր,</w:t>
      </w:r>
    </w:p>
    <w:p w:rsidR="00AB26AB" w:rsidRPr="00C23376" w:rsidRDefault="00AB26AB" w:rsidP="00C2337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AB26AB">
        <w:t xml:space="preserve"> </w:t>
      </w:r>
      <w:r w:rsidRPr="00AB26AB">
        <w:rPr>
          <w:rFonts w:ascii="GHEA Grapalat" w:eastAsia="Times New Roman" w:hAnsi="GHEA Grapalat"/>
          <w:color w:val="auto"/>
          <w:lang w:val="en-US"/>
        </w:rPr>
        <w:t>կայարանների նախասրահների դրամարկղային սրահների մուտքերի ջերմատար օդաջերմային պատվարի օդատաքացուցիչների, ներհոս տեղայ</w:t>
      </w:r>
      <w:r w:rsidR="00726AF2">
        <w:rPr>
          <w:rFonts w:ascii="GHEA Grapalat" w:eastAsia="Times New Roman" w:hAnsi="GHEA Grapalat"/>
          <w:color w:val="auto"/>
          <w:lang w:val="en-US"/>
        </w:rPr>
        <w:t>ին օդափոխության կայանքների</w:t>
      </w:r>
      <w:r w:rsidRPr="00AB26AB">
        <w:rPr>
          <w:rFonts w:ascii="GHEA Grapalat" w:eastAsia="Times New Roman" w:hAnsi="GHEA Grapalat"/>
          <w:color w:val="auto"/>
          <w:lang w:val="en-US"/>
        </w:rPr>
        <w:t>, նախասրահների դրամարկղային սրահների ջեռուցման սարքերի համար՝ 150°С-ից ոչ բարձր ջերմաստիճանային գրաֆիկով ջուր (միացում անհատակ</w:t>
      </w:r>
      <w:r w:rsidR="00055180">
        <w:rPr>
          <w:rFonts w:ascii="GHEA Grapalat" w:eastAsia="Times New Roman" w:hAnsi="GHEA Grapalat"/>
          <w:color w:val="auto"/>
          <w:lang w:val="en-US"/>
        </w:rPr>
        <w:t>ան ջերմային կետին կախյալ սխեմայով</w:t>
      </w:r>
      <w:r w:rsidR="00C23376">
        <w:rPr>
          <w:rFonts w:ascii="GHEA Grapalat" w:eastAsia="Times New Roman" w:hAnsi="GHEA Grapalat"/>
          <w:color w:val="auto"/>
          <w:lang w:val="en-US"/>
        </w:rPr>
        <w:t>): Թույլատրվում է (բարդ ծավալա</w:t>
      </w:r>
      <w:r w:rsidRPr="00AB26AB">
        <w:rPr>
          <w:rFonts w:ascii="GHEA Grapalat" w:eastAsia="Times New Roman" w:hAnsi="GHEA Grapalat"/>
          <w:color w:val="auto"/>
          <w:lang w:val="en-US"/>
        </w:rPr>
        <w:t xml:space="preserve">հատակագծային լուծումների դեպքում) օգտագործել 95°C-ից ոչ բարձր ջերմաստիճանային գրաֆիկով </w:t>
      </w:r>
      <w:r w:rsidR="00C23376" w:rsidRPr="00AB26AB">
        <w:rPr>
          <w:rFonts w:ascii="GHEA Grapalat" w:eastAsia="Times New Roman" w:hAnsi="GHEA Grapalat"/>
          <w:color w:val="auto"/>
          <w:lang w:val="en-US"/>
        </w:rPr>
        <w:t xml:space="preserve">ջուր </w:t>
      </w:r>
      <w:r w:rsidRPr="00AB26AB">
        <w:rPr>
          <w:rFonts w:ascii="GHEA Grapalat" w:eastAsia="Times New Roman" w:hAnsi="GHEA Grapalat"/>
          <w:color w:val="auto"/>
          <w:lang w:val="en-US"/>
        </w:rPr>
        <w:t>(միացում անհատա</w:t>
      </w:r>
      <w:r w:rsidR="00C23376">
        <w:rPr>
          <w:rFonts w:ascii="GHEA Grapalat" w:eastAsia="Times New Roman" w:hAnsi="GHEA Grapalat"/>
          <w:color w:val="auto"/>
          <w:lang w:val="en-US"/>
        </w:rPr>
        <w:t>կան ջերմային կետին անկախ սխեմայով</w:t>
      </w:r>
      <w:r w:rsidRPr="00AB26AB">
        <w:rPr>
          <w:rFonts w:ascii="GHEA Grapalat" w:eastAsia="Times New Roman" w:hAnsi="GHEA Grapalat"/>
          <w:color w:val="auto"/>
          <w:lang w:val="en-US"/>
        </w:rPr>
        <w:t xml:space="preserve">): </w:t>
      </w:r>
      <w:r w:rsidR="00C23376">
        <w:rPr>
          <w:rFonts w:ascii="GHEA Grapalat" w:eastAsia="Times New Roman" w:hAnsi="GHEA Grapalat"/>
          <w:color w:val="auto"/>
          <w:lang w:val="en-US"/>
        </w:rPr>
        <w:t>Կ</w:t>
      </w:r>
      <w:r w:rsidRPr="00AB26AB">
        <w:rPr>
          <w:rFonts w:ascii="GHEA Grapalat" w:eastAsia="Times New Roman" w:hAnsi="GHEA Grapalat"/>
          <w:color w:val="auto"/>
          <w:lang w:val="en-US"/>
        </w:rPr>
        <w:t>այարանի նախասրահի սենքե</w:t>
      </w:r>
      <w:r w:rsidR="00C23376">
        <w:rPr>
          <w:rFonts w:ascii="GHEA Grapalat" w:eastAsia="Times New Roman" w:hAnsi="GHEA Grapalat"/>
          <w:color w:val="auto"/>
          <w:lang w:val="en-US"/>
        </w:rPr>
        <w:t>րի, ներառյալ դրամարկղային սրահի ջեռուցման համար թ</w:t>
      </w:r>
      <w:r w:rsidR="00C23376" w:rsidRPr="00C23376">
        <w:rPr>
          <w:rFonts w:ascii="GHEA Grapalat" w:eastAsia="Times New Roman" w:hAnsi="GHEA Grapalat"/>
          <w:color w:val="auto"/>
          <w:lang w:val="en-US"/>
        </w:rPr>
        <w:t xml:space="preserve">ույլատրվում է օգտագործել </w:t>
      </w:r>
      <w:r w:rsidR="00C23376">
        <w:rPr>
          <w:rFonts w:ascii="GHEA Grapalat" w:eastAsia="Times New Roman" w:hAnsi="GHEA Grapalat"/>
          <w:color w:val="auto"/>
          <w:lang w:val="en-US"/>
        </w:rPr>
        <w:t>էլեկտրաէներգիա,</w:t>
      </w:r>
    </w:p>
    <w:p w:rsidR="00AB26AB" w:rsidRDefault="00AB26AB" w:rsidP="005758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Pr="00AB26AB">
        <w:t xml:space="preserve"> </w:t>
      </w:r>
      <w:r w:rsidRPr="00AB26AB">
        <w:rPr>
          <w:rFonts w:ascii="GHEA Grapalat" w:eastAsia="Times New Roman" w:hAnsi="GHEA Grapalat"/>
          <w:color w:val="auto"/>
          <w:lang w:val="en-US"/>
        </w:rPr>
        <w:t>խորը տեղադրման կայարանների կառամատույցային մասի մակարդակում կենցաղային և արտադրական սենքեր</w:t>
      </w:r>
      <w:r w:rsidR="003D2295">
        <w:rPr>
          <w:rFonts w:ascii="GHEA Grapalat" w:eastAsia="Times New Roman" w:hAnsi="GHEA Grapalat"/>
          <w:color w:val="auto"/>
          <w:lang w:val="en-US"/>
        </w:rPr>
        <w:t xml:space="preserve">ի համար, ինչպես նաև ավտոմատ </w:t>
      </w:r>
      <w:r w:rsidRPr="00AB26AB">
        <w:rPr>
          <w:rFonts w:ascii="GHEA Grapalat" w:eastAsia="Times New Roman" w:hAnsi="GHEA Grapalat"/>
          <w:color w:val="auto"/>
          <w:lang w:val="en-US"/>
        </w:rPr>
        <w:t>հսկման կետի, շարժասանդուղքների և կայարանի կառամատույցի մոտ հերթապահների խցիկների համար` ջեռուցման էլեկտրական սարքեր,</w:t>
      </w:r>
    </w:p>
    <w:p w:rsidR="00AB26AB" w:rsidRDefault="00AB26AB" w:rsidP="005758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Pr="00AB26AB">
        <w:t xml:space="preserve"> </w:t>
      </w:r>
      <w:r w:rsidRPr="00AB26AB">
        <w:rPr>
          <w:rFonts w:ascii="GHEA Grapalat" w:eastAsia="Times New Roman" w:hAnsi="GHEA Grapalat"/>
          <w:color w:val="auto"/>
          <w:lang w:val="en-US"/>
        </w:rPr>
        <w:t>կայարանների ստորգետնյա նախասրահների մուտքերի հետ համակցված ստորգետնյա անցումների սանդուղքների աստիճանների, ինչպես նաև սանդուղքներին հարող 3 մ</w:t>
      </w:r>
      <w:r w:rsidR="003D2295">
        <w:rPr>
          <w:rFonts w:ascii="GHEA Grapalat" w:eastAsia="Times New Roman" w:hAnsi="GHEA Grapalat"/>
          <w:color w:val="auto"/>
          <w:lang w:val="en-US"/>
        </w:rPr>
        <w:t xml:space="preserve"> երկարությամբ մայթերի հատվածամասերի</w:t>
      </w:r>
      <w:r w:rsidRPr="00AB26AB">
        <w:rPr>
          <w:rFonts w:ascii="GHEA Grapalat" w:eastAsia="Times New Roman" w:hAnsi="GHEA Grapalat"/>
          <w:color w:val="auto"/>
          <w:lang w:val="en-US"/>
        </w:rPr>
        <w:t xml:space="preserve"> տաքացման համար՝ էլեկտրական տաքացման մալուխներ, էլեկտրական ինֆրակարմիր ճառագայթիչներ՝ </w:t>
      </w:r>
      <w:r w:rsidR="00FC0C07">
        <w:rPr>
          <w:rFonts w:ascii="GHEA Grapalat" w:eastAsia="Times New Roman" w:hAnsi="GHEA Grapalat"/>
          <w:color w:val="auto"/>
          <w:lang w:val="en-US"/>
        </w:rPr>
        <w:t>պաշտպանված ջեռուցման</w:t>
      </w:r>
      <w:r w:rsidRPr="00AB26AB">
        <w:rPr>
          <w:rFonts w:ascii="GHEA Grapalat" w:eastAsia="Times New Roman" w:hAnsi="GHEA Grapalat"/>
          <w:color w:val="auto"/>
          <w:lang w:val="en-US"/>
        </w:rPr>
        <w:t xml:space="preserve"> տարրերով կամ այլ սարքեր, որոնք ապահովում են ջեռուցվող մակերեսների հաշվարկային ջերմաստիճանը 3°C-ից ոչ ցածր,</w:t>
      </w:r>
    </w:p>
    <w:p w:rsidR="00AB26AB" w:rsidRDefault="00AB26AB" w:rsidP="005758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5)</w:t>
      </w:r>
      <w:r w:rsidRPr="00AB26AB">
        <w:t xml:space="preserve"> </w:t>
      </w:r>
      <w:r w:rsidRPr="00AB26AB">
        <w:rPr>
          <w:rFonts w:ascii="GHEA Grapalat" w:eastAsia="Times New Roman" w:hAnsi="GHEA Grapalat"/>
          <w:color w:val="auto"/>
          <w:lang w:val="en-US"/>
        </w:rPr>
        <w:t xml:space="preserve">ջերմապոմպային համակարգերի համար՝ 55°C-40°C ջերմաստիճանային գրաֆիկով </w:t>
      </w:r>
      <w:r w:rsidR="003D2295" w:rsidRPr="00AB26AB">
        <w:rPr>
          <w:rFonts w:ascii="GHEA Grapalat" w:eastAsia="Times New Roman" w:hAnsi="GHEA Grapalat"/>
          <w:color w:val="auto"/>
          <w:lang w:val="en-US"/>
        </w:rPr>
        <w:t>ջուր (պրոպիլենգլիկոլ)</w:t>
      </w:r>
      <w:r w:rsidR="003D2295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AB26AB">
        <w:rPr>
          <w:rFonts w:ascii="GHEA Grapalat" w:eastAsia="Times New Roman" w:hAnsi="GHEA Grapalat"/>
          <w:color w:val="auto"/>
          <w:lang w:val="en-US"/>
        </w:rPr>
        <w:t>կամ ֆրեոնային սառնազդակներ։</w:t>
      </w:r>
    </w:p>
    <w:p w:rsidR="00BC1F6D" w:rsidRDefault="00AB26AB" w:rsidP="00BC1F6D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600. </w:t>
      </w:r>
      <w:r w:rsidRPr="00AB26AB">
        <w:rPr>
          <w:rFonts w:ascii="GHEA Grapalat" w:eastAsia="Times New Roman" w:hAnsi="GHEA Grapalat"/>
          <w:color w:val="auto"/>
          <w:lang w:val="en-US"/>
        </w:rPr>
        <w:t xml:space="preserve">Կայարանամեջային թունելների և սառցակալման հակված այլ շինությունների կամ դրանց տարրերի համար թույլատրվում է օգտագործել </w:t>
      </w:r>
      <w:r w:rsidR="005A669D" w:rsidRPr="005A669D">
        <w:rPr>
          <w:rFonts w:ascii="GHEA Grapalat" w:eastAsia="Times New Roman" w:hAnsi="GHEA Grapalat"/>
          <w:color w:val="auto"/>
          <w:lang w:val="en-US"/>
        </w:rPr>
        <w:t xml:space="preserve">մետրոպոլիտենի </w:t>
      </w:r>
      <w:r w:rsidR="005A669D" w:rsidRPr="00FC0C07">
        <w:rPr>
          <w:rFonts w:ascii="GHEA Grapalat" w:eastAsia="Times New Roman" w:hAnsi="GHEA Grapalat"/>
          <w:color w:val="auto"/>
          <w:lang w:val="en-US"/>
        </w:rPr>
        <w:t>պայմաններում շահագործման պահանջներին</w:t>
      </w:r>
      <w:r w:rsidR="005A669D" w:rsidRPr="00FC0C07">
        <w:t xml:space="preserve"> </w:t>
      </w:r>
      <w:r w:rsidR="005A669D" w:rsidRPr="00FC0C07">
        <w:rPr>
          <w:rFonts w:ascii="GHEA Grapalat" w:eastAsia="Times New Roman" w:hAnsi="GHEA Grapalat"/>
          <w:color w:val="auto"/>
          <w:lang w:val="en-US"/>
        </w:rPr>
        <w:t xml:space="preserve">համապատասխանող </w:t>
      </w:r>
      <w:r w:rsidR="00FC0C07" w:rsidRPr="00FC0C07">
        <w:rPr>
          <w:rFonts w:ascii="GHEA Grapalat" w:eastAsia="Times New Roman" w:hAnsi="GHEA Grapalat"/>
          <w:color w:val="auto"/>
          <w:lang w:val="en-US"/>
        </w:rPr>
        <w:t xml:space="preserve">պաշտպանված </w:t>
      </w:r>
      <w:r w:rsidR="00FC0C07">
        <w:rPr>
          <w:rFonts w:ascii="GHEA Grapalat" w:eastAsia="Times New Roman" w:hAnsi="GHEA Grapalat"/>
          <w:color w:val="auto"/>
          <w:lang w:val="en-US"/>
        </w:rPr>
        <w:t>ջեռուցման տարրերով</w:t>
      </w:r>
      <w:r w:rsidR="00BC1F6D" w:rsidRPr="00FC0C07">
        <w:t xml:space="preserve"> </w:t>
      </w:r>
      <w:r w:rsidRPr="00AB26AB">
        <w:rPr>
          <w:rFonts w:ascii="GHEA Grapalat" w:eastAsia="Times New Roman" w:hAnsi="GHEA Grapalat"/>
          <w:color w:val="auto"/>
          <w:lang w:val="en-US"/>
        </w:rPr>
        <w:t>էլեկտրական ինֆրակարմիր ճառագայթիչներ և ջեռուցող մալուխներ (ինքնակարգավորվող դիմադրատարր</w:t>
      </w:r>
      <w:r w:rsidR="00773C35">
        <w:rPr>
          <w:rFonts w:ascii="GHEA Grapalat" w:eastAsia="Times New Roman" w:hAnsi="GHEA Grapalat"/>
          <w:color w:val="auto"/>
          <w:lang w:val="en-US"/>
        </w:rPr>
        <w:t>եր</w:t>
      </w:r>
      <w:r w:rsidRPr="00AB26AB">
        <w:rPr>
          <w:rFonts w:ascii="GHEA Grapalat" w:eastAsia="Times New Roman" w:hAnsi="GHEA Grapalat"/>
          <w:color w:val="auto"/>
          <w:lang w:val="en-US"/>
        </w:rPr>
        <w:t xml:space="preserve"> և այլ տեսակների)</w:t>
      </w:r>
      <w:r w:rsidR="00BC1F6D">
        <w:rPr>
          <w:rFonts w:ascii="GHEA Grapalat" w:eastAsia="Times New Roman" w:hAnsi="GHEA Grapalat"/>
          <w:color w:val="auto"/>
          <w:lang w:val="en-US"/>
        </w:rPr>
        <w:t>:</w:t>
      </w:r>
    </w:p>
    <w:p w:rsidR="00AB26AB" w:rsidRDefault="00AB26AB" w:rsidP="00D9626D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601. </w:t>
      </w:r>
      <w:r w:rsidR="00D9626D">
        <w:rPr>
          <w:rFonts w:ascii="GHEA Grapalat" w:eastAsia="Times New Roman" w:hAnsi="GHEA Grapalat"/>
          <w:color w:val="auto"/>
          <w:lang w:val="en-US"/>
        </w:rPr>
        <w:t>Կ</w:t>
      </w:r>
      <w:r w:rsidRPr="00AB26AB">
        <w:rPr>
          <w:rFonts w:ascii="GHEA Grapalat" w:eastAsia="Times New Roman" w:hAnsi="GHEA Grapalat"/>
          <w:color w:val="auto"/>
          <w:lang w:val="en-US"/>
        </w:rPr>
        <w:t>այարանների նախասրահների դրամարկղային սրահներում</w:t>
      </w:r>
      <w:r w:rsidR="00D9626D" w:rsidRPr="00D9626D">
        <w:t xml:space="preserve"> </w:t>
      </w:r>
      <w:r w:rsidR="00D9626D">
        <w:rPr>
          <w:rFonts w:ascii="GHEA Grapalat" w:eastAsia="Times New Roman" w:hAnsi="GHEA Grapalat"/>
          <w:color w:val="auto"/>
          <w:lang w:val="en-US"/>
        </w:rPr>
        <w:t>ջ</w:t>
      </w:r>
      <w:r w:rsidR="00D9626D" w:rsidRPr="00D9626D">
        <w:rPr>
          <w:rFonts w:ascii="GHEA Grapalat" w:eastAsia="Times New Roman" w:hAnsi="GHEA Grapalat"/>
          <w:color w:val="auto"/>
          <w:lang w:val="en-US"/>
        </w:rPr>
        <w:t>եռուցման սարքերը</w:t>
      </w:r>
      <w:r w:rsidR="00D9626D">
        <w:rPr>
          <w:rFonts w:ascii="GHEA Grapalat" w:eastAsia="Times New Roman" w:hAnsi="GHEA Grapalat"/>
          <w:color w:val="auto"/>
          <w:lang w:val="en-US"/>
        </w:rPr>
        <w:t xml:space="preserve"> պետք է փակել</w:t>
      </w:r>
      <w:r w:rsidRPr="00AB26AB">
        <w:rPr>
          <w:rFonts w:ascii="GHEA Grapalat" w:eastAsia="Times New Roman" w:hAnsi="GHEA Grapalat"/>
          <w:color w:val="auto"/>
          <w:lang w:val="en-US"/>
        </w:rPr>
        <w:t xml:space="preserve"> 10x10 մմ բջիջներով հանվող մետաղյա ցանցով և չայրվող նյութերից պատրաստված դեկորատիվ վանդակաճաղերով: </w:t>
      </w:r>
      <w:r w:rsidR="00D9626D">
        <w:rPr>
          <w:rFonts w:ascii="GHEA Grapalat" w:eastAsia="Times New Roman" w:hAnsi="GHEA Grapalat"/>
          <w:color w:val="auto"/>
          <w:lang w:val="en-US"/>
        </w:rPr>
        <w:t>Վ</w:t>
      </w:r>
      <w:r w:rsidRPr="00AB26AB">
        <w:rPr>
          <w:rFonts w:ascii="GHEA Grapalat" w:eastAsia="Times New Roman" w:hAnsi="GHEA Grapalat"/>
          <w:color w:val="auto"/>
          <w:lang w:val="en-US"/>
        </w:rPr>
        <w:t>անդակաճաղերի</w:t>
      </w:r>
      <w:r w:rsidR="00D9626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9626D" w:rsidRPr="00D9626D">
        <w:rPr>
          <w:rFonts w:ascii="GHEA Grapalat" w:eastAsia="Times New Roman" w:hAnsi="GHEA Grapalat"/>
          <w:color w:val="auto"/>
          <w:lang w:val="en-US"/>
        </w:rPr>
        <w:t>մինչև</w:t>
      </w:r>
      <w:r w:rsidR="00D9626D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AB26AB">
        <w:rPr>
          <w:rFonts w:ascii="GHEA Grapalat" w:eastAsia="Times New Roman" w:hAnsi="GHEA Grapalat"/>
          <w:color w:val="auto"/>
          <w:lang w:val="en-US"/>
        </w:rPr>
        <w:t xml:space="preserve">ներքևը </w:t>
      </w:r>
      <w:r w:rsidR="00D9626D">
        <w:rPr>
          <w:rFonts w:ascii="GHEA Grapalat" w:eastAsia="Times New Roman" w:hAnsi="GHEA Grapalat"/>
          <w:color w:val="auto"/>
          <w:lang w:val="en-US"/>
        </w:rPr>
        <w:t>հ</w:t>
      </w:r>
      <w:r w:rsidR="00D9626D" w:rsidRPr="00D9626D">
        <w:rPr>
          <w:rFonts w:ascii="GHEA Grapalat" w:eastAsia="Times New Roman" w:hAnsi="GHEA Grapalat"/>
          <w:color w:val="auto"/>
          <w:lang w:val="en-US"/>
        </w:rPr>
        <w:t>եռավորությունը</w:t>
      </w:r>
      <w:r w:rsidR="00D9626D" w:rsidRPr="00AB26AB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AB26AB">
        <w:rPr>
          <w:rFonts w:ascii="GHEA Grapalat" w:eastAsia="Times New Roman" w:hAnsi="GHEA Grapalat"/>
          <w:color w:val="auto"/>
          <w:lang w:val="en-US"/>
        </w:rPr>
        <w:t>պետք է ապահովի հատակը մաքրելու հնարավորություն: Նախասրահների դրամարկղային սրահներում ջրային ջեռուցման սարքերի տակ պետք է նախատեսել ջրահեռացման վաքերի և հոսակների տեղադրում:</w:t>
      </w:r>
    </w:p>
    <w:p w:rsidR="00AB26AB" w:rsidRDefault="00AB26AB" w:rsidP="005758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602. </w:t>
      </w:r>
      <w:r w:rsidRPr="00AB26AB">
        <w:rPr>
          <w:rFonts w:ascii="GHEA Grapalat" w:eastAsia="Times New Roman" w:hAnsi="GHEA Grapalat"/>
          <w:color w:val="auto"/>
          <w:lang w:val="en-US"/>
        </w:rPr>
        <w:t>Կայարանների վերգետնյա նախասրահների ոտքատակի վանդակաճաղերի ջեռուցումը պետք է նախատեսել միայն այն քաղաքներում, որտեղ արտաքին օդի ամենացուրտ ամսվա միջին</w:t>
      </w:r>
      <w:r w:rsidR="00066FF8">
        <w:rPr>
          <w:rFonts w:ascii="GHEA Grapalat" w:eastAsia="Times New Roman" w:hAnsi="GHEA Grapalat"/>
          <w:color w:val="auto"/>
          <w:lang w:val="en-US"/>
        </w:rPr>
        <w:t xml:space="preserve"> ջերմաստիճանը 0°С-ից ցածր է: Ոտն</w:t>
      </w:r>
      <w:r w:rsidRPr="00AB26AB">
        <w:rPr>
          <w:rFonts w:ascii="GHEA Grapalat" w:eastAsia="Times New Roman" w:hAnsi="GHEA Grapalat"/>
          <w:color w:val="auto"/>
          <w:lang w:val="en-US"/>
        </w:rPr>
        <w:t>ատակի վանդակաճաղերի ջեռուցման համար օգտագործում են փակ տաքացնող տարրերով ինֆրակարմիր ճառագայթիչներ, ներհոս օդափոխություն օդի տաքացմամբ և ջեռուցման այլ եղանակներ։</w:t>
      </w:r>
    </w:p>
    <w:p w:rsidR="00AB26AB" w:rsidRDefault="00AB26AB" w:rsidP="005758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603. </w:t>
      </w:r>
      <w:r w:rsidRPr="00AB26AB">
        <w:rPr>
          <w:rFonts w:ascii="GHEA Grapalat" w:eastAsia="Times New Roman" w:hAnsi="GHEA Grapalat"/>
          <w:color w:val="auto"/>
          <w:lang w:val="en-US"/>
        </w:rPr>
        <w:t>Սանդուղքների աստիճանների և սանդուղքների դիմաց մայթերի հատվածների տաքացումը պետք է նախատեսել արտաքին օդի ամենացուրտ ամսվա միջին 0°C-ից ցածր ջերմաստիճան ունեցող շրջանների համար:</w:t>
      </w:r>
    </w:p>
    <w:p w:rsidR="00AB26AB" w:rsidRDefault="00AB26AB" w:rsidP="005758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604. </w:t>
      </w:r>
      <w:r w:rsidRPr="00AB26AB">
        <w:rPr>
          <w:rFonts w:ascii="GHEA Grapalat" w:eastAsia="Times New Roman" w:hAnsi="GHEA Grapalat"/>
          <w:color w:val="auto"/>
          <w:lang w:val="en-US"/>
        </w:rPr>
        <w:t>Կ</w:t>
      </w:r>
      <w:r w:rsidR="00DB7618">
        <w:rPr>
          <w:rFonts w:ascii="GHEA Grapalat" w:eastAsia="Times New Roman" w:hAnsi="GHEA Grapalat"/>
          <w:color w:val="auto"/>
          <w:lang w:val="en-US"/>
        </w:rPr>
        <w:t>այարանամեջային թունելների կողքը տեղադրված</w:t>
      </w:r>
      <w:r w:rsidRPr="00AB26AB">
        <w:rPr>
          <w:rFonts w:ascii="GHEA Grapalat" w:eastAsia="Times New Roman" w:hAnsi="GHEA Grapalat"/>
          <w:color w:val="auto"/>
          <w:lang w:val="en-US"/>
        </w:rPr>
        <w:t xml:space="preserve"> ջրահեռացման կայանքների սենքերում կամ թունելների այն հատվածներում, որ</w:t>
      </w:r>
      <w:r w:rsidR="00DB7618">
        <w:rPr>
          <w:rFonts w:ascii="GHEA Grapalat" w:eastAsia="Times New Roman" w:hAnsi="GHEA Grapalat"/>
          <w:color w:val="auto"/>
          <w:lang w:val="en-US"/>
        </w:rPr>
        <w:t xml:space="preserve">տեղ հնարավոր է օդի ջերմաստիճանը լինել </w:t>
      </w:r>
      <w:r w:rsidRPr="00AB26AB">
        <w:rPr>
          <w:rFonts w:ascii="GHEA Grapalat" w:eastAsia="Times New Roman" w:hAnsi="GHEA Grapalat"/>
          <w:color w:val="auto"/>
          <w:lang w:val="en-US"/>
        </w:rPr>
        <w:t>5°C-ից ցածր, պետք է նախատեսել էլեկտրական ջեռուցում:</w:t>
      </w:r>
    </w:p>
    <w:p w:rsidR="00AB26AB" w:rsidRDefault="00AB26AB" w:rsidP="005758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605. </w:t>
      </w:r>
      <w:r w:rsidR="006B7BAE" w:rsidRPr="006B7BAE">
        <w:rPr>
          <w:rFonts w:ascii="GHEA Grapalat" w:eastAsia="Times New Roman" w:hAnsi="GHEA Grapalat"/>
          <w:color w:val="auto"/>
          <w:lang w:val="en-US"/>
        </w:rPr>
        <w:t xml:space="preserve">Ջեռուցման էլեկտրական սարքերը պետք է օգտագործել փակ տաքացնող տարրերով և </w:t>
      </w:r>
      <w:r w:rsidR="00150934">
        <w:rPr>
          <w:rFonts w:ascii="GHEA Grapalat" w:eastAsia="Times New Roman" w:hAnsi="GHEA Grapalat"/>
          <w:color w:val="auto"/>
          <w:lang w:val="en-US"/>
        </w:rPr>
        <w:t>ոչ ավել, քան 95 °C մակերևույթի ջերմաստիճանով: Դ</w:t>
      </w:r>
      <w:r w:rsidR="006B7BAE" w:rsidRPr="006B7BAE">
        <w:rPr>
          <w:rFonts w:ascii="GHEA Grapalat" w:eastAsia="Times New Roman" w:hAnsi="GHEA Grapalat"/>
          <w:color w:val="auto"/>
          <w:lang w:val="en-US"/>
        </w:rPr>
        <w:t xml:space="preserve">րանք պետք է </w:t>
      </w:r>
      <w:r w:rsidR="00150934">
        <w:rPr>
          <w:rFonts w:ascii="GHEA Grapalat" w:eastAsia="Times New Roman" w:hAnsi="GHEA Grapalat"/>
          <w:color w:val="auto"/>
          <w:lang w:val="en-US"/>
        </w:rPr>
        <w:t xml:space="preserve">ամրացվեն անշարժ և </w:t>
      </w:r>
      <w:r w:rsidR="006B7BAE" w:rsidRPr="006B7BAE">
        <w:rPr>
          <w:rFonts w:ascii="GHEA Grapalat" w:eastAsia="Times New Roman" w:hAnsi="GHEA Grapalat"/>
          <w:color w:val="auto"/>
          <w:lang w:val="en-US"/>
        </w:rPr>
        <w:t>դրանց միացումը էլեկտրական ցանցին</w:t>
      </w:r>
      <w:r w:rsidR="00150934">
        <w:rPr>
          <w:rFonts w:ascii="GHEA Grapalat" w:eastAsia="Times New Roman" w:hAnsi="GHEA Grapalat"/>
          <w:color w:val="auto"/>
          <w:lang w:val="en-US"/>
        </w:rPr>
        <w:t xml:space="preserve"> պետք է</w:t>
      </w:r>
      <w:r w:rsidR="006B7BAE" w:rsidRPr="006B7BAE">
        <w:rPr>
          <w:rFonts w:ascii="GHEA Grapalat" w:eastAsia="Times New Roman" w:hAnsi="GHEA Grapalat"/>
          <w:color w:val="auto"/>
          <w:lang w:val="en-US"/>
        </w:rPr>
        <w:t xml:space="preserve"> իրականացնել սույն </w:t>
      </w:r>
      <w:r w:rsidR="006B7BAE" w:rsidRPr="00D127F9">
        <w:rPr>
          <w:rFonts w:ascii="GHEA Grapalat" w:eastAsia="Times New Roman" w:hAnsi="GHEA Grapalat"/>
          <w:color w:val="auto"/>
          <w:lang w:val="en-US"/>
        </w:rPr>
        <w:t xml:space="preserve">շինարարական </w:t>
      </w:r>
      <w:r w:rsidR="00D127F9" w:rsidRPr="00D127F9">
        <w:rPr>
          <w:rFonts w:ascii="GHEA Grapalat" w:eastAsia="Times New Roman" w:hAnsi="GHEA Grapalat"/>
          <w:color w:val="auto"/>
          <w:lang w:val="en-US"/>
        </w:rPr>
        <w:t>նորմերի 785-րդ</w:t>
      </w:r>
      <w:r w:rsidR="006B7BAE" w:rsidRPr="00D127F9">
        <w:rPr>
          <w:rFonts w:ascii="GHEA Grapalat" w:eastAsia="Times New Roman" w:hAnsi="GHEA Grapalat"/>
          <w:color w:val="auto"/>
          <w:lang w:val="en-US"/>
        </w:rPr>
        <w:t xml:space="preserve"> կետի</w:t>
      </w:r>
      <w:r w:rsidR="00150934" w:rsidRPr="0015093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50934" w:rsidRPr="006B7BAE">
        <w:rPr>
          <w:rFonts w:ascii="GHEA Grapalat" w:eastAsia="Times New Roman" w:hAnsi="GHEA Grapalat"/>
          <w:color w:val="auto"/>
          <w:lang w:val="en-US"/>
        </w:rPr>
        <w:t>համաձայն</w:t>
      </w:r>
      <w:r w:rsidR="006B7BAE" w:rsidRPr="00D127F9">
        <w:rPr>
          <w:rFonts w:ascii="GHEA Grapalat" w:eastAsia="Times New Roman" w:hAnsi="GHEA Grapalat"/>
          <w:color w:val="auto"/>
          <w:lang w:val="en-US"/>
        </w:rPr>
        <w:t>:</w:t>
      </w:r>
    </w:p>
    <w:p w:rsidR="006B7BAE" w:rsidRDefault="006B7BAE" w:rsidP="005758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606. </w:t>
      </w:r>
      <w:r w:rsidRPr="006B7BAE">
        <w:rPr>
          <w:rFonts w:ascii="GHEA Grapalat" w:eastAsia="Times New Roman" w:hAnsi="GHEA Grapalat"/>
          <w:color w:val="auto"/>
          <w:lang w:val="en-US"/>
        </w:rPr>
        <w:t>Ջրհան կայանքները, կախված ի</w:t>
      </w:r>
      <w:r w:rsidR="007E2AEE">
        <w:rPr>
          <w:rFonts w:ascii="GHEA Grapalat" w:eastAsia="Times New Roman" w:hAnsi="GHEA Grapalat"/>
          <w:color w:val="auto"/>
          <w:lang w:val="en-US"/>
        </w:rPr>
        <w:t>րենց նպատակից և տեղակայումից</w:t>
      </w:r>
      <w:r w:rsidRPr="006B7BAE">
        <w:rPr>
          <w:rFonts w:ascii="GHEA Grapalat" w:eastAsia="Times New Roman" w:hAnsi="GHEA Grapalat"/>
          <w:color w:val="auto"/>
          <w:lang w:val="en-US"/>
        </w:rPr>
        <w:t>, բաժանվում են հիմնական, տարանցիկ և տեղական: Ջրհան կայանքները պետք է տեղակայել.</w:t>
      </w:r>
    </w:p>
    <w:p w:rsidR="006B7BAE" w:rsidRDefault="006B7BAE" w:rsidP="005758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660193" w:rsidRPr="00660193">
        <w:t xml:space="preserve"> </w:t>
      </w:r>
      <w:r w:rsidR="007E2AEE">
        <w:rPr>
          <w:rFonts w:ascii="GHEA Grapalat" w:eastAsia="Times New Roman" w:hAnsi="GHEA Grapalat"/>
          <w:color w:val="auto"/>
          <w:lang w:val="en-US"/>
        </w:rPr>
        <w:t>հիմնական</w:t>
      </w:r>
      <w:r w:rsidR="00660193" w:rsidRPr="00660193">
        <w:rPr>
          <w:rFonts w:ascii="GHEA Grapalat" w:eastAsia="Times New Roman" w:hAnsi="GHEA Grapalat"/>
          <w:color w:val="auto"/>
          <w:lang w:val="en-US"/>
        </w:rPr>
        <w:t xml:space="preserve"> - ուղեգծի ցածր վայրերում, ինչպես նաև ոչ խոր տեղադրման կայարաններում, երբ կայանքը ջուր է ստանում կայարանամեջային թունելներից,</w:t>
      </w:r>
    </w:p>
    <w:p w:rsidR="006B7BAE" w:rsidRDefault="006B7BAE" w:rsidP="005758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660193" w:rsidRPr="00660193">
        <w:t xml:space="preserve"> </w:t>
      </w:r>
      <w:r w:rsidR="00660193" w:rsidRPr="00660193">
        <w:rPr>
          <w:rFonts w:ascii="GHEA Grapalat" w:eastAsia="Times New Roman" w:hAnsi="GHEA Grapalat"/>
          <w:color w:val="auto"/>
          <w:lang w:val="en-US"/>
        </w:rPr>
        <w:t>տարանցիկ - ուղեգծի երկարաձիգ թեքություններով հատվածների միջնամասում</w:t>
      </w:r>
      <w:r w:rsidR="007E2AEE">
        <w:rPr>
          <w:rFonts w:ascii="GHEA Grapalat" w:eastAsia="Times New Roman" w:hAnsi="GHEA Grapalat"/>
          <w:color w:val="auto"/>
          <w:lang w:val="en-US"/>
        </w:rPr>
        <w:t>՝</w:t>
      </w:r>
      <w:r w:rsidR="00660193" w:rsidRPr="00660193">
        <w:rPr>
          <w:rFonts w:ascii="GHEA Grapalat" w:eastAsia="Times New Roman" w:hAnsi="GHEA Grapalat"/>
          <w:color w:val="auto"/>
          <w:lang w:val="en-US"/>
        </w:rPr>
        <w:t xml:space="preserve"> ջրբաժանից մինչև ցածր կետ 1500 մ-ից ավելի հեռավորության դեպքում,</w:t>
      </w:r>
    </w:p>
    <w:p w:rsidR="006B7BAE" w:rsidRDefault="006B7BAE" w:rsidP="005758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660193" w:rsidRPr="00660193">
        <w:t xml:space="preserve"> </w:t>
      </w:r>
      <w:r w:rsidR="00660193" w:rsidRPr="00660193">
        <w:rPr>
          <w:rFonts w:ascii="GHEA Grapalat" w:eastAsia="Times New Roman" w:hAnsi="GHEA Grapalat"/>
          <w:color w:val="auto"/>
          <w:lang w:val="en-US"/>
        </w:rPr>
        <w:t>տեղական - կայարանների և մերձթունելային շինությունների ցածրադիր տեղերում, որտեղից ջո</w:t>
      </w:r>
      <w:r w:rsidR="007E2AEE">
        <w:rPr>
          <w:rFonts w:ascii="GHEA Grapalat" w:eastAsia="Times New Roman" w:hAnsi="GHEA Grapalat"/>
          <w:color w:val="auto"/>
          <w:lang w:val="en-US"/>
        </w:rPr>
        <w:t>ւրը չի կարող հեռացվել ինքնահոս</w:t>
      </w:r>
      <w:r w:rsidR="00660193" w:rsidRPr="00660193">
        <w:rPr>
          <w:rFonts w:ascii="GHEA Grapalat" w:eastAsia="Times New Roman" w:hAnsi="GHEA Grapalat"/>
          <w:color w:val="auto"/>
          <w:lang w:val="en-US"/>
        </w:rPr>
        <w:t>:</w:t>
      </w:r>
    </w:p>
    <w:p w:rsidR="00660193" w:rsidRDefault="00660193" w:rsidP="005758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607. </w:t>
      </w:r>
      <w:r w:rsidRPr="00660193">
        <w:rPr>
          <w:rFonts w:ascii="GHEA Grapalat" w:eastAsia="Times New Roman" w:hAnsi="GHEA Grapalat"/>
          <w:color w:val="auto"/>
          <w:lang w:val="en-US"/>
        </w:rPr>
        <w:t>Յուրաքանչյուր ջրա</w:t>
      </w:r>
      <w:r w:rsidR="002C3570">
        <w:rPr>
          <w:rFonts w:ascii="GHEA Grapalat" w:eastAsia="Times New Roman" w:hAnsi="GHEA Grapalat"/>
          <w:color w:val="auto"/>
          <w:lang w:val="en-US"/>
        </w:rPr>
        <w:t>հեռացման կայանք պետք է տեղակայել</w:t>
      </w:r>
      <w:r w:rsidRPr="00660193">
        <w:rPr>
          <w:rFonts w:ascii="GHEA Grapalat" w:eastAsia="Times New Roman" w:hAnsi="GHEA Grapalat"/>
          <w:color w:val="auto"/>
          <w:lang w:val="en-US"/>
        </w:rPr>
        <w:t xml:space="preserve"> առանձին սենքում: Ջրահ</w:t>
      </w:r>
      <w:r w:rsidR="002C3570">
        <w:rPr>
          <w:rFonts w:ascii="GHEA Grapalat" w:eastAsia="Times New Roman" w:hAnsi="GHEA Grapalat"/>
          <w:color w:val="auto"/>
          <w:lang w:val="en-US"/>
        </w:rPr>
        <w:t>եռացման կայանքների ջրհավաքները</w:t>
      </w:r>
      <w:r w:rsidRPr="00660193">
        <w:rPr>
          <w:rFonts w:ascii="GHEA Grapalat" w:eastAsia="Times New Roman" w:hAnsi="GHEA Grapalat"/>
          <w:color w:val="auto"/>
          <w:lang w:val="en-US"/>
        </w:rPr>
        <w:t xml:space="preserve"> պետք է հասանելի լինեն մեքենայացված մաքրման համար:</w:t>
      </w:r>
    </w:p>
    <w:p w:rsidR="00575C38" w:rsidRDefault="00660193" w:rsidP="00575C3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608. </w:t>
      </w:r>
      <w:r w:rsidRPr="00660193">
        <w:rPr>
          <w:rFonts w:ascii="GHEA Grapalat" w:eastAsia="Times New Roman" w:hAnsi="GHEA Grapalat"/>
          <w:color w:val="auto"/>
          <w:lang w:val="en-US"/>
        </w:rPr>
        <w:t xml:space="preserve">Արտաքին օդի 0°C-ից ցածր ամենացուրտ ամսվա միջին ջերմաստիճան ունեցող քաղաքներում ներհոս թունելային օդափոխության </w:t>
      </w:r>
      <w:r w:rsidR="00575C38">
        <w:rPr>
          <w:rFonts w:ascii="GHEA Grapalat" w:eastAsia="Times New Roman" w:hAnsi="GHEA Grapalat"/>
          <w:color w:val="auto"/>
          <w:lang w:val="en-US"/>
        </w:rPr>
        <w:t>և ջրահեռացման կայանքների</w:t>
      </w:r>
      <w:r w:rsidRPr="00660193">
        <w:rPr>
          <w:rFonts w:ascii="GHEA Grapalat" w:eastAsia="Times New Roman" w:hAnsi="GHEA Grapalat"/>
          <w:color w:val="auto"/>
          <w:lang w:val="en-US"/>
        </w:rPr>
        <w:t xml:space="preserve"> միջև հեռավորությունը պետք է ապահովի </w:t>
      </w:r>
      <w:r w:rsidR="004B55F6" w:rsidRPr="00660193">
        <w:rPr>
          <w:rFonts w:ascii="GHEA Grapalat" w:eastAsia="Times New Roman" w:hAnsi="GHEA Grapalat"/>
          <w:color w:val="auto"/>
          <w:lang w:val="en-US"/>
        </w:rPr>
        <w:t xml:space="preserve">դրական ջերմաստիճանների գոտում </w:t>
      </w:r>
      <w:r w:rsidR="004B55F6">
        <w:rPr>
          <w:rFonts w:ascii="GHEA Grapalat" w:eastAsia="Times New Roman" w:hAnsi="GHEA Grapalat"/>
          <w:color w:val="auto"/>
          <w:lang w:val="en-US"/>
        </w:rPr>
        <w:t>ջրահեռացման կայանքի աշխատանքը: Այն</w:t>
      </w:r>
      <w:r w:rsidRPr="00660193">
        <w:rPr>
          <w:rFonts w:ascii="GHEA Grapalat" w:eastAsia="Times New Roman" w:hAnsi="GHEA Grapalat"/>
          <w:color w:val="auto"/>
          <w:lang w:val="en-US"/>
        </w:rPr>
        <w:t xml:space="preserve"> ճշտվում է հաշվարկով՝ կախված կլիմայական պայմաններից: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660193">
        <w:rPr>
          <w:rFonts w:ascii="GHEA Grapalat" w:eastAsia="Times New Roman" w:hAnsi="GHEA Grapalat"/>
          <w:color w:val="auto"/>
          <w:lang w:val="en-US"/>
        </w:rPr>
        <w:t>Նպատակահարմար է ջրահեռացման կայանքի հագեցումը լրացուցիչ ջ</w:t>
      </w:r>
      <w:r w:rsidR="00575C38">
        <w:rPr>
          <w:rFonts w:ascii="GHEA Grapalat" w:eastAsia="Times New Roman" w:hAnsi="GHEA Grapalat"/>
          <w:color w:val="auto"/>
          <w:lang w:val="en-US"/>
        </w:rPr>
        <w:t>երմափոխանակման սարքավորումներով՝ թունելային օդափոխության համակարգի ներհոս օդի սառեցման համար հեռացվող ջրի «սառի» «պասիվ» օգտագործման նպատակով:</w:t>
      </w:r>
    </w:p>
    <w:p w:rsidR="00660193" w:rsidRDefault="00660193" w:rsidP="00660193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609. Ջ</w:t>
      </w:r>
      <w:r w:rsidRPr="00660193">
        <w:rPr>
          <w:rFonts w:ascii="GHEA Grapalat" w:eastAsia="Times New Roman" w:hAnsi="GHEA Grapalat"/>
          <w:color w:val="auto"/>
          <w:lang w:val="en-US"/>
        </w:rPr>
        <w:t>եռուցման, օդափոխության համակարգերի օդատաքացուցիչների ջերմամատակարարման, լավորակման համակարգերի և օդաջերմային պատվարների խողովակաշարերը պետք է նախագծել պողպատե, պղնձե և պոլիմեր խողովակներից, որոնք թույլատրվում է օգտագործել շինարարությունում:</w:t>
      </w:r>
    </w:p>
    <w:p w:rsidR="00660193" w:rsidRDefault="00660193" w:rsidP="00660193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610. </w:t>
      </w:r>
      <w:r w:rsidR="00DC3357">
        <w:rPr>
          <w:rFonts w:ascii="GHEA Grapalat" w:eastAsia="Times New Roman" w:hAnsi="GHEA Grapalat"/>
          <w:color w:val="auto"/>
          <w:lang w:val="en-US"/>
        </w:rPr>
        <w:t>Ջ</w:t>
      </w:r>
      <w:r w:rsidRPr="00660193">
        <w:rPr>
          <w:rFonts w:ascii="GHEA Grapalat" w:eastAsia="Times New Roman" w:hAnsi="GHEA Grapalat"/>
          <w:color w:val="auto"/>
          <w:lang w:val="en-US"/>
        </w:rPr>
        <w:t>եռուցման և օդատաքացուցիչների ջերմամատակարարման համակարգերում պետք է օգտագործել հետևյալ տեսակի խողովակները.</w:t>
      </w:r>
    </w:p>
    <w:p w:rsidR="00660193" w:rsidRPr="00660193" w:rsidRDefault="00660193" w:rsidP="00660193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660193">
        <w:t xml:space="preserve"> </w:t>
      </w:r>
      <w:r w:rsidRPr="00660193">
        <w:rPr>
          <w:rFonts w:ascii="GHEA Grapalat" w:eastAsia="Times New Roman" w:hAnsi="GHEA Grapalat"/>
          <w:color w:val="auto"/>
          <w:lang w:val="en-US"/>
        </w:rPr>
        <w:t>պողպատե էլեկտրաեռակցված</w:t>
      </w:r>
      <w:r w:rsidR="00DC3357">
        <w:rPr>
          <w:rFonts w:ascii="GHEA Grapalat" w:eastAsia="Times New Roman" w:hAnsi="GHEA Grapalat"/>
          <w:color w:val="auto"/>
          <w:lang w:val="en-US"/>
        </w:rPr>
        <w:t>՝ համաձայն</w:t>
      </w:r>
      <w:r w:rsidRPr="00660193">
        <w:rPr>
          <w:rFonts w:ascii="GHEA Grapalat" w:eastAsia="Times New Roman" w:hAnsi="GHEA Grapalat"/>
          <w:color w:val="auto"/>
          <w:lang w:val="en-US"/>
        </w:rPr>
        <w:t xml:space="preserve"> ԳՕՍՏ 10704</w:t>
      </w:r>
      <w:r w:rsidR="00673614">
        <w:rPr>
          <w:rFonts w:ascii="GHEA Grapalat" w:eastAsia="Times New Roman" w:hAnsi="GHEA Grapalat"/>
          <w:color w:val="auto"/>
          <w:lang w:val="en-US"/>
        </w:rPr>
        <w:t>-91</w:t>
      </w:r>
      <w:r w:rsidR="00DC3357">
        <w:rPr>
          <w:rFonts w:ascii="GHEA Grapalat" w:eastAsia="Times New Roman" w:hAnsi="GHEA Grapalat"/>
          <w:color w:val="auto"/>
          <w:lang w:val="en-US"/>
        </w:rPr>
        <w:t xml:space="preserve"> ստանդարտի, պողպատե ջրագազամուղեր</w:t>
      </w:r>
      <w:r w:rsidRPr="00660193">
        <w:rPr>
          <w:rFonts w:ascii="GHEA Grapalat" w:eastAsia="Times New Roman" w:hAnsi="GHEA Grapalat"/>
          <w:color w:val="auto"/>
          <w:lang w:val="en-US"/>
        </w:rPr>
        <w:t>` համաձայն ԳՕՍՏ 3262</w:t>
      </w:r>
      <w:r w:rsidR="00673614">
        <w:rPr>
          <w:rFonts w:ascii="GHEA Grapalat" w:eastAsia="Times New Roman" w:hAnsi="GHEA Grapalat"/>
          <w:color w:val="auto"/>
          <w:lang w:val="en-US"/>
        </w:rPr>
        <w:t>-75</w:t>
      </w:r>
      <w:r w:rsidRPr="00660193">
        <w:rPr>
          <w:rFonts w:ascii="GHEA Grapalat" w:eastAsia="Times New Roman" w:hAnsi="GHEA Grapalat"/>
          <w:color w:val="auto"/>
          <w:lang w:val="en-US"/>
        </w:rPr>
        <w:t xml:space="preserve"> ստանդարտի,</w:t>
      </w:r>
    </w:p>
    <w:p w:rsidR="00660193" w:rsidRDefault="00660193" w:rsidP="00660193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660193">
        <w:t xml:space="preserve"> </w:t>
      </w:r>
      <w:r w:rsidRPr="00660193">
        <w:rPr>
          <w:rFonts w:ascii="GHEA Grapalat" w:eastAsia="Times New Roman" w:hAnsi="GHEA Grapalat"/>
          <w:color w:val="auto"/>
          <w:lang w:val="en-US"/>
        </w:rPr>
        <w:t>ցամաքուրդայի</w:t>
      </w:r>
      <w:r w:rsidR="007F7143">
        <w:rPr>
          <w:rFonts w:ascii="GHEA Grapalat" w:eastAsia="Times New Roman" w:hAnsi="GHEA Grapalat"/>
          <w:color w:val="auto"/>
          <w:lang w:val="en-US"/>
        </w:rPr>
        <w:t>ն և օդ արտածող</w:t>
      </w:r>
      <w:r w:rsidR="00041510">
        <w:rPr>
          <w:rFonts w:ascii="GHEA Grapalat" w:eastAsia="Times New Roman" w:hAnsi="GHEA Grapalat"/>
          <w:color w:val="auto"/>
          <w:lang w:val="en-US"/>
        </w:rPr>
        <w:t xml:space="preserve"> խողովակաշարերի համար,</w:t>
      </w:r>
      <w:r w:rsidRPr="00660193">
        <w:rPr>
          <w:rFonts w:ascii="GHEA Grapalat" w:eastAsia="Times New Roman" w:hAnsi="GHEA Grapalat"/>
          <w:color w:val="auto"/>
          <w:lang w:val="en-US"/>
        </w:rPr>
        <w:t xml:space="preserve"> ցինկապատ խողովակներ` համաձայն ԳՕՍՏ 3262</w:t>
      </w:r>
      <w:r w:rsidR="00673614">
        <w:rPr>
          <w:rFonts w:ascii="GHEA Grapalat" w:eastAsia="Times New Roman" w:hAnsi="GHEA Grapalat"/>
          <w:color w:val="auto"/>
          <w:lang w:val="en-US"/>
        </w:rPr>
        <w:t>-75</w:t>
      </w:r>
      <w:r w:rsidRPr="00660193">
        <w:rPr>
          <w:rFonts w:ascii="GHEA Grapalat" w:eastAsia="Times New Roman" w:hAnsi="GHEA Grapalat"/>
          <w:color w:val="auto"/>
          <w:lang w:val="en-US"/>
        </w:rPr>
        <w:t xml:space="preserve"> ստանդարտի:</w:t>
      </w:r>
    </w:p>
    <w:p w:rsidR="00660193" w:rsidRPr="00660193" w:rsidRDefault="00660193" w:rsidP="00660193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AB26AB" w:rsidRPr="00722C1C" w:rsidRDefault="00726AF2" w:rsidP="00722C1C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17</w:t>
      </w:r>
      <w:r w:rsidR="00722C1C" w:rsidRPr="00722C1C">
        <w:rPr>
          <w:rFonts w:ascii="GHEA Grapalat" w:eastAsia="Times New Roman" w:hAnsi="GHEA Grapalat"/>
          <w:b/>
          <w:color w:val="auto"/>
          <w:lang w:val="en-US"/>
        </w:rPr>
        <w:t>.6. ՍԵՂՄՎԱԾ ՕԴ</w:t>
      </w:r>
    </w:p>
    <w:p w:rsidR="008705F3" w:rsidRDefault="006E71DB" w:rsidP="006E71DB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611. </w:t>
      </w:r>
      <w:r w:rsidRPr="006E71DB">
        <w:rPr>
          <w:rFonts w:ascii="GHEA Grapalat" w:eastAsia="Times New Roman" w:hAnsi="GHEA Grapalat"/>
          <w:color w:val="auto"/>
          <w:lang w:val="en-US"/>
        </w:rPr>
        <w:t xml:space="preserve">Շարժասանդուղքային թունելի ստորին մասում կամ շարժասանդուղքների կոնստրուկցիաների միջև անցումներից մեկում պետք է նախատեսել 50 մմ պայմանական տրամագծով պողպատե խողովակ: Օդաճնշական մեխանիզմների միացման համար խողովակի վրա պետք է </w:t>
      </w:r>
      <w:r w:rsidR="0025321D" w:rsidRPr="006E71DB">
        <w:rPr>
          <w:rFonts w:ascii="GHEA Grapalat" w:eastAsia="Times New Roman" w:hAnsi="GHEA Grapalat"/>
          <w:color w:val="auto"/>
          <w:lang w:val="en-US"/>
        </w:rPr>
        <w:t xml:space="preserve">25 մ մեկ </w:t>
      </w:r>
      <w:r w:rsidRPr="006E71DB">
        <w:rPr>
          <w:rFonts w:ascii="GHEA Grapalat" w:eastAsia="Times New Roman" w:hAnsi="GHEA Grapalat"/>
          <w:color w:val="auto"/>
          <w:lang w:val="en-US"/>
        </w:rPr>
        <w:t>տեղադրել փականներով կարճախողովակներ:</w:t>
      </w:r>
    </w:p>
    <w:p w:rsidR="006E71DB" w:rsidRDefault="006E71DB" w:rsidP="006E71DB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612. </w:t>
      </w:r>
      <w:r w:rsidR="0025321D">
        <w:rPr>
          <w:rFonts w:ascii="GHEA Grapalat" w:eastAsia="Times New Roman" w:hAnsi="GHEA Grapalat"/>
          <w:color w:val="auto"/>
          <w:lang w:val="en-US"/>
        </w:rPr>
        <w:t>Սեղմված օդի մատակարարումը խողովակներ</w:t>
      </w:r>
      <w:r w:rsidR="0025321D" w:rsidRPr="006E71DB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6E71DB">
        <w:rPr>
          <w:rFonts w:ascii="GHEA Grapalat" w:eastAsia="Times New Roman" w:hAnsi="GHEA Grapalat"/>
          <w:color w:val="auto"/>
          <w:lang w:val="en-US"/>
        </w:rPr>
        <w:t xml:space="preserve">պետք է նախատեսել շարժական </w:t>
      </w:r>
      <w:r w:rsidR="0025321D">
        <w:rPr>
          <w:rFonts w:ascii="GHEA Grapalat" w:eastAsia="Times New Roman" w:hAnsi="GHEA Grapalat"/>
          <w:color w:val="auto"/>
          <w:lang w:val="en-US"/>
        </w:rPr>
        <w:t>ճնշակից (</w:t>
      </w:r>
      <w:r w:rsidRPr="006E71DB">
        <w:rPr>
          <w:rFonts w:ascii="GHEA Grapalat" w:eastAsia="Times New Roman" w:hAnsi="GHEA Grapalat"/>
          <w:color w:val="auto"/>
          <w:lang w:val="en-US"/>
        </w:rPr>
        <w:t>կոմպրեսորից</w:t>
      </w:r>
      <w:r w:rsidR="0025321D">
        <w:rPr>
          <w:rFonts w:ascii="GHEA Grapalat" w:eastAsia="Times New Roman" w:hAnsi="GHEA Grapalat"/>
          <w:color w:val="auto"/>
          <w:lang w:val="en-US"/>
        </w:rPr>
        <w:t>)</w:t>
      </w:r>
      <w:r w:rsidRPr="006E71DB">
        <w:rPr>
          <w:rFonts w:ascii="GHEA Grapalat" w:eastAsia="Times New Roman" w:hAnsi="GHEA Grapalat"/>
          <w:color w:val="auto"/>
          <w:lang w:val="en-US"/>
        </w:rPr>
        <w:t>: Խո</w:t>
      </w:r>
      <w:r w:rsidR="0025321D">
        <w:rPr>
          <w:rFonts w:ascii="GHEA Grapalat" w:eastAsia="Times New Roman" w:hAnsi="GHEA Grapalat"/>
          <w:color w:val="auto"/>
          <w:lang w:val="en-US"/>
        </w:rPr>
        <w:t xml:space="preserve">ղովակը պետք է դուրս բերել երկրի մակերևույթ այն տեղում, որը կբացառի </w:t>
      </w:r>
      <w:r w:rsidR="0025321D" w:rsidRPr="006E71DB">
        <w:rPr>
          <w:rFonts w:ascii="GHEA Grapalat" w:eastAsia="Times New Roman" w:hAnsi="GHEA Grapalat"/>
          <w:color w:val="auto"/>
          <w:lang w:val="en-US"/>
        </w:rPr>
        <w:t xml:space="preserve">դրան </w:t>
      </w:r>
      <w:r w:rsidRPr="006E71DB">
        <w:rPr>
          <w:rFonts w:ascii="GHEA Grapalat" w:eastAsia="Times New Roman" w:hAnsi="GHEA Grapalat"/>
          <w:color w:val="auto"/>
          <w:lang w:val="en-US"/>
        </w:rPr>
        <w:t>անվերահսկելի միացումը:</w:t>
      </w:r>
    </w:p>
    <w:p w:rsidR="006E71DB" w:rsidRDefault="006E71DB" w:rsidP="006E71DB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6E71DB" w:rsidRPr="00AB04E9" w:rsidRDefault="00726AF2" w:rsidP="006E71DB">
      <w:pPr>
        <w:tabs>
          <w:tab w:val="left" w:pos="630"/>
          <w:tab w:val="left" w:pos="900"/>
          <w:tab w:val="left" w:pos="108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AB04E9">
        <w:rPr>
          <w:rFonts w:ascii="GHEA Grapalat" w:eastAsia="Times New Roman" w:hAnsi="GHEA Grapalat"/>
          <w:b/>
          <w:color w:val="auto"/>
          <w:lang w:val="en-US"/>
        </w:rPr>
        <w:t>18</w:t>
      </w:r>
      <w:r w:rsidR="006E71DB" w:rsidRPr="00AB04E9">
        <w:rPr>
          <w:rFonts w:ascii="GHEA Grapalat" w:eastAsia="Times New Roman" w:hAnsi="GHEA Grapalat"/>
          <w:b/>
          <w:color w:val="auto"/>
          <w:lang w:val="en-US"/>
        </w:rPr>
        <w:t>. ՋՐԱՄԱՏԱԿԱՐԱՐՈՒՄ, ՋՐԱՀԵՌԱՑՈՒՄ, ԿՈՅՈՒՂԻ</w:t>
      </w:r>
    </w:p>
    <w:p w:rsidR="006E71DB" w:rsidRDefault="00726AF2" w:rsidP="006E71DB">
      <w:pPr>
        <w:tabs>
          <w:tab w:val="left" w:pos="630"/>
          <w:tab w:val="left" w:pos="900"/>
          <w:tab w:val="left" w:pos="108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AB04E9">
        <w:rPr>
          <w:rFonts w:ascii="GHEA Grapalat" w:eastAsia="Times New Roman" w:hAnsi="GHEA Grapalat"/>
          <w:b/>
          <w:color w:val="auto"/>
          <w:lang w:val="en-US"/>
        </w:rPr>
        <w:t>18</w:t>
      </w:r>
      <w:r w:rsidR="006E71DB" w:rsidRPr="00AB04E9">
        <w:rPr>
          <w:rFonts w:ascii="GHEA Grapalat" w:eastAsia="Times New Roman" w:hAnsi="GHEA Grapalat"/>
          <w:b/>
          <w:color w:val="auto"/>
          <w:lang w:val="en-US"/>
        </w:rPr>
        <w:t>.1. ՋՐԱՄԱՏԱԿԱՐԱՐՈՒՄ</w:t>
      </w:r>
    </w:p>
    <w:p w:rsidR="006E71DB" w:rsidRDefault="006E71DB" w:rsidP="006E71DB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6E71DB" w:rsidRDefault="006E71DB" w:rsidP="006E71DB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6E71DB">
        <w:rPr>
          <w:rFonts w:ascii="GHEA Grapalat" w:eastAsia="Times New Roman" w:hAnsi="GHEA Grapalat"/>
          <w:color w:val="auto"/>
          <w:lang w:val="en-US"/>
        </w:rPr>
        <w:t xml:space="preserve">613. </w:t>
      </w:r>
      <w:r w:rsidR="00AD6332" w:rsidRPr="00AD6332">
        <w:rPr>
          <w:rFonts w:ascii="GHEA Grapalat" w:eastAsia="Times New Roman" w:hAnsi="GHEA Grapalat"/>
          <w:color w:val="auto"/>
          <w:lang w:val="en-US"/>
        </w:rPr>
        <w:t xml:space="preserve">Մետրոպոլիտենի շինությունները պետք է ունենան </w:t>
      </w:r>
      <w:r w:rsidR="00732262" w:rsidRPr="00AD6332">
        <w:rPr>
          <w:rFonts w:ascii="GHEA Grapalat" w:eastAsia="Times New Roman" w:hAnsi="GHEA Grapalat"/>
          <w:color w:val="auto"/>
          <w:lang w:val="en-US"/>
        </w:rPr>
        <w:t>խմելու</w:t>
      </w:r>
      <w:r w:rsidR="00732262">
        <w:rPr>
          <w:rFonts w:ascii="GHEA Grapalat" w:eastAsia="Times New Roman" w:hAnsi="GHEA Grapalat"/>
          <w:color w:val="auto"/>
          <w:lang w:val="en-US"/>
        </w:rPr>
        <w:t xml:space="preserve"> և կենցաղային, հակահրդեհային ու</w:t>
      </w:r>
      <w:r w:rsidR="00AD6332" w:rsidRPr="00AD6332">
        <w:rPr>
          <w:rFonts w:ascii="GHEA Grapalat" w:eastAsia="Times New Roman" w:hAnsi="GHEA Grapalat"/>
          <w:color w:val="auto"/>
          <w:lang w:val="en-US"/>
        </w:rPr>
        <w:t xml:space="preserve"> տեխնոլոգիական ջրամատակարարման ներքին միավորված կամ առանձին համակարգեր:</w:t>
      </w:r>
      <w:r w:rsidR="00AD6332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AD6332" w:rsidRPr="00AD6332" w:rsidRDefault="00AD6332" w:rsidP="00AD6332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614. </w:t>
      </w:r>
      <w:r w:rsidRPr="00AD6332">
        <w:rPr>
          <w:rFonts w:ascii="GHEA Grapalat" w:eastAsia="Times New Roman" w:hAnsi="GHEA Grapalat"/>
          <w:color w:val="auto"/>
          <w:lang w:val="en-US"/>
        </w:rPr>
        <w:t>Ջրա</w:t>
      </w:r>
      <w:r w:rsidR="00732262">
        <w:rPr>
          <w:rFonts w:ascii="GHEA Grapalat" w:eastAsia="Times New Roman" w:hAnsi="GHEA Grapalat"/>
          <w:color w:val="auto"/>
          <w:lang w:val="en-US"/>
        </w:rPr>
        <w:t>մատակարարման աղբյուր պետք է ընդունել</w:t>
      </w:r>
      <w:r w:rsidRPr="00AD6332">
        <w:rPr>
          <w:rFonts w:ascii="GHEA Grapalat" w:eastAsia="Times New Roman" w:hAnsi="GHEA Grapalat"/>
          <w:color w:val="auto"/>
          <w:lang w:val="en-US"/>
        </w:rPr>
        <w:t xml:space="preserve"> քաղաքային ջրամատակարարման ցանցը կամ այլ աղբյուրներ։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AD6332">
        <w:rPr>
          <w:rFonts w:ascii="GHEA Grapalat" w:eastAsia="Times New Roman" w:hAnsi="GHEA Grapalat"/>
          <w:color w:val="auto"/>
          <w:lang w:val="en-US"/>
        </w:rPr>
        <w:t xml:space="preserve">Միավորված համակարգի դեպքում պետք է նախատեսել երկու ներանցումների միացումը ջրամատակարարման համակարգի արտաքին օղակաձև ցանցի տարբեր հատվածներին, առանձին համակարգի դեպքում՝ մեկ ներանցում </w:t>
      </w:r>
      <w:r w:rsidR="00232C92" w:rsidRPr="00AD6332">
        <w:rPr>
          <w:rFonts w:ascii="GHEA Grapalat" w:eastAsia="Times New Roman" w:hAnsi="GHEA Grapalat"/>
          <w:color w:val="auto"/>
          <w:lang w:val="en-US"/>
        </w:rPr>
        <w:t>խմելո</w:t>
      </w:r>
      <w:r w:rsidR="00232C92">
        <w:rPr>
          <w:rFonts w:ascii="GHEA Grapalat" w:eastAsia="Times New Roman" w:hAnsi="GHEA Grapalat"/>
          <w:color w:val="auto"/>
          <w:lang w:val="en-US"/>
        </w:rPr>
        <w:t>ւ, կենցաղային</w:t>
      </w:r>
      <w:r w:rsidRPr="00AD6332">
        <w:rPr>
          <w:rFonts w:ascii="GHEA Grapalat" w:eastAsia="Times New Roman" w:hAnsi="GHEA Grapalat"/>
          <w:color w:val="auto"/>
          <w:lang w:val="en-US"/>
        </w:rPr>
        <w:t xml:space="preserve"> և տեխնոլոգիական կարիքների համար և </w:t>
      </w:r>
      <w:r w:rsidR="00232C92" w:rsidRPr="00AD6332">
        <w:rPr>
          <w:rFonts w:ascii="GHEA Grapalat" w:eastAsia="Times New Roman" w:hAnsi="GHEA Grapalat"/>
          <w:color w:val="auto"/>
          <w:lang w:val="en-US"/>
        </w:rPr>
        <w:t>ոչ պակաս</w:t>
      </w:r>
      <w:r w:rsidR="00232C92">
        <w:rPr>
          <w:rFonts w:ascii="GHEA Grapalat" w:eastAsia="Times New Roman" w:hAnsi="GHEA Grapalat"/>
          <w:color w:val="auto"/>
          <w:lang w:val="en-US"/>
        </w:rPr>
        <w:t>, քան</w:t>
      </w:r>
      <w:r w:rsidR="00232C92" w:rsidRPr="00AD633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32C92">
        <w:rPr>
          <w:rFonts w:ascii="GHEA Grapalat" w:eastAsia="Times New Roman" w:hAnsi="GHEA Grapalat"/>
          <w:color w:val="auto"/>
          <w:lang w:val="en-US"/>
        </w:rPr>
        <w:t xml:space="preserve">2 </w:t>
      </w:r>
      <w:r w:rsidRPr="00AD6332">
        <w:rPr>
          <w:rFonts w:ascii="GHEA Grapalat" w:eastAsia="Times New Roman" w:hAnsi="GHEA Grapalat"/>
          <w:color w:val="auto"/>
          <w:lang w:val="en-US"/>
        </w:rPr>
        <w:t>ներանցում՝ հակահրդեհային կարիքների համար:</w:t>
      </w:r>
    </w:p>
    <w:p w:rsidR="003414ED" w:rsidRDefault="00AD6332" w:rsidP="006E71DB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615. </w:t>
      </w:r>
      <w:r w:rsidR="001A6105" w:rsidRPr="001A6105">
        <w:rPr>
          <w:rFonts w:ascii="GHEA Grapalat" w:eastAsia="Times New Roman" w:hAnsi="GHEA Grapalat"/>
          <w:color w:val="auto"/>
          <w:lang w:val="en-US"/>
        </w:rPr>
        <w:t xml:space="preserve">Ստորգետնյա և փակ վերգետնյա տեղամասերում պետք է լինի միավորված ջրամատակարարման մայրուղային գծերի համակարգ՝ կայաններին, թունելներին և </w:t>
      </w:r>
      <w:r w:rsidR="00917D6B">
        <w:rPr>
          <w:rFonts w:ascii="GHEA Grapalat" w:eastAsia="Times New Roman" w:hAnsi="GHEA Grapalat"/>
          <w:color w:val="auto"/>
          <w:lang w:val="en-US"/>
        </w:rPr>
        <w:t>մերձթունելային շինություններին ու</w:t>
      </w:r>
      <w:r w:rsidR="001A6105" w:rsidRPr="001A6105">
        <w:rPr>
          <w:rFonts w:ascii="GHEA Grapalat" w:eastAsia="Times New Roman" w:hAnsi="GHEA Grapalat"/>
          <w:color w:val="auto"/>
          <w:lang w:val="en-US"/>
        </w:rPr>
        <w:t xml:space="preserve"> լոկալ բաշխիչ ցանցերին մայրուղային գծերից մինչև ջրի սպառողներին ջուր մատակարարելու համար:</w:t>
      </w:r>
    </w:p>
    <w:p w:rsidR="001A6105" w:rsidRDefault="001A6105" w:rsidP="006E71DB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616. </w:t>
      </w:r>
      <w:r w:rsidRPr="001A6105">
        <w:rPr>
          <w:rFonts w:ascii="GHEA Grapalat" w:eastAsia="Times New Roman" w:hAnsi="GHEA Grapalat"/>
          <w:color w:val="auto"/>
          <w:lang w:val="en-US"/>
        </w:rPr>
        <w:t>Ներքին ջրամատակարարման համակարգի ընտրությունը պետք է կատարել՝ կախված տեխնիկատնտեսական նպատակահարմարությունից, հրդեհային անվտանգության պահանջներից, ինչպես նաև հաշվի առնելով ընդունված արտաքին ջրամատակարարման համակարգը և տեխնոլոգիական պահանջները:</w:t>
      </w:r>
    </w:p>
    <w:p w:rsidR="001A6105" w:rsidRDefault="001A6105" w:rsidP="006E71DB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617. </w:t>
      </w:r>
      <w:r w:rsidR="00DF3491" w:rsidRPr="00DF3491">
        <w:rPr>
          <w:rFonts w:ascii="GHEA Grapalat" w:eastAsia="Times New Roman" w:hAnsi="GHEA Grapalat"/>
          <w:color w:val="auto"/>
          <w:lang w:val="en-US"/>
        </w:rPr>
        <w:t>Յուրաքանչյուր կայարանի համար պետք է նախատեսել երկու ներանցում.</w:t>
      </w:r>
    </w:p>
    <w:p w:rsidR="00DF3491" w:rsidRPr="00DF3491" w:rsidRDefault="00DF3491" w:rsidP="00DF3491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DF3491">
        <w:t xml:space="preserve"> </w:t>
      </w:r>
      <w:r w:rsidRPr="00DF3491">
        <w:rPr>
          <w:rFonts w:ascii="GHEA Grapalat" w:eastAsia="Times New Roman" w:hAnsi="GHEA Grapalat"/>
          <w:color w:val="auto"/>
          <w:lang w:val="en-US"/>
        </w:rPr>
        <w:t>խորը տեղադրման կայարանների համար՝ յուրաքանչյուր նախասրահ երկու խողովակաշարերով,</w:t>
      </w:r>
    </w:p>
    <w:p w:rsidR="00DF3491" w:rsidRDefault="00DF3491" w:rsidP="006E71DB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DF3491">
        <w:t xml:space="preserve"> </w:t>
      </w:r>
      <w:r w:rsidRPr="00DF3491">
        <w:rPr>
          <w:rFonts w:ascii="GHEA Grapalat" w:eastAsia="Times New Roman" w:hAnsi="GHEA Grapalat"/>
          <w:color w:val="auto"/>
          <w:lang w:val="en-US"/>
        </w:rPr>
        <w:t>ոչ խորը տեղադրման կայարանների համար՝ կամ երկու խողովակաշարով դեպի նախասրահներից մեկը, կամ յուրաքանչյուր նախասրահ մեկական խողովակաշարով:</w:t>
      </w:r>
    </w:p>
    <w:p w:rsidR="00DF3491" w:rsidRDefault="00DF3491" w:rsidP="006E71DB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618. </w:t>
      </w:r>
      <w:r w:rsidRPr="00DF3491">
        <w:rPr>
          <w:rFonts w:ascii="GHEA Grapalat" w:eastAsia="Times New Roman" w:hAnsi="GHEA Grapalat"/>
          <w:color w:val="auto"/>
          <w:lang w:val="en-US"/>
        </w:rPr>
        <w:t>Ջրամատակարարման ներանցումները պետք է օղակավորել կայարանի սահմաններում: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DF3491">
        <w:rPr>
          <w:rFonts w:ascii="GHEA Grapalat" w:eastAsia="Times New Roman" w:hAnsi="GHEA Grapalat"/>
          <w:color w:val="auto"/>
          <w:lang w:val="en-US"/>
        </w:rPr>
        <w:t>Ներանցումների վրա պետք է նախատեսել էլեկտրաշարժաբեր սողնակներ, հակադարձ կափույրներ, էլեկտրամեկուսացնող կցաշուրթեր և ջրի ծախսի հեռավոր և տեղական հաշվառման սարքեր:</w:t>
      </w:r>
    </w:p>
    <w:p w:rsidR="00DF3491" w:rsidRDefault="00DF3491" w:rsidP="00DF3491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619. </w:t>
      </w:r>
      <w:r w:rsidRPr="00DF3491">
        <w:rPr>
          <w:rFonts w:ascii="GHEA Grapalat" w:eastAsia="Times New Roman" w:hAnsi="GHEA Grapalat"/>
          <w:color w:val="auto"/>
          <w:lang w:val="en-US"/>
        </w:rPr>
        <w:t>Հրդեհաշիջման ջրի հոսքի անցման համար ջրաչափական հանգույցում, եթե ջրաչափը նախատեսված չէ հակահրդեհային ջրի հոսքի անցման համար, պետք է նախատեսել շրջանցող գիծ՝ էլեկտրաշարժաբեր սողնակներով հագեցած:</w:t>
      </w:r>
    </w:p>
    <w:p w:rsidR="00DF3491" w:rsidRDefault="00DF3491" w:rsidP="00DF3491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620. </w:t>
      </w:r>
      <w:r w:rsidRPr="00DF3491">
        <w:rPr>
          <w:rFonts w:ascii="GHEA Grapalat" w:eastAsia="Times New Roman" w:hAnsi="GHEA Grapalat"/>
          <w:color w:val="auto"/>
          <w:lang w:val="en-US"/>
        </w:rPr>
        <w:t>Թույլատրվում է տեղադրել և օգտագործել սառը ջրի հաշվառման տարբերակված (համակցված) սարքեր, որոնք հատուկ մշակված են ջրի ծախսի լայն ընդգրկույթով, ծախսի փոփոխական մակարդակով, որը փոփոխվում է օրվա, սեզոնի ընթացքում կամ կախված տեխնոլոգիական գործընթացի պայմաններից օբյեկտների համար, մեծ ծախսի կարճաժամկետ հաշվառման օբյեկտների համար, որտեղ նորմալ պայմաններում հոսում է փոքր քանակությամբ ջուր:</w:t>
      </w:r>
    </w:p>
    <w:p w:rsidR="00DF3491" w:rsidRDefault="00DF3491" w:rsidP="00DF3491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621. </w:t>
      </w:r>
      <w:r w:rsidR="007A6257" w:rsidRPr="007A6257">
        <w:rPr>
          <w:rFonts w:ascii="GHEA Grapalat" w:eastAsia="Times New Roman" w:hAnsi="GHEA Grapalat"/>
          <w:color w:val="auto"/>
          <w:lang w:val="en-US"/>
        </w:rPr>
        <w:t>Ջրաչա</w:t>
      </w:r>
      <w:r w:rsidR="00606B8B">
        <w:rPr>
          <w:rFonts w:ascii="GHEA Grapalat" w:eastAsia="Times New Roman" w:hAnsi="GHEA Grapalat"/>
          <w:color w:val="auto"/>
          <w:lang w:val="en-US"/>
        </w:rPr>
        <w:t>փման հանգույցները պետք է մշակել</w:t>
      </w:r>
      <w:r w:rsidR="007A6257" w:rsidRPr="007A6257">
        <w:rPr>
          <w:rFonts w:ascii="GHEA Grapalat" w:eastAsia="Times New Roman" w:hAnsi="GHEA Grapalat"/>
          <w:color w:val="auto"/>
          <w:lang w:val="en-US"/>
        </w:rPr>
        <w:t xml:space="preserve"> ՀՀ քաղաքաշինության նախարարի 2014</w:t>
      </w:r>
      <w:r w:rsidR="001E0A91">
        <w:rPr>
          <w:rFonts w:ascii="GHEA Grapalat" w:eastAsia="Times New Roman" w:hAnsi="GHEA Grapalat"/>
          <w:color w:val="auto"/>
          <w:lang w:val="en-US"/>
        </w:rPr>
        <w:t xml:space="preserve"> թվականի</w:t>
      </w:r>
      <w:r w:rsidR="007A6257" w:rsidRPr="007A6257">
        <w:rPr>
          <w:rFonts w:ascii="GHEA Grapalat" w:eastAsia="Times New Roman" w:hAnsi="GHEA Grapalat"/>
          <w:color w:val="auto"/>
          <w:lang w:val="en-US"/>
        </w:rPr>
        <w:t xml:space="preserve"> մարտի 17</w:t>
      </w:r>
      <w:r w:rsidR="007A6257">
        <w:rPr>
          <w:rFonts w:ascii="GHEA Grapalat" w:eastAsia="Times New Roman" w:hAnsi="GHEA Grapalat"/>
          <w:color w:val="auto"/>
          <w:lang w:val="en-US"/>
        </w:rPr>
        <w:t xml:space="preserve">-ի </w:t>
      </w:r>
      <w:r w:rsidR="007A6257" w:rsidRPr="007A6257">
        <w:rPr>
          <w:rFonts w:ascii="GHEA Grapalat" w:eastAsia="Times New Roman" w:hAnsi="GHEA Grapalat"/>
          <w:color w:val="auto"/>
          <w:lang w:val="en-US"/>
        </w:rPr>
        <w:t>N 80-Ն հրամանով հաստատված ՀՀՇՆ</w:t>
      </w:r>
      <w:r w:rsidR="007A625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A6257" w:rsidRPr="007A6257">
        <w:rPr>
          <w:rFonts w:ascii="GHEA Grapalat" w:eastAsia="Times New Roman" w:hAnsi="GHEA Grapalat"/>
          <w:color w:val="auto"/>
          <w:lang w:val="en-US"/>
        </w:rPr>
        <w:t>40-01.01-2014 շինարարական նորմերի</w:t>
      </w:r>
      <w:r w:rsidR="00606B8B" w:rsidRPr="00606B8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06B8B" w:rsidRPr="007A6257">
        <w:rPr>
          <w:rFonts w:ascii="GHEA Grapalat" w:eastAsia="Times New Roman" w:hAnsi="GHEA Grapalat"/>
          <w:color w:val="auto"/>
          <w:lang w:val="en-US"/>
        </w:rPr>
        <w:t>համաձայն</w:t>
      </w:r>
      <w:r w:rsidR="007A6257" w:rsidRPr="007A6257">
        <w:rPr>
          <w:rFonts w:ascii="GHEA Grapalat" w:eastAsia="Times New Roman" w:hAnsi="GHEA Grapalat"/>
          <w:color w:val="auto"/>
          <w:lang w:val="en-US"/>
        </w:rPr>
        <w:t>:</w:t>
      </w:r>
    </w:p>
    <w:p w:rsidR="00B84858" w:rsidRDefault="00B84858" w:rsidP="00DF3491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622. </w:t>
      </w:r>
      <w:r w:rsidR="00A535AC" w:rsidRPr="00A535AC">
        <w:rPr>
          <w:rFonts w:ascii="GHEA Grapalat" w:eastAsia="Times New Roman" w:hAnsi="GHEA Grapalat"/>
          <w:color w:val="auto"/>
          <w:lang w:val="en-US"/>
        </w:rPr>
        <w:t>Ջրամատակարարման ներանցումների տրամագծերը որոշվում են հաշվարկով։ Արտաքին պատերի միջով խողովակների անցումները կատարվում են խցուկների օգտագործումով։</w:t>
      </w:r>
    </w:p>
    <w:p w:rsidR="00A535AC" w:rsidRDefault="00A535AC" w:rsidP="00DF3491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623. </w:t>
      </w:r>
      <w:r w:rsidRPr="00A535AC">
        <w:rPr>
          <w:rFonts w:ascii="GHEA Grapalat" w:eastAsia="Times New Roman" w:hAnsi="GHEA Grapalat"/>
          <w:color w:val="auto"/>
          <w:lang w:val="en-US"/>
        </w:rPr>
        <w:t xml:space="preserve">Ներանցումում հիդրոստատիկ ճնշման անբավարարության դեպքում անհրաժեշտ է նախատեսել հակահրդեհային և </w:t>
      </w:r>
      <w:r w:rsidR="00E878CA" w:rsidRPr="00A535AC">
        <w:rPr>
          <w:rFonts w:ascii="GHEA Grapalat" w:eastAsia="Times New Roman" w:hAnsi="GHEA Grapalat"/>
          <w:color w:val="auto"/>
          <w:lang w:val="en-US"/>
        </w:rPr>
        <w:t>խմելու</w:t>
      </w:r>
      <w:r w:rsidR="00E878CA">
        <w:rPr>
          <w:rFonts w:ascii="GHEA Grapalat" w:eastAsia="Times New Roman" w:hAnsi="GHEA Grapalat"/>
          <w:color w:val="auto"/>
          <w:lang w:val="en-US"/>
        </w:rPr>
        <w:t>, կենցաղային</w:t>
      </w:r>
      <w:r w:rsidRPr="00A535AC">
        <w:rPr>
          <w:rFonts w:ascii="GHEA Grapalat" w:eastAsia="Times New Roman" w:hAnsi="GHEA Grapalat"/>
          <w:color w:val="auto"/>
          <w:lang w:val="en-US"/>
        </w:rPr>
        <w:t xml:space="preserve"> կարիքների համար </w:t>
      </w:r>
      <w:r w:rsidR="00E878CA">
        <w:rPr>
          <w:rFonts w:ascii="GHEA Grapalat" w:eastAsia="Times New Roman" w:hAnsi="GHEA Grapalat"/>
          <w:color w:val="auto"/>
          <w:lang w:val="en-US"/>
        </w:rPr>
        <w:t>ինքնուրույն պոմպակայաններ՝ դրանք</w:t>
      </w:r>
      <w:r w:rsidRPr="00A535AC">
        <w:rPr>
          <w:rFonts w:ascii="GHEA Grapalat" w:eastAsia="Times New Roman" w:hAnsi="GHEA Grapalat"/>
          <w:color w:val="auto"/>
          <w:lang w:val="en-US"/>
        </w:rPr>
        <w:t xml:space="preserve"> առանձին սենքում կամ ջրաչ</w:t>
      </w:r>
      <w:r w:rsidR="00FA1579">
        <w:rPr>
          <w:rFonts w:ascii="GHEA Grapalat" w:eastAsia="Times New Roman" w:hAnsi="GHEA Grapalat"/>
          <w:color w:val="auto"/>
          <w:lang w:val="en-US"/>
        </w:rPr>
        <w:t>ափական</w:t>
      </w:r>
      <w:r w:rsidR="00E878CA">
        <w:rPr>
          <w:rFonts w:ascii="GHEA Grapalat" w:eastAsia="Times New Roman" w:hAnsi="GHEA Grapalat"/>
          <w:color w:val="auto"/>
          <w:lang w:val="en-US"/>
        </w:rPr>
        <w:t xml:space="preserve"> հանգույցի սենքում տեղաբախշմամբ</w:t>
      </w:r>
      <w:r w:rsidRPr="00A535AC">
        <w:rPr>
          <w:rFonts w:ascii="GHEA Grapalat" w:eastAsia="Times New Roman" w:hAnsi="GHEA Grapalat"/>
          <w:color w:val="auto"/>
          <w:lang w:val="en-US"/>
        </w:rPr>
        <w:t>:</w:t>
      </w:r>
    </w:p>
    <w:p w:rsidR="00A535AC" w:rsidRDefault="00A535AC" w:rsidP="00A535AC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624. </w:t>
      </w:r>
      <w:r w:rsidRPr="00A535AC">
        <w:rPr>
          <w:rFonts w:ascii="GHEA Grapalat" w:eastAsia="Times New Roman" w:hAnsi="GHEA Grapalat"/>
          <w:color w:val="auto"/>
          <w:lang w:val="en-US"/>
        </w:rPr>
        <w:t>Հակահրդեհային բարձրացնող պոմպերը պետք է ապահո</w:t>
      </w:r>
      <w:r w:rsidR="00C87FCF">
        <w:rPr>
          <w:rFonts w:ascii="GHEA Grapalat" w:eastAsia="Times New Roman" w:hAnsi="GHEA Grapalat"/>
          <w:color w:val="auto"/>
          <w:lang w:val="en-US"/>
        </w:rPr>
        <w:t xml:space="preserve">վեն </w:t>
      </w:r>
      <w:r w:rsidR="00BF6E30" w:rsidRPr="00A535AC">
        <w:rPr>
          <w:rFonts w:ascii="GHEA Grapalat" w:eastAsia="Times New Roman" w:hAnsi="GHEA Grapalat"/>
          <w:color w:val="auto"/>
          <w:lang w:val="en-US"/>
        </w:rPr>
        <w:t xml:space="preserve">նախասրահներում, կառամատույցի վրա և կայարանամեջերի տեղեմասերում հրդեհաշիջման ժամանակ </w:t>
      </w:r>
      <w:r w:rsidR="00C87FCF">
        <w:rPr>
          <w:rFonts w:ascii="GHEA Grapalat" w:eastAsia="Times New Roman" w:hAnsi="GHEA Grapalat"/>
          <w:color w:val="auto"/>
          <w:lang w:val="en-US"/>
        </w:rPr>
        <w:t>հրդեհային շիթի պահանջվող արտադրողականությունը</w:t>
      </w:r>
      <w:r w:rsidRPr="00A535AC">
        <w:rPr>
          <w:rFonts w:ascii="GHEA Grapalat" w:eastAsia="Times New Roman" w:hAnsi="GHEA Grapalat"/>
          <w:color w:val="auto"/>
          <w:lang w:val="en-US"/>
        </w:rPr>
        <w:t xml:space="preserve"> և հրշեջ ծորակի ճնշումը</w:t>
      </w:r>
      <w:r w:rsidR="00BF6E30">
        <w:rPr>
          <w:rFonts w:ascii="GHEA Grapalat" w:eastAsia="Times New Roman" w:hAnsi="GHEA Grapalat"/>
          <w:color w:val="auto"/>
          <w:lang w:val="en-US"/>
        </w:rPr>
        <w:t xml:space="preserve">: Դրանք </w:t>
      </w:r>
      <w:r w:rsidRPr="00A535AC">
        <w:rPr>
          <w:rFonts w:ascii="GHEA Grapalat" w:eastAsia="Times New Roman" w:hAnsi="GHEA Grapalat"/>
          <w:color w:val="auto"/>
          <w:lang w:val="en-US"/>
        </w:rPr>
        <w:t>սպասարկվում են</w:t>
      </w:r>
      <w:r w:rsidR="00BF6E30">
        <w:rPr>
          <w:rFonts w:ascii="GHEA Grapalat" w:eastAsia="Times New Roman" w:hAnsi="GHEA Grapalat"/>
          <w:color w:val="auto"/>
          <w:lang w:val="en-US"/>
        </w:rPr>
        <w:t xml:space="preserve"> ոչ խոր տեղադրման գծերի կայարաններից</w:t>
      </w:r>
      <w:r w:rsidRPr="00A535AC">
        <w:rPr>
          <w:rFonts w:ascii="GHEA Grapalat" w:eastAsia="Times New Roman" w:hAnsi="GHEA Grapalat"/>
          <w:color w:val="auto"/>
          <w:lang w:val="en-US"/>
        </w:rPr>
        <w:t>, ինչպես նաև խորը տ</w:t>
      </w:r>
      <w:r w:rsidR="00BF6E30">
        <w:rPr>
          <w:rFonts w:ascii="GHEA Grapalat" w:eastAsia="Times New Roman" w:hAnsi="GHEA Grapalat"/>
          <w:color w:val="auto"/>
          <w:lang w:val="en-US"/>
        </w:rPr>
        <w:t>եղադրման կայարանների նախասրահներից</w:t>
      </w:r>
      <w:r w:rsidRPr="00A535AC">
        <w:rPr>
          <w:rFonts w:ascii="GHEA Grapalat" w:eastAsia="Times New Roman" w:hAnsi="GHEA Grapalat"/>
          <w:color w:val="auto"/>
          <w:lang w:val="en-US"/>
        </w:rPr>
        <w:t>:</w:t>
      </w:r>
    </w:p>
    <w:p w:rsidR="00A535AC" w:rsidRDefault="00A535AC" w:rsidP="00A535AC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625. </w:t>
      </w:r>
      <w:r w:rsidRPr="00A535AC">
        <w:rPr>
          <w:rFonts w:ascii="GHEA Grapalat" w:eastAsia="Times New Roman" w:hAnsi="GHEA Grapalat"/>
          <w:color w:val="auto"/>
          <w:lang w:val="en-US"/>
        </w:rPr>
        <w:t>Կայանքները սարքավորվում են երկու պոմպերով, որոնցից մեկը պահուստային է և միանում է</w:t>
      </w:r>
      <w:r w:rsidR="003F76B9">
        <w:rPr>
          <w:rFonts w:ascii="GHEA Grapalat" w:eastAsia="Times New Roman" w:hAnsi="GHEA Grapalat"/>
          <w:color w:val="auto"/>
          <w:lang w:val="en-US"/>
        </w:rPr>
        <w:t xml:space="preserve"> ավտոմատ՝ հիմնական պոմպի կանգառման</w:t>
      </w:r>
      <w:r w:rsidRPr="00A535AC">
        <w:rPr>
          <w:rFonts w:ascii="GHEA Grapalat" w:eastAsia="Times New Roman" w:hAnsi="GHEA Grapalat"/>
          <w:color w:val="auto"/>
          <w:lang w:val="en-US"/>
        </w:rPr>
        <w:t xml:space="preserve"> ժամանակ:</w:t>
      </w:r>
    </w:p>
    <w:p w:rsidR="00A535AC" w:rsidRDefault="00A535AC" w:rsidP="00A535AC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626. </w:t>
      </w:r>
      <w:r w:rsidRPr="00A535AC">
        <w:rPr>
          <w:rFonts w:ascii="GHEA Grapalat" w:eastAsia="Times New Roman" w:hAnsi="GHEA Grapalat"/>
          <w:color w:val="auto"/>
          <w:lang w:val="en-US"/>
        </w:rPr>
        <w:t>Միավորված ջրամատակարարման ցանցը պետք է ապահովի հրդեհաշիջման համար ջրի հաշվարկված ծախսի անցումը, ներառյալ</w:t>
      </w:r>
      <w:r w:rsidR="000F5201">
        <w:rPr>
          <w:rFonts w:ascii="GHEA Grapalat" w:eastAsia="Times New Roman" w:hAnsi="GHEA Grapalat"/>
          <w:color w:val="auto"/>
          <w:lang w:val="en-US"/>
        </w:rPr>
        <w:t>՝</w:t>
      </w:r>
      <w:r w:rsidRPr="00A535A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87FCF" w:rsidRPr="00A535AC">
        <w:rPr>
          <w:rFonts w:ascii="GHEA Grapalat" w:eastAsia="Times New Roman" w:hAnsi="GHEA Grapalat"/>
          <w:color w:val="auto"/>
          <w:lang w:val="en-US"/>
        </w:rPr>
        <w:t>խմելու</w:t>
      </w:r>
      <w:r w:rsidR="00C87FCF">
        <w:rPr>
          <w:rFonts w:ascii="GHEA Grapalat" w:eastAsia="Times New Roman" w:hAnsi="GHEA Grapalat"/>
          <w:color w:val="auto"/>
          <w:lang w:val="en-US"/>
        </w:rPr>
        <w:t>, կենցաղային</w:t>
      </w:r>
      <w:r w:rsidRPr="00A535AC">
        <w:rPr>
          <w:rFonts w:ascii="GHEA Grapalat" w:eastAsia="Times New Roman" w:hAnsi="GHEA Grapalat"/>
          <w:color w:val="auto"/>
          <w:lang w:val="en-US"/>
        </w:rPr>
        <w:t xml:space="preserve"> և արտադրական կարիքն</w:t>
      </w:r>
      <w:r w:rsidR="000F5201">
        <w:rPr>
          <w:rFonts w:ascii="GHEA Grapalat" w:eastAsia="Times New Roman" w:hAnsi="GHEA Grapalat"/>
          <w:color w:val="auto"/>
          <w:lang w:val="en-US"/>
        </w:rPr>
        <w:t>երի համար դրա առավելագույն ծախսերը</w:t>
      </w:r>
      <w:r w:rsidRPr="00A535AC">
        <w:rPr>
          <w:rFonts w:ascii="GHEA Grapalat" w:eastAsia="Times New Roman" w:hAnsi="GHEA Grapalat"/>
          <w:color w:val="auto"/>
          <w:lang w:val="en-US"/>
        </w:rPr>
        <w:t>: Մի</w:t>
      </w:r>
      <w:r w:rsidR="000F5201">
        <w:rPr>
          <w:rFonts w:ascii="GHEA Grapalat" w:eastAsia="Times New Roman" w:hAnsi="GHEA Grapalat"/>
          <w:color w:val="auto"/>
          <w:lang w:val="en-US"/>
        </w:rPr>
        <w:t>աժամանակ ցնցուղարի, տարածքի</w:t>
      </w:r>
      <w:r w:rsidR="00034B5B">
        <w:rPr>
          <w:rFonts w:ascii="GHEA Grapalat" w:eastAsia="Times New Roman" w:hAnsi="GHEA Grapalat"/>
          <w:color w:val="auto"/>
          <w:lang w:val="en-US"/>
        </w:rPr>
        <w:t xml:space="preserve"> ոռոգման</w:t>
      </w:r>
      <w:r w:rsidRPr="00A535AC">
        <w:rPr>
          <w:rFonts w:ascii="GHEA Grapalat" w:eastAsia="Times New Roman" w:hAnsi="GHEA Grapalat"/>
          <w:color w:val="auto"/>
          <w:lang w:val="en-US"/>
        </w:rPr>
        <w:t>, շինությունների և սարքերի լվացման համար օգտագործվող ջրի ծախսը</w:t>
      </w:r>
      <w:r w:rsidR="00034B5B">
        <w:rPr>
          <w:rFonts w:ascii="GHEA Grapalat" w:eastAsia="Times New Roman" w:hAnsi="GHEA Grapalat"/>
          <w:color w:val="auto"/>
          <w:lang w:val="en-US"/>
        </w:rPr>
        <w:t xml:space="preserve"> հաշվի չի առնվում</w:t>
      </w:r>
      <w:r w:rsidRPr="00A535AC">
        <w:rPr>
          <w:rFonts w:ascii="GHEA Grapalat" w:eastAsia="Times New Roman" w:hAnsi="GHEA Grapalat"/>
          <w:color w:val="auto"/>
          <w:lang w:val="en-US"/>
        </w:rPr>
        <w:t>։</w:t>
      </w:r>
    </w:p>
    <w:p w:rsidR="00A535AC" w:rsidRDefault="00A535AC" w:rsidP="00A535AC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627. </w:t>
      </w:r>
      <w:r w:rsidR="000F0744">
        <w:rPr>
          <w:rFonts w:ascii="GHEA Grapalat" w:eastAsia="Times New Roman" w:hAnsi="GHEA Grapalat"/>
          <w:color w:val="auto"/>
          <w:lang w:val="en-US"/>
        </w:rPr>
        <w:t>Խ</w:t>
      </w:r>
      <w:r w:rsidR="000F0744" w:rsidRPr="00A535AC">
        <w:rPr>
          <w:rFonts w:ascii="GHEA Grapalat" w:eastAsia="Times New Roman" w:hAnsi="GHEA Grapalat"/>
          <w:color w:val="auto"/>
          <w:lang w:val="en-US"/>
        </w:rPr>
        <w:t>մելու</w:t>
      </w:r>
      <w:r w:rsidR="000F0744">
        <w:rPr>
          <w:rFonts w:ascii="GHEA Grapalat" w:eastAsia="Times New Roman" w:hAnsi="GHEA Grapalat"/>
          <w:color w:val="auto"/>
          <w:lang w:val="en-US"/>
        </w:rPr>
        <w:t xml:space="preserve"> և կենցաղային</w:t>
      </w:r>
      <w:r w:rsidRPr="00A535AC">
        <w:rPr>
          <w:rFonts w:ascii="GHEA Grapalat" w:eastAsia="Times New Roman" w:hAnsi="GHEA Grapalat"/>
          <w:color w:val="auto"/>
          <w:lang w:val="en-US"/>
        </w:rPr>
        <w:t xml:space="preserve"> կարիքների համար ջրի ծախսը </w:t>
      </w:r>
      <w:r w:rsidR="000F0744">
        <w:rPr>
          <w:rFonts w:ascii="GHEA Grapalat" w:eastAsia="Times New Roman" w:hAnsi="GHEA Grapalat"/>
          <w:color w:val="auto"/>
          <w:lang w:val="en-US"/>
        </w:rPr>
        <w:t xml:space="preserve">պետք է </w:t>
      </w:r>
      <w:r w:rsidRPr="00A535AC">
        <w:rPr>
          <w:rFonts w:ascii="GHEA Grapalat" w:eastAsia="Times New Roman" w:hAnsi="GHEA Grapalat"/>
          <w:color w:val="auto"/>
          <w:lang w:val="en-US"/>
        </w:rPr>
        <w:t>ընդունել ըստ ամենամարդաշատ հերթափոխում ջ</w:t>
      </w:r>
      <w:r w:rsidR="000F0744">
        <w:rPr>
          <w:rFonts w:ascii="GHEA Grapalat" w:eastAsia="Times New Roman" w:hAnsi="GHEA Grapalat"/>
          <w:color w:val="auto"/>
          <w:lang w:val="en-US"/>
        </w:rPr>
        <w:t>րի սպառողների թվաքանակից՝</w:t>
      </w:r>
      <w:r w:rsidRPr="00A535AC">
        <w:rPr>
          <w:rFonts w:ascii="GHEA Grapalat" w:eastAsia="Times New Roman" w:hAnsi="GHEA Grapalat"/>
          <w:color w:val="auto"/>
          <w:lang w:val="en-US"/>
        </w:rPr>
        <w:t xml:space="preserve"> համաձայն ՀՀ քաղաքաշինութ</w:t>
      </w:r>
      <w:r w:rsidR="002F7231">
        <w:rPr>
          <w:rFonts w:ascii="GHEA Grapalat" w:eastAsia="Times New Roman" w:hAnsi="GHEA Grapalat"/>
          <w:color w:val="auto"/>
          <w:lang w:val="en-US"/>
        </w:rPr>
        <w:t>յան նախարարի 2014 թվականի</w:t>
      </w:r>
      <w:r>
        <w:rPr>
          <w:rFonts w:ascii="GHEA Grapalat" w:eastAsia="Times New Roman" w:hAnsi="GHEA Grapalat"/>
          <w:color w:val="auto"/>
          <w:lang w:val="en-US"/>
        </w:rPr>
        <w:t xml:space="preserve"> մարտի 17-ի </w:t>
      </w:r>
      <w:r w:rsidRPr="00A535AC">
        <w:rPr>
          <w:rFonts w:ascii="GHEA Grapalat" w:eastAsia="Times New Roman" w:hAnsi="GHEA Grapalat"/>
          <w:color w:val="auto"/>
          <w:lang w:val="en-US"/>
        </w:rPr>
        <w:t>N 80-Ն հրամանով հաստատված ՀՀՇՆ40-01.01-2014 շինարարական նորմերի:</w:t>
      </w:r>
    </w:p>
    <w:p w:rsidR="00A535AC" w:rsidRDefault="00A535AC" w:rsidP="00A535AC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628. </w:t>
      </w:r>
      <w:r w:rsidR="00175539" w:rsidRPr="00175539">
        <w:rPr>
          <w:rFonts w:ascii="GHEA Grapalat" w:eastAsia="Times New Roman" w:hAnsi="GHEA Grapalat"/>
          <w:color w:val="auto"/>
          <w:lang w:val="en-US"/>
        </w:rPr>
        <w:t xml:space="preserve">Տեխնոլոգիական կարիքների </w:t>
      </w:r>
      <w:r w:rsidR="000F0744">
        <w:rPr>
          <w:rFonts w:ascii="GHEA Grapalat" w:eastAsia="Times New Roman" w:hAnsi="GHEA Grapalat"/>
          <w:color w:val="auto"/>
          <w:lang w:val="en-US"/>
        </w:rPr>
        <w:t>համար ջրի սպառումը պետք է որոշել</w:t>
      </w:r>
      <w:r w:rsidR="00175539" w:rsidRPr="00175539">
        <w:rPr>
          <w:rFonts w:ascii="GHEA Grapalat" w:eastAsia="Times New Roman" w:hAnsi="GHEA Grapalat"/>
          <w:color w:val="auto"/>
          <w:lang w:val="en-US"/>
        </w:rPr>
        <w:t>՝ ելնելով համապատասխան սարքավորումների կարիքներից:</w:t>
      </w:r>
      <w:r w:rsidR="00175539" w:rsidRPr="00175539">
        <w:t xml:space="preserve"> </w:t>
      </w:r>
      <w:r w:rsidR="00175539" w:rsidRPr="00175539">
        <w:rPr>
          <w:rFonts w:ascii="GHEA Grapalat" w:eastAsia="Times New Roman" w:hAnsi="GHEA Grapalat"/>
          <w:color w:val="auto"/>
          <w:lang w:val="en-US"/>
        </w:rPr>
        <w:t>Կայարանի և հարակից կայարանամեջ թունելների սենքերի խոնավ մաքրման համար պետք է փակիչ արմատուրի համ</w:t>
      </w:r>
      <w:r w:rsidR="000F0744">
        <w:rPr>
          <w:rFonts w:ascii="GHEA Grapalat" w:eastAsia="Times New Roman" w:hAnsi="GHEA Grapalat"/>
          <w:color w:val="auto"/>
          <w:lang w:val="en-US"/>
        </w:rPr>
        <w:t>ար ընդունել ջրի հետևյալ ծախսերը.</w:t>
      </w:r>
    </w:p>
    <w:p w:rsidR="00175539" w:rsidRDefault="00175539" w:rsidP="00A535AC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175539">
        <w:t xml:space="preserve"> </w:t>
      </w:r>
      <w:r w:rsidR="00E93CEC">
        <w:rPr>
          <w:rFonts w:ascii="GHEA Grapalat" w:eastAsia="Times New Roman" w:hAnsi="GHEA Grapalat"/>
          <w:color w:val="auto"/>
          <w:lang w:val="en-US"/>
        </w:rPr>
        <w:t>50 մմ տրամագծով ջրման</w:t>
      </w:r>
      <w:r w:rsidRPr="00175539">
        <w:rPr>
          <w:rFonts w:ascii="GHEA Grapalat" w:eastAsia="Times New Roman" w:hAnsi="GHEA Grapalat"/>
          <w:color w:val="auto"/>
          <w:lang w:val="en-US"/>
        </w:rPr>
        <w:t xml:space="preserve"> ծորակ ՝ 3</w:t>
      </w:r>
      <w:r w:rsidR="000F0744" w:rsidRPr="000F0744">
        <w:t xml:space="preserve"> </w:t>
      </w:r>
      <w:r w:rsidR="000F0744" w:rsidRPr="000F0744">
        <w:rPr>
          <w:rFonts w:ascii="GHEA Grapalat" w:eastAsia="Times New Roman" w:hAnsi="GHEA Grapalat"/>
          <w:color w:val="auto"/>
          <w:lang w:val="en-US"/>
        </w:rPr>
        <w:t>լ/վ</w:t>
      </w:r>
      <w:r w:rsidRPr="00175539">
        <w:rPr>
          <w:rFonts w:ascii="GHEA Grapalat" w:eastAsia="Times New Roman" w:hAnsi="GHEA Grapalat"/>
          <w:color w:val="auto"/>
          <w:lang w:val="en-US"/>
        </w:rPr>
        <w:t>,</w:t>
      </w:r>
    </w:p>
    <w:p w:rsidR="00175539" w:rsidRDefault="00175539" w:rsidP="00A535AC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175539">
        <w:t xml:space="preserve"> </w:t>
      </w:r>
      <w:r w:rsidR="00E93CEC">
        <w:rPr>
          <w:rFonts w:ascii="GHEA Grapalat" w:eastAsia="Times New Roman" w:hAnsi="GHEA Grapalat"/>
          <w:color w:val="auto"/>
          <w:lang w:val="en-US"/>
        </w:rPr>
        <w:t xml:space="preserve">20 մմ տրամագծով ջրման </w:t>
      </w:r>
      <w:r>
        <w:rPr>
          <w:rFonts w:ascii="GHEA Grapalat" w:eastAsia="Times New Roman" w:hAnsi="GHEA Grapalat"/>
          <w:color w:val="auto"/>
          <w:lang w:val="en-US"/>
        </w:rPr>
        <w:t>ծորակ՝ 0.</w:t>
      </w:r>
      <w:r w:rsidRPr="00175539">
        <w:rPr>
          <w:rFonts w:ascii="GHEA Grapalat" w:eastAsia="Times New Roman" w:hAnsi="GHEA Grapalat"/>
          <w:color w:val="auto"/>
          <w:lang w:val="en-US"/>
        </w:rPr>
        <w:t>3</w:t>
      </w:r>
      <w:r w:rsidR="000F0744" w:rsidRPr="000F0744">
        <w:t xml:space="preserve"> </w:t>
      </w:r>
      <w:r w:rsidR="000F0744" w:rsidRPr="000F0744">
        <w:rPr>
          <w:rFonts w:ascii="GHEA Grapalat" w:eastAsia="Times New Roman" w:hAnsi="GHEA Grapalat"/>
          <w:color w:val="auto"/>
          <w:lang w:val="en-US"/>
        </w:rPr>
        <w:t>լ/վ</w:t>
      </w:r>
      <w:r w:rsidRPr="00175539">
        <w:rPr>
          <w:rFonts w:ascii="GHEA Grapalat" w:eastAsia="Times New Roman" w:hAnsi="GHEA Grapalat"/>
          <w:color w:val="auto"/>
          <w:lang w:val="en-US"/>
        </w:rPr>
        <w:t>,</w:t>
      </w:r>
    </w:p>
    <w:p w:rsidR="00175539" w:rsidRPr="00175539" w:rsidRDefault="00175539" w:rsidP="00175539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Pr="00175539">
        <w:t xml:space="preserve"> </w:t>
      </w:r>
      <w:r w:rsidRPr="00175539">
        <w:rPr>
          <w:rFonts w:ascii="GHEA Grapalat" w:eastAsia="Times New Roman" w:hAnsi="GHEA Grapalat"/>
          <w:color w:val="auto"/>
          <w:lang w:val="en-US"/>
        </w:rPr>
        <w:t>50 մմ</w:t>
      </w:r>
      <w:r w:rsidR="00672E50">
        <w:rPr>
          <w:rFonts w:ascii="GHEA Grapalat" w:eastAsia="Times New Roman" w:hAnsi="GHEA Grapalat"/>
          <w:color w:val="auto"/>
          <w:lang w:val="en-US"/>
        </w:rPr>
        <w:t xml:space="preserve"> տրամագծով երկու ծորակի օգտագործմամբ </w:t>
      </w:r>
      <w:r w:rsidRPr="00175539">
        <w:rPr>
          <w:rFonts w:ascii="GHEA Grapalat" w:eastAsia="Times New Roman" w:hAnsi="GHEA Grapalat"/>
          <w:color w:val="auto"/>
          <w:lang w:val="en-US"/>
        </w:rPr>
        <w:t>թունելների լվացման</w:t>
      </w:r>
      <w:r w:rsidR="00672E50">
        <w:rPr>
          <w:rFonts w:ascii="GHEA Grapalat" w:eastAsia="Times New Roman" w:hAnsi="GHEA Grapalat"/>
          <w:color w:val="auto"/>
          <w:lang w:val="en-US"/>
        </w:rPr>
        <w:t xml:space="preserve"> համար</w:t>
      </w:r>
      <w:r w:rsidRPr="0017553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72E50">
        <w:rPr>
          <w:rFonts w:ascii="GHEA Grapalat" w:eastAsia="Times New Roman" w:hAnsi="GHEA Grapalat"/>
          <w:color w:val="auto"/>
          <w:lang w:val="en-US"/>
        </w:rPr>
        <w:t>լցման ագրեգատ</w:t>
      </w:r>
      <w:r w:rsidRPr="00175539">
        <w:rPr>
          <w:rFonts w:ascii="GHEA Grapalat" w:eastAsia="Times New Roman" w:hAnsi="GHEA Grapalat"/>
          <w:color w:val="auto"/>
          <w:lang w:val="en-US"/>
        </w:rPr>
        <w:t>՝ 6</w:t>
      </w:r>
      <w:r w:rsidR="003C7998" w:rsidRPr="003C7998">
        <w:t xml:space="preserve"> </w:t>
      </w:r>
      <w:r w:rsidR="003C7998" w:rsidRPr="003C7998">
        <w:rPr>
          <w:rFonts w:ascii="GHEA Grapalat" w:eastAsia="Times New Roman" w:hAnsi="GHEA Grapalat"/>
          <w:color w:val="auto"/>
          <w:lang w:val="en-US"/>
        </w:rPr>
        <w:t>լ/վ</w:t>
      </w:r>
      <w:r w:rsidRPr="00175539">
        <w:rPr>
          <w:rFonts w:ascii="GHEA Grapalat" w:eastAsia="Times New Roman" w:hAnsi="GHEA Grapalat"/>
          <w:color w:val="auto"/>
          <w:lang w:val="en-US"/>
        </w:rPr>
        <w:t>:</w:t>
      </w:r>
      <w:r w:rsidR="009C2FA5" w:rsidRPr="009C2FA5">
        <w:t xml:space="preserve"> </w:t>
      </w:r>
      <w:r w:rsidR="009C2FA5" w:rsidRPr="009C2FA5">
        <w:rPr>
          <w:rFonts w:ascii="GHEA Grapalat" w:eastAsia="Times New Roman" w:hAnsi="GHEA Grapalat"/>
          <w:color w:val="auto"/>
          <w:lang w:val="en-US"/>
        </w:rPr>
        <w:t>Ծախսը և տրամագիծը ճշտ</w:t>
      </w:r>
      <w:r w:rsidR="009C2FA5">
        <w:rPr>
          <w:rFonts w:ascii="GHEA Grapalat" w:eastAsia="Times New Roman" w:hAnsi="GHEA Grapalat"/>
          <w:color w:val="auto"/>
          <w:lang w:val="en-US"/>
        </w:rPr>
        <w:t>վ</w:t>
      </w:r>
      <w:r w:rsidR="009C2FA5" w:rsidRPr="009C2FA5">
        <w:rPr>
          <w:rFonts w:ascii="GHEA Grapalat" w:eastAsia="Times New Roman" w:hAnsi="GHEA Grapalat"/>
          <w:color w:val="auto"/>
          <w:lang w:val="en-US"/>
        </w:rPr>
        <w:t>ում են կախված օգտագործվող ագրեգատի տեսակից</w:t>
      </w:r>
      <w:r w:rsidR="009C2FA5">
        <w:rPr>
          <w:rFonts w:ascii="GHEA Grapalat" w:eastAsia="Times New Roman" w:hAnsi="GHEA Grapalat"/>
          <w:color w:val="auto"/>
          <w:lang w:val="en-US"/>
        </w:rPr>
        <w:t>:</w:t>
      </w:r>
    </w:p>
    <w:p w:rsidR="00CA467D" w:rsidRDefault="00CA467D" w:rsidP="00AE7982">
      <w:pPr>
        <w:tabs>
          <w:tab w:val="left" w:pos="63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629.</w:t>
      </w:r>
      <w:r w:rsidR="009C2FA5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CA467D">
        <w:rPr>
          <w:rFonts w:ascii="GHEA Grapalat" w:eastAsia="Times New Roman" w:hAnsi="GHEA Grapalat"/>
          <w:color w:val="auto"/>
          <w:lang w:val="en-US"/>
        </w:rPr>
        <w:t>Սարքերի միաժամա</w:t>
      </w:r>
      <w:r w:rsidR="009C2FA5">
        <w:rPr>
          <w:rFonts w:ascii="GHEA Grapalat" w:eastAsia="Times New Roman" w:hAnsi="GHEA Grapalat"/>
          <w:color w:val="auto"/>
          <w:lang w:val="en-US"/>
        </w:rPr>
        <w:t>նակյա աշխատանքի համար ջրի քանակն</w:t>
      </w:r>
      <w:r w:rsidRPr="00CA467D">
        <w:rPr>
          <w:rFonts w:ascii="GHEA Grapalat" w:eastAsia="Times New Roman" w:hAnsi="GHEA Grapalat"/>
          <w:color w:val="auto"/>
          <w:lang w:val="en-US"/>
        </w:rPr>
        <w:t xml:space="preserve"> որոշվում է հաշվարկով՝ մետրոպոլիտենի տեխնոլոգիական սպասարկման կանոնակարգերի հիման վրա:</w:t>
      </w:r>
      <w:r w:rsidR="00AE798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E7982" w:rsidRPr="00AE7982">
        <w:rPr>
          <w:rFonts w:ascii="GHEA Grapalat" w:eastAsia="Times New Roman" w:hAnsi="GHEA Grapalat"/>
          <w:color w:val="auto"/>
          <w:lang w:val="en-US"/>
        </w:rPr>
        <w:t xml:space="preserve">Հրդեհաշիջման համար </w:t>
      </w:r>
      <w:r w:rsidR="009C2FA5">
        <w:rPr>
          <w:rFonts w:ascii="GHEA Grapalat" w:eastAsia="Times New Roman" w:hAnsi="GHEA Grapalat"/>
          <w:color w:val="auto"/>
          <w:lang w:val="en-US"/>
        </w:rPr>
        <w:t>ջրի ծախսը պետք է որոշել</w:t>
      </w:r>
      <w:r w:rsidR="00AE7982" w:rsidRPr="00AE7982">
        <w:rPr>
          <w:rFonts w:ascii="GHEA Grapalat" w:eastAsia="Times New Roman" w:hAnsi="GHEA Grapalat"/>
          <w:color w:val="auto"/>
          <w:lang w:val="en-US"/>
        </w:rPr>
        <w:t xml:space="preserve"> սույն շինարարական նորմերի </w:t>
      </w:r>
      <w:r w:rsidR="009C2FA5">
        <w:rPr>
          <w:rFonts w:ascii="GHEA Grapalat" w:eastAsia="Times New Roman" w:hAnsi="GHEA Grapalat"/>
          <w:color w:val="auto"/>
          <w:lang w:val="en-US"/>
        </w:rPr>
        <w:t>25-րդ բաժնի</w:t>
      </w:r>
      <w:r w:rsidR="00930B64" w:rsidRPr="00930B64">
        <w:rPr>
          <w:rFonts w:ascii="GHEA Grapalat" w:eastAsia="Times New Roman" w:hAnsi="GHEA Grapalat"/>
          <w:color w:val="auto"/>
          <w:lang w:val="en-US"/>
        </w:rPr>
        <w:t xml:space="preserve"> և 626-րդ կետին</w:t>
      </w:r>
      <w:r w:rsidR="00AE7982" w:rsidRPr="00930B64">
        <w:rPr>
          <w:rFonts w:ascii="GHEA Grapalat" w:eastAsia="Times New Roman" w:hAnsi="GHEA Grapalat"/>
          <w:color w:val="auto"/>
          <w:lang w:val="en-US"/>
        </w:rPr>
        <w:t xml:space="preserve"> հ</w:t>
      </w:r>
      <w:r w:rsidR="00AE7982" w:rsidRPr="00AE7982">
        <w:rPr>
          <w:rFonts w:ascii="GHEA Grapalat" w:eastAsia="Times New Roman" w:hAnsi="GHEA Grapalat"/>
          <w:color w:val="auto"/>
          <w:lang w:val="en-US"/>
        </w:rPr>
        <w:t>ամապատասխան:</w:t>
      </w:r>
    </w:p>
    <w:p w:rsidR="005D7F6B" w:rsidRDefault="00AE7982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630. </w:t>
      </w:r>
      <w:r w:rsidRPr="00AE7982">
        <w:rPr>
          <w:rFonts w:ascii="GHEA Grapalat" w:eastAsia="Times New Roman" w:hAnsi="GHEA Grapalat"/>
          <w:color w:val="auto"/>
          <w:lang w:val="en-US"/>
        </w:rPr>
        <w:t>Ջրամատակարարման ցանցի տարրերի խողովակների պայմանական տրամագիծը պետք է ընդունել ոչ պակաս,</w:t>
      </w:r>
      <w:r w:rsidR="0032253A">
        <w:rPr>
          <w:rFonts w:ascii="GHEA Grapalat" w:eastAsia="Times New Roman" w:hAnsi="GHEA Grapalat"/>
          <w:color w:val="auto"/>
          <w:lang w:val="en-US"/>
        </w:rPr>
        <w:t xml:space="preserve"> քան.</w:t>
      </w:r>
    </w:p>
    <w:p w:rsidR="00AE7982" w:rsidRDefault="00AE7982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AE7982">
        <w:t xml:space="preserve"> </w:t>
      </w:r>
      <w:r w:rsidRPr="00AE7982">
        <w:rPr>
          <w:rFonts w:ascii="GHEA Grapalat" w:eastAsia="Times New Roman" w:hAnsi="GHEA Grapalat"/>
          <w:color w:val="auto"/>
          <w:lang w:val="en-US"/>
        </w:rPr>
        <w:t>ջրաչափական հանգույցի շրջանցման գիծ, կայաններում և փակուղիներում մայրուղիներ` 100</w:t>
      </w:r>
      <w:r w:rsidR="0032253A" w:rsidRPr="0032253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2253A" w:rsidRPr="00AE7982">
        <w:rPr>
          <w:rFonts w:ascii="GHEA Grapalat" w:eastAsia="Times New Roman" w:hAnsi="GHEA Grapalat"/>
          <w:color w:val="auto"/>
          <w:lang w:val="en-US"/>
        </w:rPr>
        <w:t>մմ</w:t>
      </w:r>
      <w:r w:rsidRPr="00AE7982">
        <w:rPr>
          <w:rFonts w:ascii="GHEA Grapalat" w:eastAsia="Times New Roman" w:hAnsi="GHEA Grapalat"/>
          <w:color w:val="auto"/>
          <w:lang w:val="en-US"/>
        </w:rPr>
        <w:t>,</w:t>
      </w:r>
    </w:p>
    <w:p w:rsidR="00AE7982" w:rsidRDefault="00AE7982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AE7982">
        <w:t xml:space="preserve"> </w:t>
      </w:r>
      <w:r w:rsidR="00590140" w:rsidRPr="00AE7982">
        <w:rPr>
          <w:rFonts w:ascii="GHEA Grapalat" w:eastAsia="Times New Roman" w:hAnsi="GHEA Grapalat"/>
          <w:color w:val="auto"/>
          <w:lang w:val="en-US"/>
        </w:rPr>
        <w:t xml:space="preserve">թունելներում </w:t>
      </w:r>
      <w:r w:rsidRPr="00AE7982">
        <w:rPr>
          <w:rFonts w:ascii="GHEA Grapalat" w:eastAsia="Times New Roman" w:hAnsi="GHEA Grapalat"/>
          <w:color w:val="auto"/>
          <w:lang w:val="en-US"/>
        </w:rPr>
        <w:t>մայրուղիներ ` 80</w:t>
      </w:r>
      <w:r w:rsidR="0032253A" w:rsidRPr="0032253A">
        <w:rPr>
          <w:rFonts w:ascii="GHEA Grapalat" w:eastAsia="Times New Roman" w:hAnsi="GHEA Grapalat"/>
          <w:color w:val="auto"/>
          <w:lang w:val="en-US"/>
        </w:rPr>
        <w:t xml:space="preserve"> մմ</w:t>
      </w:r>
      <w:r w:rsidRPr="00AE7982">
        <w:rPr>
          <w:rFonts w:ascii="GHEA Grapalat" w:eastAsia="Times New Roman" w:hAnsi="GHEA Grapalat"/>
          <w:color w:val="auto"/>
          <w:lang w:val="en-US"/>
        </w:rPr>
        <w:t>,</w:t>
      </w:r>
    </w:p>
    <w:p w:rsidR="00AE7982" w:rsidRDefault="00AE7982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Pr="00AE7982">
        <w:t xml:space="preserve"> </w:t>
      </w:r>
      <w:r w:rsidRPr="00AE7982">
        <w:rPr>
          <w:rFonts w:ascii="GHEA Grapalat" w:eastAsia="Times New Roman" w:hAnsi="GHEA Grapalat"/>
          <w:color w:val="auto"/>
          <w:lang w:val="en-US"/>
        </w:rPr>
        <w:t>բաժանող ցանց` հաշվարկով:</w:t>
      </w:r>
    </w:p>
    <w:p w:rsidR="00AE7982" w:rsidRDefault="00AE7982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631. </w:t>
      </w:r>
      <w:r w:rsidR="00585310" w:rsidRPr="00585310">
        <w:rPr>
          <w:rFonts w:ascii="GHEA Grapalat" w:eastAsia="Times New Roman" w:hAnsi="GHEA Grapalat"/>
          <w:color w:val="auto"/>
          <w:lang w:val="en-US"/>
        </w:rPr>
        <w:t>Ջրմուղի տեղադրումը պետք է նախատեսել յուրաքանչյ</w:t>
      </w:r>
      <w:r w:rsidR="00C22022">
        <w:rPr>
          <w:rFonts w:ascii="GHEA Grapalat" w:eastAsia="Times New Roman" w:hAnsi="GHEA Grapalat"/>
          <w:color w:val="auto"/>
          <w:lang w:val="en-US"/>
        </w:rPr>
        <w:t>ուր թունելում ռելսի գլխիկից վերև, ցածրահոսանք</w:t>
      </w:r>
      <w:r w:rsidR="00585310" w:rsidRPr="00585310">
        <w:rPr>
          <w:rFonts w:ascii="GHEA Grapalat" w:eastAsia="Times New Roman" w:hAnsi="GHEA Grapalat"/>
          <w:color w:val="auto"/>
          <w:lang w:val="en-US"/>
        </w:rPr>
        <w:t xml:space="preserve"> կողմում, հաշվի առնելով այլ հաղ</w:t>
      </w:r>
      <w:r w:rsidR="00C22022">
        <w:rPr>
          <w:rFonts w:ascii="GHEA Grapalat" w:eastAsia="Times New Roman" w:hAnsi="GHEA Grapalat"/>
          <w:color w:val="auto"/>
          <w:lang w:val="en-US"/>
        </w:rPr>
        <w:t xml:space="preserve">որդակցությունների տեղակայուները: Հպառելսի կողքին ջրատարը </w:t>
      </w:r>
      <w:r w:rsidR="00585310" w:rsidRPr="00585310">
        <w:rPr>
          <w:rFonts w:ascii="GHEA Grapalat" w:eastAsia="Times New Roman" w:hAnsi="GHEA Grapalat"/>
          <w:color w:val="auto"/>
          <w:lang w:val="en-US"/>
        </w:rPr>
        <w:t>տեղադրելիս խողովակա</w:t>
      </w:r>
      <w:r w:rsidR="00C22022">
        <w:rPr>
          <w:rFonts w:ascii="GHEA Grapalat" w:eastAsia="Times New Roman" w:hAnsi="GHEA Grapalat"/>
          <w:color w:val="auto"/>
          <w:lang w:val="en-US"/>
        </w:rPr>
        <w:t>շարը փակվում է պատյանով։ Երկուղ</w:t>
      </w:r>
      <w:r w:rsidR="00585310" w:rsidRPr="00585310">
        <w:rPr>
          <w:rFonts w:ascii="GHEA Grapalat" w:eastAsia="Times New Roman" w:hAnsi="GHEA Grapalat"/>
          <w:color w:val="auto"/>
          <w:lang w:val="en-US"/>
        </w:rPr>
        <w:t>ային թունելում ջրմուղը տեղադրվում է երկու կողմերում:</w:t>
      </w:r>
    </w:p>
    <w:p w:rsidR="00585310" w:rsidRDefault="00585310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632. </w:t>
      </w:r>
      <w:r w:rsidR="00102D1D">
        <w:rPr>
          <w:rFonts w:ascii="GHEA Grapalat" w:eastAsia="Times New Roman" w:hAnsi="GHEA Grapalat"/>
          <w:color w:val="auto"/>
          <w:lang w:val="en-US"/>
        </w:rPr>
        <w:t>Ուղային</w:t>
      </w:r>
      <w:r w:rsidR="00FA1579">
        <w:rPr>
          <w:rFonts w:ascii="GHEA Grapalat" w:eastAsia="Times New Roman" w:hAnsi="GHEA Grapalat"/>
          <w:color w:val="auto"/>
          <w:lang w:val="en-US"/>
        </w:rPr>
        <w:t xml:space="preserve"> բետոնե շերտի ատամնաորմանց</w:t>
      </w:r>
      <w:r w:rsidRPr="00585310">
        <w:rPr>
          <w:rFonts w:ascii="GHEA Grapalat" w:eastAsia="Times New Roman" w:hAnsi="GHEA Grapalat"/>
          <w:color w:val="auto"/>
          <w:lang w:val="en-US"/>
        </w:rPr>
        <w:t xml:space="preserve">քում տեղադրված խողովակաշարը պետք է երկու կողմերից առանձնացնել սողնակներով՝ ձեռքի շարժաբերով և </w:t>
      </w:r>
      <w:r w:rsidR="00102D1D">
        <w:rPr>
          <w:rFonts w:ascii="GHEA Grapalat" w:eastAsia="Times New Roman" w:hAnsi="GHEA Grapalat"/>
          <w:color w:val="auto"/>
          <w:lang w:val="en-US"/>
        </w:rPr>
        <w:t>էլեկտրամեկուսացնող կցաշուրթերով,</w:t>
      </w:r>
      <w:r w:rsidRPr="00585310">
        <w:rPr>
          <w:rFonts w:ascii="GHEA Grapalat" w:eastAsia="Times New Roman" w:hAnsi="GHEA Grapalat"/>
          <w:color w:val="auto"/>
          <w:lang w:val="en-US"/>
        </w:rPr>
        <w:t xml:space="preserve"> սույն շինարարական նորմերի </w:t>
      </w:r>
      <w:r w:rsidR="00102D1D">
        <w:rPr>
          <w:rFonts w:ascii="GHEA Grapalat" w:eastAsia="Times New Roman" w:hAnsi="GHEA Grapalat"/>
          <w:color w:val="auto"/>
          <w:lang w:val="en-US"/>
        </w:rPr>
        <w:t>30-րդ բաժնի</w:t>
      </w:r>
      <w:r w:rsidRPr="00585310">
        <w:rPr>
          <w:rFonts w:ascii="GHEA Grapalat" w:eastAsia="Times New Roman" w:hAnsi="GHEA Grapalat"/>
          <w:color w:val="auto"/>
          <w:lang w:val="en-US"/>
        </w:rPr>
        <w:t xml:space="preserve"> պահանջներին համապատասխան: Կոմպոզիտային</w:t>
      </w:r>
      <w:r w:rsidR="008F1C35">
        <w:rPr>
          <w:rFonts w:ascii="GHEA Grapalat" w:eastAsia="Times New Roman" w:hAnsi="GHEA Grapalat"/>
          <w:color w:val="auto"/>
          <w:lang w:val="en-US"/>
        </w:rPr>
        <w:t xml:space="preserve"> նյութից խողովակաշարին միացման ժամանակ</w:t>
      </w:r>
      <w:r w:rsidRPr="00585310">
        <w:rPr>
          <w:rFonts w:ascii="GHEA Grapalat" w:eastAsia="Times New Roman" w:hAnsi="GHEA Grapalat"/>
          <w:color w:val="auto"/>
          <w:lang w:val="en-US"/>
        </w:rPr>
        <w:t xml:space="preserve"> հոսանքանջատիչի տեղադրում չի պահանջվում:</w:t>
      </w:r>
    </w:p>
    <w:p w:rsidR="00F1431F" w:rsidRDefault="00F1431F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633. </w:t>
      </w:r>
      <w:r w:rsidR="0087384F">
        <w:rPr>
          <w:rFonts w:ascii="GHEA Grapalat" w:eastAsia="Times New Roman" w:hAnsi="GHEA Grapalat"/>
          <w:color w:val="auto"/>
          <w:lang w:val="en-US"/>
        </w:rPr>
        <w:t>Թունելային ջրմուղի</w:t>
      </w:r>
      <w:r w:rsidR="008F1C35">
        <w:rPr>
          <w:rFonts w:ascii="GHEA Grapalat" w:eastAsia="Times New Roman" w:hAnsi="GHEA Grapalat"/>
          <w:color w:val="auto"/>
          <w:lang w:val="en-US"/>
        </w:rPr>
        <w:t xml:space="preserve"> վրա և փակ ստորասրահներով </w:t>
      </w:r>
      <w:r w:rsidRPr="00F1431F">
        <w:rPr>
          <w:rFonts w:ascii="GHEA Grapalat" w:eastAsia="Times New Roman" w:hAnsi="GHEA Grapalat"/>
          <w:color w:val="auto"/>
          <w:lang w:val="en-US"/>
        </w:rPr>
        <w:t xml:space="preserve">տեղամասերում պետք է </w:t>
      </w:r>
      <w:r w:rsidR="008F1C35" w:rsidRPr="008F1C35">
        <w:rPr>
          <w:rFonts w:ascii="GHEA Grapalat" w:eastAsia="Times New Roman" w:hAnsi="GHEA Grapalat"/>
          <w:color w:val="auto"/>
          <w:lang w:val="en-US"/>
        </w:rPr>
        <w:t xml:space="preserve">միմյանցից ոչ ավել, քան 500մ հեռավորության վրա </w:t>
      </w:r>
      <w:r w:rsidRPr="00F1431F">
        <w:rPr>
          <w:rFonts w:ascii="GHEA Grapalat" w:eastAsia="Times New Roman" w:hAnsi="GHEA Grapalat"/>
          <w:color w:val="auto"/>
          <w:lang w:val="en-US"/>
        </w:rPr>
        <w:t xml:space="preserve">տեղադրել </w:t>
      </w:r>
      <w:r w:rsidR="008F1C35" w:rsidRPr="00F1431F">
        <w:rPr>
          <w:rFonts w:ascii="GHEA Grapalat" w:eastAsia="Times New Roman" w:hAnsi="GHEA Grapalat"/>
          <w:color w:val="auto"/>
          <w:lang w:val="en-US"/>
        </w:rPr>
        <w:t xml:space="preserve">ձեռքի շարժաբերով </w:t>
      </w:r>
      <w:r w:rsidR="008F1C35">
        <w:rPr>
          <w:rFonts w:ascii="GHEA Grapalat" w:eastAsia="Times New Roman" w:hAnsi="GHEA Grapalat"/>
          <w:color w:val="auto"/>
          <w:lang w:val="en-US"/>
        </w:rPr>
        <w:t>սողնակներ</w:t>
      </w:r>
      <w:r w:rsidRPr="00F1431F">
        <w:rPr>
          <w:rFonts w:ascii="GHEA Grapalat" w:eastAsia="Times New Roman" w:hAnsi="GHEA Grapalat"/>
          <w:color w:val="auto"/>
          <w:lang w:val="en-US"/>
        </w:rPr>
        <w:t>:</w:t>
      </w:r>
      <w:r w:rsidRPr="00F1431F">
        <w:t xml:space="preserve"> </w:t>
      </w:r>
      <w:r w:rsidRPr="00F1431F">
        <w:rPr>
          <w:rFonts w:ascii="GHEA Grapalat" w:eastAsia="Times New Roman" w:hAnsi="GHEA Grapalat"/>
          <w:color w:val="auto"/>
          <w:lang w:val="en-US"/>
        </w:rPr>
        <w:t>Էլեկտրաշարժաբերով փակող արմատուրը</w:t>
      </w:r>
      <w:r w:rsidR="008F1C35">
        <w:rPr>
          <w:rFonts w:ascii="GHEA Grapalat" w:eastAsia="Times New Roman" w:hAnsi="GHEA Grapalat"/>
          <w:color w:val="auto"/>
          <w:lang w:val="en-US"/>
        </w:rPr>
        <w:t xml:space="preserve"> պետք է տեղադրել</w:t>
      </w:r>
      <w:r w:rsidRPr="00F1431F">
        <w:rPr>
          <w:rFonts w:ascii="GHEA Grapalat" w:eastAsia="Times New Roman" w:hAnsi="GHEA Grapalat"/>
          <w:color w:val="auto"/>
          <w:lang w:val="en-US"/>
        </w:rPr>
        <w:t>.</w:t>
      </w:r>
    </w:p>
    <w:p w:rsidR="00F1431F" w:rsidRPr="00195B96" w:rsidRDefault="00F1431F" w:rsidP="00195B96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195B96" w:rsidRPr="00195B96">
        <w:t xml:space="preserve"> </w:t>
      </w:r>
      <w:r w:rsidR="0087384F">
        <w:rPr>
          <w:rFonts w:ascii="GHEA Grapalat" w:eastAsia="Times New Roman" w:hAnsi="GHEA Grapalat"/>
          <w:color w:val="auto"/>
          <w:lang w:val="en-US"/>
        </w:rPr>
        <w:t>թունելային ջրմուղի</w:t>
      </w:r>
      <w:r w:rsidR="00195B96" w:rsidRPr="00195B96">
        <w:rPr>
          <w:rFonts w:ascii="GHEA Grapalat" w:eastAsia="Times New Roman" w:hAnsi="GHEA Grapalat"/>
          <w:color w:val="auto"/>
          <w:lang w:val="en-US"/>
        </w:rPr>
        <w:t xml:space="preserve"> վրա՝ կայարանում դրանց տեղակայմամբ,</w:t>
      </w:r>
    </w:p>
    <w:p w:rsidR="00F1431F" w:rsidRDefault="00F1431F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195B96" w:rsidRPr="00195B96">
        <w:t xml:space="preserve"> </w:t>
      </w:r>
      <w:r w:rsidR="001B3873" w:rsidRPr="00195B96">
        <w:rPr>
          <w:rFonts w:ascii="GHEA Grapalat" w:eastAsia="Times New Roman" w:hAnsi="GHEA Grapalat"/>
          <w:color w:val="auto"/>
          <w:lang w:val="en-US"/>
        </w:rPr>
        <w:t>թունելներում</w:t>
      </w:r>
      <w:r w:rsidR="001B387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7384F">
        <w:rPr>
          <w:rFonts w:ascii="GHEA Grapalat" w:eastAsia="Times New Roman" w:hAnsi="GHEA Grapalat"/>
          <w:color w:val="auto"/>
          <w:lang w:val="en-US"/>
        </w:rPr>
        <w:t>ջրմուղի</w:t>
      </w:r>
      <w:r w:rsidR="00195B96" w:rsidRPr="00195B96">
        <w:rPr>
          <w:rFonts w:ascii="GHEA Grapalat" w:eastAsia="Times New Roman" w:hAnsi="GHEA Grapalat"/>
          <w:color w:val="auto"/>
          <w:lang w:val="en-US"/>
        </w:rPr>
        <w:t xml:space="preserve"> առանձնացված տեղամասերում</w:t>
      </w:r>
      <w:r w:rsidR="001B3873">
        <w:rPr>
          <w:rFonts w:ascii="GHEA Grapalat" w:eastAsia="Times New Roman" w:hAnsi="GHEA Grapalat"/>
          <w:color w:val="auto"/>
          <w:lang w:val="en-US"/>
        </w:rPr>
        <w:t xml:space="preserve">, որոնք հարում են </w:t>
      </w:r>
      <w:r w:rsidR="00195B96" w:rsidRPr="00195B96">
        <w:rPr>
          <w:rFonts w:ascii="GHEA Grapalat" w:eastAsia="Times New Roman" w:hAnsi="GHEA Grapalat"/>
          <w:color w:val="auto"/>
          <w:lang w:val="en-US"/>
        </w:rPr>
        <w:t>ներհոս թունելային օդափոխության կայանքին և ընկնում</w:t>
      </w:r>
      <w:r w:rsidR="001B3873">
        <w:rPr>
          <w:rFonts w:ascii="GHEA Grapalat" w:eastAsia="Times New Roman" w:hAnsi="GHEA Grapalat"/>
          <w:color w:val="auto"/>
          <w:lang w:val="en-US"/>
        </w:rPr>
        <w:t xml:space="preserve"> են</w:t>
      </w:r>
      <w:r w:rsidR="00195B96" w:rsidRPr="00195B96">
        <w:rPr>
          <w:rFonts w:ascii="GHEA Grapalat" w:eastAsia="Times New Roman" w:hAnsi="GHEA Grapalat"/>
          <w:color w:val="auto"/>
          <w:lang w:val="en-US"/>
        </w:rPr>
        <w:t xml:space="preserve"> բացասական ջերմաստիճանի գոտի: Սողնակները պետք է տեղադրել թունելի դրական ջերմաստիճան ունեցող գոտում:</w:t>
      </w:r>
    </w:p>
    <w:p w:rsidR="00195B96" w:rsidRDefault="00195B96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634. </w:t>
      </w:r>
      <w:r w:rsidRPr="00195B96">
        <w:rPr>
          <w:rFonts w:ascii="GHEA Grapalat" w:eastAsia="Times New Roman" w:hAnsi="GHEA Grapalat"/>
          <w:color w:val="auto"/>
          <w:lang w:val="en-US"/>
        </w:rPr>
        <w:t>Կայարանի և օդափոխության հորան</w:t>
      </w:r>
      <w:r w:rsidR="0087384F">
        <w:rPr>
          <w:rFonts w:ascii="GHEA Grapalat" w:eastAsia="Times New Roman" w:hAnsi="GHEA Grapalat"/>
          <w:color w:val="auto"/>
          <w:lang w:val="en-US"/>
        </w:rPr>
        <w:t>ի միջև ընկած թունելային ջրմուղի</w:t>
      </w:r>
      <w:r w:rsidRPr="00195B96">
        <w:rPr>
          <w:rFonts w:ascii="GHEA Grapalat" w:eastAsia="Times New Roman" w:hAnsi="GHEA Grapalat"/>
          <w:color w:val="auto"/>
          <w:lang w:val="en-US"/>
        </w:rPr>
        <w:t xml:space="preserve"> տե</w:t>
      </w:r>
      <w:r w:rsidR="001B3873">
        <w:rPr>
          <w:rFonts w:ascii="GHEA Grapalat" w:eastAsia="Times New Roman" w:hAnsi="GHEA Grapalat"/>
          <w:color w:val="auto"/>
          <w:lang w:val="en-US"/>
        </w:rPr>
        <w:t>ղամասում անհրաժեշտ է տեղակայել փակոց</w:t>
      </w:r>
      <w:r w:rsidRPr="00195B96">
        <w:rPr>
          <w:rFonts w:ascii="GHEA Grapalat" w:eastAsia="Times New Roman" w:hAnsi="GHEA Grapalat"/>
          <w:color w:val="auto"/>
          <w:lang w:val="en-US"/>
        </w:rPr>
        <w:t>։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7384F">
        <w:rPr>
          <w:rFonts w:ascii="GHEA Grapalat" w:eastAsia="Times New Roman" w:hAnsi="GHEA Grapalat"/>
          <w:color w:val="auto"/>
          <w:lang w:val="en-US"/>
        </w:rPr>
        <w:t xml:space="preserve">Թունելային ջրմուղի </w:t>
      </w:r>
      <w:r w:rsidR="00A914BC">
        <w:rPr>
          <w:rFonts w:ascii="GHEA Grapalat" w:eastAsia="Times New Roman" w:hAnsi="GHEA Grapalat"/>
          <w:color w:val="auto"/>
          <w:lang w:val="en-US"/>
        </w:rPr>
        <w:t>փակուղային տեղամասերը պետք է մի</w:t>
      </w:r>
      <w:r w:rsidR="0087384F">
        <w:rPr>
          <w:rFonts w:ascii="GHEA Grapalat" w:eastAsia="Times New Roman" w:hAnsi="GHEA Grapalat"/>
          <w:color w:val="auto"/>
          <w:lang w:val="en-US"/>
        </w:rPr>
        <w:t>ացնել իրար փակոցով՝ մոտակա փորվածքամիացքի միջոցով, դրանցում</w:t>
      </w:r>
      <w:r w:rsidRPr="00195B96">
        <w:rPr>
          <w:rFonts w:ascii="GHEA Grapalat" w:eastAsia="Times New Roman" w:hAnsi="GHEA Grapalat"/>
          <w:color w:val="auto"/>
          <w:lang w:val="en-US"/>
        </w:rPr>
        <w:t xml:space="preserve"> տեղադրելով </w:t>
      </w:r>
      <w:r w:rsidR="0087384F">
        <w:rPr>
          <w:rFonts w:ascii="GHEA Grapalat" w:eastAsia="Times New Roman" w:hAnsi="GHEA Grapalat"/>
          <w:color w:val="auto"/>
          <w:lang w:val="en-US"/>
        </w:rPr>
        <w:t>ձեռքի շարժաբերով սողնակ:</w:t>
      </w:r>
      <w:r w:rsidRPr="00195B96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195B96" w:rsidRDefault="00195B96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635. </w:t>
      </w:r>
      <w:r w:rsidRPr="00195B96">
        <w:rPr>
          <w:rFonts w:ascii="GHEA Grapalat" w:eastAsia="Times New Roman" w:hAnsi="GHEA Grapalat"/>
          <w:color w:val="auto"/>
          <w:lang w:val="en-US"/>
        </w:rPr>
        <w:t>Ջրամատակարար</w:t>
      </w:r>
      <w:r w:rsidR="00E779D1">
        <w:rPr>
          <w:rFonts w:ascii="GHEA Grapalat" w:eastAsia="Times New Roman" w:hAnsi="GHEA Grapalat"/>
          <w:color w:val="auto"/>
          <w:lang w:val="en-US"/>
        </w:rPr>
        <w:t xml:space="preserve">ման ցանցում անհրաժեշտ է </w:t>
      </w:r>
      <w:r w:rsidR="00E779D1" w:rsidRPr="00195B96">
        <w:rPr>
          <w:rFonts w:ascii="GHEA Grapalat" w:eastAsia="Times New Roman" w:hAnsi="GHEA Grapalat"/>
          <w:color w:val="auto"/>
          <w:lang w:val="en-US"/>
        </w:rPr>
        <w:t>լվացման ագրեգատները լցնելու համար</w:t>
      </w:r>
      <w:r w:rsidR="00E779D1">
        <w:rPr>
          <w:rFonts w:ascii="GHEA Grapalat" w:eastAsia="Times New Roman" w:hAnsi="GHEA Grapalat"/>
          <w:color w:val="auto"/>
          <w:lang w:val="en-US"/>
        </w:rPr>
        <w:t xml:space="preserve"> տեղակայել ջրման, ջրաբաշխիչ և հրշեջ ծորակներ</w:t>
      </w:r>
      <w:r w:rsidRPr="00195B96">
        <w:rPr>
          <w:rFonts w:ascii="GHEA Grapalat" w:eastAsia="Times New Roman" w:hAnsi="GHEA Grapalat"/>
          <w:color w:val="auto"/>
          <w:lang w:val="en-US"/>
        </w:rPr>
        <w:t>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779D1">
        <w:rPr>
          <w:rFonts w:ascii="GHEA Grapalat" w:eastAsia="Times New Roman" w:hAnsi="GHEA Grapalat"/>
          <w:color w:val="auto"/>
          <w:lang w:val="en-US"/>
        </w:rPr>
        <w:t xml:space="preserve">Ոչ պակաս, քան </w:t>
      </w:r>
      <w:r w:rsidRPr="00195B96">
        <w:rPr>
          <w:rFonts w:ascii="GHEA Grapalat" w:eastAsia="Times New Roman" w:hAnsi="GHEA Grapalat"/>
          <w:color w:val="auto"/>
          <w:lang w:val="en-US"/>
        </w:rPr>
        <w:t>20 մմ տրա</w:t>
      </w:r>
      <w:r w:rsidR="00E779D1">
        <w:rPr>
          <w:rFonts w:ascii="GHEA Grapalat" w:eastAsia="Times New Roman" w:hAnsi="GHEA Grapalat"/>
          <w:color w:val="auto"/>
          <w:lang w:val="en-US"/>
        </w:rPr>
        <w:t>մագծով ջրման</w:t>
      </w:r>
      <w:r>
        <w:rPr>
          <w:rFonts w:ascii="GHEA Grapalat" w:eastAsia="Times New Roman" w:hAnsi="GHEA Grapalat"/>
          <w:color w:val="auto"/>
          <w:lang w:val="en-US"/>
        </w:rPr>
        <w:t xml:space="preserve"> ծորակները</w:t>
      </w:r>
      <w:r w:rsidR="00E779D1">
        <w:rPr>
          <w:rFonts w:ascii="GHEA Grapalat" w:eastAsia="Times New Roman" w:hAnsi="GHEA Grapalat"/>
          <w:color w:val="auto"/>
          <w:lang w:val="en-US"/>
        </w:rPr>
        <w:t xml:space="preserve"> պետք է տեղադրել</w:t>
      </w:r>
      <w:r w:rsidRPr="00195B96">
        <w:rPr>
          <w:rFonts w:ascii="GHEA Grapalat" w:eastAsia="Times New Roman" w:hAnsi="GHEA Grapalat"/>
          <w:color w:val="auto"/>
          <w:lang w:val="en-US"/>
        </w:rPr>
        <w:t>.</w:t>
      </w:r>
    </w:p>
    <w:p w:rsidR="008253D0" w:rsidRDefault="008253D0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851630" w:rsidRPr="00851630">
        <w:t xml:space="preserve"> </w:t>
      </w:r>
      <w:r w:rsidR="00851630" w:rsidRPr="00851630">
        <w:rPr>
          <w:rFonts w:ascii="GHEA Grapalat" w:eastAsia="Times New Roman" w:hAnsi="GHEA Grapalat"/>
          <w:color w:val="auto"/>
          <w:lang w:val="en-US"/>
        </w:rPr>
        <w:t>սանդուղքների էջքերի</w:t>
      </w:r>
      <w:r w:rsidR="00A914BC">
        <w:rPr>
          <w:rFonts w:ascii="GHEA Grapalat" w:eastAsia="Times New Roman" w:hAnsi="GHEA Grapalat"/>
          <w:color w:val="auto"/>
          <w:lang w:val="en-US"/>
        </w:rPr>
        <w:t xml:space="preserve"> ոտնատակի վանդակաճաղերում</w:t>
      </w:r>
      <w:r w:rsidR="00851630" w:rsidRPr="00851630">
        <w:rPr>
          <w:rFonts w:ascii="GHEA Grapalat" w:eastAsia="Times New Roman" w:hAnsi="GHEA Grapalat"/>
          <w:color w:val="auto"/>
          <w:lang w:val="en-US"/>
        </w:rPr>
        <w:t>, նախասրահների դրամարկղային սրահներում, օդափոխության կրպակներում, լրացուցիչ և վթարային ելքերում</w:t>
      </w:r>
      <w:r w:rsidR="00851630">
        <w:rPr>
          <w:rFonts w:ascii="GHEA Grapalat" w:eastAsia="Times New Roman" w:hAnsi="GHEA Grapalat"/>
          <w:color w:val="auto"/>
          <w:lang w:val="en-US"/>
        </w:rPr>
        <w:t>,</w:t>
      </w:r>
    </w:p>
    <w:p w:rsidR="008253D0" w:rsidRDefault="008253D0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851630" w:rsidRPr="00851630">
        <w:t xml:space="preserve"> </w:t>
      </w:r>
      <w:r w:rsidR="00851630" w:rsidRPr="00851630">
        <w:rPr>
          <w:rFonts w:ascii="GHEA Grapalat" w:eastAsia="Times New Roman" w:hAnsi="GHEA Grapalat"/>
          <w:color w:val="auto"/>
          <w:lang w:val="en-US"/>
        </w:rPr>
        <w:t>շարժասանդուղքների մեքենայական սենքերի</w:t>
      </w:r>
      <w:r w:rsidR="00D83F4A">
        <w:rPr>
          <w:rFonts w:ascii="GHEA Grapalat" w:eastAsia="Times New Roman" w:hAnsi="GHEA Grapalat"/>
          <w:color w:val="auto"/>
          <w:lang w:val="en-US"/>
        </w:rPr>
        <w:t xml:space="preserve"> եզրային ճաղաշարքի տակ</w:t>
      </w:r>
      <w:r w:rsidR="0097756F">
        <w:rPr>
          <w:rFonts w:ascii="GHEA Grapalat" w:eastAsia="Times New Roman" w:hAnsi="GHEA Grapalat"/>
          <w:color w:val="auto"/>
          <w:lang w:val="en-US"/>
        </w:rPr>
        <w:t>ի</w:t>
      </w:r>
      <w:r w:rsidR="00851630" w:rsidRPr="0085163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83F4A" w:rsidRPr="00851630">
        <w:rPr>
          <w:rFonts w:ascii="GHEA Grapalat" w:eastAsia="Times New Roman" w:hAnsi="GHEA Grapalat"/>
          <w:color w:val="auto"/>
          <w:lang w:val="en-US"/>
        </w:rPr>
        <w:t xml:space="preserve">անցումների </w:t>
      </w:r>
      <w:r w:rsidR="00851630" w:rsidRPr="00851630">
        <w:rPr>
          <w:rFonts w:ascii="GHEA Grapalat" w:eastAsia="Times New Roman" w:hAnsi="GHEA Grapalat"/>
          <w:color w:val="auto"/>
          <w:lang w:val="en-US"/>
        </w:rPr>
        <w:t>սկզբում, ձգման խցիկներում, օդաջեռուցիչների, պոմպային և օդափոխության կայանքների սենքերում, բացառությամբ</w:t>
      </w:r>
      <w:r w:rsidR="006F6164">
        <w:rPr>
          <w:rFonts w:ascii="GHEA Grapalat" w:eastAsia="Times New Roman" w:hAnsi="GHEA Grapalat"/>
          <w:color w:val="auto"/>
          <w:lang w:val="en-US"/>
        </w:rPr>
        <w:t>՝</w:t>
      </w:r>
      <w:r w:rsidR="00851630" w:rsidRPr="00851630">
        <w:rPr>
          <w:rFonts w:ascii="GHEA Grapalat" w:eastAsia="Times New Roman" w:hAnsi="GHEA Grapalat"/>
          <w:color w:val="auto"/>
          <w:lang w:val="en-US"/>
        </w:rPr>
        <w:t xml:space="preserve"> քսուկային նյութերի պահեստների</w:t>
      </w:r>
      <w:r w:rsidR="006F6164">
        <w:rPr>
          <w:rFonts w:ascii="GHEA Grapalat" w:eastAsia="Times New Roman" w:hAnsi="GHEA Grapalat"/>
          <w:color w:val="auto"/>
          <w:lang w:val="en-US"/>
        </w:rPr>
        <w:t>,</w:t>
      </w:r>
      <w:r w:rsidR="00851630" w:rsidRPr="00851630">
        <w:rPr>
          <w:rFonts w:ascii="GHEA Grapalat" w:eastAsia="Times New Roman" w:hAnsi="GHEA Grapalat"/>
          <w:color w:val="auto"/>
          <w:lang w:val="en-US"/>
        </w:rPr>
        <w:t xml:space="preserve"> ենթակայանների նկուղների, կայարանների միջև միջանցքների օդափոխության կայանքի սենքի,</w:t>
      </w:r>
    </w:p>
    <w:p w:rsidR="008253D0" w:rsidRPr="00851630" w:rsidRDefault="008253D0" w:rsidP="00851630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F4354F">
        <w:rPr>
          <w:rFonts w:ascii="GHEA Grapalat" w:eastAsia="Times New Roman" w:hAnsi="GHEA Grapalat"/>
          <w:color w:val="auto"/>
          <w:lang w:val="en-US"/>
        </w:rPr>
        <w:t>3)</w:t>
      </w:r>
      <w:r w:rsidR="00851630" w:rsidRPr="00F4354F">
        <w:t xml:space="preserve"> </w:t>
      </w:r>
      <w:r w:rsidR="00851630" w:rsidRPr="00F4354F">
        <w:rPr>
          <w:rFonts w:ascii="GHEA Grapalat" w:eastAsia="Times New Roman" w:hAnsi="GHEA Grapalat"/>
          <w:color w:val="auto"/>
          <w:lang w:val="en-US"/>
        </w:rPr>
        <w:t>հետիոտնի ստորգետնյա անցում</w:t>
      </w:r>
      <w:r w:rsidR="00F4354F" w:rsidRPr="00F4354F">
        <w:rPr>
          <w:rFonts w:ascii="GHEA Grapalat" w:eastAsia="Times New Roman" w:hAnsi="GHEA Grapalat"/>
          <w:color w:val="auto"/>
          <w:lang w:val="en-US"/>
        </w:rPr>
        <w:t>ներում, մալուխային կոլեկտրներում</w:t>
      </w:r>
      <w:r w:rsidR="00851630" w:rsidRPr="00F4354F">
        <w:rPr>
          <w:rFonts w:ascii="GHEA Grapalat" w:eastAsia="Times New Roman" w:hAnsi="GHEA Grapalat"/>
          <w:color w:val="auto"/>
          <w:lang w:val="en-US"/>
        </w:rPr>
        <w:t>, միջանցիկ օդափոխության խուղակներում և օդափոխության թունելներում, կայարանի կառամատույցի տակի մասում, ճաղաշարքի տակի անցումներում և շարժասա</w:t>
      </w:r>
      <w:r w:rsidR="00F4354F" w:rsidRPr="00F4354F">
        <w:rPr>
          <w:rFonts w:ascii="GHEA Grapalat" w:eastAsia="Times New Roman" w:hAnsi="GHEA Grapalat"/>
          <w:color w:val="auto"/>
          <w:lang w:val="en-US"/>
        </w:rPr>
        <w:t>նդուղքային թունելների օդափոխա</w:t>
      </w:r>
      <w:r w:rsidR="00851630" w:rsidRPr="00F4354F">
        <w:rPr>
          <w:rFonts w:ascii="GHEA Grapalat" w:eastAsia="Times New Roman" w:hAnsi="GHEA Grapalat"/>
          <w:color w:val="auto"/>
          <w:lang w:val="en-US"/>
        </w:rPr>
        <w:t xml:space="preserve">մալուխային հատվածամասում: Ջրման ծորակների </w:t>
      </w:r>
      <w:r w:rsidR="00F4354F" w:rsidRPr="00F4354F">
        <w:rPr>
          <w:rFonts w:ascii="GHEA Grapalat" w:eastAsia="Times New Roman" w:hAnsi="GHEA Grapalat"/>
          <w:color w:val="auto"/>
          <w:lang w:val="en-US"/>
        </w:rPr>
        <w:t>միջև հեռավորությունը պետք է ընդունել ոչ ավել, քան 20 մ</w:t>
      </w:r>
      <w:r w:rsidR="00851630" w:rsidRPr="00F4354F">
        <w:rPr>
          <w:rFonts w:ascii="GHEA Grapalat" w:eastAsia="Times New Roman" w:hAnsi="GHEA Grapalat"/>
          <w:color w:val="auto"/>
          <w:lang w:val="en-US"/>
        </w:rPr>
        <w:t>,</w:t>
      </w:r>
    </w:p>
    <w:p w:rsidR="00851630" w:rsidRDefault="00851630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Pr="00851630">
        <w:t xml:space="preserve"> </w:t>
      </w:r>
      <w:r w:rsidRPr="00851630">
        <w:rPr>
          <w:rFonts w:ascii="GHEA Grapalat" w:eastAsia="Times New Roman" w:hAnsi="GHEA Grapalat"/>
          <w:color w:val="auto"/>
          <w:lang w:val="en-US"/>
        </w:rPr>
        <w:t xml:space="preserve">կայարանամեջ թունելներում և վերգետնյա փակ տեղամասերում: Թունելում ջրման ծորակների </w:t>
      </w:r>
      <w:r w:rsidR="00E97CEC">
        <w:rPr>
          <w:rFonts w:ascii="GHEA Grapalat" w:eastAsia="Times New Roman" w:hAnsi="GHEA Grapalat"/>
          <w:color w:val="auto"/>
          <w:lang w:val="en-US"/>
        </w:rPr>
        <w:t>միջև հեռավորությունը պետք է ընդունել ոչ ավել, քան 30 մ: Ուղեգծի</w:t>
      </w:r>
      <w:r w:rsidRPr="00851630">
        <w:rPr>
          <w:rFonts w:ascii="GHEA Grapalat" w:eastAsia="Times New Roman" w:hAnsi="GHEA Grapalat"/>
          <w:color w:val="auto"/>
          <w:lang w:val="en-US"/>
        </w:rPr>
        <w:t xml:space="preserve"> կարճ հատվածների վրա </w:t>
      </w:r>
      <w:r w:rsidR="00E176C4">
        <w:rPr>
          <w:rFonts w:ascii="GHEA Grapalat" w:eastAsia="Times New Roman" w:hAnsi="GHEA Grapalat"/>
          <w:color w:val="auto"/>
          <w:lang w:val="en-US"/>
        </w:rPr>
        <w:t>պետք է տեղադրել ոչ պակաս, քան</w:t>
      </w:r>
      <w:r w:rsidRPr="00851630">
        <w:rPr>
          <w:rFonts w:ascii="GHEA Grapalat" w:eastAsia="Times New Roman" w:hAnsi="GHEA Grapalat"/>
          <w:color w:val="auto"/>
          <w:lang w:val="en-US"/>
        </w:rPr>
        <w:t xml:space="preserve"> երկու ծորակ:</w:t>
      </w:r>
    </w:p>
    <w:p w:rsidR="00851630" w:rsidRDefault="00851630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636. </w:t>
      </w:r>
      <w:r w:rsidR="00F22939" w:rsidRPr="00F22939">
        <w:rPr>
          <w:rFonts w:ascii="GHEA Grapalat" w:eastAsia="Times New Roman" w:hAnsi="GHEA Grapalat"/>
          <w:color w:val="auto"/>
          <w:lang w:val="en-US"/>
        </w:rPr>
        <w:t>20 մմ տրամագծով ջրաբա</w:t>
      </w:r>
      <w:r w:rsidR="00011287">
        <w:rPr>
          <w:rFonts w:ascii="GHEA Grapalat" w:eastAsia="Times New Roman" w:hAnsi="GHEA Grapalat"/>
          <w:color w:val="auto"/>
          <w:lang w:val="en-US"/>
        </w:rPr>
        <w:t>շխման ծորակները պետք է տեղադրել հատակից 0.5-0.</w:t>
      </w:r>
      <w:r w:rsidR="00F27105">
        <w:rPr>
          <w:rFonts w:ascii="GHEA Grapalat" w:eastAsia="Times New Roman" w:hAnsi="GHEA Grapalat"/>
          <w:color w:val="auto"/>
          <w:lang w:val="en-US"/>
        </w:rPr>
        <w:t>7 մ բարձրության վրա՝ մեկը սառը, մյուսը տաք ջուր մոտեց</w:t>
      </w:r>
      <w:r w:rsidR="00F22939" w:rsidRPr="00F22939">
        <w:rPr>
          <w:rFonts w:ascii="GHEA Grapalat" w:eastAsia="Times New Roman" w:hAnsi="GHEA Grapalat"/>
          <w:color w:val="auto"/>
          <w:lang w:val="en-US"/>
        </w:rPr>
        <w:t>մամբ.</w:t>
      </w:r>
    </w:p>
    <w:p w:rsidR="00F22939" w:rsidRDefault="00F22939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F22939">
        <w:t xml:space="preserve"> </w:t>
      </w:r>
      <w:r w:rsidRPr="00F22939">
        <w:rPr>
          <w:rFonts w:ascii="GHEA Grapalat" w:eastAsia="Times New Roman" w:hAnsi="GHEA Grapalat"/>
          <w:color w:val="auto"/>
          <w:lang w:val="en-US"/>
        </w:rPr>
        <w:t>խորը տեղադրմամբ կայարանի տեխնոլոգիական և</w:t>
      </w:r>
      <w:r>
        <w:rPr>
          <w:rFonts w:ascii="GHEA Grapalat" w:eastAsia="Times New Roman" w:hAnsi="GHEA Grapalat"/>
          <w:color w:val="auto"/>
          <w:lang w:val="en-US"/>
        </w:rPr>
        <w:t xml:space="preserve"> ծառայողական սենքերի բլոկներում,</w:t>
      </w:r>
    </w:p>
    <w:p w:rsidR="00F22939" w:rsidRDefault="00F22939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F22939">
        <w:t xml:space="preserve"> </w:t>
      </w:r>
      <w:r w:rsidRPr="00F22939">
        <w:rPr>
          <w:rFonts w:ascii="GHEA Grapalat" w:eastAsia="Times New Roman" w:hAnsi="GHEA Grapalat"/>
          <w:color w:val="auto"/>
          <w:lang w:val="en-US"/>
        </w:rPr>
        <w:t>նախասրահի բոլոր մակարդակներում</w:t>
      </w:r>
      <w:r w:rsidR="00F27105">
        <w:rPr>
          <w:rFonts w:ascii="GHEA Grapalat" w:eastAsia="Times New Roman" w:hAnsi="GHEA Grapalat"/>
          <w:color w:val="auto"/>
          <w:lang w:val="en-US"/>
        </w:rPr>
        <w:t>՝</w:t>
      </w:r>
      <w:r w:rsidR="00175D03">
        <w:rPr>
          <w:rFonts w:ascii="GHEA Grapalat" w:eastAsia="Times New Roman" w:hAnsi="GHEA Grapalat"/>
          <w:color w:val="auto"/>
          <w:lang w:val="en-US"/>
        </w:rPr>
        <w:t xml:space="preserve"> թորանոցում</w:t>
      </w:r>
      <w:r w:rsidRPr="00F22939">
        <w:rPr>
          <w:rFonts w:ascii="GHEA Grapalat" w:eastAsia="Times New Roman" w:hAnsi="GHEA Grapalat"/>
          <w:color w:val="auto"/>
          <w:lang w:val="en-US"/>
        </w:rPr>
        <w:t xml:space="preserve"> կամ կանանց սանհանգույցի սենքերում, այդ տարածքների բացակայության դեպքում՝ միջանցքում:</w:t>
      </w:r>
    </w:p>
    <w:p w:rsidR="00222C58" w:rsidRDefault="00222C58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637. </w:t>
      </w:r>
      <w:r w:rsidRPr="00222C58">
        <w:rPr>
          <w:rFonts w:ascii="GHEA Grapalat" w:eastAsia="Times New Roman" w:hAnsi="GHEA Grapalat"/>
          <w:color w:val="auto"/>
          <w:lang w:val="en-US"/>
        </w:rPr>
        <w:t>Հրշեջ ծորակները</w:t>
      </w:r>
      <w:r>
        <w:rPr>
          <w:rFonts w:ascii="GHEA Grapalat" w:eastAsia="Times New Roman" w:hAnsi="GHEA Grapalat"/>
          <w:color w:val="auto"/>
          <w:lang w:val="en-US"/>
        </w:rPr>
        <w:t xml:space="preserve"> պետք է</w:t>
      </w:r>
      <w:r w:rsidRPr="00222C5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44BE9">
        <w:rPr>
          <w:rFonts w:ascii="GHEA Grapalat" w:eastAsia="Times New Roman" w:hAnsi="GHEA Grapalat"/>
          <w:color w:val="auto"/>
          <w:lang w:val="en-US"/>
        </w:rPr>
        <w:t>տեղադրել սույն շինարարական նորմերի</w:t>
      </w:r>
      <w:r w:rsidRPr="00222C5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27105">
        <w:rPr>
          <w:rFonts w:ascii="GHEA Grapalat" w:eastAsia="Times New Roman" w:hAnsi="GHEA Grapalat"/>
          <w:color w:val="auto"/>
          <w:lang w:val="en-US"/>
        </w:rPr>
        <w:t>25-րդ բաժնի</w:t>
      </w:r>
      <w:r w:rsidR="001E3EF9" w:rsidRPr="001E3EF9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222C58">
        <w:rPr>
          <w:rFonts w:ascii="GHEA Grapalat" w:eastAsia="Times New Roman" w:hAnsi="GHEA Grapalat"/>
          <w:color w:val="auto"/>
          <w:lang w:val="en-US"/>
        </w:rPr>
        <w:t>համաձայն:</w:t>
      </w:r>
      <w:r w:rsidR="002F7231" w:rsidRPr="002F7231">
        <w:t xml:space="preserve"> </w:t>
      </w:r>
      <w:r w:rsidR="002F7231" w:rsidRPr="002F7231">
        <w:rPr>
          <w:rFonts w:ascii="GHEA Grapalat" w:eastAsia="Times New Roman" w:hAnsi="GHEA Grapalat"/>
          <w:color w:val="auto"/>
          <w:lang w:val="en-US"/>
        </w:rPr>
        <w:t xml:space="preserve">Լվացման ագրեգատների լցման համար ծորակները տեղադրվում են </w:t>
      </w:r>
      <w:r w:rsidR="002409AA">
        <w:rPr>
          <w:rFonts w:ascii="GHEA Grapalat" w:eastAsia="Times New Roman" w:hAnsi="GHEA Grapalat"/>
          <w:color w:val="auto"/>
          <w:lang w:val="en-US"/>
        </w:rPr>
        <w:t>թունելային ջրմուղի</w:t>
      </w:r>
      <w:r w:rsidR="00503BAD" w:rsidRPr="002F7231">
        <w:rPr>
          <w:rFonts w:ascii="GHEA Grapalat" w:eastAsia="Times New Roman" w:hAnsi="GHEA Grapalat"/>
          <w:color w:val="auto"/>
          <w:lang w:val="en-US"/>
        </w:rPr>
        <w:t xml:space="preserve"> վրա </w:t>
      </w:r>
      <w:r w:rsidR="002F7231" w:rsidRPr="002F7231">
        <w:rPr>
          <w:rFonts w:ascii="GHEA Grapalat" w:eastAsia="Times New Roman" w:hAnsi="GHEA Grapalat"/>
          <w:color w:val="auto"/>
          <w:lang w:val="en-US"/>
        </w:rPr>
        <w:t>յուրաքանչյուր 450 մ</w:t>
      </w:r>
      <w:r w:rsidR="00503BAD">
        <w:rPr>
          <w:rFonts w:ascii="GHEA Grapalat" w:eastAsia="Times New Roman" w:hAnsi="GHEA Grapalat"/>
          <w:color w:val="auto"/>
          <w:lang w:val="en-US"/>
        </w:rPr>
        <w:t xml:space="preserve"> մեկ</w:t>
      </w:r>
      <w:r w:rsidR="002F7231" w:rsidRPr="002F7231">
        <w:rPr>
          <w:rFonts w:ascii="GHEA Grapalat" w:eastAsia="Times New Roman" w:hAnsi="GHEA Grapalat"/>
          <w:color w:val="auto"/>
          <w:lang w:val="en-US"/>
        </w:rPr>
        <w:t xml:space="preserve"> (</w:t>
      </w:r>
      <w:r w:rsidR="00503BAD" w:rsidRPr="002F7231">
        <w:rPr>
          <w:rFonts w:ascii="GHEA Grapalat" w:eastAsia="Times New Roman" w:hAnsi="GHEA Grapalat"/>
          <w:color w:val="auto"/>
          <w:lang w:val="en-US"/>
        </w:rPr>
        <w:t xml:space="preserve">միացնող գլխիկներով 50 մմ տրամագծով </w:t>
      </w:r>
      <w:r w:rsidR="002F7231" w:rsidRPr="002F7231">
        <w:rPr>
          <w:rFonts w:ascii="GHEA Grapalat" w:eastAsia="Times New Roman" w:hAnsi="GHEA Grapalat"/>
          <w:color w:val="auto"/>
          <w:lang w:val="en-US"/>
        </w:rPr>
        <w:t xml:space="preserve">երկու փական - </w:t>
      </w:r>
      <w:r w:rsidR="002F7231">
        <w:rPr>
          <w:rFonts w:ascii="GHEA Grapalat" w:eastAsia="Times New Roman" w:hAnsi="GHEA Grapalat"/>
          <w:color w:val="auto"/>
          <w:lang w:val="en-US"/>
        </w:rPr>
        <w:t>սույն շինարարական նորմի 627-րդ</w:t>
      </w:r>
      <w:r w:rsidR="00503BAD">
        <w:rPr>
          <w:rFonts w:ascii="GHEA Grapalat" w:eastAsia="Times New Roman" w:hAnsi="GHEA Grapalat"/>
          <w:color w:val="auto"/>
          <w:lang w:val="en-US"/>
        </w:rPr>
        <w:t xml:space="preserve"> կետ</w:t>
      </w:r>
      <w:r w:rsidR="002F7231" w:rsidRPr="002F7231">
        <w:rPr>
          <w:rFonts w:ascii="GHEA Grapalat" w:eastAsia="Times New Roman" w:hAnsi="GHEA Grapalat"/>
          <w:color w:val="auto"/>
          <w:lang w:val="en-US"/>
        </w:rPr>
        <w:t>), գծի վերգետնյա փակ տեղամասերում և կայարանների կողաճակատների շրջանում:</w:t>
      </w:r>
    </w:p>
    <w:p w:rsidR="00264EA7" w:rsidRDefault="00264EA7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638. </w:t>
      </w:r>
      <w:r w:rsidRPr="00264EA7">
        <w:rPr>
          <w:rFonts w:ascii="GHEA Grapalat" w:eastAsia="Times New Roman" w:hAnsi="GHEA Grapalat"/>
          <w:color w:val="auto"/>
          <w:lang w:val="en-US"/>
        </w:rPr>
        <w:t xml:space="preserve">Կայարանների նախասրահների մուտքերում և ստորգետնյա անցումների սանդուղքների էջքերի մոտ պետք է նախատեսել </w:t>
      </w:r>
      <w:r w:rsidR="00B12195" w:rsidRPr="00264EA7">
        <w:rPr>
          <w:rFonts w:ascii="GHEA Grapalat" w:eastAsia="Times New Roman" w:hAnsi="GHEA Grapalat"/>
          <w:color w:val="auto"/>
          <w:lang w:val="en-US"/>
        </w:rPr>
        <w:t>միացնող գլխիկով</w:t>
      </w:r>
      <w:r w:rsidR="00B12195">
        <w:rPr>
          <w:rFonts w:ascii="GHEA Grapalat" w:eastAsia="Times New Roman" w:hAnsi="GHEA Grapalat"/>
          <w:color w:val="auto"/>
          <w:lang w:val="en-US"/>
        </w:rPr>
        <w:t xml:space="preserve"> ոչ պակաս, քան 25 մմ տրամագծով ջրման ծորակներ</w:t>
      </w:r>
      <w:r w:rsidRPr="00264EA7">
        <w:rPr>
          <w:rFonts w:ascii="GHEA Grapalat" w:eastAsia="Times New Roman" w:hAnsi="GHEA Grapalat"/>
          <w:color w:val="auto"/>
          <w:lang w:val="en-US"/>
        </w:rPr>
        <w:t>՝ վանդակաճաղերի ստորին մասի գետնախորշերը լվանալու համար:</w:t>
      </w:r>
    </w:p>
    <w:p w:rsidR="00264EA7" w:rsidRDefault="00264EA7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639. </w:t>
      </w:r>
      <w:r w:rsidR="00B12195">
        <w:rPr>
          <w:rFonts w:ascii="GHEA Grapalat" w:eastAsia="Times New Roman" w:hAnsi="GHEA Grapalat"/>
          <w:color w:val="auto"/>
          <w:lang w:val="en-US"/>
        </w:rPr>
        <w:t>Մայրուղային և բաշխիչ ջրմուղի</w:t>
      </w:r>
      <w:r w:rsidRPr="00264EA7">
        <w:rPr>
          <w:rFonts w:ascii="GHEA Grapalat" w:eastAsia="Times New Roman" w:hAnsi="GHEA Grapalat"/>
          <w:color w:val="auto"/>
          <w:lang w:val="en-US"/>
        </w:rPr>
        <w:t xml:space="preserve"> ցանցերի տեղադրումը պետք է նախատեսել բաց մալուխային թունելներում, միջանցքներում, արտադրական սենքերում: Էլեկտրավահանային, ապարատային, կրոսային սենքերում չի թույլատրվում ջրմուղ տ</w:t>
      </w:r>
      <w:r w:rsidR="00B12195">
        <w:rPr>
          <w:rFonts w:ascii="GHEA Grapalat" w:eastAsia="Times New Roman" w:hAnsi="GHEA Grapalat"/>
          <w:color w:val="auto"/>
          <w:lang w:val="en-US"/>
        </w:rPr>
        <w:t>եղադրել: Խորդանոցներում ջրմուղի</w:t>
      </w:r>
      <w:r w:rsidRPr="00264EA7">
        <w:rPr>
          <w:rFonts w:ascii="GHEA Grapalat" w:eastAsia="Times New Roman" w:hAnsi="GHEA Grapalat"/>
          <w:color w:val="auto"/>
          <w:lang w:val="en-US"/>
        </w:rPr>
        <w:t xml:space="preserve"> անցկացումը թույլատրվում է միայն պատյանում։</w:t>
      </w:r>
    </w:p>
    <w:p w:rsidR="00264EA7" w:rsidRDefault="00264EA7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640. </w:t>
      </w:r>
      <w:r w:rsidR="00B12195">
        <w:rPr>
          <w:rFonts w:ascii="GHEA Grapalat" w:eastAsia="Times New Roman" w:hAnsi="GHEA Grapalat"/>
          <w:color w:val="auto"/>
          <w:lang w:val="en-US"/>
        </w:rPr>
        <w:t>Կ</w:t>
      </w:r>
      <w:r w:rsidR="00B12195" w:rsidRPr="00264EA7">
        <w:rPr>
          <w:rFonts w:ascii="GHEA Grapalat" w:eastAsia="Times New Roman" w:hAnsi="GHEA Grapalat"/>
          <w:color w:val="auto"/>
          <w:lang w:val="en-US"/>
        </w:rPr>
        <w:t>այարանների նախասրահների միջանցքներում և սենքերում</w:t>
      </w:r>
      <w:r w:rsidR="00B12195">
        <w:rPr>
          <w:rFonts w:ascii="GHEA Grapalat" w:eastAsia="Times New Roman" w:hAnsi="GHEA Grapalat"/>
          <w:color w:val="auto"/>
          <w:lang w:val="en-US"/>
        </w:rPr>
        <w:t xml:space="preserve"> ջրմուղի</w:t>
      </w:r>
      <w:r w:rsidRPr="00264EA7">
        <w:rPr>
          <w:rFonts w:ascii="GHEA Grapalat" w:eastAsia="Times New Roman" w:hAnsi="GHEA Grapalat"/>
          <w:color w:val="auto"/>
          <w:lang w:val="en-US"/>
        </w:rPr>
        <w:t xml:space="preserve"> սառը ջրի 50 մմ և ավելի տրամագծով (բացառությամբ</w:t>
      </w:r>
      <w:r w:rsidR="00B12195">
        <w:rPr>
          <w:rFonts w:ascii="GHEA Grapalat" w:eastAsia="Times New Roman" w:hAnsi="GHEA Grapalat"/>
          <w:color w:val="auto"/>
          <w:lang w:val="en-US"/>
        </w:rPr>
        <w:t>՝</w:t>
      </w:r>
      <w:r w:rsidRPr="00264EA7">
        <w:rPr>
          <w:rFonts w:ascii="GHEA Grapalat" w:eastAsia="Times New Roman" w:hAnsi="GHEA Grapalat"/>
          <w:color w:val="auto"/>
          <w:lang w:val="en-US"/>
        </w:rPr>
        <w:t xml:space="preserve"> հրշեջ ծորակներին</w:t>
      </w:r>
      <w:r w:rsidR="00B1219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12195" w:rsidRPr="00264EA7">
        <w:rPr>
          <w:rFonts w:ascii="GHEA Grapalat" w:eastAsia="Times New Roman" w:hAnsi="GHEA Grapalat"/>
          <w:color w:val="auto"/>
          <w:lang w:val="en-US"/>
        </w:rPr>
        <w:t>մոտեցումները</w:t>
      </w:r>
      <w:r w:rsidRPr="00264EA7">
        <w:rPr>
          <w:rFonts w:ascii="GHEA Grapalat" w:eastAsia="Times New Roman" w:hAnsi="GHEA Grapalat"/>
          <w:color w:val="auto"/>
          <w:lang w:val="en-US"/>
        </w:rPr>
        <w:t>) և տաք ջրամատակարարման մայրուղային խողովակաշարերի տեղամասերը պետք է ջերմամեկուսացվեն:</w:t>
      </w:r>
    </w:p>
    <w:p w:rsidR="00264EA7" w:rsidRDefault="00264EA7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641. </w:t>
      </w:r>
      <w:r w:rsidRPr="00264EA7">
        <w:rPr>
          <w:rFonts w:ascii="GHEA Grapalat" w:eastAsia="Times New Roman" w:hAnsi="GHEA Grapalat"/>
          <w:color w:val="auto"/>
          <w:lang w:val="en-US"/>
        </w:rPr>
        <w:t>Խորը տեղադրված կայարաններում ջրմուղը նախ</w:t>
      </w:r>
      <w:r w:rsidR="00E51F83">
        <w:rPr>
          <w:rFonts w:ascii="GHEA Grapalat" w:eastAsia="Times New Roman" w:hAnsi="GHEA Grapalat"/>
          <w:color w:val="auto"/>
          <w:lang w:val="en-US"/>
        </w:rPr>
        <w:t>ասրահից մինչև ուղևորային կառամատույցի մակարդակ</w:t>
      </w:r>
      <w:r w:rsidRPr="00264EA7">
        <w:rPr>
          <w:rFonts w:ascii="GHEA Grapalat" w:eastAsia="Times New Roman" w:hAnsi="GHEA Grapalat"/>
          <w:color w:val="auto"/>
          <w:lang w:val="en-US"/>
        </w:rPr>
        <w:t xml:space="preserve"> տեղամասում պետք է տեղադրել հատուկ հորատանցքի միջով, որը տեղակայված է նախասրահում կամ շա</w:t>
      </w:r>
      <w:r w:rsidR="00C811E0">
        <w:rPr>
          <w:rFonts w:ascii="GHEA Grapalat" w:eastAsia="Times New Roman" w:hAnsi="GHEA Grapalat"/>
          <w:color w:val="auto"/>
          <w:lang w:val="en-US"/>
        </w:rPr>
        <w:t>րժասանդուղքային թունելի օդափոխա</w:t>
      </w:r>
      <w:r w:rsidRPr="00264EA7">
        <w:rPr>
          <w:rFonts w:ascii="GHEA Grapalat" w:eastAsia="Times New Roman" w:hAnsi="GHEA Grapalat"/>
          <w:color w:val="auto"/>
          <w:lang w:val="en-US"/>
        </w:rPr>
        <w:t>մալուխային հատվածամասում:</w:t>
      </w:r>
    </w:p>
    <w:p w:rsidR="00264EA7" w:rsidRDefault="00264EA7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642. </w:t>
      </w:r>
      <w:r w:rsidRPr="00264EA7">
        <w:rPr>
          <w:rFonts w:ascii="GHEA Grapalat" w:eastAsia="Times New Roman" w:hAnsi="GHEA Grapalat"/>
          <w:color w:val="auto"/>
          <w:lang w:val="en-US"/>
        </w:rPr>
        <w:t>Կայարանի նախասրահում սանիտարատեխնիկական սարքերի տաք ջրամատակարարումն իրականացվում է տաք ջրամատակարարման կենտրոնացված համակարգից կամ էլեկտրական ջրատաքացուցիչներից: Ջերմամատակարարման համակարգի անջատման ժամանակահատվածի համար նախատեսել էլեկտրաջրատաքացուցիչներ՝ եր</w:t>
      </w:r>
      <w:r w:rsidR="001F378B">
        <w:rPr>
          <w:rFonts w:ascii="GHEA Grapalat" w:eastAsia="Times New Roman" w:hAnsi="GHEA Grapalat"/>
          <w:color w:val="auto"/>
          <w:lang w:val="en-US"/>
        </w:rPr>
        <w:t>կու ցնցուղային ցանցերին տաք ջրի մատակարարման</w:t>
      </w:r>
      <w:r w:rsidRPr="00264EA7">
        <w:rPr>
          <w:rFonts w:ascii="GHEA Grapalat" w:eastAsia="Times New Roman" w:hAnsi="GHEA Grapalat"/>
          <w:color w:val="auto"/>
          <w:lang w:val="en-US"/>
        </w:rPr>
        <w:t xml:space="preserve"> համար։</w:t>
      </w:r>
    </w:p>
    <w:p w:rsidR="00264EA7" w:rsidRDefault="00264EA7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643. </w:t>
      </w:r>
      <w:r w:rsidR="001F378B">
        <w:rPr>
          <w:rFonts w:ascii="GHEA Grapalat" w:eastAsia="Times New Roman" w:hAnsi="GHEA Grapalat"/>
          <w:color w:val="auto"/>
          <w:lang w:val="en-US"/>
        </w:rPr>
        <w:t>Տ</w:t>
      </w:r>
      <w:r w:rsidR="001F378B" w:rsidRPr="00264EA7">
        <w:rPr>
          <w:rFonts w:ascii="GHEA Grapalat" w:eastAsia="Times New Roman" w:hAnsi="GHEA Grapalat"/>
          <w:color w:val="auto"/>
          <w:lang w:val="en-US"/>
        </w:rPr>
        <w:t>եխնիկական սպասարկմա</w:t>
      </w:r>
      <w:r w:rsidR="001F378B">
        <w:rPr>
          <w:rFonts w:ascii="GHEA Grapalat" w:eastAsia="Times New Roman" w:hAnsi="GHEA Grapalat"/>
          <w:color w:val="auto"/>
          <w:lang w:val="en-US"/>
        </w:rPr>
        <w:t>ն կետերում</w:t>
      </w:r>
      <w:r w:rsidR="001F378B" w:rsidRPr="00264EA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F378B">
        <w:rPr>
          <w:rFonts w:ascii="GHEA Grapalat" w:eastAsia="Times New Roman" w:hAnsi="GHEA Grapalat"/>
          <w:color w:val="auto"/>
          <w:lang w:val="en-US"/>
        </w:rPr>
        <w:t>ց</w:t>
      </w:r>
      <w:r w:rsidRPr="00264EA7">
        <w:rPr>
          <w:rFonts w:ascii="GHEA Grapalat" w:eastAsia="Times New Roman" w:hAnsi="GHEA Grapalat"/>
          <w:color w:val="auto"/>
          <w:lang w:val="en-US"/>
        </w:rPr>
        <w:t>նցուղարանները և լվացարանները</w:t>
      </w:r>
      <w:r w:rsidR="00A02317">
        <w:rPr>
          <w:rFonts w:ascii="GHEA Grapalat" w:eastAsia="Times New Roman" w:hAnsi="GHEA Grapalat"/>
          <w:color w:val="auto"/>
          <w:lang w:val="en-US"/>
        </w:rPr>
        <w:t xml:space="preserve">, </w:t>
      </w:r>
      <w:r w:rsidRPr="00264EA7">
        <w:rPr>
          <w:rFonts w:ascii="GHEA Grapalat" w:eastAsia="Times New Roman" w:hAnsi="GHEA Grapalat"/>
          <w:color w:val="auto"/>
          <w:lang w:val="en-US"/>
        </w:rPr>
        <w:t>քարշանվազեցնող ենթակայանում և շարժասանդուղքների մեքենայական սենքերում կամ մեքենավարների հարակից սենքերում</w:t>
      </w:r>
      <w:r w:rsidR="001F378B" w:rsidRPr="001F378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F378B" w:rsidRPr="00264EA7">
        <w:rPr>
          <w:rFonts w:ascii="GHEA Grapalat" w:eastAsia="Times New Roman" w:hAnsi="GHEA Grapalat"/>
          <w:color w:val="auto"/>
          <w:lang w:val="en-US"/>
        </w:rPr>
        <w:t>կոնքերը</w:t>
      </w:r>
      <w:r w:rsidRPr="00264EA7">
        <w:rPr>
          <w:rFonts w:ascii="GHEA Grapalat" w:eastAsia="Times New Roman" w:hAnsi="GHEA Grapalat"/>
          <w:color w:val="auto"/>
          <w:lang w:val="en-US"/>
        </w:rPr>
        <w:t>, խորը տեղադրված կայարաններում գտնվող տեխնոլոգիական սենքերի բլոկների լվացարանները պետք է ապահովել տաք ջրով:</w:t>
      </w:r>
    </w:p>
    <w:p w:rsidR="00264EA7" w:rsidRDefault="00264EA7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644. </w:t>
      </w:r>
      <w:r w:rsidRPr="00264EA7">
        <w:rPr>
          <w:rFonts w:ascii="GHEA Grapalat" w:eastAsia="Times New Roman" w:hAnsi="GHEA Grapalat"/>
          <w:color w:val="auto"/>
          <w:lang w:val="en-US"/>
        </w:rPr>
        <w:t>Կայարանի նախասրահներում սննդի ընդունման, մետաղադրամների հաշվարկման սենք</w:t>
      </w:r>
      <w:r w:rsidR="001F378B">
        <w:rPr>
          <w:rFonts w:ascii="GHEA Grapalat" w:eastAsia="Times New Roman" w:hAnsi="GHEA Grapalat"/>
          <w:color w:val="auto"/>
          <w:lang w:val="en-US"/>
        </w:rPr>
        <w:t>երում, բուժկետում, թորանոցում</w:t>
      </w:r>
      <w:r w:rsidRPr="00264EA7">
        <w:rPr>
          <w:rFonts w:ascii="GHEA Grapalat" w:eastAsia="Times New Roman" w:hAnsi="GHEA Grapalat"/>
          <w:color w:val="auto"/>
          <w:lang w:val="en-US"/>
        </w:rPr>
        <w:t xml:space="preserve"> և խորը տեղադրված կայարանների տեխնոլոգիական սենքերի բլոկ</w:t>
      </w:r>
      <w:r>
        <w:rPr>
          <w:rFonts w:ascii="GHEA Grapalat" w:eastAsia="Times New Roman" w:hAnsi="GHEA Grapalat"/>
          <w:color w:val="auto"/>
          <w:lang w:val="en-US"/>
        </w:rPr>
        <w:t xml:space="preserve">ում </w:t>
      </w:r>
      <w:r w:rsidRPr="00264EA7">
        <w:rPr>
          <w:rFonts w:ascii="GHEA Grapalat" w:eastAsia="Times New Roman" w:hAnsi="GHEA Grapalat"/>
          <w:color w:val="auto"/>
          <w:lang w:val="en-US"/>
        </w:rPr>
        <w:t>անհրաժեշտ է նախատեսել էլեկտրաջրատաքացուցիչների տեղադրում, որոնց տարողությունը որոշվում է հաշվարկով:</w:t>
      </w:r>
    </w:p>
    <w:p w:rsidR="00264EA7" w:rsidRDefault="00264EA7" w:rsidP="00AE7982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645. </w:t>
      </w:r>
      <w:r w:rsidR="001B02CF" w:rsidRPr="001B02CF">
        <w:rPr>
          <w:rFonts w:ascii="GHEA Grapalat" w:eastAsia="Times New Roman" w:hAnsi="GHEA Grapalat"/>
          <w:color w:val="auto"/>
          <w:lang w:val="en-US"/>
        </w:rPr>
        <w:t>Արտադրական կարիքների համար ջրի մեծ սպառում ունեցող շինությ</w:t>
      </w:r>
      <w:r w:rsidR="00C032EE">
        <w:rPr>
          <w:rFonts w:ascii="GHEA Grapalat" w:eastAsia="Times New Roman" w:hAnsi="GHEA Grapalat"/>
          <w:color w:val="auto"/>
          <w:lang w:val="en-US"/>
        </w:rPr>
        <w:t>ուններում և կազմակերպություններում</w:t>
      </w:r>
      <w:r w:rsidR="001B02CF" w:rsidRPr="001B02CF">
        <w:rPr>
          <w:rFonts w:ascii="GHEA Grapalat" w:eastAsia="Times New Roman" w:hAnsi="GHEA Grapalat"/>
          <w:color w:val="auto"/>
          <w:lang w:val="en-US"/>
        </w:rPr>
        <w:t xml:space="preserve"> պետք է օգտագործել շրջադարձային ջրամատակարարման համակարգեր:</w:t>
      </w:r>
    </w:p>
    <w:p w:rsidR="001B02CF" w:rsidRDefault="00726AF2" w:rsidP="00DB679C">
      <w:pPr>
        <w:tabs>
          <w:tab w:val="left" w:pos="630"/>
          <w:tab w:val="left" w:pos="720"/>
          <w:tab w:val="left" w:pos="810"/>
          <w:tab w:val="left" w:pos="900"/>
          <w:tab w:val="left" w:pos="108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18</w:t>
      </w:r>
      <w:r w:rsidR="00DB679C" w:rsidRPr="00DB679C">
        <w:rPr>
          <w:rFonts w:ascii="GHEA Grapalat" w:eastAsia="Times New Roman" w:hAnsi="GHEA Grapalat"/>
          <w:b/>
          <w:color w:val="auto"/>
          <w:lang w:val="en-US"/>
        </w:rPr>
        <w:t>.2. ՋՐԱՀԵՌԱՑՈՒՄ</w:t>
      </w:r>
    </w:p>
    <w:p w:rsidR="00363A43" w:rsidRDefault="00DB679C" w:rsidP="00D37C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646. </w:t>
      </w:r>
      <w:r w:rsidR="00593BB9" w:rsidRPr="00593BB9">
        <w:rPr>
          <w:rFonts w:ascii="GHEA Grapalat" w:eastAsia="Times New Roman" w:hAnsi="GHEA Grapalat"/>
          <w:color w:val="auto"/>
          <w:lang w:val="en-US"/>
        </w:rPr>
        <w:t>Մետրոպոլիտենի շինությունները պետք է ունենան ջրի ինքնահոս հավաքման և հարկադիր հեռացման համակարգ՝ երեսարկների անջրանցիկության խախտման, հրդեհի մարման, շինությունների լվացման և տեխնոլոգիական ս</w:t>
      </w:r>
      <w:r w:rsidR="00232FE3">
        <w:rPr>
          <w:rFonts w:ascii="GHEA Grapalat" w:eastAsia="Times New Roman" w:hAnsi="GHEA Grapalat"/>
          <w:color w:val="auto"/>
          <w:lang w:val="en-US"/>
        </w:rPr>
        <w:t>արքավորումների աշխատանքի համար</w:t>
      </w:r>
      <w:r w:rsidR="00593BB9" w:rsidRPr="00593BB9">
        <w:rPr>
          <w:rFonts w:ascii="GHEA Grapalat" w:eastAsia="Times New Roman" w:hAnsi="GHEA Grapalat"/>
          <w:color w:val="auto"/>
          <w:lang w:val="en-US"/>
        </w:rPr>
        <w:t>: Ջրահեռացման համակարգը ներառում է ինքնահոս վաքեր և խողովակներ, ընդունող հորեր և հոսակներ, ջրահեռացման պոմպակայաններ, ճնշումային խողովակաշարեր և արտաքին ցանցեր:</w:t>
      </w:r>
    </w:p>
    <w:p w:rsidR="00593BB9" w:rsidRDefault="00593BB9" w:rsidP="00D37C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647. </w:t>
      </w:r>
      <w:r w:rsidRPr="00593BB9">
        <w:rPr>
          <w:rFonts w:ascii="GHEA Grapalat" w:eastAsia="Times New Roman" w:hAnsi="GHEA Grapalat"/>
          <w:color w:val="auto"/>
          <w:lang w:val="en-US"/>
        </w:rPr>
        <w:t>Ջրահեռացման կայա</w:t>
      </w:r>
      <w:r w:rsidR="00232FE3">
        <w:rPr>
          <w:rFonts w:ascii="GHEA Grapalat" w:eastAsia="Times New Roman" w:hAnsi="GHEA Grapalat"/>
          <w:color w:val="auto"/>
          <w:lang w:val="en-US"/>
        </w:rPr>
        <w:t>նքները, կախված իրենց նշանակությունից</w:t>
      </w:r>
      <w:r w:rsidRPr="00593BB9">
        <w:rPr>
          <w:rFonts w:ascii="GHEA Grapalat" w:eastAsia="Times New Roman" w:hAnsi="GHEA Grapalat"/>
          <w:color w:val="auto"/>
          <w:lang w:val="en-US"/>
        </w:rPr>
        <w:t xml:space="preserve"> և տեղադրումից, բաժանվում են՝ հիմնական, տարանցիկ և տեղական: Ջրահեռացման կայանքները պետք է տեղադրել.</w:t>
      </w:r>
    </w:p>
    <w:p w:rsidR="00593BB9" w:rsidRDefault="00593BB9" w:rsidP="00D37C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F26F6B" w:rsidRPr="00F26F6B">
        <w:t xml:space="preserve"> </w:t>
      </w:r>
      <w:r w:rsidR="00BA27AD">
        <w:rPr>
          <w:rFonts w:ascii="GHEA Grapalat" w:eastAsia="Times New Roman" w:hAnsi="GHEA Grapalat"/>
          <w:color w:val="auto"/>
          <w:lang w:val="en-US"/>
        </w:rPr>
        <w:t>հիմնական</w:t>
      </w:r>
      <w:r w:rsidR="00232FE3">
        <w:rPr>
          <w:rFonts w:ascii="GHEA Grapalat" w:eastAsia="Times New Roman" w:hAnsi="GHEA Grapalat"/>
          <w:color w:val="auto"/>
          <w:lang w:val="en-US"/>
        </w:rPr>
        <w:t xml:space="preserve"> - ուղեգծի ցածրադիր տեղից</w:t>
      </w:r>
      <w:r w:rsidR="00F26F6B" w:rsidRPr="00F26F6B">
        <w:rPr>
          <w:rFonts w:ascii="GHEA Grapalat" w:eastAsia="Times New Roman" w:hAnsi="GHEA Grapalat"/>
          <w:color w:val="auto"/>
          <w:lang w:val="en-US"/>
        </w:rPr>
        <w:t>, ինչպես նաև ոչ խոր տեղադրման կայարաններում, երբ կայանքը ջուրը ստանում է կայարանամեջային թունելներից,</w:t>
      </w:r>
    </w:p>
    <w:p w:rsidR="00593BB9" w:rsidRDefault="00593BB9" w:rsidP="00D37C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91C55">
        <w:rPr>
          <w:rFonts w:ascii="GHEA Grapalat" w:eastAsia="Times New Roman" w:hAnsi="GHEA Grapalat"/>
          <w:color w:val="auto"/>
          <w:lang w:val="en-US"/>
        </w:rPr>
        <w:t>2)</w:t>
      </w:r>
      <w:r w:rsidR="00F26F6B" w:rsidRPr="00291C55">
        <w:t xml:space="preserve"> </w:t>
      </w:r>
      <w:r w:rsidR="00BA27AD">
        <w:rPr>
          <w:rFonts w:ascii="GHEA Grapalat" w:eastAsia="Times New Roman" w:hAnsi="GHEA Grapalat"/>
          <w:color w:val="auto"/>
          <w:lang w:val="en-US"/>
        </w:rPr>
        <w:t>տարանցիկ</w:t>
      </w:r>
      <w:r w:rsidR="00232FE3" w:rsidRPr="00291C55">
        <w:rPr>
          <w:rFonts w:ascii="GHEA Grapalat" w:eastAsia="Times New Roman" w:hAnsi="GHEA Grapalat"/>
          <w:color w:val="auto"/>
          <w:lang w:val="en-US"/>
        </w:rPr>
        <w:t xml:space="preserve"> - ուղեգծի</w:t>
      </w:r>
      <w:r w:rsidR="00F26F6B" w:rsidRPr="00291C55">
        <w:rPr>
          <w:rFonts w:ascii="GHEA Grapalat" w:eastAsia="Times New Roman" w:hAnsi="GHEA Grapalat"/>
          <w:color w:val="auto"/>
          <w:lang w:val="en-US"/>
        </w:rPr>
        <w:t xml:space="preserve"> երկարաձիգ թեքություններով տեղամասերի միջնամա</w:t>
      </w:r>
      <w:r w:rsidR="00232FE3" w:rsidRPr="00291C55">
        <w:rPr>
          <w:rFonts w:ascii="GHEA Grapalat" w:eastAsia="Times New Roman" w:hAnsi="GHEA Grapalat"/>
          <w:color w:val="auto"/>
          <w:lang w:val="en-US"/>
        </w:rPr>
        <w:t>սում</w:t>
      </w:r>
      <w:r w:rsidR="00291C55" w:rsidRPr="00291C55">
        <w:rPr>
          <w:rFonts w:ascii="GHEA Grapalat" w:eastAsia="Times New Roman" w:hAnsi="GHEA Grapalat"/>
          <w:color w:val="auto"/>
          <w:lang w:val="en-US"/>
        </w:rPr>
        <w:t>՝</w:t>
      </w:r>
      <w:r w:rsidR="00232FE3" w:rsidRPr="00291C55">
        <w:rPr>
          <w:rFonts w:ascii="GHEA Grapalat" w:eastAsia="Times New Roman" w:hAnsi="GHEA Grapalat"/>
          <w:color w:val="auto"/>
          <w:lang w:val="en-US"/>
        </w:rPr>
        <w:t xml:space="preserve"> ջրբաժանից մինչև ցածրադիր կետ</w:t>
      </w:r>
      <w:r w:rsidR="00F26F6B" w:rsidRPr="00291C55">
        <w:rPr>
          <w:rFonts w:ascii="GHEA Grapalat" w:eastAsia="Times New Roman" w:hAnsi="GHEA Grapalat"/>
          <w:color w:val="auto"/>
          <w:lang w:val="en-US"/>
        </w:rPr>
        <w:t xml:space="preserve"> 1500 մ-ից ավելի հեռավորության դեպքում,</w:t>
      </w:r>
    </w:p>
    <w:p w:rsidR="00593BB9" w:rsidRDefault="00593BB9" w:rsidP="00D37C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F26F6B" w:rsidRPr="00F26F6B">
        <w:t xml:space="preserve"> </w:t>
      </w:r>
      <w:r w:rsidR="00BA27AD">
        <w:rPr>
          <w:rFonts w:ascii="GHEA Grapalat" w:eastAsia="Times New Roman" w:hAnsi="GHEA Grapalat"/>
          <w:color w:val="auto"/>
          <w:lang w:val="en-US"/>
        </w:rPr>
        <w:t>տեղական</w:t>
      </w:r>
      <w:r w:rsidR="00F26F6B" w:rsidRPr="00F26F6B">
        <w:rPr>
          <w:rFonts w:ascii="GHEA Grapalat" w:eastAsia="Times New Roman" w:hAnsi="GHEA Grapalat"/>
          <w:color w:val="auto"/>
          <w:lang w:val="en-US"/>
        </w:rPr>
        <w:t xml:space="preserve"> – կայարանների և մերձթունելային շինությունների իջեցված տեղերում, որտեղից ջուրը չի կարող հեռացվել ինքնահոսով:</w:t>
      </w:r>
    </w:p>
    <w:p w:rsidR="00F26F6B" w:rsidRDefault="00F26F6B" w:rsidP="00D37C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648. </w:t>
      </w:r>
      <w:r w:rsidR="00ED5B95" w:rsidRPr="00ED5B95">
        <w:rPr>
          <w:rFonts w:ascii="GHEA Grapalat" w:eastAsia="Times New Roman" w:hAnsi="GHEA Grapalat"/>
          <w:color w:val="auto"/>
          <w:lang w:val="en-US"/>
        </w:rPr>
        <w:t>Յուրաքանչյուր ջրահեռացման կայանք պետք է տեղակայել առանձին սենքում:  Ջրահեռացման կայանքի ջրհավաքները պետք է հասանելի լինեն մեքենայացված մաքրման համար:</w:t>
      </w:r>
    </w:p>
    <w:p w:rsidR="00ED5B95" w:rsidRDefault="00ED5B95" w:rsidP="00D37C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649. </w:t>
      </w:r>
      <w:r w:rsidR="003105D6">
        <w:rPr>
          <w:rFonts w:ascii="GHEA Grapalat" w:eastAsia="Times New Roman" w:hAnsi="GHEA Grapalat"/>
          <w:color w:val="auto"/>
          <w:lang w:val="en-US"/>
        </w:rPr>
        <w:t>Ա</w:t>
      </w:r>
      <w:r w:rsidR="003105D6" w:rsidRPr="00ED5B95">
        <w:rPr>
          <w:rFonts w:ascii="GHEA Grapalat" w:eastAsia="Times New Roman" w:hAnsi="GHEA Grapalat"/>
          <w:color w:val="auto"/>
          <w:lang w:val="en-US"/>
        </w:rPr>
        <w:t xml:space="preserve">մենացուրտ ամսվա </w:t>
      </w:r>
      <w:r w:rsidR="003105D6">
        <w:rPr>
          <w:rFonts w:ascii="GHEA Grapalat" w:eastAsia="Times New Roman" w:hAnsi="GHEA Grapalat"/>
          <w:color w:val="auto"/>
          <w:lang w:val="en-US"/>
        </w:rPr>
        <w:t>ա</w:t>
      </w:r>
      <w:r w:rsidRPr="00ED5B95">
        <w:rPr>
          <w:rFonts w:ascii="GHEA Grapalat" w:eastAsia="Times New Roman" w:hAnsi="GHEA Grapalat"/>
          <w:color w:val="auto"/>
          <w:lang w:val="en-US"/>
        </w:rPr>
        <w:t>րտաքին օդի 0°C-ից ցածր միջին ջերմաստիճան ունեցող քաղաքներում ներհոս թունելային օդափոխության կայանքի թունիլին հարման տեղից միջև ջրահեռացման կայանք հեռավորությունը պետք է ապահովի</w:t>
      </w:r>
      <w:r w:rsidR="00726AF2" w:rsidRPr="00726AF2">
        <w:t xml:space="preserve"> </w:t>
      </w:r>
      <w:r w:rsidR="00726AF2" w:rsidRPr="00726AF2">
        <w:rPr>
          <w:rFonts w:ascii="GHEA Grapalat" w:eastAsia="Times New Roman" w:hAnsi="GHEA Grapalat"/>
          <w:color w:val="auto"/>
          <w:lang w:val="en-US"/>
        </w:rPr>
        <w:t>ջրահեռացման կայանք</w:t>
      </w:r>
      <w:r w:rsidR="00726AF2">
        <w:rPr>
          <w:rFonts w:ascii="GHEA Grapalat" w:eastAsia="Times New Roman" w:hAnsi="GHEA Grapalat"/>
          <w:color w:val="auto"/>
          <w:lang w:val="en-US"/>
        </w:rPr>
        <w:t>ի</w:t>
      </w:r>
      <w:r w:rsidRPr="00726AF2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ED5B95">
        <w:rPr>
          <w:rFonts w:ascii="GHEA Grapalat" w:eastAsia="Times New Roman" w:hAnsi="GHEA Grapalat"/>
          <w:color w:val="auto"/>
          <w:lang w:val="en-US"/>
        </w:rPr>
        <w:t>աշխատանքը</w:t>
      </w:r>
      <w:r w:rsidR="003105D6">
        <w:rPr>
          <w:rFonts w:ascii="GHEA Grapalat" w:eastAsia="Times New Roman" w:hAnsi="GHEA Grapalat"/>
          <w:color w:val="auto"/>
          <w:lang w:val="en-US"/>
        </w:rPr>
        <w:t xml:space="preserve"> դրական ջերմաստիճանների գոտում: Այն </w:t>
      </w:r>
      <w:r w:rsidRPr="00ED5B95">
        <w:rPr>
          <w:rFonts w:ascii="GHEA Grapalat" w:eastAsia="Times New Roman" w:hAnsi="GHEA Grapalat"/>
          <w:color w:val="auto"/>
          <w:lang w:val="en-US"/>
        </w:rPr>
        <w:t>ճշտվում է հաշվարկով՝ կախված կլիմայական պայմաններից:</w:t>
      </w:r>
    </w:p>
    <w:p w:rsidR="00ED5B95" w:rsidRDefault="00ED5B95" w:rsidP="00D37C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650. </w:t>
      </w:r>
      <w:r w:rsidRPr="00ED5B95">
        <w:rPr>
          <w:rFonts w:ascii="GHEA Grapalat" w:eastAsia="Times New Roman" w:hAnsi="GHEA Grapalat"/>
          <w:color w:val="auto"/>
          <w:lang w:val="en-US"/>
        </w:rPr>
        <w:t xml:space="preserve">Նպատակահարմար է ջրահեռացման կայանքը </w:t>
      </w:r>
      <w:r w:rsidR="00430600" w:rsidRPr="00ED5B95">
        <w:rPr>
          <w:rFonts w:ascii="GHEA Grapalat" w:eastAsia="Times New Roman" w:hAnsi="GHEA Grapalat"/>
          <w:color w:val="auto"/>
          <w:lang w:val="en-US"/>
        </w:rPr>
        <w:t xml:space="preserve">լրացուցիչ </w:t>
      </w:r>
      <w:r w:rsidRPr="00ED5B95">
        <w:rPr>
          <w:rFonts w:ascii="GHEA Grapalat" w:eastAsia="Times New Roman" w:hAnsi="GHEA Grapalat"/>
          <w:color w:val="auto"/>
          <w:lang w:val="en-US"/>
        </w:rPr>
        <w:t>սարքավորել ջերմափոխանակիչ սրքավորանքով</w:t>
      </w:r>
      <w:r w:rsidR="00F4079D">
        <w:rPr>
          <w:rFonts w:ascii="GHEA Grapalat" w:eastAsia="Times New Roman" w:hAnsi="GHEA Grapalat"/>
          <w:color w:val="auto"/>
          <w:lang w:val="en-US"/>
        </w:rPr>
        <w:t>՝</w:t>
      </w:r>
      <w:r w:rsidRPr="00ED5B95">
        <w:rPr>
          <w:rFonts w:ascii="GHEA Grapalat" w:eastAsia="Times New Roman" w:hAnsi="GHEA Grapalat"/>
          <w:color w:val="auto"/>
          <w:lang w:val="en-US"/>
        </w:rPr>
        <w:t xml:space="preserve"> թունելային օդափոխության համակարգի ներհոս օդի սառեցման համար հեռացվող ջրի </w:t>
      </w:r>
      <w:r w:rsidR="00F4079D">
        <w:rPr>
          <w:rFonts w:ascii="GHEA Grapalat" w:eastAsia="Times New Roman" w:hAnsi="GHEA Grapalat"/>
          <w:color w:val="auto"/>
          <w:lang w:val="en-US"/>
        </w:rPr>
        <w:t>«սառի» «պասիվ» օգտագործման նպատակով</w:t>
      </w:r>
      <w:r w:rsidRPr="00ED5B95">
        <w:rPr>
          <w:rFonts w:ascii="GHEA Grapalat" w:eastAsia="Times New Roman" w:hAnsi="GHEA Grapalat"/>
          <w:color w:val="auto"/>
          <w:lang w:val="en-US"/>
        </w:rPr>
        <w:t>:</w:t>
      </w:r>
    </w:p>
    <w:p w:rsidR="00ED5B95" w:rsidRDefault="00ED5B95" w:rsidP="00D37C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651. </w:t>
      </w:r>
      <w:r w:rsidR="00DE5F78" w:rsidRPr="00DE5F78">
        <w:rPr>
          <w:rFonts w:ascii="GHEA Grapalat" w:eastAsia="Times New Roman" w:hAnsi="GHEA Grapalat"/>
          <w:color w:val="auto"/>
          <w:lang w:val="en-US"/>
        </w:rPr>
        <w:t xml:space="preserve">Ստորգետնյա անցումներից, կայարանների միջև միջանցքներից, օդափոխության և մալուխային թունելներից, բետոնե հիմքով ուղիների և կայարանային թունելներից ուղիները դեպի ջրահեռացման կայանքի ջրհավաքը պետք է նախատեսել ինքնահոս բաց վաքերով և խողովակներով: </w:t>
      </w:r>
      <w:r w:rsidR="00964822">
        <w:rPr>
          <w:rFonts w:ascii="GHEA Grapalat" w:eastAsia="Times New Roman" w:hAnsi="GHEA Grapalat"/>
          <w:color w:val="auto"/>
          <w:lang w:val="en-US"/>
        </w:rPr>
        <w:t>Ա</w:t>
      </w:r>
      <w:r w:rsidR="00964822" w:rsidRPr="00DE5F78">
        <w:rPr>
          <w:rFonts w:ascii="GHEA Grapalat" w:eastAsia="Times New Roman" w:hAnsi="GHEA Grapalat"/>
          <w:color w:val="auto"/>
          <w:lang w:val="en-US"/>
        </w:rPr>
        <w:t xml:space="preserve">շխատանքի </w:t>
      </w:r>
      <w:r w:rsidR="00964822">
        <w:rPr>
          <w:rFonts w:ascii="GHEA Grapalat" w:eastAsia="Times New Roman" w:hAnsi="GHEA Grapalat"/>
          <w:color w:val="auto"/>
          <w:lang w:val="en-US"/>
        </w:rPr>
        <w:t>փակ եղանակի դեպքում մ</w:t>
      </w:r>
      <w:r w:rsidR="00DE5F78" w:rsidRPr="00DE5F78">
        <w:rPr>
          <w:rFonts w:ascii="GHEA Grapalat" w:eastAsia="Times New Roman" w:hAnsi="GHEA Grapalat"/>
          <w:color w:val="auto"/>
          <w:lang w:val="en-US"/>
        </w:rPr>
        <w:t>ի</w:t>
      </w:r>
      <w:r w:rsidR="00F4079D">
        <w:rPr>
          <w:rFonts w:ascii="GHEA Grapalat" w:eastAsia="Times New Roman" w:hAnsi="GHEA Grapalat"/>
          <w:color w:val="auto"/>
          <w:lang w:val="en-US"/>
        </w:rPr>
        <w:t>աուղ</w:t>
      </w:r>
      <w:r w:rsidR="00DE5F78" w:rsidRPr="00DE5F78">
        <w:rPr>
          <w:rFonts w:ascii="GHEA Grapalat" w:eastAsia="Times New Roman" w:hAnsi="GHEA Grapalat"/>
          <w:color w:val="auto"/>
          <w:lang w:val="en-US"/>
        </w:rPr>
        <w:t>ի կայարանամեջային թունելների միջև վաքերի տեղադրման համար</w:t>
      </w:r>
      <w:r w:rsidR="00F4079D" w:rsidRPr="00DE5F7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4079D">
        <w:rPr>
          <w:rFonts w:ascii="GHEA Grapalat" w:eastAsia="Times New Roman" w:hAnsi="GHEA Grapalat"/>
          <w:color w:val="auto"/>
          <w:lang w:val="en-US"/>
        </w:rPr>
        <w:t>նախատեսվում</w:t>
      </w:r>
      <w:r w:rsidR="00991B3E">
        <w:rPr>
          <w:rFonts w:ascii="GHEA Grapalat" w:eastAsia="Times New Roman" w:hAnsi="GHEA Grapalat"/>
          <w:color w:val="auto"/>
          <w:lang w:val="en-US"/>
        </w:rPr>
        <w:t xml:space="preserve"> են անցքեր</w:t>
      </w:r>
      <w:r w:rsidR="00DE5F78" w:rsidRPr="00DE5F78">
        <w:rPr>
          <w:rFonts w:ascii="GHEA Grapalat" w:eastAsia="Times New Roman" w:hAnsi="GHEA Grapalat"/>
          <w:color w:val="auto"/>
          <w:lang w:val="en-US"/>
        </w:rPr>
        <w:t>:</w:t>
      </w:r>
    </w:p>
    <w:p w:rsidR="00DE5F78" w:rsidRDefault="00DE5F78" w:rsidP="00D37C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652. </w:t>
      </w:r>
      <w:r w:rsidR="009847C4">
        <w:rPr>
          <w:rFonts w:ascii="GHEA Grapalat" w:eastAsia="Times New Roman" w:hAnsi="GHEA Grapalat"/>
          <w:color w:val="auto"/>
          <w:lang w:val="en-US"/>
        </w:rPr>
        <w:t>Վ</w:t>
      </w:r>
      <w:r w:rsidR="009847C4" w:rsidRPr="009847C4">
        <w:rPr>
          <w:rFonts w:ascii="GHEA Grapalat" w:eastAsia="Times New Roman" w:hAnsi="GHEA Grapalat"/>
          <w:color w:val="auto"/>
          <w:lang w:val="en-US"/>
        </w:rPr>
        <w:t xml:space="preserve">անդակաճաղերով </w:t>
      </w:r>
      <w:r w:rsidR="009847C4">
        <w:rPr>
          <w:rFonts w:ascii="GHEA Grapalat" w:eastAsia="Times New Roman" w:hAnsi="GHEA Grapalat"/>
          <w:color w:val="auto"/>
          <w:lang w:val="en-US"/>
        </w:rPr>
        <w:t>հոսակներով կամ հորերով ջ</w:t>
      </w:r>
      <w:r w:rsidR="009847C4" w:rsidRPr="009847C4">
        <w:rPr>
          <w:rFonts w:ascii="GHEA Grapalat" w:eastAsia="Times New Roman" w:hAnsi="GHEA Grapalat"/>
          <w:color w:val="auto"/>
          <w:lang w:val="en-US"/>
        </w:rPr>
        <w:t xml:space="preserve">րի ընդունումը </w:t>
      </w:r>
      <w:r w:rsidRPr="00DE5F78">
        <w:rPr>
          <w:rFonts w:ascii="GHEA Grapalat" w:eastAsia="Times New Roman" w:hAnsi="GHEA Grapalat"/>
          <w:color w:val="auto"/>
          <w:lang w:val="en-US"/>
        </w:rPr>
        <w:t xml:space="preserve">և </w:t>
      </w:r>
      <w:r w:rsidR="009847C4">
        <w:rPr>
          <w:rFonts w:ascii="GHEA Grapalat" w:eastAsia="Times New Roman" w:hAnsi="GHEA Grapalat"/>
          <w:color w:val="auto"/>
          <w:lang w:val="en-US"/>
        </w:rPr>
        <w:t>խողովակներով</w:t>
      </w:r>
      <w:r w:rsidR="009847C4" w:rsidRPr="009847C4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DE5F78">
        <w:rPr>
          <w:rFonts w:ascii="GHEA Grapalat" w:eastAsia="Times New Roman" w:hAnsi="GHEA Grapalat"/>
          <w:color w:val="auto"/>
          <w:lang w:val="en-US"/>
        </w:rPr>
        <w:t xml:space="preserve">ինքնահոս </w:t>
      </w:r>
      <w:r w:rsidR="0031271F">
        <w:rPr>
          <w:rFonts w:ascii="GHEA Grapalat" w:eastAsia="Times New Roman" w:hAnsi="GHEA Grapalat"/>
          <w:color w:val="auto"/>
          <w:lang w:val="en-US"/>
        </w:rPr>
        <w:t xml:space="preserve">դրա հեռացումը </w:t>
      </w:r>
      <w:r w:rsidRPr="00DE5F78">
        <w:rPr>
          <w:rFonts w:ascii="GHEA Grapalat" w:eastAsia="Times New Roman" w:hAnsi="GHEA Grapalat"/>
          <w:color w:val="auto"/>
          <w:lang w:val="en-US"/>
        </w:rPr>
        <w:t>պետք է նախատեսել.</w:t>
      </w:r>
    </w:p>
    <w:p w:rsidR="00DE5F78" w:rsidRDefault="00DE5F78" w:rsidP="00D37C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F0397F" w:rsidRPr="00F0397F">
        <w:t xml:space="preserve"> </w:t>
      </w:r>
      <w:r w:rsidR="00BB08A7" w:rsidRPr="00F0397F">
        <w:rPr>
          <w:rFonts w:ascii="GHEA Grapalat" w:eastAsia="Times New Roman" w:hAnsi="GHEA Grapalat"/>
          <w:color w:val="auto"/>
          <w:lang w:val="en-US"/>
        </w:rPr>
        <w:t xml:space="preserve">ուղու </w:t>
      </w:r>
      <w:r w:rsidR="00F0397F" w:rsidRPr="00F0397F">
        <w:rPr>
          <w:rFonts w:ascii="GHEA Grapalat" w:eastAsia="Times New Roman" w:hAnsi="GHEA Grapalat"/>
          <w:color w:val="auto"/>
          <w:lang w:val="en-US"/>
        </w:rPr>
        <w:t>խճային հիմքով թունելներում,</w:t>
      </w:r>
    </w:p>
    <w:p w:rsidR="00DE5F78" w:rsidRDefault="00DE5F78" w:rsidP="00D37C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F0397F" w:rsidRPr="00F0397F">
        <w:t xml:space="preserve"> </w:t>
      </w:r>
      <w:r w:rsidR="00BB08A7" w:rsidRPr="00F0397F">
        <w:rPr>
          <w:rFonts w:ascii="GHEA Grapalat" w:eastAsia="Times New Roman" w:hAnsi="GHEA Grapalat"/>
          <w:color w:val="auto"/>
          <w:lang w:val="en-US"/>
        </w:rPr>
        <w:t xml:space="preserve">ուղու </w:t>
      </w:r>
      <w:r w:rsidR="00F0397F" w:rsidRPr="00F0397F">
        <w:rPr>
          <w:rFonts w:ascii="GHEA Grapalat" w:eastAsia="Times New Roman" w:hAnsi="GHEA Grapalat"/>
          <w:color w:val="auto"/>
          <w:lang w:val="en-US"/>
        </w:rPr>
        <w:t>բետոնե հիմքով</w:t>
      </w:r>
      <w:r w:rsidR="00BB08A7">
        <w:rPr>
          <w:rFonts w:ascii="GHEA Grapalat" w:eastAsia="Times New Roman" w:hAnsi="GHEA Grapalat"/>
          <w:color w:val="auto"/>
          <w:lang w:val="en-US"/>
        </w:rPr>
        <w:t>,</w:t>
      </w:r>
      <w:r w:rsidR="00F0397F" w:rsidRPr="00F0397F">
        <w:rPr>
          <w:rFonts w:ascii="GHEA Grapalat" w:eastAsia="Times New Roman" w:hAnsi="GHEA Grapalat"/>
          <w:color w:val="auto"/>
          <w:lang w:val="en-US"/>
        </w:rPr>
        <w:t xml:space="preserve"> իջատեղերով թունելներում,</w:t>
      </w:r>
    </w:p>
    <w:p w:rsidR="00DE5F78" w:rsidRDefault="00DE5F78" w:rsidP="00D37C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F0397F" w:rsidRPr="00F0397F">
        <w:t xml:space="preserve"> </w:t>
      </w:r>
      <w:r w:rsidR="00F0397F" w:rsidRPr="00F0397F">
        <w:rPr>
          <w:rFonts w:ascii="GHEA Grapalat" w:eastAsia="Times New Roman" w:hAnsi="GHEA Grapalat"/>
          <w:color w:val="auto"/>
          <w:lang w:val="en-US"/>
        </w:rPr>
        <w:t>կայարանների կառամատույցներում, նախասրահների դրամարկղային սրահներում, կայարանների միջև միջանցքներում,</w:t>
      </w:r>
    </w:p>
    <w:p w:rsidR="00DE5F78" w:rsidRDefault="00DE5F78" w:rsidP="00D37C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F0397F" w:rsidRPr="00F0397F">
        <w:t xml:space="preserve"> </w:t>
      </w:r>
      <w:r w:rsidR="00F0397F" w:rsidRPr="00F0397F">
        <w:rPr>
          <w:rFonts w:ascii="GHEA Grapalat" w:eastAsia="Times New Roman" w:hAnsi="GHEA Grapalat"/>
          <w:color w:val="auto"/>
          <w:lang w:val="en-US"/>
        </w:rPr>
        <w:t>շարժասանդուղքների մեքենայական սենքերում, տեղային օդափոխության կայանքների սենքերում, բացառությամբ</w:t>
      </w:r>
      <w:r w:rsidR="00F32D05">
        <w:rPr>
          <w:rFonts w:ascii="GHEA Grapalat" w:eastAsia="Times New Roman" w:hAnsi="GHEA Grapalat"/>
          <w:color w:val="auto"/>
          <w:lang w:val="en-US"/>
        </w:rPr>
        <w:t>՝</w:t>
      </w:r>
      <w:r w:rsidR="00F0397F" w:rsidRPr="00F0397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32D05" w:rsidRPr="00F0397F">
        <w:rPr>
          <w:rFonts w:ascii="GHEA Grapalat" w:eastAsia="Times New Roman" w:hAnsi="GHEA Grapalat"/>
          <w:color w:val="auto"/>
          <w:lang w:val="en-US"/>
        </w:rPr>
        <w:t xml:space="preserve">քսուկային նյութերի պահեստների սենքերի </w:t>
      </w:r>
      <w:r w:rsidR="00F0397F" w:rsidRPr="00F0397F">
        <w:rPr>
          <w:rFonts w:ascii="GHEA Grapalat" w:eastAsia="Times New Roman" w:hAnsi="GHEA Grapalat"/>
          <w:color w:val="auto"/>
          <w:lang w:val="en-US"/>
        </w:rPr>
        <w:t>տեղային օդափոխության կայանքների համար, ջրմուղի ներանցումների,</w:t>
      </w:r>
      <w:r w:rsidR="00F32D05">
        <w:rPr>
          <w:rFonts w:ascii="GHEA Grapalat" w:eastAsia="Times New Roman" w:hAnsi="GHEA Grapalat"/>
          <w:color w:val="auto"/>
          <w:lang w:val="en-US"/>
        </w:rPr>
        <w:t xml:space="preserve"> ջերմային կետերի, թորանոցների</w:t>
      </w:r>
      <w:r w:rsidR="00F0397F" w:rsidRPr="00F0397F">
        <w:rPr>
          <w:rFonts w:ascii="GHEA Grapalat" w:eastAsia="Times New Roman" w:hAnsi="GHEA Grapalat"/>
          <w:color w:val="auto"/>
          <w:lang w:val="en-US"/>
        </w:rPr>
        <w:t>, կուտակիչների, ծառայողական սնքերի միջանցքներում:</w:t>
      </w:r>
    </w:p>
    <w:p w:rsidR="006A6DC9" w:rsidRPr="006A6DC9" w:rsidRDefault="00F0397F" w:rsidP="006A6DC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653. </w:t>
      </w:r>
      <w:r w:rsidR="009976FC" w:rsidRPr="009976FC">
        <w:rPr>
          <w:rFonts w:ascii="GHEA Grapalat" w:eastAsia="Times New Roman" w:hAnsi="GHEA Grapalat"/>
          <w:color w:val="auto"/>
          <w:lang w:val="en-US"/>
        </w:rPr>
        <w:t>Հատակ</w:t>
      </w:r>
      <w:r w:rsidR="006A6DC9">
        <w:rPr>
          <w:rFonts w:ascii="GHEA Grapalat" w:eastAsia="Times New Roman" w:hAnsi="GHEA Grapalat"/>
          <w:color w:val="auto"/>
          <w:lang w:val="en-US"/>
        </w:rPr>
        <w:t>ը լվացող մեքենաներից ջրի դատարկումը</w:t>
      </w:r>
      <w:r w:rsidR="009976FC" w:rsidRPr="009976FC">
        <w:rPr>
          <w:rFonts w:ascii="GHEA Grapalat" w:eastAsia="Times New Roman" w:hAnsi="GHEA Grapalat"/>
          <w:color w:val="auto"/>
          <w:lang w:val="en-US"/>
        </w:rPr>
        <w:t xml:space="preserve"> պետք է նախատեսել </w:t>
      </w:r>
      <w:r w:rsidR="006A6DC9" w:rsidRPr="006A6DC9">
        <w:rPr>
          <w:rFonts w:ascii="GHEA Grapalat" w:eastAsia="Times New Roman" w:hAnsi="GHEA Grapalat"/>
          <w:color w:val="auto"/>
          <w:lang w:val="en-US"/>
        </w:rPr>
        <w:t>ոչ պակաս</w:t>
      </w:r>
      <w:r w:rsidR="006A6DC9">
        <w:rPr>
          <w:rFonts w:ascii="GHEA Grapalat" w:eastAsia="Times New Roman" w:hAnsi="GHEA Grapalat"/>
          <w:color w:val="auto"/>
          <w:lang w:val="en-US"/>
        </w:rPr>
        <w:t xml:space="preserve">, քան </w:t>
      </w:r>
      <w:r w:rsidR="006A6DC9" w:rsidRPr="006A6DC9">
        <w:rPr>
          <w:rFonts w:ascii="GHEA Grapalat" w:eastAsia="Times New Roman" w:hAnsi="GHEA Grapalat"/>
          <w:color w:val="auto"/>
          <w:lang w:val="en-US"/>
        </w:rPr>
        <w:t>1 մ</w:t>
      </w:r>
      <w:r w:rsidR="006A6DC9" w:rsidRPr="006A6DC9">
        <w:rPr>
          <w:rFonts w:ascii="GHEA Grapalat" w:eastAsia="Times New Roman" w:hAnsi="GHEA Grapalat"/>
          <w:color w:val="auto"/>
          <w:vertAlign w:val="superscript"/>
          <w:lang w:val="en-US"/>
        </w:rPr>
        <w:t>3</w:t>
      </w:r>
      <w:r w:rsidR="006A6DC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E1550">
        <w:rPr>
          <w:rFonts w:ascii="GHEA Grapalat" w:eastAsia="Times New Roman" w:hAnsi="GHEA Grapalat"/>
          <w:color w:val="auto"/>
          <w:lang w:val="en-US"/>
        </w:rPr>
        <w:t>ծավալով կեղտահավաք հոր</w:t>
      </w:r>
      <w:r w:rsidR="006A6DC9">
        <w:rPr>
          <w:rFonts w:ascii="GHEA Grapalat" w:eastAsia="Times New Roman" w:hAnsi="GHEA Grapalat"/>
          <w:color w:val="auto"/>
          <w:lang w:val="en-US"/>
        </w:rPr>
        <w:t xml:space="preserve"> կամ կայարանի </w:t>
      </w:r>
      <w:r w:rsidR="006A6DC9" w:rsidRPr="006A6DC9">
        <w:rPr>
          <w:rFonts w:ascii="GHEA Grapalat" w:eastAsia="Times New Roman" w:hAnsi="GHEA Grapalat"/>
          <w:color w:val="auto"/>
          <w:lang w:val="en-US"/>
        </w:rPr>
        <w:t>ջրահեռացման կայանքի</w:t>
      </w:r>
      <w:r w:rsidR="006A6DC9">
        <w:rPr>
          <w:rFonts w:ascii="GHEA Grapalat" w:eastAsia="Times New Roman" w:hAnsi="GHEA Grapalat"/>
          <w:color w:val="auto"/>
          <w:lang w:val="en-US"/>
        </w:rPr>
        <w:t xml:space="preserve"> պարզարանի բաժանմունքից առանձին արտաթողով հոսակ:</w:t>
      </w:r>
    </w:p>
    <w:p w:rsidR="009976FC" w:rsidRDefault="009976FC" w:rsidP="00D37C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654. </w:t>
      </w:r>
      <w:r w:rsidR="00304BF5" w:rsidRPr="00304BF5">
        <w:rPr>
          <w:rFonts w:ascii="GHEA Grapalat" w:eastAsia="Times New Roman" w:hAnsi="GHEA Grapalat"/>
          <w:color w:val="auto"/>
          <w:lang w:val="en-US"/>
        </w:rPr>
        <w:t xml:space="preserve">Ինքնահոս խողովակների տրամագիծը </w:t>
      </w:r>
      <w:r w:rsidR="007622C3">
        <w:rPr>
          <w:rFonts w:ascii="GHEA Grapalat" w:eastAsia="Times New Roman" w:hAnsi="GHEA Grapalat"/>
          <w:color w:val="auto"/>
          <w:lang w:val="en-US"/>
        </w:rPr>
        <w:t xml:space="preserve">պետք է </w:t>
      </w:r>
      <w:r w:rsidR="00304BF5" w:rsidRPr="00304BF5">
        <w:rPr>
          <w:rFonts w:ascii="GHEA Grapalat" w:eastAsia="Times New Roman" w:hAnsi="GHEA Grapalat"/>
          <w:color w:val="auto"/>
          <w:lang w:val="en-US"/>
        </w:rPr>
        <w:t xml:space="preserve">նախատեսել </w:t>
      </w:r>
      <w:r w:rsidR="007622C3" w:rsidRPr="007622C3">
        <w:rPr>
          <w:rFonts w:ascii="GHEA Grapalat" w:eastAsia="Times New Roman" w:hAnsi="GHEA Grapalat"/>
          <w:color w:val="auto"/>
          <w:lang w:val="en-US"/>
        </w:rPr>
        <w:t>ոչ պակաս</w:t>
      </w:r>
      <w:r w:rsidR="007622C3">
        <w:rPr>
          <w:rFonts w:ascii="GHEA Grapalat" w:eastAsia="Times New Roman" w:hAnsi="GHEA Grapalat"/>
          <w:color w:val="auto"/>
          <w:lang w:val="en-US"/>
        </w:rPr>
        <w:t>, քան 100 մմ, թեքությունը</w:t>
      </w:r>
      <w:r w:rsidR="00304BF5" w:rsidRPr="00304BF5">
        <w:rPr>
          <w:rFonts w:ascii="GHEA Grapalat" w:eastAsia="Times New Roman" w:hAnsi="GHEA Grapalat"/>
          <w:color w:val="auto"/>
          <w:lang w:val="en-US"/>
        </w:rPr>
        <w:t xml:space="preserve">՝ </w:t>
      </w:r>
      <w:r w:rsidR="007622C3">
        <w:rPr>
          <w:rFonts w:ascii="GHEA Grapalat" w:eastAsia="Times New Roman" w:hAnsi="GHEA Grapalat"/>
          <w:color w:val="auto"/>
          <w:lang w:val="en-US"/>
        </w:rPr>
        <w:t>ոչ պակաս, քան</w:t>
      </w:r>
      <w:r w:rsidR="007622C3" w:rsidRPr="00304BF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622C3">
        <w:rPr>
          <w:rFonts w:ascii="GHEA Grapalat" w:eastAsia="Times New Roman" w:hAnsi="GHEA Grapalat"/>
          <w:color w:val="auto"/>
          <w:lang w:val="en-US"/>
        </w:rPr>
        <w:t>120°</w:t>
      </w:r>
      <w:r w:rsidR="00304BF5">
        <w:rPr>
          <w:rFonts w:ascii="GHEA Grapalat" w:eastAsia="Times New Roman" w:hAnsi="GHEA Grapalat"/>
          <w:color w:val="auto"/>
          <w:lang w:val="en-US"/>
        </w:rPr>
        <w:t xml:space="preserve">, վաքերի թեքությունը՝ </w:t>
      </w:r>
      <w:r w:rsidR="007622C3" w:rsidRPr="00304BF5">
        <w:rPr>
          <w:rFonts w:ascii="GHEA Grapalat" w:eastAsia="Times New Roman" w:hAnsi="GHEA Grapalat"/>
          <w:color w:val="auto"/>
          <w:lang w:val="en-US"/>
        </w:rPr>
        <w:t>ոչ պակաս</w:t>
      </w:r>
      <w:r w:rsidR="007622C3">
        <w:rPr>
          <w:rFonts w:ascii="GHEA Grapalat" w:eastAsia="Times New Roman" w:hAnsi="GHEA Grapalat"/>
          <w:color w:val="auto"/>
          <w:lang w:val="en-US"/>
        </w:rPr>
        <w:t xml:space="preserve">, քան </w:t>
      </w:r>
      <w:r w:rsidR="00304BF5">
        <w:rPr>
          <w:rFonts w:ascii="GHEA Grapalat" w:eastAsia="Times New Roman" w:hAnsi="GHEA Grapalat"/>
          <w:color w:val="auto"/>
          <w:lang w:val="en-US"/>
        </w:rPr>
        <w:t>0.</w:t>
      </w:r>
      <w:r w:rsidR="00304BF5" w:rsidRPr="00304BF5">
        <w:rPr>
          <w:rFonts w:ascii="GHEA Grapalat" w:eastAsia="Times New Roman" w:hAnsi="GHEA Grapalat"/>
          <w:color w:val="auto"/>
          <w:lang w:val="en-US"/>
        </w:rPr>
        <w:t xml:space="preserve">003, հորերի միջև հեռավորությունը՝ </w:t>
      </w:r>
      <w:r w:rsidR="007622C3">
        <w:rPr>
          <w:rFonts w:ascii="GHEA Grapalat" w:eastAsia="Times New Roman" w:hAnsi="GHEA Grapalat"/>
          <w:color w:val="auto"/>
          <w:lang w:val="en-US"/>
        </w:rPr>
        <w:t>ոչ ավել, քան 20 մ</w:t>
      </w:r>
      <w:r w:rsidR="00304BF5" w:rsidRPr="00304BF5">
        <w:rPr>
          <w:rFonts w:ascii="GHEA Grapalat" w:eastAsia="Times New Roman" w:hAnsi="GHEA Grapalat"/>
          <w:color w:val="auto"/>
          <w:lang w:val="en-US"/>
        </w:rPr>
        <w:t>: Կառամատույցի սկզբում, մեջտեղում և վերջում նախատեսել հոսակներ:</w:t>
      </w:r>
    </w:p>
    <w:p w:rsidR="00304BF5" w:rsidRDefault="00304BF5" w:rsidP="008D03D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655. </w:t>
      </w:r>
      <w:r w:rsidR="00E126C5">
        <w:rPr>
          <w:rFonts w:ascii="GHEA Grapalat" w:eastAsia="Times New Roman" w:hAnsi="GHEA Grapalat"/>
          <w:color w:val="auto"/>
          <w:lang w:val="en-US"/>
        </w:rPr>
        <w:t xml:space="preserve">Շինություններում </w:t>
      </w:r>
      <w:r w:rsidR="00E126C5" w:rsidRPr="00E126C5">
        <w:rPr>
          <w:rFonts w:ascii="GHEA Grapalat" w:eastAsia="Times New Roman" w:hAnsi="GHEA Grapalat"/>
          <w:color w:val="auto"/>
          <w:lang w:val="en-US"/>
        </w:rPr>
        <w:t>ջրահեռացման վաքերը</w:t>
      </w:r>
      <w:r w:rsidR="008D03D8">
        <w:rPr>
          <w:rFonts w:ascii="GHEA Grapalat" w:eastAsia="Times New Roman" w:hAnsi="GHEA Grapalat"/>
          <w:color w:val="auto"/>
          <w:lang w:val="en-US"/>
        </w:rPr>
        <w:t xml:space="preserve"> պետք է</w:t>
      </w:r>
      <w:r w:rsidR="00E126C5" w:rsidRPr="00E126C5">
        <w:rPr>
          <w:rFonts w:ascii="GHEA Grapalat" w:eastAsia="Times New Roman" w:hAnsi="GHEA Grapalat"/>
          <w:color w:val="auto"/>
          <w:lang w:val="en-US"/>
        </w:rPr>
        <w:t xml:space="preserve"> նախատեսել ջրակայուն նյութից՝ </w:t>
      </w:r>
      <w:r w:rsidR="008D03D8" w:rsidRPr="00E126C5">
        <w:rPr>
          <w:rFonts w:ascii="GHEA Grapalat" w:eastAsia="Times New Roman" w:hAnsi="GHEA Grapalat"/>
          <w:color w:val="auto"/>
          <w:lang w:val="en-US"/>
        </w:rPr>
        <w:t>ոչ պակաս</w:t>
      </w:r>
      <w:r w:rsidR="008D03D8">
        <w:rPr>
          <w:rFonts w:ascii="GHEA Grapalat" w:eastAsia="Times New Roman" w:hAnsi="GHEA Grapalat"/>
          <w:color w:val="auto"/>
          <w:lang w:val="en-US"/>
        </w:rPr>
        <w:t>, քան</w:t>
      </w:r>
      <w:r w:rsidR="008D03D8" w:rsidRPr="00E126C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126C5" w:rsidRPr="00E126C5">
        <w:rPr>
          <w:rFonts w:ascii="GHEA Grapalat" w:eastAsia="Times New Roman" w:hAnsi="GHEA Grapalat"/>
          <w:color w:val="auto"/>
          <w:lang w:val="en-US"/>
        </w:rPr>
        <w:t xml:space="preserve">100x50 մմ չափերով կամ </w:t>
      </w:r>
      <w:r w:rsidR="008D03D8" w:rsidRPr="00E126C5">
        <w:rPr>
          <w:rFonts w:ascii="GHEA Grapalat" w:eastAsia="Times New Roman" w:hAnsi="GHEA Grapalat"/>
          <w:color w:val="auto"/>
          <w:lang w:val="en-US"/>
        </w:rPr>
        <w:t>ոչ պակաս</w:t>
      </w:r>
      <w:r w:rsidR="008D03D8">
        <w:rPr>
          <w:rFonts w:ascii="GHEA Grapalat" w:eastAsia="Times New Roman" w:hAnsi="GHEA Grapalat"/>
          <w:color w:val="auto"/>
          <w:lang w:val="en-US"/>
        </w:rPr>
        <w:t>, քան</w:t>
      </w:r>
      <w:r w:rsidR="008D03D8" w:rsidRPr="00E126C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D03D8">
        <w:rPr>
          <w:rFonts w:ascii="GHEA Grapalat" w:eastAsia="Times New Roman" w:hAnsi="GHEA Grapalat"/>
          <w:color w:val="auto"/>
          <w:lang w:val="en-US"/>
        </w:rPr>
        <w:t>50 մմ</w:t>
      </w:r>
      <w:r w:rsidR="00E126C5" w:rsidRPr="00E126C5">
        <w:rPr>
          <w:rFonts w:ascii="GHEA Grapalat" w:eastAsia="Times New Roman" w:hAnsi="GHEA Grapalat"/>
          <w:color w:val="auto"/>
          <w:lang w:val="en-US"/>
        </w:rPr>
        <w:t xml:space="preserve"> շառավղով:</w:t>
      </w:r>
      <w:r w:rsidR="00E126C5" w:rsidRPr="00E126C5">
        <w:t xml:space="preserve"> </w:t>
      </w:r>
      <w:r w:rsidR="008D03D8">
        <w:rPr>
          <w:rFonts w:ascii="GHEA Grapalat" w:eastAsia="Times New Roman" w:hAnsi="GHEA Grapalat"/>
          <w:color w:val="auto"/>
          <w:lang w:val="en-US"/>
        </w:rPr>
        <w:t>Ոչ խոր տեղադրված</w:t>
      </w:r>
      <w:r w:rsidR="00E126C5" w:rsidRPr="00E126C5">
        <w:rPr>
          <w:rFonts w:ascii="GHEA Grapalat" w:eastAsia="Times New Roman" w:hAnsi="GHEA Grapalat"/>
          <w:color w:val="auto"/>
          <w:lang w:val="en-US"/>
        </w:rPr>
        <w:t xml:space="preserve"> կայարանների կառամատույցի տակ գտնվող վաքերը,</w:t>
      </w:r>
      <w:r w:rsidR="008D03D8">
        <w:rPr>
          <w:rFonts w:ascii="GHEA Grapalat" w:eastAsia="Times New Roman" w:hAnsi="GHEA Grapalat"/>
          <w:color w:val="auto"/>
          <w:lang w:val="en-US"/>
        </w:rPr>
        <w:t xml:space="preserve"> որոնց մեջ հոսակներից հոսում է ջուր, պետք է ընդունել 200x150 մմ չափերով</w:t>
      </w:r>
      <w:r w:rsidR="00E126C5" w:rsidRPr="00E126C5">
        <w:rPr>
          <w:rFonts w:ascii="GHEA Grapalat" w:eastAsia="Times New Roman" w:hAnsi="GHEA Grapalat"/>
          <w:color w:val="auto"/>
          <w:lang w:val="en-US"/>
        </w:rPr>
        <w:t xml:space="preserve"> և ծածկել հանովի ծակոտկեն պողպատով:</w:t>
      </w:r>
    </w:p>
    <w:p w:rsidR="00E126C5" w:rsidRDefault="00E126C5" w:rsidP="00CE1B9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656</w:t>
      </w:r>
      <w:r w:rsidR="002E32E2" w:rsidRPr="002E32E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E1B90">
        <w:rPr>
          <w:rFonts w:ascii="GHEA Grapalat" w:eastAsia="Times New Roman" w:hAnsi="GHEA Grapalat"/>
          <w:color w:val="auto"/>
          <w:lang w:val="en-US"/>
        </w:rPr>
        <w:t>Ո</w:t>
      </w:r>
      <w:r w:rsidR="00CE1B90" w:rsidRPr="002E32E2">
        <w:rPr>
          <w:rFonts w:ascii="GHEA Grapalat" w:eastAsia="Times New Roman" w:hAnsi="GHEA Grapalat"/>
          <w:color w:val="auto"/>
          <w:lang w:val="en-US"/>
        </w:rPr>
        <w:t xml:space="preserve">ւղու </w:t>
      </w:r>
      <w:r w:rsidR="002E32E2" w:rsidRPr="002E32E2">
        <w:rPr>
          <w:rFonts w:ascii="GHEA Grapalat" w:eastAsia="Times New Roman" w:hAnsi="GHEA Grapalat"/>
          <w:color w:val="auto"/>
          <w:lang w:val="en-US"/>
        </w:rPr>
        <w:t>խճային հիմքով</w:t>
      </w:r>
      <w:r w:rsidR="00CE1B90">
        <w:rPr>
          <w:rFonts w:ascii="GHEA Grapalat" w:eastAsia="Times New Roman" w:hAnsi="GHEA Grapalat"/>
          <w:color w:val="auto"/>
          <w:lang w:val="en-US"/>
        </w:rPr>
        <w:t xml:space="preserve"> կայարանամեջ թունելներից</w:t>
      </w:r>
      <w:r w:rsidR="002E32E2" w:rsidRPr="002E32E2">
        <w:rPr>
          <w:rFonts w:ascii="GHEA Grapalat" w:eastAsia="Times New Roman" w:hAnsi="GHEA Grapalat"/>
          <w:color w:val="auto"/>
          <w:lang w:val="en-US"/>
        </w:rPr>
        <w:t xml:space="preserve"> և բետոնե հիմքով ուղու </w:t>
      </w:r>
      <w:r w:rsidR="00CE1B90">
        <w:rPr>
          <w:rFonts w:ascii="GHEA Grapalat" w:eastAsia="Times New Roman" w:hAnsi="GHEA Grapalat"/>
          <w:color w:val="auto"/>
          <w:lang w:val="en-US"/>
        </w:rPr>
        <w:t xml:space="preserve">իջատեղերից ջրերի հեռացումը </w:t>
      </w:r>
      <w:r w:rsidR="002E32E2" w:rsidRPr="002E32E2">
        <w:rPr>
          <w:rFonts w:ascii="GHEA Grapalat" w:eastAsia="Times New Roman" w:hAnsi="GHEA Grapalat"/>
          <w:color w:val="auto"/>
          <w:lang w:val="en-US"/>
        </w:rPr>
        <w:t>պետք է նախատեսել 200 մմ տրամագծով երկու խողովակներով, նեղ</w:t>
      </w:r>
      <w:r w:rsidR="00CE1B90">
        <w:rPr>
          <w:rFonts w:ascii="GHEA Grapalat" w:eastAsia="Times New Roman" w:hAnsi="GHEA Grapalat"/>
          <w:color w:val="auto"/>
          <w:lang w:val="en-US"/>
        </w:rPr>
        <w:t>վածքային</w:t>
      </w:r>
      <w:r w:rsidR="002E32E2" w:rsidRPr="002E32E2">
        <w:rPr>
          <w:rFonts w:ascii="GHEA Grapalat" w:eastAsia="Times New Roman" w:hAnsi="GHEA Grapalat"/>
          <w:color w:val="auto"/>
          <w:lang w:val="en-US"/>
        </w:rPr>
        <w:t xml:space="preserve"> պայմաններում՝ 150 մմ տրամագծով երեք խողովակներով:</w:t>
      </w:r>
      <w:r w:rsidR="002E32E2" w:rsidRPr="002E32E2">
        <w:t xml:space="preserve"> </w:t>
      </w:r>
      <w:r w:rsidR="002E32E2" w:rsidRPr="002E32E2">
        <w:rPr>
          <w:rFonts w:ascii="GHEA Grapalat" w:eastAsia="Times New Roman" w:hAnsi="GHEA Grapalat"/>
          <w:color w:val="auto"/>
          <w:lang w:val="en-US"/>
        </w:rPr>
        <w:t xml:space="preserve">Հոսակները ու հորերը </w:t>
      </w:r>
      <w:r w:rsidR="00CE1B90">
        <w:rPr>
          <w:rFonts w:ascii="GHEA Grapalat" w:eastAsia="Times New Roman" w:hAnsi="GHEA Grapalat"/>
          <w:color w:val="auto"/>
          <w:lang w:val="en-US"/>
        </w:rPr>
        <w:t xml:space="preserve">պետք է </w:t>
      </w:r>
      <w:r w:rsidR="002E32E2" w:rsidRPr="002E32E2">
        <w:rPr>
          <w:rFonts w:ascii="GHEA Grapalat" w:eastAsia="Times New Roman" w:hAnsi="GHEA Grapalat"/>
          <w:color w:val="auto"/>
          <w:lang w:val="en-US"/>
        </w:rPr>
        <w:t>տեղադրել մաքրման համար մատչելի տեղերում։</w:t>
      </w:r>
    </w:p>
    <w:p w:rsidR="002E32E2" w:rsidRDefault="002E32E2" w:rsidP="00D37C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657. </w:t>
      </w:r>
      <w:r w:rsidR="00CE1B90">
        <w:rPr>
          <w:rFonts w:ascii="GHEA Grapalat" w:eastAsia="Times New Roman" w:hAnsi="GHEA Grapalat"/>
          <w:color w:val="auto"/>
          <w:lang w:val="en-US"/>
        </w:rPr>
        <w:t>Կայարանի գետներեսի նախասրահի մուտքերում ոտնատակի վանդակաճաղերով գետնախորշի</w:t>
      </w:r>
      <w:r w:rsidR="00A1446B">
        <w:rPr>
          <w:rFonts w:ascii="GHEA Grapalat" w:eastAsia="Times New Roman" w:hAnsi="GHEA Grapalat"/>
          <w:color w:val="auto"/>
          <w:lang w:val="en-US"/>
        </w:rPr>
        <w:t xml:space="preserve"> խորությունը պետք է ընդունել 1 մ՝ հորի</w:t>
      </w:r>
      <w:r w:rsidR="008A6CCA" w:rsidRPr="008A6CCA">
        <w:rPr>
          <w:rFonts w:ascii="GHEA Grapalat" w:eastAsia="Times New Roman" w:hAnsi="GHEA Grapalat"/>
          <w:color w:val="auto"/>
          <w:lang w:val="en-US"/>
        </w:rPr>
        <w:t xml:space="preserve"> ջրային ջե</w:t>
      </w:r>
      <w:r w:rsidR="00A1446B">
        <w:rPr>
          <w:rFonts w:ascii="GHEA Grapalat" w:eastAsia="Times New Roman" w:hAnsi="GHEA Grapalat"/>
          <w:color w:val="auto"/>
          <w:lang w:val="en-US"/>
        </w:rPr>
        <w:t>ռուցման դեպքում և 0.6 մ՝ հորի</w:t>
      </w:r>
      <w:r w:rsidR="008A6CCA" w:rsidRPr="008A6CCA">
        <w:rPr>
          <w:rFonts w:ascii="GHEA Grapalat" w:eastAsia="Times New Roman" w:hAnsi="GHEA Grapalat"/>
          <w:color w:val="auto"/>
          <w:lang w:val="en-US"/>
        </w:rPr>
        <w:t xml:space="preserve"> մակերեսային տաքացման դեպքում, ստորգետնյա անցումների աստիճանային էջքերի մոտ՝ </w:t>
      </w:r>
      <w:r w:rsidR="00A1446B" w:rsidRPr="008A6CCA">
        <w:rPr>
          <w:rFonts w:ascii="GHEA Grapalat" w:eastAsia="Times New Roman" w:hAnsi="GHEA Grapalat"/>
          <w:color w:val="auto"/>
          <w:lang w:val="en-US"/>
        </w:rPr>
        <w:t>ոչ պակաս</w:t>
      </w:r>
      <w:r w:rsidR="00A1446B">
        <w:rPr>
          <w:rFonts w:ascii="GHEA Grapalat" w:eastAsia="Times New Roman" w:hAnsi="GHEA Grapalat"/>
          <w:color w:val="auto"/>
          <w:lang w:val="en-US"/>
        </w:rPr>
        <w:t>, քան</w:t>
      </w:r>
      <w:r w:rsidR="00A1446B" w:rsidRPr="008A6CC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1446B">
        <w:rPr>
          <w:rFonts w:ascii="GHEA Grapalat" w:eastAsia="Times New Roman" w:hAnsi="GHEA Grapalat"/>
          <w:color w:val="auto"/>
          <w:lang w:val="en-US"/>
        </w:rPr>
        <w:t>0.6 մ: Պարզարանային մասի տարողությունն</w:t>
      </w:r>
      <w:r w:rsidR="002C4613">
        <w:rPr>
          <w:rFonts w:ascii="GHEA Grapalat" w:eastAsia="Times New Roman" w:hAnsi="GHEA Grapalat"/>
          <w:color w:val="auto"/>
          <w:lang w:val="en-US"/>
        </w:rPr>
        <w:t xml:space="preserve"> պետք է ընդունել</w:t>
      </w:r>
      <w:r w:rsidR="00A1446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1446B" w:rsidRPr="008A6CCA">
        <w:rPr>
          <w:rFonts w:ascii="GHEA Grapalat" w:eastAsia="Times New Roman" w:hAnsi="GHEA Grapalat"/>
          <w:color w:val="auto"/>
          <w:lang w:val="en-US"/>
        </w:rPr>
        <w:t>ոչ պակաս</w:t>
      </w:r>
      <w:r w:rsidR="00A1446B">
        <w:rPr>
          <w:rFonts w:ascii="GHEA Grapalat" w:eastAsia="Times New Roman" w:hAnsi="GHEA Grapalat"/>
          <w:color w:val="auto"/>
          <w:lang w:val="en-US"/>
        </w:rPr>
        <w:t>, քան</w:t>
      </w:r>
      <w:r w:rsidR="00A1446B" w:rsidRPr="008A6CC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A6CCA" w:rsidRPr="008A6CCA">
        <w:rPr>
          <w:rFonts w:ascii="GHEA Grapalat" w:eastAsia="Times New Roman" w:hAnsi="GHEA Grapalat"/>
          <w:color w:val="auto"/>
          <w:lang w:val="en-US"/>
        </w:rPr>
        <w:t>2 մ</w:t>
      </w:r>
      <w:r w:rsidR="008A6CCA" w:rsidRPr="008A6CCA">
        <w:rPr>
          <w:rFonts w:ascii="GHEA Grapalat" w:eastAsia="Times New Roman" w:hAnsi="GHEA Grapalat"/>
          <w:color w:val="auto"/>
          <w:vertAlign w:val="superscript"/>
          <w:lang w:val="en-US"/>
        </w:rPr>
        <w:t>3</w:t>
      </w:r>
      <w:r w:rsidR="008A6CCA" w:rsidRPr="008A6CCA">
        <w:rPr>
          <w:rFonts w:ascii="GHEA Grapalat" w:eastAsia="Times New Roman" w:hAnsi="GHEA Grapalat"/>
          <w:color w:val="auto"/>
          <w:lang w:val="en-US"/>
        </w:rPr>
        <w:t>:</w:t>
      </w:r>
      <w:r w:rsidR="001A2D71" w:rsidRPr="001A2D71">
        <w:t xml:space="preserve"> </w:t>
      </w:r>
      <w:r w:rsidR="00A1446B">
        <w:rPr>
          <w:rFonts w:ascii="GHEA Grapalat" w:eastAsia="Times New Roman" w:hAnsi="GHEA Grapalat"/>
          <w:color w:val="auto"/>
          <w:lang w:val="en-US"/>
        </w:rPr>
        <w:t>Գետնախորշերը</w:t>
      </w:r>
      <w:r w:rsidR="001A2D71" w:rsidRPr="001A2D71">
        <w:rPr>
          <w:rFonts w:ascii="GHEA Grapalat" w:eastAsia="Times New Roman" w:hAnsi="GHEA Grapalat"/>
          <w:color w:val="auto"/>
          <w:lang w:val="en-US"/>
        </w:rPr>
        <w:t xml:space="preserve"> և պարզարանները պետք է տեղակայել մեքենայացված մաքրման համար մատչելի տեղերում:</w:t>
      </w:r>
    </w:p>
    <w:p w:rsidR="008A6CCA" w:rsidRDefault="008A6CCA" w:rsidP="007A0FA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658. </w:t>
      </w:r>
      <w:r w:rsidR="001A2D71" w:rsidRPr="001A2D71">
        <w:rPr>
          <w:rFonts w:ascii="GHEA Grapalat" w:eastAsia="Times New Roman" w:hAnsi="GHEA Grapalat"/>
          <w:color w:val="auto"/>
          <w:lang w:val="en-US"/>
        </w:rPr>
        <w:t xml:space="preserve">Սանդուղքների մուտքերի ջրահեռացման կայանքների մոտ պետք է նախատեսել 250 մմ տրամագծով խողովակաշար, որը </w:t>
      </w:r>
      <w:r w:rsidR="002C4613" w:rsidRPr="002C4613">
        <w:rPr>
          <w:rFonts w:ascii="GHEA Grapalat" w:eastAsia="Times New Roman" w:hAnsi="GHEA Grapalat"/>
          <w:color w:val="auto"/>
          <w:lang w:val="en-US"/>
        </w:rPr>
        <w:t>շարժական ագրեգատներով ջրահավաքիչը մաքրելու համար</w:t>
      </w:r>
      <w:r w:rsidR="007A0FAF" w:rsidRPr="007A0FAF">
        <w:t xml:space="preserve"> </w:t>
      </w:r>
      <w:r w:rsidR="007A0FAF" w:rsidRPr="007A0FAF">
        <w:rPr>
          <w:rFonts w:ascii="GHEA Grapalat" w:eastAsia="Times New Roman" w:hAnsi="GHEA Grapalat"/>
          <w:color w:val="auto"/>
          <w:lang w:val="en-US"/>
        </w:rPr>
        <w:t>մակերևույթի վրա ջրահեռացման կայանքը</w:t>
      </w:r>
      <w:r w:rsidR="007A0FAF" w:rsidRPr="007A0FAF">
        <w:t xml:space="preserve"> </w:t>
      </w:r>
      <w:r w:rsidR="007A0FAF" w:rsidRPr="007A0FAF">
        <w:rPr>
          <w:rFonts w:ascii="GHEA Grapalat" w:eastAsia="Times New Roman" w:hAnsi="GHEA Grapalat"/>
          <w:color w:val="auto"/>
          <w:lang w:val="en-US"/>
        </w:rPr>
        <w:t>միացնում է</w:t>
      </w:r>
      <w:r w:rsidR="007A0FAF" w:rsidRPr="007A0FAF">
        <w:t xml:space="preserve"> </w:t>
      </w:r>
      <w:r w:rsidR="007A0FAF" w:rsidRPr="007A0FAF">
        <w:rPr>
          <w:rFonts w:ascii="GHEA Grapalat" w:eastAsia="Times New Roman" w:hAnsi="GHEA Grapalat"/>
          <w:color w:val="auto"/>
          <w:lang w:val="en-US"/>
        </w:rPr>
        <w:t>մտոցին</w:t>
      </w:r>
      <w:r w:rsidR="007A0FAF">
        <w:rPr>
          <w:rFonts w:ascii="GHEA Grapalat" w:eastAsia="Times New Roman" w:hAnsi="GHEA Grapalat"/>
          <w:color w:val="auto"/>
          <w:lang w:val="en-US"/>
        </w:rPr>
        <w:t xml:space="preserve">: </w:t>
      </w:r>
      <w:r w:rsidR="001A2D71" w:rsidRPr="001A2D71">
        <w:rPr>
          <w:rFonts w:ascii="GHEA Grapalat" w:eastAsia="Times New Roman" w:hAnsi="GHEA Grapalat"/>
          <w:color w:val="auto"/>
          <w:lang w:val="en-US"/>
        </w:rPr>
        <w:t>Մտոցը պետք է սարքավորել փակիչ սարքով:</w:t>
      </w:r>
    </w:p>
    <w:p w:rsidR="001A2D71" w:rsidRDefault="001A2D71" w:rsidP="00D37C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659. </w:t>
      </w:r>
      <w:r w:rsidR="007A0FAF">
        <w:rPr>
          <w:rFonts w:ascii="GHEA Grapalat" w:eastAsia="Times New Roman" w:hAnsi="GHEA Grapalat"/>
          <w:color w:val="auto"/>
          <w:lang w:val="en-US"/>
        </w:rPr>
        <w:t>Ա</w:t>
      </w:r>
      <w:r w:rsidRPr="001A2D71">
        <w:rPr>
          <w:rFonts w:ascii="GHEA Grapalat" w:eastAsia="Times New Roman" w:hAnsi="GHEA Grapalat"/>
          <w:color w:val="auto"/>
          <w:lang w:val="en-US"/>
        </w:rPr>
        <w:t>նհրաժեշտության դեպքում սանդուղքների մուտքերի ջրահեռացման կայանքների մոտ</w:t>
      </w:r>
      <w:r w:rsidR="007A0FAF" w:rsidRPr="007A0FAF">
        <w:t xml:space="preserve"> </w:t>
      </w:r>
      <w:r w:rsidRPr="001A2D71">
        <w:rPr>
          <w:rFonts w:ascii="GHEA Grapalat" w:eastAsia="Times New Roman" w:hAnsi="GHEA Grapalat"/>
          <w:color w:val="auto"/>
          <w:lang w:val="en-US"/>
        </w:rPr>
        <w:t xml:space="preserve">պետք է </w:t>
      </w:r>
      <w:r w:rsidR="007A0FAF">
        <w:rPr>
          <w:rFonts w:ascii="GHEA Grapalat" w:eastAsia="Times New Roman" w:hAnsi="GHEA Grapalat"/>
          <w:color w:val="auto"/>
          <w:lang w:val="en-US"/>
        </w:rPr>
        <w:t>լրացուցիչ</w:t>
      </w:r>
      <w:r w:rsidR="007A0FAF" w:rsidRPr="001A2D71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1A2D71">
        <w:rPr>
          <w:rFonts w:ascii="GHEA Grapalat" w:eastAsia="Times New Roman" w:hAnsi="GHEA Grapalat"/>
          <w:color w:val="auto"/>
          <w:lang w:val="en-US"/>
        </w:rPr>
        <w:t>նախատեսել մինչև 3-4 մ</w:t>
      </w:r>
      <w:r w:rsidRPr="001A2D71">
        <w:rPr>
          <w:rFonts w:ascii="GHEA Grapalat" w:eastAsia="Times New Roman" w:hAnsi="GHEA Grapalat"/>
          <w:color w:val="auto"/>
          <w:vertAlign w:val="superscript"/>
          <w:lang w:val="en-US"/>
        </w:rPr>
        <w:t xml:space="preserve">3 </w:t>
      </w:r>
      <w:r w:rsidR="007A0FAF">
        <w:rPr>
          <w:rFonts w:ascii="GHEA Grapalat" w:eastAsia="Times New Roman" w:hAnsi="GHEA Grapalat"/>
          <w:color w:val="auto"/>
          <w:lang w:val="en-US"/>
        </w:rPr>
        <w:t xml:space="preserve">տարողություն </w:t>
      </w:r>
      <w:r w:rsidRPr="001A2D71">
        <w:rPr>
          <w:rFonts w:ascii="GHEA Grapalat" w:eastAsia="Times New Roman" w:hAnsi="GHEA Grapalat"/>
          <w:color w:val="auto"/>
          <w:lang w:val="en-US"/>
        </w:rPr>
        <w:t>(կուտակիչ)</w:t>
      </w:r>
      <w:r w:rsidR="007A0FAF">
        <w:rPr>
          <w:rFonts w:ascii="GHEA Grapalat" w:eastAsia="Times New Roman" w:hAnsi="GHEA Grapalat"/>
          <w:color w:val="auto"/>
          <w:lang w:val="en-US"/>
        </w:rPr>
        <w:t>՝ ձմռանը ջրահավաքիչից տեղումների հավաքման</w:t>
      </w:r>
      <w:r w:rsidRPr="001A2D71">
        <w:rPr>
          <w:rFonts w:ascii="GHEA Grapalat" w:eastAsia="Times New Roman" w:hAnsi="GHEA Grapalat"/>
          <w:color w:val="auto"/>
          <w:lang w:val="en-US"/>
        </w:rPr>
        <w:t xml:space="preserve"> համար, որի մաքրումը նախատեսվում է իրականացնել շարժական ագրեգատներով:</w:t>
      </w:r>
    </w:p>
    <w:p w:rsidR="001A2D71" w:rsidRDefault="001A2D71" w:rsidP="00D37C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660. </w:t>
      </w:r>
      <w:r w:rsidR="005A4584" w:rsidRPr="005A4584">
        <w:rPr>
          <w:rFonts w:ascii="GHEA Grapalat" w:eastAsia="Times New Roman" w:hAnsi="GHEA Grapalat"/>
          <w:color w:val="auto"/>
          <w:lang w:val="en-US"/>
        </w:rPr>
        <w:t>Ջրահեռացման կայա</w:t>
      </w:r>
      <w:r w:rsidR="00823BB7">
        <w:rPr>
          <w:rFonts w:ascii="GHEA Grapalat" w:eastAsia="Times New Roman" w:hAnsi="GHEA Grapalat"/>
          <w:color w:val="auto"/>
          <w:lang w:val="en-US"/>
        </w:rPr>
        <w:t>նքները՝ կախված իրենց նշանակությունից</w:t>
      </w:r>
      <w:r w:rsidR="005A4584" w:rsidRPr="005A4584">
        <w:rPr>
          <w:rFonts w:ascii="GHEA Grapalat" w:eastAsia="Times New Roman" w:hAnsi="GHEA Grapalat"/>
          <w:color w:val="auto"/>
          <w:lang w:val="en-US"/>
        </w:rPr>
        <w:t xml:space="preserve"> և տեղադիրքից, բաժանվում են հիմնական, տարանցիկ և տեղական: Ջրահեռացման կայանքները պետք է տեղակայել.</w:t>
      </w:r>
    </w:p>
    <w:p w:rsidR="00823BB7" w:rsidRDefault="005A4584" w:rsidP="00BA27AD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3C224D" w:rsidRPr="003C224D">
        <w:t xml:space="preserve"> </w:t>
      </w:r>
      <w:r w:rsidR="00BA27AD">
        <w:rPr>
          <w:rFonts w:ascii="GHEA Grapalat" w:eastAsia="Times New Roman" w:hAnsi="GHEA Grapalat"/>
          <w:color w:val="auto"/>
          <w:lang w:val="en-US"/>
        </w:rPr>
        <w:t>հիմնական</w:t>
      </w:r>
      <w:r w:rsidR="003C224D" w:rsidRPr="003C224D">
        <w:rPr>
          <w:rFonts w:ascii="GHEA Grapalat" w:eastAsia="Times New Roman" w:hAnsi="GHEA Grapalat"/>
          <w:color w:val="auto"/>
          <w:lang w:val="en-US"/>
        </w:rPr>
        <w:t xml:space="preserve"> - </w:t>
      </w:r>
      <w:r w:rsidR="00823BB7" w:rsidRPr="00823BB7">
        <w:rPr>
          <w:rFonts w:ascii="GHEA Grapalat" w:eastAsia="Times New Roman" w:hAnsi="GHEA Grapalat"/>
          <w:color w:val="auto"/>
          <w:lang w:val="en-US"/>
        </w:rPr>
        <w:t>ուղեգծի ցածրադիր տեղից, ինչպես նաև ոչ խոր տեղադրման կայարաններում, երբ կայանքը ջուրը ստանում է կայարանամեջային թունելներից</w:t>
      </w:r>
      <w:r w:rsidR="00BA27AD">
        <w:rPr>
          <w:rFonts w:ascii="GHEA Grapalat" w:eastAsia="Times New Roman" w:hAnsi="GHEA Grapalat"/>
          <w:color w:val="auto"/>
          <w:lang w:val="en-US"/>
        </w:rPr>
        <w:t>,</w:t>
      </w:r>
    </w:p>
    <w:p w:rsidR="00BA27AD" w:rsidRDefault="005A4584" w:rsidP="00D37C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3C224D" w:rsidRPr="003C224D">
        <w:t xml:space="preserve"> </w:t>
      </w:r>
      <w:r w:rsidR="003C224D" w:rsidRPr="003C224D">
        <w:rPr>
          <w:rFonts w:ascii="GHEA Grapalat" w:eastAsia="Times New Roman" w:hAnsi="GHEA Grapalat"/>
          <w:color w:val="auto"/>
          <w:lang w:val="en-US"/>
        </w:rPr>
        <w:t xml:space="preserve">տարանցիկ </w:t>
      </w:r>
      <w:r w:rsidR="00BA27AD">
        <w:rPr>
          <w:rFonts w:ascii="GHEA Grapalat" w:eastAsia="Times New Roman" w:hAnsi="GHEA Grapalat"/>
          <w:color w:val="auto"/>
          <w:lang w:val="en-US"/>
        </w:rPr>
        <w:t>–</w:t>
      </w:r>
      <w:r w:rsidR="003C224D" w:rsidRPr="003C224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A27AD" w:rsidRPr="00BA27AD">
        <w:rPr>
          <w:rFonts w:ascii="GHEA Grapalat" w:eastAsia="Times New Roman" w:hAnsi="GHEA Grapalat"/>
          <w:color w:val="auto"/>
          <w:lang w:val="en-US"/>
        </w:rPr>
        <w:t>ուղեգծի երկարաձիգ թեքություններով տեղամասերի միջնամասում՝ ջրբաժանից մինչև ցածրադիր կետ 1500 մ-ից ավելի հեռավորության դեպքում</w:t>
      </w:r>
      <w:r w:rsidR="00BA27AD">
        <w:rPr>
          <w:rFonts w:ascii="GHEA Grapalat" w:eastAsia="Times New Roman" w:hAnsi="GHEA Grapalat"/>
          <w:color w:val="auto"/>
          <w:lang w:val="en-US"/>
        </w:rPr>
        <w:t>,</w:t>
      </w:r>
    </w:p>
    <w:p w:rsidR="00BA27AD" w:rsidRPr="00BA27AD" w:rsidRDefault="005A4584" w:rsidP="00D37C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3C224D" w:rsidRPr="00BA27A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A27AD">
        <w:rPr>
          <w:rFonts w:ascii="GHEA Grapalat" w:eastAsia="Times New Roman" w:hAnsi="GHEA Grapalat"/>
          <w:color w:val="auto"/>
          <w:lang w:val="en-US"/>
        </w:rPr>
        <w:t>տեղական</w:t>
      </w:r>
      <w:r w:rsidR="00BA27AD" w:rsidRPr="00BA27AD">
        <w:rPr>
          <w:rFonts w:ascii="GHEA Grapalat" w:eastAsia="Times New Roman" w:hAnsi="GHEA Grapalat"/>
          <w:color w:val="auto"/>
          <w:lang w:val="en-US"/>
        </w:rPr>
        <w:t xml:space="preserve"> – կայարանների և մերձթունելային շինությունների իջեցված տեղերում, որտեղից ջուրը չի կարող հեռացվել ինքնահոսով</w:t>
      </w:r>
      <w:r w:rsidR="00BA27AD">
        <w:rPr>
          <w:rFonts w:ascii="GHEA Grapalat" w:eastAsia="Times New Roman" w:hAnsi="GHEA Grapalat"/>
          <w:color w:val="auto"/>
          <w:lang w:val="en-US"/>
        </w:rPr>
        <w:t>:</w:t>
      </w:r>
    </w:p>
    <w:p w:rsidR="00B136E2" w:rsidRPr="00B136E2" w:rsidRDefault="003C224D" w:rsidP="00B136E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661. </w:t>
      </w:r>
      <w:r w:rsidR="006A65C0" w:rsidRPr="006A65C0">
        <w:rPr>
          <w:rFonts w:ascii="GHEA Grapalat" w:eastAsia="Times New Roman" w:hAnsi="GHEA Grapalat"/>
          <w:color w:val="auto"/>
          <w:lang w:val="en-US"/>
        </w:rPr>
        <w:t xml:space="preserve">Յուրաքանչյուր </w:t>
      </w:r>
      <w:r w:rsidR="00B136E2" w:rsidRPr="00B136E2">
        <w:rPr>
          <w:rFonts w:ascii="GHEA Grapalat" w:eastAsia="Times New Roman" w:hAnsi="GHEA Grapalat"/>
          <w:color w:val="auto"/>
          <w:lang w:val="en-US"/>
        </w:rPr>
        <w:t>ջրահեռացման կայանք</w:t>
      </w:r>
      <w:r w:rsidR="00B136E2">
        <w:rPr>
          <w:rFonts w:ascii="GHEA Grapalat" w:eastAsia="Times New Roman" w:hAnsi="GHEA Grapalat"/>
          <w:color w:val="auto"/>
          <w:lang w:val="en-US"/>
        </w:rPr>
        <w:t xml:space="preserve"> պետք է տեղակայել առանձին սենքերում</w:t>
      </w:r>
      <w:r w:rsidR="006A65C0" w:rsidRPr="006A65C0">
        <w:rPr>
          <w:rFonts w:ascii="GHEA Grapalat" w:eastAsia="Times New Roman" w:hAnsi="GHEA Grapalat"/>
          <w:color w:val="auto"/>
          <w:lang w:val="en-US"/>
        </w:rPr>
        <w:t xml:space="preserve">: </w:t>
      </w:r>
      <w:r w:rsidR="00B136E2" w:rsidRPr="00B136E2">
        <w:rPr>
          <w:rFonts w:ascii="GHEA Grapalat" w:eastAsia="Times New Roman" w:hAnsi="GHEA Grapalat"/>
          <w:color w:val="auto"/>
          <w:lang w:val="en-US"/>
        </w:rPr>
        <w:t>Ջրահեռացման կայանքի ջրհավաքները պետք է հասանելի լինեն մեքենայացված մաքրման համար</w:t>
      </w:r>
      <w:r w:rsidR="00B136E2">
        <w:rPr>
          <w:rFonts w:ascii="GHEA Grapalat" w:eastAsia="Times New Roman" w:hAnsi="GHEA Grapalat"/>
          <w:color w:val="auto"/>
          <w:lang w:val="en-US"/>
        </w:rPr>
        <w:t>:</w:t>
      </w:r>
    </w:p>
    <w:p w:rsidR="006A65C0" w:rsidRDefault="006A65C0" w:rsidP="00B136E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662. </w:t>
      </w:r>
      <w:r w:rsidRPr="006A65C0">
        <w:rPr>
          <w:rFonts w:ascii="GHEA Grapalat" w:eastAsia="Times New Roman" w:hAnsi="GHEA Grapalat"/>
          <w:color w:val="auto"/>
          <w:lang w:val="en-US"/>
        </w:rPr>
        <w:t>Հիմնավորման դեպքում հնարավոր է փոքրացնել պոմպերի արտադրողականությունը</w:t>
      </w:r>
      <w:r w:rsidR="00B136E2">
        <w:rPr>
          <w:rFonts w:ascii="GHEA Grapalat" w:eastAsia="Times New Roman" w:hAnsi="GHEA Grapalat"/>
          <w:color w:val="auto"/>
          <w:lang w:val="en-US"/>
        </w:rPr>
        <w:t>: Այն</w:t>
      </w:r>
      <w:r w:rsidRPr="006A65C0">
        <w:rPr>
          <w:rFonts w:ascii="GHEA Grapalat" w:eastAsia="Times New Roman" w:hAnsi="GHEA Grapalat"/>
          <w:color w:val="auto"/>
          <w:lang w:val="en-US"/>
        </w:rPr>
        <w:t xml:space="preserve"> որոշվում է հաշվարկով</w:t>
      </w:r>
      <w:r w:rsidR="00B136E2">
        <w:rPr>
          <w:rFonts w:ascii="GHEA Grapalat" w:eastAsia="Times New Roman" w:hAnsi="GHEA Grapalat"/>
          <w:color w:val="auto"/>
          <w:lang w:val="en-US"/>
        </w:rPr>
        <w:t>՝</w:t>
      </w:r>
      <w:r w:rsidRPr="006A65C0">
        <w:rPr>
          <w:rFonts w:ascii="GHEA Grapalat" w:eastAsia="Times New Roman" w:hAnsi="GHEA Grapalat"/>
          <w:color w:val="auto"/>
          <w:lang w:val="en-US"/>
        </w:rPr>
        <w:t xml:space="preserve"> համաձայն ՀՀ քաղաքաշինության կ</w:t>
      </w:r>
      <w:r>
        <w:rPr>
          <w:rFonts w:ascii="GHEA Grapalat" w:eastAsia="Times New Roman" w:hAnsi="GHEA Grapalat"/>
          <w:color w:val="auto"/>
          <w:lang w:val="en-US"/>
        </w:rPr>
        <w:t xml:space="preserve">ոմիտեի նախագահի 2020 թվականի հուլիսի </w:t>
      </w:r>
      <w:r w:rsidRPr="006A65C0">
        <w:rPr>
          <w:rFonts w:ascii="GHEA Grapalat" w:eastAsia="Times New Roman" w:hAnsi="GHEA Grapalat"/>
          <w:color w:val="auto"/>
          <w:lang w:val="en-US"/>
        </w:rPr>
        <w:t>8-ի N</w:t>
      </w:r>
      <w:r w:rsidR="00087AC8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6A65C0">
        <w:rPr>
          <w:rFonts w:ascii="GHEA Grapalat" w:eastAsia="Times New Roman" w:hAnsi="GHEA Grapalat"/>
          <w:color w:val="auto"/>
          <w:lang w:val="en-US"/>
        </w:rPr>
        <w:t xml:space="preserve">16-Ն հրամանով հաստատված </w:t>
      </w:r>
      <w:r w:rsidR="00087AC8">
        <w:rPr>
          <w:rFonts w:ascii="GHEA Grapalat" w:eastAsia="Times New Roman" w:hAnsi="GHEA Grapalat"/>
          <w:color w:val="auto"/>
          <w:lang w:val="en-US"/>
        </w:rPr>
        <w:t xml:space="preserve">                 </w:t>
      </w:r>
      <w:r w:rsidRPr="006A65C0">
        <w:rPr>
          <w:rFonts w:ascii="GHEA Grapalat" w:eastAsia="Times New Roman" w:hAnsi="GHEA Grapalat"/>
          <w:color w:val="auto"/>
          <w:lang w:val="en-US"/>
        </w:rPr>
        <w:t>ՀՀՇՆ 40-01.03-2022 շինարարական նորմերի, հաշվի առ</w:t>
      </w:r>
      <w:r w:rsidR="00536255">
        <w:rPr>
          <w:rFonts w:ascii="GHEA Grapalat" w:eastAsia="Times New Roman" w:hAnsi="GHEA Grapalat"/>
          <w:color w:val="auto"/>
          <w:lang w:val="en-US"/>
        </w:rPr>
        <w:t>նելով սույն շինարարական նորմերի    646-րդ</w:t>
      </w:r>
      <w:r w:rsidRPr="00536255">
        <w:rPr>
          <w:rFonts w:ascii="GHEA Grapalat" w:eastAsia="Times New Roman" w:hAnsi="GHEA Grapalat"/>
          <w:color w:val="auto"/>
          <w:lang w:val="en-US"/>
        </w:rPr>
        <w:t xml:space="preserve"> կետը</w:t>
      </w:r>
      <w:r w:rsidRPr="006A65C0">
        <w:rPr>
          <w:rFonts w:ascii="GHEA Grapalat" w:eastAsia="Times New Roman" w:hAnsi="GHEA Grapalat"/>
          <w:color w:val="auto"/>
          <w:lang w:val="en-US"/>
        </w:rPr>
        <w:t xml:space="preserve"> և ՀՀ քաղաքաշինության նախարարի 2014</w:t>
      </w:r>
      <w:r w:rsidR="003D4D04">
        <w:rPr>
          <w:rFonts w:ascii="GHEA Grapalat" w:eastAsia="Times New Roman" w:hAnsi="GHEA Grapalat"/>
          <w:color w:val="auto"/>
          <w:lang w:val="en-US"/>
        </w:rPr>
        <w:t xml:space="preserve"> թվականի մարտի </w:t>
      </w:r>
      <w:r w:rsidR="00A722A2">
        <w:rPr>
          <w:rFonts w:ascii="GHEA Grapalat" w:eastAsia="Times New Roman" w:hAnsi="GHEA Grapalat"/>
          <w:color w:val="auto"/>
          <w:lang w:val="en-US"/>
        </w:rPr>
        <w:t xml:space="preserve">            </w:t>
      </w:r>
      <w:r w:rsidR="003D4D04">
        <w:rPr>
          <w:rFonts w:ascii="GHEA Grapalat" w:eastAsia="Times New Roman" w:hAnsi="GHEA Grapalat"/>
          <w:color w:val="auto"/>
          <w:lang w:val="en-US"/>
        </w:rPr>
        <w:t xml:space="preserve">17-ի </w:t>
      </w:r>
      <w:r w:rsidRPr="006A65C0">
        <w:rPr>
          <w:rFonts w:ascii="GHEA Grapalat" w:eastAsia="Times New Roman" w:hAnsi="GHEA Grapalat"/>
          <w:color w:val="auto"/>
          <w:lang w:val="en-US"/>
        </w:rPr>
        <w:t>N 80-Ն հրամա</w:t>
      </w:r>
      <w:r w:rsidR="003D4D04">
        <w:rPr>
          <w:rFonts w:ascii="GHEA Grapalat" w:eastAsia="Times New Roman" w:hAnsi="GHEA Grapalat"/>
          <w:color w:val="auto"/>
          <w:lang w:val="en-US"/>
        </w:rPr>
        <w:t xml:space="preserve">նով հաստատված ՀՀՇՆ40-01.01-2014 </w:t>
      </w:r>
      <w:r w:rsidRPr="006A65C0">
        <w:rPr>
          <w:rFonts w:ascii="GHEA Grapalat" w:eastAsia="Times New Roman" w:hAnsi="GHEA Grapalat"/>
          <w:color w:val="auto"/>
          <w:lang w:val="en-US"/>
        </w:rPr>
        <w:t>շինարարական նորմերը:</w:t>
      </w:r>
      <w:r w:rsidR="00B136E2">
        <w:rPr>
          <w:rFonts w:ascii="GHEA Grapalat" w:eastAsia="Times New Roman" w:hAnsi="GHEA Grapalat"/>
          <w:color w:val="auto"/>
          <w:lang w:val="en-US"/>
        </w:rPr>
        <w:t xml:space="preserve"> Ծախսերում </w:t>
      </w:r>
      <w:r w:rsidR="00EC3B86">
        <w:rPr>
          <w:rFonts w:ascii="GHEA Grapalat" w:eastAsia="Times New Roman" w:hAnsi="GHEA Grapalat"/>
          <w:color w:val="auto"/>
          <w:lang w:val="en-US"/>
        </w:rPr>
        <w:t>հրդեհաշիջումը</w:t>
      </w:r>
      <w:r w:rsidRPr="006A65C0">
        <w:rPr>
          <w:rFonts w:ascii="GHEA Grapalat" w:eastAsia="Times New Roman" w:hAnsi="GHEA Grapalat"/>
          <w:color w:val="auto"/>
          <w:lang w:val="en-US"/>
        </w:rPr>
        <w:t xml:space="preserve"> և շինությունների </w:t>
      </w:r>
      <w:r w:rsidR="00EC3B86" w:rsidRPr="006A65C0">
        <w:rPr>
          <w:rFonts w:ascii="GHEA Grapalat" w:eastAsia="Times New Roman" w:hAnsi="GHEA Grapalat"/>
          <w:color w:val="auto"/>
          <w:lang w:val="en-US"/>
        </w:rPr>
        <w:t>միաժամանակ</w:t>
      </w:r>
      <w:r w:rsidR="00EC3B86">
        <w:rPr>
          <w:rFonts w:ascii="GHEA Grapalat" w:eastAsia="Times New Roman" w:hAnsi="GHEA Grapalat"/>
          <w:color w:val="auto"/>
          <w:lang w:val="en-US"/>
        </w:rPr>
        <w:t>յա</w:t>
      </w:r>
      <w:r w:rsidR="00EC3B86" w:rsidRPr="006A65C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C3B86">
        <w:rPr>
          <w:rFonts w:ascii="GHEA Grapalat" w:eastAsia="Times New Roman" w:hAnsi="GHEA Grapalat"/>
          <w:color w:val="auto"/>
          <w:lang w:val="en-US"/>
        </w:rPr>
        <w:t>լվացումը</w:t>
      </w:r>
      <w:r w:rsidRPr="006A65C0">
        <w:rPr>
          <w:rFonts w:ascii="GHEA Grapalat" w:eastAsia="Times New Roman" w:hAnsi="GHEA Grapalat"/>
          <w:color w:val="auto"/>
          <w:lang w:val="en-US"/>
        </w:rPr>
        <w:t xml:space="preserve"> չեն առնվում:</w:t>
      </w:r>
    </w:p>
    <w:p w:rsidR="00D1505C" w:rsidRDefault="00D1505C" w:rsidP="006A65C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663. </w:t>
      </w:r>
      <w:r w:rsidRPr="00D1505C">
        <w:rPr>
          <w:rFonts w:ascii="GHEA Grapalat" w:eastAsia="Times New Roman" w:hAnsi="GHEA Grapalat"/>
          <w:color w:val="auto"/>
          <w:lang w:val="en-US"/>
        </w:rPr>
        <w:t>Կայանքներում</w:t>
      </w:r>
      <w:r w:rsidR="00241BC3">
        <w:rPr>
          <w:rFonts w:ascii="GHEA Grapalat" w:eastAsia="Times New Roman" w:hAnsi="GHEA Grapalat"/>
          <w:color w:val="auto"/>
          <w:lang w:val="en-US"/>
        </w:rPr>
        <w:t xml:space="preserve"> ջրհավաքների</w:t>
      </w:r>
      <w:r w:rsidRPr="00D1505C">
        <w:rPr>
          <w:rFonts w:ascii="GHEA Grapalat" w:eastAsia="Times New Roman" w:hAnsi="GHEA Grapalat"/>
          <w:color w:val="auto"/>
          <w:lang w:val="en-US"/>
        </w:rPr>
        <w:t xml:space="preserve"> ծավալը պետք է ընդունել սույն շինարարական նորմերի </w:t>
      </w:r>
      <w:r w:rsidR="00464D12">
        <w:rPr>
          <w:rFonts w:ascii="GHEA Grapalat" w:eastAsia="Times New Roman" w:hAnsi="GHEA Grapalat"/>
          <w:color w:val="auto"/>
          <w:lang w:val="en-US"/>
        </w:rPr>
        <w:t xml:space="preserve">24-րդ </w:t>
      </w:r>
      <w:r w:rsidR="00464D12" w:rsidRPr="00464D12">
        <w:rPr>
          <w:rFonts w:ascii="GHEA Grapalat" w:eastAsia="Times New Roman" w:hAnsi="GHEA Grapalat"/>
          <w:color w:val="auto"/>
          <w:lang w:val="en-US"/>
        </w:rPr>
        <w:t>աղյուսակ</w:t>
      </w:r>
      <w:r w:rsidRPr="00464D12">
        <w:rPr>
          <w:rFonts w:ascii="GHEA Grapalat" w:eastAsia="Times New Roman" w:hAnsi="GHEA Grapalat"/>
          <w:color w:val="auto"/>
          <w:lang w:val="en-US"/>
        </w:rPr>
        <w:t>ի</w:t>
      </w:r>
      <w:r w:rsidR="00241BC3" w:rsidRPr="00241BC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41BC3" w:rsidRPr="00D1505C">
        <w:rPr>
          <w:rFonts w:ascii="GHEA Grapalat" w:eastAsia="Times New Roman" w:hAnsi="GHEA Grapalat"/>
          <w:color w:val="auto"/>
          <w:lang w:val="en-US"/>
        </w:rPr>
        <w:t>համաձայն</w:t>
      </w:r>
      <w:r w:rsidRPr="00464D12">
        <w:rPr>
          <w:rFonts w:ascii="GHEA Grapalat" w:eastAsia="Times New Roman" w:hAnsi="GHEA Grapalat"/>
          <w:color w:val="auto"/>
          <w:lang w:val="en-US"/>
        </w:rPr>
        <w:t>:</w:t>
      </w:r>
    </w:p>
    <w:p w:rsidR="00464D12" w:rsidRDefault="00464D12" w:rsidP="00464D12">
      <w:pPr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</w:t>
      </w:r>
      <w:r w:rsidRPr="00464D12">
        <w:rPr>
          <w:rFonts w:ascii="GHEA Grapalat" w:eastAsia="Times New Roman" w:hAnsi="GHEA Grapalat"/>
          <w:color w:val="auto"/>
          <w:lang w:val="en-US"/>
        </w:rPr>
        <w:t>ղյուսակ</w:t>
      </w:r>
      <w:r>
        <w:rPr>
          <w:rFonts w:ascii="GHEA Grapalat" w:eastAsia="Times New Roman" w:hAnsi="GHEA Grapalat"/>
          <w:color w:val="auto"/>
          <w:lang w:val="en-US"/>
        </w:rPr>
        <w:t xml:space="preserve"> 24</w:t>
      </w:r>
    </w:p>
    <w:tbl>
      <w:tblPr>
        <w:tblStyle w:val="TableGrid"/>
        <w:tblW w:w="9877" w:type="dxa"/>
        <w:tblInd w:w="-72" w:type="dxa"/>
        <w:tblLook w:val="04A0" w:firstRow="1" w:lastRow="0" w:firstColumn="1" w:lastColumn="0" w:noHBand="0" w:noVBand="1"/>
      </w:tblPr>
      <w:tblGrid>
        <w:gridCol w:w="630"/>
        <w:gridCol w:w="3966"/>
        <w:gridCol w:w="2494"/>
        <w:gridCol w:w="2787"/>
      </w:tblGrid>
      <w:tr w:rsidR="00464D12" w:rsidRPr="00464D12" w:rsidTr="005528E7">
        <w:tc>
          <w:tcPr>
            <w:tcW w:w="630" w:type="dxa"/>
            <w:vMerge w:val="restart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3966" w:type="dxa"/>
            <w:vMerge w:val="restart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Կայանքի տեսակը</w:t>
            </w:r>
          </w:p>
        </w:tc>
        <w:tc>
          <w:tcPr>
            <w:tcW w:w="5281" w:type="dxa"/>
            <w:gridSpan w:val="2"/>
          </w:tcPr>
          <w:p w:rsidR="00464D12" w:rsidRPr="00464D12" w:rsidRDefault="00196F47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Ջրահավաք</w:t>
            </w:r>
            <w:r w:rsidR="005978E4">
              <w:rPr>
                <w:rFonts w:ascii="GHEA Grapalat" w:eastAsia="Times New Roman" w:hAnsi="GHEA Grapalat"/>
                <w:color w:val="auto"/>
                <w:lang w:val="en-US"/>
              </w:rPr>
              <w:t>ի</w:t>
            </w:r>
            <w:r w:rsidR="00464D12" w:rsidRPr="00464D12">
              <w:rPr>
                <w:rFonts w:ascii="GHEA Grapalat" w:eastAsia="Times New Roman" w:hAnsi="GHEA Grapalat"/>
                <w:color w:val="auto"/>
                <w:lang w:val="en-US"/>
              </w:rPr>
              <w:t xml:space="preserve"> ծավալը, մ</w:t>
            </w:r>
            <w:r w:rsidR="00464D12" w:rsidRPr="00464D12">
              <w:rPr>
                <w:rFonts w:ascii="GHEA Grapalat" w:eastAsia="Times New Roman" w:hAnsi="GHEA Grapalat"/>
                <w:color w:val="auto"/>
                <w:vertAlign w:val="superscript"/>
                <w:lang w:val="en-US"/>
              </w:rPr>
              <w:t>3</w:t>
            </w:r>
            <w:r w:rsidR="00464D12" w:rsidRPr="00464D12">
              <w:rPr>
                <w:rFonts w:ascii="GHEA Grapalat" w:eastAsia="Times New Roman" w:hAnsi="GHEA Grapalat"/>
                <w:color w:val="auto"/>
                <w:lang w:val="en-US"/>
              </w:rPr>
              <w:t>, ոչ պակաս</w:t>
            </w:r>
          </w:p>
        </w:tc>
      </w:tr>
      <w:tr w:rsidR="00464D12" w:rsidRPr="00464D12" w:rsidTr="005528E7">
        <w:tc>
          <w:tcPr>
            <w:tcW w:w="630" w:type="dxa"/>
            <w:vMerge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3966" w:type="dxa"/>
            <w:vMerge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2494" w:type="dxa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աշխատանքային</w:t>
            </w:r>
          </w:p>
        </w:tc>
        <w:tc>
          <w:tcPr>
            <w:tcW w:w="2787" w:type="dxa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ընդհանուր</w:t>
            </w:r>
          </w:p>
        </w:tc>
      </w:tr>
      <w:tr w:rsidR="00464D12" w:rsidRPr="00464D12" w:rsidTr="005528E7">
        <w:trPr>
          <w:trHeight w:val="476"/>
        </w:trPr>
        <w:tc>
          <w:tcPr>
            <w:tcW w:w="630" w:type="dxa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9247" w:type="dxa"/>
            <w:gridSpan w:val="3"/>
          </w:tcPr>
          <w:p w:rsidR="00464D12" w:rsidRPr="00464D12" w:rsidRDefault="005978E4" w:rsidP="00464D12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Խորը տեղադրված</w:t>
            </w:r>
            <w:r w:rsidR="00464D12" w:rsidRPr="00464D12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="00464D12">
              <w:rPr>
                <w:rFonts w:ascii="GHEA Grapalat" w:eastAsia="Times New Roman" w:hAnsi="GHEA Grapalat"/>
                <w:color w:val="auto"/>
                <w:lang w:val="en-US"/>
              </w:rPr>
              <w:t>գիծ</w:t>
            </w:r>
          </w:p>
        </w:tc>
      </w:tr>
      <w:tr w:rsidR="00464D12" w:rsidRPr="00464D12" w:rsidTr="005528E7">
        <w:trPr>
          <w:trHeight w:val="448"/>
        </w:trPr>
        <w:tc>
          <w:tcPr>
            <w:tcW w:w="630" w:type="dxa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3966" w:type="dxa"/>
          </w:tcPr>
          <w:p w:rsidR="00464D12" w:rsidRPr="00464D12" w:rsidRDefault="00464D12" w:rsidP="00464D12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 xml:space="preserve">հիմնական </w:t>
            </w:r>
          </w:p>
        </w:tc>
        <w:tc>
          <w:tcPr>
            <w:tcW w:w="2494" w:type="dxa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15</w:t>
            </w:r>
          </w:p>
        </w:tc>
        <w:tc>
          <w:tcPr>
            <w:tcW w:w="2787" w:type="dxa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70</w:t>
            </w:r>
          </w:p>
        </w:tc>
      </w:tr>
      <w:tr w:rsidR="00464D12" w:rsidRPr="00464D12" w:rsidTr="005528E7">
        <w:trPr>
          <w:trHeight w:val="530"/>
        </w:trPr>
        <w:tc>
          <w:tcPr>
            <w:tcW w:w="630" w:type="dxa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3966" w:type="dxa"/>
          </w:tcPr>
          <w:p w:rsidR="00464D12" w:rsidRPr="00464D12" w:rsidRDefault="00464D12" w:rsidP="00464D12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 xml:space="preserve">տարանցիկ </w:t>
            </w:r>
          </w:p>
        </w:tc>
        <w:tc>
          <w:tcPr>
            <w:tcW w:w="2494" w:type="dxa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40</w:t>
            </w:r>
          </w:p>
        </w:tc>
        <w:tc>
          <w:tcPr>
            <w:tcW w:w="2787" w:type="dxa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30</w:t>
            </w:r>
          </w:p>
        </w:tc>
      </w:tr>
      <w:tr w:rsidR="00464D12" w:rsidRPr="00464D12" w:rsidTr="005528E7">
        <w:trPr>
          <w:trHeight w:val="332"/>
        </w:trPr>
        <w:tc>
          <w:tcPr>
            <w:tcW w:w="630" w:type="dxa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3)</w:t>
            </w:r>
          </w:p>
        </w:tc>
        <w:tc>
          <w:tcPr>
            <w:tcW w:w="3966" w:type="dxa"/>
          </w:tcPr>
          <w:p w:rsidR="00464D12" w:rsidRPr="00464D12" w:rsidRDefault="00464D12" w:rsidP="00464D12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 xml:space="preserve">տեղական </w:t>
            </w:r>
          </w:p>
        </w:tc>
        <w:tc>
          <w:tcPr>
            <w:tcW w:w="2494" w:type="dxa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7</w:t>
            </w:r>
          </w:p>
        </w:tc>
        <w:tc>
          <w:tcPr>
            <w:tcW w:w="2787" w:type="dxa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8</w:t>
            </w:r>
          </w:p>
        </w:tc>
      </w:tr>
      <w:tr w:rsidR="00464D12" w:rsidRPr="00464D12" w:rsidTr="005528E7">
        <w:trPr>
          <w:trHeight w:val="462"/>
        </w:trPr>
        <w:tc>
          <w:tcPr>
            <w:tcW w:w="630" w:type="dxa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9247" w:type="dxa"/>
            <w:gridSpan w:val="3"/>
          </w:tcPr>
          <w:p w:rsidR="00464D12" w:rsidRPr="00464D12" w:rsidRDefault="005978E4" w:rsidP="00464D12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Ոչ խորը տեղադրված գիծ</w:t>
            </w:r>
          </w:p>
        </w:tc>
      </w:tr>
      <w:tr w:rsidR="00464D12" w:rsidRPr="00464D12" w:rsidTr="005528E7">
        <w:trPr>
          <w:trHeight w:val="421"/>
        </w:trPr>
        <w:tc>
          <w:tcPr>
            <w:tcW w:w="630" w:type="dxa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3966" w:type="dxa"/>
          </w:tcPr>
          <w:p w:rsidR="00464D12" w:rsidRPr="00464D12" w:rsidRDefault="00464D12" w:rsidP="00464D12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հիմնական և տարանցիկ</w:t>
            </w:r>
          </w:p>
        </w:tc>
        <w:tc>
          <w:tcPr>
            <w:tcW w:w="2494" w:type="dxa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15</w:t>
            </w:r>
          </w:p>
        </w:tc>
        <w:tc>
          <w:tcPr>
            <w:tcW w:w="2787" w:type="dxa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30</w:t>
            </w:r>
          </w:p>
        </w:tc>
      </w:tr>
      <w:tr w:rsidR="00464D12" w:rsidRPr="00464D12" w:rsidTr="005528E7">
        <w:trPr>
          <w:trHeight w:val="571"/>
        </w:trPr>
        <w:tc>
          <w:tcPr>
            <w:tcW w:w="630" w:type="dxa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3966" w:type="dxa"/>
          </w:tcPr>
          <w:p w:rsidR="00464D12" w:rsidRPr="00464D12" w:rsidRDefault="00464D12" w:rsidP="00464D12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տեղական</w:t>
            </w:r>
          </w:p>
        </w:tc>
        <w:tc>
          <w:tcPr>
            <w:tcW w:w="2494" w:type="dxa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7</w:t>
            </w:r>
          </w:p>
        </w:tc>
        <w:tc>
          <w:tcPr>
            <w:tcW w:w="2787" w:type="dxa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8</w:t>
            </w:r>
          </w:p>
        </w:tc>
      </w:tr>
      <w:tr w:rsidR="00464D12" w:rsidRPr="00464D12" w:rsidTr="005528E7">
        <w:tc>
          <w:tcPr>
            <w:tcW w:w="630" w:type="dxa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</w:p>
        </w:tc>
        <w:tc>
          <w:tcPr>
            <w:tcW w:w="3966" w:type="dxa"/>
          </w:tcPr>
          <w:p w:rsidR="00464D12" w:rsidRPr="00464D12" w:rsidRDefault="00464D12" w:rsidP="00464D12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Սանդուղքների մուտքերի տեղային ջրահեռացման կայանք</w:t>
            </w:r>
          </w:p>
        </w:tc>
        <w:tc>
          <w:tcPr>
            <w:tcW w:w="2494" w:type="dxa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</w:p>
        </w:tc>
        <w:tc>
          <w:tcPr>
            <w:tcW w:w="2787" w:type="dxa"/>
          </w:tcPr>
          <w:p w:rsidR="00464D12" w:rsidRPr="00464D12" w:rsidRDefault="00464D12" w:rsidP="00464D12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64D12">
              <w:rPr>
                <w:rFonts w:ascii="GHEA Grapalat" w:eastAsia="Times New Roman" w:hAnsi="GHEA Grapalat"/>
                <w:color w:val="auto"/>
                <w:lang w:val="en-US"/>
              </w:rPr>
              <w:t>5</w:t>
            </w:r>
          </w:p>
        </w:tc>
      </w:tr>
    </w:tbl>
    <w:p w:rsidR="00D1505C" w:rsidRDefault="00D1505C" w:rsidP="002D2CF2">
      <w:pPr>
        <w:ind w:right="71"/>
        <w:jc w:val="both"/>
        <w:rPr>
          <w:rFonts w:ascii="GHEA Grapalat" w:eastAsia="Times New Roman" w:hAnsi="GHEA Grapalat"/>
          <w:color w:val="auto"/>
          <w:lang w:val="en-US"/>
        </w:rPr>
      </w:pPr>
    </w:p>
    <w:p w:rsidR="002D2CF2" w:rsidRDefault="002D2CF2" w:rsidP="002D2CF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664. </w:t>
      </w:r>
      <w:r w:rsidR="00A22F76" w:rsidRPr="00A22F76">
        <w:rPr>
          <w:rFonts w:ascii="GHEA Grapalat" w:eastAsia="Times New Roman" w:hAnsi="GHEA Grapalat"/>
          <w:color w:val="auto"/>
          <w:lang w:val="en-US"/>
        </w:rPr>
        <w:t>Ջրահեռացման կայանքների սենքերը պետք է սարքավորել ձեռքի շարժաբերով ամբարձիչա-տրանսպորտային մեխանիզմներով:</w:t>
      </w:r>
    </w:p>
    <w:p w:rsidR="00A22F76" w:rsidRDefault="00A22F76" w:rsidP="002D2CF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665. </w:t>
      </w:r>
      <w:r w:rsidR="00DF71AF">
        <w:rPr>
          <w:rFonts w:ascii="GHEA Grapalat" w:eastAsia="Times New Roman" w:hAnsi="GHEA Grapalat"/>
          <w:color w:val="auto"/>
          <w:lang w:val="en-US"/>
        </w:rPr>
        <w:t>Հ</w:t>
      </w:r>
      <w:r w:rsidR="00DF71AF" w:rsidRPr="00A22F76">
        <w:rPr>
          <w:rFonts w:ascii="GHEA Grapalat" w:eastAsia="Times New Roman" w:hAnsi="GHEA Grapalat"/>
          <w:color w:val="auto"/>
          <w:lang w:val="en-US"/>
        </w:rPr>
        <w:t xml:space="preserve">իմնական, տարանցիկ և տեղական </w:t>
      </w:r>
      <w:r w:rsidR="00DF71AF">
        <w:rPr>
          <w:rFonts w:ascii="GHEA Grapalat" w:eastAsia="Times New Roman" w:hAnsi="GHEA Grapalat"/>
          <w:color w:val="auto"/>
          <w:lang w:val="en-US"/>
        </w:rPr>
        <w:t>ջրահեռացման կայանքների համար</w:t>
      </w:r>
      <w:r w:rsidRPr="00A22F76">
        <w:rPr>
          <w:rFonts w:ascii="GHEA Grapalat" w:eastAsia="Times New Roman" w:hAnsi="GHEA Grapalat"/>
          <w:color w:val="auto"/>
          <w:lang w:val="en-US"/>
        </w:rPr>
        <w:t xml:space="preserve"> (բացառությամբ</w:t>
      </w:r>
      <w:r w:rsidR="00DF71AF">
        <w:rPr>
          <w:rFonts w:ascii="GHEA Grapalat" w:eastAsia="Times New Roman" w:hAnsi="GHEA Grapalat"/>
          <w:color w:val="auto"/>
          <w:lang w:val="en-US"/>
        </w:rPr>
        <w:t>՝ սանդուղքային էջքերի մոտ</w:t>
      </w:r>
      <w:r w:rsidRPr="00A22F76">
        <w:rPr>
          <w:rFonts w:ascii="GHEA Grapalat" w:eastAsia="Times New Roman" w:hAnsi="GHEA Grapalat"/>
          <w:color w:val="auto"/>
          <w:lang w:val="en-US"/>
        </w:rPr>
        <w:t xml:space="preserve"> կայանքների) պետք է նախատեսել երկու ճնշումային խողովակաշար:</w:t>
      </w:r>
    </w:p>
    <w:p w:rsidR="00DF71AF" w:rsidRDefault="00A22F76" w:rsidP="00DF71A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666. </w:t>
      </w:r>
      <w:r w:rsidR="00DF71AF">
        <w:rPr>
          <w:rFonts w:ascii="GHEA Grapalat" w:eastAsia="Times New Roman" w:hAnsi="GHEA Grapalat"/>
          <w:color w:val="auto"/>
          <w:lang w:val="en-US"/>
        </w:rPr>
        <w:t>Ոտքերի մաքրման հորից</w:t>
      </w:r>
      <w:r w:rsidR="009A5DB2" w:rsidRPr="009A5DB2">
        <w:rPr>
          <w:rFonts w:ascii="GHEA Grapalat" w:eastAsia="Times New Roman" w:hAnsi="GHEA Grapalat"/>
          <w:color w:val="auto"/>
          <w:lang w:val="en-US"/>
        </w:rPr>
        <w:t xml:space="preserve"> ինքնահոս խողովակաշարերը պետք է</w:t>
      </w:r>
      <w:r w:rsidR="00DF71AF">
        <w:rPr>
          <w:rFonts w:ascii="GHEA Grapalat" w:eastAsia="Times New Roman" w:hAnsi="GHEA Grapalat"/>
          <w:color w:val="auto"/>
          <w:lang w:val="en-US"/>
        </w:rPr>
        <w:t xml:space="preserve"> ոչ պակաս, քան </w:t>
      </w:r>
      <w:r w:rsidR="009A5DB2" w:rsidRPr="009A5DB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F71AF" w:rsidRPr="00DF71AF">
        <w:rPr>
          <w:rFonts w:ascii="GHEA Grapalat" w:eastAsia="Times New Roman" w:hAnsi="GHEA Grapalat"/>
          <w:color w:val="auto"/>
          <w:lang w:val="en-US"/>
        </w:rPr>
        <w:t>2 մ</w:t>
      </w:r>
      <w:r w:rsidR="00DF71AF" w:rsidRPr="00DF71AF">
        <w:rPr>
          <w:rFonts w:ascii="GHEA Grapalat" w:eastAsia="Times New Roman" w:hAnsi="GHEA Grapalat"/>
          <w:color w:val="auto"/>
          <w:vertAlign w:val="superscript"/>
          <w:lang w:val="en-US"/>
        </w:rPr>
        <w:t>3</w:t>
      </w:r>
      <w:r w:rsidR="00DF71AF">
        <w:rPr>
          <w:rFonts w:ascii="GHEA Grapalat" w:eastAsia="Times New Roman" w:hAnsi="GHEA Grapalat"/>
          <w:color w:val="auto"/>
          <w:lang w:val="en-US"/>
        </w:rPr>
        <w:t xml:space="preserve"> պարզարանային մասով հորով </w:t>
      </w:r>
      <w:r w:rsidR="00F71D76">
        <w:rPr>
          <w:rFonts w:ascii="GHEA Grapalat" w:eastAsia="Times New Roman" w:hAnsi="GHEA Grapalat"/>
          <w:color w:val="auto"/>
          <w:lang w:val="en-US"/>
        </w:rPr>
        <w:t xml:space="preserve">միացնել քաղաքային ջրհոսի </w:t>
      </w:r>
      <w:r w:rsidR="009A5DB2" w:rsidRPr="009A5DB2">
        <w:rPr>
          <w:rFonts w:ascii="GHEA Grapalat" w:eastAsia="Times New Roman" w:hAnsi="GHEA Grapalat"/>
          <w:color w:val="auto"/>
          <w:lang w:val="en-US"/>
        </w:rPr>
        <w:t>ցանցին</w:t>
      </w:r>
      <w:r w:rsidR="00F71D76">
        <w:rPr>
          <w:rFonts w:ascii="GHEA Grapalat" w:eastAsia="Times New Roman" w:hAnsi="GHEA Grapalat"/>
          <w:color w:val="auto"/>
          <w:lang w:val="en-US"/>
        </w:rPr>
        <w:t>:</w:t>
      </w:r>
      <w:r w:rsidR="009A5DB2" w:rsidRPr="009A5DB2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9A5DB2" w:rsidRDefault="009A5DB2" w:rsidP="00F71D7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667. </w:t>
      </w:r>
      <w:r w:rsidRPr="009A5DB2">
        <w:rPr>
          <w:rFonts w:ascii="GHEA Grapalat" w:eastAsia="Times New Roman" w:hAnsi="GHEA Grapalat"/>
          <w:color w:val="auto"/>
          <w:lang w:val="en-US"/>
        </w:rPr>
        <w:t>Ջրահեռացման կայանքների ճնշումային խողովակաշարերի վրա պետք է նախատեսել հեռացվող ջրի ծավալի հեռավար հաշվառ</w:t>
      </w:r>
      <w:r w:rsidR="00F71D76">
        <w:rPr>
          <w:rFonts w:ascii="GHEA Grapalat" w:eastAsia="Times New Roman" w:hAnsi="GHEA Grapalat"/>
          <w:color w:val="auto"/>
          <w:lang w:val="en-US"/>
        </w:rPr>
        <w:t>ման համար սարքեր: Խորը տեղադրվող</w:t>
      </w:r>
      <w:r w:rsidRPr="009A5DB2">
        <w:rPr>
          <w:rFonts w:ascii="GHEA Grapalat" w:eastAsia="Times New Roman" w:hAnsi="GHEA Grapalat"/>
          <w:color w:val="auto"/>
          <w:lang w:val="en-US"/>
        </w:rPr>
        <w:t xml:space="preserve"> գծի տեղամասերում </w:t>
      </w:r>
      <w:r w:rsidR="00F71D76">
        <w:rPr>
          <w:rFonts w:ascii="GHEA Grapalat" w:eastAsia="Times New Roman" w:hAnsi="GHEA Grapalat"/>
          <w:color w:val="auto"/>
          <w:lang w:val="en-US"/>
        </w:rPr>
        <w:t xml:space="preserve">ջրահավաքներից ջրերի հեռացումը </w:t>
      </w:r>
      <w:r w:rsidRPr="009A5DB2">
        <w:rPr>
          <w:rFonts w:ascii="GHEA Grapalat" w:eastAsia="Times New Roman" w:hAnsi="GHEA Grapalat"/>
          <w:color w:val="auto"/>
          <w:lang w:val="en-US"/>
        </w:rPr>
        <w:t>տեղական ջրահեռացման կա</w:t>
      </w:r>
      <w:r w:rsidR="00F71D76">
        <w:rPr>
          <w:rFonts w:ascii="GHEA Grapalat" w:eastAsia="Times New Roman" w:hAnsi="GHEA Grapalat"/>
          <w:color w:val="auto"/>
          <w:lang w:val="en-US"/>
        </w:rPr>
        <w:t xml:space="preserve">յանքներ պետք է </w:t>
      </w:r>
      <w:r w:rsidRPr="009A5DB2">
        <w:rPr>
          <w:rFonts w:ascii="GHEA Grapalat" w:eastAsia="Times New Roman" w:hAnsi="GHEA Grapalat"/>
          <w:color w:val="auto"/>
          <w:lang w:val="en-US"/>
        </w:rPr>
        <w:t xml:space="preserve">նախատեսել կայարանամեջային թունելների </w:t>
      </w:r>
      <w:r w:rsidR="00F71D76">
        <w:rPr>
          <w:rFonts w:ascii="GHEA Grapalat" w:eastAsia="Times New Roman" w:hAnsi="GHEA Grapalat"/>
          <w:color w:val="auto"/>
          <w:lang w:val="en-US"/>
        </w:rPr>
        <w:t>ջրահեռացման վաքերով:</w:t>
      </w:r>
    </w:p>
    <w:p w:rsidR="009A5DB2" w:rsidRDefault="009A5DB2" w:rsidP="002D2CF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668. </w:t>
      </w:r>
      <w:r w:rsidRPr="009A5DB2">
        <w:rPr>
          <w:rFonts w:ascii="GHEA Grapalat" w:eastAsia="Times New Roman" w:hAnsi="GHEA Grapalat"/>
          <w:color w:val="auto"/>
          <w:lang w:val="en-US"/>
        </w:rPr>
        <w:t>Հիմնական և տարանցիկ ջրահեռացման կայանքներում ջրահավաքիչները պետք է ունենան երեք բաժանմունք (որոնցից մեկը պարզեցման), տեղականում՝ երկու (մեկը պարզեցման):</w:t>
      </w:r>
    </w:p>
    <w:p w:rsidR="009A5DB2" w:rsidRDefault="009A5DB2" w:rsidP="002D2CF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669. </w:t>
      </w:r>
      <w:r w:rsidRPr="009A5DB2">
        <w:rPr>
          <w:rFonts w:ascii="GHEA Grapalat" w:eastAsia="Times New Roman" w:hAnsi="GHEA Grapalat"/>
          <w:color w:val="auto"/>
          <w:lang w:val="en-US"/>
        </w:rPr>
        <w:t>Յուրաքանչյուր բաժանմունք պետք է ունենա դիտահորեր, սանդուղքներ և կամրջակներ, տարալցման կափույրներ և միջնորմներում արտահոսման պատուհաններ, նստվածքների թափ</w:t>
      </w:r>
      <w:r w:rsidR="00041C41">
        <w:rPr>
          <w:rFonts w:ascii="GHEA Grapalat" w:eastAsia="Times New Roman" w:hAnsi="GHEA Grapalat"/>
          <w:color w:val="auto"/>
          <w:lang w:val="en-US"/>
        </w:rPr>
        <w:t>ախառնման սարքեր: Պոմպերի ներհոս</w:t>
      </w:r>
      <w:r w:rsidRPr="009A5DB2">
        <w:rPr>
          <w:rFonts w:ascii="GHEA Grapalat" w:eastAsia="Times New Roman" w:hAnsi="GHEA Grapalat"/>
          <w:color w:val="auto"/>
          <w:lang w:val="en-US"/>
        </w:rPr>
        <w:t xml:space="preserve"> գծի ընդունիչ կափույրների տակ անհրաժեշտ է կազմակերպել 200 մմ խորությամբ գետնախորշեր։ </w:t>
      </w:r>
      <w:r w:rsidR="00041C41">
        <w:rPr>
          <w:rFonts w:ascii="GHEA Grapalat" w:eastAsia="Times New Roman" w:hAnsi="GHEA Grapalat"/>
          <w:color w:val="auto"/>
          <w:lang w:val="en-US"/>
        </w:rPr>
        <w:t>Դ</w:t>
      </w:r>
      <w:r w:rsidR="00041C41" w:rsidRPr="009A5DB2">
        <w:rPr>
          <w:rFonts w:ascii="GHEA Grapalat" w:eastAsia="Times New Roman" w:hAnsi="GHEA Grapalat"/>
          <w:color w:val="auto"/>
          <w:lang w:val="en-US"/>
        </w:rPr>
        <w:t>եպի գետնա</w:t>
      </w:r>
      <w:r w:rsidR="00041C41">
        <w:rPr>
          <w:rFonts w:ascii="GHEA Grapalat" w:eastAsia="Times New Roman" w:hAnsi="GHEA Grapalat"/>
          <w:color w:val="auto"/>
          <w:lang w:val="en-US"/>
        </w:rPr>
        <w:t>խորշեր ջ</w:t>
      </w:r>
      <w:r w:rsidRPr="009A5DB2">
        <w:rPr>
          <w:rFonts w:ascii="GHEA Grapalat" w:eastAsia="Times New Roman" w:hAnsi="GHEA Grapalat"/>
          <w:color w:val="auto"/>
          <w:lang w:val="en-US"/>
        </w:rPr>
        <w:t>րահավա</w:t>
      </w:r>
      <w:r w:rsidR="00041C41">
        <w:rPr>
          <w:rFonts w:ascii="GHEA Grapalat" w:eastAsia="Times New Roman" w:hAnsi="GHEA Grapalat"/>
          <w:color w:val="auto"/>
          <w:lang w:val="en-US"/>
        </w:rPr>
        <w:t>ք</w:t>
      </w:r>
      <w:r w:rsidRPr="009A5DB2">
        <w:rPr>
          <w:rFonts w:ascii="GHEA Grapalat" w:eastAsia="Times New Roman" w:hAnsi="GHEA Grapalat"/>
          <w:color w:val="auto"/>
          <w:lang w:val="en-US"/>
        </w:rPr>
        <w:t xml:space="preserve">ների հատակի թեքությունը </w:t>
      </w:r>
      <w:r>
        <w:rPr>
          <w:rFonts w:ascii="GHEA Grapalat" w:eastAsia="Times New Roman" w:hAnsi="GHEA Grapalat"/>
          <w:color w:val="auto"/>
          <w:lang w:val="en-US"/>
        </w:rPr>
        <w:t xml:space="preserve">պետք է ընդունել </w:t>
      </w:r>
      <w:r w:rsidR="00041C41">
        <w:rPr>
          <w:rFonts w:ascii="GHEA Grapalat" w:eastAsia="Times New Roman" w:hAnsi="GHEA Grapalat"/>
          <w:color w:val="auto"/>
          <w:lang w:val="en-US"/>
        </w:rPr>
        <w:t xml:space="preserve">ոչ պակաս, քան </w:t>
      </w:r>
      <w:r>
        <w:rPr>
          <w:rFonts w:ascii="GHEA Grapalat" w:eastAsia="Times New Roman" w:hAnsi="GHEA Grapalat"/>
          <w:color w:val="auto"/>
          <w:lang w:val="en-US"/>
        </w:rPr>
        <w:t>0.</w:t>
      </w:r>
      <w:r w:rsidR="00041C41">
        <w:rPr>
          <w:rFonts w:ascii="GHEA Grapalat" w:eastAsia="Times New Roman" w:hAnsi="GHEA Grapalat"/>
          <w:color w:val="auto"/>
          <w:lang w:val="en-US"/>
        </w:rPr>
        <w:t>02</w:t>
      </w:r>
      <w:r w:rsidRPr="009A5DB2">
        <w:rPr>
          <w:rFonts w:ascii="GHEA Grapalat" w:eastAsia="Times New Roman" w:hAnsi="GHEA Grapalat"/>
          <w:color w:val="auto"/>
          <w:lang w:val="en-US"/>
        </w:rPr>
        <w:t>:</w:t>
      </w:r>
      <w:r w:rsidR="00CA01C5" w:rsidRPr="00CA01C5">
        <w:t xml:space="preserve"> </w:t>
      </w:r>
      <w:r w:rsidR="00041C41">
        <w:rPr>
          <w:rFonts w:ascii="GHEA Grapalat" w:eastAsia="Times New Roman" w:hAnsi="GHEA Grapalat"/>
          <w:color w:val="auto"/>
          <w:lang w:val="en-US"/>
        </w:rPr>
        <w:t>Ջրահավաք</w:t>
      </w:r>
      <w:r w:rsidR="00CA01C5" w:rsidRPr="00CA01C5">
        <w:rPr>
          <w:rFonts w:ascii="GHEA Grapalat" w:eastAsia="Times New Roman" w:hAnsi="GHEA Grapalat"/>
          <w:color w:val="auto"/>
          <w:lang w:val="en-US"/>
        </w:rPr>
        <w:t>ներում պետք է տեղադրել ջրի մակարդակի տվիչներ։</w:t>
      </w:r>
    </w:p>
    <w:p w:rsidR="00CA01C5" w:rsidRDefault="00CA01C5" w:rsidP="002D2CF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670. </w:t>
      </w:r>
      <w:r w:rsidRPr="00CA01C5">
        <w:rPr>
          <w:rFonts w:ascii="GHEA Grapalat" w:eastAsia="Times New Roman" w:hAnsi="GHEA Grapalat"/>
          <w:color w:val="auto"/>
          <w:lang w:val="en-US"/>
        </w:rPr>
        <w:t>Ջրահեռացման կայանքների հատակի մակարդակը պետք է ընդունել.</w:t>
      </w:r>
    </w:p>
    <w:p w:rsidR="00CA01C5" w:rsidRDefault="00CA01C5" w:rsidP="002D2CF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3B3832" w:rsidRPr="003B3832">
        <w:t xml:space="preserve"> </w:t>
      </w:r>
      <w:r w:rsidR="003B3832" w:rsidRPr="003B3832">
        <w:rPr>
          <w:rFonts w:ascii="GHEA Grapalat" w:eastAsia="Times New Roman" w:hAnsi="GHEA Grapalat"/>
          <w:color w:val="auto"/>
          <w:lang w:val="en-US"/>
        </w:rPr>
        <w:t>հիմն</w:t>
      </w:r>
      <w:r w:rsidR="00A86533">
        <w:rPr>
          <w:rFonts w:ascii="GHEA Grapalat" w:eastAsia="Times New Roman" w:hAnsi="GHEA Grapalat"/>
          <w:color w:val="auto"/>
          <w:lang w:val="en-US"/>
        </w:rPr>
        <w:t xml:space="preserve">ական և տարանցիկ կայանքներում` </w:t>
      </w:r>
      <w:r w:rsidR="003B3832" w:rsidRPr="003B3832">
        <w:rPr>
          <w:rFonts w:ascii="GHEA Grapalat" w:eastAsia="Times New Roman" w:hAnsi="GHEA Grapalat"/>
          <w:color w:val="auto"/>
          <w:lang w:val="en-US"/>
        </w:rPr>
        <w:t xml:space="preserve">ուղու ռելսերի գլխիկների մակարդակից </w:t>
      </w:r>
      <w:r w:rsidR="003B360E">
        <w:rPr>
          <w:rFonts w:ascii="GHEA Grapalat" w:eastAsia="Times New Roman" w:hAnsi="GHEA Grapalat"/>
          <w:color w:val="auto"/>
          <w:lang w:val="en-US"/>
        </w:rPr>
        <w:t>0.</w:t>
      </w:r>
      <w:r w:rsidR="003B360E" w:rsidRPr="003B3832">
        <w:rPr>
          <w:rFonts w:ascii="GHEA Grapalat" w:eastAsia="Times New Roman" w:hAnsi="GHEA Grapalat"/>
          <w:color w:val="auto"/>
          <w:lang w:val="en-US"/>
        </w:rPr>
        <w:t xml:space="preserve">25 մ-ով </w:t>
      </w:r>
      <w:r w:rsidR="003B360E">
        <w:rPr>
          <w:rFonts w:ascii="GHEA Grapalat" w:eastAsia="Times New Roman" w:hAnsi="GHEA Grapalat"/>
          <w:color w:val="auto"/>
          <w:lang w:val="en-US"/>
        </w:rPr>
        <w:t xml:space="preserve">բարձր, </w:t>
      </w:r>
      <w:r w:rsidR="003B3832" w:rsidRPr="003B3832">
        <w:rPr>
          <w:rFonts w:ascii="GHEA Grapalat" w:eastAsia="Times New Roman" w:hAnsi="GHEA Grapalat"/>
          <w:color w:val="auto"/>
          <w:lang w:val="en-US"/>
        </w:rPr>
        <w:t>դիտման առուներով փակուղիների ջրահեռացման կայանքներում՝ թույլատրվում է</w:t>
      </w:r>
      <w:r w:rsidR="00A86533">
        <w:rPr>
          <w:rFonts w:ascii="GHEA Grapalat" w:eastAsia="Times New Roman" w:hAnsi="GHEA Grapalat"/>
          <w:color w:val="auto"/>
          <w:lang w:val="en-US"/>
        </w:rPr>
        <w:t xml:space="preserve"> ռելսերի գլխիկների մակարդակից 0.</w:t>
      </w:r>
      <w:r w:rsidR="003B3832" w:rsidRPr="003B3832">
        <w:rPr>
          <w:rFonts w:ascii="GHEA Grapalat" w:eastAsia="Times New Roman" w:hAnsi="GHEA Grapalat"/>
          <w:color w:val="auto"/>
          <w:lang w:val="en-US"/>
        </w:rPr>
        <w:t>15 մ-ով ցածր,</w:t>
      </w:r>
    </w:p>
    <w:p w:rsidR="003B360E" w:rsidRDefault="00CA01C5" w:rsidP="003B360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3B3832" w:rsidRPr="003B3832">
        <w:t xml:space="preserve"> </w:t>
      </w:r>
      <w:r w:rsidR="003B360E">
        <w:rPr>
          <w:rFonts w:ascii="GHEA Grapalat" w:eastAsia="Times New Roman" w:hAnsi="GHEA Grapalat"/>
          <w:color w:val="auto"/>
          <w:lang w:val="en-US"/>
        </w:rPr>
        <w:t>ոչ խորը տեղադրված կայարաններում</w:t>
      </w:r>
      <w:r w:rsidR="003B360E" w:rsidRPr="003B383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B3832" w:rsidRPr="003B3832">
        <w:rPr>
          <w:rFonts w:ascii="GHEA Grapalat" w:eastAsia="Times New Roman" w:hAnsi="GHEA Grapalat"/>
          <w:color w:val="auto"/>
          <w:lang w:val="en-US"/>
        </w:rPr>
        <w:t>տեղական և հիմնական ջրահեռացման կայա</w:t>
      </w:r>
      <w:r w:rsidR="003B360E">
        <w:rPr>
          <w:rFonts w:ascii="GHEA Grapalat" w:eastAsia="Times New Roman" w:hAnsi="GHEA Grapalat"/>
          <w:color w:val="auto"/>
          <w:lang w:val="en-US"/>
        </w:rPr>
        <w:t>նքներում</w:t>
      </w:r>
      <w:r w:rsidR="003B3832" w:rsidRPr="003B3832">
        <w:rPr>
          <w:rFonts w:ascii="GHEA Grapalat" w:eastAsia="Times New Roman" w:hAnsi="GHEA Grapalat"/>
          <w:color w:val="auto"/>
          <w:lang w:val="en-US"/>
        </w:rPr>
        <w:t xml:space="preserve">՝ </w:t>
      </w:r>
      <w:r w:rsidR="003B360E">
        <w:rPr>
          <w:rFonts w:ascii="GHEA Grapalat" w:eastAsia="Times New Roman" w:hAnsi="GHEA Grapalat"/>
          <w:color w:val="auto"/>
          <w:lang w:val="en-US"/>
        </w:rPr>
        <w:t xml:space="preserve">ոչ ավել, քան </w:t>
      </w:r>
      <w:r w:rsidR="003B3832" w:rsidRPr="003B3832">
        <w:rPr>
          <w:rFonts w:ascii="GHEA Grapalat" w:eastAsia="Times New Roman" w:hAnsi="GHEA Grapalat"/>
          <w:color w:val="auto"/>
          <w:lang w:val="en-US"/>
        </w:rPr>
        <w:t>հարևան սե</w:t>
      </w:r>
      <w:r w:rsidR="003B360E">
        <w:rPr>
          <w:rFonts w:ascii="GHEA Grapalat" w:eastAsia="Times New Roman" w:hAnsi="GHEA Grapalat"/>
          <w:color w:val="auto"/>
          <w:lang w:val="en-US"/>
        </w:rPr>
        <w:t>նքերի հատակի մակարդակը</w:t>
      </w:r>
      <w:r w:rsidR="003B3832" w:rsidRPr="003B3832">
        <w:rPr>
          <w:rFonts w:ascii="GHEA Grapalat" w:eastAsia="Times New Roman" w:hAnsi="GHEA Grapalat"/>
          <w:color w:val="auto"/>
          <w:lang w:val="en-US"/>
        </w:rPr>
        <w:t>:</w:t>
      </w:r>
      <w:r w:rsidR="003B360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B360E" w:rsidRPr="003B360E">
        <w:rPr>
          <w:rFonts w:ascii="GHEA Grapalat" w:eastAsia="Times New Roman" w:hAnsi="GHEA Grapalat"/>
          <w:color w:val="auto"/>
          <w:lang w:val="en-US"/>
        </w:rPr>
        <w:t xml:space="preserve">Պոմպի հիմքերի բարձրությունը՝ մաքուր հատակի մակարդակից </w:t>
      </w:r>
      <w:r w:rsidR="003B360E">
        <w:rPr>
          <w:rFonts w:ascii="GHEA Grapalat" w:eastAsia="Times New Roman" w:hAnsi="GHEA Grapalat"/>
          <w:color w:val="auto"/>
          <w:lang w:val="en-US"/>
        </w:rPr>
        <w:t>ոչ պակաս, քան 0.2 մ:</w:t>
      </w:r>
      <w:r w:rsidR="003B360E" w:rsidRPr="003B360E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A22F76" w:rsidRDefault="003B3832" w:rsidP="002D2CF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671. </w:t>
      </w:r>
      <w:r w:rsidR="00946B1F">
        <w:rPr>
          <w:rFonts w:ascii="GHEA Grapalat" w:eastAsia="Times New Roman" w:hAnsi="GHEA Grapalat"/>
          <w:color w:val="auto"/>
          <w:lang w:val="en-US"/>
        </w:rPr>
        <w:t>Հ</w:t>
      </w:r>
      <w:r w:rsidRPr="003B3832">
        <w:rPr>
          <w:rFonts w:ascii="GHEA Grapalat" w:eastAsia="Times New Roman" w:hAnsi="GHEA Grapalat"/>
          <w:color w:val="auto"/>
          <w:lang w:val="en-US"/>
        </w:rPr>
        <w:t xml:space="preserve">իմնական և տարանցիկ ջրահեռացման կայանքներից մինչև երկրի մակերևույթ </w:t>
      </w:r>
      <w:r w:rsidR="00946B1F">
        <w:rPr>
          <w:rFonts w:ascii="GHEA Grapalat" w:eastAsia="Times New Roman" w:hAnsi="GHEA Grapalat"/>
          <w:color w:val="auto"/>
          <w:lang w:val="en-US"/>
        </w:rPr>
        <w:t>ճ</w:t>
      </w:r>
      <w:r w:rsidR="00946B1F" w:rsidRPr="003B3832">
        <w:rPr>
          <w:rFonts w:ascii="GHEA Grapalat" w:eastAsia="Times New Roman" w:hAnsi="GHEA Grapalat"/>
          <w:color w:val="auto"/>
          <w:lang w:val="en-US"/>
        </w:rPr>
        <w:t xml:space="preserve">նշումային խողովակաշարերի անցկացումը </w:t>
      </w:r>
      <w:r w:rsidRPr="003B3832">
        <w:rPr>
          <w:rFonts w:ascii="GHEA Grapalat" w:eastAsia="Times New Roman" w:hAnsi="GHEA Grapalat"/>
          <w:color w:val="auto"/>
          <w:lang w:val="en-US"/>
        </w:rPr>
        <w:t>պետք է նախատեսել սանտեխնիկական հորատանցքերում:</w:t>
      </w:r>
    </w:p>
    <w:p w:rsidR="00F540E6" w:rsidRDefault="00F540E6" w:rsidP="002D2CF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672. </w:t>
      </w:r>
      <w:r w:rsidRPr="00F540E6">
        <w:rPr>
          <w:rFonts w:ascii="GHEA Grapalat" w:eastAsia="Times New Roman" w:hAnsi="GHEA Grapalat"/>
          <w:color w:val="auto"/>
          <w:lang w:val="en-US"/>
        </w:rPr>
        <w:t>Թունելներով ջրահեռացման խողովակաշարերը, բացառությամբ</w:t>
      </w:r>
      <w:r w:rsidR="00946B1F">
        <w:rPr>
          <w:rFonts w:ascii="GHEA Grapalat" w:eastAsia="Times New Roman" w:hAnsi="GHEA Grapalat"/>
          <w:color w:val="auto"/>
          <w:lang w:val="en-US"/>
        </w:rPr>
        <w:t>՝</w:t>
      </w:r>
      <w:r w:rsidRPr="00F540E6">
        <w:rPr>
          <w:rFonts w:ascii="GHEA Grapalat" w:eastAsia="Times New Roman" w:hAnsi="GHEA Grapalat"/>
          <w:color w:val="auto"/>
          <w:lang w:val="en-US"/>
        </w:rPr>
        <w:t xml:space="preserve"> պահուստային խողովակաշարերի, պետք է տեղադրել դրական ջերմաստիճանների գոտում՝ հաշվի առնելով տարվա ցուրտ ժամանակահատվածում ներհոս թունելային օդափոխության կայանքների ազդեցության գոտին:</w:t>
      </w:r>
    </w:p>
    <w:p w:rsidR="00F540E6" w:rsidRDefault="00F540E6" w:rsidP="002D2CF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673. </w:t>
      </w:r>
      <w:r w:rsidRPr="00F540E6">
        <w:rPr>
          <w:rFonts w:ascii="GHEA Grapalat" w:eastAsia="Times New Roman" w:hAnsi="GHEA Grapalat"/>
          <w:color w:val="auto"/>
          <w:lang w:val="en-US"/>
        </w:rPr>
        <w:t>Մետրոպոլիտենի շինություններից կե</w:t>
      </w:r>
      <w:r w:rsidR="00946B1F">
        <w:rPr>
          <w:rFonts w:ascii="GHEA Grapalat" w:eastAsia="Times New Roman" w:hAnsi="GHEA Grapalat"/>
          <w:color w:val="auto"/>
          <w:lang w:val="en-US"/>
        </w:rPr>
        <w:t>ղտաջրերի հեռացումը</w:t>
      </w:r>
      <w:r w:rsidRPr="00F540E6">
        <w:rPr>
          <w:rFonts w:ascii="GHEA Grapalat" w:eastAsia="Times New Roman" w:hAnsi="GHEA Grapalat"/>
          <w:color w:val="auto"/>
          <w:lang w:val="en-US"/>
        </w:rPr>
        <w:t xml:space="preserve"> տարափային, կենցաղային և համակցված կոյուղու քաղաքային ցանցեր պետք է նախատեսել </w:t>
      </w:r>
      <w:r w:rsidR="00946B1F">
        <w:rPr>
          <w:rFonts w:ascii="GHEA Grapalat" w:eastAsia="Times New Roman" w:hAnsi="GHEA Grapalat"/>
          <w:color w:val="auto"/>
          <w:lang w:val="en-US"/>
        </w:rPr>
        <w:t xml:space="preserve">                          </w:t>
      </w:r>
      <w:r w:rsidRPr="00F540E6">
        <w:rPr>
          <w:rFonts w:ascii="GHEA Grapalat" w:eastAsia="Times New Roman" w:hAnsi="GHEA Grapalat"/>
          <w:color w:val="auto"/>
          <w:lang w:val="en-US"/>
        </w:rPr>
        <w:t>ՀՀ քաղաքաշինության կ</w:t>
      </w:r>
      <w:r>
        <w:rPr>
          <w:rFonts w:ascii="GHEA Grapalat" w:eastAsia="Times New Roman" w:hAnsi="GHEA Grapalat"/>
          <w:color w:val="auto"/>
          <w:lang w:val="en-US"/>
        </w:rPr>
        <w:t xml:space="preserve">ոմիտեի նախագահի 2020 թվականի հուլիսի </w:t>
      </w:r>
      <w:r w:rsidRPr="00F540E6">
        <w:rPr>
          <w:rFonts w:ascii="GHEA Grapalat" w:eastAsia="Times New Roman" w:hAnsi="GHEA Grapalat"/>
          <w:color w:val="auto"/>
          <w:lang w:val="en-US"/>
        </w:rPr>
        <w:t>8-ի N16-Ն հրամանով հաստատված ՀՀՇՆ 40-01.03-2022 շինարարական նորմերի</w:t>
      </w:r>
      <w:r w:rsidR="00946B1F" w:rsidRPr="00946B1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46B1F">
        <w:rPr>
          <w:rFonts w:ascii="GHEA Grapalat" w:eastAsia="Times New Roman" w:hAnsi="GHEA Grapalat"/>
          <w:color w:val="auto"/>
          <w:lang w:val="en-US"/>
        </w:rPr>
        <w:t>համաձայն</w:t>
      </w:r>
      <w:r w:rsidRPr="00F540E6">
        <w:rPr>
          <w:rFonts w:ascii="GHEA Grapalat" w:eastAsia="Times New Roman" w:hAnsi="GHEA Grapalat"/>
          <w:color w:val="auto"/>
          <w:lang w:val="en-US"/>
        </w:rPr>
        <w:t>։</w:t>
      </w:r>
    </w:p>
    <w:p w:rsidR="00763E9D" w:rsidRDefault="00763E9D" w:rsidP="002D2CF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763E9D" w:rsidRDefault="00726AF2" w:rsidP="00763E9D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4662B9">
        <w:rPr>
          <w:rFonts w:ascii="GHEA Grapalat" w:eastAsia="Times New Roman" w:hAnsi="GHEA Grapalat"/>
          <w:b/>
          <w:color w:val="auto"/>
          <w:lang w:val="en-US"/>
        </w:rPr>
        <w:t>18</w:t>
      </w:r>
      <w:r w:rsidR="00763E9D" w:rsidRPr="004662B9">
        <w:rPr>
          <w:rFonts w:ascii="GHEA Grapalat" w:eastAsia="Times New Roman" w:hAnsi="GHEA Grapalat"/>
          <w:b/>
          <w:color w:val="auto"/>
          <w:lang w:val="en-US"/>
        </w:rPr>
        <w:t>.3. ԿՈՅՈՒՂԻ</w:t>
      </w:r>
    </w:p>
    <w:p w:rsidR="00763E9D" w:rsidRDefault="00763E9D" w:rsidP="00763E9D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763E9D">
        <w:rPr>
          <w:rFonts w:ascii="GHEA Grapalat" w:eastAsia="Times New Roman" w:hAnsi="GHEA Grapalat"/>
          <w:color w:val="auto"/>
          <w:lang w:val="en-US"/>
        </w:rPr>
        <w:t xml:space="preserve">674. </w:t>
      </w:r>
      <w:r w:rsidR="00587CF7" w:rsidRPr="00587CF7">
        <w:rPr>
          <w:rFonts w:ascii="GHEA Grapalat" w:eastAsia="Times New Roman" w:hAnsi="GHEA Grapalat"/>
          <w:color w:val="auto"/>
          <w:lang w:val="en-US"/>
        </w:rPr>
        <w:t xml:space="preserve">Մետրոպոլիտենի շինությունները պետք է ունենան կենցաղային կոյուղու համակարգ՝ սանիտարատեխնիկական սարքերից </w:t>
      </w:r>
      <w:r w:rsidR="00E52220">
        <w:rPr>
          <w:rFonts w:ascii="GHEA Grapalat" w:eastAsia="Times New Roman" w:hAnsi="GHEA Grapalat"/>
          <w:color w:val="auto"/>
          <w:lang w:val="en-US"/>
        </w:rPr>
        <w:t>կեղտաջրերի ընդունման և հեռացման համար: Գետնի</w:t>
      </w:r>
      <w:r w:rsidR="00587CF7" w:rsidRPr="00587CF7">
        <w:rPr>
          <w:rFonts w:ascii="GHEA Grapalat" w:eastAsia="Times New Roman" w:hAnsi="GHEA Grapalat"/>
          <w:color w:val="auto"/>
          <w:lang w:val="en-US"/>
        </w:rPr>
        <w:t xml:space="preserve"> մակերևույթից ցածր գտնվող շինություններից կեղտաջրերը հեռացնելու համար անհրաժեշտ է օգտագործել կոյուղու պոմպային կայանքներ և ընդունող ջրամբարներ:</w:t>
      </w:r>
    </w:p>
    <w:p w:rsidR="00587CF7" w:rsidRDefault="00587CF7" w:rsidP="00763E9D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675. </w:t>
      </w:r>
      <w:r w:rsidRPr="00587CF7">
        <w:rPr>
          <w:rFonts w:ascii="GHEA Grapalat" w:eastAsia="Times New Roman" w:hAnsi="GHEA Grapalat"/>
          <w:color w:val="auto"/>
          <w:lang w:val="en-US"/>
        </w:rPr>
        <w:t xml:space="preserve">Բուժկետերում, սանհանգույցներում և դրամարկղերում պետք է </w:t>
      </w:r>
      <w:r w:rsidR="00811BE7">
        <w:rPr>
          <w:rFonts w:ascii="GHEA Grapalat" w:eastAsia="Times New Roman" w:hAnsi="GHEA Grapalat"/>
          <w:color w:val="auto"/>
          <w:lang w:val="en-US"/>
        </w:rPr>
        <w:t>տեղադրել լվացարաններ</w:t>
      </w:r>
      <w:r w:rsidR="00E52220">
        <w:rPr>
          <w:rFonts w:ascii="GHEA Grapalat" w:eastAsia="Times New Roman" w:hAnsi="GHEA Grapalat"/>
          <w:color w:val="auto"/>
          <w:lang w:val="en-US"/>
        </w:rPr>
        <w:t>, իսկ սննդի ընդունման սենքերում, քարշա-նվազեցնող</w:t>
      </w:r>
      <w:r w:rsidRPr="00587CF7">
        <w:rPr>
          <w:rFonts w:ascii="GHEA Grapalat" w:eastAsia="Times New Roman" w:hAnsi="GHEA Grapalat"/>
          <w:color w:val="auto"/>
          <w:lang w:val="en-US"/>
        </w:rPr>
        <w:t xml:space="preserve"> ե</w:t>
      </w:r>
      <w:r w:rsidR="00811BE7">
        <w:rPr>
          <w:rFonts w:ascii="GHEA Grapalat" w:eastAsia="Times New Roman" w:hAnsi="GHEA Grapalat"/>
          <w:color w:val="auto"/>
          <w:lang w:val="en-US"/>
        </w:rPr>
        <w:t>նթակայաններում, թորանոցներում</w:t>
      </w:r>
      <w:r w:rsidRPr="00587CF7">
        <w:rPr>
          <w:rFonts w:ascii="GHEA Grapalat" w:eastAsia="Times New Roman" w:hAnsi="GHEA Grapalat"/>
          <w:color w:val="auto"/>
          <w:lang w:val="en-US"/>
        </w:rPr>
        <w:t xml:space="preserve"> և շարժասանդուղքների մեքենայական </w:t>
      </w:r>
      <w:r w:rsidR="00E52220">
        <w:rPr>
          <w:rFonts w:ascii="GHEA Grapalat" w:eastAsia="Times New Roman" w:hAnsi="GHEA Grapalat"/>
          <w:color w:val="auto"/>
          <w:lang w:val="en-US"/>
        </w:rPr>
        <w:t>սենքերում կամ մեքենավարների</w:t>
      </w:r>
      <w:r w:rsidRPr="00587CF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52220">
        <w:rPr>
          <w:rFonts w:ascii="GHEA Grapalat" w:eastAsia="Times New Roman" w:hAnsi="GHEA Grapalat"/>
          <w:color w:val="auto"/>
          <w:lang w:val="en-US"/>
        </w:rPr>
        <w:t xml:space="preserve">հարակից </w:t>
      </w:r>
      <w:r w:rsidRPr="00587CF7">
        <w:rPr>
          <w:rFonts w:ascii="GHEA Grapalat" w:eastAsia="Times New Roman" w:hAnsi="GHEA Grapalat"/>
          <w:color w:val="auto"/>
          <w:lang w:val="en-US"/>
        </w:rPr>
        <w:t>սենքերում՝ կոնքեր:</w:t>
      </w:r>
    </w:p>
    <w:p w:rsidR="00587CF7" w:rsidRDefault="00587CF7" w:rsidP="00763E9D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676. </w:t>
      </w:r>
      <w:r w:rsidRPr="00587CF7">
        <w:rPr>
          <w:rFonts w:ascii="GHEA Grapalat" w:eastAsia="Times New Roman" w:hAnsi="GHEA Grapalat"/>
          <w:color w:val="auto"/>
          <w:lang w:val="en-US"/>
        </w:rPr>
        <w:t>Մետրոպոլիտենի շինությունների կոյուղու ներքին ցանցերը պետք է նախագծել</w:t>
      </w:r>
      <w:r w:rsidR="00A254B9">
        <w:rPr>
          <w:rFonts w:ascii="GHEA Grapalat" w:eastAsia="Times New Roman" w:hAnsi="GHEA Grapalat"/>
          <w:color w:val="auto"/>
          <w:lang w:val="en-US"/>
        </w:rPr>
        <w:t>՝</w:t>
      </w:r>
      <w:r w:rsidRPr="00587CF7">
        <w:rPr>
          <w:rFonts w:ascii="GHEA Grapalat" w:eastAsia="Times New Roman" w:hAnsi="GHEA Grapalat"/>
          <w:color w:val="auto"/>
          <w:lang w:val="en-US"/>
        </w:rPr>
        <w:t xml:space="preserve"> համաձայն ՀՀ քաղաքաշինության կոմիտեի նախագահի 2020</w:t>
      </w:r>
      <w:r>
        <w:rPr>
          <w:rFonts w:ascii="GHEA Grapalat" w:eastAsia="Times New Roman" w:hAnsi="GHEA Grapalat"/>
          <w:color w:val="auto"/>
          <w:lang w:val="en-US"/>
        </w:rPr>
        <w:t xml:space="preserve"> թվականի</w:t>
      </w:r>
      <w:r w:rsidR="008239E2">
        <w:rPr>
          <w:rFonts w:ascii="GHEA Grapalat" w:eastAsia="Times New Roman" w:hAnsi="GHEA Grapalat"/>
          <w:color w:val="auto"/>
          <w:lang w:val="en-US"/>
        </w:rPr>
        <w:t xml:space="preserve"> հուլիսի </w:t>
      </w:r>
      <w:r w:rsidRPr="00587CF7">
        <w:rPr>
          <w:rFonts w:ascii="GHEA Grapalat" w:eastAsia="Times New Roman" w:hAnsi="GHEA Grapalat"/>
          <w:color w:val="auto"/>
          <w:lang w:val="en-US"/>
        </w:rPr>
        <w:t xml:space="preserve">8-ի </w:t>
      </w:r>
      <w:r w:rsidR="00A254B9">
        <w:rPr>
          <w:rFonts w:ascii="GHEA Grapalat" w:eastAsia="Times New Roman" w:hAnsi="GHEA Grapalat"/>
          <w:color w:val="auto"/>
          <w:lang w:val="en-US"/>
        </w:rPr>
        <w:t xml:space="preserve">               </w:t>
      </w:r>
      <w:r w:rsidRPr="00587CF7">
        <w:rPr>
          <w:rFonts w:ascii="GHEA Grapalat" w:eastAsia="Times New Roman" w:hAnsi="GHEA Grapalat"/>
          <w:color w:val="auto"/>
          <w:lang w:val="en-US"/>
        </w:rPr>
        <w:t>N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587CF7">
        <w:rPr>
          <w:rFonts w:ascii="GHEA Grapalat" w:eastAsia="Times New Roman" w:hAnsi="GHEA Grapalat"/>
          <w:color w:val="auto"/>
          <w:lang w:val="en-US"/>
        </w:rPr>
        <w:t>16-Ն հրաման</w:t>
      </w:r>
      <w:r>
        <w:rPr>
          <w:rFonts w:ascii="GHEA Grapalat" w:eastAsia="Times New Roman" w:hAnsi="GHEA Grapalat"/>
          <w:color w:val="auto"/>
          <w:lang w:val="en-US"/>
        </w:rPr>
        <w:t xml:space="preserve">ով հաստատված ՀՀՇՆ 40-01.03-2022 </w:t>
      </w:r>
      <w:r w:rsidRPr="00587CF7">
        <w:rPr>
          <w:rFonts w:ascii="GHEA Grapalat" w:eastAsia="Times New Roman" w:hAnsi="GHEA Grapalat"/>
          <w:color w:val="auto"/>
          <w:lang w:val="en-US"/>
        </w:rPr>
        <w:t>և ՀՀ քաղաքաշինության նախարարի 2014</w:t>
      </w:r>
      <w:r>
        <w:rPr>
          <w:rFonts w:ascii="GHEA Grapalat" w:eastAsia="Times New Roman" w:hAnsi="GHEA Grapalat"/>
          <w:color w:val="auto"/>
          <w:lang w:val="en-US"/>
        </w:rPr>
        <w:t xml:space="preserve"> թվականի մարտի 17-ի </w:t>
      </w:r>
      <w:r w:rsidRPr="00587CF7">
        <w:rPr>
          <w:rFonts w:ascii="GHEA Grapalat" w:eastAsia="Times New Roman" w:hAnsi="GHEA Grapalat"/>
          <w:color w:val="auto"/>
          <w:lang w:val="en-US"/>
        </w:rPr>
        <w:t>N 80-Ն հրամանով հաստատված ՀՀՇՆ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587CF7">
        <w:rPr>
          <w:rFonts w:ascii="GHEA Grapalat" w:eastAsia="Times New Roman" w:hAnsi="GHEA Grapalat"/>
          <w:color w:val="auto"/>
          <w:lang w:val="en-US"/>
        </w:rPr>
        <w:t>40-01.01-2014 շինարարական նորմերի:</w:t>
      </w:r>
    </w:p>
    <w:p w:rsidR="00EF1E38" w:rsidRDefault="00EF1E38" w:rsidP="00763E9D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677. </w:t>
      </w:r>
      <w:r w:rsidRPr="00EF1E38">
        <w:rPr>
          <w:rFonts w:ascii="GHEA Grapalat" w:eastAsia="Times New Roman" w:hAnsi="GHEA Grapalat"/>
          <w:color w:val="auto"/>
          <w:lang w:val="en-US"/>
        </w:rPr>
        <w:t>Կոյուղու կայանքներում անհրաժեշտ է նախատեսել երկու պոմպ՝ մեկ</w:t>
      </w:r>
      <w:r>
        <w:rPr>
          <w:rFonts w:ascii="GHEA Grapalat" w:eastAsia="Times New Roman" w:hAnsi="GHEA Grapalat"/>
          <w:color w:val="auto"/>
          <w:lang w:val="en-US"/>
        </w:rPr>
        <w:t xml:space="preserve"> աշխատանքային և մեկ պահեստային: Ո</w:t>
      </w:r>
      <w:r w:rsidRPr="00EF1E38">
        <w:rPr>
          <w:rFonts w:ascii="GHEA Grapalat" w:eastAsia="Times New Roman" w:hAnsi="GHEA Grapalat"/>
          <w:color w:val="auto"/>
          <w:lang w:val="en-US"/>
        </w:rPr>
        <w:t>րոշ դեպքերում թույլատրվում է տեղադրել մեկ աշխատանքային պոմպ և պահեստային պոմպը պահել պահեստում:</w:t>
      </w:r>
      <w:r w:rsidR="006656C3" w:rsidRPr="006656C3">
        <w:t xml:space="preserve"> </w:t>
      </w:r>
      <w:r w:rsidR="00821C9D">
        <w:rPr>
          <w:rFonts w:ascii="GHEA Grapalat" w:eastAsia="Times New Roman" w:hAnsi="GHEA Grapalat"/>
          <w:color w:val="auto"/>
          <w:lang w:val="en-US"/>
        </w:rPr>
        <w:t>Պոմպերը</w:t>
      </w:r>
      <w:r w:rsidR="006656C3" w:rsidRPr="006656C3">
        <w:rPr>
          <w:rFonts w:ascii="GHEA Grapalat" w:eastAsia="Times New Roman" w:hAnsi="GHEA Grapalat"/>
          <w:color w:val="auto"/>
          <w:lang w:val="en-US"/>
        </w:rPr>
        <w:t xml:space="preserve"> պետք է </w:t>
      </w:r>
      <w:r w:rsidR="00821C9D">
        <w:rPr>
          <w:rFonts w:ascii="GHEA Grapalat" w:eastAsia="Times New Roman" w:hAnsi="GHEA Grapalat"/>
          <w:color w:val="auto"/>
          <w:lang w:val="en-US"/>
        </w:rPr>
        <w:t>տեղադրել</w:t>
      </w:r>
      <w:r w:rsidR="00821C9D" w:rsidRPr="006656C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656C3" w:rsidRPr="006656C3">
        <w:rPr>
          <w:rFonts w:ascii="GHEA Grapalat" w:eastAsia="Times New Roman" w:hAnsi="GHEA Grapalat"/>
          <w:color w:val="auto"/>
          <w:lang w:val="en-US"/>
        </w:rPr>
        <w:t>ընդունող ջրամբարներում կեղտաջրերի մակարդակից ցածր</w:t>
      </w:r>
      <w:r w:rsidR="00821C9D">
        <w:rPr>
          <w:rFonts w:ascii="GHEA Grapalat" w:eastAsia="Times New Roman" w:hAnsi="GHEA Grapalat"/>
          <w:color w:val="auto"/>
          <w:lang w:val="en-US"/>
        </w:rPr>
        <w:t xml:space="preserve"> տեղամասերում</w:t>
      </w:r>
      <w:r w:rsidR="006656C3" w:rsidRPr="006656C3">
        <w:rPr>
          <w:rFonts w:ascii="GHEA Grapalat" w:eastAsia="Times New Roman" w:hAnsi="GHEA Grapalat"/>
          <w:color w:val="auto"/>
          <w:lang w:val="en-US"/>
        </w:rPr>
        <w:t>:</w:t>
      </w:r>
      <w:r w:rsidR="006656C3" w:rsidRPr="006656C3">
        <w:t xml:space="preserve"> </w:t>
      </w:r>
      <w:r w:rsidR="006656C3" w:rsidRPr="006656C3">
        <w:rPr>
          <w:rFonts w:ascii="GHEA Grapalat" w:eastAsia="Times New Roman" w:hAnsi="GHEA Grapalat"/>
          <w:color w:val="auto"/>
          <w:lang w:val="en-US"/>
        </w:rPr>
        <w:t>Կոյուղու կայանքները պետք է տեղադրել առանձին սենքերում։</w:t>
      </w:r>
    </w:p>
    <w:p w:rsidR="006656C3" w:rsidRDefault="006656C3" w:rsidP="00763E9D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678. </w:t>
      </w:r>
      <w:r w:rsidR="004E4F40" w:rsidRPr="004E4F40">
        <w:rPr>
          <w:rFonts w:ascii="GHEA Grapalat" w:eastAsia="Times New Roman" w:hAnsi="GHEA Grapalat"/>
          <w:color w:val="auto"/>
          <w:lang w:val="en-US"/>
        </w:rPr>
        <w:t>Կոյուղու յուրաքանչյուր պոմպի համար պետք է նախատեսել առանձին ներ</w:t>
      </w:r>
      <w:r w:rsidR="00A254B9">
        <w:rPr>
          <w:rFonts w:ascii="GHEA Grapalat" w:eastAsia="Times New Roman" w:hAnsi="GHEA Grapalat"/>
          <w:color w:val="auto"/>
          <w:lang w:val="en-US"/>
        </w:rPr>
        <w:t>հոս</w:t>
      </w:r>
      <w:r w:rsidR="004E4F40">
        <w:rPr>
          <w:rFonts w:ascii="GHEA Grapalat" w:eastAsia="Times New Roman" w:hAnsi="GHEA Grapalat"/>
          <w:color w:val="auto"/>
          <w:lang w:val="en-US"/>
        </w:rPr>
        <w:t xml:space="preserve"> խողովակաշար՝ </w:t>
      </w:r>
      <w:r w:rsidR="00821C9D">
        <w:rPr>
          <w:rFonts w:ascii="GHEA Grapalat" w:eastAsia="Times New Roman" w:hAnsi="GHEA Grapalat"/>
          <w:color w:val="auto"/>
          <w:lang w:val="en-US"/>
        </w:rPr>
        <w:t xml:space="preserve">դեպի </w:t>
      </w:r>
      <w:r w:rsidR="00A254B9">
        <w:rPr>
          <w:rFonts w:ascii="GHEA Grapalat" w:eastAsia="Times New Roman" w:hAnsi="GHEA Grapalat"/>
          <w:color w:val="auto"/>
          <w:lang w:val="en-US"/>
        </w:rPr>
        <w:t>պո</w:t>
      </w:r>
      <w:r w:rsidR="00821C9D">
        <w:rPr>
          <w:rFonts w:ascii="GHEA Grapalat" w:eastAsia="Times New Roman" w:hAnsi="GHEA Grapalat"/>
          <w:color w:val="auto"/>
          <w:lang w:val="en-US"/>
        </w:rPr>
        <w:t>մպ</w:t>
      </w:r>
      <w:r w:rsidR="00A254B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254B9" w:rsidRPr="004E4F40">
        <w:rPr>
          <w:rFonts w:ascii="GHEA Grapalat" w:eastAsia="Times New Roman" w:hAnsi="GHEA Grapalat"/>
          <w:color w:val="auto"/>
          <w:lang w:val="en-US"/>
        </w:rPr>
        <w:t>ոչ պակաս</w:t>
      </w:r>
      <w:r w:rsidR="00A254B9">
        <w:rPr>
          <w:rFonts w:ascii="GHEA Grapalat" w:eastAsia="Times New Roman" w:hAnsi="GHEA Grapalat"/>
          <w:color w:val="auto"/>
          <w:lang w:val="en-US"/>
        </w:rPr>
        <w:t>, քան</w:t>
      </w:r>
      <w:r w:rsidR="00A254B9" w:rsidRPr="004E4F4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E4F40">
        <w:rPr>
          <w:rFonts w:ascii="GHEA Grapalat" w:eastAsia="Times New Roman" w:hAnsi="GHEA Grapalat"/>
          <w:color w:val="auto"/>
          <w:lang w:val="en-US"/>
        </w:rPr>
        <w:t>0.</w:t>
      </w:r>
      <w:r w:rsidR="00A254B9">
        <w:rPr>
          <w:rFonts w:ascii="GHEA Grapalat" w:eastAsia="Times New Roman" w:hAnsi="GHEA Grapalat"/>
          <w:color w:val="auto"/>
          <w:lang w:val="en-US"/>
        </w:rPr>
        <w:t>005</w:t>
      </w:r>
      <w:r w:rsidR="00821C9D">
        <w:rPr>
          <w:rFonts w:ascii="GHEA Grapalat" w:eastAsia="Times New Roman" w:hAnsi="GHEA Grapalat"/>
          <w:color w:val="auto"/>
          <w:lang w:val="en-US"/>
        </w:rPr>
        <w:t xml:space="preserve"> վերելքով</w:t>
      </w:r>
      <w:r w:rsidR="00A254B9">
        <w:rPr>
          <w:rFonts w:ascii="GHEA Grapalat" w:eastAsia="Times New Roman" w:hAnsi="GHEA Grapalat"/>
          <w:color w:val="auto"/>
          <w:lang w:val="en-US"/>
        </w:rPr>
        <w:t>: Յուրաքանչյուր պոմպի ներհոսման և արտածման</w:t>
      </w:r>
      <w:r w:rsidR="004E4F40" w:rsidRPr="004E4F40">
        <w:rPr>
          <w:rFonts w:ascii="GHEA Grapalat" w:eastAsia="Times New Roman" w:hAnsi="GHEA Grapalat"/>
          <w:color w:val="auto"/>
          <w:lang w:val="en-US"/>
        </w:rPr>
        <w:t xml:space="preserve"> խողովակաշարերի վրա պետք է տեղադրել սողնակներ, իսկ ճնշումային խողովակաշարի վրա, բացի այդ՝ հակադարձ կափույր:</w:t>
      </w:r>
    </w:p>
    <w:p w:rsidR="005A6BB3" w:rsidRDefault="005A6BB3" w:rsidP="00763E9D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679. </w:t>
      </w:r>
      <w:r w:rsidRPr="005A6BB3">
        <w:rPr>
          <w:rFonts w:ascii="GHEA Grapalat" w:eastAsia="Times New Roman" w:hAnsi="GHEA Grapalat"/>
          <w:color w:val="auto"/>
          <w:lang w:val="en-US"/>
        </w:rPr>
        <w:t>Կեղտա</w:t>
      </w:r>
      <w:r w:rsidR="00821C9D">
        <w:rPr>
          <w:rFonts w:ascii="GHEA Grapalat" w:eastAsia="Times New Roman" w:hAnsi="GHEA Grapalat"/>
          <w:color w:val="auto"/>
          <w:lang w:val="en-US"/>
        </w:rPr>
        <w:t>ջրերի կայանքների ընդունող ռեզերվուարում</w:t>
      </w:r>
      <w:r w:rsidRPr="005A6BB3">
        <w:rPr>
          <w:rFonts w:ascii="GHEA Grapalat" w:eastAsia="Times New Roman" w:hAnsi="GHEA Grapalat"/>
          <w:color w:val="auto"/>
          <w:lang w:val="en-US"/>
        </w:rPr>
        <w:t xml:space="preserve"> անհրաժեշտ է նախատեսել՝ նստվածքի թափախառնման սարքեր, հեր</w:t>
      </w:r>
      <w:r w:rsidR="003E5156">
        <w:rPr>
          <w:rFonts w:ascii="GHEA Grapalat" w:eastAsia="Times New Roman" w:hAnsi="GHEA Grapalat"/>
          <w:color w:val="auto"/>
          <w:lang w:val="en-US"/>
        </w:rPr>
        <w:t>մետիկ դիտահորեր, պոմպերի ներհոս</w:t>
      </w:r>
      <w:r w:rsidRPr="005A6BB3">
        <w:rPr>
          <w:rFonts w:ascii="GHEA Grapalat" w:eastAsia="Times New Roman" w:hAnsi="GHEA Grapalat"/>
          <w:color w:val="auto"/>
          <w:lang w:val="en-US"/>
        </w:rPr>
        <w:t xml:space="preserve"> խողովակաշարերի վրա պատող վանդակաճաղեր,</w:t>
      </w:r>
      <w:r w:rsidR="003E5156">
        <w:rPr>
          <w:rFonts w:ascii="GHEA Grapalat" w:eastAsia="Times New Roman" w:hAnsi="GHEA Grapalat"/>
          <w:color w:val="auto"/>
          <w:lang w:val="en-US"/>
        </w:rPr>
        <w:t xml:space="preserve"> արտածման</w:t>
      </w:r>
      <w:r w:rsidRPr="005A6BB3">
        <w:rPr>
          <w:rFonts w:ascii="GHEA Grapalat" w:eastAsia="Times New Roman" w:hAnsi="GHEA Grapalat"/>
          <w:color w:val="auto"/>
          <w:lang w:val="en-US"/>
        </w:rPr>
        <w:t xml:space="preserve"> մակարդակի տվիչներ:</w:t>
      </w:r>
    </w:p>
    <w:p w:rsidR="005A6BB3" w:rsidRDefault="005A6BB3" w:rsidP="00763E9D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680. </w:t>
      </w:r>
      <w:r w:rsidR="00821C9D">
        <w:rPr>
          <w:rFonts w:ascii="GHEA Grapalat" w:eastAsia="Times New Roman" w:hAnsi="GHEA Grapalat"/>
          <w:color w:val="auto"/>
          <w:lang w:val="en-US"/>
        </w:rPr>
        <w:t xml:space="preserve">Դեպի գետնախորշեր ռեզերվուարի </w:t>
      </w:r>
      <w:r w:rsidRPr="005A6BB3">
        <w:rPr>
          <w:rFonts w:ascii="GHEA Grapalat" w:eastAsia="Times New Roman" w:hAnsi="GHEA Grapalat"/>
          <w:color w:val="auto"/>
          <w:lang w:val="en-US"/>
        </w:rPr>
        <w:t xml:space="preserve">հատակի թեքությունը </w:t>
      </w:r>
      <w:r w:rsidR="002768CE">
        <w:rPr>
          <w:rFonts w:ascii="GHEA Grapalat" w:eastAsia="Times New Roman" w:hAnsi="GHEA Grapalat"/>
          <w:color w:val="auto"/>
          <w:lang w:val="en-US"/>
        </w:rPr>
        <w:t>պետք է ընդունել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768CE" w:rsidRPr="005A6BB3">
        <w:rPr>
          <w:rFonts w:ascii="GHEA Grapalat" w:eastAsia="Times New Roman" w:hAnsi="GHEA Grapalat"/>
          <w:color w:val="auto"/>
          <w:lang w:val="en-US"/>
        </w:rPr>
        <w:t>ոչ պակաս</w:t>
      </w:r>
      <w:r w:rsidR="002768CE">
        <w:rPr>
          <w:rFonts w:ascii="GHEA Grapalat" w:eastAsia="Times New Roman" w:hAnsi="GHEA Grapalat"/>
          <w:color w:val="auto"/>
          <w:lang w:val="en-US"/>
        </w:rPr>
        <w:t xml:space="preserve">, քան </w:t>
      </w:r>
      <w:r>
        <w:rPr>
          <w:rFonts w:ascii="GHEA Grapalat" w:eastAsia="Times New Roman" w:hAnsi="GHEA Grapalat"/>
          <w:color w:val="auto"/>
          <w:lang w:val="en-US"/>
        </w:rPr>
        <w:t>0.</w:t>
      </w:r>
      <w:r w:rsidR="002768CE">
        <w:rPr>
          <w:rFonts w:ascii="GHEA Grapalat" w:eastAsia="Times New Roman" w:hAnsi="GHEA Grapalat"/>
          <w:color w:val="auto"/>
          <w:lang w:val="en-US"/>
        </w:rPr>
        <w:t>1</w:t>
      </w:r>
      <w:r w:rsidR="00821C9D">
        <w:rPr>
          <w:rFonts w:ascii="GHEA Grapalat" w:eastAsia="Times New Roman" w:hAnsi="GHEA Grapalat"/>
          <w:color w:val="auto"/>
          <w:lang w:val="en-US"/>
        </w:rPr>
        <w:t>: Ընդունող ռեզերվուարներում</w:t>
      </w:r>
      <w:r w:rsidRPr="005A6BB3">
        <w:rPr>
          <w:rFonts w:ascii="GHEA Grapalat" w:eastAsia="Times New Roman" w:hAnsi="GHEA Grapalat"/>
          <w:color w:val="auto"/>
          <w:lang w:val="en-US"/>
        </w:rPr>
        <w:t xml:space="preserve"> տեղադրված մակարդակի էլեկտրոդային տվիչների համար պետք է նախատեսել </w:t>
      </w:r>
      <w:r w:rsidR="00150872">
        <w:rPr>
          <w:rFonts w:ascii="GHEA Grapalat" w:eastAsia="Times New Roman" w:hAnsi="GHEA Grapalat"/>
          <w:color w:val="auto"/>
          <w:lang w:val="en-US"/>
        </w:rPr>
        <w:t>կպնելուց</w:t>
      </w:r>
      <w:r w:rsidR="002768CE" w:rsidRPr="005A6BB3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5A6BB3">
        <w:rPr>
          <w:rFonts w:ascii="GHEA Grapalat" w:eastAsia="Times New Roman" w:hAnsi="GHEA Grapalat"/>
          <w:color w:val="auto"/>
          <w:lang w:val="en-US"/>
        </w:rPr>
        <w:t>մեխանիկական պաշտպանություն:</w:t>
      </w:r>
    </w:p>
    <w:p w:rsidR="00F23C09" w:rsidRDefault="00F23C09" w:rsidP="00763E9D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681. Պետք է բ</w:t>
      </w:r>
      <w:r w:rsidRPr="00F23C09">
        <w:rPr>
          <w:rFonts w:ascii="GHEA Grapalat" w:eastAsia="Times New Roman" w:hAnsi="GHEA Grapalat"/>
          <w:color w:val="auto"/>
          <w:lang w:val="en-US"/>
        </w:rPr>
        <w:t>ացառել ծառայողական կայարանային սանիտարական հանգույցներից կոյուղու ճնշումային խողովակաշարերի տեղադրումը</w:t>
      </w:r>
      <w:r w:rsidR="00150872" w:rsidRPr="0015087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50872" w:rsidRPr="00F23C09">
        <w:rPr>
          <w:rFonts w:ascii="GHEA Grapalat" w:eastAsia="Times New Roman" w:hAnsi="GHEA Grapalat"/>
          <w:color w:val="auto"/>
          <w:lang w:val="en-US"/>
        </w:rPr>
        <w:t>թունելով</w:t>
      </w:r>
      <w:r w:rsidRPr="00F23C09">
        <w:rPr>
          <w:rFonts w:ascii="GHEA Grapalat" w:eastAsia="Times New Roman" w:hAnsi="GHEA Grapalat"/>
          <w:color w:val="auto"/>
          <w:lang w:val="en-US"/>
        </w:rPr>
        <w:t>:</w:t>
      </w:r>
      <w:r w:rsidR="0038547E" w:rsidRPr="0038547E">
        <w:rPr>
          <w:rFonts w:ascii="GHEA Grapalat" w:eastAsia="Times New Roman" w:hAnsi="GHEA Grapalat"/>
          <w:color w:val="auto"/>
          <w:lang w:val="en-US"/>
        </w:rPr>
        <w:t xml:space="preserve"> Կոյուղու կայանքներից ճնշումային խողովակաշարը պետք է միյացնել քաղաքային կոյուղու ցանցին:</w:t>
      </w:r>
      <w:r w:rsidR="0038547E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38547E" w:rsidRDefault="0038547E" w:rsidP="00763E9D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682. </w:t>
      </w:r>
      <w:r w:rsidRPr="0038547E">
        <w:rPr>
          <w:rFonts w:ascii="GHEA Grapalat" w:eastAsia="Times New Roman" w:hAnsi="GHEA Grapalat"/>
          <w:color w:val="auto"/>
          <w:lang w:val="en-US"/>
        </w:rPr>
        <w:t>Կոյուղու կայանքներ</w:t>
      </w:r>
      <w:r w:rsidR="002768CE">
        <w:rPr>
          <w:rFonts w:ascii="GHEA Grapalat" w:eastAsia="Times New Roman" w:hAnsi="GHEA Grapalat"/>
          <w:color w:val="auto"/>
          <w:lang w:val="en-US"/>
        </w:rPr>
        <w:t>ի վրա պետք է տեղադրել արտածվող</w:t>
      </w:r>
      <w:r w:rsidRPr="0038547E">
        <w:rPr>
          <w:rFonts w:ascii="GHEA Grapalat" w:eastAsia="Times New Roman" w:hAnsi="GHEA Grapalat"/>
          <w:color w:val="auto"/>
          <w:lang w:val="en-US"/>
        </w:rPr>
        <w:t xml:space="preserve"> կեղտաջրերի ծավալի հեռավար հաշվարկման համար սարքեր:</w:t>
      </w:r>
      <w:r w:rsidRPr="0038547E">
        <w:t xml:space="preserve"> </w:t>
      </w:r>
      <w:r w:rsidRPr="0038547E">
        <w:rPr>
          <w:rFonts w:ascii="GHEA Grapalat" w:eastAsia="Times New Roman" w:hAnsi="GHEA Grapalat"/>
          <w:color w:val="auto"/>
          <w:lang w:val="en-US"/>
        </w:rPr>
        <w:t>Խորը տեղադրման գծերի վրա ճնշումային խողովակաշարերի տեղադրումը մինչև երկրի մակերևույթ պետք է նախատեսել հորատանցքերում:</w:t>
      </w:r>
    </w:p>
    <w:p w:rsidR="0038547E" w:rsidRDefault="0038547E" w:rsidP="009F1721">
      <w:pPr>
        <w:ind w:left="-180" w:right="-450" w:firstLine="450"/>
        <w:rPr>
          <w:rFonts w:ascii="GHEA Grapalat" w:eastAsia="Times New Roman" w:hAnsi="GHEA Grapalat"/>
          <w:color w:val="auto"/>
          <w:lang w:val="en-US"/>
        </w:rPr>
      </w:pPr>
    </w:p>
    <w:p w:rsidR="0038547E" w:rsidRPr="009F1721" w:rsidRDefault="00726AF2" w:rsidP="009F1721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18</w:t>
      </w:r>
      <w:r w:rsidR="009F1721" w:rsidRPr="009F1721">
        <w:rPr>
          <w:rFonts w:ascii="GHEA Grapalat" w:eastAsia="Times New Roman" w:hAnsi="GHEA Grapalat"/>
          <w:b/>
          <w:color w:val="auto"/>
          <w:lang w:val="en-US"/>
        </w:rPr>
        <w:t>.4. ԽՈՂՈՎԱԿԱՇԱՐ</w:t>
      </w:r>
    </w:p>
    <w:p w:rsidR="0038547E" w:rsidRPr="00763E9D" w:rsidRDefault="005D3337" w:rsidP="00763E9D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683. </w:t>
      </w:r>
      <w:r w:rsidR="00570D36" w:rsidRPr="00570D36">
        <w:rPr>
          <w:rFonts w:ascii="GHEA Grapalat" w:eastAsia="Times New Roman" w:hAnsi="GHEA Grapalat"/>
          <w:color w:val="auto"/>
          <w:lang w:val="en-US"/>
        </w:rPr>
        <w:t>Ջրամատակարարման, ջրահեռացման և կոյո</w:t>
      </w:r>
      <w:r w:rsidR="00570D36">
        <w:rPr>
          <w:rFonts w:ascii="GHEA Grapalat" w:eastAsia="Times New Roman" w:hAnsi="GHEA Grapalat"/>
          <w:color w:val="auto"/>
          <w:lang w:val="en-US"/>
        </w:rPr>
        <w:t>ւղու ցանցերում պետք է օգտագործել</w:t>
      </w:r>
      <w:r w:rsidR="00570D36" w:rsidRPr="00570D36">
        <w:rPr>
          <w:rFonts w:ascii="GHEA Grapalat" w:eastAsia="Times New Roman" w:hAnsi="GHEA Grapalat"/>
          <w:color w:val="auto"/>
          <w:lang w:val="en-US"/>
        </w:rPr>
        <w:t xml:space="preserve"> հետևյալ տեսա</w:t>
      </w:r>
      <w:r w:rsidR="00340045">
        <w:rPr>
          <w:rFonts w:ascii="GHEA Grapalat" w:eastAsia="Times New Roman" w:hAnsi="GHEA Grapalat"/>
          <w:color w:val="auto"/>
          <w:lang w:val="en-US"/>
        </w:rPr>
        <w:t>կների խողովակներ</w:t>
      </w:r>
      <w:r w:rsidR="00570D36" w:rsidRPr="00570D36">
        <w:rPr>
          <w:rFonts w:ascii="GHEA Grapalat" w:eastAsia="Times New Roman" w:hAnsi="GHEA Grapalat"/>
          <w:color w:val="auto"/>
          <w:lang w:val="en-US"/>
        </w:rPr>
        <w:t>.</w:t>
      </w:r>
    </w:p>
    <w:p w:rsidR="00F540E6" w:rsidRDefault="00EA5097" w:rsidP="002D2CF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EA5097">
        <w:t xml:space="preserve"> </w:t>
      </w:r>
      <w:r w:rsidRPr="00EA5097">
        <w:rPr>
          <w:rFonts w:ascii="GHEA Grapalat" w:eastAsia="Times New Roman" w:hAnsi="GHEA Grapalat"/>
          <w:color w:val="auto"/>
          <w:lang w:val="en-US"/>
        </w:rPr>
        <w:t>ջրահեռացման և կոյուղու ճնշումային խողովակաշարեր` անկար պողպատե խողովակներ` համաձայն ԳՕՍՏ 8732</w:t>
      </w:r>
      <w:r>
        <w:rPr>
          <w:rFonts w:ascii="GHEA Grapalat" w:eastAsia="Times New Roman" w:hAnsi="GHEA Grapalat"/>
          <w:color w:val="auto"/>
          <w:lang w:val="en-US"/>
        </w:rPr>
        <w:t>-78</w:t>
      </w:r>
      <w:r w:rsidRPr="00EA5097">
        <w:rPr>
          <w:rFonts w:ascii="GHEA Grapalat" w:eastAsia="Times New Roman" w:hAnsi="GHEA Grapalat"/>
          <w:color w:val="auto"/>
          <w:lang w:val="en-US"/>
        </w:rPr>
        <w:t xml:space="preserve"> ստանդարտի, առանց փողալայնուկի թուջե խողովակներ և պոլիէթիլենային խողովակներ` համաձայն ԳՕՍՏ 18599</w:t>
      </w:r>
      <w:r>
        <w:rPr>
          <w:rFonts w:ascii="GHEA Grapalat" w:eastAsia="Times New Roman" w:hAnsi="GHEA Grapalat"/>
          <w:color w:val="auto"/>
          <w:lang w:val="en-US"/>
        </w:rPr>
        <w:t>-2001</w:t>
      </w:r>
      <w:r w:rsidRPr="00EA5097">
        <w:rPr>
          <w:rFonts w:ascii="GHEA Grapalat" w:eastAsia="Times New Roman" w:hAnsi="GHEA Grapalat"/>
          <w:color w:val="auto"/>
          <w:lang w:val="en-US"/>
        </w:rPr>
        <w:t xml:space="preserve"> ստանդարտի.</w:t>
      </w:r>
    </w:p>
    <w:p w:rsidR="00EA5097" w:rsidRDefault="00EA5097" w:rsidP="002D2CF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EA5097">
        <w:t xml:space="preserve"> </w:t>
      </w:r>
      <w:r w:rsidR="00340045">
        <w:rPr>
          <w:rFonts w:ascii="GHEA Grapalat" w:eastAsia="Times New Roman" w:hAnsi="GHEA Grapalat"/>
          <w:color w:val="auto"/>
          <w:lang w:val="en-US"/>
        </w:rPr>
        <w:t>բաց կամ փակ տեղադրմամբ</w:t>
      </w:r>
      <w:r w:rsidR="00340045" w:rsidRPr="00EA5097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EA5097">
        <w:rPr>
          <w:rFonts w:ascii="GHEA Grapalat" w:eastAsia="Times New Roman" w:hAnsi="GHEA Grapalat"/>
          <w:color w:val="auto"/>
          <w:lang w:val="en-US"/>
        </w:rPr>
        <w:t>ինքնահոս խողովակաշարե</w:t>
      </w:r>
      <w:r>
        <w:rPr>
          <w:rFonts w:ascii="GHEA Grapalat" w:eastAsia="Times New Roman" w:hAnsi="GHEA Grapalat"/>
          <w:color w:val="auto"/>
          <w:lang w:val="en-US"/>
        </w:rPr>
        <w:t>ր</w:t>
      </w:r>
      <w:r w:rsidR="00340045">
        <w:rPr>
          <w:rFonts w:ascii="GHEA Grapalat" w:eastAsia="Times New Roman" w:hAnsi="GHEA Grapalat"/>
          <w:color w:val="auto"/>
          <w:lang w:val="en-US"/>
        </w:rPr>
        <w:t>՝</w:t>
      </w:r>
    </w:p>
    <w:p w:rsidR="00EA5097" w:rsidRDefault="00EA5097" w:rsidP="002D2CF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ա.</w:t>
      </w:r>
      <w:r w:rsidRPr="00EA5097">
        <w:t xml:space="preserve"> </w:t>
      </w:r>
      <w:r w:rsidRPr="00EA5097">
        <w:rPr>
          <w:rFonts w:ascii="GHEA Grapalat" w:eastAsia="Times New Roman" w:hAnsi="GHEA Grapalat"/>
          <w:color w:val="auto"/>
          <w:lang w:val="en-US"/>
        </w:rPr>
        <w:t>թունելներում և կայարանամեջային փորվածքամիա</w:t>
      </w:r>
      <w:r w:rsidR="00340045">
        <w:rPr>
          <w:rFonts w:ascii="GHEA Grapalat" w:eastAsia="Times New Roman" w:hAnsi="GHEA Grapalat"/>
          <w:color w:val="auto"/>
          <w:lang w:val="en-US"/>
        </w:rPr>
        <w:t>ցքներում կոնստրուկտիվ երեսարկի</w:t>
      </w:r>
      <w:r w:rsidRPr="00EA5097">
        <w:rPr>
          <w:rFonts w:ascii="GHEA Grapalat" w:eastAsia="Times New Roman" w:hAnsi="GHEA Grapalat"/>
          <w:color w:val="auto"/>
          <w:lang w:val="en-US"/>
        </w:rPr>
        <w:t xml:space="preserve"> ներսում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EA5097" w:rsidRDefault="00EA5097" w:rsidP="002D2CF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</w:t>
      </w:r>
      <w:r w:rsidRPr="00EA5097">
        <w:t xml:space="preserve"> </w:t>
      </w:r>
      <w:r w:rsidRPr="00EA5097">
        <w:rPr>
          <w:rFonts w:ascii="GHEA Grapalat" w:eastAsia="Times New Roman" w:hAnsi="GHEA Grapalat"/>
          <w:color w:val="auto"/>
          <w:lang w:val="en-US"/>
        </w:rPr>
        <w:t>խորը տեղադրված կայանների շարժասանդուղքային թունելում՝ թուջե ճնշումային խողովակներ</w:t>
      </w:r>
      <w:r w:rsidR="00340045">
        <w:rPr>
          <w:rFonts w:ascii="GHEA Grapalat" w:eastAsia="Times New Roman" w:hAnsi="GHEA Grapalat"/>
          <w:color w:val="auto"/>
          <w:lang w:val="en-US"/>
        </w:rPr>
        <w:t>՝</w:t>
      </w:r>
      <w:r w:rsidRPr="00EA5097">
        <w:rPr>
          <w:rFonts w:ascii="GHEA Grapalat" w:eastAsia="Times New Roman" w:hAnsi="GHEA Grapalat"/>
          <w:color w:val="auto"/>
          <w:lang w:val="en-US"/>
        </w:rPr>
        <w:t xml:space="preserve"> համաձայն ԳՕՍՏ 9583</w:t>
      </w:r>
      <w:r w:rsidR="0072188D">
        <w:rPr>
          <w:rFonts w:ascii="GHEA Grapalat" w:eastAsia="Times New Roman" w:hAnsi="GHEA Grapalat"/>
          <w:color w:val="auto"/>
          <w:lang w:val="en-US"/>
        </w:rPr>
        <w:t>-75</w:t>
      </w:r>
      <w:r w:rsidRPr="00EA5097">
        <w:rPr>
          <w:rFonts w:ascii="GHEA Grapalat" w:eastAsia="Times New Roman" w:hAnsi="GHEA Grapalat"/>
          <w:color w:val="auto"/>
          <w:lang w:val="en-US"/>
        </w:rPr>
        <w:t xml:space="preserve"> ստանդարտի, առանց փողալայնուկի թուջե կամ բարձրամուր թուջե գնդաձև գրաֆիտով խողովակներ,</w:t>
      </w:r>
    </w:p>
    <w:p w:rsidR="00EA5097" w:rsidRPr="006A65C0" w:rsidRDefault="00EA5097" w:rsidP="002D2CF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գ.</w:t>
      </w:r>
      <w:r w:rsidRPr="00EA5097">
        <w:t xml:space="preserve"> </w:t>
      </w:r>
      <w:r w:rsidRPr="00EA5097">
        <w:rPr>
          <w:rFonts w:ascii="GHEA Grapalat" w:eastAsia="Times New Roman" w:hAnsi="GHEA Grapalat"/>
          <w:color w:val="auto"/>
          <w:lang w:val="en-US"/>
        </w:rPr>
        <w:t>այլ դեպքերում՝ պողպատե խողովակներ</w:t>
      </w:r>
      <w:r w:rsidR="00340045">
        <w:rPr>
          <w:rFonts w:ascii="GHEA Grapalat" w:eastAsia="Times New Roman" w:hAnsi="GHEA Grapalat"/>
          <w:color w:val="auto"/>
          <w:lang w:val="en-US"/>
        </w:rPr>
        <w:t>՝</w:t>
      </w:r>
      <w:r w:rsidRPr="00EA5097">
        <w:rPr>
          <w:rFonts w:ascii="GHEA Grapalat" w:eastAsia="Times New Roman" w:hAnsi="GHEA Grapalat"/>
          <w:color w:val="auto"/>
          <w:lang w:val="en-US"/>
        </w:rPr>
        <w:t xml:space="preserve"> համաձայն ԳՕՍՏ 10704</w:t>
      </w:r>
      <w:r w:rsidR="00E47697">
        <w:rPr>
          <w:rFonts w:ascii="GHEA Grapalat" w:eastAsia="Times New Roman" w:hAnsi="GHEA Grapalat"/>
          <w:color w:val="auto"/>
          <w:lang w:val="en-US"/>
        </w:rPr>
        <w:t>-91</w:t>
      </w:r>
      <w:r w:rsidRPr="00EA5097">
        <w:rPr>
          <w:rFonts w:ascii="GHEA Grapalat" w:eastAsia="Times New Roman" w:hAnsi="GHEA Grapalat"/>
          <w:color w:val="auto"/>
          <w:lang w:val="en-US"/>
        </w:rPr>
        <w:t xml:space="preserve"> կամ ԳՕՍՏ 8732</w:t>
      </w:r>
      <w:r>
        <w:rPr>
          <w:rFonts w:ascii="GHEA Grapalat" w:eastAsia="Times New Roman" w:hAnsi="GHEA Grapalat"/>
          <w:color w:val="auto"/>
          <w:lang w:val="en-US"/>
        </w:rPr>
        <w:t>-78</w:t>
      </w:r>
      <w:r w:rsidRPr="00EA5097">
        <w:rPr>
          <w:rFonts w:ascii="GHEA Grapalat" w:eastAsia="Times New Roman" w:hAnsi="GHEA Grapalat"/>
          <w:color w:val="auto"/>
          <w:lang w:val="en-US"/>
        </w:rPr>
        <w:t xml:space="preserve"> ստանդարտների, թուջե կոյուղու խողովակներ՝ ԳՕՍՏ 6942</w:t>
      </w:r>
      <w:r w:rsidR="00E47697">
        <w:rPr>
          <w:rFonts w:ascii="GHEA Grapalat" w:eastAsia="Times New Roman" w:hAnsi="GHEA Grapalat"/>
          <w:color w:val="auto"/>
          <w:lang w:val="en-US"/>
        </w:rPr>
        <w:t>-98</w:t>
      </w:r>
      <w:r w:rsidRPr="00EA5097">
        <w:rPr>
          <w:rFonts w:ascii="GHEA Grapalat" w:eastAsia="Times New Roman" w:hAnsi="GHEA Grapalat"/>
          <w:color w:val="auto"/>
          <w:lang w:val="en-US"/>
        </w:rPr>
        <w:t xml:space="preserve"> ստանդարտի, առանց փողալայնուկի թուջե խողովակներ</w:t>
      </w:r>
      <w:r w:rsidR="00150872" w:rsidRPr="00150872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EA5097">
        <w:rPr>
          <w:rFonts w:ascii="GHEA Grapalat" w:eastAsia="Times New Roman" w:hAnsi="GHEA Grapalat"/>
          <w:color w:val="auto"/>
          <w:lang w:val="en-US"/>
        </w:rPr>
        <w:t>և պոլիմերային խողովակներ: Շինարարական կոնստրուկցիաների սահմանից դուրս տեղադրելիս՝ թուջե ճնշումային խողովակներ կամ առանց փողալայնուկի թուջե խողովակներ, ինչպես նաև պոլիմերային խողովակներ:</w:t>
      </w:r>
    </w:p>
    <w:p w:rsidR="00252425" w:rsidRDefault="00252425" w:rsidP="00252425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E126C5" w:rsidRPr="008239E2" w:rsidRDefault="00726AF2" w:rsidP="00252425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8239E2">
        <w:rPr>
          <w:rFonts w:ascii="GHEA Grapalat" w:eastAsia="Times New Roman" w:hAnsi="GHEA Grapalat"/>
          <w:b/>
          <w:color w:val="auto"/>
          <w:lang w:val="en-US"/>
        </w:rPr>
        <w:t>19</w:t>
      </w:r>
      <w:r w:rsidR="00252425" w:rsidRPr="008239E2">
        <w:rPr>
          <w:rFonts w:ascii="GHEA Grapalat" w:eastAsia="Times New Roman" w:hAnsi="GHEA Grapalat"/>
          <w:b/>
          <w:color w:val="auto"/>
          <w:lang w:val="en-US"/>
        </w:rPr>
        <w:t>. ԷԼԵԿՏՐԱՄԱՏԱԿԱՐԱՐՈՒՄ</w:t>
      </w:r>
    </w:p>
    <w:p w:rsidR="003F3213" w:rsidRDefault="00395276" w:rsidP="00252425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8239E2">
        <w:rPr>
          <w:rFonts w:ascii="GHEA Grapalat" w:eastAsia="Times New Roman" w:hAnsi="GHEA Grapalat"/>
          <w:b/>
          <w:color w:val="auto"/>
          <w:lang w:val="en-US"/>
        </w:rPr>
        <w:t>19</w:t>
      </w:r>
      <w:r w:rsidR="00252425" w:rsidRPr="008239E2">
        <w:rPr>
          <w:rFonts w:ascii="GHEA Grapalat" w:eastAsia="Times New Roman" w:hAnsi="GHEA Grapalat"/>
          <w:b/>
          <w:color w:val="auto"/>
          <w:lang w:val="en-US"/>
        </w:rPr>
        <w:t>.1. ԸՆԴՀԱՆՈՒՐ ԴՐՈՒՅԹՆԵՐ</w:t>
      </w:r>
    </w:p>
    <w:p w:rsidR="003F3213" w:rsidRPr="003F3213" w:rsidRDefault="003F3213" w:rsidP="003F3213">
      <w:pPr>
        <w:ind w:firstLine="27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363A43" w:rsidRDefault="003F3213" w:rsidP="003F321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F3213">
        <w:rPr>
          <w:rFonts w:ascii="GHEA Grapalat" w:eastAsia="Times New Roman" w:hAnsi="GHEA Grapalat"/>
          <w:color w:val="auto"/>
          <w:lang w:val="en-US"/>
        </w:rPr>
        <w:t xml:space="preserve">684. Մետրոպոլիտենի գծի սպառողներին էլեկտրամատակարարումը </w:t>
      </w:r>
      <w:r w:rsidR="00726AF2">
        <w:rPr>
          <w:rFonts w:ascii="GHEA Grapalat" w:eastAsia="Times New Roman" w:hAnsi="GHEA Grapalat"/>
          <w:color w:val="auto"/>
          <w:lang w:val="en-US"/>
        </w:rPr>
        <w:t xml:space="preserve">պետք է նախատեսել քարշանվազեցնող, </w:t>
      </w:r>
      <w:r w:rsidRPr="003F3213">
        <w:rPr>
          <w:rFonts w:ascii="GHEA Grapalat" w:eastAsia="Times New Roman" w:hAnsi="GHEA Grapalat"/>
          <w:color w:val="auto"/>
          <w:lang w:val="en-US"/>
        </w:rPr>
        <w:t>քարշային և իջ</w:t>
      </w:r>
      <w:r w:rsidR="00851F71">
        <w:rPr>
          <w:rFonts w:ascii="GHEA Grapalat" w:eastAsia="Times New Roman" w:hAnsi="GHEA Grapalat"/>
          <w:color w:val="auto"/>
          <w:lang w:val="en-US"/>
        </w:rPr>
        <w:t>եց</w:t>
      </w:r>
      <w:r w:rsidR="001F3471">
        <w:rPr>
          <w:rFonts w:ascii="GHEA Grapalat" w:eastAsia="Times New Roman" w:hAnsi="GHEA Grapalat"/>
          <w:color w:val="auto"/>
          <w:lang w:val="en-US"/>
        </w:rPr>
        <w:t>նող ենթակայանից</w:t>
      </w:r>
      <w:r w:rsidRPr="003F3213">
        <w:rPr>
          <w:rFonts w:ascii="GHEA Grapalat" w:eastAsia="Times New Roman" w:hAnsi="GHEA Grapalat"/>
          <w:color w:val="auto"/>
          <w:lang w:val="en-US"/>
        </w:rPr>
        <w:t>:</w:t>
      </w:r>
    </w:p>
    <w:p w:rsidR="003F3213" w:rsidRDefault="003F3213" w:rsidP="003F321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685. Քարշանվազեցնող </w:t>
      </w:r>
      <w:r w:rsidRPr="003F3213">
        <w:rPr>
          <w:rFonts w:ascii="GHEA Grapalat" w:eastAsia="Times New Roman" w:hAnsi="GHEA Grapalat"/>
          <w:color w:val="auto"/>
          <w:lang w:val="en-US"/>
        </w:rPr>
        <w:t>և քարշային</w:t>
      </w:r>
      <w:r>
        <w:rPr>
          <w:rFonts w:ascii="GHEA Grapalat" w:eastAsia="Times New Roman" w:hAnsi="GHEA Grapalat"/>
          <w:color w:val="auto"/>
          <w:lang w:val="en-US"/>
        </w:rPr>
        <w:t xml:space="preserve"> ենթակայանները</w:t>
      </w:r>
      <w:r w:rsidRPr="003F3213">
        <w:rPr>
          <w:rFonts w:ascii="GHEA Grapalat" w:eastAsia="Times New Roman" w:hAnsi="GHEA Grapalat"/>
          <w:color w:val="auto"/>
          <w:lang w:val="en-US"/>
        </w:rPr>
        <w:t xml:space="preserve"> պետք է տեղադրել կայարաններում, անհրաժեշտության դեպքում, էլեկտրատեխնիկական հաշվա</w:t>
      </w:r>
      <w:r w:rsidR="001F3471">
        <w:rPr>
          <w:rFonts w:ascii="GHEA Grapalat" w:eastAsia="Times New Roman" w:hAnsi="GHEA Grapalat"/>
          <w:color w:val="auto"/>
          <w:lang w:val="en-US"/>
        </w:rPr>
        <w:t xml:space="preserve">րկի հիման վրա՝ կայարանամեջերում, </w:t>
      </w:r>
      <w:r w:rsidRPr="003F3213">
        <w:rPr>
          <w:rFonts w:ascii="GHEA Grapalat" w:eastAsia="Times New Roman" w:hAnsi="GHEA Grapalat"/>
          <w:color w:val="auto"/>
          <w:lang w:val="en-US"/>
        </w:rPr>
        <w:t>իջ</w:t>
      </w:r>
      <w:r w:rsidR="00851F71">
        <w:rPr>
          <w:rFonts w:ascii="GHEA Grapalat" w:eastAsia="Times New Roman" w:hAnsi="GHEA Grapalat"/>
          <w:color w:val="auto"/>
          <w:lang w:val="en-US"/>
        </w:rPr>
        <w:t>եց</w:t>
      </w:r>
      <w:r w:rsidRPr="003F3213">
        <w:rPr>
          <w:rFonts w:ascii="GHEA Grapalat" w:eastAsia="Times New Roman" w:hAnsi="GHEA Grapalat"/>
          <w:color w:val="auto"/>
          <w:lang w:val="en-US"/>
        </w:rPr>
        <w:t>նող ենթակայան</w:t>
      </w:r>
      <w:r w:rsidR="008239E2">
        <w:rPr>
          <w:rFonts w:ascii="GHEA Grapalat" w:eastAsia="Times New Roman" w:hAnsi="GHEA Grapalat"/>
          <w:color w:val="auto"/>
          <w:lang w:val="en-US"/>
        </w:rPr>
        <w:t>ից կայարաններում, խորը տեղադրված</w:t>
      </w:r>
      <w:r w:rsidRPr="003F3213">
        <w:rPr>
          <w:rFonts w:ascii="GHEA Grapalat" w:eastAsia="Times New Roman" w:hAnsi="GHEA Grapalat"/>
          <w:color w:val="auto"/>
          <w:lang w:val="en-US"/>
        </w:rPr>
        <w:t xml:space="preserve"> կայարանների նախասրահներում, իսկ կայարանամեջերում` բեռնվածքների կենտրոնացման տեղերում:</w:t>
      </w:r>
    </w:p>
    <w:p w:rsidR="003D500C" w:rsidRDefault="003D500C" w:rsidP="003F321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686. </w:t>
      </w:r>
      <w:r w:rsidRPr="003D500C">
        <w:rPr>
          <w:rFonts w:ascii="GHEA Grapalat" w:eastAsia="Times New Roman" w:hAnsi="GHEA Grapalat"/>
          <w:color w:val="auto"/>
          <w:lang w:val="en-US"/>
        </w:rPr>
        <w:t xml:space="preserve">Կայարանամեջերում ենթակայանի գտնվելու դեպքում պետք է նախատեսել </w:t>
      </w:r>
      <w:r w:rsidR="008239E2" w:rsidRPr="003D500C">
        <w:rPr>
          <w:rFonts w:ascii="GHEA Grapalat" w:eastAsia="Times New Roman" w:hAnsi="GHEA Grapalat"/>
          <w:color w:val="auto"/>
          <w:lang w:val="en-US"/>
        </w:rPr>
        <w:t xml:space="preserve">մինչև հինգ մարդ տարողությամբ </w:t>
      </w:r>
      <w:r w:rsidRPr="003D500C">
        <w:rPr>
          <w:rFonts w:ascii="GHEA Grapalat" w:eastAsia="Times New Roman" w:hAnsi="GHEA Grapalat"/>
          <w:color w:val="auto"/>
          <w:lang w:val="en-US"/>
        </w:rPr>
        <w:t>ելարան</w:t>
      </w:r>
      <w:r w:rsidR="008239E2">
        <w:rPr>
          <w:rFonts w:ascii="GHEA Grapalat" w:eastAsia="Times New Roman" w:hAnsi="GHEA Grapalat"/>
          <w:color w:val="auto"/>
          <w:lang w:val="en-US"/>
        </w:rPr>
        <w:t>՝</w:t>
      </w:r>
      <w:r w:rsidRPr="003D500C">
        <w:rPr>
          <w:rFonts w:ascii="GHEA Grapalat" w:eastAsia="Times New Roman" w:hAnsi="GHEA Grapalat"/>
          <w:color w:val="auto"/>
          <w:lang w:val="en-US"/>
        </w:rPr>
        <w:t xml:space="preserve"> սպասարկող անձնակազմը գնացքից իջնելու համար։ Ելարանը պետք է ապահովի անցում դեպի ենթակայանի սենք (կամ դեպի ենթակայան տանող անցումը) առանց ուղու վրա դուրս գալու:</w:t>
      </w:r>
    </w:p>
    <w:p w:rsidR="003D500C" w:rsidRDefault="003D500C" w:rsidP="003D500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687. </w:t>
      </w:r>
      <w:r w:rsidR="001F3471">
        <w:rPr>
          <w:rFonts w:ascii="GHEA Grapalat" w:eastAsia="Times New Roman" w:hAnsi="GHEA Grapalat"/>
          <w:color w:val="auto"/>
          <w:lang w:val="en-US"/>
        </w:rPr>
        <w:t>Քարշանվազեցնող</w:t>
      </w:r>
      <w:r w:rsidRPr="003D500C">
        <w:rPr>
          <w:rFonts w:ascii="GHEA Grapalat" w:eastAsia="Times New Roman" w:hAnsi="GHEA Grapalat"/>
          <w:color w:val="auto"/>
          <w:lang w:val="en-US"/>
        </w:rPr>
        <w:t>, քարշային և իջ</w:t>
      </w:r>
      <w:r w:rsidR="00851F71">
        <w:rPr>
          <w:rFonts w:ascii="GHEA Grapalat" w:eastAsia="Times New Roman" w:hAnsi="GHEA Grapalat"/>
          <w:color w:val="auto"/>
          <w:lang w:val="en-US"/>
        </w:rPr>
        <w:t>եց</w:t>
      </w:r>
      <w:r w:rsidRPr="003D500C">
        <w:rPr>
          <w:rFonts w:ascii="GHEA Grapalat" w:eastAsia="Times New Roman" w:hAnsi="GHEA Grapalat"/>
          <w:color w:val="auto"/>
          <w:lang w:val="en-US"/>
        </w:rPr>
        <w:t xml:space="preserve">նող ենթակայանների էլեկտրամատակարարումը պետք է իրականացնել 6, 10 և 20 կՎ մալուխային լարման ցանցերի միջոցով քաղաքի էներգահամակարգի երեք, իսկ տեխնիկական հնարավորության բացակայության դեպքում՝ երկու անկախ էներգիայի աղբյուրներից։  Որպես </w:t>
      </w:r>
      <w:r w:rsidR="001F3471">
        <w:rPr>
          <w:rFonts w:ascii="GHEA Grapalat" w:eastAsia="Times New Roman" w:hAnsi="GHEA Grapalat"/>
          <w:color w:val="auto"/>
          <w:lang w:val="en-US"/>
        </w:rPr>
        <w:t>քարշանվազեցնող</w:t>
      </w:r>
      <w:r>
        <w:rPr>
          <w:rFonts w:ascii="GHEA Grapalat" w:eastAsia="Times New Roman" w:hAnsi="GHEA Grapalat"/>
          <w:color w:val="auto"/>
          <w:lang w:val="en-US"/>
        </w:rPr>
        <w:t xml:space="preserve"> և </w:t>
      </w:r>
      <w:r w:rsidR="001F3471">
        <w:rPr>
          <w:rFonts w:ascii="GHEA Grapalat" w:eastAsia="Times New Roman" w:hAnsi="GHEA Grapalat"/>
          <w:color w:val="auto"/>
          <w:lang w:val="en-US"/>
        </w:rPr>
        <w:t xml:space="preserve">քարշային </w:t>
      </w:r>
      <w:r>
        <w:rPr>
          <w:rFonts w:ascii="GHEA Grapalat" w:eastAsia="Times New Roman" w:hAnsi="GHEA Grapalat"/>
          <w:color w:val="auto"/>
          <w:lang w:val="en-US"/>
        </w:rPr>
        <w:t xml:space="preserve">ենթակայանների </w:t>
      </w:r>
      <w:r w:rsidRPr="003D500C">
        <w:rPr>
          <w:rFonts w:ascii="GHEA Grapalat" w:eastAsia="Times New Roman" w:hAnsi="GHEA Grapalat"/>
          <w:color w:val="auto"/>
          <w:lang w:val="en-US"/>
        </w:rPr>
        <w:t>առաջին սնուցման աղբյուր՝ պետք է ընդունել անմիջապես քաղաքի էներգահամակարգի ենթակայանը, եր</w:t>
      </w:r>
      <w:r>
        <w:rPr>
          <w:rFonts w:ascii="GHEA Grapalat" w:eastAsia="Times New Roman" w:hAnsi="GHEA Grapalat"/>
          <w:color w:val="auto"/>
          <w:lang w:val="en-US"/>
        </w:rPr>
        <w:t xml:space="preserve">կրորդ և երրորդ աղբյուրներ՝ </w:t>
      </w:r>
      <w:r w:rsidRPr="003D500C">
        <w:rPr>
          <w:rFonts w:ascii="GHEA Grapalat" w:eastAsia="Times New Roman" w:hAnsi="GHEA Grapalat"/>
          <w:color w:val="auto"/>
          <w:lang w:val="en-US"/>
        </w:rPr>
        <w:t>քարշա</w:t>
      </w:r>
      <w:r w:rsidR="001F3471">
        <w:rPr>
          <w:rFonts w:ascii="GHEA Grapalat" w:eastAsia="Times New Roman" w:hAnsi="GHEA Grapalat"/>
          <w:color w:val="auto"/>
          <w:lang w:val="en-US"/>
        </w:rPr>
        <w:t xml:space="preserve">նվազեցնող և քարշային </w:t>
      </w:r>
      <w:r w:rsidRPr="003D500C">
        <w:rPr>
          <w:rFonts w:ascii="GHEA Grapalat" w:eastAsia="Times New Roman" w:hAnsi="GHEA Grapalat"/>
          <w:color w:val="auto"/>
          <w:lang w:val="en-US"/>
        </w:rPr>
        <w:t>ենթակայանների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D500C">
        <w:rPr>
          <w:rFonts w:ascii="GHEA Grapalat" w:eastAsia="Times New Roman" w:hAnsi="GHEA Grapalat"/>
          <w:color w:val="auto"/>
          <w:lang w:val="en-US"/>
        </w:rPr>
        <w:t>հարևան գծերը։</w:t>
      </w:r>
    </w:p>
    <w:p w:rsidR="003D500C" w:rsidRDefault="003D500C" w:rsidP="003D500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688. </w:t>
      </w:r>
      <w:r w:rsidRPr="003D500C">
        <w:rPr>
          <w:rFonts w:ascii="GHEA Grapalat" w:eastAsia="Times New Roman" w:hAnsi="GHEA Grapalat"/>
          <w:color w:val="auto"/>
          <w:lang w:val="en-US"/>
        </w:rPr>
        <w:t>Էլեկտրամատակարարման հուսալիության ապահովման տեսանկյունից էլեկտրական էներգիայի ընդունիչները պետք է դասակարգվեն հետևյալ կարգերի.</w:t>
      </w:r>
    </w:p>
    <w:p w:rsidR="003D500C" w:rsidRPr="00057D57" w:rsidRDefault="003D500C" w:rsidP="00057D57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1) </w:t>
      </w:r>
      <w:r w:rsidR="00057D57" w:rsidRPr="00057D57">
        <w:rPr>
          <w:rFonts w:ascii="GHEA Grapalat" w:eastAsia="Times New Roman" w:hAnsi="GHEA Grapalat"/>
          <w:color w:val="auto"/>
          <w:lang w:val="en-US"/>
        </w:rPr>
        <w:t xml:space="preserve">I կարգի էլեկտրաընդունիչների հատուկ խումբ՝ կապի, տեսահսկման, բարձրախոս ազդարարման կայանքներ, ուղեվարձի </w:t>
      </w:r>
      <w:r w:rsidR="001F3471">
        <w:rPr>
          <w:rFonts w:ascii="GHEA Grapalat" w:eastAsia="Times New Roman" w:hAnsi="GHEA Grapalat"/>
          <w:color w:val="auto"/>
          <w:lang w:val="en-US"/>
        </w:rPr>
        <w:t xml:space="preserve">վճարման ավտոմատացված համակարգեր, </w:t>
      </w:r>
      <w:r w:rsidR="00057D57" w:rsidRPr="00057D57">
        <w:rPr>
          <w:rFonts w:ascii="GHEA Grapalat" w:eastAsia="Times New Roman" w:hAnsi="GHEA Grapalat"/>
          <w:color w:val="auto"/>
          <w:lang w:val="en-US"/>
        </w:rPr>
        <w:t>գնացքների երթևեկության կառավարման ավտոմ</w:t>
      </w:r>
      <w:r w:rsidR="001F3471">
        <w:rPr>
          <w:rFonts w:ascii="GHEA Grapalat" w:eastAsia="Times New Roman" w:hAnsi="GHEA Grapalat"/>
          <w:color w:val="auto"/>
          <w:lang w:val="en-US"/>
        </w:rPr>
        <w:t>ատիկա և հեռուստամեխանիկա</w:t>
      </w:r>
      <w:r w:rsidR="00057D57" w:rsidRPr="00057D57">
        <w:rPr>
          <w:rFonts w:ascii="GHEA Grapalat" w:eastAsia="Times New Roman" w:hAnsi="GHEA Grapalat"/>
          <w:color w:val="auto"/>
          <w:lang w:val="en-US"/>
        </w:rPr>
        <w:t>, էլեկտրական կայանքների հեռավար և հեռուստակառավարման սարքեր, վթարային լուսավորության ցանցեր,</w:t>
      </w:r>
    </w:p>
    <w:p w:rsidR="003D500C" w:rsidRDefault="003D500C" w:rsidP="003D500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057D57" w:rsidRPr="00057D57">
        <w:t xml:space="preserve"> </w:t>
      </w:r>
      <w:r w:rsidR="00057D57" w:rsidRPr="00057D57">
        <w:rPr>
          <w:rFonts w:ascii="GHEA Grapalat" w:eastAsia="Times New Roman" w:hAnsi="GHEA Grapalat"/>
          <w:color w:val="auto"/>
          <w:lang w:val="en-US"/>
        </w:rPr>
        <w:t>I կարգ՝ քարշային ցանց, շարժասանդուղքներ, թունելների աշխատանքային լուսավորության ցանցեր, հրդեհային ազդանշանման ավտոմատ կայանքներ, հրդեհային ազդարարման և հրդեհաշիջման կայանքներ, հակածխային պաշտպանության կայանքներ, ջրահեռացման կայանքներ, պաշպանական ազդանշանային կայանքներ, թունելային օդափոխություն, վերելակներ,</w:t>
      </w:r>
    </w:p>
    <w:p w:rsidR="003D500C" w:rsidRDefault="003D500C" w:rsidP="003D500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057D57" w:rsidRPr="00057D57">
        <w:t xml:space="preserve"> </w:t>
      </w:r>
      <w:r w:rsidR="00057D57" w:rsidRPr="00057D57">
        <w:rPr>
          <w:rFonts w:ascii="GHEA Grapalat" w:eastAsia="Times New Roman" w:hAnsi="GHEA Grapalat"/>
          <w:color w:val="auto"/>
          <w:lang w:val="en-US"/>
        </w:rPr>
        <w:t>II կարգ` կայարանների աշխատանքային լուսավորության ցանցեր,</w:t>
      </w:r>
    </w:p>
    <w:p w:rsidR="003D500C" w:rsidRDefault="003D500C" w:rsidP="003D500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057D57" w:rsidRPr="00057D57">
        <w:t xml:space="preserve"> </w:t>
      </w:r>
      <w:r w:rsidR="00057D57" w:rsidRPr="00057D57">
        <w:rPr>
          <w:rFonts w:ascii="GHEA Grapalat" w:eastAsia="Times New Roman" w:hAnsi="GHEA Grapalat"/>
          <w:color w:val="auto"/>
          <w:lang w:val="en-US"/>
        </w:rPr>
        <w:t>III կարգ` հակածխային պաշտպանության համակարգում չօգտագործվող տեղական օդափոխության կայանքներ, վարդակային ցանց և այլ էլեկտրասպառողներ:</w:t>
      </w:r>
    </w:p>
    <w:p w:rsidR="003D500C" w:rsidRDefault="00057D57" w:rsidP="003D500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C34BB">
        <w:rPr>
          <w:rFonts w:ascii="GHEA Grapalat" w:eastAsia="Times New Roman" w:hAnsi="GHEA Grapalat"/>
          <w:color w:val="auto"/>
          <w:lang w:val="en-US"/>
        </w:rPr>
        <w:t xml:space="preserve">689. </w:t>
      </w:r>
      <w:r w:rsidR="000E331C">
        <w:rPr>
          <w:rFonts w:ascii="GHEA Grapalat" w:eastAsia="Times New Roman" w:hAnsi="GHEA Grapalat"/>
          <w:color w:val="auto"/>
          <w:lang w:val="en-US"/>
        </w:rPr>
        <w:t>Հ</w:t>
      </w:r>
      <w:r w:rsidR="000E331C" w:rsidRPr="008C34BB">
        <w:rPr>
          <w:rFonts w:ascii="GHEA Grapalat" w:eastAsia="Times New Roman" w:hAnsi="GHEA Grapalat"/>
          <w:color w:val="auto"/>
          <w:lang w:val="en-US"/>
        </w:rPr>
        <w:t xml:space="preserve">ատուկ խմբի </w:t>
      </w:r>
      <w:r w:rsidRPr="008C34BB">
        <w:rPr>
          <w:rFonts w:ascii="GHEA Grapalat" w:eastAsia="Times New Roman" w:hAnsi="GHEA Grapalat"/>
          <w:color w:val="auto"/>
          <w:lang w:val="en-US"/>
        </w:rPr>
        <w:t xml:space="preserve">I կարգի էլեկտրաընդունիչների համար </w:t>
      </w:r>
      <w:r w:rsidR="008C34BB">
        <w:rPr>
          <w:rFonts w:ascii="GHEA Grapalat" w:eastAsia="Times New Roman" w:hAnsi="GHEA Grapalat"/>
          <w:color w:val="auto"/>
          <w:lang w:val="en-US"/>
        </w:rPr>
        <w:t>պ</w:t>
      </w:r>
      <w:r w:rsidR="000E331C">
        <w:rPr>
          <w:rFonts w:ascii="GHEA Grapalat" w:eastAsia="Times New Roman" w:hAnsi="GHEA Grapalat"/>
          <w:color w:val="auto"/>
          <w:lang w:val="en-US"/>
        </w:rPr>
        <w:t>ահուստային</w:t>
      </w:r>
      <w:r w:rsidR="008C34BB" w:rsidRPr="008C34BB">
        <w:rPr>
          <w:rFonts w:ascii="GHEA Grapalat" w:eastAsia="Times New Roman" w:hAnsi="GHEA Grapalat"/>
          <w:color w:val="auto"/>
          <w:lang w:val="en-US"/>
        </w:rPr>
        <w:t xml:space="preserve"> սնուցման ավտոմատ միացման սարքեր</w:t>
      </w:r>
      <w:r w:rsidR="008C34BB">
        <w:rPr>
          <w:rFonts w:ascii="GHEA Grapalat" w:eastAsia="Times New Roman" w:hAnsi="GHEA Grapalat"/>
          <w:color w:val="auto"/>
          <w:lang w:val="en-US"/>
        </w:rPr>
        <w:t>ը</w:t>
      </w:r>
      <w:r w:rsidR="008C34BB" w:rsidRPr="008C34BB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8C34BB">
        <w:rPr>
          <w:rFonts w:ascii="GHEA Grapalat" w:eastAsia="Times New Roman" w:hAnsi="GHEA Grapalat"/>
          <w:color w:val="auto"/>
          <w:lang w:val="en-US"/>
        </w:rPr>
        <w:t>պետք է տեղադրել էլեկտրաէներգիայի սպառողների մոտ:</w:t>
      </w:r>
    </w:p>
    <w:p w:rsidR="00057D57" w:rsidRDefault="00057D57" w:rsidP="003D500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690. </w:t>
      </w:r>
      <w:r w:rsidRPr="00057D57">
        <w:rPr>
          <w:rFonts w:ascii="GHEA Grapalat" w:eastAsia="Times New Roman" w:hAnsi="GHEA Grapalat"/>
          <w:color w:val="auto"/>
          <w:lang w:val="en-US"/>
        </w:rPr>
        <w:t>Քարշային ցանց</w:t>
      </w:r>
      <w:r w:rsidR="00007B83">
        <w:rPr>
          <w:rFonts w:ascii="GHEA Grapalat" w:eastAsia="Times New Roman" w:hAnsi="GHEA Grapalat"/>
          <w:color w:val="auto"/>
          <w:lang w:val="en-US"/>
        </w:rPr>
        <w:t>ի էլեկտրամատակարարման ընդհատումը</w:t>
      </w:r>
      <w:r w:rsidRPr="00057D57">
        <w:rPr>
          <w:rFonts w:ascii="GHEA Grapalat" w:eastAsia="Times New Roman" w:hAnsi="GHEA Grapalat"/>
          <w:color w:val="auto"/>
          <w:lang w:val="en-US"/>
        </w:rPr>
        <w:t xml:space="preserve"> թույլատրվում է կարգավարի կողմից</w:t>
      </w:r>
      <w:r w:rsidR="00FB2B57">
        <w:rPr>
          <w:rFonts w:ascii="GHEA Grapalat" w:eastAsia="Times New Roman" w:hAnsi="GHEA Grapalat"/>
          <w:color w:val="auto"/>
          <w:lang w:val="en-US"/>
        </w:rPr>
        <w:t>՝</w:t>
      </w:r>
      <w:r w:rsidRPr="00057D57">
        <w:rPr>
          <w:rFonts w:ascii="GHEA Grapalat" w:eastAsia="Times New Roman" w:hAnsi="GHEA Grapalat"/>
          <w:color w:val="auto"/>
          <w:lang w:val="en-US"/>
        </w:rPr>
        <w:t xml:space="preserve"> սնուցման փոխարկմա</w:t>
      </w:r>
      <w:r w:rsidR="00FC606C">
        <w:rPr>
          <w:rFonts w:ascii="GHEA Grapalat" w:eastAsia="Times New Roman" w:hAnsi="GHEA Grapalat"/>
          <w:color w:val="auto"/>
          <w:lang w:val="en-US"/>
        </w:rPr>
        <w:t>ն</w:t>
      </w:r>
      <w:r w:rsidRPr="00057D57">
        <w:rPr>
          <w:rFonts w:ascii="GHEA Grapalat" w:eastAsia="Times New Roman" w:hAnsi="GHEA Grapalat"/>
          <w:color w:val="auto"/>
          <w:lang w:val="en-US"/>
        </w:rPr>
        <w:t xml:space="preserve"> ժամանակ</w:t>
      </w:r>
      <w:r w:rsidR="00FB2B57">
        <w:rPr>
          <w:rFonts w:ascii="GHEA Grapalat" w:eastAsia="Times New Roman" w:hAnsi="GHEA Grapalat"/>
          <w:color w:val="auto"/>
          <w:lang w:val="en-US"/>
        </w:rPr>
        <w:t>,</w:t>
      </w:r>
      <w:r w:rsidRPr="00057D57">
        <w:rPr>
          <w:rFonts w:ascii="GHEA Grapalat" w:eastAsia="Times New Roman" w:hAnsi="GHEA Grapalat"/>
          <w:color w:val="auto"/>
          <w:lang w:val="en-US"/>
        </w:rPr>
        <w:t xml:space="preserve"> հեռուստակառավարման միջոցներով:</w:t>
      </w:r>
    </w:p>
    <w:p w:rsidR="00057D57" w:rsidRDefault="00057D57" w:rsidP="003D500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691. </w:t>
      </w:r>
      <w:r w:rsidR="00FC606C" w:rsidRPr="00057D57">
        <w:rPr>
          <w:rFonts w:ascii="GHEA Grapalat" w:eastAsia="Times New Roman" w:hAnsi="GHEA Grapalat"/>
          <w:color w:val="auto"/>
          <w:lang w:val="en-US"/>
        </w:rPr>
        <w:t xml:space="preserve">I կարգի էներգիաընդունիչների հատուկ խմբի համար </w:t>
      </w:r>
      <w:r w:rsidR="00FC606C">
        <w:rPr>
          <w:rFonts w:ascii="GHEA Grapalat" w:eastAsia="Times New Roman" w:hAnsi="GHEA Grapalat"/>
          <w:color w:val="auto"/>
          <w:lang w:val="en-US"/>
        </w:rPr>
        <w:t>ո</w:t>
      </w:r>
      <w:r w:rsidRPr="00057D57">
        <w:rPr>
          <w:rFonts w:ascii="GHEA Grapalat" w:eastAsia="Times New Roman" w:hAnsi="GHEA Grapalat"/>
          <w:color w:val="auto"/>
          <w:lang w:val="en-US"/>
        </w:rPr>
        <w:t>րպես սնուցման երրորդ անկախ աղբյուր պետք է նախատեսել առանձին անխափան սնուցման աղբյուրներ</w:t>
      </w:r>
      <w:r w:rsidR="00FC606C">
        <w:rPr>
          <w:rFonts w:ascii="GHEA Grapalat" w:eastAsia="Times New Roman" w:hAnsi="GHEA Grapalat"/>
          <w:color w:val="auto"/>
          <w:lang w:val="en-US"/>
        </w:rPr>
        <w:t>՝</w:t>
      </w:r>
      <w:r w:rsidRPr="00057D57">
        <w:rPr>
          <w:rFonts w:ascii="GHEA Grapalat" w:eastAsia="Times New Roman" w:hAnsi="GHEA Grapalat"/>
          <w:color w:val="auto"/>
          <w:lang w:val="en-US"/>
        </w:rPr>
        <w:t xml:space="preserve"> հետևյալ սպարողների համար.</w:t>
      </w:r>
    </w:p>
    <w:p w:rsidR="00057D57" w:rsidRDefault="00057D57" w:rsidP="003D500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057D57">
        <w:t xml:space="preserve"> </w:t>
      </w:r>
      <w:r w:rsidRPr="00057D57">
        <w:rPr>
          <w:rFonts w:ascii="GHEA Grapalat" w:eastAsia="Times New Roman" w:hAnsi="GHEA Grapalat"/>
          <w:color w:val="auto"/>
          <w:lang w:val="en-US"/>
        </w:rPr>
        <w:t>վթարային լուսավորության,</w:t>
      </w:r>
    </w:p>
    <w:p w:rsidR="00057D57" w:rsidRDefault="00057D57" w:rsidP="003D500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057D57">
        <w:t xml:space="preserve"> </w:t>
      </w:r>
      <w:r w:rsidRPr="00057D57">
        <w:rPr>
          <w:rFonts w:ascii="GHEA Grapalat" w:eastAsia="Times New Roman" w:hAnsi="GHEA Grapalat"/>
          <w:color w:val="auto"/>
          <w:lang w:val="en-US"/>
        </w:rPr>
        <w:t>գնացքների երթևեկության կառավարման ավտոմատիկ</w:t>
      </w:r>
      <w:r w:rsidR="001F3471">
        <w:rPr>
          <w:rFonts w:ascii="GHEA Grapalat" w:eastAsia="Times New Roman" w:hAnsi="GHEA Grapalat"/>
          <w:color w:val="auto"/>
          <w:lang w:val="en-US"/>
        </w:rPr>
        <w:t>այի և հեռուստամեխանիկայի</w:t>
      </w:r>
      <w:r w:rsidRPr="00057D57">
        <w:rPr>
          <w:rFonts w:ascii="GHEA Grapalat" w:eastAsia="Times New Roman" w:hAnsi="GHEA Grapalat"/>
          <w:color w:val="auto"/>
          <w:lang w:val="en-US"/>
        </w:rPr>
        <w:t xml:space="preserve"> և կարգավարական կառավարման սարքերի,</w:t>
      </w:r>
    </w:p>
    <w:p w:rsidR="00057D57" w:rsidRDefault="00057D57" w:rsidP="003D500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Pr="00057D57">
        <w:t xml:space="preserve"> </w:t>
      </w:r>
      <w:r w:rsidRPr="00057D57">
        <w:rPr>
          <w:rFonts w:ascii="GHEA Grapalat" w:eastAsia="Times New Roman" w:hAnsi="GHEA Grapalat"/>
          <w:color w:val="auto"/>
          <w:lang w:val="en-US"/>
        </w:rPr>
        <w:t>հուսալիության I հատուկ կարգի այլ բեռներ` չներառված</w:t>
      </w:r>
      <w:r w:rsidR="00DB7DCC">
        <w:rPr>
          <w:rFonts w:ascii="GHEA Grapalat" w:eastAsia="Times New Roman" w:hAnsi="GHEA Grapalat"/>
          <w:color w:val="auto"/>
          <w:lang w:val="en-US"/>
        </w:rPr>
        <w:t xml:space="preserve"> սույն շինարարական նորմերի 691-րդ կետի 1-ին և 2-րդ </w:t>
      </w:r>
      <w:r w:rsidRPr="00057D57">
        <w:rPr>
          <w:rFonts w:ascii="GHEA Grapalat" w:eastAsia="Times New Roman" w:hAnsi="GHEA Grapalat"/>
          <w:color w:val="auto"/>
          <w:lang w:val="en-US"/>
        </w:rPr>
        <w:t>ենթակետերում,</w:t>
      </w:r>
    </w:p>
    <w:p w:rsidR="00DB7DCC" w:rsidRDefault="00DB7DCC" w:rsidP="003D500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4) </w:t>
      </w:r>
      <w:r w:rsidRPr="00DB7DCC">
        <w:rPr>
          <w:rFonts w:ascii="GHEA Grapalat" w:eastAsia="Times New Roman" w:hAnsi="GHEA Grapalat"/>
          <w:color w:val="auto"/>
          <w:lang w:val="en-US"/>
        </w:rPr>
        <w:t xml:space="preserve">անխափան սնուցման աղբյուրները պետք է ապահովեն հաշվարկային բեռնվածքների սնուցումը </w:t>
      </w:r>
      <w:r w:rsidR="00FC606C">
        <w:rPr>
          <w:rFonts w:ascii="GHEA Grapalat" w:eastAsia="Times New Roman" w:hAnsi="GHEA Grapalat"/>
          <w:color w:val="auto"/>
          <w:lang w:val="en-US"/>
        </w:rPr>
        <w:t>ոչ պակաս, քան 1 ժամ</w:t>
      </w:r>
      <w:r w:rsidRPr="00DB7DCC">
        <w:rPr>
          <w:rFonts w:ascii="GHEA Grapalat" w:eastAsia="Times New Roman" w:hAnsi="GHEA Grapalat"/>
          <w:color w:val="auto"/>
          <w:lang w:val="en-US"/>
        </w:rPr>
        <w:t xml:space="preserve"> ժամանակով:</w:t>
      </w:r>
    </w:p>
    <w:p w:rsidR="00DB7DCC" w:rsidRDefault="00A32072" w:rsidP="003D500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692. </w:t>
      </w:r>
      <w:r w:rsidRPr="00A32072">
        <w:rPr>
          <w:rFonts w:ascii="GHEA Grapalat" w:eastAsia="Times New Roman" w:hAnsi="GHEA Grapalat"/>
          <w:color w:val="auto"/>
          <w:lang w:val="en-US"/>
        </w:rPr>
        <w:t>Թույլատրվում է կ</w:t>
      </w:r>
      <w:r w:rsidR="00D650F1">
        <w:rPr>
          <w:rFonts w:ascii="GHEA Grapalat" w:eastAsia="Times New Roman" w:hAnsi="GHEA Grapalat"/>
          <w:color w:val="auto"/>
          <w:lang w:val="en-US"/>
        </w:rPr>
        <w:t>ապի կայանքների, ուղեվ</w:t>
      </w:r>
      <w:r w:rsidRPr="00A32072">
        <w:rPr>
          <w:rFonts w:ascii="GHEA Grapalat" w:eastAsia="Times New Roman" w:hAnsi="GHEA Grapalat"/>
          <w:color w:val="auto"/>
          <w:lang w:val="en-US"/>
        </w:rPr>
        <w:t xml:space="preserve">արձի վճարման </w:t>
      </w:r>
      <w:r w:rsidR="001F3471">
        <w:rPr>
          <w:rFonts w:ascii="GHEA Grapalat" w:eastAsia="Times New Roman" w:hAnsi="GHEA Grapalat"/>
          <w:color w:val="auto"/>
          <w:lang w:val="en-US"/>
        </w:rPr>
        <w:t>ավտոմատացված համակարգերի</w:t>
      </w:r>
      <w:r w:rsidRPr="00A32072">
        <w:rPr>
          <w:rFonts w:ascii="GHEA Grapalat" w:eastAsia="Times New Roman" w:hAnsi="GHEA Grapalat"/>
          <w:color w:val="auto"/>
          <w:lang w:val="en-US"/>
        </w:rPr>
        <w:t xml:space="preserve">, գնացքների երթևեկության կառավարման ավտոմատիկայի և հեռուստամեխանիկայի և կարգավարական կառավարման սարքերի անխափան սնուցման աղբյուրները տեղադրել անկախ մուտքերով և պահուստային օդափոխության և լավորակման համակարգերով </w:t>
      </w:r>
      <w:r w:rsidR="00253569">
        <w:rPr>
          <w:rFonts w:ascii="GHEA Grapalat" w:eastAsia="Times New Roman" w:hAnsi="GHEA Grapalat"/>
          <w:color w:val="auto"/>
          <w:lang w:val="en-US"/>
        </w:rPr>
        <w:t>կայարանների սենքերում: Միա</w:t>
      </w:r>
      <w:r w:rsidRPr="00A32072">
        <w:rPr>
          <w:rFonts w:ascii="GHEA Grapalat" w:eastAsia="Times New Roman" w:hAnsi="GHEA Grapalat"/>
          <w:color w:val="auto"/>
          <w:lang w:val="en-US"/>
        </w:rPr>
        <w:t>ժամանակ, օժանդակ սարքավորումների (օդափոխություն, լավորակման համակարգեր) սնուցումը</w:t>
      </w:r>
      <w:r w:rsidR="00253569">
        <w:rPr>
          <w:rFonts w:ascii="GHEA Grapalat" w:eastAsia="Times New Roman" w:hAnsi="GHEA Grapalat"/>
          <w:color w:val="auto"/>
          <w:lang w:val="en-US"/>
        </w:rPr>
        <w:t xml:space="preserve"> պետք է</w:t>
      </w:r>
      <w:r w:rsidRPr="00A32072">
        <w:rPr>
          <w:rFonts w:ascii="GHEA Grapalat" w:eastAsia="Times New Roman" w:hAnsi="GHEA Grapalat"/>
          <w:color w:val="auto"/>
          <w:lang w:val="en-US"/>
        </w:rPr>
        <w:t xml:space="preserve"> իրականացնել հիմնական սարքավորումների սնուցման միասնական սխեմայով (հիմնական սարքավորումների հետ նմանատիպ էլեկտրամատակարարման հուսալիության կարգի դեպքում):</w:t>
      </w:r>
    </w:p>
    <w:p w:rsidR="00A32072" w:rsidRDefault="00A32072" w:rsidP="009930A5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693. </w:t>
      </w:r>
      <w:r w:rsidR="009930A5">
        <w:rPr>
          <w:rFonts w:ascii="GHEA Grapalat" w:eastAsia="Times New Roman" w:hAnsi="GHEA Grapalat"/>
          <w:color w:val="auto"/>
          <w:lang w:val="en-US"/>
        </w:rPr>
        <w:t>Պ</w:t>
      </w:r>
      <w:r w:rsidR="009930A5" w:rsidRPr="00A32072">
        <w:rPr>
          <w:rFonts w:ascii="GHEA Grapalat" w:eastAsia="Times New Roman" w:hAnsi="GHEA Grapalat"/>
          <w:color w:val="auto"/>
          <w:lang w:val="en-US"/>
        </w:rPr>
        <w:t>ահուստի ավտոմատ մի</w:t>
      </w:r>
      <w:r w:rsidR="009930A5">
        <w:rPr>
          <w:rFonts w:ascii="GHEA Grapalat" w:eastAsia="Times New Roman" w:hAnsi="GHEA Grapalat"/>
          <w:color w:val="auto"/>
          <w:lang w:val="en-US"/>
        </w:rPr>
        <w:t>ացման սարքի աշխատանքի ընթացքում</w:t>
      </w:r>
      <w:r w:rsidR="009930A5" w:rsidRPr="009930A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930A5">
        <w:rPr>
          <w:rFonts w:ascii="GHEA Grapalat" w:eastAsia="Times New Roman" w:hAnsi="GHEA Grapalat"/>
          <w:color w:val="auto"/>
          <w:lang w:val="en-US"/>
        </w:rPr>
        <w:t xml:space="preserve">անհրաժեշտ լարման </w:t>
      </w:r>
      <w:r w:rsidR="009930A5" w:rsidRPr="00A32072">
        <w:rPr>
          <w:rFonts w:ascii="GHEA Grapalat" w:eastAsia="Times New Roman" w:hAnsi="GHEA Grapalat"/>
          <w:color w:val="auto"/>
          <w:lang w:val="en-US"/>
        </w:rPr>
        <w:t>պահանջվող որակի պահպանման համար</w:t>
      </w:r>
      <w:r w:rsidR="009930A5">
        <w:rPr>
          <w:rFonts w:ascii="GHEA Grapalat" w:eastAsia="Times New Roman" w:hAnsi="GHEA Grapalat"/>
          <w:color w:val="auto"/>
          <w:lang w:val="en-US"/>
        </w:rPr>
        <w:t xml:space="preserve"> թ</w:t>
      </w:r>
      <w:r w:rsidRPr="00A32072">
        <w:rPr>
          <w:rFonts w:ascii="GHEA Grapalat" w:eastAsia="Times New Roman" w:hAnsi="GHEA Grapalat"/>
          <w:color w:val="auto"/>
          <w:lang w:val="en-US"/>
        </w:rPr>
        <w:t>ույլա</w:t>
      </w:r>
      <w:r w:rsidR="009930A5">
        <w:rPr>
          <w:rFonts w:ascii="GHEA Grapalat" w:eastAsia="Times New Roman" w:hAnsi="GHEA Grapalat"/>
          <w:color w:val="auto"/>
          <w:lang w:val="en-US"/>
        </w:rPr>
        <w:t>տրվում է սպառողների մոտ տեղակայել</w:t>
      </w:r>
      <w:r w:rsidRPr="00A32072">
        <w:rPr>
          <w:rFonts w:ascii="GHEA Grapalat" w:eastAsia="Times New Roman" w:hAnsi="GHEA Grapalat"/>
          <w:color w:val="auto"/>
          <w:lang w:val="en-US"/>
        </w:rPr>
        <w:t xml:space="preserve"> կոմպակտ չսպասարկվող անկախ սնուցման աղ</w:t>
      </w:r>
      <w:r w:rsidR="001F3471">
        <w:rPr>
          <w:rFonts w:ascii="GHEA Grapalat" w:eastAsia="Times New Roman" w:hAnsi="GHEA Grapalat"/>
          <w:color w:val="auto"/>
          <w:lang w:val="en-US"/>
        </w:rPr>
        <w:t>բյուրներ</w:t>
      </w:r>
      <w:r w:rsidR="009930A5">
        <w:rPr>
          <w:rFonts w:ascii="GHEA Grapalat" w:eastAsia="Times New Roman" w:hAnsi="GHEA Grapalat"/>
          <w:color w:val="auto"/>
          <w:lang w:val="en-US"/>
        </w:rPr>
        <w:t xml:space="preserve">: </w:t>
      </w:r>
    </w:p>
    <w:p w:rsidR="00A32072" w:rsidRDefault="00A32072" w:rsidP="00A3207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694. </w:t>
      </w:r>
      <w:r w:rsidRPr="00A32072">
        <w:rPr>
          <w:rFonts w:ascii="GHEA Grapalat" w:eastAsia="Times New Roman" w:hAnsi="GHEA Grapalat"/>
          <w:color w:val="auto"/>
          <w:lang w:val="en-US"/>
        </w:rPr>
        <w:t>Վթարային լուսավորության ցանցերի սնուցման համար անհրաժեշտ է օգտագործել էլեկտրամատակարա</w:t>
      </w:r>
      <w:r w:rsidR="001F3471">
        <w:rPr>
          <w:rFonts w:ascii="GHEA Grapalat" w:eastAsia="Times New Roman" w:hAnsi="GHEA Grapalat"/>
          <w:color w:val="auto"/>
          <w:lang w:val="en-US"/>
        </w:rPr>
        <w:t>րման երաշխավորված համակարգ</w:t>
      </w:r>
      <w:r w:rsidR="009930A5">
        <w:rPr>
          <w:rFonts w:ascii="GHEA Grapalat" w:eastAsia="Times New Roman" w:hAnsi="GHEA Grapalat"/>
          <w:color w:val="auto"/>
          <w:lang w:val="en-US"/>
        </w:rPr>
        <w:t>:  Այդ սարքերը պետք է սնուցվեն</w:t>
      </w:r>
      <w:r w:rsidRPr="00A32072">
        <w:rPr>
          <w:rFonts w:ascii="GHEA Grapalat" w:eastAsia="Times New Roman" w:hAnsi="GHEA Grapalat"/>
          <w:color w:val="auto"/>
          <w:lang w:val="en-US"/>
        </w:rPr>
        <w:t xml:space="preserve"> երկու ներանցումներով և ունենա</w:t>
      </w:r>
      <w:r w:rsidR="009930A5">
        <w:rPr>
          <w:rFonts w:ascii="GHEA Grapalat" w:eastAsia="Times New Roman" w:hAnsi="GHEA Grapalat"/>
          <w:color w:val="auto"/>
          <w:lang w:val="en-US"/>
        </w:rPr>
        <w:t>ն</w:t>
      </w:r>
      <w:r w:rsidRPr="00A32072">
        <w:rPr>
          <w:rFonts w:ascii="GHEA Grapalat" w:eastAsia="Times New Roman" w:hAnsi="GHEA Grapalat"/>
          <w:color w:val="auto"/>
          <w:lang w:val="en-US"/>
        </w:rPr>
        <w:t xml:space="preserve"> պահո</w:t>
      </w:r>
      <w:r w:rsidR="001F3471">
        <w:rPr>
          <w:rFonts w:ascii="GHEA Grapalat" w:eastAsia="Times New Roman" w:hAnsi="GHEA Grapalat"/>
          <w:color w:val="auto"/>
          <w:lang w:val="en-US"/>
        </w:rPr>
        <w:t>ւստի ավտոմատ միացման սարք</w:t>
      </w:r>
      <w:r w:rsidR="009930A5">
        <w:rPr>
          <w:rFonts w:ascii="GHEA Grapalat" w:eastAsia="Times New Roman" w:hAnsi="GHEA Grapalat"/>
          <w:color w:val="auto"/>
          <w:lang w:val="en-US"/>
        </w:rPr>
        <w:t xml:space="preserve">՝ </w:t>
      </w:r>
      <w:r w:rsidRPr="00A32072">
        <w:rPr>
          <w:rFonts w:ascii="GHEA Grapalat" w:eastAsia="Times New Roman" w:hAnsi="GHEA Grapalat"/>
          <w:color w:val="auto"/>
          <w:lang w:val="en-US"/>
        </w:rPr>
        <w:t>կուտակիչ և ինվերտոր: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A32072">
        <w:rPr>
          <w:rFonts w:ascii="GHEA Grapalat" w:eastAsia="Times New Roman" w:hAnsi="GHEA Grapalat"/>
          <w:color w:val="auto"/>
          <w:lang w:val="en-US"/>
        </w:rPr>
        <w:t>էլեկտրամատակարարման երաշխավորված համակարգ սարքավորումը պետք է տեղադրել սպառողին մոտ: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A32072">
        <w:rPr>
          <w:rFonts w:ascii="GHEA Grapalat" w:eastAsia="Times New Roman" w:hAnsi="GHEA Grapalat"/>
          <w:color w:val="auto"/>
          <w:lang w:val="en-US"/>
        </w:rPr>
        <w:t>Բացառիկ դեպքերում թույլատրվում է անխափան սնուցման սարքեր աղբյուրներ</w:t>
      </w:r>
      <w:r w:rsidR="00D832A0">
        <w:rPr>
          <w:rFonts w:ascii="GHEA Grapalat" w:eastAsia="Times New Roman" w:hAnsi="GHEA Grapalat"/>
          <w:color w:val="auto"/>
          <w:lang w:val="en-US"/>
        </w:rPr>
        <w:t xml:space="preserve">ը տեղադրել </w:t>
      </w:r>
      <w:r w:rsidR="001F3471">
        <w:rPr>
          <w:rFonts w:ascii="GHEA Grapalat" w:eastAsia="Times New Roman" w:hAnsi="GHEA Grapalat"/>
          <w:color w:val="auto"/>
          <w:lang w:val="en-US"/>
        </w:rPr>
        <w:t>քարշանվազեցնող</w:t>
      </w:r>
      <w:r w:rsidRPr="00A32072">
        <w:rPr>
          <w:rFonts w:ascii="GHEA Grapalat" w:eastAsia="Times New Roman" w:hAnsi="GHEA Grapalat"/>
          <w:color w:val="auto"/>
          <w:lang w:val="en-US"/>
        </w:rPr>
        <w:t>, քարշային և իջ</w:t>
      </w:r>
      <w:r w:rsidR="00851F71">
        <w:rPr>
          <w:rFonts w:ascii="GHEA Grapalat" w:eastAsia="Times New Roman" w:hAnsi="GHEA Grapalat"/>
          <w:color w:val="auto"/>
          <w:lang w:val="en-US"/>
        </w:rPr>
        <w:t>եց</w:t>
      </w:r>
      <w:r w:rsidR="001F3471">
        <w:rPr>
          <w:rFonts w:ascii="GHEA Grapalat" w:eastAsia="Times New Roman" w:hAnsi="GHEA Grapalat"/>
          <w:color w:val="auto"/>
          <w:lang w:val="en-US"/>
        </w:rPr>
        <w:t>նող ենթակայանների</w:t>
      </w:r>
      <w:r w:rsidRPr="00A32072">
        <w:rPr>
          <w:rFonts w:ascii="GHEA Grapalat" w:eastAsia="Times New Roman" w:hAnsi="GHEA Grapalat"/>
          <w:color w:val="auto"/>
          <w:lang w:val="en-US"/>
        </w:rPr>
        <w:t xml:space="preserve"> վրա:</w:t>
      </w:r>
    </w:p>
    <w:p w:rsidR="00A32072" w:rsidRDefault="00A32072" w:rsidP="00A3207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695. </w:t>
      </w:r>
      <w:r w:rsidRPr="00A32072">
        <w:rPr>
          <w:rFonts w:ascii="GHEA Grapalat" w:eastAsia="Times New Roman" w:hAnsi="GHEA Grapalat"/>
          <w:color w:val="auto"/>
          <w:lang w:val="en-US"/>
        </w:rPr>
        <w:t xml:space="preserve">Բոլոր էլեկտրամատակարարման երաշխավորված համակարգի և անկախ սնուցման աղբյուրների սարքերի </w:t>
      </w:r>
      <w:r>
        <w:rPr>
          <w:rFonts w:ascii="GHEA Grapalat" w:eastAsia="Times New Roman" w:hAnsi="GHEA Grapalat"/>
          <w:color w:val="auto"/>
          <w:lang w:val="en-US"/>
        </w:rPr>
        <w:t xml:space="preserve">տեխնիկական ախտորոշման </w:t>
      </w:r>
      <w:r w:rsidRPr="00A32072">
        <w:rPr>
          <w:rFonts w:ascii="GHEA Grapalat" w:eastAsia="Times New Roman" w:hAnsi="GHEA Grapalat"/>
          <w:color w:val="auto"/>
          <w:lang w:val="en-US"/>
        </w:rPr>
        <w:t>համար պետք է միացնել հեռամեխանիկական սարքերին</w:t>
      </w:r>
      <w:r w:rsidR="0083121D">
        <w:rPr>
          <w:rFonts w:ascii="GHEA Grapalat" w:eastAsia="Times New Roman" w:hAnsi="GHEA Grapalat"/>
          <w:color w:val="auto"/>
          <w:lang w:val="en-US"/>
        </w:rPr>
        <w:t>՝</w:t>
      </w:r>
      <w:r w:rsidRPr="00A32072">
        <w:rPr>
          <w:rFonts w:ascii="GHEA Grapalat" w:eastAsia="Times New Roman" w:hAnsi="GHEA Grapalat"/>
          <w:color w:val="auto"/>
          <w:lang w:val="en-US"/>
        </w:rPr>
        <w:t xml:space="preserve"> ցանցային ինտե</w:t>
      </w:r>
      <w:r>
        <w:rPr>
          <w:rFonts w:ascii="GHEA Grapalat" w:eastAsia="Times New Roman" w:hAnsi="GHEA Grapalat"/>
          <w:color w:val="auto"/>
          <w:lang w:val="en-US"/>
        </w:rPr>
        <w:t>րֆեյսի միջոցով (</w:t>
      </w:r>
      <w:r w:rsidR="0083121D">
        <w:rPr>
          <w:rFonts w:ascii="GHEA Grapalat" w:eastAsia="Times New Roman" w:hAnsi="GHEA Grapalat"/>
          <w:color w:val="auto"/>
          <w:lang w:val="en-US"/>
        </w:rPr>
        <w:t>ՌՍ(</w:t>
      </w:r>
      <w:r>
        <w:rPr>
          <w:rFonts w:ascii="GHEA Grapalat" w:eastAsia="Times New Roman" w:hAnsi="GHEA Grapalat"/>
          <w:color w:val="auto"/>
          <w:lang w:val="en-US"/>
        </w:rPr>
        <w:t>RS</w:t>
      </w:r>
      <w:r w:rsidR="0083121D">
        <w:rPr>
          <w:rFonts w:ascii="GHEA Grapalat" w:eastAsia="Times New Roman" w:hAnsi="GHEA Grapalat"/>
          <w:color w:val="auto"/>
          <w:lang w:val="en-US"/>
        </w:rPr>
        <w:t>)</w:t>
      </w:r>
      <w:r>
        <w:rPr>
          <w:rFonts w:ascii="GHEA Grapalat" w:eastAsia="Times New Roman" w:hAnsi="GHEA Grapalat"/>
          <w:color w:val="auto"/>
          <w:lang w:val="en-US"/>
        </w:rPr>
        <w:t>-485, համացանց</w:t>
      </w:r>
      <w:r w:rsidRPr="00A32072">
        <w:rPr>
          <w:rFonts w:ascii="GHEA Grapalat" w:eastAsia="Times New Roman" w:hAnsi="GHEA Grapalat"/>
          <w:color w:val="auto"/>
          <w:lang w:val="en-US"/>
        </w:rPr>
        <w:t>, օպտիկական ալիք):</w:t>
      </w:r>
    </w:p>
    <w:p w:rsidR="00A52C1F" w:rsidRDefault="00612C7B" w:rsidP="00A3207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</w:t>
      </w:r>
      <w:r w:rsidR="00A52C1F">
        <w:rPr>
          <w:rFonts w:ascii="GHEA Grapalat" w:eastAsia="Times New Roman" w:hAnsi="GHEA Grapalat"/>
          <w:color w:val="auto"/>
          <w:lang w:val="en-US"/>
        </w:rPr>
        <w:t xml:space="preserve">96. </w:t>
      </w:r>
      <w:r w:rsidR="00A52C1F" w:rsidRPr="00A52C1F">
        <w:rPr>
          <w:rFonts w:ascii="GHEA Grapalat" w:eastAsia="Times New Roman" w:hAnsi="GHEA Grapalat"/>
          <w:color w:val="auto"/>
          <w:lang w:val="en-US"/>
        </w:rPr>
        <w:t>Մինչև 1 կՎ լարման փոփոխական հոսանքի էլեկտրական ցանցերը պետք է նախատեսել տրանսֆո</w:t>
      </w:r>
      <w:r w:rsidR="00A52C1F">
        <w:rPr>
          <w:rFonts w:ascii="GHEA Grapalat" w:eastAsia="Times New Roman" w:hAnsi="GHEA Grapalat"/>
          <w:color w:val="auto"/>
          <w:lang w:val="en-US"/>
        </w:rPr>
        <w:t>րմատորների խուլ</w:t>
      </w:r>
      <w:r w:rsidR="00021FB8">
        <w:rPr>
          <w:rFonts w:ascii="GHEA Grapalat" w:eastAsia="Times New Roman" w:hAnsi="GHEA Grapalat"/>
          <w:color w:val="auto"/>
          <w:lang w:val="en-US"/>
        </w:rPr>
        <w:t xml:space="preserve"> հողակցված չեզոքով</w:t>
      </w:r>
      <w:r w:rsidR="00A52C1F" w:rsidRPr="00A52C1F">
        <w:rPr>
          <w:rFonts w:ascii="GHEA Grapalat" w:eastAsia="Times New Roman" w:hAnsi="GHEA Grapalat"/>
          <w:color w:val="auto"/>
          <w:lang w:val="en-US"/>
        </w:rPr>
        <w:t xml:space="preserve">՝ համաձայն </w:t>
      </w:r>
      <w:r w:rsidR="0083121D">
        <w:rPr>
          <w:rFonts w:ascii="GHEA Grapalat" w:eastAsia="Times New Roman" w:hAnsi="GHEA Grapalat"/>
          <w:color w:val="auto"/>
          <w:lang w:val="en-US"/>
        </w:rPr>
        <w:t>ՏՆ-Ց (</w:t>
      </w:r>
      <w:r w:rsidR="00A52C1F" w:rsidRPr="00A52C1F">
        <w:rPr>
          <w:rFonts w:ascii="GHEA Grapalat" w:eastAsia="Times New Roman" w:hAnsi="GHEA Grapalat"/>
          <w:color w:val="auto"/>
          <w:lang w:val="en-US"/>
        </w:rPr>
        <w:t>TN-C</w:t>
      </w:r>
      <w:r w:rsidR="0083121D">
        <w:rPr>
          <w:rFonts w:ascii="GHEA Grapalat" w:eastAsia="Times New Roman" w:hAnsi="GHEA Grapalat"/>
          <w:color w:val="auto"/>
          <w:lang w:val="en-US"/>
        </w:rPr>
        <w:t>)</w:t>
      </w:r>
      <w:r w:rsidR="00A52C1F" w:rsidRPr="00A52C1F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83121D">
        <w:rPr>
          <w:rFonts w:ascii="GHEA Grapalat" w:eastAsia="Times New Roman" w:hAnsi="GHEA Grapalat"/>
          <w:color w:val="auto"/>
          <w:lang w:val="en-US"/>
        </w:rPr>
        <w:t>ՏՆ-Ս (</w:t>
      </w:r>
      <w:r w:rsidR="00A52C1F" w:rsidRPr="00A52C1F">
        <w:rPr>
          <w:rFonts w:ascii="GHEA Grapalat" w:eastAsia="Times New Roman" w:hAnsi="GHEA Grapalat"/>
          <w:color w:val="auto"/>
          <w:lang w:val="en-US"/>
        </w:rPr>
        <w:t>TN-S</w:t>
      </w:r>
      <w:r w:rsidR="0083121D">
        <w:rPr>
          <w:rFonts w:ascii="GHEA Grapalat" w:eastAsia="Times New Roman" w:hAnsi="GHEA Grapalat"/>
          <w:color w:val="auto"/>
          <w:lang w:val="en-US"/>
        </w:rPr>
        <w:t>)</w:t>
      </w:r>
      <w:r w:rsidR="00A52C1F" w:rsidRPr="00A52C1F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83121D">
        <w:rPr>
          <w:rFonts w:ascii="GHEA Grapalat" w:eastAsia="Times New Roman" w:hAnsi="GHEA Grapalat"/>
          <w:color w:val="auto"/>
          <w:lang w:val="en-US"/>
        </w:rPr>
        <w:t>ՏՆ-Ց-Ս (</w:t>
      </w:r>
      <w:r w:rsidR="00A52C1F" w:rsidRPr="00A52C1F">
        <w:rPr>
          <w:rFonts w:ascii="GHEA Grapalat" w:eastAsia="Times New Roman" w:hAnsi="GHEA Grapalat"/>
          <w:color w:val="auto"/>
          <w:lang w:val="en-US"/>
        </w:rPr>
        <w:t>TN-C-S</w:t>
      </w:r>
      <w:r w:rsidR="0083121D">
        <w:rPr>
          <w:rFonts w:ascii="GHEA Grapalat" w:eastAsia="Times New Roman" w:hAnsi="GHEA Grapalat"/>
          <w:color w:val="auto"/>
          <w:lang w:val="en-US"/>
        </w:rPr>
        <w:t>)</w:t>
      </w:r>
      <w:r w:rsidR="00A52C1F" w:rsidRPr="00A52C1F">
        <w:rPr>
          <w:rFonts w:ascii="GHEA Grapalat" w:eastAsia="Times New Roman" w:hAnsi="GHEA Grapalat"/>
          <w:color w:val="auto"/>
          <w:lang w:val="en-US"/>
        </w:rPr>
        <w:t xml:space="preserve"> համակարգերի: Գործող գծի երկարացված տեղամասերում, որտեղ օգտագործվում է </w:t>
      </w:r>
      <w:r w:rsidR="0083121D">
        <w:rPr>
          <w:rFonts w:ascii="GHEA Grapalat" w:eastAsia="Times New Roman" w:hAnsi="GHEA Grapalat"/>
          <w:color w:val="auto"/>
          <w:lang w:val="en-US"/>
        </w:rPr>
        <w:t>ԻՏ (</w:t>
      </w:r>
      <w:r w:rsidR="00A52C1F" w:rsidRPr="00A52C1F">
        <w:rPr>
          <w:rFonts w:ascii="GHEA Grapalat" w:eastAsia="Times New Roman" w:hAnsi="GHEA Grapalat"/>
          <w:color w:val="auto"/>
          <w:lang w:val="en-US"/>
        </w:rPr>
        <w:t>IT</w:t>
      </w:r>
      <w:r w:rsidR="0083121D">
        <w:rPr>
          <w:rFonts w:ascii="GHEA Grapalat" w:eastAsia="Times New Roman" w:hAnsi="GHEA Grapalat"/>
          <w:color w:val="auto"/>
          <w:lang w:val="en-US"/>
        </w:rPr>
        <w:t>)</w:t>
      </w:r>
      <w:r w:rsidR="00A52C1F" w:rsidRPr="00A52C1F">
        <w:rPr>
          <w:rFonts w:ascii="GHEA Grapalat" w:eastAsia="Times New Roman" w:hAnsi="GHEA Grapalat"/>
          <w:color w:val="auto"/>
          <w:lang w:val="en-US"/>
        </w:rPr>
        <w:t xml:space="preserve"> համակարգը, </w:t>
      </w:r>
      <w:r w:rsidR="00021FB8">
        <w:rPr>
          <w:rFonts w:ascii="GHEA Grapalat" w:eastAsia="Times New Roman" w:hAnsi="GHEA Grapalat"/>
          <w:color w:val="auto"/>
          <w:lang w:val="en-US"/>
        </w:rPr>
        <w:t>խուլ հողակցված</w:t>
      </w:r>
      <w:r w:rsidR="00A52C1F" w:rsidRPr="00A52C1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21FB8">
        <w:rPr>
          <w:rFonts w:ascii="GHEA Grapalat" w:eastAsia="Times New Roman" w:hAnsi="GHEA Grapalat"/>
          <w:color w:val="auto"/>
          <w:lang w:val="en-US"/>
        </w:rPr>
        <w:t>չեզոքով</w:t>
      </w:r>
      <w:r w:rsidR="00021FB8" w:rsidRPr="00A52C1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52C1F" w:rsidRPr="00A52C1F">
        <w:rPr>
          <w:rFonts w:ascii="GHEA Grapalat" w:eastAsia="Times New Roman" w:hAnsi="GHEA Grapalat"/>
          <w:color w:val="auto"/>
          <w:lang w:val="en-US"/>
        </w:rPr>
        <w:t>համակարգի օգտագործումը պետք է ներառել նախագծային առաջադրանքում:</w:t>
      </w:r>
    </w:p>
    <w:p w:rsidR="0001724E" w:rsidRDefault="00612C7B" w:rsidP="00A3207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</w:t>
      </w:r>
      <w:r w:rsidR="0001724E">
        <w:rPr>
          <w:rFonts w:ascii="GHEA Grapalat" w:eastAsia="Times New Roman" w:hAnsi="GHEA Grapalat"/>
          <w:color w:val="auto"/>
          <w:lang w:val="en-US"/>
        </w:rPr>
        <w:t xml:space="preserve">97. </w:t>
      </w:r>
      <w:r w:rsidR="0001724E" w:rsidRPr="0001724E">
        <w:rPr>
          <w:rFonts w:ascii="GHEA Grapalat" w:eastAsia="Times New Roman" w:hAnsi="GHEA Grapalat"/>
          <w:color w:val="auto"/>
          <w:lang w:val="en-US"/>
        </w:rPr>
        <w:t>Գնացքների երթևեկության կառավարման ավտոմատիկա</w:t>
      </w:r>
      <w:r w:rsidR="005319C7">
        <w:rPr>
          <w:rFonts w:ascii="GHEA Grapalat" w:eastAsia="Times New Roman" w:hAnsi="GHEA Grapalat"/>
          <w:color w:val="auto"/>
          <w:lang w:val="en-US"/>
        </w:rPr>
        <w:t>յի</w:t>
      </w:r>
      <w:r w:rsidR="0001724E" w:rsidRPr="0001724E">
        <w:rPr>
          <w:rFonts w:ascii="GHEA Grapalat" w:eastAsia="Times New Roman" w:hAnsi="GHEA Grapalat"/>
          <w:color w:val="auto"/>
          <w:lang w:val="en-US"/>
        </w:rPr>
        <w:t xml:space="preserve"> և հեռուստամեխանիկա</w:t>
      </w:r>
      <w:r w:rsidR="005319C7">
        <w:rPr>
          <w:rFonts w:ascii="GHEA Grapalat" w:eastAsia="Times New Roman" w:hAnsi="GHEA Grapalat"/>
          <w:color w:val="auto"/>
          <w:lang w:val="en-US"/>
        </w:rPr>
        <w:t>յի</w:t>
      </w:r>
      <w:r w:rsidR="0001724E" w:rsidRPr="0001724E">
        <w:rPr>
          <w:rFonts w:ascii="GHEA Grapalat" w:eastAsia="Times New Roman" w:hAnsi="GHEA Grapalat"/>
          <w:color w:val="auto"/>
          <w:lang w:val="en-US"/>
        </w:rPr>
        <w:t xml:space="preserve"> սարքի մինչև 1 կՎ լարման փոփոխական հոսանքի էլեկտրական ցանցի հարաչափերը պետք է ընդունել համապատասխան կառավարման համակարգերի տեխնիկական փաստաթղթերի համաձայն:</w:t>
      </w:r>
    </w:p>
    <w:p w:rsidR="0001724E" w:rsidRDefault="00612C7B" w:rsidP="00A3207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</w:t>
      </w:r>
      <w:r w:rsidR="0001724E">
        <w:rPr>
          <w:rFonts w:ascii="GHEA Grapalat" w:eastAsia="Times New Roman" w:hAnsi="GHEA Grapalat"/>
          <w:color w:val="auto"/>
          <w:lang w:val="en-US"/>
        </w:rPr>
        <w:t xml:space="preserve">98. </w:t>
      </w:r>
      <w:r w:rsidR="0001724E" w:rsidRPr="0001724E">
        <w:rPr>
          <w:rFonts w:ascii="GHEA Grapalat" w:eastAsia="Times New Roman" w:hAnsi="GHEA Grapalat"/>
          <w:color w:val="auto"/>
          <w:lang w:val="en-US"/>
        </w:rPr>
        <w:t>Էլեկտրաէներգիայի ընդունիչների էլեկտրամատակարարման համար պետք է</w:t>
      </w:r>
      <w:r w:rsidR="0001724E">
        <w:rPr>
          <w:rFonts w:ascii="GHEA Grapalat" w:eastAsia="Times New Roman" w:hAnsi="GHEA Grapalat"/>
          <w:color w:val="auto"/>
          <w:lang w:val="en-US"/>
        </w:rPr>
        <w:t xml:space="preserve"> ընդունել հետևյալ լարումները.</w:t>
      </w:r>
    </w:p>
    <w:p w:rsidR="0001724E" w:rsidRDefault="0001724E" w:rsidP="00A3207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 հաստատուն հոսանքի ցանցերում`</w:t>
      </w:r>
    </w:p>
    <w:p w:rsidR="0001724E" w:rsidRPr="0001724E" w:rsidRDefault="0001724E" w:rsidP="0001724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ա.</w:t>
      </w:r>
      <w:r w:rsidRPr="0001724E">
        <w:t xml:space="preserve"> </w:t>
      </w:r>
      <w:r w:rsidRPr="0001724E">
        <w:rPr>
          <w:rFonts w:ascii="GHEA Grapalat" w:eastAsia="Times New Roman" w:hAnsi="GHEA Grapalat"/>
          <w:color w:val="auto"/>
          <w:lang w:val="en-US"/>
        </w:rPr>
        <w:t>825</w:t>
      </w:r>
      <w:r>
        <w:rPr>
          <w:rFonts w:ascii="GHEA Grapalat" w:eastAsia="Times New Roman" w:hAnsi="GHEA Grapalat"/>
          <w:color w:val="auto"/>
          <w:lang w:val="en-US"/>
        </w:rPr>
        <w:t xml:space="preserve"> Վ</w:t>
      </w:r>
      <w:r w:rsidRPr="0001724E">
        <w:rPr>
          <w:rFonts w:ascii="GHEA Grapalat" w:eastAsia="Times New Roman" w:hAnsi="GHEA Grapalat"/>
          <w:color w:val="auto"/>
          <w:lang w:val="en-US"/>
        </w:rPr>
        <w:t xml:space="preserve"> - քարշային ցա</w:t>
      </w:r>
      <w:r w:rsidR="001F3471">
        <w:rPr>
          <w:rFonts w:ascii="GHEA Grapalat" w:eastAsia="Times New Roman" w:hAnsi="GHEA Grapalat"/>
          <w:color w:val="auto"/>
          <w:lang w:val="en-US"/>
        </w:rPr>
        <w:t>նց, քարշանվազեցնող</w:t>
      </w:r>
      <w:r w:rsidRPr="0001724E">
        <w:rPr>
          <w:rFonts w:ascii="GHEA Grapalat" w:eastAsia="Times New Roman" w:hAnsi="GHEA Grapalat"/>
          <w:color w:val="auto"/>
          <w:lang w:val="en-US"/>
        </w:rPr>
        <w:t>, քարշային ենթակայանների հաղորդաթիթեղների վրա,</w:t>
      </w:r>
    </w:p>
    <w:p w:rsidR="0001724E" w:rsidRDefault="0001724E" w:rsidP="00A3207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բ. </w:t>
      </w:r>
      <w:r w:rsidRPr="0001724E">
        <w:rPr>
          <w:rFonts w:ascii="GHEA Grapalat" w:eastAsia="Times New Roman" w:hAnsi="GHEA Grapalat"/>
          <w:color w:val="auto"/>
          <w:lang w:val="en-US"/>
        </w:rPr>
        <w:t>750</w:t>
      </w:r>
      <w:r>
        <w:rPr>
          <w:rFonts w:ascii="GHEA Grapalat" w:eastAsia="Times New Roman" w:hAnsi="GHEA Grapalat"/>
          <w:color w:val="auto"/>
          <w:lang w:val="en-US"/>
        </w:rPr>
        <w:t xml:space="preserve"> Վ</w:t>
      </w:r>
      <w:r w:rsidRPr="0001724E">
        <w:rPr>
          <w:rFonts w:ascii="GHEA Grapalat" w:eastAsia="Times New Roman" w:hAnsi="GHEA Grapalat"/>
          <w:color w:val="auto"/>
          <w:lang w:val="en-US"/>
        </w:rPr>
        <w:t>, 550</w:t>
      </w:r>
      <w:r>
        <w:rPr>
          <w:rFonts w:ascii="GHEA Grapalat" w:eastAsia="Times New Roman" w:hAnsi="GHEA Grapalat"/>
          <w:color w:val="auto"/>
          <w:lang w:val="en-US"/>
        </w:rPr>
        <w:t>Վ</w:t>
      </w:r>
      <w:r w:rsidR="00007B83">
        <w:rPr>
          <w:rFonts w:ascii="GHEA Grapalat" w:eastAsia="Times New Roman" w:hAnsi="GHEA Grapalat"/>
          <w:color w:val="auto"/>
          <w:lang w:val="en-US"/>
        </w:rPr>
        <w:t xml:space="preserve"> – շարժակազմի հոսան</w:t>
      </w:r>
      <w:r w:rsidRPr="0001724E">
        <w:rPr>
          <w:rFonts w:ascii="GHEA Grapalat" w:eastAsia="Times New Roman" w:hAnsi="GHEA Grapalat"/>
          <w:color w:val="auto"/>
          <w:lang w:val="en-US"/>
        </w:rPr>
        <w:t>ընդո</w:t>
      </w:r>
      <w:r w:rsidR="0083121D">
        <w:rPr>
          <w:rFonts w:ascii="GHEA Grapalat" w:eastAsia="Times New Roman" w:hAnsi="GHEA Grapalat"/>
          <w:color w:val="auto"/>
          <w:lang w:val="en-US"/>
        </w:rPr>
        <w:t xml:space="preserve">ւնիչների վրա, համապատասխանաբար՝ </w:t>
      </w:r>
      <w:r w:rsidRPr="0001724E">
        <w:rPr>
          <w:rFonts w:ascii="GHEA Grapalat" w:eastAsia="Times New Roman" w:hAnsi="GHEA Grapalat"/>
          <w:color w:val="auto"/>
          <w:lang w:val="en-US"/>
        </w:rPr>
        <w:t>անվանական, ամենափոքր թույլատրելի,</w:t>
      </w:r>
    </w:p>
    <w:p w:rsidR="0001724E" w:rsidRDefault="0001724E" w:rsidP="00A3207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գ. </w:t>
      </w:r>
      <w:r w:rsidRPr="0001724E">
        <w:rPr>
          <w:rFonts w:ascii="GHEA Grapalat" w:eastAsia="Times New Roman" w:hAnsi="GHEA Grapalat"/>
          <w:color w:val="auto"/>
          <w:lang w:val="en-US"/>
        </w:rPr>
        <w:t>230</w:t>
      </w:r>
      <w:r>
        <w:rPr>
          <w:rFonts w:ascii="GHEA Grapalat" w:eastAsia="Times New Roman" w:hAnsi="GHEA Grapalat"/>
          <w:color w:val="auto"/>
          <w:lang w:val="en-US"/>
        </w:rPr>
        <w:t xml:space="preserve"> Վ</w:t>
      </w:r>
      <w:r w:rsidRPr="0001724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A4D40">
        <w:rPr>
          <w:rFonts w:ascii="GHEA Grapalat" w:eastAsia="Times New Roman" w:hAnsi="GHEA Grapalat"/>
          <w:color w:val="auto"/>
          <w:lang w:val="en-US"/>
        </w:rPr>
        <w:t>–</w:t>
      </w:r>
      <w:r w:rsidRPr="0001724E">
        <w:rPr>
          <w:rFonts w:ascii="GHEA Grapalat" w:eastAsia="Times New Roman" w:hAnsi="GHEA Grapalat"/>
          <w:color w:val="auto"/>
          <w:lang w:val="en-US"/>
        </w:rPr>
        <w:t xml:space="preserve"> ենթակայաններում</w:t>
      </w:r>
      <w:r w:rsidR="005A4D40">
        <w:rPr>
          <w:rFonts w:ascii="GHEA Grapalat" w:eastAsia="Times New Roman" w:hAnsi="GHEA Grapalat"/>
          <w:color w:val="auto"/>
          <w:lang w:val="en-US"/>
        </w:rPr>
        <w:t>՝</w:t>
      </w:r>
      <w:r w:rsidRPr="0001724E">
        <w:rPr>
          <w:rFonts w:ascii="GHEA Grapalat" w:eastAsia="Times New Roman" w:hAnsi="GHEA Grapalat"/>
          <w:color w:val="auto"/>
          <w:lang w:val="en-US"/>
        </w:rPr>
        <w:t xml:space="preserve"> կառավարման և ազդանշանման շղթաներ,</w:t>
      </w:r>
    </w:p>
    <w:p w:rsidR="0001724E" w:rsidRDefault="0001724E" w:rsidP="00A3207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 փոփոխական հոսանքի ցանցերում`</w:t>
      </w:r>
    </w:p>
    <w:p w:rsidR="0001724E" w:rsidRPr="0001724E" w:rsidRDefault="0001724E" w:rsidP="0001724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ա. </w:t>
      </w:r>
      <w:r w:rsidRPr="0001724E">
        <w:rPr>
          <w:rFonts w:ascii="GHEA Grapalat" w:eastAsia="Times New Roman" w:hAnsi="GHEA Grapalat"/>
          <w:color w:val="auto"/>
          <w:lang w:val="en-US"/>
        </w:rPr>
        <w:t>400/230</w:t>
      </w:r>
      <w:r>
        <w:rPr>
          <w:rFonts w:ascii="GHEA Grapalat" w:eastAsia="Times New Roman" w:hAnsi="GHEA Grapalat"/>
          <w:color w:val="auto"/>
          <w:lang w:val="en-US"/>
        </w:rPr>
        <w:t xml:space="preserve"> Վ</w:t>
      </w:r>
      <w:r w:rsidRPr="0001724E">
        <w:rPr>
          <w:rFonts w:ascii="GHEA Grapalat" w:eastAsia="Times New Roman" w:hAnsi="GHEA Grapalat"/>
          <w:color w:val="auto"/>
          <w:lang w:val="en-US"/>
        </w:rPr>
        <w:t xml:space="preserve"> - շարժասանդուղքներ, օդափոխության և պոմպային կայանքներ, լուսավորության ցանցեր (աշխատանքային և վթարային), կապի կայանքներ և ուղեվարձի վճարման</w:t>
      </w:r>
      <w:r w:rsidR="001F3471">
        <w:rPr>
          <w:rFonts w:ascii="GHEA Grapalat" w:eastAsia="Times New Roman" w:hAnsi="GHEA Grapalat"/>
          <w:color w:val="auto"/>
          <w:lang w:val="en-US"/>
        </w:rPr>
        <w:t xml:space="preserve"> ավտոմատացված համակարգեր</w:t>
      </w:r>
      <w:r w:rsidRPr="0001724E">
        <w:rPr>
          <w:rFonts w:ascii="GHEA Grapalat" w:eastAsia="Times New Roman" w:hAnsi="GHEA Grapalat"/>
          <w:color w:val="auto"/>
          <w:lang w:val="en-US"/>
        </w:rPr>
        <w:t>,</w:t>
      </w:r>
    </w:p>
    <w:p w:rsidR="0001724E" w:rsidRDefault="0001724E" w:rsidP="00A3207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բ. </w:t>
      </w:r>
      <w:r w:rsidR="00BE4780" w:rsidRPr="00BE4780">
        <w:rPr>
          <w:rFonts w:ascii="GHEA Grapalat" w:eastAsia="Times New Roman" w:hAnsi="GHEA Grapalat"/>
          <w:color w:val="auto"/>
          <w:lang w:val="en-US"/>
        </w:rPr>
        <w:t>230</w:t>
      </w:r>
      <w:r w:rsidR="00BE4780">
        <w:rPr>
          <w:rFonts w:ascii="GHEA Grapalat" w:eastAsia="Times New Roman" w:hAnsi="GHEA Grapalat"/>
          <w:color w:val="auto"/>
          <w:lang w:val="en-US"/>
        </w:rPr>
        <w:t xml:space="preserve"> Վ</w:t>
      </w:r>
      <w:r w:rsidR="005A4D40">
        <w:rPr>
          <w:rFonts w:ascii="GHEA Grapalat" w:eastAsia="Times New Roman" w:hAnsi="GHEA Grapalat"/>
          <w:color w:val="auto"/>
          <w:lang w:val="en-US"/>
        </w:rPr>
        <w:t xml:space="preserve"> - լուսավորության և ջեռուցման</w:t>
      </w:r>
      <w:r w:rsidR="00BE4780" w:rsidRPr="00BE4780">
        <w:rPr>
          <w:rFonts w:ascii="GHEA Grapalat" w:eastAsia="Times New Roman" w:hAnsi="GHEA Grapalat"/>
          <w:color w:val="auto"/>
          <w:lang w:val="en-US"/>
        </w:rPr>
        <w:t xml:space="preserve"> սարքեր,</w:t>
      </w:r>
    </w:p>
    <w:p w:rsidR="0001724E" w:rsidRDefault="0001724E" w:rsidP="00A3207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գ. </w:t>
      </w:r>
      <w:r w:rsidR="00BE4780" w:rsidRPr="00BE4780">
        <w:rPr>
          <w:rFonts w:ascii="GHEA Grapalat" w:eastAsia="Times New Roman" w:hAnsi="GHEA Grapalat"/>
          <w:color w:val="auto"/>
          <w:lang w:val="en-US"/>
        </w:rPr>
        <w:t xml:space="preserve">12 </w:t>
      </w:r>
      <w:r w:rsidR="00BE4780">
        <w:rPr>
          <w:rFonts w:ascii="GHEA Grapalat" w:eastAsia="Times New Roman" w:hAnsi="GHEA Grapalat"/>
          <w:color w:val="auto"/>
          <w:lang w:val="en-US"/>
        </w:rPr>
        <w:t xml:space="preserve">Վ </w:t>
      </w:r>
      <w:r w:rsidR="00BE4780" w:rsidRPr="00BE4780">
        <w:rPr>
          <w:rFonts w:ascii="GHEA Grapalat" w:eastAsia="Times New Roman" w:hAnsi="GHEA Grapalat"/>
          <w:color w:val="auto"/>
          <w:lang w:val="en-US"/>
        </w:rPr>
        <w:t>- շարժական և տեղական լուսավորություն:</w:t>
      </w:r>
    </w:p>
    <w:p w:rsidR="0001724E" w:rsidRDefault="00612C7B" w:rsidP="00A3207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</w:t>
      </w:r>
      <w:r w:rsidR="00BE4780">
        <w:rPr>
          <w:rFonts w:ascii="GHEA Grapalat" w:eastAsia="Times New Roman" w:hAnsi="GHEA Grapalat"/>
          <w:color w:val="auto"/>
          <w:lang w:val="en-US"/>
        </w:rPr>
        <w:t xml:space="preserve">99. </w:t>
      </w:r>
      <w:r w:rsidRPr="00612C7B">
        <w:rPr>
          <w:rFonts w:ascii="GHEA Grapalat" w:eastAsia="Times New Roman" w:hAnsi="GHEA Grapalat"/>
          <w:color w:val="auto"/>
          <w:lang w:val="en-US"/>
        </w:rPr>
        <w:t>Ստորգետնյա շինությունների և սենքերի համար պետք է օգտագործել աշխատանքային, վթարային և տարհանման լուսավորություն:</w:t>
      </w:r>
      <w:r w:rsidRPr="00612C7B">
        <w:t xml:space="preserve"> </w:t>
      </w:r>
      <w:r w:rsidRPr="00612C7B">
        <w:rPr>
          <w:rFonts w:ascii="GHEA Grapalat" w:eastAsia="Times New Roman" w:hAnsi="GHEA Grapalat"/>
          <w:color w:val="auto"/>
          <w:lang w:val="en-US"/>
        </w:rPr>
        <w:t>Վթարային լուսավորությունը պետք է նախատեսել կայանների ուղևորային, արտադրական և սանիտարակենցաղային սենքերում, կայարանամեջային թունելներում և մերձթունելային շինություններում:</w:t>
      </w:r>
    </w:p>
    <w:p w:rsidR="00612C7B" w:rsidRDefault="00612C7B" w:rsidP="00A3207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700. </w:t>
      </w:r>
      <w:r w:rsidRPr="00612C7B">
        <w:rPr>
          <w:rFonts w:ascii="GHEA Grapalat" w:eastAsia="Times New Roman" w:hAnsi="GHEA Grapalat"/>
          <w:color w:val="auto"/>
          <w:lang w:val="en-US"/>
        </w:rPr>
        <w:t>Վթարային լուսավորությունը պետք է ապահովի տարհանման անվտանգության լուսավորության գործառույթները:</w:t>
      </w:r>
      <w:r w:rsidRPr="00612C7B">
        <w:t xml:space="preserve"> </w:t>
      </w:r>
      <w:r w:rsidRPr="00612C7B">
        <w:rPr>
          <w:rFonts w:ascii="GHEA Grapalat" w:eastAsia="Times New Roman" w:hAnsi="GHEA Grapalat"/>
          <w:color w:val="auto"/>
          <w:lang w:val="en-US"/>
        </w:rPr>
        <w:t>Տարհանման լուսավորությունը պետք է ապահովի տարհանման ուղղության և ուղիների ցուցումները:</w:t>
      </w:r>
    </w:p>
    <w:p w:rsidR="00612C7B" w:rsidRDefault="00612C7B" w:rsidP="00A32072">
      <w:pPr>
        <w:ind w:left="-180" w:right="-450" w:firstLine="450"/>
        <w:jc w:val="both"/>
      </w:pPr>
      <w:r>
        <w:rPr>
          <w:rFonts w:ascii="GHEA Grapalat" w:eastAsia="Times New Roman" w:hAnsi="GHEA Grapalat"/>
          <w:color w:val="auto"/>
          <w:lang w:val="en-US"/>
        </w:rPr>
        <w:t xml:space="preserve">701. </w:t>
      </w:r>
      <w:r w:rsidRPr="00612C7B">
        <w:rPr>
          <w:rFonts w:ascii="GHEA Grapalat" w:eastAsia="Times New Roman" w:hAnsi="GHEA Grapalat"/>
          <w:color w:val="auto"/>
          <w:lang w:val="en-US"/>
        </w:rPr>
        <w:t>Քարշային ցանցի սնուցման աղբյուրի դրական բևեռը պետք</w:t>
      </w:r>
      <w:r w:rsidR="00AE4E4D">
        <w:rPr>
          <w:rFonts w:ascii="GHEA Grapalat" w:eastAsia="Times New Roman" w:hAnsi="GHEA Grapalat"/>
          <w:color w:val="auto"/>
          <w:lang w:val="en-US"/>
        </w:rPr>
        <w:t xml:space="preserve"> է մոտեցնել հպառելսին</w:t>
      </w:r>
      <w:r w:rsidRPr="00612C7B">
        <w:rPr>
          <w:rFonts w:ascii="GHEA Grapalat" w:eastAsia="Times New Roman" w:hAnsi="GHEA Grapalat"/>
          <w:color w:val="auto"/>
          <w:lang w:val="en-US"/>
        </w:rPr>
        <w:t>, բ</w:t>
      </w:r>
      <w:r w:rsidR="009152AE">
        <w:rPr>
          <w:rFonts w:ascii="GHEA Grapalat" w:eastAsia="Times New Roman" w:hAnsi="GHEA Grapalat"/>
          <w:color w:val="auto"/>
          <w:lang w:val="en-US"/>
        </w:rPr>
        <w:t>ացասականը` ուղու ընթացքային</w:t>
      </w:r>
      <w:r w:rsidR="00AE4E4D">
        <w:rPr>
          <w:rFonts w:ascii="GHEA Grapalat" w:eastAsia="Times New Roman" w:hAnsi="GHEA Grapalat"/>
          <w:color w:val="auto"/>
          <w:lang w:val="en-US"/>
        </w:rPr>
        <w:t xml:space="preserve"> ռելս</w:t>
      </w:r>
      <w:r w:rsidRPr="00612C7B">
        <w:rPr>
          <w:rFonts w:ascii="GHEA Grapalat" w:eastAsia="Times New Roman" w:hAnsi="GHEA Grapalat"/>
          <w:color w:val="auto"/>
          <w:lang w:val="en-US"/>
        </w:rPr>
        <w:t>ին:</w:t>
      </w:r>
      <w:r w:rsidRPr="00612C7B">
        <w:t xml:space="preserve"> </w:t>
      </w:r>
    </w:p>
    <w:p w:rsidR="00612C7B" w:rsidRDefault="00CC2218" w:rsidP="00CC221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702. Գ</w:t>
      </w:r>
      <w:r w:rsidR="00F516F3" w:rsidRPr="00612C7B">
        <w:rPr>
          <w:rFonts w:ascii="GHEA Grapalat" w:eastAsia="Times New Roman" w:hAnsi="GHEA Grapalat"/>
          <w:color w:val="auto"/>
          <w:lang w:val="en-US"/>
        </w:rPr>
        <w:t xml:space="preserve">լխավոր ուղիների </w:t>
      </w:r>
      <w:r w:rsidR="00612C7B" w:rsidRPr="00612C7B">
        <w:rPr>
          <w:rFonts w:ascii="GHEA Grapalat" w:eastAsia="Times New Roman" w:hAnsi="GHEA Grapalat"/>
          <w:color w:val="auto"/>
          <w:lang w:val="en-US"/>
        </w:rPr>
        <w:t>քարշանվազեցնող և քարշային ե</w:t>
      </w:r>
      <w:r>
        <w:rPr>
          <w:rFonts w:ascii="GHEA Grapalat" w:eastAsia="Times New Roman" w:hAnsi="GHEA Grapalat"/>
          <w:color w:val="auto"/>
          <w:lang w:val="en-US"/>
        </w:rPr>
        <w:t>նթակայանների տեղադրման գոտիներում</w:t>
      </w:r>
      <w:r w:rsidR="00F516F3">
        <w:rPr>
          <w:rFonts w:ascii="GHEA Grapalat" w:eastAsia="Times New Roman" w:hAnsi="GHEA Grapalat"/>
          <w:color w:val="auto"/>
          <w:lang w:val="en-US"/>
        </w:rPr>
        <w:t>, գլխավոր ուղիների միջև իջատեղերի</w:t>
      </w:r>
      <w:r w:rsidR="00612C7B" w:rsidRPr="00612C7B">
        <w:rPr>
          <w:rFonts w:ascii="GHEA Grapalat" w:eastAsia="Times New Roman" w:hAnsi="GHEA Grapalat"/>
          <w:color w:val="auto"/>
          <w:lang w:val="en-US"/>
        </w:rPr>
        <w:t xml:space="preserve"> վրա և գլխավոր ուղիների և այլ նշանակո</w:t>
      </w:r>
      <w:r w:rsidR="00F516F3">
        <w:rPr>
          <w:rFonts w:ascii="GHEA Grapalat" w:eastAsia="Times New Roman" w:hAnsi="GHEA Grapalat"/>
          <w:color w:val="auto"/>
          <w:lang w:val="en-US"/>
        </w:rPr>
        <w:t>ւթյան ուղիների բաժանման տեղերում</w:t>
      </w:r>
      <w:r>
        <w:rPr>
          <w:rFonts w:ascii="GHEA Grapalat" w:eastAsia="Times New Roman" w:hAnsi="GHEA Grapalat"/>
          <w:color w:val="auto"/>
          <w:lang w:val="en-US"/>
        </w:rPr>
        <w:t xml:space="preserve"> հ</w:t>
      </w:r>
      <w:r w:rsidRPr="00CC2218">
        <w:rPr>
          <w:rFonts w:ascii="GHEA Grapalat" w:eastAsia="Times New Roman" w:hAnsi="GHEA Grapalat"/>
          <w:color w:val="auto"/>
          <w:lang w:val="en-US"/>
        </w:rPr>
        <w:t>պառելսի չվրածածկվող օդային բացակներով գծի հպումային ցանց</w:t>
      </w:r>
      <w:r>
        <w:rPr>
          <w:rFonts w:ascii="GHEA Grapalat" w:eastAsia="Times New Roman" w:hAnsi="GHEA Grapalat"/>
          <w:color w:val="auto"/>
          <w:lang w:val="en-US"/>
        </w:rPr>
        <w:t>ը պետք է բաժանել հատվածամասերի:</w:t>
      </w:r>
    </w:p>
    <w:p w:rsidR="00612C7B" w:rsidRDefault="00612C7B" w:rsidP="00FF782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703. </w:t>
      </w:r>
      <w:r w:rsidR="0044547A">
        <w:rPr>
          <w:rFonts w:ascii="GHEA Grapalat" w:eastAsia="Times New Roman" w:hAnsi="GHEA Grapalat"/>
          <w:color w:val="auto"/>
          <w:lang w:val="en-US"/>
        </w:rPr>
        <w:t>Ք</w:t>
      </w:r>
      <w:r w:rsidR="0044547A" w:rsidRPr="00612C7B">
        <w:rPr>
          <w:rFonts w:ascii="GHEA Grapalat" w:eastAsia="Times New Roman" w:hAnsi="GHEA Grapalat"/>
          <w:color w:val="auto"/>
          <w:lang w:val="en-US"/>
        </w:rPr>
        <w:t xml:space="preserve">արշանվազեցնող և քարշային ենթակայաններից </w:t>
      </w:r>
      <w:r w:rsidR="0044547A">
        <w:rPr>
          <w:rFonts w:ascii="GHEA Grapalat" w:eastAsia="Times New Roman" w:hAnsi="GHEA Grapalat"/>
          <w:color w:val="auto"/>
          <w:lang w:val="en-US"/>
        </w:rPr>
        <w:t>յ</w:t>
      </w:r>
      <w:r w:rsidRPr="00612C7B">
        <w:rPr>
          <w:rFonts w:ascii="GHEA Grapalat" w:eastAsia="Times New Roman" w:hAnsi="GHEA Grapalat"/>
          <w:color w:val="auto"/>
          <w:lang w:val="en-US"/>
        </w:rPr>
        <w:t>ուրաքանչյուր գլխավոր ուղու, կայարանային և</w:t>
      </w:r>
      <w:r w:rsidR="0044547A">
        <w:rPr>
          <w:rFonts w:ascii="GHEA Grapalat" w:eastAsia="Times New Roman" w:hAnsi="GHEA Grapalat"/>
          <w:color w:val="auto"/>
          <w:lang w:val="en-US"/>
        </w:rPr>
        <w:t xml:space="preserve"> միացնող ուղիների հպումային</w:t>
      </w:r>
      <w:r w:rsidRPr="00612C7B">
        <w:rPr>
          <w:rFonts w:ascii="GHEA Grapalat" w:eastAsia="Times New Roman" w:hAnsi="GHEA Grapalat"/>
          <w:color w:val="auto"/>
          <w:lang w:val="en-US"/>
        </w:rPr>
        <w:t xml:space="preserve"> ցանցի սնուցումը պետք է նախատ</w:t>
      </w:r>
      <w:r w:rsidR="00751575">
        <w:rPr>
          <w:rFonts w:ascii="GHEA Grapalat" w:eastAsia="Times New Roman" w:hAnsi="GHEA Grapalat"/>
          <w:color w:val="auto"/>
          <w:lang w:val="en-US"/>
        </w:rPr>
        <w:t>եսել առանձին մալուխային գծերով: Մ</w:t>
      </w:r>
      <w:r w:rsidRPr="00612C7B">
        <w:rPr>
          <w:rFonts w:ascii="GHEA Grapalat" w:eastAsia="Times New Roman" w:hAnsi="GHEA Grapalat"/>
          <w:color w:val="auto"/>
          <w:lang w:val="en-US"/>
        </w:rPr>
        <w:t xml:space="preserve">իաժամանակ </w:t>
      </w:r>
      <w:r w:rsidR="00FF7828">
        <w:rPr>
          <w:rFonts w:ascii="GHEA Grapalat" w:eastAsia="Times New Roman" w:hAnsi="GHEA Grapalat"/>
          <w:color w:val="auto"/>
          <w:lang w:val="en-US"/>
        </w:rPr>
        <w:t xml:space="preserve">հուսալիության ապահովման նպատակով </w:t>
      </w:r>
      <w:r w:rsidR="0044547A">
        <w:rPr>
          <w:rFonts w:ascii="GHEA Grapalat" w:eastAsia="Times New Roman" w:hAnsi="GHEA Grapalat"/>
          <w:color w:val="auto"/>
          <w:lang w:val="en-US"/>
        </w:rPr>
        <w:t>գլխավոր ուղիների հպումային</w:t>
      </w:r>
      <w:r w:rsidRPr="00612C7B">
        <w:rPr>
          <w:rFonts w:ascii="GHEA Grapalat" w:eastAsia="Times New Roman" w:hAnsi="GHEA Grapalat"/>
          <w:color w:val="auto"/>
          <w:lang w:val="en-US"/>
        </w:rPr>
        <w:t xml:space="preserve"> ցանցում</w:t>
      </w:r>
      <w:r w:rsidR="00FF7828" w:rsidRPr="00FF782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F7828" w:rsidRPr="00612C7B">
        <w:rPr>
          <w:rFonts w:ascii="GHEA Grapalat" w:eastAsia="Times New Roman" w:hAnsi="GHEA Grapalat"/>
          <w:color w:val="auto"/>
          <w:lang w:val="en-US"/>
        </w:rPr>
        <w:t>նախատեսե</w:t>
      </w:r>
      <w:r w:rsidR="00FF7828">
        <w:rPr>
          <w:rFonts w:ascii="GHEA Grapalat" w:eastAsia="Times New Roman" w:hAnsi="GHEA Grapalat"/>
          <w:color w:val="auto"/>
          <w:lang w:val="en-US"/>
        </w:rPr>
        <w:t>լով</w:t>
      </w:r>
      <w:r w:rsidRPr="00612C7B">
        <w:rPr>
          <w:rFonts w:ascii="GHEA Grapalat" w:eastAsia="Times New Roman" w:hAnsi="GHEA Grapalat"/>
          <w:color w:val="auto"/>
          <w:lang w:val="en-US"/>
        </w:rPr>
        <w:t xml:space="preserve"> պահուստ</w:t>
      </w:r>
      <w:r w:rsidR="00FF7828">
        <w:rPr>
          <w:rFonts w:ascii="GHEA Grapalat" w:eastAsia="Times New Roman" w:hAnsi="GHEA Grapalat"/>
          <w:color w:val="auto"/>
          <w:lang w:val="en-US"/>
        </w:rPr>
        <w:t>ային գծային զատիչների տեղադրում</w:t>
      </w:r>
      <w:r w:rsidRPr="00612C7B">
        <w:rPr>
          <w:rFonts w:ascii="GHEA Grapalat" w:eastAsia="Times New Roman" w:hAnsi="GHEA Grapalat"/>
          <w:color w:val="auto"/>
          <w:lang w:val="en-US"/>
        </w:rPr>
        <w:t>:</w:t>
      </w:r>
    </w:p>
    <w:p w:rsidR="00612C7B" w:rsidRDefault="00612C7B" w:rsidP="00A3207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704. </w:t>
      </w:r>
      <w:r w:rsidR="005E6959" w:rsidRPr="005E6959">
        <w:rPr>
          <w:rFonts w:ascii="GHEA Grapalat" w:eastAsia="Times New Roman" w:hAnsi="GHEA Grapalat"/>
          <w:color w:val="auto"/>
          <w:lang w:val="en-US"/>
        </w:rPr>
        <w:t>Էլեկտրական ցանցերը պետք է կարճ միացման հոսանքներից և սահմանված նորմերը գերազանցող գերբեռնվածությունից</w:t>
      </w:r>
      <w:r w:rsidR="005F779A">
        <w:rPr>
          <w:rFonts w:ascii="GHEA Grapalat" w:eastAsia="Times New Roman" w:hAnsi="GHEA Grapalat"/>
          <w:color w:val="auto"/>
          <w:lang w:val="en-US"/>
        </w:rPr>
        <w:t xml:space="preserve"> ունենա պաշտպանություն</w:t>
      </w:r>
      <w:r w:rsidR="005E6959" w:rsidRPr="005E6959">
        <w:rPr>
          <w:rFonts w:ascii="GHEA Grapalat" w:eastAsia="Times New Roman" w:hAnsi="GHEA Grapalat"/>
          <w:color w:val="auto"/>
          <w:lang w:val="en-US"/>
        </w:rPr>
        <w:t>, իսկ քարշային ցանցի տարրերը (կերպափոխիչ ագրեգատներ, 825 Վ բաշխիչ</w:t>
      </w:r>
      <w:r w:rsidR="00F066F9">
        <w:rPr>
          <w:rFonts w:ascii="GHEA Grapalat" w:eastAsia="Times New Roman" w:hAnsi="GHEA Grapalat"/>
          <w:color w:val="auto"/>
          <w:lang w:val="en-US"/>
        </w:rPr>
        <w:t xml:space="preserve"> սարքեր, մալուխներ և հպումային</w:t>
      </w:r>
      <w:r w:rsidR="005E6959" w:rsidRPr="005E6959">
        <w:rPr>
          <w:rFonts w:ascii="GHEA Grapalat" w:eastAsia="Times New Roman" w:hAnsi="GHEA Grapalat"/>
          <w:color w:val="auto"/>
          <w:lang w:val="en-US"/>
        </w:rPr>
        <w:t xml:space="preserve"> ցանցի սարքավորումներ) բացի այդ</w:t>
      </w:r>
      <w:r w:rsidR="005E6959">
        <w:rPr>
          <w:rFonts w:ascii="GHEA Grapalat" w:eastAsia="Times New Roman" w:hAnsi="GHEA Grapalat"/>
          <w:color w:val="auto"/>
          <w:lang w:val="en-US"/>
        </w:rPr>
        <w:t xml:space="preserve">, պետք է </w:t>
      </w:r>
      <w:r w:rsidR="002042A9">
        <w:rPr>
          <w:rFonts w:ascii="GHEA Grapalat" w:eastAsia="Times New Roman" w:hAnsi="GHEA Grapalat"/>
          <w:color w:val="auto"/>
          <w:lang w:val="en-US"/>
        </w:rPr>
        <w:t>պաշտպանել հողակցումից</w:t>
      </w:r>
      <w:r w:rsidR="005E6959" w:rsidRPr="005E6959">
        <w:rPr>
          <w:rFonts w:ascii="GHEA Grapalat" w:eastAsia="Times New Roman" w:hAnsi="GHEA Grapalat"/>
          <w:color w:val="auto"/>
          <w:lang w:val="en-US"/>
        </w:rPr>
        <w:t>:</w:t>
      </w:r>
    </w:p>
    <w:p w:rsidR="005E6959" w:rsidRDefault="005E6959" w:rsidP="00A3207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705. </w:t>
      </w:r>
      <w:r w:rsidR="00021FB8">
        <w:rPr>
          <w:rFonts w:ascii="GHEA Grapalat" w:eastAsia="Times New Roman" w:hAnsi="GHEA Grapalat"/>
          <w:color w:val="auto"/>
          <w:lang w:val="en-US"/>
        </w:rPr>
        <w:t>Խուլ հողակցված չեզոք</w:t>
      </w:r>
      <w:r w:rsidR="00AA64C7">
        <w:rPr>
          <w:rFonts w:ascii="GHEA Grapalat" w:eastAsia="Times New Roman" w:hAnsi="GHEA Grapalat"/>
          <w:color w:val="auto"/>
          <w:lang w:val="en-US"/>
        </w:rPr>
        <w:t>ով</w:t>
      </w:r>
      <w:r w:rsidR="00021FB8">
        <w:rPr>
          <w:rFonts w:ascii="GHEA Grapalat" w:eastAsia="Times New Roman" w:hAnsi="GHEA Grapalat"/>
          <w:color w:val="auto"/>
          <w:lang w:val="en-US"/>
        </w:rPr>
        <w:t xml:space="preserve"> մ</w:t>
      </w:r>
      <w:r w:rsidR="000676DF" w:rsidRPr="000676DF">
        <w:rPr>
          <w:rFonts w:ascii="GHEA Grapalat" w:eastAsia="Times New Roman" w:hAnsi="GHEA Grapalat"/>
          <w:color w:val="auto"/>
          <w:lang w:val="en-US"/>
        </w:rPr>
        <w:t>ինչև 1 կՎ լարման փոփոխական հոսանքի ցանցերը պետք է ունենան պ</w:t>
      </w:r>
      <w:r w:rsidR="001F3471">
        <w:rPr>
          <w:rFonts w:ascii="GHEA Grapalat" w:eastAsia="Times New Roman" w:hAnsi="GHEA Grapalat"/>
          <w:color w:val="auto"/>
          <w:lang w:val="en-US"/>
        </w:rPr>
        <w:t>աշտպանական անջատման սարքեր</w:t>
      </w:r>
      <w:r w:rsidR="000676DF" w:rsidRPr="000676DF">
        <w:rPr>
          <w:rFonts w:ascii="GHEA Grapalat" w:eastAsia="Times New Roman" w:hAnsi="GHEA Grapalat"/>
          <w:color w:val="auto"/>
          <w:lang w:val="en-US"/>
        </w:rPr>
        <w:t>:</w:t>
      </w:r>
      <w:r w:rsidR="000676D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042A9">
        <w:rPr>
          <w:rFonts w:ascii="GHEA Grapalat" w:eastAsia="Times New Roman" w:hAnsi="GHEA Grapalat"/>
          <w:color w:val="auto"/>
          <w:lang w:val="en-US"/>
        </w:rPr>
        <w:t>Դիմադր</w:t>
      </w:r>
      <w:r w:rsidR="002042A9" w:rsidRPr="000676DF">
        <w:rPr>
          <w:rFonts w:ascii="GHEA Grapalat" w:eastAsia="Times New Roman" w:hAnsi="GHEA Grapalat"/>
          <w:color w:val="auto"/>
          <w:lang w:val="en-US"/>
        </w:rPr>
        <w:t xml:space="preserve">ական հողանցմամբ չեզոքով </w:t>
      </w:r>
      <w:r w:rsidR="000676DF" w:rsidRPr="000676DF">
        <w:rPr>
          <w:rFonts w:ascii="GHEA Grapalat" w:eastAsia="Times New Roman" w:hAnsi="GHEA Grapalat"/>
          <w:color w:val="auto"/>
          <w:lang w:val="en-US"/>
        </w:rPr>
        <w:t xml:space="preserve">20 կՎ էլեկտրական ցանցերը պետք է ունենան </w:t>
      </w:r>
      <w:r w:rsidR="00A219A6" w:rsidRPr="000676DF">
        <w:rPr>
          <w:rFonts w:ascii="GHEA Grapalat" w:eastAsia="Times New Roman" w:hAnsi="GHEA Grapalat"/>
          <w:color w:val="auto"/>
          <w:lang w:val="en-US"/>
        </w:rPr>
        <w:t xml:space="preserve">լրացուցիչ </w:t>
      </w:r>
      <w:r w:rsidR="000676DF" w:rsidRPr="000676DF">
        <w:rPr>
          <w:rFonts w:ascii="GHEA Grapalat" w:eastAsia="Times New Roman" w:hAnsi="GHEA Grapalat"/>
          <w:color w:val="auto"/>
          <w:lang w:val="en-US"/>
        </w:rPr>
        <w:t xml:space="preserve">պաշտպանություն </w:t>
      </w:r>
      <w:r w:rsidR="002042A9">
        <w:rPr>
          <w:rFonts w:ascii="GHEA Grapalat" w:eastAsia="Times New Roman" w:hAnsi="GHEA Grapalat"/>
          <w:color w:val="auto"/>
          <w:lang w:val="en-US"/>
        </w:rPr>
        <w:t>միաֆազ հողակցումից</w:t>
      </w:r>
      <w:r w:rsidR="000676DF" w:rsidRPr="000676DF">
        <w:rPr>
          <w:rFonts w:ascii="GHEA Grapalat" w:eastAsia="Times New Roman" w:hAnsi="GHEA Grapalat"/>
          <w:color w:val="auto"/>
          <w:lang w:val="en-US"/>
        </w:rPr>
        <w:t xml:space="preserve">, իսկ </w:t>
      </w:r>
      <w:r w:rsidR="00A219A6" w:rsidRPr="000676DF">
        <w:rPr>
          <w:rFonts w:ascii="GHEA Grapalat" w:eastAsia="Times New Roman" w:hAnsi="GHEA Grapalat"/>
          <w:color w:val="auto"/>
          <w:lang w:val="en-US"/>
        </w:rPr>
        <w:t xml:space="preserve">20 կՎ երկու մուտքերով </w:t>
      </w:r>
      <w:r w:rsidR="000676DF" w:rsidRPr="000676DF">
        <w:rPr>
          <w:rFonts w:ascii="GHEA Grapalat" w:eastAsia="Times New Roman" w:hAnsi="GHEA Grapalat"/>
          <w:color w:val="auto"/>
          <w:lang w:val="en-US"/>
        </w:rPr>
        <w:t>զուգահեռ աշխատող</w:t>
      </w:r>
      <w:r w:rsidR="00A219A6">
        <w:rPr>
          <w:rFonts w:ascii="GHEA Grapalat" w:eastAsia="Times New Roman" w:hAnsi="GHEA Grapalat"/>
          <w:color w:val="auto"/>
          <w:lang w:val="en-US"/>
        </w:rPr>
        <w:t>ի դեպքում՝</w:t>
      </w:r>
      <w:r w:rsidR="000676DF" w:rsidRPr="000676DF">
        <w:rPr>
          <w:rFonts w:ascii="GHEA Grapalat" w:eastAsia="Times New Roman" w:hAnsi="GHEA Grapalat"/>
          <w:color w:val="auto"/>
          <w:lang w:val="en-US"/>
        </w:rPr>
        <w:t xml:space="preserve"> նաև </w:t>
      </w:r>
      <w:r w:rsidR="00A219A6">
        <w:rPr>
          <w:rFonts w:ascii="GHEA Grapalat" w:eastAsia="Times New Roman" w:hAnsi="GHEA Grapalat"/>
          <w:color w:val="auto"/>
          <w:lang w:val="en-US"/>
        </w:rPr>
        <w:t>միաֆազ հողակցումից ուղղորդված</w:t>
      </w:r>
      <w:r w:rsidR="00A219A6" w:rsidRPr="000676DF">
        <w:rPr>
          <w:rFonts w:ascii="GHEA Grapalat" w:eastAsia="Times New Roman" w:hAnsi="GHEA Grapalat"/>
          <w:color w:val="auto"/>
          <w:lang w:val="en-US"/>
        </w:rPr>
        <w:t xml:space="preserve"> պա</w:t>
      </w:r>
      <w:r w:rsidR="00A219A6">
        <w:rPr>
          <w:rFonts w:ascii="GHEA Grapalat" w:eastAsia="Times New Roman" w:hAnsi="GHEA Grapalat"/>
          <w:color w:val="auto"/>
          <w:lang w:val="en-US"/>
        </w:rPr>
        <w:t>շտպանություն կամ օգտագործել</w:t>
      </w:r>
      <w:r w:rsidR="000676DF" w:rsidRPr="000676DF">
        <w:rPr>
          <w:rFonts w:ascii="GHEA Grapalat" w:eastAsia="Times New Roman" w:hAnsi="GHEA Grapalat"/>
          <w:color w:val="auto"/>
          <w:lang w:val="en-US"/>
        </w:rPr>
        <w:t xml:space="preserve"> այլ տեխնիկական լուծումներ:</w:t>
      </w:r>
    </w:p>
    <w:p w:rsidR="000676DF" w:rsidRDefault="000676DF" w:rsidP="00A3207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706. </w:t>
      </w:r>
      <w:r w:rsidR="007A384B">
        <w:rPr>
          <w:rFonts w:ascii="GHEA Grapalat" w:eastAsia="Times New Roman" w:hAnsi="GHEA Grapalat"/>
          <w:color w:val="auto"/>
          <w:lang w:val="en-US"/>
        </w:rPr>
        <w:t>Հպումային</w:t>
      </w:r>
      <w:r w:rsidRPr="000676DF">
        <w:rPr>
          <w:rFonts w:ascii="GHEA Grapalat" w:eastAsia="Times New Roman" w:hAnsi="GHEA Grapalat"/>
          <w:color w:val="auto"/>
          <w:lang w:val="en-US"/>
        </w:rPr>
        <w:t xml:space="preserve"> ցանցում սարքավորումները (բացառությամբ</w:t>
      </w:r>
      <w:r w:rsidR="007A384B">
        <w:rPr>
          <w:rFonts w:ascii="GHEA Grapalat" w:eastAsia="Times New Roman" w:hAnsi="GHEA Grapalat"/>
          <w:color w:val="auto"/>
          <w:lang w:val="en-US"/>
        </w:rPr>
        <w:t>՝</w:t>
      </w:r>
      <w:r w:rsidRPr="000676DF">
        <w:rPr>
          <w:rFonts w:ascii="GHEA Grapalat" w:eastAsia="Times New Roman" w:hAnsi="GHEA Grapalat"/>
          <w:color w:val="auto"/>
          <w:lang w:val="en-US"/>
        </w:rPr>
        <w:t xml:space="preserve"> 1050 Վ անվանական լարման համար արտադրված արագ գործող անջատիչների) և մատակարարող մալուխները պետք է ընդունել 3 կՎ ան</w:t>
      </w:r>
      <w:r w:rsidR="007A384B">
        <w:rPr>
          <w:rFonts w:ascii="GHEA Grapalat" w:eastAsia="Times New Roman" w:hAnsi="GHEA Grapalat"/>
          <w:color w:val="auto"/>
          <w:lang w:val="en-US"/>
        </w:rPr>
        <w:t>վանական լարման համար, իսկ արտած</w:t>
      </w:r>
      <w:r w:rsidRPr="000676DF">
        <w:rPr>
          <w:rFonts w:ascii="GHEA Grapalat" w:eastAsia="Times New Roman" w:hAnsi="GHEA Grapalat"/>
          <w:color w:val="auto"/>
          <w:lang w:val="en-US"/>
        </w:rPr>
        <w:t>ման ցանցի մալուխները</w:t>
      </w:r>
      <w:r w:rsidR="007A384B">
        <w:rPr>
          <w:rFonts w:ascii="GHEA Grapalat" w:eastAsia="Times New Roman" w:hAnsi="GHEA Grapalat"/>
          <w:color w:val="auto"/>
          <w:lang w:val="en-US"/>
        </w:rPr>
        <w:t>՝</w:t>
      </w:r>
      <w:r w:rsidRPr="000676DF">
        <w:rPr>
          <w:rFonts w:ascii="GHEA Grapalat" w:eastAsia="Times New Roman" w:hAnsi="GHEA Grapalat"/>
          <w:color w:val="auto"/>
          <w:lang w:val="en-US"/>
        </w:rPr>
        <w:t xml:space="preserve"> 1 կՎ լարման համար:</w:t>
      </w:r>
    </w:p>
    <w:p w:rsidR="000676DF" w:rsidRDefault="000676DF" w:rsidP="00232D0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707. </w:t>
      </w:r>
      <w:r w:rsidRPr="000676DF">
        <w:rPr>
          <w:rFonts w:ascii="GHEA Grapalat" w:eastAsia="Times New Roman" w:hAnsi="GHEA Grapalat"/>
          <w:color w:val="auto"/>
          <w:lang w:val="en-US"/>
        </w:rPr>
        <w:t>Էլեկտրական ցան</w:t>
      </w:r>
      <w:r w:rsidR="00232D00">
        <w:rPr>
          <w:rFonts w:ascii="GHEA Grapalat" w:eastAsia="Times New Roman" w:hAnsi="GHEA Grapalat"/>
          <w:color w:val="auto"/>
          <w:lang w:val="en-US"/>
        </w:rPr>
        <w:t xml:space="preserve">ցերում պետք է օգտագործել </w:t>
      </w:r>
      <w:r w:rsidR="00232D00" w:rsidRPr="00232D00">
        <w:rPr>
          <w:rFonts w:ascii="GHEA Grapalat" w:eastAsia="Times New Roman" w:hAnsi="GHEA Grapalat"/>
          <w:color w:val="auto"/>
          <w:lang w:val="en-US"/>
        </w:rPr>
        <w:t>ծխի և գազի նվազեցված արտանետումներով, հալոգենազերծ, հրակայուն պղնձե երակներով</w:t>
      </w:r>
      <w:r w:rsidR="00232D00">
        <w:rPr>
          <w:rFonts w:ascii="GHEA Grapalat" w:eastAsia="Times New Roman" w:hAnsi="GHEA Grapalat"/>
          <w:color w:val="auto"/>
          <w:lang w:val="en-US"/>
        </w:rPr>
        <w:t xml:space="preserve"> կրակը չտարածող մալուխներ՝ </w:t>
      </w:r>
      <w:r w:rsidRPr="000676DF">
        <w:rPr>
          <w:rFonts w:ascii="GHEA Grapalat" w:eastAsia="Times New Roman" w:hAnsi="GHEA Grapalat"/>
          <w:color w:val="auto"/>
          <w:lang w:val="en-US"/>
        </w:rPr>
        <w:t>կախված կայանքի տեսակից:</w:t>
      </w:r>
    </w:p>
    <w:p w:rsidR="000676DF" w:rsidRDefault="000676DF" w:rsidP="000676D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708. </w:t>
      </w:r>
      <w:r w:rsidRPr="000676DF">
        <w:rPr>
          <w:rFonts w:ascii="GHEA Grapalat" w:eastAsia="Times New Roman" w:hAnsi="GHEA Grapalat"/>
          <w:color w:val="auto"/>
          <w:lang w:val="en-US"/>
        </w:rPr>
        <w:t xml:space="preserve">Էլեկտրակոռոզիայի ազդեցությունից պաշտպանության և վերահսկման միջոցները պետք է նախատեսել սույն շինարարական </w:t>
      </w:r>
      <w:r w:rsidR="00DD5710">
        <w:rPr>
          <w:rFonts w:ascii="GHEA Grapalat" w:eastAsia="Times New Roman" w:hAnsi="GHEA Grapalat"/>
          <w:color w:val="auto"/>
          <w:lang w:val="en-US"/>
        </w:rPr>
        <w:t>նորմերի 30-րդ բաժնի</w:t>
      </w:r>
      <w:r w:rsidR="00DD5710" w:rsidRPr="00DD571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D5710" w:rsidRPr="000676DF">
        <w:rPr>
          <w:rFonts w:ascii="GHEA Grapalat" w:eastAsia="Times New Roman" w:hAnsi="GHEA Grapalat"/>
          <w:color w:val="auto"/>
          <w:lang w:val="en-US"/>
        </w:rPr>
        <w:t>համաձայն</w:t>
      </w:r>
      <w:r w:rsidRPr="007F0133">
        <w:rPr>
          <w:rFonts w:ascii="GHEA Grapalat" w:eastAsia="Times New Roman" w:hAnsi="GHEA Grapalat"/>
          <w:color w:val="auto"/>
          <w:lang w:val="en-US"/>
        </w:rPr>
        <w:t>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0676DF">
        <w:rPr>
          <w:rFonts w:ascii="GHEA Grapalat" w:eastAsia="Times New Roman" w:hAnsi="GHEA Grapalat"/>
          <w:color w:val="auto"/>
          <w:lang w:val="en-US"/>
        </w:rPr>
        <w:t>Գծի վրա պետք</w:t>
      </w:r>
      <w:r w:rsidR="00DD5710">
        <w:rPr>
          <w:rFonts w:ascii="GHEA Grapalat" w:eastAsia="Times New Roman" w:hAnsi="GHEA Grapalat"/>
          <w:color w:val="auto"/>
          <w:lang w:val="en-US"/>
        </w:rPr>
        <w:t xml:space="preserve"> է նախատեսել պաշտպանիչ հողակցման</w:t>
      </w:r>
      <w:r w:rsidRPr="000676DF">
        <w:rPr>
          <w:rFonts w:ascii="GHEA Grapalat" w:eastAsia="Times New Roman" w:hAnsi="GHEA Grapalat"/>
          <w:color w:val="auto"/>
          <w:lang w:val="en-US"/>
        </w:rPr>
        <w:t xml:space="preserve"> միասնական համակարգ:</w:t>
      </w:r>
    </w:p>
    <w:p w:rsidR="00BA08AB" w:rsidRDefault="00BA08AB" w:rsidP="000676D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BA08AB" w:rsidRDefault="001F3471" w:rsidP="00BA08AB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19</w:t>
      </w:r>
      <w:r w:rsidR="00830F9F">
        <w:rPr>
          <w:rFonts w:ascii="GHEA Grapalat" w:eastAsia="Times New Roman" w:hAnsi="GHEA Grapalat"/>
          <w:b/>
          <w:color w:val="auto"/>
          <w:lang w:val="en-US"/>
        </w:rPr>
        <w:t>.2. ԷԼԵԿՏՐԱԿԱՆ ՀԱՇՎԱՐԿՆԵՐ:</w:t>
      </w:r>
      <w:r w:rsidR="009F77AE">
        <w:rPr>
          <w:rFonts w:ascii="GHEA Grapalat" w:eastAsia="Times New Roman" w:hAnsi="GHEA Grapalat"/>
          <w:b/>
          <w:color w:val="auto"/>
          <w:lang w:val="en-US"/>
        </w:rPr>
        <w:t xml:space="preserve"> ՀՈՂԱԿՑՈՒՄ</w:t>
      </w:r>
    </w:p>
    <w:p w:rsidR="00BA08AB" w:rsidRDefault="00BA08AB" w:rsidP="00BA08AB">
      <w:pPr>
        <w:ind w:left="-180" w:right="-450" w:firstLine="450"/>
        <w:jc w:val="both"/>
        <w:rPr>
          <w:rFonts w:ascii="GHEA Grapalat" w:eastAsia="Times New Roman" w:hAnsi="GHEA Grapalat"/>
          <w:b/>
          <w:color w:val="auto"/>
          <w:lang w:val="en-US"/>
        </w:rPr>
      </w:pPr>
    </w:p>
    <w:p w:rsidR="00BA08AB" w:rsidRDefault="00BA08AB" w:rsidP="00BA08AB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BA08AB">
        <w:rPr>
          <w:rFonts w:ascii="GHEA Grapalat" w:eastAsia="Times New Roman" w:hAnsi="GHEA Grapalat"/>
          <w:color w:val="auto"/>
          <w:lang w:val="en-US"/>
        </w:rPr>
        <w:t>709. Քարշանվազեցնող և քարշային ենթակայանների 6, 10, 20 կՎ լարմամբ էլեկտրամատակարարման ցանցի հաշվարկը պետք է կատարել նորմալ, աշխատանքային և վթարային ռեժիմների համար՝ ելնելով հետևյալ պայմաններից.</w:t>
      </w:r>
    </w:p>
    <w:p w:rsidR="00BA08AB" w:rsidRDefault="00BA08AB" w:rsidP="00BA08AB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BA08AB">
        <w:t xml:space="preserve"> </w:t>
      </w:r>
      <w:r w:rsidR="001F3471">
        <w:rPr>
          <w:rFonts w:ascii="GHEA Grapalat" w:eastAsia="Times New Roman" w:hAnsi="GHEA Grapalat"/>
          <w:color w:val="auto"/>
          <w:lang w:val="en-US"/>
        </w:rPr>
        <w:t xml:space="preserve">նորմալ ռեժիմ՝ քարշանվազեցնող </w:t>
      </w:r>
      <w:r w:rsidRPr="00BA08AB">
        <w:rPr>
          <w:rFonts w:ascii="GHEA Grapalat" w:eastAsia="Times New Roman" w:hAnsi="GHEA Grapalat"/>
          <w:color w:val="auto"/>
          <w:lang w:val="en-US"/>
        </w:rPr>
        <w:t xml:space="preserve">և քարշային ենթակայանների  էլեկտրամատակարարումը էներգահամակարգի առաջին սնուցման աղբյուրից երկու զուգահեռ գծերով, երկրորդ կամ երրորդ սնուցման աղբյուրից՝ մեկ գծով: </w:t>
      </w:r>
      <w:r w:rsidR="00EA47CD">
        <w:rPr>
          <w:rFonts w:ascii="GHEA Grapalat" w:eastAsia="Times New Roman" w:hAnsi="GHEA Grapalat"/>
          <w:color w:val="auto"/>
          <w:lang w:val="en-US"/>
        </w:rPr>
        <w:t>Ք</w:t>
      </w:r>
      <w:r w:rsidRPr="00BA08AB">
        <w:rPr>
          <w:rFonts w:ascii="GHEA Grapalat" w:eastAsia="Times New Roman" w:hAnsi="GHEA Grapalat"/>
          <w:color w:val="auto"/>
          <w:lang w:val="en-US"/>
        </w:rPr>
        <w:t xml:space="preserve">արշանվազեցնող և քարշային ենթակայանների  վրա </w:t>
      </w:r>
      <w:r w:rsidR="00EA47CD">
        <w:rPr>
          <w:rFonts w:ascii="GHEA Grapalat" w:eastAsia="Times New Roman" w:hAnsi="GHEA Grapalat"/>
          <w:color w:val="auto"/>
          <w:lang w:val="en-US"/>
        </w:rPr>
        <w:t>հ</w:t>
      </w:r>
      <w:r w:rsidR="00EA47CD" w:rsidRPr="00BA08AB">
        <w:rPr>
          <w:rFonts w:ascii="GHEA Grapalat" w:eastAsia="Times New Roman" w:hAnsi="GHEA Grapalat"/>
          <w:color w:val="auto"/>
          <w:lang w:val="en-US"/>
        </w:rPr>
        <w:t xml:space="preserve">աշվարկված </w:t>
      </w:r>
      <w:r w:rsidRPr="00BA08AB">
        <w:rPr>
          <w:rFonts w:ascii="GHEA Grapalat" w:eastAsia="Times New Roman" w:hAnsi="GHEA Grapalat"/>
          <w:color w:val="auto"/>
          <w:lang w:val="en-US"/>
        </w:rPr>
        <w:t>լարումը պետք է ընդունել անվանական լարումից 5%-ով բ</w:t>
      </w:r>
      <w:r w:rsidR="00EA47CD">
        <w:rPr>
          <w:rFonts w:ascii="GHEA Grapalat" w:eastAsia="Times New Roman" w:hAnsi="GHEA Grapalat"/>
          <w:color w:val="auto"/>
          <w:lang w:val="en-US"/>
        </w:rPr>
        <w:t>արձր, հարևանների վրա՝ անվանական</w:t>
      </w:r>
      <w:r w:rsidRPr="00BA08AB">
        <w:rPr>
          <w:rFonts w:ascii="GHEA Grapalat" w:eastAsia="Times New Roman" w:hAnsi="GHEA Grapalat"/>
          <w:color w:val="auto"/>
          <w:lang w:val="en-US"/>
        </w:rPr>
        <w:t>,</w:t>
      </w:r>
    </w:p>
    <w:p w:rsidR="00BA08AB" w:rsidRDefault="00BA08AB" w:rsidP="00BA08AB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BA08AB">
        <w:t xml:space="preserve"> </w:t>
      </w:r>
      <w:r w:rsidR="00926F59">
        <w:rPr>
          <w:rFonts w:ascii="GHEA Grapalat" w:eastAsia="Times New Roman" w:hAnsi="GHEA Grapalat"/>
          <w:color w:val="auto"/>
          <w:lang w:val="en-US"/>
        </w:rPr>
        <w:t xml:space="preserve">աշխատանքային ռեժիմ՝ </w:t>
      </w:r>
      <w:r w:rsidRPr="00BA08AB">
        <w:rPr>
          <w:rFonts w:ascii="GHEA Grapalat" w:eastAsia="Times New Roman" w:hAnsi="GHEA Grapalat"/>
          <w:color w:val="auto"/>
          <w:lang w:val="en-US"/>
        </w:rPr>
        <w:t xml:space="preserve">առաջին սնուցման աղբյուրի մեկ գծի աշխատանքից դուրս գալը: </w:t>
      </w:r>
      <w:r w:rsidR="00AD766B">
        <w:rPr>
          <w:rFonts w:ascii="GHEA Grapalat" w:eastAsia="Times New Roman" w:hAnsi="GHEA Grapalat"/>
          <w:color w:val="auto"/>
          <w:lang w:val="en-US"/>
        </w:rPr>
        <w:t>Ք</w:t>
      </w:r>
      <w:r w:rsidRPr="00BA08AB">
        <w:rPr>
          <w:rFonts w:ascii="GHEA Grapalat" w:eastAsia="Times New Roman" w:hAnsi="GHEA Grapalat"/>
          <w:color w:val="auto"/>
          <w:lang w:val="en-US"/>
        </w:rPr>
        <w:t>արշանվազ</w:t>
      </w:r>
      <w:r w:rsidR="00AD766B">
        <w:rPr>
          <w:rFonts w:ascii="GHEA Grapalat" w:eastAsia="Times New Roman" w:hAnsi="GHEA Grapalat"/>
          <w:color w:val="auto"/>
          <w:lang w:val="en-US"/>
        </w:rPr>
        <w:t xml:space="preserve">եցնող և քարշային ենթակայանների </w:t>
      </w:r>
      <w:r w:rsidRPr="00BA08AB">
        <w:rPr>
          <w:rFonts w:ascii="GHEA Grapalat" w:eastAsia="Times New Roman" w:hAnsi="GHEA Grapalat"/>
          <w:color w:val="auto"/>
          <w:lang w:val="en-US"/>
        </w:rPr>
        <w:t xml:space="preserve">վրա </w:t>
      </w:r>
      <w:r w:rsidR="00AD766B">
        <w:rPr>
          <w:rFonts w:ascii="GHEA Grapalat" w:eastAsia="Times New Roman" w:hAnsi="GHEA Grapalat"/>
          <w:color w:val="auto"/>
          <w:lang w:val="en-US"/>
        </w:rPr>
        <w:t>հ</w:t>
      </w:r>
      <w:r w:rsidR="00AD766B" w:rsidRPr="00BA08AB">
        <w:rPr>
          <w:rFonts w:ascii="GHEA Grapalat" w:eastAsia="Times New Roman" w:hAnsi="GHEA Grapalat"/>
          <w:color w:val="auto"/>
          <w:lang w:val="en-US"/>
        </w:rPr>
        <w:t xml:space="preserve">աշվարկված </w:t>
      </w:r>
      <w:r w:rsidRPr="00BA08AB">
        <w:rPr>
          <w:rFonts w:ascii="GHEA Grapalat" w:eastAsia="Times New Roman" w:hAnsi="GHEA Grapalat"/>
          <w:color w:val="auto"/>
          <w:lang w:val="en-US"/>
        </w:rPr>
        <w:t>լարումը պետք է ընդունել անվանական լարումից 5%-ով բարձր, հարևանների վրա՝ անվանականը,</w:t>
      </w:r>
    </w:p>
    <w:p w:rsidR="002D7AC4" w:rsidRPr="00070EAA" w:rsidRDefault="00BA08AB" w:rsidP="00070EA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Pr="00BA08AB">
        <w:t xml:space="preserve"> </w:t>
      </w:r>
      <w:r w:rsidRPr="00BA08AB">
        <w:rPr>
          <w:rFonts w:ascii="GHEA Grapalat" w:eastAsia="Times New Roman" w:hAnsi="GHEA Grapalat"/>
          <w:color w:val="auto"/>
          <w:lang w:val="en-US"/>
        </w:rPr>
        <w:t>վթարային ռեժիմ՝ առաջին սնուցման աղբյուրի աշխատան</w:t>
      </w:r>
      <w:r w:rsidR="001F3471">
        <w:rPr>
          <w:rFonts w:ascii="GHEA Grapalat" w:eastAsia="Times New Roman" w:hAnsi="GHEA Grapalat"/>
          <w:color w:val="auto"/>
          <w:lang w:val="en-US"/>
        </w:rPr>
        <w:t xml:space="preserve">քից դուրս գալը: Քարշանվազեցնող և քարշային </w:t>
      </w:r>
      <w:r w:rsidR="002D7AC4">
        <w:rPr>
          <w:rFonts w:ascii="GHEA Grapalat" w:eastAsia="Times New Roman" w:hAnsi="GHEA Grapalat"/>
          <w:color w:val="auto"/>
          <w:lang w:val="en-US"/>
        </w:rPr>
        <w:t xml:space="preserve">ենթակայանների </w:t>
      </w:r>
      <w:r w:rsidRPr="00BA08AB">
        <w:rPr>
          <w:rFonts w:ascii="GHEA Grapalat" w:eastAsia="Times New Roman" w:hAnsi="GHEA Grapalat"/>
          <w:color w:val="auto"/>
          <w:lang w:val="en-US"/>
        </w:rPr>
        <w:t xml:space="preserve">էլեկտրամատակարարումը պետք է իրականացնել հարևան քարշանվազեցնող և քարշային ենթակայաններից: </w:t>
      </w:r>
      <w:r w:rsidR="002D7AC4" w:rsidRPr="002D7AC4">
        <w:rPr>
          <w:rFonts w:ascii="GHEA Grapalat" w:eastAsia="Times New Roman" w:hAnsi="GHEA Grapalat"/>
          <w:color w:val="auto"/>
          <w:lang w:val="en-US"/>
        </w:rPr>
        <w:t>Քարշանվազեցնող և քարշային ենթակա</w:t>
      </w:r>
      <w:r w:rsidR="002D7AC4">
        <w:rPr>
          <w:rFonts w:ascii="GHEA Grapalat" w:eastAsia="Times New Roman" w:hAnsi="GHEA Grapalat"/>
          <w:color w:val="auto"/>
          <w:lang w:val="en-US"/>
        </w:rPr>
        <w:t>յանների միջև երկու գծի (կապերի</w:t>
      </w:r>
      <w:r w:rsidR="002D7AC4" w:rsidRPr="002D7AC4">
        <w:rPr>
          <w:rFonts w:ascii="GHEA Grapalat" w:eastAsia="Times New Roman" w:hAnsi="GHEA Grapalat"/>
          <w:color w:val="auto"/>
          <w:lang w:val="en-US"/>
        </w:rPr>
        <w:t>)</w:t>
      </w:r>
      <w:r w:rsidR="002D7AC4">
        <w:rPr>
          <w:rFonts w:ascii="GHEA Grapalat" w:eastAsia="Times New Roman" w:hAnsi="GHEA Grapalat"/>
          <w:color w:val="auto"/>
          <w:lang w:val="en-US"/>
        </w:rPr>
        <w:t xml:space="preserve"> և մեկ ք</w:t>
      </w:r>
      <w:r w:rsidR="002D7AC4" w:rsidRPr="002D7AC4">
        <w:rPr>
          <w:rFonts w:ascii="GHEA Grapalat" w:eastAsia="Times New Roman" w:hAnsi="GHEA Grapalat"/>
          <w:color w:val="auto"/>
          <w:lang w:val="en-US"/>
        </w:rPr>
        <w:t>արշանվազեցնող և քարշային ենթակայանների</w:t>
      </w:r>
      <w:r w:rsidR="002D7AC4">
        <w:rPr>
          <w:rFonts w:ascii="GHEA Grapalat" w:eastAsia="Times New Roman" w:hAnsi="GHEA Grapalat"/>
          <w:color w:val="auto"/>
          <w:lang w:val="en-US"/>
        </w:rPr>
        <w:t>ց սնուցման առկայության դեպքում</w:t>
      </w:r>
      <w:r w:rsidR="002D7AC4" w:rsidRPr="002D7AC4">
        <w:t xml:space="preserve"> </w:t>
      </w:r>
      <w:r w:rsidR="002D7AC4" w:rsidRPr="002D7AC4">
        <w:rPr>
          <w:rFonts w:ascii="GHEA Grapalat" w:eastAsia="Times New Roman" w:hAnsi="GHEA Grapalat"/>
          <w:color w:val="auto"/>
          <w:lang w:val="en-US"/>
        </w:rPr>
        <w:t xml:space="preserve">պետք է </w:t>
      </w:r>
      <w:r w:rsidR="00070EAA">
        <w:rPr>
          <w:rFonts w:ascii="GHEA Grapalat" w:eastAsia="Times New Roman" w:hAnsi="GHEA Grapalat"/>
          <w:color w:val="auto"/>
          <w:lang w:val="en-US"/>
        </w:rPr>
        <w:t xml:space="preserve">միացումը </w:t>
      </w:r>
      <w:r w:rsidR="002D7AC4" w:rsidRPr="002D7AC4">
        <w:rPr>
          <w:rFonts w:ascii="GHEA Grapalat" w:eastAsia="Times New Roman" w:hAnsi="GHEA Grapalat"/>
          <w:color w:val="auto"/>
          <w:lang w:val="en-US"/>
        </w:rPr>
        <w:t>նախատեսել</w:t>
      </w:r>
      <w:r w:rsidR="002D7AC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70EAA" w:rsidRPr="00070EAA">
        <w:rPr>
          <w:rFonts w:ascii="GHEA Grapalat" w:eastAsia="Times New Roman" w:hAnsi="GHEA Grapalat"/>
          <w:color w:val="auto"/>
          <w:lang w:val="en-US"/>
        </w:rPr>
        <w:t>6, 10, 20 կՎ</w:t>
      </w:r>
      <w:r w:rsidR="009072D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01294">
        <w:rPr>
          <w:rFonts w:ascii="GHEA Grapalat" w:eastAsia="Times New Roman" w:hAnsi="GHEA Grapalat"/>
          <w:color w:val="auto"/>
          <w:lang w:val="en-US"/>
        </w:rPr>
        <w:t xml:space="preserve">բաշխչ սարքերի </w:t>
      </w:r>
      <w:r w:rsidR="00070EAA" w:rsidRPr="00070EAA">
        <w:rPr>
          <w:rFonts w:ascii="GHEA Grapalat" w:eastAsia="Times New Roman" w:hAnsi="GHEA Grapalat"/>
          <w:color w:val="auto"/>
          <w:lang w:val="en-US"/>
        </w:rPr>
        <w:t>սեկցի</w:t>
      </w:r>
      <w:r w:rsidR="00070EAA">
        <w:rPr>
          <w:rFonts w:ascii="GHEA Grapalat" w:eastAsia="Times New Roman" w:hAnsi="GHEA Grapalat"/>
          <w:color w:val="auto"/>
          <w:lang w:val="en-US"/>
        </w:rPr>
        <w:t xml:space="preserve">ոն անջատիչներով ու </w:t>
      </w:r>
      <w:r w:rsidR="00070EAA" w:rsidRPr="00070EAA">
        <w:rPr>
          <w:rFonts w:ascii="GHEA Grapalat" w:eastAsia="Times New Roman" w:hAnsi="GHEA Grapalat"/>
          <w:color w:val="auto"/>
          <w:lang w:val="en-US"/>
        </w:rPr>
        <w:t>քարշանվազեցնող և քարշային ենթակայանների վրա</w:t>
      </w:r>
      <w:r w:rsidR="00070EAA">
        <w:rPr>
          <w:rFonts w:ascii="GHEA Grapalat" w:eastAsia="Times New Roman" w:hAnsi="GHEA Grapalat"/>
          <w:color w:val="auto"/>
          <w:lang w:val="en-US"/>
        </w:rPr>
        <w:t xml:space="preserve"> անվանական լարումներով՝ առանց ներանցումների և </w:t>
      </w:r>
      <w:r w:rsidR="00070EAA" w:rsidRPr="00070EAA">
        <w:rPr>
          <w:rFonts w:ascii="GHEA Grapalat" w:eastAsia="Times New Roman" w:hAnsi="GHEA Grapalat"/>
          <w:color w:val="auto"/>
          <w:lang w:val="en-US"/>
        </w:rPr>
        <w:t>անվանական լարումից 5%-ով ավելի բարձր</w:t>
      </w:r>
      <w:r w:rsidR="00070EAA">
        <w:rPr>
          <w:rFonts w:ascii="GHEA Grapalat" w:eastAsia="Times New Roman" w:hAnsi="GHEA Grapalat"/>
          <w:color w:val="auto"/>
          <w:lang w:val="en-US"/>
        </w:rPr>
        <w:t>՝ ներանցումներով:</w:t>
      </w:r>
    </w:p>
    <w:p w:rsidR="00CB5084" w:rsidRDefault="00CB5084" w:rsidP="00BA08AB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710. </w:t>
      </w:r>
      <w:r w:rsidRPr="00CB5084">
        <w:rPr>
          <w:rFonts w:ascii="GHEA Grapalat" w:eastAsia="Times New Roman" w:hAnsi="GHEA Grapalat"/>
          <w:color w:val="auto"/>
          <w:lang w:val="en-US"/>
        </w:rPr>
        <w:t>Սնուցման նորմալ և աշխատանքային ռեժիմների համար մալուխները պետք է ընտրել ըստ թույլատրելի տևողական հոսանքների</w:t>
      </w:r>
      <w:r w:rsidR="00D87C0D">
        <w:rPr>
          <w:rFonts w:ascii="GHEA Grapalat" w:eastAsia="Times New Roman" w:hAnsi="GHEA Grapalat"/>
          <w:color w:val="auto"/>
          <w:lang w:val="en-US"/>
        </w:rPr>
        <w:t>ց</w:t>
      </w:r>
      <w:r w:rsidRPr="00CB5084">
        <w:rPr>
          <w:rFonts w:ascii="GHEA Grapalat" w:eastAsia="Times New Roman" w:hAnsi="GHEA Grapalat"/>
          <w:color w:val="auto"/>
          <w:lang w:val="en-US"/>
        </w:rPr>
        <w:t>, վթարային ռեժիմի համար՝ մալուխի թույլատ</w:t>
      </w:r>
      <w:r w:rsidR="00D87C0D">
        <w:rPr>
          <w:rFonts w:ascii="GHEA Grapalat" w:eastAsia="Times New Roman" w:hAnsi="GHEA Grapalat"/>
          <w:color w:val="auto"/>
          <w:lang w:val="en-US"/>
        </w:rPr>
        <w:t>րելի գերբեռնվածությունից</w:t>
      </w:r>
      <w:r w:rsidR="00512B93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CB5084">
        <w:rPr>
          <w:rFonts w:ascii="GHEA Grapalat" w:eastAsia="Times New Roman" w:hAnsi="GHEA Grapalat"/>
          <w:color w:val="auto"/>
          <w:lang w:val="en-US"/>
        </w:rPr>
        <w:t xml:space="preserve">սույն շինարարական </w:t>
      </w:r>
      <w:r w:rsidR="00B41828" w:rsidRPr="00B41828">
        <w:rPr>
          <w:rFonts w:ascii="GHEA Grapalat" w:eastAsia="Times New Roman" w:hAnsi="GHEA Grapalat"/>
          <w:color w:val="auto"/>
          <w:lang w:val="en-US"/>
        </w:rPr>
        <w:t>նորմերի 713-րդ</w:t>
      </w:r>
      <w:r w:rsidRPr="00B41828">
        <w:rPr>
          <w:rFonts w:ascii="GHEA Grapalat" w:eastAsia="Times New Roman" w:hAnsi="GHEA Grapalat"/>
          <w:color w:val="auto"/>
          <w:lang w:val="en-US"/>
        </w:rPr>
        <w:t xml:space="preserve"> կետի</w:t>
      </w:r>
      <w:r w:rsidR="00512B9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12B93" w:rsidRPr="00CB5084">
        <w:rPr>
          <w:rFonts w:ascii="GHEA Grapalat" w:eastAsia="Times New Roman" w:hAnsi="GHEA Grapalat"/>
          <w:color w:val="auto"/>
          <w:lang w:val="en-US"/>
        </w:rPr>
        <w:t>համաձայ</w:t>
      </w:r>
      <w:r w:rsidR="00512B93">
        <w:rPr>
          <w:rFonts w:ascii="GHEA Grapalat" w:eastAsia="Times New Roman" w:hAnsi="GHEA Grapalat"/>
          <w:color w:val="auto"/>
          <w:lang w:val="en-US"/>
        </w:rPr>
        <w:t>ն</w:t>
      </w:r>
      <w:r w:rsidRPr="00B41828">
        <w:rPr>
          <w:rFonts w:ascii="GHEA Grapalat" w:eastAsia="Times New Roman" w:hAnsi="GHEA Grapalat"/>
          <w:color w:val="auto"/>
          <w:lang w:val="en-US"/>
        </w:rPr>
        <w:t>:</w:t>
      </w:r>
      <w:r w:rsidRPr="00CB5084">
        <w:t xml:space="preserve"> </w:t>
      </w:r>
      <w:r w:rsidRPr="00CB5084">
        <w:rPr>
          <w:rFonts w:ascii="GHEA Grapalat" w:eastAsia="Times New Roman" w:hAnsi="GHEA Grapalat"/>
          <w:color w:val="auto"/>
          <w:lang w:val="en-US"/>
        </w:rPr>
        <w:t>Կարճ միացման ռեժիմում մալուխները պետք է ստուգել ըստ ջերմային կայունության:</w:t>
      </w:r>
    </w:p>
    <w:p w:rsidR="00CB5084" w:rsidRDefault="00CB5084" w:rsidP="00BA08AB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711. </w:t>
      </w:r>
      <w:r w:rsidR="00A9390F" w:rsidRPr="00A9390F">
        <w:rPr>
          <w:rFonts w:ascii="GHEA Grapalat" w:eastAsia="Times New Roman" w:hAnsi="GHEA Grapalat"/>
          <w:color w:val="auto"/>
          <w:lang w:val="en-US"/>
        </w:rPr>
        <w:t>Քարշային բեռները հաշվարկելիս կերպարափոխիչ ագրեգատների, մալուխային գծերի և քարշային ցանցի սարքավորումների քանակն ընտրելու համար պետք է հաշվի առնել.</w:t>
      </w:r>
    </w:p>
    <w:p w:rsidR="00A9390F" w:rsidRDefault="00A9390F" w:rsidP="006C57C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A9390F">
        <w:t xml:space="preserve"> </w:t>
      </w:r>
      <w:r w:rsidR="006C57C2" w:rsidRPr="00A9390F">
        <w:rPr>
          <w:rFonts w:ascii="GHEA Grapalat" w:eastAsia="Times New Roman" w:hAnsi="GHEA Grapalat"/>
          <w:color w:val="auto"/>
          <w:lang w:val="en-US"/>
        </w:rPr>
        <w:t xml:space="preserve">պիկ ժամերին </w:t>
      </w:r>
      <w:r w:rsidRPr="00A9390F">
        <w:rPr>
          <w:rFonts w:ascii="GHEA Grapalat" w:eastAsia="Times New Roman" w:hAnsi="GHEA Grapalat"/>
          <w:color w:val="auto"/>
          <w:lang w:val="en-US"/>
        </w:rPr>
        <w:t xml:space="preserve">գնացքների հաճախականությունը և </w:t>
      </w:r>
      <w:r w:rsidR="006C57C2" w:rsidRPr="006C57C2">
        <w:rPr>
          <w:rFonts w:ascii="GHEA Grapalat" w:eastAsia="Times New Roman" w:hAnsi="GHEA Grapalat"/>
          <w:color w:val="auto"/>
          <w:lang w:val="en-US"/>
        </w:rPr>
        <w:t>շահագործման առաջին</w:t>
      </w:r>
      <w:r w:rsidR="006C57C2">
        <w:rPr>
          <w:rFonts w:ascii="GHEA Grapalat" w:eastAsia="Times New Roman" w:hAnsi="GHEA Grapalat"/>
          <w:color w:val="auto"/>
          <w:lang w:val="en-US"/>
        </w:rPr>
        <w:t xml:space="preserve"> ժամանակահատվածում </w:t>
      </w:r>
      <w:r w:rsidRPr="00A9390F">
        <w:rPr>
          <w:rFonts w:ascii="GHEA Grapalat" w:eastAsia="Times New Roman" w:hAnsi="GHEA Grapalat"/>
          <w:color w:val="auto"/>
          <w:lang w:val="en-US"/>
        </w:rPr>
        <w:t>և գծի առավելագույն զարգացման ժամանակ</w:t>
      </w:r>
      <w:r w:rsidR="006C57C2" w:rsidRPr="006C57C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C57C2" w:rsidRPr="00A9390F">
        <w:rPr>
          <w:rFonts w:ascii="GHEA Grapalat" w:eastAsia="Times New Roman" w:hAnsi="GHEA Grapalat"/>
          <w:color w:val="auto"/>
          <w:lang w:val="en-US"/>
        </w:rPr>
        <w:t>դրանցում գտնվող վագոնների քա</w:t>
      </w:r>
      <w:r w:rsidR="006C57C2">
        <w:rPr>
          <w:rFonts w:ascii="GHEA Grapalat" w:eastAsia="Times New Roman" w:hAnsi="GHEA Grapalat"/>
          <w:color w:val="auto"/>
          <w:lang w:val="en-US"/>
        </w:rPr>
        <w:t>նակը</w:t>
      </w:r>
      <w:r w:rsidRPr="00A9390F">
        <w:rPr>
          <w:rFonts w:ascii="GHEA Grapalat" w:eastAsia="Times New Roman" w:hAnsi="GHEA Grapalat"/>
          <w:color w:val="auto"/>
          <w:lang w:val="en-US"/>
        </w:rPr>
        <w:t>,</w:t>
      </w:r>
    </w:p>
    <w:p w:rsidR="00A9390F" w:rsidRPr="00D034BC" w:rsidRDefault="00A9390F" w:rsidP="00D034BC">
      <w:pPr>
        <w:ind w:left="-180" w:right="-450" w:firstLine="450"/>
        <w:jc w:val="both"/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D034BC" w:rsidRPr="00D034BC">
        <w:t xml:space="preserve"> </w:t>
      </w:r>
      <w:r w:rsidR="00D034BC" w:rsidRPr="00D034BC">
        <w:rPr>
          <w:rFonts w:ascii="GHEA Grapalat" w:eastAsia="Times New Roman" w:hAnsi="GHEA Grapalat"/>
          <w:color w:val="auto"/>
          <w:lang w:val="en-US"/>
        </w:rPr>
        <w:t>քարշանվազեցնող և քարշային ենթակայանների</w:t>
      </w:r>
      <w:r w:rsidR="00D034BC">
        <w:rPr>
          <w:lang w:val="en-US"/>
        </w:rPr>
        <w:t xml:space="preserve"> </w:t>
      </w:r>
      <w:r w:rsidR="00D034BC" w:rsidRPr="00D034BC">
        <w:rPr>
          <w:rFonts w:ascii="GHEA Grapalat" w:eastAsia="Times New Roman" w:hAnsi="GHEA Grapalat"/>
          <w:color w:val="auto"/>
          <w:lang w:val="en-US"/>
        </w:rPr>
        <w:t>արտաքին բնութագրերի ազդեցությունը և գնացքների երթևեկության շեղումը գրաֆիկից</w:t>
      </w:r>
      <w:r w:rsidR="009072D8">
        <w:rPr>
          <w:rFonts w:ascii="GHEA Grapalat" w:eastAsia="Times New Roman" w:hAnsi="GHEA Grapalat"/>
          <w:color w:val="auto"/>
          <w:lang w:val="en-US"/>
        </w:rPr>
        <w:t>՝</w:t>
      </w:r>
      <w:r w:rsidR="00D034BC" w:rsidRPr="00D034BC">
        <w:rPr>
          <w:rFonts w:ascii="GHEA Grapalat" w:eastAsia="Times New Roman" w:hAnsi="GHEA Grapalat"/>
          <w:color w:val="auto"/>
          <w:lang w:val="en-US"/>
        </w:rPr>
        <w:t xml:space="preserve"> ±15 վրկ-ի սահմաններում,</w:t>
      </w:r>
    </w:p>
    <w:p w:rsidR="00A9390F" w:rsidRDefault="00A9390F" w:rsidP="008035C7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D034BC" w:rsidRPr="00D034BC">
        <w:t xml:space="preserve"> </w:t>
      </w:r>
      <w:r w:rsidR="00D034BC" w:rsidRPr="00D034BC">
        <w:rPr>
          <w:rFonts w:ascii="GHEA Grapalat" w:eastAsia="Times New Roman" w:hAnsi="GHEA Grapalat"/>
          <w:color w:val="auto"/>
          <w:lang w:val="en-US"/>
        </w:rPr>
        <w:t>քարշանվ</w:t>
      </w:r>
      <w:r w:rsidR="009072D8">
        <w:rPr>
          <w:rFonts w:ascii="GHEA Grapalat" w:eastAsia="Times New Roman" w:hAnsi="GHEA Grapalat"/>
          <w:color w:val="auto"/>
          <w:lang w:val="en-US"/>
        </w:rPr>
        <w:t>ազեցնող և քարշային ենթակայաններում</w:t>
      </w:r>
      <w:r w:rsidR="00D034B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034BC" w:rsidRPr="00D034BC">
        <w:rPr>
          <w:rFonts w:ascii="GHEA Grapalat" w:eastAsia="Times New Roman" w:hAnsi="GHEA Grapalat"/>
          <w:color w:val="auto"/>
          <w:lang w:val="en-US"/>
        </w:rPr>
        <w:t>6, 10, 20</w:t>
      </w:r>
      <w:r w:rsidR="009072D8">
        <w:rPr>
          <w:rFonts w:ascii="GHEA Grapalat" w:eastAsia="Times New Roman" w:hAnsi="GHEA Grapalat"/>
          <w:color w:val="auto"/>
          <w:lang w:val="en-US"/>
        </w:rPr>
        <w:t xml:space="preserve"> կՎ </w:t>
      </w:r>
      <w:r w:rsidR="00A01294" w:rsidRPr="00D034BC">
        <w:rPr>
          <w:rFonts w:ascii="GHEA Grapalat" w:eastAsia="Times New Roman" w:hAnsi="GHEA Grapalat"/>
          <w:color w:val="auto"/>
          <w:lang w:val="en-US"/>
        </w:rPr>
        <w:t xml:space="preserve">բաշխիչ սարքերի </w:t>
      </w:r>
      <w:r w:rsidR="009072D8">
        <w:rPr>
          <w:rFonts w:ascii="GHEA Grapalat" w:eastAsia="Times New Roman" w:hAnsi="GHEA Grapalat"/>
          <w:color w:val="auto"/>
          <w:lang w:val="en-US"/>
        </w:rPr>
        <w:t>անջատիչների հաղորդաձողերի</w:t>
      </w:r>
      <w:r w:rsidR="00D034BC" w:rsidRPr="00D034BC">
        <w:rPr>
          <w:rFonts w:ascii="GHEA Grapalat" w:eastAsia="Times New Roman" w:hAnsi="GHEA Grapalat"/>
          <w:color w:val="auto"/>
          <w:lang w:val="en-US"/>
        </w:rPr>
        <w:t xml:space="preserve"> վրա</w:t>
      </w:r>
      <w:r w:rsidR="008035C7">
        <w:rPr>
          <w:rFonts w:ascii="GHEA Grapalat" w:eastAsia="Times New Roman" w:hAnsi="GHEA Grapalat"/>
          <w:color w:val="auto"/>
          <w:lang w:val="en-US"/>
        </w:rPr>
        <w:t xml:space="preserve"> հաշվարկվող լարումը՝ </w:t>
      </w:r>
      <w:r w:rsidR="00D034BC" w:rsidRPr="00D034BC">
        <w:rPr>
          <w:rFonts w:ascii="GHEA Grapalat" w:eastAsia="Times New Roman" w:hAnsi="GHEA Grapalat"/>
          <w:color w:val="auto"/>
          <w:lang w:val="en-US"/>
        </w:rPr>
        <w:t xml:space="preserve">նորմալ ռեժիմում </w:t>
      </w:r>
      <w:r w:rsidR="008035C7">
        <w:rPr>
          <w:rFonts w:ascii="GHEA Grapalat" w:eastAsia="Times New Roman" w:hAnsi="GHEA Grapalat"/>
          <w:color w:val="auto"/>
          <w:lang w:val="en-US"/>
        </w:rPr>
        <w:t>5%-ով բարձր է անվանականից</w:t>
      </w:r>
      <w:r w:rsidR="00D034BC" w:rsidRPr="00D034BC">
        <w:rPr>
          <w:rFonts w:ascii="GHEA Grapalat" w:eastAsia="Times New Roman" w:hAnsi="GHEA Grapalat"/>
          <w:color w:val="auto"/>
          <w:lang w:val="en-US"/>
        </w:rPr>
        <w:t>, հարևան քարշանվազեցնող և քարշային ենթակայանների</w:t>
      </w:r>
      <w:r w:rsidR="00D034B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034BC" w:rsidRPr="00D034BC">
        <w:rPr>
          <w:rFonts w:ascii="GHEA Grapalat" w:eastAsia="Times New Roman" w:hAnsi="GHEA Grapalat"/>
          <w:color w:val="auto"/>
          <w:lang w:val="en-US"/>
        </w:rPr>
        <w:t>վրա՝ անվանականը,</w:t>
      </w:r>
    </w:p>
    <w:p w:rsidR="00A9390F" w:rsidRDefault="00A9390F" w:rsidP="00D5433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BA7B96" w:rsidRPr="00BA7B96">
        <w:t xml:space="preserve"> </w:t>
      </w:r>
      <w:r w:rsidR="00BA7B96" w:rsidRPr="00BA7B96">
        <w:rPr>
          <w:rFonts w:ascii="GHEA Grapalat" w:eastAsia="Times New Roman" w:hAnsi="GHEA Grapalat"/>
          <w:color w:val="auto"/>
          <w:lang w:val="en-US"/>
        </w:rPr>
        <w:t>հաշվարկվող</w:t>
      </w:r>
      <w:r w:rsidR="00BA7B96" w:rsidRPr="00BA7B96">
        <w:t xml:space="preserve"> </w:t>
      </w:r>
      <w:r w:rsidR="00BA7B96" w:rsidRPr="00BA7B96">
        <w:rPr>
          <w:rFonts w:ascii="GHEA Grapalat" w:eastAsia="Times New Roman" w:hAnsi="GHEA Grapalat"/>
          <w:color w:val="auto"/>
          <w:lang w:val="en-US"/>
        </w:rPr>
        <w:t>քարշանվազեցնող և քարշային ենթակայանների</w:t>
      </w:r>
      <w:r w:rsidR="00BA7B9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A7B96" w:rsidRPr="00BA7B96">
        <w:rPr>
          <w:rFonts w:ascii="GHEA Grapalat" w:eastAsia="Times New Roman" w:hAnsi="GHEA Grapalat"/>
          <w:color w:val="auto"/>
          <w:lang w:val="en-US"/>
        </w:rPr>
        <w:t xml:space="preserve">վրա մեկ կերպարափողիչ ագրեգատի անջատումը և բոլոր </w:t>
      </w:r>
      <w:r w:rsidR="00D54339" w:rsidRPr="00D54339">
        <w:rPr>
          <w:rFonts w:ascii="GHEA Grapalat" w:eastAsia="Times New Roman" w:hAnsi="GHEA Grapalat"/>
          <w:color w:val="auto"/>
          <w:lang w:val="en-US"/>
        </w:rPr>
        <w:t xml:space="preserve">կերպարափողիչ ագրեգատի </w:t>
      </w:r>
      <w:r w:rsidR="00BA7B96" w:rsidRPr="00BA7B96">
        <w:rPr>
          <w:rFonts w:ascii="GHEA Grapalat" w:eastAsia="Times New Roman" w:hAnsi="GHEA Grapalat"/>
          <w:color w:val="auto"/>
          <w:lang w:val="en-US"/>
        </w:rPr>
        <w:t xml:space="preserve">միացումը հարևան </w:t>
      </w:r>
      <w:r w:rsidR="001F3471">
        <w:rPr>
          <w:rFonts w:ascii="GHEA Grapalat" w:eastAsia="Times New Roman" w:hAnsi="GHEA Grapalat"/>
          <w:color w:val="auto"/>
          <w:lang w:val="en-US"/>
        </w:rPr>
        <w:t>քարշանվազեցնող</w:t>
      </w:r>
      <w:r w:rsidR="00D54339" w:rsidRPr="00D54339">
        <w:rPr>
          <w:rFonts w:ascii="GHEA Grapalat" w:eastAsia="Times New Roman" w:hAnsi="GHEA Grapalat"/>
          <w:color w:val="auto"/>
          <w:lang w:val="en-US"/>
        </w:rPr>
        <w:t xml:space="preserve"> և քարշային ենթակայանների</w:t>
      </w:r>
      <w:r w:rsidR="00D5433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A7B96" w:rsidRPr="00BA7B96">
        <w:rPr>
          <w:rFonts w:ascii="GHEA Grapalat" w:eastAsia="Times New Roman" w:hAnsi="GHEA Grapalat"/>
          <w:color w:val="auto"/>
          <w:lang w:val="en-US"/>
        </w:rPr>
        <w:t xml:space="preserve">վրա: </w:t>
      </w:r>
      <w:r w:rsidR="002E7AF7">
        <w:rPr>
          <w:rFonts w:ascii="GHEA Grapalat" w:eastAsia="Times New Roman" w:hAnsi="GHEA Grapalat"/>
          <w:color w:val="auto"/>
          <w:lang w:val="en-US"/>
        </w:rPr>
        <w:t>Ք</w:t>
      </w:r>
      <w:r w:rsidR="00D54339" w:rsidRPr="00D54339">
        <w:rPr>
          <w:rFonts w:ascii="GHEA Grapalat" w:eastAsia="Times New Roman" w:hAnsi="GHEA Grapalat"/>
          <w:color w:val="auto"/>
          <w:lang w:val="en-US"/>
        </w:rPr>
        <w:t>արշանվազեցնող և քարշային ենթակայանների</w:t>
      </w:r>
      <w:r w:rsidR="00D5433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F3471">
        <w:rPr>
          <w:rFonts w:ascii="GHEA Grapalat" w:eastAsia="Times New Roman" w:hAnsi="GHEA Grapalat"/>
          <w:color w:val="auto"/>
          <w:lang w:val="en-US"/>
        </w:rPr>
        <w:t xml:space="preserve">վրա </w:t>
      </w:r>
      <w:r w:rsidR="00BA7B96" w:rsidRPr="00BA7B96">
        <w:rPr>
          <w:rFonts w:ascii="GHEA Grapalat" w:eastAsia="Times New Roman" w:hAnsi="GHEA Grapalat"/>
          <w:color w:val="auto"/>
          <w:lang w:val="en-US"/>
        </w:rPr>
        <w:t>6, 10, 20</w:t>
      </w:r>
      <w:r w:rsidR="002E7AF7">
        <w:rPr>
          <w:rFonts w:ascii="GHEA Grapalat" w:eastAsia="Times New Roman" w:hAnsi="GHEA Grapalat"/>
          <w:color w:val="auto"/>
          <w:lang w:val="en-US"/>
        </w:rPr>
        <w:t xml:space="preserve"> կՎ </w:t>
      </w:r>
      <w:r w:rsidR="00A01294">
        <w:rPr>
          <w:rFonts w:ascii="GHEA Grapalat" w:eastAsia="Times New Roman" w:hAnsi="GHEA Grapalat"/>
          <w:color w:val="auto"/>
          <w:lang w:val="en-US"/>
        </w:rPr>
        <w:t xml:space="preserve">բաշխիչ սարքերի </w:t>
      </w:r>
      <w:r w:rsidR="002E7AF7">
        <w:rPr>
          <w:rFonts w:ascii="GHEA Grapalat" w:eastAsia="Times New Roman" w:hAnsi="GHEA Grapalat"/>
          <w:color w:val="auto"/>
          <w:lang w:val="en-US"/>
        </w:rPr>
        <w:t>անջատիչների հաղորդաձողերի</w:t>
      </w:r>
      <w:r w:rsidR="00BA7B96" w:rsidRPr="00BA7B96">
        <w:rPr>
          <w:rFonts w:ascii="GHEA Grapalat" w:eastAsia="Times New Roman" w:hAnsi="GHEA Grapalat"/>
          <w:color w:val="auto"/>
          <w:lang w:val="en-US"/>
        </w:rPr>
        <w:t xml:space="preserve"> վրա</w:t>
      </w:r>
      <w:r w:rsidR="002E7AF7" w:rsidRPr="002E7AF7">
        <w:t xml:space="preserve"> </w:t>
      </w:r>
      <w:r w:rsidR="002E7AF7">
        <w:rPr>
          <w:rFonts w:ascii="GHEA Grapalat" w:eastAsia="Times New Roman" w:hAnsi="GHEA Grapalat"/>
          <w:color w:val="auto"/>
          <w:lang w:val="en-US"/>
        </w:rPr>
        <w:t>հ</w:t>
      </w:r>
      <w:r w:rsidR="002E7AF7" w:rsidRPr="002E7AF7">
        <w:rPr>
          <w:rFonts w:ascii="GHEA Grapalat" w:eastAsia="Times New Roman" w:hAnsi="GHEA Grapalat"/>
          <w:color w:val="auto"/>
          <w:lang w:val="en-US"/>
        </w:rPr>
        <w:t>աշվարկվող</w:t>
      </w:r>
      <w:r w:rsidR="00BA7B96" w:rsidRPr="002E7AF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E7AF7">
        <w:rPr>
          <w:rFonts w:ascii="GHEA Grapalat" w:eastAsia="Times New Roman" w:hAnsi="GHEA Grapalat"/>
          <w:color w:val="auto"/>
          <w:lang w:val="en-US"/>
        </w:rPr>
        <w:t>լարումը</w:t>
      </w:r>
      <w:r w:rsidR="002E7AF7" w:rsidRPr="00BA7B9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A7B96" w:rsidRPr="00BA7B96">
        <w:rPr>
          <w:rFonts w:ascii="GHEA Grapalat" w:eastAsia="Times New Roman" w:hAnsi="GHEA Grapalat"/>
          <w:color w:val="auto"/>
          <w:lang w:val="en-US"/>
        </w:rPr>
        <w:t xml:space="preserve">պետք է ընդունել անվանական լարումից 5% ավելի բարձր, հարևան </w:t>
      </w:r>
      <w:r w:rsidR="001F3471">
        <w:rPr>
          <w:rFonts w:ascii="GHEA Grapalat" w:eastAsia="Times New Roman" w:hAnsi="GHEA Grapalat"/>
          <w:color w:val="auto"/>
          <w:lang w:val="en-US"/>
        </w:rPr>
        <w:t>քարշանվազեցնող</w:t>
      </w:r>
      <w:r w:rsidR="00D54339" w:rsidRPr="00D54339">
        <w:rPr>
          <w:rFonts w:ascii="GHEA Grapalat" w:eastAsia="Times New Roman" w:hAnsi="GHEA Grapalat"/>
          <w:color w:val="auto"/>
          <w:lang w:val="en-US"/>
        </w:rPr>
        <w:t xml:space="preserve"> և քարշային ենթակայանների</w:t>
      </w:r>
      <w:r w:rsidR="00D5433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A7B96" w:rsidRPr="00BA7B96">
        <w:rPr>
          <w:rFonts w:ascii="GHEA Grapalat" w:eastAsia="Times New Roman" w:hAnsi="GHEA Grapalat"/>
          <w:color w:val="auto"/>
          <w:lang w:val="en-US"/>
        </w:rPr>
        <w:t>վրա՝ անվանականը:</w:t>
      </w:r>
    </w:p>
    <w:p w:rsidR="00836702" w:rsidRDefault="00836702" w:rsidP="0083670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712. </w:t>
      </w:r>
      <w:r w:rsidRPr="00836702">
        <w:rPr>
          <w:rFonts w:ascii="GHEA Grapalat" w:eastAsia="Times New Roman" w:hAnsi="GHEA Grapalat"/>
          <w:color w:val="auto"/>
          <w:lang w:val="en-US"/>
        </w:rPr>
        <w:t xml:space="preserve">Քարշանվազեցնող </w:t>
      </w:r>
      <w:r w:rsidR="008614B6">
        <w:rPr>
          <w:rFonts w:ascii="GHEA Grapalat" w:eastAsia="Times New Roman" w:hAnsi="GHEA Grapalat"/>
          <w:color w:val="auto"/>
          <w:lang w:val="en-US"/>
        </w:rPr>
        <w:t>և քարշային ենթ</w:t>
      </w:r>
      <w:r w:rsidR="00AC7016">
        <w:rPr>
          <w:rFonts w:ascii="GHEA Grapalat" w:eastAsia="Times New Roman" w:hAnsi="GHEA Grapalat"/>
          <w:color w:val="auto"/>
          <w:lang w:val="en-US"/>
        </w:rPr>
        <w:t xml:space="preserve">ակայաններում տեղադրվող </w:t>
      </w:r>
      <w:r w:rsidRPr="00836702">
        <w:rPr>
          <w:rFonts w:ascii="GHEA Grapalat" w:eastAsia="Times New Roman" w:hAnsi="GHEA Grapalat"/>
          <w:color w:val="auto"/>
          <w:lang w:val="en-US"/>
        </w:rPr>
        <w:t>կերպարափողիչ ագրեգատների քանակը պետք է ընդունել հաշվարկով՝ հաշվի առնելով պահուստային կերպարափողիչ ագրե</w:t>
      </w:r>
      <w:r w:rsidR="001F3471">
        <w:rPr>
          <w:rFonts w:ascii="GHEA Grapalat" w:eastAsia="Times New Roman" w:hAnsi="GHEA Grapalat"/>
          <w:color w:val="auto"/>
          <w:lang w:val="en-US"/>
        </w:rPr>
        <w:t>գատները</w:t>
      </w:r>
      <w:r>
        <w:rPr>
          <w:rFonts w:ascii="GHEA Grapalat" w:eastAsia="Times New Roman" w:hAnsi="GHEA Grapalat"/>
          <w:color w:val="auto"/>
          <w:lang w:val="en-US"/>
        </w:rPr>
        <w:t>:</w:t>
      </w:r>
    </w:p>
    <w:p w:rsidR="00135528" w:rsidRDefault="00135528" w:rsidP="0013552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713. </w:t>
      </w:r>
      <w:r w:rsidRPr="00135528">
        <w:rPr>
          <w:rFonts w:ascii="GHEA Grapalat" w:eastAsia="Times New Roman" w:hAnsi="GHEA Grapalat"/>
          <w:color w:val="auto"/>
          <w:lang w:val="en-US"/>
        </w:rPr>
        <w:t>Էլեկտրասարքավորումների, կոմուտացիոն սարքավորումների, մալու</w:t>
      </w:r>
      <w:r w:rsidR="00FB1BE3">
        <w:rPr>
          <w:rFonts w:ascii="GHEA Grapalat" w:eastAsia="Times New Roman" w:hAnsi="GHEA Grapalat"/>
          <w:color w:val="auto"/>
          <w:lang w:val="en-US"/>
        </w:rPr>
        <w:t>խների, լարերի և հաղորդաձողերի</w:t>
      </w:r>
      <w:r w:rsidRPr="00135528">
        <w:rPr>
          <w:rFonts w:ascii="GHEA Grapalat" w:eastAsia="Times New Roman" w:hAnsi="GHEA Grapalat"/>
          <w:color w:val="auto"/>
          <w:lang w:val="en-US"/>
        </w:rPr>
        <w:t xml:space="preserve"> հարաչափերը պետք է ընդունել բեռնվածքների և կարճ միացման հոսանքների հաշվարկների արդյունքների հիման վրա</w:t>
      </w:r>
      <w:r w:rsidR="00F5168D">
        <w:rPr>
          <w:rFonts w:ascii="GHEA Grapalat" w:eastAsia="Times New Roman" w:hAnsi="GHEA Grapalat"/>
          <w:color w:val="auto"/>
          <w:lang w:val="en-US"/>
        </w:rPr>
        <w:t>՝</w:t>
      </w:r>
      <w:r w:rsidRPr="00135528">
        <w:rPr>
          <w:rFonts w:ascii="GHEA Grapalat" w:eastAsia="Times New Roman" w:hAnsi="GHEA Grapalat"/>
          <w:color w:val="auto"/>
          <w:lang w:val="en-US"/>
        </w:rPr>
        <w:t xml:space="preserve"> նորմալ, աշխատանքային և վթարայի</w:t>
      </w:r>
      <w:r w:rsidR="00F5168D">
        <w:rPr>
          <w:rFonts w:ascii="GHEA Grapalat" w:eastAsia="Times New Roman" w:hAnsi="GHEA Grapalat"/>
          <w:color w:val="auto"/>
          <w:lang w:val="en-US"/>
        </w:rPr>
        <w:t xml:space="preserve">ն աշխատանքային ռեժիմների համար, բացառելով՝ </w:t>
      </w:r>
      <w:r w:rsidRPr="00135528">
        <w:rPr>
          <w:rFonts w:ascii="GHEA Grapalat" w:eastAsia="Times New Roman" w:hAnsi="GHEA Grapalat"/>
          <w:color w:val="auto"/>
          <w:lang w:val="en-US"/>
        </w:rPr>
        <w:t>«մեռյալ գոտիների» առկայությունը:</w:t>
      </w:r>
    </w:p>
    <w:p w:rsidR="00135528" w:rsidRDefault="00135528" w:rsidP="0013552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714. </w:t>
      </w:r>
      <w:r w:rsidRPr="00135528">
        <w:rPr>
          <w:rFonts w:ascii="GHEA Grapalat" w:eastAsia="Times New Roman" w:hAnsi="GHEA Grapalat"/>
          <w:color w:val="auto"/>
          <w:lang w:val="en-US"/>
        </w:rPr>
        <w:t xml:space="preserve">Վթարային ռեժիմի համար մալուխային գծերի բեռնվածքի հոսանքը պետք է ընդունել հավասար 115%-ի՝ </w:t>
      </w:r>
      <w:r w:rsidR="00E032E2" w:rsidRPr="00135528">
        <w:rPr>
          <w:rFonts w:ascii="GHEA Grapalat" w:eastAsia="Times New Roman" w:hAnsi="GHEA Grapalat"/>
          <w:color w:val="auto"/>
          <w:lang w:val="en-US"/>
        </w:rPr>
        <w:t>երկարատև թույլատրելի հոսանքի</w:t>
      </w:r>
      <w:r w:rsidR="00E032E2">
        <w:rPr>
          <w:rFonts w:ascii="GHEA Grapalat" w:eastAsia="Times New Roman" w:hAnsi="GHEA Grapalat"/>
          <w:color w:val="auto"/>
          <w:lang w:val="en-US"/>
        </w:rPr>
        <w:t xml:space="preserve"> համար</w:t>
      </w:r>
      <w:r w:rsidR="00E032E2" w:rsidRPr="00135528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135528">
        <w:rPr>
          <w:rFonts w:ascii="GHEA Grapalat" w:eastAsia="Times New Roman" w:hAnsi="GHEA Grapalat"/>
          <w:color w:val="auto"/>
          <w:lang w:val="en-US"/>
        </w:rPr>
        <w:t>նորմատիվ փաստաթղթերով սահմանված</w:t>
      </w:r>
      <w:r w:rsidR="00E032E2">
        <w:rPr>
          <w:rFonts w:ascii="GHEA Grapalat" w:eastAsia="Times New Roman" w:hAnsi="GHEA Grapalat"/>
          <w:color w:val="auto"/>
          <w:lang w:val="en-US"/>
        </w:rPr>
        <w:t xml:space="preserve"> արժեքի</w:t>
      </w:r>
      <w:r w:rsidRPr="00135528">
        <w:rPr>
          <w:rFonts w:ascii="GHEA Grapalat" w:eastAsia="Times New Roman" w:hAnsi="GHEA Grapalat"/>
          <w:color w:val="auto"/>
          <w:lang w:val="en-US"/>
        </w:rPr>
        <w:t xml:space="preserve"> համեմատ:</w:t>
      </w:r>
    </w:p>
    <w:p w:rsidR="00135528" w:rsidRDefault="00135528" w:rsidP="0013552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715. </w:t>
      </w:r>
      <w:r w:rsidRPr="00135528">
        <w:rPr>
          <w:rFonts w:ascii="GHEA Grapalat" w:eastAsia="Times New Roman" w:hAnsi="GHEA Grapalat"/>
          <w:color w:val="auto"/>
          <w:lang w:val="en-US"/>
        </w:rPr>
        <w:t>6, 10, 20 կՎ և 825 Վ լարման էլեկտրական ցանցերը, ինչպես նաև ենթակայանների չափերը պետք է նախ</w:t>
      </w:r>
      <w:r w:rsidR="00EE47DE">
        <w:rPr>
          <w:rFonts w:ascii="GHEA Grapalat" w:eastAsia="Times New Roman" w:hAnsi="GHEA Grapalat"/>
          <w:color w:val="auto"/>
          <w:lang w:val="en-US"/>
        </w:rPr>
        <w:t>ատեսել ցանկացած ժամանակահատվածում</w:t>
      </w:r>
      <w:r w:rsidRPr="00135528">
        <w:rPr>
          <w:rFonts w:ascii="GHEA Grapalat" w:eastAsia="Times New Roman" w:hAnsi="GHEA Grapalat"/>
          <w:color w:val="auto"/>
          <w:lang w:val="en-US"/>
        </w:rPr>
        <w:t xml:space="preserve"> առավելագույն հաշվարկային հարաչափերի համար:</w:t>
      </w:r>
    </w:p>
    <w:p w:rsidR="00135528" w:rsidRDefault="00135528" w:rsidP="0013552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716. </w:t>
      </w:r>
      <w:r w:rsidRPr="00135528">
        <w:rPr>
          <w:rFonts w:ascii="GHEA Grapalat" w:eastAsia="Times New Roman" w:hAnsi="GHEA Grapalat"/>
          <w:color w:val="auto"/>
          <w:lang w:val="en-US"/>
        </w:rPr>
        <w:t>400/230 Վ էլեկտրական ցանցերում ե</w:t>
      </w:r>
      <w:r w:rsidR="001F3471">
        <w:rPr>
          <w:rFonts w:ascii="GHEA Grapalat" w:eastAsia="Times New Roman" w:hAnsi="GHEA Grapalat"/>
          <w:color w:val="auto"/>
          <w:lang w:val="en-US"/>
        </w:rPr>
        <w:t>նթակայանների բաշխիչ սարքերի</w:t>
      </w:r>
      <w:r w:rsidR="00EE47DE">
        <w:rPr>
          <w:rFonts w:ascii="GHEA Grapalat" w:eastAsia="Times New Roman" w:hAnsi="GHEA Grapalat"/>
          <w:color w:val="auto"/>
          <w:lang w:val="en-US"/>
        </w:rPr>
        <w:t xml:space="preserve"> անջատիչների հաղորդաձողերից</w:t>
      </w:r>
      <w:r w:rsidRPr="00135528">
        <w:rPr>
          <w:rFonts w:ascii="GHEA Grapalat" w:eastAsia="Times New Roman" w:hAnsi="GHEA Grapalat"/>
          <w:color w:val="auto"/>
          <w:lang w:val="en-US"/>
        </w:rPr>
        <w:t xml:space="preserve"> մինչև էլեկտրաընդունիչներ </w:t>
      </w:r>
      <w:r w:rsidR="00EE47DE" w:rsidRPr="00135528">
        <w:rPr>
          <w:rFonts w:ascii="GHEA Grapalat" w:eastAsia="Times New Roman" w:hAnsi="GHEA Grapalat"/>
          <w:color w:val="auto"/>
          <w:lang w:val="en-US"/>
        </w:rPr>
        <w:t xml:space="preserve">լարման կորուստը </w:t>
      </w:r>
      <w:r w:rsidRPr="00135528">
        <w:rPr>
          <w:rFonts w:ascii="GHEA Grapalat" w:eastAsia="Times New Roman" w:hAnsi="GHEA Grapalat"/>
          <w:color w:val="auto"/>
          <w:lang w:val="en-US"/>
        </w:rPr>
        <w:t>պետք է կազմի</w:t>
      </w:r>
      <w:r w:rsidR="00EE47DE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135528">
        <w:rPr>
          <w:rFonts w:ascii="GHEA Grapalat" w:eastAsia="Times New Roman" w:hAnsi="GHEA Grapalat"/>
          <w:color w:val="auto"/>
          <w:lang w:val="en-US"/>
        </w:rPr>
        <w:t>ոչ ավելի</w:t>
      </w:r>
      <w:r w:rsidR="00EE47DE">
        <w:rPr>
          <w:rFonts w:ascii="GHEA Grapalat" w:eastAsia="Times New Roman" w:hAnsi="GHEA Grapalat"/>
          <w:color w:val="auto"/>
          <w:lang w:val="en-US"/>
        </w:rPr>
        <w:t>, քան</w:t>
      </w:r>
      <w:r w:rsidRPr="00135528">
        <w:rPr>
          <w:rFonts w:ascii="GHEA Grapalat" w:eastAsia="Times New Roman" w:hAnsi="GHEA Grapalat"/>
          <w:color w:val="auto"/>
          <w:lang w:val="en-US"/>
        </w:rPr>
        <w:t>.</w:t>
      </w:r>
    </w:p>
    <w:p w:rsidR="00135528" w:rsidRDefault="00135528" w:rsidP="0013552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CA18CD" w:rsidRPr="00CA18CD">
        <w:t xml:space="preserve"> </w:t>
      </w:r>
      <w:r w:rsidR="00CA18CD" w:rsidRPr="00CA18CD">
        <w:rPr>
          <w:rFonts w:ascii="GHEA Grapalat" w:eastAsia="Times New Roman" w:hAnsi="GHEA Grapalat"/>
          <w:color w:val="auto"/>
          <w:lang w:val="en-US"/>
        </w:rPr>
        <w:t>կայարաններում՝ 5</w:t>
      </w:r>
      <w:r w:rsidR="00EE47DE" w:rsidRPr="00135528">
        <w:rPr>
          <w:rFonts w:ascii="GHEA Grapalat" w:eastAsia="Times New Roman" w:hAnsi="GHEA Grapalat"/>
          <w:color w:val="auto"/>
          <w:lang w:val="en-US"/>
        </w:rPr>
        <w:t>%</w:t>
      </w:r>
      <w:r w:rsidR="00CA18CD" w:rsidRPr="00CA18CD">
        <w:rPr>
          <w:rFonts w:ascii="GHEA Grapalat" w:eastAsia="Times New Roman" w:hAnsi="GHEA Grapalat"/>
          <w:color w:val="auto"/>
          <w:lang w:val="en-US"/>
        </w:rPr>
        <w:t>,</w:t>
      </w:r>
    </w:p>
    <w:p w:rsidR="00135528" w:rsidRDefault="00135528" w:rsidP="0013552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CA18CD" w:rsidRPr="00CA18CD">
        <w:t xml:space="preserve"> </w:t>
      </w:r>
      <w:r w:rsidR="00CA18CD">
        <w:rPr>
          <w:rFonts w:ascii="GHEA Grapalat" w:eastAsia="Times New Roman" w:hAnsi="GHEA Grapalat"/>
          <w:color w:val="auto"/>
          <w:lang w:val="en-US"/>
        </w:rPr>
        <w:t>կայարանամեջային թունելներում`</w:t>
      </w:r>
    </w:p>
    <w:p w:rsidR="00CA18CD" w:rsidRDefault="00CA18CD" w:rsidP="0013552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ա. </w:t>
      </w:r>
      <w:r w:rsidRPr="00CA18CD">
        <w:rPr>
          <w:rFonts w:ascii="GHEA Grapalat" w:eastAsia="Times New Roman" w:hAnsi="GHEA Grapalat"/>
          <w:color w:val="auto"/>
          <w:lang w:val="en-US"/>
        </w:rPr>
        <w:t>սնուցման նորմալ ռեժիմ</w:t>
      </w:r>
      <w:r w:rsidR="00EE47DE">
        <w:rPr>
          <w:rFonts w:ascii="GHEA Grapalat" w:eastAsia="Times New Roman" w:hAnsi="GHEA Grapalat"/>
          <w:color w:val="auto"/>
          <w:lang w:val="en-US"/>
        </w:rPr>
        <w:t>ում</w:t>
      </w:r>
      <w:r w:rsidRPr="00CA18CD">
        <w:rPr>
          <w:rFonts w:ascii="GHEA Grapalat" w:eastAsia="Times New Roman" w:hAnsi="GHEA Grapalat"/>
          <w:color w:val="auto"/>
          <w:lang w:val="en-US"/>
        </w:rPr>
        <w:t>՝ 8</w:t>
      </w:r>
      <w:r w:rsidR="00EE47DE" w:rsidRPr="00EE47DE">
        <w:rPr>
          <w:rFonts w:ascii="GHEA Grapalat" w:eastAsia="Times New Roman" w:hAnsi="GHEA Grapalat"/>
          <w:color w:val="auto"/>
          <w:lang w:val="en-US"/>
        </w:rPr>
        <w:t>%</w:t>
      </w:r>
      <w:r w:rsidRPr="00CA18CD">
        <w:rPr>
          <w:rFonts w:ascii="GHEA Grapalat" w:eastAsia="Times New Roman" w:hAnsi="GHEA Grapalat"/>
          <w:color w:val="auto"/>
          <w:lang w:val="en-US"/>
        </w:rPr>
        <w:t>,</w:t>
      </w:r>
    </w:p>
    <w:p w:rsidR="00CA18CD" w:rsidRDefault="00CA18CD" w:rsidP="0013552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 վթարային ռեժիմ</w:t>
      </w:r>
      <w:r w:rsidR="00EE47DE">
        <w:rPr>
          <w:rFonts w:ascii="GHEA Grapalat" w:eastAsia="Times New Roman" w:hAnsi="GHEA Grapalat"/>
          <w:color w:val="auto"/>
          <w:lang w:val="en-US"/>
        </w:rPr>
        <w:t>ում</w:t>
      </w:r>
      <w:r>
        <w:rPr>
          <w:rFonts w:ascii="GHEA Grapalat" w:eastAsia="Times New Roman" w:hAnsi="GHEA Grapalat"/>
          <w:color w:val="auto"/>
          <w:lang w:val="en-US"/>
        </w:rPr>
        <w:t>՝ 12</w:t>
      </w:r>
      <w:r w:rsidR="00EE47DE" w:rsidRPr="00EE47DE">
        <w:rPr>
          <w:rFonts w:ascii="GHEA Grapalat" w:eastAsia="Times New Roman" w:hAnsi="GHEA Grapalat"/>
          <w:color w:val="auto"/>
          <w:lang w:val="en-US"/>
        </w:rPr>
        <w:t>%</w:t>
      </w:r>
      <w:r>
        <w:rPr>
          <w:rFonts w:ascii="GHEA Grapalat" w:eastAsia="Times New Roman" w:hAnsi="GHEA Grapalat"/>
          <w:color w:val="auto"/>
          <w:lang w:val="en-US"/>
        </w:rPr>
        <w:t>:</w:t>
      </w:r>
    </w:p>
    <w:p w:rsidR="00836702" w:rsidRDefault="00CA18CD" w:rsidP="00D5433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717. </w:t>
      </w:r>
      <w:r w:rsidR="00851F71" w:rsidRPr="00851F71">
        <w:rPr>
          <w:rFonts w:ascii="GHEA Grapalat" w:eastAsia="Times New Roman" w:hAnsi="GHEA Grapalat"/>
          <w:color w:val="auto"/>
          <w:lang w:val="en-US"/>
        </w:rPr>
        <w:t>1 կՎ-ից ավելի լարման փոփոխական հոսանքի էլեկտրակայանքների համար կարճ միացման հոսանքների հաշվարկները կատարում են ըստ կարճ միացման հոսանքների հաշվարկման և էլեկտրասարքավորումների ընտրության մեթոդաբանության:</w:t>
      </w:r>
    </w:p>
    <w:p w:rsidR="00851F71" w:rsidRDefault="00851F71" w:rsidP="00D5433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718. </w:t>
      </w:r>
      <w:r w:rsidRPr="00851F71">
        <w:rPr>
          <w:rFonts w:ascii="GHEA Grapalat" w:eastAsia="Times New Roman" w:hAnsi="GHEA Grapalat"/>
          <w:color w:val="auto"/>
          <w:lang w:val="en-US"/>
        </w:rPr>
        <w:t>Գծի էլեկտրակայանքների հողակցմա</w:t>
      </w:r>
      <w:r w:rsidR="00561B7F">
        <w:rPr>
          <w:rFonts w:ascii="GHEA Grapalat" w:eastAsia="Times New Roman" w:hAnsi="GHEA Grapalat"/>
          <w:color w:val="auto"/>
          <w:lang w:val="en-US"/>
        </w:rPr>
        <w:t>ն համակարգում որպես հողակցիչներ</w:t>
      </w:r>
      <w:r w:rsidRPr="00851F71">
        <w:rPr>
          <w:rFonts w:ascii="GHEA Grapalat" w:eastAsia="Times New Roman" w:hAnsi="GHEA Grapalat"/>
          <w:color w:val="auto"/>
          <w:lang w:val="en-US"/>
        </w:rPr>
        <w:t xml:space="preserve"> պետք է օգտագործել թունելների թուջե երեսարկը, երկաթբետոնե կոնստրուկցիաների մետաղամեկուսացումը, փոսորակների ամրացման մետաղական</w:t>
      </w:r>
      <w:r w:rsidR="00561B7F">
        <w:rPr>
          <w:rFonts w:ascii="GHEA Grapalat" w:eastAsia="Times New Roman" w:hAnsi="GHEA Grapalat"/>
          <w:color w:val="auto"/>
          <w:lang w:val="en-US"/>
        </w:rPr>
        <w:t xml:space="preserve"> կոնստրուկցիաները և հատուկ խփովի խողովակները: Որպես հողակցման</w:t>
      </w:r>
      <w:r w:rsidRPr="00851F71">
        <w:rPr>
          <w:rFonts w:ascii="GHEA Grapalat" w:eastAsia="Times New Roman" w:hAnsi="GHEA Grapalat"/>
          <w:color w:val="auto"/>
          <w:lang w:val="en-US"/>
        </w:rPr>
        <w:t xml:space="preserve"> հաղորդիչներ թույլատրվում է օգտագործել պողպատե ժապավեններ, որոնք նախատեսված են կայարանամեջային թունելներում լուսավորության միակի մալուխների անցկացման համար:</w:t>
      </w:r>
    </w:p>
    <w:p w:rsidR="00851F71" w:rsidRDefault="00851F71" w:rsidP="00D5433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719. </w:t>
      </w:r>
      <w:r w:rsidRPr="00851F71">
        <w:rPr>
          <w:rFonts w:ascii="GHEA Grapalat" w:eastAsia="Times New Roman" w:hAnsi="GHEA Grapalat"/>
          <w:color w:val="auto"/>
          <w:lang w:val="en-US"/>
        </w:rPr>
        <w:t xml:space="preserve">Քարշանվազեցնող և </w:t>
      </w:r>
      <w:r w:rsidR="00561B7F">
        <w:rPr>
          <w:rFonts w:ascii="GHEA Grapalat" w:eastAsia="Times New Roman" w:hAnsi="GHEA Grapalat"/>
          <w:color w:val="auto"/>
          <w:lang w:val="en-US"/>
        </w:rPr>
        <w:t>քարշային ենթակայանների հողակցման</w:t>
      </w:r>
      <w:r w:rsidRPr="00851F71">
        <w:rPr>
          <w:rFonts w:ascii="GHEA Grapalat" w:eastAsia="Times New Roman" w:hAnsi="GHEA Grapalat"/>
          <w:color w:val="auto"/>
          <w:lang w:val="en-US"/>
        </w:rPr>
        <w:t xml:space="preserve"> սարքերի դիմադրությունը պետք է </w:t>
      </w:r>
      <w:r w:rsidR="00561B7F">
        <w:rPr>
          <w:rFonts w:ascii="GHEA Grapalat" w:eastAsia="Times New Roman" w:hAnsi="GHEA Grapalat"/>
          <w:color w:val="auto"/>
          <w:lang w:val="en-US"/>
        </w:rPr>
        <w:t>ընդունել ոչ ավել, քան 0.</w:t>
      </w:r>
      <w:r w:rsidRPr="00851F71">
        <w:rPr>
          <w:rFonts w:ascii="GHEA Grapalat" w:eastAsia="Times New Roman" w:hAnsi="GHEA Grapalat"/>
          <w:color w:val="auto"/>
          <w:lang w:val="en-US"/>
        </w:rPr>
        <w:t>5 Օմ:</w:t>
      </w:r>
      <w:r w:rsidRPr="00851F71">
        <w:t xml:space="preserve"> </w:t>
      </w:r>
      <w:r w:rsidRPr="00851F71">
        <w:rPr>
          <w:rFonts w:ascii="GHEA Grapalat" w:eastAsia="Times New Roman" w:hAnsi="GHEA Grapalat"/>
          <w:color w:val="auto"/>
          <w:lang w:val="en-US"/>
        </w:rPr>
        <w:t>Կայարանների նախասրահներում և գծի այլ տեղամասերում տեղա</w:t>
      </w:r>
      <w:r w:rsidR="001F3471">
        <w:rPr>
          <w:rFonts w:ascii="GHEA Grapalat" w:eastAsia="Times New Roman" w:hAnsi="GHEA Grapalat"/>
          <w:color w:val="auto"/>
          <w:lang w:val="en-US"/>
        </w:rPr>
        <w:t>կայված իջեցնող ենթակայանների</w:t>
      </w:r>
      <w:r w:rsidRPr="00851F71">
        <w:rPr>
          <w:rFonts w:ascii="GHEA Grapalat" w:eastAsia="Times New Roman" w:hAnsi="GHEA Grapalat"/>
          <w:color w:val="auto"/>
          <w:lang w:val="en-US"/>
        </w:rPr>
        <w:t xml:space="preserve"> համար թո</w:t>
      </w:r>
      <w:r w:rsidR="00561B7F">
        <w:rPr>
          <w:rFonts w:ascii="GHEA Grapalat" w:eastAsia="Times New Roman" w:hAnsi="GHEA Grapalat"/>
          <w:color w:val="auto"/>
          <w:lang w:val="en-US"/>
        </w:rPr>
        <w:t>ւյլատրվում է առանձին հողակցիչներ</w:t>
      </w:r>
      <w:r w:rsidRPr="00851F71">
        <w:rPr>
          <w:rFonts w:ascii="GHEA Grapalat" w:eastAsia="Times New Roman" w:hAnsi="GHEA Grapalat"/>
          <w:color w:val="auto"/>
          <w:lang w:val="en-US"/>
        </w:rPr>
        <w:t xml:space="preserve"> չնախատեսել։</w:t>
      </w:r>
    </w:p>
    <w:p w:rsidR="00BA08AB" w:rsidRDefault="00BA08AB" w:rsidP="00BA08AB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BA08AB" w:rsidRPr="00F9750E" w:rsidRDefault="001F3471" w:rsidP="00F9750E">
      <w:pPr>
        <w:ind w:right="-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19</w:t>
      </w:r>
      <w:r w:rsidR="00F9750E" w:rsidRPr="00F9750E">
        <w:rPr>
          <w:rFonts w:ascii="GHEA Grapalat" w:eastAsia="Times New Roman" w:hAnsi="GHEA Grapalat"/>
          <w:b/>
          <w:color w:val="auto"/>
          <w:lang w:val="en-US"/>
        </w:rPr>
        <w:t>.3. ԵՆԹԱԿԱՅԱՆՆԵՐ</w:t>
      </w:r>
    </w:p>
    <w:p w:rsidR="0001724E" w:rsidRDefault="00226671" w:rsidP="0022667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720. </w:t>
      </w:r>
      <w:r w:rsidRPr="00226671">
        <w:rPr>
          <w:rFonts w:ascii="GHEA Grapalat" w:eastAsia="Times New Roman" w:hAnsi="GHEA Grapalat"/>
          <w:color w:val="auto"/>
          <w:lang w:val="en-US"/>
        </w:rPr>
        <w:t>Քարշանվազեցնող ենթակայաններ</w:t>
      </w:r>
      <w:r w:rsidR="000F6191">
        <w:rPr>
          <w:rFonts w:ascii="GHEA Grapalat" w:eastAsia="Times New Roman" w:hAnsi="GHEA Grapalat"/>
          <w:color w:val="auto"/>
          <w:lang w:val="en-US"/>
        </w:rPr>
        <w:t>ը</w:t>
      </w:r>
      <w:r w:rsidRPr="00226671">
        <w:rPr>
          <w:rFonts w:ascii="GHEA Grapalat" w:eastAsia="Times New Roman" w:hAnsi="GHEA Grapalat"/>
          <w:color w:val="auto"/>
          <w:lang w:val="en-US"/>
        </w:rPr>
        <w:t xml:space="preserve"> պետք է նախա</w:t>
      </w:r>
      <w:r w:rsidR="000F6191">
        <w:rPr>
          <w:rFonts w:ascii="GHEA Grapalat" w:eastAsia="Times New Roman" w:hAnsi="GHEA Grapalat"/>
          <w:color w:val="auto"/>
          <w:lang w:val="en-US"/>
        </w:rPr>
        <w:t>տեսել յուրաքանչյուր կայարանում: Ա</w:t>
      </w:r>
      <w:r w:rsidRPr="00226671">
        <w:rPr>
          <w:rFonts w:ascii="GHEA Grapalat" w:eastAsia="Times New Roman" w:hAnsi="GHEA Grapalat"/>
          <w:color w:val="auto"/>
          <w:lang w:val="en-US"/>
        </w:rPr>
        <w:t>յլ որոշումը պետք է հաստատվի հաշվարկներով: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F3471">
        <w:rPr>
          <w:rFonts w:ascii="GHEA Grapalat" w:eastAsia="Times New Roman" w:hAnsi="GHEA Grapalat"/>
          <w:color w:val="auto"/>
          <w:lang w:val="en-US"/>
        </w:rPr>
        <w:t xml:space="preserve">Քարշանվազեցնող </w:t>
      </w:r>
      <w:r w:rsidRPr="00226671">
        <w:rPr>
          <w:rFonts w:ascii="GHEA Grapalat" w:eastAsia="Times New Roman" w:hAnsi="GHEA Grapalat"/>
          <w:color w:val="auto"/>
          <w:lang w:val="en-US"/>
        </w:rPr>
        <w:t>և քարշային ենթակայանները պետք է տեղադրել կայարանի կառամատույցի վրա կամ կայարանամեջային թունելների մակարդակում: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226671">
        <w:rPr>
          <w:rFonts w:ascii="GHEA Grapalat" w:eastAsia="Times New Roman" w:hAnsi="GHEA Grapalat"/>
          <w:color w:val="auto"/>
          <w:lang w:val="en-US"/>
        </w:rPr>
        <w:t>Քարշանվազեցնող ենթակայաններ</w:t>
      </w:r>
      <w:r w:rsidR="000E2B76">
        <w:rPr>
          <w:rFonts w:ascii="GHEA Grapalat" w:eastAsia="Times New Roman" w:hAnsi="GHEA Grapalat"/>
          <w:color w:val="auto"/>
          <w:lang w:val="en-US"/>
        </w:rPr>
        <w:t>ը</w:t>
      </w:r>
      <w:r w:rsidRPr="00226671">
        <w:rPr>
          <w:rFonts w:ascii="GHEA Grapalat" w:eastAsia="Times New Roman" w:hAnsi="GHEA Grapalat"/>
          <w:color w:val="auto"/>
          <w:lang w:val="en-US"/>
        </w:rPr>
        <w:t xml:space="preserve"> թույլատրվում է </w:t>
      </w:r>
      <w:r w:rsidR="000F6191" w:rsidRPr="00226671">
        <w:rPr>
          <w:rFonts w:ascii="GHEA Grapalat" w:eastAsia="Times New Roman" w:hAnsi="GHEA Grapalat"/>
          <w:color w:val="auto"/>
          <w:lang w:val="en-US"/>
        </w:rPr>
        <w:t xml:space="preserve">կայարանային համալիրի սահմաններում </w:t>
      </w:r>
      <w:r w:rsidR="000E2B76">
        <w:rPr>
          <w:rFonts w:ascii="GHEA Grapalat" w:eastAsia="Times New Roman" w:hAnsi="GHEA Grapalat"/>
          <w:color w:val="auto"/>
          <w:lang w:val="en-US"/>
        </w:rPr>
        <w:t xml:space="preserve">տեղակայել </w:t>
      </w:r>
      <w:r w:rsidR="000F6191">
        <w:rPr>
          <w:rFonts w:ascii="GHEA Grapalat" w:eastAsia="Times New Roman" w:hAnsi="GHEA Grapalat"/>
          <w:color w:val="auto"/>
          <w:lang w:val="en-US"/>
        </w:rPr>
        <w:t>մակերևույթին</w:t>
      </w:r>
      <w:r w:rsidRPr="00226671">
        <w:rPr>
          <w:rFonts w:ascii="GHEA Grapalat" w:eastAsia="Times New Roman" w:hAnsi="GHEA Grapalat"/>
          <w:color w:val="auto"/>
          <w:lang w:val="en-US"/>
        </w:rPr>
        <w:t>:</w:t>
      </w:r>
    </w:p>
    <w:p w:rsidR="00124630" w:rsidRDefault="00124630" w:rsidP="0022667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721.  </w:t>
      </w:r>
      <w:r w:rsidR="00D2188B" w:rsidRPr="00D2188B">
        <w:rPr>
          <w:rFonts w:ascii="GHEA Grapalat" w:eastAsia="Times New Roman" w:hAnsi="GHEA Grapalat"/>
          <w:color w:val="auto"/>
          <w:lang w:val="en-US"/>
        </w:rPr>
        <w:t>Սնուցման առաջին աղբյուրը պետք է միացնել քարշանվազեցնող և քարշային ենթակայանների 6, 10, 20 կՎ բաշխիչ սարք</w:t>
      </w:r>
      <w:r w:rsidR="00A01294">
        <w:rPr>
          <w:rFonts w:ascii="GHEA Grapalat" w:eastAsia="Times New Roman" w:hAnsi="GHEA Grapalat"/>
          <w:color w:val="auto"/>
          <w:lang w:val="en-US"/>
        </w:rPr>
        <w:t>երի անջատիչների հաղորդաձողերի</w:t>
      </w:r>
      <w:r w:rsidR="00D2188B" w:rsidRPr="00D2188B">
        <w:rPr>
          <w:rFonts w:ascii="GHEA Grapalat" w:eastAsia="Times New Roman" w:hAnsi="GHEA Grapalat"/>
          <w:color w:val="auto"/>
          <w:lang w:val="en-US"/>
        </w:rPr>
        <w:t xml:space="preserve"> առաջին հատվածմասին, երկրորդ աղբյուրը (6, 10, 20 կՎ բաշխիչ սարք</w:t>
      </w:r>
      <w:r w:rsidR="00A01294">
        <w:rPr>
          <w:rFonts w:ascii="GHEA Grapalat" w:eastAsia="Times New Roman" w:hAnsi="GHEA Grapalat"/>
          <w:color w:val="auto"/>
          <w:lang w:val="en-US"/>
        </w:rPr>
        <w:t>երի անջատիչների հաղորդաձողերի</w:t>
      </w:r>
      <w:r w:rsidR="00D2188B" w:rsidRPr="00D2188B">
        <w:rPr>
          <w:rFonts w:ascii="GHEA Grapalat" w:eastAsia="Times New Roman" w:hAnsi="GHEA Grapalat"/>
          <w:color w:val="auto"/>
          <w:lang w:val="en-US"/>
        </w:rPr>
        <w:t xml:space="preserve"> առաջին հատվածմասից մինչև հարևան </w:t>
      </w:r>
      <w:r w:rsidR="001F3471" w:rsidRPr="001F3471">
        <w:rPr>
          <w:rFonts w:ascii="GHEA Grapalat" w:eastAsia="Times New Roman" w:hAnsi="GHEA Grapalat"/>
          <w:color w:val="auto"/>
          <w:lang w:val="en-US"/>
        </w:rPr>
        <w:t xml:space="preserve">քարշանվազեցնող </w:t>
      </w:r>
      <w:r w:rsidR="001F3471">
        <w:rPr>
          <w:rFonts w:ascii="GHEA Grapalat" w:eastAsia="Times New Roman" w:hAnsi="GHEA Grapalat"/>
          <w:color w:val="auto"/>
          <w:lang w:val="en-US"/>
        </w:rPr>
        <w:t>ենթակայանը</w:t>
      </w:r>
      <w:r w:rsidR="00D2188B" w:rsidRPr="00D2188B">
        <w:rPr>
          <w:rFonts w:ascii="GHEA Grapalat" w:eastAsia="Times New Roman" w:hAnsi="GHEA Grapalat"/>
          <w:color w:val="auto"/>
          <w:lang w:val="en-US"/>
        </w:rPr>
        <w:t>)՝ 6, 10, 20 կՎ բաշխիչ սարք</w:t>
      </w:r>
      <w:r w:rsidR="00A01294">
        <w:rPr>
          <w:rFonts w:ascii="GHEA Grapalat" w:eastAsia="Times New Roman" w:hAnsi="GHEA Grapalat"/>
          <w:color w:val="auto"/>
          <w:lang w:val="en-US"/>
        </w:rPr>
        <w:t>երի անջատիչների հաղորդաձողերի</w:t>
      </w:r>
      <w:r w:rsidR="00D2188B" w:rsidRPr="00D2188B">
        <w:rPr>
          <w:rFonts w:ascii="GHEA Grapalat" w:eastAsia="Times New Roman" w:hAnsi="GHEA Grapalat"/>
          <w:color w:val="auto"/>
          <w:lang w:val="en-US"/>
        </w:rPr>
        <w:t xml:space="preserve"> երկրորդ հատվածամասին: Սնուցման երրորդ աղբյուրի միացումը, դրա առկայության դեպքում, պետք է որոշել գծի ենթակայանների էլեկտրամատակարարման սխեմայի մշակման ժամանակ:</w:t>
      </w:r>
      <w:r w:rsidR="00D2188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2188B" w:rsidRPr="00D2188B">
        <w:rPr>
          <w:rFonts w:ascii="GHEA Grapalat" w:eastAsia="Times New Roman" w:hAnsi="GHEA Grapalat"/>
          <w:color w:val="auto"/>
          <w:lang w:val="en-US"/>
        </w:rPr>
        <w:t>Իջեցնող ենթակայանի էլեկտրամատակարարումը պետք է նախատեսել մոտակա մեկ կամ երկու քարշանվազեցնող և քարշային</w:t>
      </w:r>
      <w:r w:rsidR="001F3471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2188B" w:rsidRPr="00D2188B">
        <w:rPr>
          <w:rFonts w:ascii="GHEA Grapalat" w:eastAsia="Times New Roman" w:hAnsi="GHEA Grapalat"/>
          <w:color w:val="auto"/>
          <w:lang w:val="en-US"/>
        </w:rPr>
        <w:t>ենթակայա</w:t>
      </w:r>
      <w:r w:rsidR="00A01294">
        <w:rPr>
          <w:rFonts w:ascii="GHEA Grapalat" w:eastAsia="Times New Roman" w:hAnsi="GHEA Grapalat"/>
          <w:color w:val="auto"/>
          <w:lang w:val="en-US"/>
        </w:rPr>
        <w:t>ններից՝ ելնելով դրանց տեղադիրքերից</w:t>
      </w:r>
      <w:r w:rsidR="00D2188B" w:rsidRPr="00D2188B">
        <w:rPr>
          <w:rFonts w:ascii="GHEA Grapalat" w:eastAsia="Times New Roman" w:hAnsi="GHEA Grapalat"/>
          <w:color w:val="auto"/>
          <w:lang w:val="en-US"/>
        </w:rPr>
        <w:t>:</w:t>
      </w:r>
    </w:p>
    <w:p w:rsidR="00D2188B" w:rsidRDefault="00D2188B" w:rsidP="002C68CD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722. </w:t>
      </w:r>
      <w:r w:rsidR="001F3471">
        <w:rPr>
          <w:rFonts w:ascii="GHEA Grapalat" w:eastAsia="Times New Roman" w:hAnsi="GHEA Grapalat"/>
          <w:color w:val="auto"/>
          <w:lang w:val="en-US"/>
        </w:rPr>
        <w:t xml:space="preserve">Քարշանվազեցնող </w:t>
      </w:r>
      <w:r w:rsidR="00042C65" w:rsidRPr="00042C65">
        <w:rPr>
          <w:rFonts w:ascii="GHEA Grapalat" w:eastAsia="Times New Roman" w:hAnsi="GHEA Grapalat"/>
          <w:color w:val="auto"/>
          <w:lang w:val="en-US"/>
        </w:rPr>
        <w:t>և քարշային ենթակայանների 6, 10, 20 կՎ բաշխիչ սարք</w:t>
      </w:r>
      <w:r w:rsidR="006B5C38">
        <w:rPr>
          <w:rFonts w:ascii="GHEA Grapalat" w:eastAsia="Times New Roman" w:hAnsi="GHEA Grapalat"/>
          <w:color w:val="auto"/>
          <w:lang w:val="en-US"/>
        </w:rPr>
        <w:t xml:space="preserve">երի </w:t>
      </w:r>
      <w:r w:rsidR="002C68CD">
        <w:rPr>
          <w:rFonts w:ascii="GHEA Grapalat" w:eastAsia="Times New Roman" w:hAnsi="GHEA Grapalat"/>
          <w:color w:val="auto"/>
          <w:lang w:val="en-US"/>
        </w:rPr>
        <w:t>և իջեցնող ենթակայաների</w:t>
      </w:r>
      <w:r w:rsidR="00042C65" w:rsidRPr="00042C6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C68CD">
        <w:rPr>
          <w:rFonts w:ascii="GHEA Grapalat" w:eastAsia="Times New Roman" w:hAnsi="GHEA Grapalat"/>
          <w:color w:val="auto"/>
          <w:lang w:val="en-US"/>
        </w:rPr>
        <w:t xml:space="preserve">հաղորդաձողերը </w:t>
      </w:r>
      <w:r w:rsidR="00042C65" w:rsidRPr="00042C65">
        <w:rPr>
          <w:rFonts w:ascii="GHEA Grapalat" w:eastAsia="Times New Roman" w:hAnsi="GHEA Grapalat"/>
          <w:color w:val="auto"/>
          <w:lang w:val="en-US"/>
        </w:rPr>
        <w:t>պետք է</w:t>
      </w:r>
      <w:r w:rsidR="002C68C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C68CD" w:rsidRPr="002C68CD">
        <w:rPr>
          <w:rFonts w:ascii="GHEA Grapalat" w:eastAsia="Times New Roman" w:hAnsi="GHEA Grapalat"/>
          <w:color w:val="auto"/>
          <w:lang w:val="en-US"/>
        </w:rPr>
        <w:t>անջատիչներով</w:t>
      </w:r>
      <w:r w:rsidR="002C68CD">
        <w:rPr>
          <w:rFonts w:ascii="GHEA Grapalat" w:eastAsia="Times New Roman" w:hAnsi="GHEA Grapalat"/>
          <w:color w:val="auto"/>
          <w:lang w:val="en-US"/>
        </w:rPr>
        <w:t xml:space="preserve"> բաժանել երկու հատվածամասերի</w:t>
      </w:r>
      <w:r w:rsidR="00FF2C68">
        <w:rPr>
          <w:rFonts w:ascii="GHEA Grapalat" w:eastAsia="Times New Roman" w:hAnsi="GHEA Grapalat"/>
          <w:color w:val="auto"/>
          <w:lang w:val="en-US"/>
        </w:rPr>
        <w:t>: 6, 10, 20 կՎ անջատիչները</w:t>
      </w:r>
      <w:r w:rsidR="00042C65" w:rsidRPr="00042C65">
        <w:rPr>
          <w:rFonts w:ascii="GHEA Grapalat" w:eastAsia="Times New Roman" w:hAnsi="GHEA Grapalat"/>
          <w:color w:val="auto"/>
          <w:lang w:val="en-US"/>
        </w:rPr>
        <w:t xml:space="preserve"> լարման տրանսֆորմատորների</w:t>
      </w:r>
      <w:r w:rsidR="00FF2C68">
        <w:rPr>
          <w:rFonts w:ascii="GHEA Grapalat" w:eastAsia="Times New Roman" w:hAnsi="GHEA Grapalat"/>
          <w:color w:val="auto"/>
          <w:lang w:val="en-US"/>
        </w:rPr>
        <w:t>ն</w:t>
      </w:r>
      <w:r w:rsidR="00042C65" w:rsidRPr="00042C65">
        <w:rPr>
          <w:rFonts w:ascii="GHEA Grapalat" w:eastAsia="Times New Roman" w:hAnsi="GHEA Grapalat"/>
          <w:color w:val="auto"/>
          <w:lang w:val="en-US"/>
        </w:rPr>
        <w:t>, ինչպես նաև մինչև 100 կՎԱ ներառյալ</w:t>
      </w:r>
      <w:r w:rsidR="00FF2C68">
        <w:rPr>
          <w:rFonts w:ascii="GHEA Grapalat" w:eastAsia="Times New Roman" w:hAnsi="GHEA Grapalat"/>
          <w:color w:val="auto"/>
          <w:lang w:val="en-US"/>
        </w:rPr>
        <w:t>,</w:t>
      </w:r>
      <w:r w:rsidR="00042C65" w:rsidRPr="00042C65">
        <w:rPr>
          <w:rFonts w:ascii="GHEA Grapalat" w:eastAsia="Times New Roman" w:hAnsi="GHEA Grapalat"/>
          <w:color w:val="auto"/>
          <w:lang w:val="en-US"/>
        </w:rPr>
        <w:t xml:space="preserve"> հզորությամբ ուժային տրանսֆորմատորների</w:t>
      </w:r>
      <w:r w:rsidR="00FF2C68">
        <w:rPr>
          <w:rFonts w:ascii="GHEA Grapalat" w:eastAsia="Times New Roman" w:hAnsi="GHEA Grapalat"/>
          <w:color w:val="auto"/>
          <w:lang w:val="en-US"/>
        </w:rPr>
        <w:t>ն</w:t>
      </w:r>
      <w:r w:rsidR="00FF2C68" w:rsidRPr="00FF2C6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F2C68" w:rsidRPr="00042C65">
        <w:rPr>
          <w:rFonts w:ascii="GHEA Grapalat" w:eastAsia="Times New Roman" w:hAnsi="GHEA Grapalat"/>
          <w:color w:val="auto"/>
          <w:lang w:val="en-US"/>
        </w:rPr>
        <w:t>միացման համար</w:t>
      </w:r>
      <w:r w:rsidR="00042C65" w:rsidRPr="00042C65">
        <w:rPr>
          <w:rFonts w:ascii="GHEA Grapalat" w:eastAsia="Times New Roman" w:hAnsi="GHEA Grapalat"/>
          <w:color w:val="auto"/>
          <w:lang w:val="en-US"/>
        </w:rPr>
        <w:t>, պետք է նախատեսել բ</w:t>
      </w:r>
      <w:r w:rsidR="00FF2C68">
        <w:rPr>
          <w:rFonts w:ascii="GHEA Grapalat" w:eastAsia="Times New Roman" w:hAnsi="GHEA Grapalat"/>
          <w:color w:val="auto"/>
          <w:lang w:val="en-US"/>
        </w:rPr>
        <w:t>արձրավոլտ ապահովիչներ՝ գլորահանման տարրի վրա</w:t>
      </w:r>
      <w:r w:rsidR="000B4404">
        <w:rPr>
          <w:rFonts w:ascii="GHEA Grapalat" w:eastAsia="Times New Roman" w:hAnsi="GHEA Grapalat"/>
          <w:color w:val="auto"/>
          <w:lang w:val="en-US"/>
        </w:rPr>
        <w:t xml:space="preserve"> հիմնված</w:t>
      </w:r>
      <w:r w:rsidR="00FF2C68">
        <w:rPr>
          <w:rFonts w:ascii="GHEA Grapalat" w:eastAsia="Times New Roman" w:hAnsi="GHEA Grapalat"/>
          <w:color w:val="auto"/>
          <w:lang w:val="en-US"/>
        </w:rPr>
        <w:t>:</w:t>
      </w:r>
      <w:r w:rsidR="00042C65" w:rsidRPr="00042C65">
        <w:rPr>
          <w:rFonts w:ascii="GHEA Grapalat" w:eastAsia="Times New Roman" w:hAnsi="GHEA Grapalat"/>
          <w:color w:val="auto"/>
          <w:lang w:val="en-US"/>
        </w:rPr>
        <w:t xml:space="preserve"> 100 կՎԱ</w:t>
      </w:r>
      <w:r w:rsidR="00042C6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42C65" w:rsidRPr="00042C65">
        <w:rPr>
          <w:rFonts w:ascii="GHEA Grapalat" w:eastAsia="Times New Roman" w:hAnsi="GHEA Grapalat"/>
          <w:color w:val="auto"/>
          <w:lang w:val="en-US"/>
        </w:rPr>
        <w:t>-ից ավել</w:t>
      </w:r>
      <w:r w:rsidR="00FF2C68">
        <w:rPr>
          <w:rFonts w:ascii="GHEA Grapalat" w:eastAsia="Times New Roman" w:hAnsi="GHEA Grapalat"/>
          <w:color w:val="auto"/>
          <w:lang w:val="en-US"/>
        </w:rPr>
        <w:t>ի</w:t>
      </w:r>
      <w:r w:rsidR="00042C65" w:rsidRPr="00042C65">
        <w:rPr>
          <w:rFonts w:ascii="GHEA Grapalat" w:eastAsia="Times New Roman" w:hAnsi="GHEA Grapalat"/>
          <w:color w:val="auto"/>
          <w:lang w:val="en-US"/>
        </w:rPr>
        <w:t xml:space="preserve"> հզորությամբ տրանսֆորմատորների միացման համար՝ անջատիչներ էլեկտրաշարժաբերով:</w:t>
      </w:r>
    </w:p>
    <w:p w:rsidR="00A858D4" w:rsidRPr="00A858D4" w:rsidRDefault="00042C65" w:rsidP="00A858D4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723. </w:t>
      </w:r>
      <w:r w:rsidRPr="00042C65">
        <w:rPr>
          <w:rFonts w:ascii="GHEA Grapalat" w:eastAsia="Times New Roman" w:hAnsi="GHEA Grapalat"/>
          <w:color w:val="auto"/>
          <w:lang w:val="en-US"/>
        </w:rPr>
        <w:t>825 Վ բաշխիչ սարք</w:t>
      </w:r>
      <w:r w:rsidR="004551B9">
        <w:rPr>
          <w:rFonts w:ascii="GHEA Grapalat" w:eastAsia="Times New Roman" w:hAnsi="GHEA Grapalat"/>
          <w:color w:val="auto"/>
          <w:lang w:val="en-US"/>
        </w:rPr>
        <w:t>երի անջատիչների հաղորդաձողերը</w:t>
      </w:r>
      <w:r w:rsidRPr="00042C65">
        <w:rPr>
          <w:rFonts w:ascii="GHEA Grapalat" w:eastAsia="Times New Roman" w:hAnsi="GHEA Grapalat"/>
          <w:color w:val="auto"/>
          <w:lang w:val="en-US"/>
        </w:rPr>
        <w:t xml:space="preserve"> պե</w:t>
      </w:r>
      <w:r w:rsidR="004551B9">
        <w:rPr>
          <w:rFonts w:ascii="GHEA Grapalat" w:eastAsia="Times New Roman" w:hAnsi="GHEA Grapalat"/>
          <w:color w:val="auto"/>
          <w:lang w:val="en-US"/>
        </w:rPr>
        <w:t>տք է նախատեսել առանց հատվածա</w:t>
      </w:r>
      <w:r w:rsidRPr="00042C65">
        <w:rPr>
          <w:rFonts w:ascii="GHEA Grapalat" w:eastAsia="Times New Roman" w:hAnsi="GHEA Grapalat"/>
          <w:color w:val="auto"/>
          <w:lang w:val="en-US"/>
        </w:rPr>
        <w:t>վորման: 825 Վ բաշխիչ սարքերի անջատիչների կա</w:t>
      </w:r>
      <w:r w:rsidR="004551B9">
        <w:rPr>
          <w:rFonts w:ascii="GHEA Grapalat" w:eastAsia="Times New Roman" w:hAnsi="GHEA Grapalat"/>
          <w:color w:val="auto"/>
          <w:lang w:val="en-US"/>
        </w:rPr>
        <w:t>զմում պետք է ներառել հպումային</w:t>
      </w:r>
      <w:r w:rsidRPr="00042C65">
        <w:rPr>
          <w:rFonts w:ascii="GHEA Grapalat" w:eastAsia="Times New Roman" w:hAnsi="GHEA Grapalat"/>
          <w:color w:val="auto"/>
          <w:lang w:val="en-US"/>
        </w:rPr>
        <w:t xml:space="preserve"> ցանցի հիմնական սնուցման գծերը, մեկ կամ երկու պահեստային սնուցող գծեր՝ յուրաքանչյուր ուղ</w:t>
      </w:r>
      <w:r w:rsidR="00A858D4">
        <w:rPr>
          <w:rFonts w:ascii="GHEA Grapalat" w:eastAsia="Times New Roman" w:hAnsi="GHEA Grapalat"/>
          <w:color w:val="auto"/>
          <w:lang w:val="en-US"/>
        </w:rPr>
        <w:t xml:space="preserve">ու համար հիմնական սնուցող գծերից մեկը </w:t>
      </w:r>
      <w:r w:rsidRPr="00042C65">
        <w:rPr>
          <w:rFonts w:ascii="GHEA Grapalat" w:eastAsia="Times New Roman" w:hAnsi="GHEA Grapalat"/>
          <w:color w:val="auto"/>
          <w:lang w:val="en-US"/>
        </w:rPr>
        <w:t>փոխարինելու համար,</w:t>
      </w:r>
      <w:r w:rsidR="004551B9">
        <w:rPr>
          <w:rFonts w:ascii="GHEA Grapalat" w:eastAsia="Times New Roman" w:hAnsi="GHEA Grapalat"/>
          <w:color w:val="auto"/>
          <w:lang w:val="en-US"/>
        </w:rPr>
        <w:t xml:space="preserve"> ինչպես նաև դրական հաղորդաձողերի</w:t>
      </w:r>
      <w:r w:rsidR="00A858D4">
        <w:rPr>
          <w:rFonts w:ascii="GHEA Grapalat" w:eastAsia="Times New Roman" w:hAnsi="GHEA Grapalat"/>
          <w:color w:val="auto"/>
          <w:lang w:val="en-US"/>
        </w:rPr>
        <w:t xml:space="preserve"> զատիչ </w:t>
      </w:r>
      <w:r w:rsidR="00A858D4" w:rsidRPr="00A858D4">
        <w:rPr>
          <w:rFonts w:ascii="GHEA Grapalat" w:eastAsia="Times New Roman" w:hAnsi="GHEA Grapalat"/>
          <w:color w:val="auto"/>
          <w:lang w:val="en-US"/>
        </w:rPr>
        <w:t>հողակցիչներ</w:t>
      </w:r>
      <w:r w:rsidR="00A858D4">
        <w:rPr>
          <w:rFonts w:ascii="GHEA Grapalat" w:eastAsia="Times New Roman" w:hAnsi="GHEA Grapalat"/>
          <w:color w:val="auto"/>
          <w:lang w:val="en-US"/>
        </w:rPr>
        <w:t>:</w:t>
      </w:r>
    </w:p>
    <w:p w:rsidR="00042C65" w:rsidRDefault="00042C65" w:rsidP="00A858D4">
      <w:pPr>
        <w:ind w:right="-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042C65" w:rsidRDefault="00042C65" w:rsidP="0022667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724. </w:t>
      </w:r>
      <w:r w:rsidR="00FC43C4" w:rsidRPr="00FC43C4">
        <w:rPr>
          <w:rFonts w:ascii="GHEA Grapalat" w:eastAsia="Times New Roman" w:hAnsi="GHEA Grapalat"/>
          <w:color w:val="auto"/>
          <w:lang w:val="en-US"/>
        </w:rPr>
        <w:t>Որպես կոմուտացիոն սարքեր և կարճ միացման հոսանքից պաշտպանություն պետք է օգտագործել արագ գործող անջատիչներ:</w:t>
      </w:r>
      <w:r w:rsidR="00FC43C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4470B">
        <w:rPr>
          <w:rFonts w:ascii="GHEA Grapalat" w:eastAsia="Times New Roman" w:hAnsi="GHEA Grapalat"/>
          <w:color w:val="auto"/>
          <w:lang w:val="en-US"/>
        </w:rPr>
        <w:t xml:space="preserve">825 Վ բացասական հաղորդաձողերը </w:t>
      </w:r>
      <w:r w:rsidR="00736116" w:rsidRPr="00736116">
        <w:rPr>
          <w:rFonts w:ascii="GHEA Grapalat" w:eastAsia="Times New Roman" w:hAnsi="GHEA Grapalat"/>
          <w:color w:val="auto"/>
          <w:lang w:val="en-US"/>
        </w:rPr>
        <w:t>պետք է մեկուսացնել:</w:t>
      </w:r>
    </w:p>
    <w:p w:rsidR="00736116" w:rsidRPr="00736116" w:rsidRDefault="00736116" w:rsidP="0073611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725. </w:t>
      </w:r>
      <w:r w:rsidRPr="00736116">
        <w:rPr>
          <w:rFonts w:ascii="GHEA Grapalat" w:eastAsia="Times New Roman" w:hAnsi="GHEA Grapalat"/>
          <w:color w:val="auto"/>
          <w:lang w:val="en-US"/>
        </w:rPr>
        <w:t xml:space="preserve">Քարշանվազեցնող ենթակայաններում </w:t>
      </w:r>
      <w:r w:rsidR="00E37F8D" w:rsidRPr="00736116">
        <w:rPr>
          <w:rFonts w:ascii="GHEA Grapalat" w:eastAsia="Times New Roman" w:hAnsi="GHEA Grapalat"/>
          <w:color w:val="auto"/>
          <w:lang w:val="en-US"/>
        </w:rPr>
        <w:t xml:space="preserve">սնուցման համար </w:t>
      </w:r>
      <w:r w:rsidRPr="00736116">
        <w:rPr>
          <w:rFonts w:ascii="GHEA Grapalat" w:eastAsia="Times New Roman" w:hAnsi="GHEA Grapalat"/>
          <w:color w:val="auto"/>
          <w:lang w:val="en-US"/>
        </w:rPr>
        <w:t>պետք է նախատեսել առանձին 400</w:t>
      </w:r>
      <w:r w:rsidR="00E37F8D">
        <w:rPr>
          <w:rFonts w:ascii="GHEA Grapalat" w:eastAsia="Times New Roman" w:hAnsi="GHEA Grapalat"/>
          <w:color w:val="auto"/>
          <w:lang w:val="en-US"/>
        </w:rPr>
        <w:t>/220 Վ բաշխիչ սարքեր</w:t>
      </w:r>
      <w:r w:rsidRPr="00736116">
        <w:rPr>
          <w:rFonts w:ascii="GHEA Grapalat" w:eastAsia="Times New Roman" w:hAnsi="GHEA Grapalat"/>
          <w:color w:val="auto"/>
          <w:lang w:val="en-US"/>
        </w:rPr>
        <w:t>.</w:t>
      </w:r>
    </w:p>
    <w:p w:rsidR="0001724E" w:rsidRDefault="00736116" w:rsidP="00A3207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D20398" w:rsidRPr="00D20398">
        <w:t xml:space="preserve"> </w:t>
      </w:r>
      <w:r w:rsidR="00D20398" w:rsidRPr="00D20398">
        <w:rPr>
          <w:rFonts w:ascii="GHEA Grapalat" w:eastAsia="Times New Roman" w:hAnsi="GHEA Grapalat"/>
          <w:color w:val="auto"/>
          <w:lang w:val="en-US"/>
        </w:rPr>
        <w:t>էլեկտրամեխանիկական կայանքների (ԲՍ1),</w:t>
      </w:r>
    </w:p>
    <w:p w:rsidR="00736116" w:rsidRDefault="00736116" w:rsidP="00A3207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D20398" w:rsidRPr="00D20398">
        <w:t xml:space="preserve"> </w:t>
      </w:r>
      <w:r w:rsidR="00D20398">
        <w:rPr>
          <w:rFonts w:ascii="GHEA Grapalat" w:eastAsia="Times New Roman" w:hAnsi="GHEA Grapalat"/>
          <w:color w:val="auto"/>
          <w:lang w:val="en-US"/>
        </w:rPr>
        <w:t>լուսավորման կայանքների (ԲՍ2)</w:t>
      </w:r>
      <w:r w:rsidR="00D20398" w:rsidRPr="00D20398">
        <w:rPr>
          <w:rFonts w:ascii="GHEA Grapalat" w:eastAsia="Times New Roman" w:hAnsi="GHEA Grapalat"/>
          <w:color w:val="auto"/>
          <w:lang w:val="en-US"/>
        </w:rPr>
        <w:t>,</w:t>
      </w:r>
    </w:p>
    <w:p w:rsidR="00736116" w:rsidRDefault="00736116" w:rsidP="004D22D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4D22D2" w:rsidRPr="004D22D2">
        <w:t xml:space="preserve"> </w:t>
      </w:r>
      <w:r w:rsidR="004D22D2" w:rsidRPr="004D22D2">
        <w:rPr>
          <w:rFonts w:ascii="GHEA Grapalat" w:eastAsia="Times New Roman" w:hAnsi="GHEA Grapalat"/>
          <w:color w:val="auto"/>
          <w:lang w:val="en-US"/>
        </w:rPr>
        <w:t>կապի կայանքների, ուղեվարձի վճարման ավտոմատացված համ</w:t>
      </w:r>
      <w:r w:rsidR="00E37F8D">
        <w:rPr>
          <w:rFonts w:ascii="GHEA Grapalat" w:eastAsia="Times New Roman" w:hAnsi="GHEA Grapalat"/>
          <w:color w:val="auto"/>
          <w:lang w:val="en-US"/>
        </w:rPr>
        <w:t>ակարգերի (ԲՍ3՝ ոչ խորը տեղադրված</w:t>
      </w:r>
      <w:r w:rsidR="004D22D2" w:rsidRPr="004D22D2">
        <w:rPr>
          <w:rFonts w:ascii="GHEA Grapalat" w:eastAsia="Times New Roman" w:hAnsi="GHEA Grapalat"/>
          <w:color w:val="auto"/>
          <w:lang w:val="en-US"/>
        </w:rPr>
        <w:t xml:space="preserve"> կա</w:t>
      </w:r>
      <w:r w:rsidR="00E37F8D">
        <w:rPr>
          <w:rFonts w:ascii="GHEA Grapalat" w:eastAsia="Times New Roman" w:hAnsi="GHEA Grapalat"/>
          <w:color w:val="auto"/>
          <w:lang w:val="en-US"/>
        </w:rPr>
        <w:t>յարանների համար), խորը տեղադրված</w:t>
      </w:r>
      <w:r w:rsidR="004D22D2" w:rsidRPr="004D22D2">
        <w:rPr>
          <w:rFonts w:ascii="GHEA Grapalat" w:eastAsia="Times New Roman" w:hAnsi="GHEA Grapalat"/>
          <w:color w:val="auto"/>
          <w:lang w:val="en-US"/>
        </w:rPr>
        <w:t xml:space="preserve"> կայարանների համար ուղեվարձի վճարման ավտոմատացված համակարգերի)</w:t>
      </w:r>
      <w:r w:rsidR="004D22D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D22D2" w:rsidRPr="004D22D2">
        <w:rPr>
          <w:rFonts w:ascii="GHEA Grapalat" w:eastAsia="Times New Roman" w:hAnsi="GHEA Grapalat"/>
          <w:color w:val="auto"/>
          <w:lang w:val="en-US"/>
        </w:rPr>
        <w:t>կայանքները սնուցումը ստանում են նախասրահի իջեցնող ենթակայանի 400/230 Վ բաշխիչ սարքերի անջատիչներից,</w:t>
      </w:r>
    </w:p>
    <w:p w:rsidR="00736116" w:rsidRDefault="00736116" w:rsidP="00A3207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7231F9" w:rsidRPr="007231F9">
        <w:t xml:space="preserve"> </w:t>
      </w:r>
      <w:r w:rsidR="007231F9" w:rsidRPr="007231F9">
        <w:rPr>
          <w:rFonts w:ascii="GHEA Grapalat" w:eastAsia="Times New Roman" w:hAnsi="GHEA Grapalat"/>
          <w:color w:val="auto"/>
          <w:lang w:val="en-US"/>
        </w:rPr>
        <w:t>գնացքների երթևեկության կառավարման ավտոմատիկայի և հեռուստամ</w:t>
      </w:r>
      <w:r w:rsidR="00E37F8D">
        <w:rPr>
          <w:rFonts w:ascii="GHEA Grapalat" w:eastAsia="Times New Roman" w:hAnsi="GHEA Grapalat"/>
          <w:color w:val="auto"/>
          <w:lang w:val="en-US"/>
        </w:rPr>
        <w:t xml:space="preserve">եխանիկայի սարքերը </w:t>
      </w:r>
      <w:r w:rsidR="007231F9" w:rsidRPr="007231F9">
        <w:rPr>
          <w:rFonts w:ascii="GHEA Grapalat" w:eastAsia="Times New Roman" w:hAnsi="GHEA Grapalat"/>
          <w:color w:val="auto"/>
          <w:lang w:val="en-US"/>
        </w:rPr>
        <w:t>(ԲՍ4)</w:t>
      </w:r>
      <w:r w:rsidR="00E37F8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231F9" w:rsidRPr="007231F9">
        <w:rPr>
          <w:rFonts w:ascii="GHEA Grapalat" w:eastAsia="Times New Roman" w:hAnsi="GHEA Grapalat"/>
          <w:color w:val="auto"/>
          <w:lang w:val="en-US"/>
        </w:rPr>
        <w:t>սնուցվում են համապատասխան կառավարման համակարգերի տեխնիկական փաստաթղթերի համաձայն:</w:t>
      </w:r>
    </w:p>
    <w:p w:rsidR="008A571B" w:rsidRDefault="008A571B" w:rsidP="00A3207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726. Բաշխիչ սարքերում (ԲՍ2</w:t>
      </w:r>
      <w:r w:rsidRPr="008A571B">
        <w:rPr>
          <w:rFonts w:ascii="GHEA Grapalat" w:eastAsia="Times New Roman" w:hAnsi="GHEA Grapalat"/>
          <w:color w:val="auto"/>
          <w:lang w:val="en-US"/>
        </w:rPr>
        <w:t>) անհրաժեշտ է նախատեսել երեք հատվածամաս՝ երկու աշխատանքային և պահուստային՝ նախատեսված կայարանամեջային թունելների աշխատանքային լուսավորության ցանցի սնուցման համար:</w:t>
      </w:r>
      <w:r w:rsidR="00853803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853803" w:rsidRDefault="00853803" w:rsidP="0085380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727. </w:t>
      </w:r>
      <w:r w:rsidRPr="00853803">
        <w:rPr>
          <w:rFonts w:ascii="GHEA Grapalat" w:eastAsia="Times New Roman" w:hAnsi="GHEA Grapalat"/>
          <w:color w:val="auto"/>
          <w:lang w:val="en-US"/>
        </w:rPr>
        <w:t xml:space="preserve">Պահուստային հատվածամասը </w:t>
      </w:r>
      <w:r w:rsidR="00E37F8D">
        <w:rPr>
          <w:rFonts w:ascii="GHEA Grapalat" w:eastAsia="Times New Roman" w:hAnsi="GHEA Grapalat"/>
          <w:color w:val="auto"/>
          <w:lang w:val="en-US"/>
        </w:rPr>
        <w:t xml:space="preserve">պետք է հաղորդաձողերի </w:t>
      </w:r>
      <w:r w:rsidRPr="00853803">
        <w:rPr>
          <w:rFonts w:ascii="GHEA Grapalat" w:eastAsia="Times New Roman" w:hAnsi="GHEA Grapalat"/>
          <w:color w:val="auto"/>
          <w:lang w:val="en-US"/>
        </w:rPr>
        <w:t xml:space="preserve">աշխատանքային հատվածամասերին </w:t>
      </w:r>
      <w:r w:rsidR="00E37F8D">
        <w:rPr>
          <w:rFonts w:ascii="GHEA Grapalat" w:eastAsia="Times New Roman" w:hAnsi="GHEA Grapalat"/>
          <w:color w:val="auto"/>
          <w:lang w:val="en-US"/>
        </w:rPr>
        <w:t>միացնել</w:t>
      </w:r>
      <w:r w:rsidR="00E37F8D" w:rsidRPr="00853803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853803">
        <w:rPr>
          <w:rFonts w:ascii="GHEA Grapalat" w:eastAsia="Times New Roman" w:hAnsi="GHEA Grapalat"/>
          <w:color w:val="auto"/>
          <w:lang w:val="en-US"/>
        </w:rPr>
        <w:t>էլեկտրաշարժաբերով անջատիչներով և պահուստի ավտոմատ միացման սարքով:</w:t>
      </w:r>
      <w:r w:rsidRPr="00853803">
        <w:t xml:space="preserve"> </w:t>
      </w:r>
      <w:r w:rsidRPr="00853803">
        <w:rPr>
          <w:rFonts w:ascii="GHEA Grapalat" w:eastAsia="Times New Roman" w:hAnsi="GHEA Grapalat"/>
          <w:color w:val="auto"/>
          <w:lang w:val="en-US"/>
        </w:rPr>
        <w:t>400/230</w:t>
      </w:r>
      <w:r>
        <w:rPr>
          <w:rFonts w:ascii="GHEA Grapalat" w:eastAsia="Times New Roman" w:hAnsi="GHEA Grapalat"/>
          <w:color w:val="auto"/>
          <w:lang w:val="en-US"/>
        </w:rPr>
        <w:t>Վ</w:t>
      </w:r>
      <w:r w:rsidRPr="00853803">
        <w:rPr>
          <w:rFonts w:ascii="GHEA Grapalat" w:eastAsia="Times New Roman" w:hAnsi="GHEA Grapalat"/>
          <w:color w:val="auto"/>
          <w:lang w:val="en-US"/>
        </w:rPr>
        <w:t xml:space="preserve"> բաշխիչ սարքում տրանսֆորմատորների և հեռացող գծերի միացման համար պետք է օգտագործել ավտոմատ անջատիչներ:</w:t>
      </w:r>
    </w:p>
    <w:p w:rsidR="00D26968" w:rsidRDefault="00D26968" w:rsidP="0085380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728. </w:t>
      </w:r>
      <w:r w:rsidRPr="00D26968">
        <w:rPr>
          <w:rFonts w:ascii="GHEA Grapalat" w:eastAsia="Times New Roman" w:hAnsi="GHEA Grapalat"/>
          <w:color w:val="auto"/>
          <w:lang w:val="en-US"/>
        </w:rPr>
        <w:t>400/230 Վ բաշխիչ սար</w:t>
      </w:r>
      <w:r w:rsidR="009240AC">
        <w:rPr>
          <w:rFonts w:ascii="GHEA Grapalat" w:eastAsia="Times New Roman" w:hAnsi="GHEA Grapalat"/>
          <w:color w:val="auto"/>
          <w:lang w:val="en-US"/>
        </w:rPr>
        <w:t>քերի յուրաքանչյուր հաղորդաձողի</w:t>
      </w:r>
      <w:r w:rsidRPr="00D26968">
        <w:rPr>
          <w:rFonts w:ascii="GHEA Grapalat" w:eastAsia="Times New Roman" w:hAnsi="GHEA Grapalat"/>
          <w:color w:val="auto"/>
          <w:lang w:val="en-US"/>
        </w:rPr>
        <w:t xml:space="preserve"> աշխատանքային հատվածամասի սնուցումը պետք է նախատեսել տրանսֆորմատորից՝ միացված 6, 10, 20 կՎ բաշխիչ սար</w:t>
      </w:r>
      <w:r w:rsidR="009240AC">
        <w:rPr>
          <w:rFonts w:ascii="GHEA Grapalat" w:eastAsia="Times New Roman" w:hAnsi="GHEA Grapalat"/>
          <w:color w:val="auto"/>
          <w:lang w:val="en-US"/>
        </w:rPr>
        <w:t xml:space="preserve">քերի համապատասխան հաղորդաձողերի </w:t>
      </w:r>
      <w:r w:rsidRPr="00D26968">
        <w:rPr>
          <w:rFonts w:ascii="GHEA Grapalat" w:eastAsia="Times New Roman" w:hAnsi="GHEA Grapalat"/>
          <w:color w:val="auto"/>
          <w:lang w:val="en-US"/>
        </w:rPr>
        <w:t>հատվածամասին:</w:t>
      </w:r>
    </w:p>
    <w:p w:rsidR="00D26968" w:rsidRDefault="00D26968" w:rsidP="0085380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729. </w:t>
      </w:r>
      <w:r w:rsidRPr="00D26968">
        <w:rPr>
          <w:rFonts w:ascii="GHEA Grapalat" w:eastAsia="Times New Roman" w:hAnsi="GHEA Grapalat"/>
          <w:color w:val="auto"/>
          <w:lang w:val="en-US"/>
        </w:rPr>
        <w:t>Վթարային ռեժիմում գտնվող յուրաքանչյուր տրանսֆորմատոր (տրանսֆորմատորներից մեկի անջատում) պետք է թույլատրելի գերբեռնվածությամբ ապահովի 400/230 Վ բաշխիչ սարքի երկու հատվածմասերի հաշվարկային բեռնվածքը:</w:t>
      </w:r>
    </w:p>
    <w:p w:rsidR="00D26968" w:rsidRDefault="00D26968" w:rsidP="0085380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730. </w:t>
      </w:r>
      <w:r w:rsidR="00F437D0">
        <w:rPr>
          <w:rFonts w:ascii="GHEA Grapalat" w:eastAsia="Times New Roman" w:hAnsi="GHEA Grapalat"/>
          <w:color w:val="auto"/>
          <w:lang w:val="en-US"/>
        </w:rPr>
        <w:t>Իջեցնող ենթակայաններում տ</w:t>
      </w:r>
      <w:r w:rsidRPr="00D26968">
        <w:rPr>
          <w:rFonts w:ascii="GHEA Grapalat" w:eastAsia="Times New Roman" w:hAnsi="GHEA Grapalat"/>
          <w:color w:val="auto"/>
          <w:lang w:val="en-US"/>
        </w:rPr>
        <w:t>րանսֆորմատորների քանակը և առաջնային միացումներ</w:t>
      </w:r>
      <w:r w:rsidR="00F437D0">
        <w:rPr>
          <w:rFonts w:ascii="GHEA Grapalat" w:eastAsia="Times New Roman" w:hAnsi="GHEA Grapalat"/>
          <w:color w:val="auto"/>
          <w:lang w:val="en-US"/>
        </w:rPr>
        <w:t xml:space="preserve">ի սխեման </w:t>
      </w:r>
      <w:r w:rsidRPr="00D26968">
        <w:rPr>
          <w:rFonts w:ascii="GHEA Grapalat" w:eastAsia="Times New Roman" w:hAnsi="GHEA Grapalat"/>
          <w:color w:val="auto"/>
          <w:lang w:val="en-US"/>
        </w:rPr>
        <w:t>որոշվում են կախված դրա</w:t>
      </w:r>
      <w:r w:rsidR="00F437D0">
        <w:rPr>
          <w:rFonts w:ascii="GHEA Grapalat" w:eastAsia="Times New Roman" w:hAnsi="GHEA Grapalat"/>
          <w:color w:val="auto"/>
          <w:lang w:val="en-US"/>
        </w:rPr>
        <w:t>ց նշանակությունից</w:t>
      </w:r>
      <w:r w:rsidRPr="00D26968">
        <w:rPr>
          <w:rFonts w:ascii="GHEA Grapalat" w:eastAsia="Times New Roman" w:hAnsi="GHEA Grapalat"/>
          <w:color w:val="auto"/>
          <w:lang w:val="en-US"/>
        </w:rPr>
        <w:t>:</w:t>
      </w:r>
    </w:p>
    <w:p w:rsidR="00D26968" w:rsidRDefault="00D26968" w:rsidP="0085380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731. </w:t>
      </w:r>
      <w:r w:rsidR="00044700" w:rsidRPr="00044700">
        <w:rPr>
          <w:rFonts w:ascii="GHEA Grapalat" w:eastAsia="Times New Roman" w:hAnsi="GHEA Grapalat"/>
          <w:color w:val="auto"/>
          <w:lang w:val="en-US"/>
        </w:rPr>
        <w:t>Անկախ սնուցման աղբյուրի (էլեկտրամատակարարման երաշխավորված համակարգ) հզորությունը պ</w:t>
      </w:r>
      <w:r w:rsidR="00F437D0">
        <w:rPr>
          <w:rFonts w:ascii="GHEA Grapalat" w:eastAsia="Times New Roman" w:hAnsi="GHEA Grapalat"/>
          <w:color w:val="auto"/>
          <w:lang w:val="en-US"/>
        </w:rPr>
        <w:t>ետք է որոշել հաշվարկով՝ հաշվի առնելով</w:t>
      </w:r>
      <w:r w:rsidR="00044700" w:rsidRPr="00044700">
        <w:rPr>
          <w:rFonts w:ascii="GHEA Grapalat" w:eastAsia="Times New Roman" w:hAnsi="GHEA Grapalat"/>
          <w:color w:val="auto"/>
          <w:lang w:val="en-US"/>
        </w:rPr>
        <w:t xml:space="preserve"> I կարգի հատուկ խմբի էլեկտ</w:t>
      </w:r>
      <w:r w:rsidR="00F437D0">
        <w:rPr>
          <w:rFonts w:ascii="GHEA Grapalat" w:eastAsia="Times New Roman" w:hAnsi="GHEA Grapalat"/>
          <w:color w:val="auto"/>
          <w:lang w:val="en-US"/>
        </w:rPr>
        <w:t>րաընդունիչների աշխատանքի ռեժիմը</w:t>
      </w:r>
      <w:r w:rsidR="00044700" w:rsidRPr="00044700">
        <w:rPr>
          <w:rFonts w:ascii="GHEA Grapalat" w:eastAsia="Times New Roman" w:hAnsi="GHEA Grapalat"/>
          <w:color w:val="auto"/>
          <w:lang w:val="en-US"/>
        </w:rPr>
        <w:t xml:space="preserve"> (բեռնվածք, պարբերականություն): Հաշվարկում պետք է հաշվի</w:t>
      </w:r>
      <w:r w:rsidR="001F3471">
        <w:rPr>
          <w:rFonts w:ascii="GHEA Grapalat" w:eastAsia="Times New Roman" w:hAnsi="GHEA Grapalat"/>
          <w:color w:val="auto"/>
          <w:lang w:val="en-US"/>
        </w:rPr>
        <w:t xml:space="preserve"> առնել կայարանի, քարշանվազեցնող, քարշայի</w:t>
      </w:r>
      <w:r w:rsidR="00044700" w:rsidRPr="00044700">
        <w:rPr>
          <w:rFonts w:ascii="GHEA Grapalat" w:eastAsia="Times New Roman" w:hAnsi="GHEA Grapalat"/>
          <w:color w:val="auto"/>
          <w:lang w:val="en-US"/>
        </w:rPr>
        <w:t>, իջ</w:t>
      </w:r>
      <w:r w:rsidR="00044700">
        <w:rPr>
          <w:rFonts w:ascii="GHEA Grapalat" w:eastAsia="Times New Roman" w:hAnsi="GHEA Grapalat"/>
          <w:color w:val="auto"/>
          <w:lang w:val="en-US"/>
        </w:rPr>
        <w:t>եց</w:t>
      </w:r>
      <w:r w:rsidR="00044700" w:rsidRPr="00044700">
        <w:rPr>
          <w:rFonts w:ascii="GHEA Grapalat" w:eastAsia="Times New Roman" w:hAnsi="GHEA Grapalat"/>
          <w:color w:val="auto"/>
          <w:lang w:val="en-US"/>
        </w:rPr>
        <w:t>նող ենթակայանների և դրանց հարակից թունելների տեղամասերի վթարային լուսավորության բեռնվածքները:</w:t>
      </w:r>
    </w:p>
    <w:p w:rsidR="00044700" w:rsidRDefault="00044700" w:rsidP="004A61C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732. </w:t>
      </w:r>
      <w:r w:rsidR="004A61CE" w:rsidRPr="004A61CE">
        <w:rPr>
          <w:rFonts w:ascii="GHEA Grapalat" w:eastAsia="Times New Roman" w:hAnsi="GHEA Grapalat"/>
          <w:color w:val="auto"/>
          <w:lang w:val="en-US"/>
        </w:rPr>
        <w:t>Գնացքների երթևեկության կառավարման ավտոմատիկ</w:t>
      </w:r>
      <w:r w:rsidR="001F3471">
        <w:rPr>
          <w:rFonts w:ascii="GHEA Grapalat" w:eastAsia="Times New Roman" w:hAnsi="GHEA Grapalat"/>
          <w:color w:val="auto"/>
          <w:lang w:val="en-US"/>
        </w:rPr>
        <w:t>այի և հեռուստամեխանիկայի</w:t>
      </w:r>
      <w:r w:rsidR="004A61CE" w:rsidRPr="004A61CE">
        <w:rPr>
          <w:rFonts w:ascii="GHEA Grapalat" w:eastAsia="Times New Roman" w:hAnsi="GHEA Grapalat"/>
          <w:color w:val="auto"/>
          <w:lang w:val="en-US"/>
        </w:rPr>
        <w:t>, կապի և բարձրախոս ազդարարման կայանքների էլեկտրամատակարարման պահուստավորման համար պետք է օգտագործել առանձի</w:t>
      </w:r>
      <w:r w:rsidR="001F3471">
        <w:rPr>
          <w:rFonts w:ascii="GHEA Grapalat" w:eastAsia="Times New Roman" w:hAnsi="GHEA Grapalat"/>
          <w:color w:val="auto"/>
          <w:lang w:val="en-US"/>
        </w:rPr>
        <w:t>ն անկախ սնուցման աղբյուրներ</w:t>
      </w:r>
      <w:r w:rsidR="004A61CE">
        <w:rPr>
          <w:rFonts w:ascii="GHEA Grapalat" w:eastAsia="Times New Roman" w:hAnsi="GHEA Grapalat"/>
          <w:color w:val="auto"/>
          <w:lang w:val="en-US"/>
        </w:rPr>
        <w:t xml:space="preserve">, որոնք </w:t>
      </w:r>
      <w:r w:rsidR="00FA390A">
        <w:rPr>
          <w:rFonts w:ascii="GHEA Grapalat" w:eastAsia="Times New Roman" w:hAnsi="GHEA Grapalat"/>
          <w:color w:val="auto"/>
          <w:lang w:val="en-US"/>
        </w:rPr>
        <w:t>պետք է տեղակայել</w:t>
      </w:r>
      <w:r w:rsidR="004A61CE" w:rsidRPr="004A61CE">
        <w:rPr>
          <w:rFonts w:ascii="GHEA Grapalat" w:eastAsia="Times New Roman" w:hAnsi="GHEA Grapalat"/>
          <w:color w:val="auto"/>
          <w:lang w:val="en-US"/>
        </w:rPr>
        <w:t xml:space="preserve"> սովորական սենքերում:</w:t>
      </w:r>
    </w:p>
    <w:p w:rsidR="001566AB" w:rsidRDefault="001566AB" w:rsidP="004A61C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733. </w:t>
      </w:r>
      <w:r w:rsidRPr="001566AB">
        <w:rPr>
          <w:rFonts w:ascii="GHEA Grapalat" w:eastAsia="Times New Roman" w:hAnsi="GHEA Grapalat"/>
          <w:color w:val="auto"/>
          <w:lang w:val="en-US"/>
        </w:rPr>
        <w:t>Ենթակայաններում սարքավորումների տեղադրումը պետք է ապահովի դրա</w:t>
      </w:r>
      <w:r w:rsidR="00CD0BEE">
        <w:rPr>
          <w:rFonts w:ascii="GHEA Grapalat" w:eastAsia="Times New Roman" w:hAnsi="GHEA Grapalat"/>
          <w:color w:val="auto"/>
          <w:lang w:val="en-US"/>
        </w:rPr>
        <w:t>նց</w:t>
      </w:r>
      <w:r w:rsidRPr="001566AB">
        <w:rPr>
          <w:rFonts w:ascii="GHEA Grapalat" w:eastAsia="Times New Roman" w:hAnsi="GHEA Grapalat"/>
          <w:color w:val="auto"/>
          <w:lang w:val="en-US"/>
        </w:rPr>
        <w:t xml:space="preserve"> փոխարինման և փոխադրման հնարավորությունը` </w:t>
      </w:r>
      <w:r w:rsidR="00CD0BEE" w:rsidRPr="001566AB">
        <w:rPr>
          <w:rFonts w:ascii="GHEA Grapalat" w:eastAsia="Times New Roman" w:hAnsi="GHEA Grapalat"/>
          <w:color w:val="auto"/>
          <w:lang w:val="en-US"/>
        </w:rPr>
        <w:t xml:space="preserve">գործողությունների մեքենայացման համար </w:t>
      </w:r>
      <w:r w:rsidRPr="001566AB">
        <w:rPr>
          <w:rFonts w:ascii="GHEA Grapalat" w:eastAsia="Times New Roman" w:hAnsi="GHEA Grapalat"/>
          <w:color w:val="auto"/>
          <w:lang w:val="en-US"/>
        </w:rPr>
        <w:t>օգտագործ</w:t>
      </w:r>
      <w:r w:rsidR="00CD0BEE">
        <w:rPr>
          <w:rFonts w:ascii="GHEA Grapalat" w:eastAsia="Times New Roman" w:hAnsi="GHEA Grapalat"/>
          <w:color w:val="auto"/>
          <w:lang w:val="en-US"/>
        </w:rPr>
        <w:t xml:space="preserve">ելով ստացիոնար և </w:t>
      </w:r>
      <w:r w:rsidR="00C4484B">
        <w:rPr>
          <w:rFonts w:ascii="GHEA Grapalat" w:eastAsia="Times New Roman" w:hAnsi="GHEA Grapalat"/>
          <w:color w:val="auto"/>
          <w:lang w:val="en-US"/>
        </w:rPr>
        <w:t>ամբարձիչ-</w:t>
      </w:r>
      <w:r w:rsidRPr="001566AB">
        <w:rPr>
          <w:rFonts w:ascii="GHEA Grapalat" w:eastAsia="Times New Roman" w:hAnsi="GHEA Grapalat"/>
          <w:color w:val="auto"/>
          <w:lang w:val="en-US"/>
        </w:rPr>
        <w:t>տրանսպորտային</w:t>
      </w:r>
      <w:r w:rsidR="00CD0BEE" w:rsidRPr="00CD0BE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D0BEE">
        <w:rPr>
          <w:rFonts w:ascii="GHEA Grapalat" w:eastAsia="Times New Roman" w:hAnsi="GHEA Grapalat"/>
          <w:color w:val="auto"/>
          <w:lang w:val="en-US"/>
        </w:rPr>
        <w:t>սարքեր</w:t>
      </w:r>
      <w:r w:rsidRPr="001566AB">
        <w:rPr>
          <w:rFonts w:ascii="GHEA Grapalat" w:eastAsia="Times New Roman" w:hAnsi="GHEA Grapalat"/>
          <w:color w:val="auto"/>
          <w:lang w:val="en-US"/>
        </w:rPr>
        <w:t>:</w:t>
      </w:r>
    </w:p>
    <w:p w:rsidR="001566AB" w:rsidRPr="00853803" w:rsidRDefault="001566AB" w:rsidP="004A61C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734. </w:t>
      </w:r>
      <w:r w:rsidRPr="001566AB">
        <w:rPr>
          <w:rFonts w:ascii="GHEA Grapalat" w:eastAsia="Times New Roman" w:hAnsi="GHEA Grapalat"/>
          <w:color w:val="auto"/>
          <w:lang w:val="en-US"/>
        </w:rPr>
        <w:t>Ենթակայանի սենքերով տարանցիկ հաղորդակցուղիների (մալուխների, խողովակների, օդատարերի) անցկացում չի թույլատրվում:</w:t>
      </w:r>
      <w:r w:rsidRPr="001566AB">
        <w:t xml:space="preserve"> </w:t>
      </w:r>
      <w:r w:rsidRPr="001566AB">
        <w:rPr>
          <w:rFonts w:ascii="GHEA Grapalat" w:eastAsia="Times New Roman" w:hAnsi="GHEA Grapalat"/>
          <w:color w:val="auto"/>
          <w:lang w:val="en-US"/>
        </w:rPr>
        <w:t>Ենթակայաններում պետք է նախատեսել օժանդակ արտադրական, ինչպես նաև կենցաղային սենքեր</w:t>
      </w:r>
      <w:r w:rsidR="00DA0FFD">
        <w:rPr>
          <w:rFonts w:ascii="GHEA Grapalat" w:eastAsia="Times New Roman" w:hAnsi="GHEA Grapalat"/>
          <w:color w:val="auto"/>
          <w:lang w:val="en-US"/>
        </w:rPr>
        <w:t>՝</w:t>
      </w:r>
      <w:r w:rsidRPr="001566AB">
        <w:rPr>
          <w:rFonts w:ascii="GHEA Grapalat" w:eastAsia="Times New Roman" w:hAnsi="GHEA Grapalat"/>
          <w:color w:val="auto"/>
          <w:lang w:val="en-US"/>
        </w:rPr>
        <w:t xml:space="preserve"> համաձայն</w:t>
      </w:r>
      <w:r w:rsidR="00DA0FFD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1566AB">
        <w:rPr>
          <w:rFonts w:ascii="GHEA Grapalat" w:eastAsia="Times New Roman" w:hAnsi="GHEA Grapalat"/>
          <w:color w:val="auto"/>
          <w:lang w:val="en-US"/>
        </w:rPr>
        <w:t xml:space="preserve">սույն շինարարական նորմերի </w:t>
      </w:r>
      <w:r w:rsidR="00C649A5">
        <w:rPr>
          <w:rFonts w:ascii="GHEA Grapalat" w:eastAsia="Times New Roman" w:hAnsi="GHEA Grapalat"/>
          <w:color w:val="auto"/>
          <w:lang w:val="en-US"/>
        </w:rPr>
        <w:t xml:space="preserve">25-րդ </w:t>
      </w:r>
      <w:r w:rsidRPr="001566AB">
        <w:rPr>
          <w:rFonts w:ascii="GHEA Grapalat" w:eastAsia="Times New Roman" w:hAnsi="GHEA Grapalat"/>
          <w:color w:val="auto"/>
          <w:lang w:val="en-US"/>
        </w:rPr>
        <w:t>աղյուսակ</w:t>
      </w:r>
      <w:r w:rsidR="00B52A5E">
        <w:rPr>
          <w:rFonts w:ascii="GHEA Grapalat" w:eastAsia="Times New Roman" w:hAnsi="GHEA Grapalat"/>
          <w:color w:val="auto"/>
          <w:lang w:val="en-US"/>
        </w:rPr>
        <w:t>ի</w:t>
      </w:r>
      <w:r w:rsidRPr="001566AB">
        <w:rPr>
          <w:rFonts w:ascii="GHEA Grapalat" w:eastAsia="Times New Roman" w:hAnsi="GHEA Grapalat"/>
          <w:color w:val="auto"/>
          <w:lang w:val="en-US"/>
        </w:rPr>
        <w:t>:</w:t>
      </w:r>
    </w:p>
    <w:p w:rsidR="001F3471" w:rsidRDefault="001F3471" w:rsidP="00C649A5">
      <w:pPr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</w:p>
    <w:p w:rsidR="00736116" w:rsidRDefault="00C649A5" w:rsidP="00C649A5">
      <w:pPr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25</w:t>
      </w:r>
    </w:p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618"/>
        <w:gridCol w:w="4647"/>
        <w:gridCol w:w="2373"/>
        <w:gridCol w:w="2352"/>
      </w:tblGrid>
      <w:tr w:rsidR="00C07193" w:rsidRPr="00C07193" w:rsidTr="00C649A5">
        <w:tc>
          <w:tcPr>
            <w:tcW w:w="643" w:type="dxa"/>
            <w:vMerge w:val="restart"/>
          </w:tcPr>
          <w:p w:rsidR="00C07193" w:rsidRPr="00C07193" w:rsidRDefault="00C07193" w:rsidP="00C0719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07193"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5207" w:type="dxa"/>
            <w:vMerge w:val="restart"/>
          </w:tcPr>
          <w:p w:rsidR="00C07193" w:rsidRPr="00C07193" w:rsidRDefault="00C07193" w:rsidP="00C0719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07193">
              <w:rPr>
                <w:rFonts w:ascii="GHEA Grapalat" w:eastAsia="Times New Roman" w:hAnsi="GHEA Grapalat"/>
                <w:color w:val="auto"/>
                <w:lang w:val="en-US"/>
              </w:rPr>
              <w:t>Սենքի նշանակությունը</w:t>
            </w:r>
          </w:p>
        </w:tc>
        <w:tc>
          <w:tcPr>
            <w:tcW w:w="4140" w:type="dxa"/>
            <w:gridSpan w:val="2"/>
          </w:tcPr>
          <w:p w:rsidR="00C07193" w:rsidRPr="00C07193" w:rsidRDefault="00C07193" w:rsidP="00C0719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07193">
              <w:rPr>
                <w:rFonts w:ascii="GHEA Grapalat" w:eastAsia="Times New Roman" w:hAnsi="GHEA Grapalat"/>
                <w:color w:val="auto"/>
                <w:lang w:val="en-US"/>
              </w:rPr>
              <w:t>Սենքի մակերեսը, մ</w:t>
            </w:r>
            <w:r w:rsidRPr="00C07193">
              <w:rPr>
                <w:rFonts w:ascii="GHEA Grapalat" w:eastAsia="Times New Roman" w:hAnsi="GHEA Grapalat"/>
                <w:color w:val="auto"/>
                <w:vertAlign w:val="superscript"/>
                <w:lang w:val="en-US"/>
              </w:rPr>
              <w:t>2</w:t>
            </w:r>
          </w:p>
        </w:tc>
      </w:tr>
      <w:tr w:rsidR="00C649A5" w:rsidRPr="00C07193" w:rsidTr="00C649A5">
        <w:trPr>
          <w:trHeight w:val="1853"/>
        </w:trPr>
        <w:tc>
          <w:tcPr>
            <w:tcW w:w="643" w:type="dxa"/>
            <w:vMerge/>
          </w:tcPr>
          <w:p w:rsidR="00C07193" w:rsidRPr="00C07193" w:rsidRDefault="00C07193" w:rsidP="00C0719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5207" w:type="dxa"/>
            <w:vMerge/>
          </w:tcPr>
          <w:p w:rsidR="00C07193" w:rsidRPr="00C07193" w:rsidRDefault="00C07193" w:rsidP="00C0719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748" w:type="dxa"/>
          </w:tcPr>
          <w:p w:rsidR="00C07193" w:rsidRPr="00C07193" w:rsidRDefault="00C07193" w:rsidP="00DA0FFD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07193">
              <w:rPr>
                <w:rFonts w:ascii="GHEA Grapalat" w:eastAsia="Times New Roman" w:hAnsi="GHEA Grapalat"/>
                <w:color w:val="auto"/>
                <w:lang w:val="en-US"/>
              </w:rPr>
              <w:t>Քարշանվազեցնող և քարշային ենթակայաններ</w:t>
            </w:r>
          </w:p>
        </w:tc>
        <w:tc>
          <w:tcPr>
            <w:tcW w:w="2392" w:type="dxa"/>
          </w:tcPr>
          <w:p w:rsidR="00C07193" w:rsidRPr="00C07193" w:rsidRDefault="00C07193" w:rsidP="00DA0FFD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07193">
              <w:rPr>
                <w:rFonts w:ascii="GHEA Grapalat" w:eastAsia="Times New Roman" w:hAnsi="GHEA Grapalat"/>
                <w:color w:val="auto"/>
                <w:lang w:val="en-US"/>
              </w:rPr>
              <w:t xml:space="preserve">Իջեցնող ենթակայանների </w:t>
            </w:r>
          </w:p>
        </w:tc>
      </w:tr>
      <w:tr w:rsidR="00C649A5" w:rsidRPr="00C07193" w:rsidTr="00C649A5">
        <w:tc>
          <w:tcPr>
            <w:tcW w:w="643" w:type="dxa"/>
          </w:tcPr>
          <w:p w:rsidR="00C07193" w:rsidRPr="00C07193" w:rsidRDefault="00C07193" w:rsidP="00C0719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07193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5207" w:type="dxa"/>
          </w:tcPr>
          <w:p w:rsidR="00C07193" w:rsidRPr="00C07193" w:rsidRDefault="00C07193" w:rsidP="00C649A5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07193">
              <w:rPr>
                <w:rFonts w:ascii="GHEA Grapalat" w:eastAsia="Times New Roman" w:hAnsi="GHEA Grapalat"/>
                <w:color w:val="auto"/>
                <w:lang w:val="en-US"/>
              </w:rPr>
              <w:t>Արհեստանոց</w:t>
            </w:r>
          </w:p>
        </w:tc>
        <w:tc>
          <w:tcPr>
            <w:tcW w:w="1748" w:type="dxa"/>
          </w:tcPr>
          <w:p w:rsidR="00C07193" w:rsidRPr="00C07193" w:rsidRDefault="00C07193" w:rsidP="00C0719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07193">
              <w:rPr>
                <w:rFonts w:ascii="GHEA Grapalat" w:eastAsia="Times New Roman" w:hAnsi="GHEA Grapalat"/>
                <w:color w:val="auto"/>
                <w:lang w:val="en-US"/>
              </w:rPr>
              <w:t>10</w:t>
            </w:r>
          </w:p>
        </w:tc>
        <w:tc>
          <w:tcPr>
            <w:tcW w:w="2392" w:type="dxa"/>
          </w:tcPr>
          <w:p w:rsidR="00C07193" w:rsidRPr="00C07193" w:rsidRDefault="00C07193" w:rsidP="00C0719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07193">
              <w:rPr>
                <w:rFonts w:ascii="GHEA Grapalat" w:eastAsia="Times New Roman" w:hAnsi="GHEA Grapalat"/>
                <w:color w:val="auto"/>
                <w:lang w:val="en-US"/>
              </w:rPr>
              <w:t>10</w:t>
            </w:r>
          </w:p>
        </w:tc>
      </w:tr>
      <w:tr w:rsidR="00C649A5" w:rsidRPr="00C07193" w:rsidTr="00C649A5">
        <w:tc>
          <w:tcPr>
            <w:tcW w:w="643" w:type="dxa"/>
          </w:tcPr>
          <w:p w:rsidR="00C07193" w:rsidRPr="00C07193" w:rsidRDefault="00C07193" w:rsidP="00C0719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07193"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5207" w:type="dxa"/>
          </w:tcPr>
          <w:p w:rsidR="00C07193" w:rsidRPr="00C07193" w:rsidRDefault="00DA0FFD" w:rsidP="00C649A5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Պահեստանոց</w:t>
            </w:r>
          </w:p>
        </w:tc>
        <w:tc>
          <w:tcPr>
            <w:tcW w:w="1748" w:type="dxa"/>
          </w:tcPr>
          <w:p w:rsidR="00C07193" w:rsidRPr="00C07193" w:rsidRDefault="00C07193" w:rsidP="00C0719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07193">
              <w:rPr>
                <w:rFonts w:ascii="GHEA Grapalat" w:eastAsia="Times New Roman" w:hAnsi="GHEA Grapalat"/>
                <w:color w:val="auto"/>
                <w:lang w:val="en-US"/>
              </w:rPr>
              <w:t>8</w:t>
            </w:r>
          </w:p>
        </w:tc>
        <w:tc>
          <w:tcPr>
            <w:tcW w:w="2392" w:type="dxa"/>
          </w:tcPr>
          <w:p w:rsidR="00C07193" w:rsidRPr="00C07193" w:rsidRDefault="00C07193" w:rsidP="00C0719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07193">
              <w:rPr>
                <w:rFonts w:ascii="GHEA Grapalat" w:eastAsia="Times New Roman" w:hAnsi="GHEA Grapalat"/>
                <w:color w:val="auto"/>
                <w:lang w:val="en-US"/>
              </w:rPr>
              <w:t>8</w:t>
            </w:r>
          </w:p>
        </w:tc>
      </w:tr>
      <w:tr w:rsidR="00C649A5" w:rsidRPr="00C07193" w:rsidTr="00C649A5">
        <w:tc>
          <w:tcPr>
            <w:tcW w:w="643" w:type="dxa"/>
          </w:tcPr>
          <w:p w:rsidR="00C07193" w:rsidRPr="00C07193" w:rsidRDefault="00C07193" w:rsidP="00C0719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07193"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</w:p>
        </w:tc>
        <w:tc>
          <w:tcPr>
            <w:tcW w:w="5207" w:type="dxa"/>
          </w:tcPr>
          <w:p w:rsidR="00C07193" w:rsidRPr="00C07193" w:rsidRDefault="00C07193" w:rsidP="00C649A5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07193">
              <w:rPr>
                <w:rFonts w:ascii="GHEA Grapalat" w:eastAsia="Times New Roman" w:hAnsi="GHEA Grapalat"/>
                <w:color w:val="auto"/>
                <w:lang w:val="en-US"/>
              </w:rPr>
              <w:t>Գործադրական անձնակազմի համար սենք</w:t>
            </w:r>
          </w:p>
        </w:tc>
        <w:tc>
          <w:tcPr>
            <w:tcW w:w="1748" w:type="dxa"/>
          </w:tcPr>
          <w:p w:rsidR="00C07193" w:rsidRPr="00C07193" w:rsidRDefault="00C07193" w:rsidP="00C0719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07193">
              <w:rPr>
                <w:rFonts w:ascii="GHEA Grapalat" w:eastAsia="Times New Roman" w:hAnsi="GHEA Grapalat"/>
                <w:color w:val="auto"/>
                <w:lang w:val="en-US"/>
              </w:rPr>
              <w:t>8</w:t>
            </w:r>
          </w:p>
        </w:tc>
        <w:tc>
          <w:tcPr>
            <w:tcW w:w="2392" w:type="dxa"/>
          </w:tcPr>
          <w:p w:rsidR="00C07193" w:rsidRPr="00C07193" w:rsidRDefault="00C07193" w:rsidP="00C0719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07193">
              <w:rPr>
                <w:rFonts w:ascii="GHEA Grapalat" w:eastAsia="Times New Roman" w:hAnsi="GHEA Grapalat"/>
                <w:color w:val="auto"/>
                <w:lang w:val="en-US"/>
              </w:rPr>
              <w:t>8</w:t>
            </w:r>
          </w:p>
        </w:tc>
      </w:tr>
      <w:tr w:rsidR="00C649A5" w:rsidRPr="00C07193" w:rsidTr="00C649A5">
        <w:tc>
          <w:tcPr>
            <w:tcW w:w="643" w:type="dxa"/>
          </w:tcPr>
          <w:p w:rsidR="00C07193" w:rsidRPr="00C07193" w:rsidRDefault="00C07193" w:rsidP="00C0719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07193">
              <w:rPr>
                <w:rFonts w:ascii="GHEA Grapalat" w:eastAsia="Times New Roman" w:hAnsi="GHEA Grapalat"/>
                <w:color w:val="auto"/>
                <w:lang w:val="en-US"/>
              </w:rPr>
              <w:t>4.</w:t>
            </w:r>
          </w:p>
        </w:tc>
        <w:tc>
          <w:tcPr>
            <w:tcW w:w="5207" w:type="dxa"/>
          </w:tcPr>
          <w:p w:rsidR="00C07193" w:rsidRPr="00C07193" w:rsidRDefault="00C07193" w:rsidP="00C649A5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07193">
              <w:rPr>
                <w:rFonts w:ascii="GHEA Grapalat" w:eastAsia="Times New Roman" w:hAnsi="GHEA Grapalat"/>
                <w:color w:val="auto"/>
                <w:lang w:val="en-US"/>
              </w:rPr>
              <w:t>Նորոգման անձնակազմի համար սենք</w:t>
            </w:r>
          </w:p>
        </w:tc>
        <w:tc>
          <w:tcPr>
            <w:tcW w:w="1748" w:type="dxa"/>
          </w:tcPr>
          <w:p w:rsidR="00C07193" w:rsidRPr="00C07193" w:rsidRDefault="00C07193" w:rsidP="00C0719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07193">
              <w:rPr>
                <w:rFonts w:ascii="GHEA Grapalat" w:eastAsia="Times New Roman" w:hAnsi="GHEA Grapalat"/>
                <w:color w:val="auto"/>
                <w:lang w:val="en-US"/>
              </w:rPr>
              <w:t>10</w:t>
            </w:r>
          </w:p>
        </w:tc>
        <w:tc>
          <w:tcPr>
            <w:tcW w:w="2392" w:type="dxa"/>
          </w:tcPr>
          <w:p w:rsidR="00C07193" w:rsidRPr="00C07193" w:rsidRDefault="00C07193" w:rsidP="00C0719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07193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</w:tr>
      <w:tr w:rsidR="00C649A5" w:rsidRPr="00C649A5" w:rsidTr="00C649A5">
        <w:tc>
          <w:tcPr>
            <w:tcW w:w="643" w:type="dxa"/>
          </w:tcPr>
          <w:p w:rsidR="00C07193" w:rsidRPr="00C649A5" w:rsidRDefault="00C07193" w:rsidP="00C649A5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649A5">
              <w:rPr>
                <w:rFonts w:ascii="GHEA Grapalat" w:eastAsia="Times New Roman" w:hAnsi="GHEA Grapalat"/>
                <w:color w:val="auto"/>
                <w:lang w:val="en-US"/>
              </w:rPr>
              <w:t>5.</w:t>
            </w:r>
          </w:p>
        </w:tc>
        <w:tc>
          <w:tcPr>
            <w:tcW w:w="5207" w:type="dxa"/>
          </w:tcPr>
          <w:p w:rsidR="00C07193" w:rsidRPr="00C649A5" w:rsidRDefault="00C07193" w:rsidP="00C649A5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649A5">
              <w:rPr>
                <w:rFonts w:ascii="GHEA Grapalat" w:eastAsia="Times New Roman" w:hAnsi="GHEA Grapalat"/>
                <w:color w:val="auto"/>
                <w:lang w:val="en-US"/>
              </w:rPr>
              <w:t>Սննդի ընդունման</w:t>
            </w:r>
            <w:r w:rsidR="00830C28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Pr="00C649A5">
              <w:rPr>
                <w:rFonts w:ascii="GHEA Grapalat" w:eastAsia="Times New Roman" w:hAnsi="GHEA Grapalat"/>
                <w:color w:val="auto"/>
                <w:lang w:val="en-US"/>
              </w:rPr>
              <w:t>և հանգստի</w:t>
            </w:r>
            <w:r w:rsidR="00043577">
              <w:rPr>
                <w:rFonts w:ascii="GHEA Grapalat" w:eastAsia="Times New Roman" w:hAnsi="GHEA Grapalat"/>
                <w:color w:val="auto"/>
                <w:lang w:val="en-US"/>
              </w:rPr>
              <w:t xml:space="preserve"> համար</w:t>
            </w:r>
            <w:r w:rsidRPr="00C649A5">
              <w:rPr>
                <w:rFonts w:ascii="GHEA Grapalat" w:eastAsia="Times New Roman" w:hAnsi="GHEA Grapalat"/>
                <w:color w:val="auto"/>
                <w:lang w:val="en-US"/>
              </w:rPr>
              <w:t xml:space="preserve"> սենք (լվացարանով)</w:t>
            </w:r>
          </w:p>
        </w:tc>
        <w:tc>
          <w:tcPr>
            <w:tcW w:w="1748" w:type="dxa"/>
          </w:tcPr>
          <w:p w:rsidR="00C07193" w:rsidRPr="00C649A5" w:rsidRDefault="00C07193" w:rsidP="00C649A5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649A5">
              <w:rPr>
                <w:rFonts w:ascii="GHEA Grapalat" w:eastAsia="Times New Roman" w:hAnsi="GHEA Grapalat"/>
                <w:color w:val="auto"/>
                <w:lang w:val="en-US"/>
              </w:rPr>
              <w:t>8</w:t>
            </w:r>
          </w:p>
        </w:tc>
        <w:tc>
          <w:tcPr>
            <w:tcW w:w="2392" w:type="dxa"/>
          </w:tcPr>
          <w:p w:rsidR="00C07193" w:rsidRPr="00C649A5" w:rsidRDefault="00C07193" w:rsidP="00C649A5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649A5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</w:tr>
      <w:tr w:rsidR="00C649A5" w:rsidRPr="00C649A5" w:rsidTr="00C649A5">
        <w:tc>
          <w:tcPr>
            <w:tcW w:w="643" w:type="dxa"/>
          </w:tcPr>
          <w:p w:rsidR="00C07193" w:rsidRPr="00C649A5" w:rsidRDefault="00C07193" w:rsidP="00C649A5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649A5">
              <w:rPr>
                <w:rFonts w:ascii="GHEA Grapalat" w:eastAsia="Times New Roman" w:hAnsi="GHEA Grapalat"/>
                <w:color w:val="auto"/>
                <w:lang w:val="en-US"/>
              </w:rPr>
              <w:t>6.</w:t>
            </w:r>
          </w:p>
        </w:tc>
        <w:tc>
          <w:tcPr>
            <w:tcW w:w="5207" w:type="dxa"/>
          </w:tcPr>
          <w:p w:rsidR="00C07193" w:rsidRPr="00C649A5" w:rsidRDefault="00C07193" w:rsidP="00C649A5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649A5">
              <w:rPr>
                <w:rFonts w:ascii="GHEA Grapalat" w:eastAsia="Times New Roman" w:hAnsi="GHEA Grapalat"/>
                <w:color w:val="auto"/>
                <w:lang w:val="en-US"/>
              </w:rPr>
              <w:t>Ցնցուղարան</w:t>
            </w:r>
          </w:p>
        </w:tc>
        <w:tc>
          <w:tcPr>
            <w:tcW w:w="1748" w:type="dxa"/>
          </w:tcPr>
          <w:p w:rsidR="00C07193" w:rsidRPr="00C649A5" w:rsidRDefault="00C07193" w:rsidP="00C649A5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649A5">
              <w:rPr>
                <w:rFonts w:ascii="GHEA Grapalat" w:eastAsia="Times New Roman" w:hAnsi="GHEA Grapalat"/>
                <w:color w:val="auto"/>
                <w:lang w:val="en-US"/>
              </w:rPr>
              <w:t>4</w:t>
            </w:r>
          </w:p>
        </w:tc>
        <w:tc>
          <w:tcPr>
            <w:tcW w:w="2392" w:type="dxa"/>
          </w:tcPr>
          <w:p w:rsidR="00C07193" w:rsidRPr="00C649A5" w:rsidRDefault="00C07193" w:rsidP="00C649A5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649A5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</w:tr>
      <w:tr w:rsidR="00C649A5" w:rsidRPr="00C649A5" w:rsidTr="00C649A5">
        <w:tc>
          <w:tcPr>
            <w:tcW w:w="643" w:type="dxa"/>
          </w:tcPr>
          <w:p w:rsidR="00C07193" w:rsidRPr="00C649A5" w:rsidRDefault="00C07193" w:rsidP="00C649A5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649A5">
              <w:rPr>
                <w:rFonts w:ascii="GHEA Grapalat" w:eastAsia="Times New Roman" w:hAnsi="GHEA Grapalat"/>
                <w:color w:val="auto"/>
                <w:lang w:val="en-US"/>
              </w:rPr>
              <w:t>7.</w:t>
            </w:r>
          </w:p>
        </w:tc>
        <w:tc>
          <w:tcPr>
            <w:tcW w:w="5207" w:type="dxa"/>
          </w:tcPr>
          <w:p w:rsidR="00C07193" w:rsidRPr="00C649A5" w:rsidRDefault="00C07193" w:rsidP="00C649A5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649A5">
              <w:rPr>
                <w:rFonts w:ascii="GHEA Grapalat" w:eastAsia="Times New Roman" w:hAnsi="GHEA Grapalat"/>
                <w:color w:val="auto"/>
                <w:lang w:val="en-US"/>
              </w:rPr>
              <w:t>Զուգարան</w:t>
            </w:r>
          </w:p>
        </w:tc>
        <w:tc>
          <w:tcPr>
            <w:tcW w:w="1748" w:type="dxa"/>
          </w:tcPr>
          <w:p w:rsidR="00C07193" w:rsidRPr="00C649A5" w:rsidRDefault="00C07193" w:rsidP="00C649A5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649A5">
              <w:rPr>
                <w:rFonts w:ascii="GHEA Grapalat" w:eastAsia="Times New Roman" w:hAnsi="GHEA Grapalat"/>
                <w:color w:val="auto"/>
                <w:lang w:val="en-US"/>
              </w:rPr>
              <w:t>2</w:t>
            </w:r>
          </w:p>
        </w:tc>
        <w:tc>
          <w:tcPr>
            <w:tcW w:w="2392" w:type="dxa"/>
          </w:tcPr>
          <w:p w:rsidR="00C07193" w:rsidRPr="00C649A5" w:rsidRDefault="00C07193" w:rsidP="00C649A5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649A5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</w:tr>
    </w:tbl>
    <w:p w:rsidR="003D500C" w:rsidRDefault="003D500C" w:rsidP="003D500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E5571A" w:rsidRDefault="00E5571A" w:rsidP="003D500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735. </w:t>
      </w:r>
      <w:r w:rsidRPr="00E5571A">
        <w:rPr>
          <w:rFonts w:ascii="GHEA Grapalat" w:eastAsia="Times New Roman" w:hAnsi="GHEA Grapalat"/>
          <w:color w:val="auto"/>
          <w:lang w:val="en-US"/>
        </w:rPr>
        <w:t>Սենքերում պետք է նախատեսել անվտանգության տեխնիկայի գույքի և հակահրդ</w:t>
      </w:r>
      <w:r w:rsidR="00514013">
        <w:rPr>
          <w:rFonts w:ascii="GHEA Grapalat" w:eastAsia="Times New Roman" w:hAnsi="GHEA Grapalat"/>
          <w:color w:val="auto"/>
          <w:lang w:val="en-US"/>
        </w:rPr>
        <w:t>եհային սարքավորումների տեղաբախշման</w:t>
      </w:r>
      <w:r w:rsidRPr="00E5571A">
        <w:rPr>
          <w:rFonts w:ascii="GHEA Grapalat" w:eastAsia="Times New Roman" w:hAnsi="GHEA Grapalat"/>
          <w:color w:val="auto"/>
          <w:lang w:val="en-US"/>
        </w:rPr>
        <w:t xml:space="preserve"> համար</w:t>
      </w:r>
      <w:r w:rsidR="00514013" w:rsidRPr="0051401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14013" w:rsidRPr="00E5571A">
        <w:rPr>
          <w:rFonts w:ascii="GHEA Grapalat" w:eastAsia="Times New Roman" w:hAnsi="GHEA Grapalat"/>
          <w:color w:val="auto"/>
          <w:lang w:val="en-US"/>
        </w:rPr>
        <w:t>տեղեր</w:t>
      </w:r>
      <w:r w:rsidRPr="00E5571A">
        <w:rPr>
          <w:rFonts w:ascii="GHEA Grapalat" w:eastAsia="Times New Roman" w:hAnsi="GHEA Grapalat"/>
          <w:color w:val="auto"/>
          <w:lang w:val="en-US"/>
        </w:rPr>
        <w:t>:</w:t>
      </w:r>
    </w:p>
    <w:p w:rsidR="00E5571A" w:rsidRDefault="00E5571A" w:rsidP="003D500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736. </w:t>
      </w:r>
      <w:r w:rsidRPr="00E5571A">
        <w:rPr>
          <w:rFonts w:ascii="GHEA Grapalat" w:eastAsia="Times New Roman" w:hAnsi="GHEA Grapalat"/>
          <w:color w:val="auto"/>
          <w:lang w:val="en-US"/>
        </w:rPr>
        <w:t>Ենթակայանների սենքերում սանդուղքները պետք է ունենան բազրիքներ և նախատեսվեն մինչև 45° թեք</w:t>
      </w:r>
      <w:r w:rsidR="00514013">
        <w:rPr>
          <w:rFonts w:ascii="GHEA Grapalat" w:eastAsia="Times New Roman" w:hAnsi="GHEA Grapalat"/>
          <w:color w:val="auto"/>
          <w:lang w:val="en-US"/>
        </w:rPr>
        <w:t>ությամբ, մինչև 0.9 մ լայնությամբ, ոչ ավել, քան 0.15 մ</w:t>
      </w:r>
      <w:r w:rsidR="009316F2">
        <w:rPr>
          <w:rFonts w:ascii="GHEA Grapalat" w:eastAsia="Times New Roman" w:hAnsi="GHEA Grapalat"/>
          <w:color w:val="auto"/>
          <w:lang w:val="en-US"/>
        </w:rPr>
        <w:t xml:space="preserve"> աստիճանների բարձրությամբ</w:t>
      </w:r>
      <w:r w:rsidRPr="00E5571A">
        <w:rPr>
          <w:rFonts w:ascii="GHEA Grapalat" w:eastAsia="Times New Roman" w:hAnsi="GHEA Grapalat"/>
          <w:color w:val="auto"/>
          <w:lang w:val="en-US"/>
        </w:rPr>
        <w:t>:</w:t>
      </w:r>
    </w:p>
    <w:p w:rsidR="00E5571A" w:rsidRDefault="00E5571A" w:rsidP="003D500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737. </w:t>
      </w:r>
      <w:r w:rsidRPr="00E5571A">
        <w:rPr>
          <w:rFonts w:ascii="GHEA Grapalat" w:eastAsia="Times New Roman" w:hAnsi="GHEA Grapalat"/>
          <w:color w:val="auto"/>
          <w:lang w:val="en-US"/>
        </w:rPr>
        <w:t>Ենթակայանի սե</w:t>
      </w:r>
      <w:r w:rsidR="00772000">
        <w:rPr>
          <w:rFonts w:ascii="GHEA Grapalat" w:eastAsia="Times New Roman" w:hAnsi="GHEA Grapalat"/>
          <w:color w:val="auto"/>
          <w:lang w:val="en-US"/>
        </w:rPr>
        <w:t xml:space="preserve">նքերից պետք է նախատեսել ոչ պակաս, քան </w:t>
      </w:r>
      <w:r w:rsidRPr="00E5571A">
        <w:rPr>
          <w:rFonts w:ascii="GHEA Grapalat" w:eastAsia="Times New Roman" w:hAnsi="GHEA Grapalat"/>
          <w:color w:val="auto"/>
          <w:lang w:val="en-US"/>
        </w:rPr>
        <w:t>երկու ելք.</w:t>
      </w:r>
    </w:p>
    <w:p w:rsidR="00E5571A" w:rsidRDefault="00E5571A" w:rsidP="003D500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E5571A">
        <w:t xml:space="preserve"> </w:t>
      </w:r>
      <w:r w:rsidRPr="00E5571A">
        <w:rPr>
          <w:rFonts w:ascii="GHEA Grapalat" w:eastAsia="Times New Roman" w:hAnsi="GHEA Grapalat"/>
          <w:color w:val="auto"/>
          <w:lang w:val="en-US"/>
        </w:rPr>
        <w:t>հիմնականը` դեպի այն գոտի, որտեղից ցանկացած ժամանակ ա</w:t>
      </w:r>
      <w:r w:rsidR="00772000">
        <w:rPr>
          <w:rFonts w:ascii="GHEA Grapalat" w:eastAsia="Times New Roman" w:hAnsi="GHEA Grapalat"/>
          <w:color w:val="auto"/>
          <w:lang w:val="en-US"/>
        </w:rPr>
        <w:t>պահովված է ազատ ելք դեպի մակերևույթ</w:t>
      </w:r>
      <w:r w:rsidRPr="00E5571A">
        <w:rPr>
          <w:rFonts w:ascii="GHEA Grapalat" w:eastAsia="Times New Roman" w:hAnsi="GHEA Grapalat"/>
          <w:color w:val="auto"/>
          <w:lang w:val="en-US"/>
        </w:rPr>
        <w:t>,</w:t>
      </w:r>
    </w:p>
    <w:p w:rsidR="00E5571A" w:rsidRDefault="00E5571A" w:rsidP="003D500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E5571A">
        <w:t xml:space="preserve"> </w:t>
      </w:r>
      <w:r w:rsidRPr="00E5571A">
        <w:rPr>
          <w:rFonts w:ascii="GHEA Grapalat" w:eastAsia="Times New Roman" w:hAnsi="GHEA Grapalat"/>
          <w:color w:val="auto"/>
          <w:lang w:val="en-US"/>
        </w:rPr>
        <w:t>երկրորդը` ուղղակիորեն դեպի կայարանամեջային թունելներ կամ մեկ այլ գոտի:</w:t>
      </w:r>
    </w:p>
    <w:p w:rsidR="00E5571A" w:rsidRDefault="009965FA" w:rsidP="003D500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738. </w:t>
      </w:r>
      <w:r w:rsidRPr="009965FA">
        <w:rPr>
          <w:rFonts w:ascii="GHEA Grapalat" w:eastAsia="Times New Roman" w:hAnsi="GHEA Grapalat"/>
          <w:color w:val="auto"/>
          <w:lang w:val="en-US"/>
        </w:rPr>
        <w:t>Կայարանամեջային թունելների միջև ենթակայանների տեղադրման դեպքում բեռնատար ելքերը պետք է նախատեսել երկու ուղիների վրա: Թույլատրվում</w:t>
      </w:r>
      <w:r w:rsidR="00200367">
        <w:rPr>
          <w:rFonts w:ascii="GHEA Grapalat" w:eastAsia="Times New Roman" w:hAnsi="GHEA Grapalat"/>
          <w:color w:val="auto"/>
          <w:lang w:val="en-US"/>
        </w:rPr>
        <w:t xml:space="preserve"> է բեռնատար ելքերից մեկն ընդունել</w:t>
      </w:r>
      <w:r w:rsidRPr="009965FA">
        <w:rPr>
          <w:rFonts w:ascii="GHEA Grapalat" w:eastAsia="Times New Roman" w:hAnsi="GHEA Grapalat"/>
          <w:color w:val="auto"/>
          <w:lang w:val="en-US"/>
        </w:rPr>
        <w:t xml:space="preserve"> ավելի փոքր չափի։</w:t>
      </w:r>
    </w:p>
    <w:p w:rsidR="009965FA" w:rsidRDefault="009965FA" w:rsidP="003D500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739. </w:t>
      </w:r>
      <w:r w:rsidRPr="009965FA">
        <w:rPr>
          <w:rFonts w:ascii="GHEA Grapalat" w:eastAsia="Times New Roman" w:hAnsi="GHEA Grapalat"/>
          <w:color w:val="auto"/>
          <w:lang w:val="en-US"/>
        </w:rPr>
        <w:t>Արկղերի տեղադրումը չպետք</w:t>
      </w:r>
      <w:r w:rsidR="006C2A15">
        <w:rPr>
          <w:rFonts w:ascii="GHEA Grapalat" w:eastAsia="Times New Roman" w:hAnsi="GHEA Grapalat"/>
          <w:color w:val="auto"/>
          <w:lang w:val="en-US"/>
        </w:rPr>
        <w:t xml:space="preserve"> է խանգարի ուղևորների տեղաշարժմանը</w:t>
      </w:r>
      <w:r w:rsidRPr="009965FA">
        <w:rPr>
          <w:rFonts w:ascii="GHEA Grapalat" w:eastAsia="Times New Roman" w:hAnsi="GHEA Grapalat"/>
          <w:color w:val="auto"/>
          <w:lang w:val="en-US"/>
        </w:rPr>
        <w:t>, այդ թվում</w:t>
      </w:r>
      <w:r w:rsidR="006C2A15">
        <w:rPr>
          <w:rFonts w:ascii="GHEA Grapalat" w:eastAsia="Times New Roman" w:hAnsi="GHEA Grapalat"/>
          <w:color w:val="auto"/>
          <w:lang w:val="en-US"/>
        </w:rPr>
        <w:t xml:space="preserve">՝ </w:t>
      </w:r>
      <w:r w:rsidRPr="009965FA">
        <w:rPr>
          <w:rFonts w:ascii="GHEA Grapalat" w:eastAsia="Times New Roman" w:hAnsi="GHEA Grapalat"/>
          <w:color w:val="auto"/>
          <w:lang w:val="en-US"/>
        </w:rPr>
        <w:t>բնակչության սակավաշարժուն խմբերին, թունելում գնացքից նրանց տարհանման ժամանակ, ինչպես նաև հրշեջ-փրկարարական ստորաբաժանումների և վթարա-վերականգնողական կազմավորումներումների աշխատանքին:</w:t>
      </w:r>
    </w:p>
    <w:p w:rsidR="00893350" w:rsidRDefault="00893350" w:rsidP="003D500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893350" w:rsidRDefault="001F3471" w:rsidP="00893350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19</w:t>
      </w:r>
      <w:r w:rsidR="00893350" w:rsidRPr="00893350">
        <w:rPr>
          <w:rFonts w:ascii="GHEA Grapalat" w:eastAsia="Times New Roman" w:hAnsi="GHEA Grapalat"/>
          <w:b/>
          <w:color w:val="auto"/>
          <w:lang w:val="en-US"/>
        </w:rPr>
        <w:t>.4.</w:t>
      </w:r>
      <w:r w:rsidR="00893350" w:rsidRPr="00893350">
        <w:rPr>
          <w:b/>
        </w:rPr>
        <w:t xml:space="preserve"> </w:t>
      </w:r>
      <w:r w:rsidR="00893350" w:rsidRPr="00893350">
        <w:rPr>
          <w:rFonts w:ascii="GHEA Grapalat" w:eastAsia="Times New Roman" w:hAnsi="GHEA Grapalat"/>
          <w:b/>
          <w:color w:val="auto"/>
          <w:lang w:val="en-US"/>
        </w:rPr>
        <w:t>ՔԱՐՇԱՅԻՆ ՑԱՆՑ</w:t>
      </w:r>
    </w:p>
    <w:p w:rsidR="00893350" w:rsidRDefault="00893350" w:rsidP="0089335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93350">
        <w:rPr>
          <w:rFonts w:ascii="GHEA Grapalat" w:eastAsia="Times New Roman" w:hAnsi="GHEA Grapalat"/>
          <w:color w:val="auto"/>
          <w:lang w:val="en-US"/>
        </w:rPr>
        <w:t xml:space="preserve">740. </w:t>
      </w:r>
      <w:r w:rsidR="006273A8" w:rsidRPr="006273A8">
        <w:rPr>
          <w:rFonts w:ascii="GHEA Grapalat" w:eastAsia="Times New Roman" w:hAnsi="GHEA Grapalat"/>
          <w:color w:val="auto"/>
          <w:lang w:val="en-US"/>
        </w:rPr>
        <w:t xml:space="preserve">Հպառելսը պետք է տեղադրել սույն շինարարական նորմերի </w:t>
      </w:r>
      <w:r w:rsidR="005666E0">
        <w:rPr>
          <w:rFonts w:ascii="GHEA Grapalat" w:eastAsia="Times New Roman" w:hAnsi="GHEA Grapalat"/>
          <w:color w:val="auto"/>
          <w:lang w:val="en-US"/>
        </w:rPr>
        <w:t>17-րդ բաժնի</w:t>
      </w:r>
      <w:r w:rsidR="006273A8" w:rsidRPr="006273A8">
        <w:rPr>
          <w:rFonts w:ascii="GHEA Grapalat" w:eastAsia="Times New Roman" w:hAnsi="GHEA Grapalat"/>
          <w:color w:val="auto"/>
          <w:lang w:val="en-US"/>
        </w:rPr>
        <w:t xml:space="preserve"> համաձայն:</w:t>
      </w:r>
    </w:p>
    <w:p w:rsidR="003766CC" w:rsidRDefault="003766CC" w:rsidP="00A82EC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741. </w:t>
      </w:r>
      <w:r w:rsidR="00A82EC1">
        <w:rPr>
          <w:rFonts w:ascii="GHEA Grapalat" w:eastAsia="Times New Roman" w:hAnsi="GHEA Grapalat"/>
          <w:color w:val="auto"/>
          <w:lang w:val="en-US"/>
        </w:rPr>
        <w:t>Չ</w:t>
      </w:r>
      <w:r w:rsidR="00A82EC1" w:rsidRPr="00A82EC1">
        <w:rPr>
          <w:rFonts w:ascii="GHEA Grapalat" w:eastAsia="Times New Roman" w:hAnsi="GHEA Grapalat"/>
          <w:color w:val="auto"/>
          <w:lang w:val="en-US"/>
        </w:rPr>
        <w:t>վր</w:t>
      </w:r>
      <w:r w:rsidR="00A82EC1">
        <w:rPr>
          <w:rFonts w:ascii="GHEA Grapalat" w:eastAsia="Times New Roman" w:hAnsi="GHEA Grapalat"/>
          <w:color w:val="auto"/>
          <w:lang w:val="en-US"/>
        </w:rPr>
        <w:t>ածածկվող հպառելսի օդային միջանց</w:t>
      </w:r>
      <w:r w:rsidR="00A82EC1" w:rsidRPr="00A82EC1">
        <w:rPr>
          <w:rFonts w:ascii="GHEA Grapalat" w:eastAsia="Times New Roman" w:hAnsi="GHEA Grapalat"/>
          <w:color w:val="auto"/>
          <w:lang w:val="en-US"/>
        </w:rPr>
        <w:t xml:space="preserve">ներով </w:t>
      </w:r>
      <w:r w:rsidR="00A82EC1">
        <w:rPr>
          <w:rFonts w:ascii="GHEA Grapalat" w:eastAsia="Times New Roman" w:hAnsi="GHEA Grapalat"/>
          <w:color w:val="auto"/>
          <w:lang w:val="en-US"/>
        </w:rPr>
        <w:t>հ</w:t>
      </w:r>
      <w:r w:rsidRPr="003766CC">
        <w:rPr>
          <w:rFonts w:ascii="GHEA Grapalat" w:eastAsia="Times New Roman" w:hAnsi="GHEA Grapalat"/>
          <w:color w:val="auto"/>
          <w:lang w:val="en-US"/>
        </w:rPr>
        <w:t xml:space="preserve">պումային ցանցի </w:t>
      </w:r>
      <w:r w:rsidR="00A82EC1">
        <w:rPr>
          <w:rFonts w:ascii="GHEA Grapalat" w:eastAsia="Times New Roman" w:hAnsi="GHEA Grapalat"/>
          <w:color w:val="auto"/>
          <w:lang w:val="en-US"/>
        </w:rPr>
        <w:t xml:space="preserve">հատվածավորումը </w:t>
      </w:r>
      <w:r w:rsidRPr="003766CC">
        <w:rPr>
          <w:rFonts w:ascii="GHEA Grapalat" w:eastAsia="Times New Roman" w:hAnsi="GHEA Grapalat"/>
          <w:color w:val="auto"/>
          <w:lang w:val="en-US"/>
        </w:rPr>
        <w:t>պետք է նախատեսել.</w:t>
      </w:r>
    </w:p>
    <w:p w:rsidR="003766CC" w:rsidRDefault="003766CC" w:rsidP="0089335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3766CC">
        <w:t xml:space="preserve"> </w:t>
      </w:r>
      <w:r w:rsidRPr="003766CC">
        <w:rPr>
          <w:rFonts w:ascii="GHEA Grapalat" w:eastAsia="Times New Roman" w:hAnsi="GHEA Grapalat"/>
          <w:color w:val="auto"/>
          <w:lang w:val="en-US"/>
        </w:rPr>
        <w:t>հիմնական ուղիների վրա, միջանկյալ քարշանվազեցնող ենթակայանների տեղակայման տեղերում,</w:t>
      </w:r>
    </w:p>
    <w:p w:rsidR="003766CC" w:rsidRDefault="003766CC" w:rsidP="0089335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3766CC">
        <w:t xml:space="preserve"> </w:t>
      </w:r>
      <w:r w:rsidRPr="003766CC">
        <w:rPr>
          <w:rFonts w:ascii="GHEA Grapalat" w:eastAsia="Times New Roman" w:hAnsi="GHEA Grapalat"/>
          <w:color w:val="auto"/>
          <w:lang w:val="en-US"/>
        </w:rPr>
        <w:t>հիմնական ուղիների և կայարանային ուղիների միջև,</w:t>
      </w:r>
    </w:p>
    <w:p w:rsidR="003766CC" w:rsidRDefault="003766CC" w:rsidP="0089335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Pr="003766CC">
        <w:t xml:space="preserve"> </w:t>
      </w:r>
      <w:r w:rsidRPr="003766CC">
        <w:rPr>
          <w:rFonts w:ascii="GHEA Grapalat" w:eastAsia="Times New Roman" w:hAnsi="GHEA Grapalat"/>
          <w:color w:val="auto"/>
          <w:lang w:val="en-US"/>
        </w:rPr>
        <w:t>հիմնական ուղիների և միացնող ուղիների միջև,</w:t>
      </w:r>
    </w:p>
    <w:p w:rsidR="003766CC" w:rsidRPr="003766CC" w:rsidRDefault="003766CC" w:rsidP="003766C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Pr="003766CC">
        <w:t xml:space="preserve"> </w:t>
      </w:r>
      <w:r w:rsidRPr="003766CC">
        <w:rPr>
          <w:rFonts w:ascii="GHEA Grapalat" w:eastAsia="Times New Roman" w:hAnsi="GHEA Grapalat"/>
          <w:color w:val="auto"/>
          <w:lang w:val="en-US"/>
        </w:rPr>
        <w:t>միացնող ուղիների և էլեկտրադեպոյի հավաքակայանային (թունելի ճակատամուտքի մոտ) գծերի միջև,</w:t>
      </w:r>
    </w:p>
    <w:p w:rsidR="003766CC" w:rsidRDefault="003766CC" w:rsidP="0089335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5) </w:t>
      </w:r>
      <w:r w:rsidRPr="003766CC">
        <w:rPr>
          <w:rFonts w:ascii="GHEA Grapalat" w:eastAsia="Times New Roman" w:hAnsi="GHEA Grapalat"/>
          <w:color w:val="auto"/>
          <w:lang w:val="en-US"/>
        </w:rPr>
        <w:t>հիմնական ուղիների միջև:</w:t>
      </w:r>
    </w:p>
    <w:p w:rsidR="003766CC" w:rsidRDefault="003766CC" w:rsidP="0089335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742. </w:t>
      </w:r>
      <w:r w:rsidR="004A3E90" w:rsidRPr="004A3E90">
        <w:rPr>
          <w:rFonts w:ascii="GHEA Grapalat" w:eastAsia="Times New Roman" w:hAnsi="GHEA Grapalat"/>
          <w:color w:val="auto"/>
          <w:lang w:val="en-US"/>
        </w:rPr>
        <w:t>Գլխավոր ուղիների հպումային ցանցը քարշանվազեցնող և քարշային ենթակայանների վերջնակետում թույլատրվում է նախատեսել առանց բաժանման հատվածամասերի, սակայն ցանցի սնուցման սխեման պետք է մշակել՝ հաշվի առնելով գծի հետագա երկարացումը:</w:t>
      </w:r>
      <w:r w:rsidR="004A3E90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4A3E90" w:rsidRDefault="004A3E90" w:rsidP="004A3E9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743. </w:t>
      </w:r>
      <w:r w:rsidRPr="004A3E90">
        <w:rPr>
          <w:rFonts w:ascii="GHEA Grapalat" w:eastAsia="Times New Roman" w:hAnsi="GHEA Grapalat"/>
          <w:color w:val="auto"/>
          <w:lang w:val="en-US"/>
        </w:rPr>
        <w:t>Գլխավոր ուղիների վրա հպառելսերի բաժանումը հատվածամասերի պետք է նախատեսել</w:t>
      </w:r>
      <w:r w:rsidR="00263A98">
        <w:rPr>
          <w:rFonts w:ascii="GHEA Grapalat" w:eastAsia="Times New Roman" w:hAnsi="GHEA Grapalat"/>
          <w:color w:val="auto"/>
          <w:lang w:val="en-US"/>
        </w:rPr>
        <w:t xml:space="preserve"> այն տեղերում, որտեղ գնացքն</w:t>
      </w:r>
      <w:r w:rsidRPr="004A3E90">
        <w:rPr>
          <w:rFonts w:ascii="GHEA Grapalat" w:eastAsia="Times New Roman" w:hAnsi="GHEA Grapalat"/>
          <w:color w:val="auto"/>
          <w:lang w:val="en-US"/>
        </w:rPr>
        <w:t xml:space="preserve"> անցնում է կանգաշարժով: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4A3E90">
        <w:rPr>
          <w:rFonts w:ascii="GHEA Grapalat" w:eastAsia="Times New Roman" w:hAnsi="GHEA Grapalat"/>
          <w:color w:val="auto"/>
          <w:lang w:val="en-US"/>
        </w:rPr>
        <w:t>Սլաքային գծանցումների և փ</w:t>
      </w:r>
      <w:r w:rsidR="00263A98">
        <w:rPr>
          <w:rFonts w:ascii="GHEA Grapalat" w:eastAsia="Times New Roman" w:hAnsi="GHEA Grapalat"/>
          <w:color w:val="auto"/>
          <w:lang w:val="en-US"/>
        </w:rPr>
        <w:t>ակաղակների մոտ պետք է կիրառել</w:t>
      </w:r>
      <w:r w:rsidRPr="004A3E90">
        <w:rPr>
          <w:rFonts w:ascii="GHEA Grapalat" w:eastAsia="Times New Roman" w:hAnsi="GHEA Grapalat"/>
          <w:color w:val="auto"/>
          <w:lang w:val="en-US"/>
        </w:rPr>
        <w:t xml:space="preserve"> վրածածկվող հ</w:t>
      </w:r>
      <w:r w:rsidR="00263A98">
        <w:rPr>
          <w:rFonts w:ascii="GHEA Grapalat" w:eastAsia="Times New Roman" w:hAnsi="GHEA Grapalat"/>
          <w:color w:val="auto"/>
          <w:lang w:val="en-US"/>
        </w:rPr>
        <w:t>պառելսի օդային միջանց</w:t>
      </w:r>
      <w:r w:rsidR="001F3471">
        <w:rPr>
          <w:rFonts w:ascii="GHEA Grapalat" w:eastAsia="Times New Roman" w:hAnsi="GHEA Grapalat"/>
          <w:color w:val="auto"/>
          <w:lang w:val="en-US"/>
        </w:rPr>
        <w:t>ներ</w:t>
      </w:r>
      <w:r w:rsidRPr="004A3E90">
        <w:rPr>
          <w:rFonts w:ascii="GHEA Grapalat" w:eastAsia="Times New Roman" w:hAnsi="GHEA Grapalat"/>
          <w:color w:val="auto"/>
          <w:lang w:val="en-US"/>
        </w:rPr>
        <w:t>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4A3E90">
        <w:rPr>
          <w:rFonts w:ascii="GHEA Grapalat" w:eastAsia="Times New Roman" w:hAnsi="GHEA Grapalat"/>
          <w:color w:val="auto"/>
          <w:lang w:val="en-US"/>
        </w:rPr>
        <w:t>Թույլա</w:t>
      </w:r>
      <w:r w:rsidR="00263A98">
        <w:rPr>
          <w:rFonts w:ascii="GHEA Grapalat" w:eastAsia="Times New Roman" w:hAnsi="GHEA Grapalat"/>
          <w:color w:val="auto"/>
          <w:lang w:val="en-US"/>
        </w:rPr>
        <w:t>տրվում է հպառելսի օդային միջանց</w:t>
      </w:r>
      <w:r w:rsidRPr="004A3E90">
        <w:rPr>
          <w:rFonts w:ascii="GHEA Grapalat" w:eastAsia="Times New Roman" w:hAnsi="GHEA Grapalat"/>
          <w:color w:val="auto"/>
          <w:lang w:val="en-US"/>
        </w:rPr>
        <w:t>ներ</w:t>
      </w:r>
      <w:r>
        <w:rPr>
          <w:rFonts w:ascii="GHEA Grapalat" w:eastAsia="Times New Roman" w:hAnsi="GHEA Grapalat"/>
          <w:color w:val="auto"/>
          <w:lang w:val="en-US"/>
        </w:rPr>
        <w:t>ի</w:t>
      </w:r>
      <w:r w:rsidRPr="004A3E90">
        <w:rPr>
          <w:rFonts w:ascii="GHEA Grapalat" w:eastAsia="Times New Roman" w:hAnsi="GHEA Grapalat"/>
          <w:color w:val="auto"/>
          <w:lang w:val="en-US"/>
        </w:rPr>
        <w:t xml:space="preserve"> տեղադրումը այլ տեղերում։</w:t>
      </w:r>
    </w:p>
    <w:p w:rsidR="005B2BF4" w:rsidRDefault="005B2BF4" w:rsidP="004A3E9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744. </w:t>
      </w:r>
      <w:r w:rsidRPr="005B2BF4">
        <w:rPr>
          <w:rFonts w:ascii="GHEA Grapalat" w:eastAsia="Times New Roman" w:hAnsi="GHEA Grapalat"/>
          <w:color w:val="auto"/>
          <w:lang w:val="en-US"/>
        </w:rPr>
        <w:t>Միջանկյալ կայարանի գլխավոր ուղիների հպումային ցանցում՝ ուղու երկարացմամբ, պետք է նախատեսել.</w:t>
      </w:r>
    </w:p>
    <w:p w:rsidR="005B2BF4" w:rsidRDefault="005B2BF4" w:rsidP="004A3E9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5B2BF4">
        <w:t xml:space="preserve"> </w:t>
      </w:r>
      <w:r w:rsidRPr="005B2BF4">
        <w:rPr>
          <w:rFonts w:ascii="GHEA Grapalat" w:eastAsia="Times New Roman" w:hAnsi="GHEA Grapalat"/>
          <w:color w:val="auto"/>
          <w:lang w:val="en-US"/>
        </w:rPr>
        <w:t>կայարանա</w:t>
      </w:r>
      <w:r>
        <w:rPr>
          <w:rFonts w:ascii="GHEA Grapalat" w:eastAsia="Times New Roman" w:hAnsi="GHEA Grapalat"/>
          <w:color w:val="auto"/>
          <w:lang w:val="en-US"/>
        </w:rPr>
        <w:t>յին ուղու կողմից (փակուղու)`</w:t>
      </w:r>
    </w:p>
    <w:p w:rsidR="005B2BF4" w:rsidRDefault="005B2BF4" w:rsidP="004A3E9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ա. </w:t>
      </w:r>
      <w:r w:rsidR="00323FD6" w:rsidRPr="00323FD6">
        <w:rPr>
          <w:rFonts w:ascii="GHEA Grapalat" w:eastAsia="Times New Roman" w:hAnsi="GHEA Grapalat"/>
          <w:color w:val="auto"/>
          <w:lang w:val="en-US"/>
        </w:rPr>
        <w:t xml:space="preserve">կայարանից գնացքների մեկնման ուղու վրա՝ ելքի լուսացույցից </w:t>
      </w:r>
      <w:r w:rsidR="0088298E" w:rsidRPr="00323FD6">
        <w:rPr>
          <w:rFonts w:ascii="GHEA Grapalat" w:eastAsia="Times New Roman" w:hAnsi="GHEA Grapalat"/>
          <w:color w:val="auto"/>
          <w:lang w:val="en-US"/>
        </w:rPr>
        <w:t>ոչ պակաս</w:t>
      </w:r>
      <w:r w:rsidR="0088298E">
        <w:rPr>
          <w:rFonts w:ascii="GHEA Grapalat" w:eastAsia="Times New Roman" w:hAnsi="GHEA Grapalat"/>
          <w:color w:val="auto"/>
          <w:lang w:val="en-US"/>
        </w:rPr>
        <w:t>, քան</w:t>
      </w:r>
      <w:r w:rsidR="0088298E" w:rsidRPr="00323FD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23FD6" w:rsidRPr="00323FD6">
        <w:rPr>
          <w:rFonts w:ascii="GHEA Grapalat" w:eastAsia="Times New Roman" w:hAnsi="GHEA Grapalat"/>
          <w:color w:val="auto"/>
          <w:lang w:val="en-US"/>
        </w:rPr>
        <w:t>125 մ-ից հեռավորության վրա վրածածկվող հ</w:t>
      </w:r>
      <w:r w:rsidR="0088298E">
        <w:rPr>
          <w:rFonts w:ascii="GHEA Grapalat" w:eastAsia="Times New Roman" w:hAnsi="GHEA Grapalat"/>
          <w:color w:val="auto"/>
          <w:lang w:val="en-US"/>
        </w:rPr>
        <w:t>պառելսի օդային միջանց</w:t>
      </w:r>
      <w:r w:rsidR="001F3471">
        <w:rPr>
          <w:rFonts w:ascii="GHEA Grapalat" w:eastAsia="Times New Roman" w:hAnsi="GHEA Grapalat"/>
          <w:color w:val="auto"/>
          <w:lang w:val="en-US"/>
        </w:rPr>
        <w:t>ներ</w:t>
      </w:r>
      <w:r w:rsidR="00323FD6" w:rsidRPr="00323FD6">
        <w:rPr>
          <w:rFonts w:ascii="GHEA Grapalat" w:eastAsia="Times New Roman" w:hAnsi="GHEA Grapalat"/>
          <w:color w:val="auto"/>
          <w:lang w:val="en-US"/>
        </w:rPr>
        <w:t>,</w:t>
      </w:r>
    </w:p>
    <w:p w:rsidR="005B2BF4" w:rsidRDefault="005B2BF4" w:rsidP="00323FD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</w:t>
      </w:r>
      <w:r w:rsidR="00323FD6" w:rsidRPr="00323FD6">
        <w:t xml:space="preserve"> </w:t>
      </w:r>
      <w:r w:rsidR="00323FD6" w:rsidRPr="00323FD6">
        <w:rPr>
          <w:rFonts w:ascii="GHEA Grapalat" w:eastAsia="Times New Roman" w:hAnsi="GHEA Grapalat"/>
          <w:color w:val="auto"/>
          <w:lang w:val="en-US"/>
        </w:rPr>
        <w:t>կայարան գնացքների ժամանման ուղու վրա՝ սլաքային գծանցումների մոտ չվրածածկվող հ</w:t>
      </w:r>
      <w:r w:rsidR="0088298E">
        <w:rPr>
          <w:rFonts w:ascii="GHEA Grapalat" w:eastAsia="Times New Roman" w:hAnsi="GHEA Grapalat"/>
          <w:color w:val="auto"/>
          <w:lang w:val="en-US"/>
        </w:rPr>
        <w:t>պառելսի օդային միջանց</w:t>
      </w:r>
      <w:r w:rsidR="001F3471">
        <w:rPr>
          <w:rFonts w:ascii="GHEA Grapalat" w:eastAsia="Times New Roman" w:hAnsi="GHEA Grapalat"/>
          <w:color w:val="auto"/>
          <w:lang w:val="en-US"/>
        </w:rPr>
        <w:t>ներ</w:t>
      </w:r>
      <w:r w:rsidR="00323FD6" w:rsidRPr="00323FD6">
        <w:rPr>
          <w:rFonts w:ascii="GHEA Grapalat" w:eastAsia="Times New Roman" w:hAnsi="GHEA Grapalat"/>
          <w:color w:val="auto"/>
          <w:lang w:val="en-US"/>
        </w:rPr>
        <w:t>,</w:t>
      </w:r>
    </w:p>
    <w:p w:rsidR="005B2BF4" w:rsidRDefault="005B2BF4" w:rsidP="004A3E90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323FD6" w:rsidRPr="00323FD6">
        <w:t xml:space="preserve"> </w:t>
      </w:r>
      <w:r w:rsidR="00323FD6" w:rsidRPr="00323FD6">
        <w:rPr>
          <w:rFonts w:ascii="GHEA Grapalat" w:eastAsia="Times New Roman" w:hAnsi="GHEA Grapalat"/>
          <w:color w:val="auto"/>
          <w:lang w:val="en-US"/>
        </w:rPr>
        <w:t>գլխավոր ուղիների միջև միացման կ</w:t>
      </w:r>
      <w:r w:rsidR="00BD6337">
        <w:rPr>
          <w:rFonts w:ascii="GHEA Grapalat" w:eastAsia="Times New Roman" w:hAnsi="GHEA Grapalat"/>
          <w:color w:val="auto"/>
          <w:lang w:val="en-US"/>
        </w:rPr>
        <w:t xml:space="preserve">ողմից՝ կայարանից գնացքների այլ </w:t>
      </w:r>
      <w:r w:rsidR="0088298E">
        <w:rPr>
          <w:rFonts w:ascii="GHEA Grapalat" w:eastAsia="Times New Roman" w:hAnsi="GHEA Grapalat"/>
          <w:color w:val="auto"/>
          <w:lang w:val="en-US"/>
        </w:rPr>
        <w:t>գլխավոր ուղիներ</w:t>
      </w:r>
      <w:r w:rsidR="00323FD6" w:rsidRPr="00323FD6">
        <w:rPr>
          <w:rFonts w:ascii="GHEA Grapalat" w:eastAsia="Times New Roman" w:hAnsi="GHEA Grapalat"/>
          <w:color w:val="auto"/>
          <w:lang w:val="en-US"/>
        </w:rPr>
        <w:t xml:space="preserve"> մեկնման ուղու վրա՝ ելքի լուսացույցից </w:t>
      </w:r>
      <w:r w:rsidR="0088298E" w:rsidRPr="00323FD6">
        <w:rPr>
          <w:rFonts w:ascii="GHEA Grapalat" w:eastAsia="Times New Roman" w:hAnsi="GHEA Grapalat"/>
          <w:color w:val="auto"/>
          <w:lang w:val="en-US"/>
        </w:rPr>
        <w:t>ոչ պակաս</w:t>
      </w:r>
      <w:r w:rsidR="0088298E">
        <w:rPr>
          <w:rFonts w:ascii="GHEA Grapalat" w:eastAsia="Times New Roman" w:hAnsi="GHEA Grapalat"/>
          <w:color w:val="auto"/>
          <w:lang w:val="en-US"/>
        </w:rPr>
        <w:t>, քան</w:t>
      </w:r>
      <w:r w:rsidR="0088298E" w:rsidRPr="00323FD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8298E">
        <w:rPr>
          <w:rFonts w:ascii="GHEA Grapalat" w:eastAsia="Times New Roman" w:hAnsi="GHEA Grapalat"/>
          <w:color w:val="auto"/>
          <w:lang w:val="en-US"/>
        </w:rPr>
        <w:t>125 մ</w:t>
      </w:r>
      <w:r w:rsidR="00323FD6" w:rsidRPr="00323FD6">
        <w:rPr>
          <w:rFonts w:ascii="GHEA Grapalat" w:eastAsia="Times New Roman" w:hAnsi="GHEA Grapalat"/>
          <w:color w:val="auto"/>
          <w:lang w:val="en-US"/>
        </w:rPr>
        <w:t xml:space="preserve"> հեռավորության վրա վրածածկվող հ</w:t>
      </w:r>
      <w:r w:rsidR="0088298E">
        <w:rPr>
          <w:rFonts w:ascii="GHEA Grapalat" w:eastAsia="Times New Roman" w:hAnsi="GHEA Grapalat"/>
          <w:color w:val="auto"/>
          <w:lang w:val="en-US"/>
        </w:rPr>
        <w:t>պառելսի օդային միջանց</w:t>
      </w:r>
      <w:r w:rsidR="001F3471">
        <w:rPr>
          <w:rFonts w:ascii="GHEA Grapalat" w:eastAsia="Times New Roman" w:hAnsi="GHEA Grapalat"/>
          <w:color w:val="auto"/>
          <w:lang w:val="en-US"/>
        </w:rPr>
        <w:t>ներ</w:t>
      </w:r>
      <w:r w:rsidR="00323FD6" w:rsidRPr="00323FD6">
        <w:rPr>
          <w:rFonts w:ascii="GHEA Grapalat" w:eastAsia="Times New Roman" w:hAnsi="GHEA Grapalat"/>
          <w:color w:val="auto"/>
          <w:lang w:val="en-US"/>
        </w:rPr>
        <w:t>,</w:t>
      </w:r>
    </w:p>
    <w:p w:rsidR="005B2BF4" w:rsidRDefault="005B2BF4" w:rsidP="00323FD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323FD6" w:rsidRPr="00323FD6">
        <w:t xml:space="preserve"> </w:t>
      </w:r>
      <w:r w:rsidR="00323FD6" w:rsidRPr="00323FD6">
        <w:rPr>
          <w:rFonts w:ascii="GHEA Grapalat" w:eastAsia="Times New Roman" w:hAnsi="GHEA Grapalat"/>
          <w:color w:val="auto"/>
          <w:lang w:val="en-US"/>
        </w:rPr>
        <w:t>կայարան գնացքների ժամանման ուղու վրա՝ սլաքային գծանցումների կենտրոնից հեռանկարում գնացքի երկարությունը 35 մ-ով գերազանցող հեռավորության վրա</w:t>
      </w:r>
      <w:r w:rsidR="0088298E" w:rsidRPr="0088298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8298E" w:rsidRPr="00323FD6">
        <w:rPr>
          <w:rFonts w:ascii="GHEA Grapalat" w:eastAsia="Times New Roman" w:hAnsi="GHEA Grapalat"/>
          <w:color w:val="auto"/>
          <w:lang w:val="en-US"/>
        </w:rPr>
        <w:t>վր</w:t>
      </w:r>
      <w:r w:rsidR="0088298E">
        <w:rPr>
          <w:rFonts w:ascii="GHEA Grapalat" w:eastAsia="Times New Roman" w:hAnsi="GHEA Grapalat"/>
          <w:color w:val="auto"/>
          <w:lang w:val="en-US"/>
        </w:rPr>
        <w:t>ածածկվող հպառելսի օդային միջանց</w:t>
      </w:r>
      <w:r w:rsidR="0088298E" w:rsidRPr="00323FD6">
        <w:rPr>
          <w:rFonts w:ascii="GHEA Grapalat" w:eastAsia="Times New Roman" w:hAnsi="GHEA Grapalat"/>
          <w:color w:val="auto"/>
          <w:lang w:val="en-US"/>
        </w:rPr>
        <w:t>ներ</w:t>
      </w:r>
      <w:r w:rsidR="00323FD6" w:rsidRPr="00323FD6">
        <w:rPr>
          <w:rFonts w:ascii="GHEA Grapalat" w:eastAsia="Times New Roman" w:hAnsi="GHEA Grapalat"/>
          <w:color w:val="auto"/>
          <w:lang w:val="en-US"/>
        </w:rPr>
        <w:t>:</w:t>
      </w:r>
    </w:p>
    <w:p w:rsidR="00323FD6" w:rsidRDefault="00323FD6" w:rsidP="00323FD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745. </w:t>
      </w:r>
      <w:r w:rsidRPr="00323FD6">
        <w:rPr>
          <w:rFonts w:ascii="GHEA Grapalat" w:eastAsia="Times New Roman" w:hAnsi="GHEA Grapalat"/>
          <w:color w:val="auto"/>
          <w:lang w:val="en-US"/>
        </w:rPr>
        <w:t>Ժամանակավոր վերջին կայարանի գլխավոր ուղու վրա, որն օգտագործվում է գնացքների վերջնականգառի համար, պետք է նախատեսել վրածածկվող հ</w:t>
      </w:r>
      <w:r w:rsidR="00B334B8">
        <w:rPr>
          <w:rFonts w:ascii="GHEA Grapalat" w:eastAsia="Times New Roman" w:hAnsi="GHEA Grapalat"/>
          <w:color w:val="auto"/>
          <w:lang w:val="en-US"/>
        </w:rPr>
        <w:t>պառելսի օդային միջանց</w:t>
      </w:r>
      <w:r w:rsidR="001F3471">
        <w:rPr>
          <w:rFonts w:ascii="GHEA Grapalat" w:eastAsia="Times New Roman" w:hAnsi="GHEA Grapalat"/>
          <w:color w:val="auto"/>
          <w:lang w:val="en-US"/>
        </w:rPr>
        <w:t>ներ</w:t>
      </w:r>
      <w:r w:rsidRPr="00323FD6">
        <w:rPr>
          <w:rFonts w:ascii="GHEA Grapalat" w:eastAsia="Times New Roman" w:hAnsi="GHEA Grapalat"/>
          <w:color w:val="auto"/>
          <w:lang w:val="en-US"/>
        </w:rPr>
        <w:t>:</w:t>
      </w:r>
    </w:p>
    <w:p w:rsidR="00323FD6" w:rsidRDefault="00323FD6" w:rsidP="00323FD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746. </w:t>
      </w:r>
      <w:r w:rsidRPr="00323FD6">
        <w:rPr>
          <w:rFonts w:ascii="GHEA Grapalat" w:eastAsia="Times New Roman" w:hAnsi="GHEA Grapalat"/>
          <w:color w:val="auto"/>
          <w:lang w:val="en-US"/>
        </w:rPr>
        <w:t>Թույլատրվում է չվրածածկվող հպառելսի օդային միջանցքների օգտագործումը, եթե ուղու այդ տեղամասերում գնացքները շարժվում են կանգաշարժով: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23FD6">
        <w:rPr>
          <w:rFonts w:ascii="GHEA Grapalat" w:eastAsia="Times New Roman" w:hAnsi="GHEA Grapalat"/>
          <w:color w:val="auto"/>
          <w:lang w:val="en-US"/>
        </w:rPr>
        <w:t>Հպառելսի օդային միջ</w:t>
      </w:r>
      <w:r w:rsidR="00D13C84">
        <w:rPr>
          <w:rFonts w:ascii="GHEA Grapalat" w:eastAsia="Times New Roman" w:hAnsi="GHEA Grapalat"/>
          <w:color w:val="auto"/>
          <w:lang w:val="en-US"/>
        </w:rPr>
        <w:t>անց</w:t>
      </w:r>
      <w:r w:rsidR="00292411">
        <w:rPr>
          <w:rFonts w:ascii="GHEA Grapalat" w:eastAsia="Times New Roman" w:hAnsi="GHEA Grapalat"/>
          <w:color w:val="auto"/>
          <w:lang w:val="en-US"/>
        </w:rPr>
        <w:t>ների մալուխային փակոցում</w:t>
      </w:r>
      <w:r w:rsidRPr="00323FD6">
        <w:rPr>
          <w:rFonts w:ascii="GHEA Grapalat" w:eastAsia="Times New Roman" w:hAnsi="GHEA Grapalat"/>
          <w:color w:val="auto"/>
          <w:lang w:val="en-US"/>
        </w:rPr>
        <w:t xml:space="preserve"> պետք է նախատեսել էլեկտրաշարժաբերով զատիչներ:</w:t>
      </w:r>
    </w:p>
    <w:p w:rsidR="00323FD6" w:rsidRDefault="00323FD6" w:rsidP="00323FD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747. </w:t>
      </w:r>
      <w:r w:rsidRPr="00323FD6">
        <w:rPr>
          <w:rFonts w:ascii="GHEA Grapalat" w:eastAsia="Times New Roman" w:hAnsi="GHEA Grapalat"/>
          <w:color w:val="auto"/>
          <w:lang w:val="en-US"/>
        </w:rPr>
        <w:t>Գլխավոր ուղու հպումային ցանցի յուրաքա</w:t>
      </w:r>
      <w:r w:rsidR="0092077E">
        <w:rPr>
          <w:rFonts w:ascii="GHEA Grapalat" w:eastAsia="Times New Roman" w:hAnsi="GHEA Grapalat"/>
          <w:color w:val="auto"/>
          <w:lang w:val="en-US"/>
        </w:rPr>
        <w:t>նչյուր հատվածամաս պետք է սնուցել</w:t>
      </w:r>
      <w:r w:rsidRPr="00323FD6">
        <w:rPr>
          <w:rFonts w:ascii="GHEA Grapalat" w:eastAsia="Times New Roman" w:hAnsi="GHEA Grapalat"/>
          <w:color w:val="auto"/>
          <w:lang w:val="en-US"/>
        </w:rPr>
        <w:t xml:space="preserve"> երկու քարշանվազեցնող և քարշային ենթակայաններից` յուրաքանչյուր ուղու հիմնական և պահուստային սնուցող գծերով: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23FD6">
        <w:rPr>
          <w:rFonts w:ascii="GHEA Grapalat" w:eastAsia="Times New Roman" w:hAnsi="GHEA Grapalat"/>
          <w:color w:val="auto"/>
          <w:lang w:val="en-US"/>
        </w:rPr>
        <w:t>Թույլատրվում է մեկ պահուստային գիծ տեղադրել կայարանից գնացքների մեկնման ուղու կողմից։</w:t>
      </w:r>
    </w:p>
    <w:p w:rsidR="00323FD6" w:rsidRDefault="00323FD6" w:rsidP="00323FD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748. </w:t>
      </w:r>
      <w:r w:rsidR="00194E53" w:rsidRPr="00194E53">
        <w:rPr>
          <w:rFonts w:ascii="GHEA Grapalat" w:eastAsia="Times New Roman" w:hAnsi="GHEA Grapalat"/>
          <w:color w:val="auto"/>
          <w:lang w:val="en-US"/>
        </w:rPr>
        <w:t>Շարժակազմի շրջապտույտի և վերջնակա</w:t>
      </w:r>
      <w:r w:rsidR="00093AEC">
        <w:rPr>
          <w:rFonts w:ascii="GHEA Grapalat" w:eastAsia="Times New Roman" w:hAnsi="GHEA Grapalat"/>
          <w:color w:val="auto"/>
          <w:lang w:val="en-US"/>
        </w:rPr>
        <w:t>նգառի համար դիտման առվակով</w:t>
      </w:r>
      <w:r w:rsidR="00194E53" w:rsidRPr="00194E53">
        <w:rPr>
          <w:rFonts w:ascii="GHEA Grapalat" w:eastAsia="Times New Roman" w:hAnsi="GHEA Grapalat"/>
          <w:color w:val="auto"/>
          <w:lang w:val="en-US"/>
        </w:rPr>
        <w:t xml:space="preserve"> կայարանային ուղիների հպառելսերի բաշխման կետերի սնուցումը պետք է նախատեսել.</w:t>
      </w:r>
    </w:p>
    <w:p w:rsidR="00194E53" w:rsidRDefault="00194E53" w:rsidP="00323FD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194E53">
        <w:t xml:space="preserve"> </w:t>
      </w:r>
      <w:r w:rsidRPr="00194E53">
        <w:rPr>
          <w:rFonts w:ascii="GHEA Grapalat" w:eastAsia="Times New Roman" w:hAnsi="GHEA Grapalat"/>
          <w:color w:val="auto"/>
          <w:lang w:val="en-US"/>
        </w:rPr>
        <w:t>հիմնական` քարշ</w:t>
      </w:r>
      <w:r w:rsidR="001F3471">
        <w:rPr>
          <w:rFonts w:ascii="GHEA Grapalat" w:eastAsia="Times New Roman" w:hAnsi="GHEA Grapalat"/>
          <w:color w:val="auto"/>
          <w:lang w:val="en-US"/>
        </w:rPr>
        <w:t>անվազեցնող և քարշային</w:t>
      </w:r>
      <w:r w:rsidRPr="00194E53">
        <w:rPr>
          <w:rFonts w:ascii="GHEA Grapalat" w:eastAsia="Times New Roman" w:hAnsi="GHEA Grapalat"/>
          <w:color w:val="auto"/>
          <w:lang w:val="en-US"/>
        </w:rPr>
        <w:t xml:space="preserve"> ենթակայաններից առանձին սնուցող գծով,</w:t>
      </w:r>
    </w:p>
    <w:p w:rsidR="00194E53" w:rsidRPr="00194E53" w:rsidRDefault="00194E53" w:rsidP="00194E5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194E53">
        <w:t xml:space="preserve"> </w:t>
      </w:r>
      <w:r w:rsidRPr="00194E53">
        <w:rPr>
          <w:rFonts w:ascii="GHEA Grapalat" w:eastAsia="Times New Roman" w:hAnsi="GHEA Grapalat"/>
          <w:color w:val="auto"/>
          <w:lang w:val="en-US"/>
        </w:rPr>
        <w:t>պ</w:t>
      </w:r>
      <w:r w:rsidR="001F3471">
        <w:rPr>
          <w:rFonts w:ascii="GHEA Grapalat" w:eastAsia="Times New Roman" w:hAnsi="GHEA Grapalat"/>
          <w:color w:val="auto"/>
          <w:lang w:val="en-US"/>
        </w:rPr>
        <w:t>ահուստային՝ քարշանվազեցնող</w:t>
      </w:r>
      <w:r w:rsidR="005D7514">
        <w:rPr>
          <w:rFonts w:ascii="GHEA Grapalat" w:eastAsia="Times New Roman" w:hAnsi="GHEA Grapalat"/>
          <w:color w:val="auto"/>
          <w:lang w:val="en-US"/>
        </w:rPr>
        <w:t xml:space="preserve">, քարշային </w:t>
      </w:r>
      <w:r w:rsidRPr="00194E53">
        <w:rPr>
          <w:rFonts w:ascii="GHEA Grapalat" w:eastAsia="Times New Roman" w:hAnsi="GHEA Grapalat"/>
          <w:color w:val="auto"/>
          <w:lang w:val="en-US"/>
        </w:rPr>
        <w:t>ենթակայանների ընդհանուր պահուստային գծից և գլխավոր ուղիներից մեկի հպառելսից:</w:t>
      </w:r>
    </w:p>
    <w:p w:rsidR="00194E53" w:rsidRDefault="00C866C3" w:rsidP="00323FD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749. </w:t>
      </w:r>
      <w:r w:rsidR="00E861A5">
        <w:rPr>
          <w:rFonts w:ascii="GHEA Grapalat" w:eastAsia="Times New Roman" w:hAnsi="GHEA Grapalat"/>
          <w:color w:val="auto"/>
          <w:lang w:val="en-US"/>
        </w:rPr>
        <w:t xml:space="preserve">Երկու կայարանային ուղիների մոտ, </w:t>
      </w:r>
      <w:r w:rsidR="00E861A5" w:rsidRPr="00C21A3C">
        <w:rPr>
          <w:rFonts w:ascii="GHEA Grapalat" w:eastAsia="Times New Roman" w:hAnsi="GHEA Grapalat"/>
          <w:color w:val="auto"/>
          <w:lang w:val="en-US"/>
        </w:rPr>
        <w:t>յուրաքանչյուր ուղու համար</w:t>
      </w:r>
      <w:r w:rsidR="00E861A5">
        <w:rPr>
          <w:rFonts w:ascii="GHEA Grapalat" w:eastAsia="Times New Roman" w:hAnsi="GHEA Grapalat"/>
          <w:color w:val="auto"/>
          <w:lang w:val="en-US"/>
        </w:rPr>
        <w:t>,</w:t>
      </w:r>
      <w:r w:rsidR="00E861A5" w:rsidRPr="00C21A3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21A3C" w:rsidRPr="00C21A3C">
        <w:rPr>
          <w:rFonts w:ascii="GHEA Grapalat" w:eastAsia="Times New Roman" w:hAnsi="GHEA Grapalat"/>
          <w:color w:val="auto"/>
          <w:lang w:val="en-US"/>
        </w:rPr>
        <w:t xml:space="preserve">պետք է նախատեսել բաշխիչ կետ: Հիմնական սնուցման գիծը </w:t>
      </w:r>
      <w:r w:rsidR="00E861A5" w:rsidRPr="00C21A3C">
        <w:rPr>
          <w:rFonts w:ascii="GHEA Grapalat" w:eastAsia="Times New Roman" w:hAnsi="GHEA Grapalat"/>
          <w:color w:val="auto"/>
          <w:lang w:val="en-US"/>
        </w:rPr>
        <w:t xml:space="preserve">էլեկտրաշարժաբերով զատիչով </w:t>
      </w:r>
      <w:r w:rsidR="00C21A3C" w:rsidRPr="00C21A3C">
        <w:rPr>
          <w:rFonts w:ascii="GHEA Grapalat" w:eastAsia="Times New Roman" w:hAnsi="GHEA Grapalat"/>
          <w:color w:val="auto"/>
          <w:lang w:val="en-US"/>
        </w:rPr>
        <w:t>միացվում է բաշխիչ կետ</w:t>
      </w:r>
      <w:r w:rsidR="00E861A5">
        <w:rPr>
          <w:rFonts w:ascii="GHEA Grapalat" w:eastAsia="Times New Roman" w:hAnsi="GHEA Grapalat"/>
          <w:color w:val="auto"/>
          <w:lang w:val="en-US"/>
        </w:rPr>
        <w:t>ի</w:t>
      </w:r>
      <w:r w:rsidR="00C21A3C" w:rsidRPr="00C21A3C">
        <w:rPr>
          <w:rFonts w:ascii="GHEA Grapalat" w:eastAsia="Times New Roman" w:hAnsi="GHEA Grapalat"/>
          <w:color w:val="auto"/>
          <w:lang w:val="en-US"/>
        </w:rPr>
        <w:t xml:space="preserve"> (ԲԿ</w:t>
      </w:r>
      <w:r w:rsidR="00C21A3C">
        <w:rPr>
          <w:rFonts w:ascii="GHEA Grapalat" w:eastAsia="Times New Roman" w:hAnsi="GHEA Grapalat"/>
          <w:color w:val="auto"/>
          <w:lang w:val="en-US"/>
        </w:rPr>
        <w:t>1</w:t>
      </w:r>
      <w:r w:rsidR="00C21A3C" w:rsidRPr="00C21A3C">
        <w:rPr>
          <w:rFonts w:ascii="GHEA Grapalat" w:eastAsia="Times New Roman" w:hAnsi="GHEA Grapalat"/>
          <w:color w:val="auto"/>
          <w:lang w:val="en-US"/>
        </w:rPr>
        <w:t>), պահուստայինը՝</w:t>
      </w:r>
      <w:r w:rsidR="00C21A3C" w:rsidRPr="00C21A3C">
        <w:t xml:space="preserve"> </w:t>
      </w:r>
      <w:r w:rsidR="00E861A5" w:rsidRPr="00C21A3C">
        <w:rPr>
          <w:rFonts w:ascii="GHEA Grapalat" w:eastAsia="Times New Roman" w:hAnsi="GHEA Grapalat"/>
          <w:color w:val="auto"/>
          <w:lang w:val="en-US"/>
        </w:rPr>
        <w:t xml:space="preserve">ձեռքի շարժաբերով զատիչով </w:t>
      </w:r>
      <w:r w:rsidR="00C21A3C" w:rsidRPr="00C21A3C">
        <w:rPr>
          <w:rFonts w:ascii="GHEA Grapalat" w:eastAsia="Times New Roman" w:hAnsi="GHEA Grapalat"/>
          <w:color w:val="auto"/>
          <w:lang w:val="en-US"/>
        </w:rPr>
        <w:t>բաշխիչ կետ</w:t>
      </w:r>
      <w:r w:rsidR="00C21A3C">
        <w:rPr>
          <w:rFonts w:ascii="GHEA Grapalat" w:eastAsia="Times New Roman" w:hAnsi="GHEA Grapalat"/>
          <w:color w:val="auto"/>
          <w:lang w:val="en-US"/>
        </w:rPr>
        <w:t xml:space="preserve"> (ԲԿ2)</w:t>
      </w:r>
      <w:r w:rsidR="00E861A5">
        <w:rPr>
          <w:rFonts w:ascii="GHEA Grapalat" w:eastAsia="Times New Roman" w:hAnsi="GHEA Grapalat"/>
          <w:color w:val="auto"/>
          <w:lang w:val="en-US"/>
        </w:rPr>
        <w:t xml:space="preserve"> հետ</w:t>
      </w:r>
      <w:r w:rsidR="00C21A3C" w:rsidRPr="00C21A3C">
        <w:rPr>
          <w:rFonts w:ascii="GHEA Grapalat" w:eastAsia="Times New Roman" w:hAnsi="GHEA Grapalat"/>
          <w:color w:val="auto"/>
          <w:lang w:val="en-US"/>
        </w:rPr>
        <w:t>:</w:t>
      </w:r>
    </w:p>
    <w:p w:rsidR="00DA25EA" w:rsidRDefault="00DD4005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750. </w:t>
      </w:r>
      <w:r w:rsidR="0091227A" w:rsidRPr="0091227A">
        <w:rPr>
          <w:rFonts w:ascii="GHEA Grapalat" w:eastAsia="Times New Roman" w:hAnsi="GHEA Grapalat"/>
          <w:color w:val="auto"/>
          <w:lang w:val="en-US"/>
        </w:rPr>
        <w:t>(ԲԿ1)</w:t>
      </w:r>
      <w:r w:rsidR="0091227A">
        <w:rPr>
          <w:rFonts w:ascii="GHEA Grapalat" w:eastAsia="Times New Roman" w:hAnsi="GHEA Grapalat"/>
          <w:color w:val="auto"/>
          <w:lang w:val="en-US"/>
        </w:rPr>
        <w:t xml:space="preserve"> և </w:t>
      </w:r>
      <w:r w:rsidR="0091227A" w:rsidRPr="0091227A">
        <w:rPr>
          <w:rFonts w:ascii="GHEA Grapalat" w:eastAsia="Times New Roman" w:hAnsi="GHEA Grapalat"/>
          <w:color w:val="auto"/>
          <w:lang w:val="en-US"/>
        </w:rPr>
        <w:t xml:space="preserve">(ԲԿ2) </w:t>
      </w:r>
      <w:r w:rsidR="0091227A">
        <w:rPr>
          <w:rFonts w:ascii="GHEA Grapalat" w:eastAsia="Times New Roman" w:hAnsi="GHEA Grapalat"/>
          <w:color w:val="auto"/>
          <w:lang w:val="en-US"/>
        </w:rPr>
        <w:t xml:space="preserve">բաշխիչ կետերի </w:t>
      </w:r>
      <w:r w:rsidR="002E7402">
        <w:rPr>
          <w:rFonts w:ascii="GHEA Grapalat" w:eastAsia="Times New Roman" w:hAnsi="GHEA Grapalat"/>
          <w:color w:val="auto"/>
          <w:lang w:val="en-US"/>
        </w:rPr>
        <w:t>հաղորդաձողերը</w:t>
      </w:r>
      <w:r w:rsidR="0091227A" w:rsidRPr="0091227A">
        <w:rPr>
          <w:rFonts w:ascii="GHEA Grapalat" w:eastAsia="Times New Roman" w:hAnsi="GHEA Grapalat"/>
          <w:color w:val="auto"/>
          <w:lang w:val="en-US"/>
        </w:rPr>
        <w:t xml:space="preserve"> միացվում են միմյանց: Միացման գծում պետք է նախատեսել զատիչներ՝</w:t>
      </w:r>
      <w:r w:rsidR="0091227A" w:rsidRPr="0091227A">
        <w:t xml:space="preserve"> </w:t>
      </w:r>
      <w:r w:rsidR="0091227A">
        <w:rPr>
          <w:rFonts w:ascii="GHEA Grapalat" w:eastAsia="Times New Roman" w:hAnsi="GHEA Grapalat"/>
          <w:color w:val="auto"/>
          <w:lang w:val="en-US"/>
        </w:rPr>
        <w:t>(ԲԿ1)</w:t>
      </w:r>
      <w:r w:rsidR="002E740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E7402" w:rsidRPr="0091227A">
        <w:rPr>
          <w:rFonts w:ascii="GHEA Grapalat" w:eastAsia="Times New Roman" w:hAnsi="GHEA Grapalat"/>
          <w:color w:val="auto"/>
          <w:lang w:val="en-US"/>
        </w:rPr>
        <w:t>բաշխիչ կետ</w:t>
      </w:r>
      <w:r w:rsidR="002E7402">
        <w:rPr>
          <w:rFonts w:ascii="GHEA Grapalat" w:eastAsia="Times New Roman" w:hAnsi="GHEA Grapalat"/>
          <w:color w:val="auto"/>
          <w:lang w:val="en-US"/>
        </w:rPr>
        <w:t xml:space="preserve">ում </w:t>
      </w:r>
      <w:r w:rsidR="0091227A" w:rsidRPr="0091227A">
        <w:rPr>
          <w:rFonts w:ascii="GHEA Grapalat" w:eastAsia="Times New Roman" w:hAnsi="GHEA Grapalat"/>
          <w:color w:val="auto"/>
          <w:lang w:val="en-US"/>
        </w:rPr>
        <w:t>ձեռքի շարժաբերով,</w:t>
      </w:r>
      <w:r w:rsidR="0091227A" w:rsidRPr="0091227A">
        <w:t xml:space="preserve"> </w:t>
      </w:r>
      <w:r w:rsidR="0091227A">
        <w:rPr>
          <w:rFonts w:ascii="GHEA Grapalat" w:eastAsia="Times New Roman" w:hAnsi="GHEA Grapalat"/>
          <w:color w:val="auto"/>
          <w:lang w:val="en-US"/>
        </w:rPr>
        <w:t>(ԲԿ2</w:t>
      </w:r>
      <w:r w:rsidR="002E7402">
        <w:rPr>
          <w:rFonts w:ascii="GHEA Grapalat" w:eastAsia="Times New Roman" w:hAnsi="GHEA Grapalat"/>
          <w:color w:val="auto"/>
          <w:lang w:val="en-US"/>
        </w:rPr>
        <w:t xml:space="preserve">) բաշխիչ կետում </w:t>
      </w:r>
      <w:r w:rsidR="0091227A" w:rsidRPr="0091227A">
        <w:rPr>
          <w:rFonts w:ascii="GHEA Grapalat" w:eastAsia="Times New Roman" w:hAnsi="GHEA Grapalat"/>
          <w:color w:val="auto"/>
          <w:lang w:val="en-US"/>
        </w:rPr>
        <w:t>էլեկտրաշարժաբերով:</w:t>
      </w:r>
      <w:r w:rsidR="00DA25E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93AEC">
        <w:rPr>
          <w:rFonts w:ascii="GHEA Grapalat" w:eastAsia="Times New Roman" w:hAnsi="GHEA Grapalat"/>
          <w:color w:val="auto"/>
          <w:lang w:val="en-US"/>
        </w:rPr>
        <w:t>Դիտման առվակով</w:t>
      </w:r>
      <w:r w:rsidR="00DA25EA" w:rsidRPr="00DA25EA">
        <w:rPr>
          <w:rFonts w:ascii="GHEA Grapalat" w:eastAsia="Times New Roman" w:hAnsi="GHEA Grapalat"/>
          <w:color w:val="auto"/>
          <w:lang w:val="en-US"/>
        </w:rPr>
        <w:t xml:space="preserve"> մեկ կայարանային ուղու համար պետք </w:t>
      </w:r>
      <w:r w:rsidR="0078010E">
        <w:rPr>
          <w:rFonts w:ascii="GHEA Grapalat" w:eastAsia="Times New Roman" w:hAnsi="GHEA Grapalat"/>
          <w:color w:val="auto"/>
          <w:lang w:val="en-US"/>
        </w:rPr>
        <w:t>է օգտագործել մեկ բաշխիչ կետ</w:t>
      </w:r>
      <w:r w:rsidR="00DA25EA" w:rsidRPr="00DA25EA">
        <w:rPr>
          <w:rFonts w:ascii="GHEA Grapalat" w:eastAsia="Times New Roman" w:hAnsi="GHEA Grapalat"/>
          <w:color w:val="auto"/>
          <w:lang w:val="en-US"/>
        </w:rPr>
        <w:t>:</w:t>
      </w:r>
      <w:r w:rsidR="00DA25EA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DA25EA" w:rsidRDefault="00DA25EA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751. </w:t>
      </w:r>
      <w:r w:rsidR="00D13C84">
        <w:rPr>
          <w:rFonts w:ascii="GHEA Grapalat" w:eastAsia="Times New Roman" w:hAnsi="GHEA Grapalat"/>
          <w:color w:val="auto"/>
          <w:lang w:val="en-US"/>
        </w:rPr>
        <w:t>Դիտման առվակի</w:t>
      </w:r>
      <w:r w:rsidRPr="00DA25EA">
        <w:rPr>
          <w:rFonts w:ascii="GHEA Grapalat" w:eastAsia="Times New Roman" w:hAnsi="GHEA Grapalat"/>
          <w:color w:val="auto"/>
          <w:lang w:val="en-US"/>
        </w:rPr>
        <w:t xml:space="preserve"> տեղադրման գոտում թույլատրվում է տեղադրել 825 Վ լարման երկու հպման կետ՝ առանձին վագոններին լարման մատակարարման հնարավորությունն ապահովելու համար։</w:t>
      </w:r>
    </w:p>
    <w:p w:rsidR="00DA25EA" w:rsidRDefault="00DA25EA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752. </w:t>
      </w:r>
      <w:r w:rsidR="00D13C84">
        <w:rPr>
          <w:rFonts w:ascii="GHEA Grapalat" w:eastAsia="Times New Roman" w:hAnsi="GHEA Grapalat"/>
          <w:color w:val="auto"/>
          <w:lang w:val="en-US"/>
        </w:rPr>
        <w:t>Բաշխիչ կետում հպառելսերի, հպումային կետերի և դիտման առվակով</w:t>
      </w:r>
      <w:r w:rsidRPr="00DA25EA">
        <w:rPr>
          <w:rFonts w:ascii="GHEA Grapalat" w:eastAsia="Times New Roman" w:hAnsi="GHEA Grapalat"/>
          <w:color w:val="auto"/>
          <w:lang w:val="en-US"/>
        </w:rPr>
        <w:t xml:space="preserve"> կայ</w:t>
      </w:r>
      <w:r w:rsidR="00D13C84">
        <w:rPr>
          <w:rFonts w:ascii="GHEA Grapalat" w:eastAsia="Times New Roman" w:hAnsi="GHEA Grapalat"/>
          <w:color w:val="auto"/>
          <w:lang w:val="en-US"/>
        </w:rPr>
        <w:t>արանային ուղու տեղամասի ընթացքային ռելս</w:t>
      </w:r>
      <w:r w:rsidRPr="00DA25EA">
        <w:rPr>
          <w:rFonts w:ascii="GHEA Grapalat" w:eastAsia="Times New Roman" w:hAnsi="GHEA Grapalat"/>
          <w:color w:val="auto"/>
          <w:lang w:val="en-US"/>
        </w:rPr>
        <w:t>ի միաց</w:t>
      </w:r>
      <w:r w:rsidR="00D13C84">
        <w:rPr>
          <w:rFonts w:ascii="GHEA Grapalat" w:eastAsia="Times New Roman" w:hAnsi="GHEA Grapalat"/>
          <w:color w:val="auto"/>
          <w:lang w:val="en-US"/>
        </w:rPr>
        <w:t>ման</w:t>
      </w:r>
      <w:r w:rsidRPr="00DA25EA">
        <w:rPr>
          <w:rFonts w:ascii="GHEA Grapalat" w:eastAsia="Times New Roman" w:hAnsi="GHEA Grapalat"/>
          <w:color w:val="auto"/>
          <w:lang w:val="en-US"/>
        </w:rPr>
        <w:t>, ինչպես</w:t>
      </w:r>
      <w:r w:rsidR="00D13C84">
        <w:rPr>
          <w:rFonts w:ascii="GHEA Grapalat" w:eastAsia="Times New Roman" w:hAnsi="GHEA Grapalat"/>
          <w:color w:val="auto"/>
          <w:lang w:val="en-US"/>
        </w:rPr>
        <w:t xml:space="preserve"> նաև անջատված հպառելսի հողակցման</w:t>
      </w:r>
      <w:r w:rsidRPr="00DA25EA">
        <w:rPr>
          <w:rFonts w:ascii="GHEA Grapalat" w:eastAsia="Times New Roman" w:hAnsi="GHEA Grapalat"/>
          <w:color w:val="auto"/>
          <w:lang w:val="en-US"/>
        </w:rPr>
        <w:t xml:space="preserve"> համար, պետք է օգտագործել ձեռքի շարժաբերով զատիչներ:</w:t>
      </w:r>
    </w:p>
    <w:p w:rsidR="00DA25EA" w:rsidRDefault="00DA25EA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753. </w:t>
      </w:r>
      <w:r w:rsidR="00C01B17">
        <w:rPr>
          <w:rFonts w:ascii="GHEA Grapalat" w:eastAsia="Times New Roman" w:hAnsi="GHEA Grapalat"/>
          <w:color w:val="auto"/>
          <w:lang w:val="en-US"/>
        </w:rPr>
        <w:t>Սնուցման</w:t>
      </w:r>
      <w:r w:rsidRPr="00DA25EA">
        <w:rPr>
          <w:rFonts w:ascii="GHEA Grapalat" w:eastAsia="Times New Roman" w:hAnsi="GHEA Grapalat"/>
          <w:color w:val="auto"/>
          <w:lang w:val="en-US"/>
        </w:rPr>
        <w:t xml:space="preserve"> և արտածծման գծերի զատիչները պետք է ունենան ընդհանուր ձեռքի շարժաբեր՝ մեխանիկորեն միացված հողակցող զատիչի հետ:</w:t>
      </w:r>
      <w:r w:rsidRPr="00DA25EA">
        <w:t xml:space="preserve"> </w:t>
      </w:r>
      <w:r w:rsidRPr="00DA25EA">
        <w:rPr>
          <w:rFonts w:ascii="GHEA Grapalat" w:eastAsia="Times New Roman" w:hAnsi="GHEA Grapalat"/>
          <w:color w:val="auto"/>
          <w:lang w:val="en-US"/>
        </w:rPr>
        <w:t>Բաշխիչ կետը պետք է տեղադրել ռելսային հենակի հետևի գոտում</w:t>
      </w:r>
      <w:r w:rsidR="00C01B17">
        <w:rPr>
          <w:rFonts w:ascii="GHEA Grapalat" w:eastAsia="Times New Roman" w:hAnsi="GHEA Grapalat"/>
          <w:color w:val="auto"/>
          <w:lang w:val="en-US"/>
        </w:rPr>
        <w:t>՝</w:t>
      </w:r>
      <w:r w:rsidRPr="00DA25EA">
        <w:rPr>
          <w:rFonts w:ascii="GHEA Grapalat" w:eastAsia="Times New Roman" w:hAnsi="GHEA Grapalat"/>
          <w:color w:val="auto"/>
          <w:lang w:val="en-US"/>
        </w:rPr>
        <w:t xml:space="preserve"> շարժակազմի չափսերից դուրս:</w:t>
      </w:r>
    </w:p>
    <w:p w:rsidR="00DA25EA" w:rsidRDefault="00DA25EA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754. </w:t>
      </w:r>
      <w:r w:rsidR="00281FCE">
        <w:rPr>
          <w:rFonts w:ascii="GHEA Grapalat" w:eastAsia="Times New Roman" w:hAnsi="GHEA Grapalat"/>
          <w:color w:val="auto"/>
          <w:lang w:val="en-US"/>
        </w:rPr>
        <w:t>Դիտման առվակով</w:t>
      </w:r>
      <w:r w:rsidRPr="00DA25EA">
        <w:rPr>
          <w:rFonts w:ascii="GHEA Grapalat" w:eastAsia="Times New Roman" w:hAnsi="GHEA Grapalat"/>
          <w:color w:val="auto"/>
          <w:lang w:val="en-US"/>
        </w:rPr>
        <w:t xml:space="preserve"> կայ</w:t>
      </w:r>
      <w:r w:rsidR="00C01B17">
        <w:rPr>
          <w:rFonts w:ascii="GHEA Grapalat" w:eastAsia="Times New Roman" w:hAnsi="GHEA Grapalat"/>
          <w:color w:val="auto"/>
          <w:lang w:val="en-US"/>
        </w:rPr>
        <w:t>արանային ուղու տեղամասի ընթացքային ռելս</w:t>
      </w:r>
      <w:r w:rsidRPr="00DA25EA">
        <w:rPr>
          <w:rFonts w:ascii="GHEA Grapalat" w:eastAsia="Times New Roman" w:hAnsi="GHEA Grapalat"/>
          <w:color w:val="auto"/>
          <w:lang w:val="en-US"/>
        </w:rPr>
        <w:t>ը պետք է մեկուսացնել գլխա</w:t>
      </w:r>
      <w:r w:rsidR="00C01B17">
        <w:rPr>
          <w:rFonts w:ascii="GHEA Grapalat" w:eastAsia="Times New Roman" w:hAnsi="GHEA Grapalat"/>
          <w:color w:val="auto"/>
          <w:lang w:val="en-US"/>
        </w:rPr>
        <w:t>վոր ուղիների իջատ</w:t>
      </w:r>
      <w:r w:rsidR="00281FCE">
        <w:rPr>
          <w:rFonts w:ascii="GHEA Grapalat" w:eastAsia="Times New Roman" w:hAnsi="GHEA Grapalat"/>
          <w:color w:val="auto"/>
          <w:lang w:val="en-US"/>
        </w:rPr>
        <w:t>եղերի ընթացքային ռելսից: Այդ գծերի</w:t>
      </w:r>
      <w:r w:rsidR="00C01B17">
        <w:rPr>
          <w:rFonts w:ascii="GHEA Grapalat" w:eastAsia="Times New Roman" w:hAnsi="GHEA Grapalat"/>
          <w:color w:val="auto"/>
          <w:lang w:val="en-US"/>
        </w:rPr>
        <w:t xml:space="preserve"> հպառելս</w:t>
      </w:r>
      <w:r w:rsidRPr="00DA25EA">
        <w:rPr>
          <w:rFonts w:ascii="GHEA Grapalat" w:eastAsia="Times New Roman" w:hAnsi="GHEA Grapalat"/>
          <w:color w:val="auto"/>
          <w:lang w:val="en-US"/>
        </w:rPr>
        <w:t>ի վրա լ</w:t>
      </w:r>
      <w:r w:rsidR="00C01B17">
        <w:rPr>
          <w:rFonts w:ascii="GHEA Grapalat" w:eastAsia="Times New Roman" w:hAnsi="GHEA Grapalat"/>
          <w:color w:val="auto"/>
          <w:lang w:val="en-US"/>
        </w:rPr>
        <w:t>արման կիրառման դեպքում, ընթացքային ռելս</w:t>
      </w:r>
      <w:r w:rsidRPr="00DA25EA">
        <w:rPr>
          <w:rFonts w:ascii="GHEA Grapalat" w:eastAsia="Times New Roman" w:hAnsi="GHEA Grapalat"/>
          <w:color w:val="auto"/>
          <w:lang w:val="en-US"/>
        </w:rPr>
        <w:t>ի մեկուսիչ կցվանքները պետք է ավտոմատ կերպով անջատվեն:</w:t>
      </w:r>
      <w:r w:rsidRPr="00DA25EA">
        <w:t xml:space="preserve"> </w:t>
      </w:r>
      <w:r w:rsidRPr="00DA25EA">
        <w:rPr>
          <w:rFonts w:ascii="GHEA Grapalat" w:eastAsia="Times New Roman" w:hAnsi="GHEA Grapalat"/>
          <w:color w:val="auto"/>
          <w:lang w:val="en-US"/>
        </w:rPr>
        <w:t>(ԲԿ1) և (ԲԿ2) բաշխիչ կետերի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DA25EA">
        <w:rPr>
          <w:rFonts w:ascii="GHEA Grapalat" w:eastAsia="Times New Roman" w:hAnsi="GHEA Grapalat"/>
          <w:color w:val="auto"/>
          <w:lang w:val="en-US"/>
        </w:rPr>
        <w:t>արտածծման գծերի զատիչ</w:t>
      </w:r>
      <w:r w:rsidR="00C01B17">
        <w:rPr>
          <w:rFonts w:ascii="GHEA Grapalat" w:eastAsia="Times New Roman" w:hAnsi="GHEA Grapalat"/>
          <w:color w:val="auto"/>
          <w:lang w:val="en-US"/>
        </w:rPr>
        <w:t>ները պետք է միացնել միմյանց և գլխավոր գծերի ընթացքային ռելս</w:t>
      </w:r>
      <w:r w:rsidRPr="00DA25EA">
        <w:rPr>
          <w:rFonts w:ascii="GHEA Grapalat" w:eastAsia="Times New Roman" w:hAnsi="GHEA Grapalat"/>
          <w:color w:val="auto"/>
          <w:lang w:val="en-US"/>
        </w:rPr>
        <w:t>ին:</w:t>
      </w:r>
    </w:p>
    <w:p w:rsidR="00B245B2" w:rsidRDefault="00B245B2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755. </w:t>
      </w:r>
      <w:r w:rsidR="007E29D9">
        <w:rPr>
          <w:rFonts w:ascii="GHEA Grapalat" w:eastAsia="Times New Roman" w:hAnsi="GHEA Grapalat"/>
          <w:color w:val="auto"/>
          <w:lang w:val="en-US"/>
        </w:rPr>
        <w:t>Դիտման առվակների</w:t>
      </w:r>
      <w:r w:rsidRPr="00B245B2">
        <w:rPr>
          <w:rFonts w:ascii="GHEA Grapalat" w:eastAsia="Times New Roman" w:hAnsi="GHEA Grapalat"/>
          <w:color w:val="auto"/>
          <w:lang w:val="en-US"/>
        </w:rPr>
        <w:t xml:space="preserve"> գոտում գծերը պետք է ունենան ձայնային ազդանշան</w:t>
      </w:r>
      <w:r w:rsidR="00816442">
        <w:rPr>
          <w:rFonts w:ascii="GHEA Grapalat" w:eastAsia="Times New Roman" w:hAnsi="GHEA Grapalat"/>
          <w:color w:val="auto"/>
          <w:lang w:val="en-US"/>
        </w:rPr>
        <w:t>՝ հպառելս</w:t>
      </w:r>
      <w:r w:rsidRPr="00B245B2">
        <w:rPr>
          <w:rFonts w:ascii="GHEA Grapalat" w:eastAsia="Times New Roman" w:hAnsi="GHEA Grapalat"/>
          <w:color w:val="auto"/>
          <w:lang w:val="en-US"/>
        </w:rPr>
        <w:t xml:space="preserve"> լարման մատակարարման մասին և լուսային ազդանշան դրա վրա լարման առկայության կամ բացակայության մասին: Լարման առկայության դեպքում լուսային ազդանշանը պետք է վառվի կարմիր, իսկ բացակայության դեպքում՝ կանաչ: Լուսատուներ</w:t>
      </w:r>
      <w:r w:rsidR="00816442">
        <w:rPr>
          <w:rFonts w:ascii="GHEA Grapalat" w:eastAsia="Times New Roman" w:hAnsi="GHEA Grapalat"/>
          <w:color w:val="auto"/>
          <w:lang w:val="en-US"/>
        </w:rPr>
        <w:t>ը տեղադրում են դիտման առվակում</w:t>
      </w:r>
      <w:r w:rsidRPr="00B245B2">
        <w:rPr>
          <w:rFonts w:ascii="GHEA Grapalat" w:eastAsia="Times New Roman" w:hAnsi="GHEA Grapalat"/>
          <w:color w:val="auto"/>
          <w:lang w:val="en-US"/>
        </w:rPr>
        <w:t xml:space="preserve"> և փակուղու պատին:</w:t>
      </w:r>
    </w:p>
    <w:p w:rsidR="00B245B2" w:rsidRDefault="00B245B2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756. </w:t>
      </w:r>
      <w:r w:rsidR="00816442">
        <w:rPr>
          <w:rFonts w:ascii="GHEA Grapalat" w:eastAsia="Times New Roman" w:hAnsi="GHEA Grapalat"/>
          <w:color w:val="auto"/>
          <w:lang w:val="en-US"/>
        </w:rPr>
        <w:t>Առանց դիտման առվակի</w:t>
      </w:r>
      <w:r w:rsidRPr="00B245B2">
        <w:rPr>
          <w:rFonts w:ascii="GHEA Grapalat" w:eastAsia="Times New Roman" w:hAnsi="GHEA Grapalat"/>
          <w:color w:val="auto"/>
          <w:lang w:val="en-US"/>
        </w:rPr>
        <w:t xml:space="preserve"> կայարանային ուղու հպումային ցանցի հիմնական և պահեստային սնուցումը պետք է նախատեսել գլխավոր ուղիների հպառելսերից:</w:t>
      </w:r>
      <w:r w:rsidRPr="00B245B2">
        <w:t xml:space="preserve"> </w:t>
      </w:r>
      <w:r w:rsidRPr="00B245B2">
        <w:rPr>
          <w:rFonts w:ascii="GHEA Grapalat" w:eastAsia="Times New Roman" w:hAnsi="GHEA Grapalat"/>
          <w:color w:val="auto"/>
          <w:lang w:val="en-US"/>
        </w:rPr>
        <w:t>Սնուցող գծերում օգտագործում են էլեկտրաշարժաբերով զատիչներ՝ տեղակայված գլխավոր ուղիների հպառելսերի մոտ:</w:t>
      </w:r>
    </w:p>
    <w:p w:rsidR="00B245B2" w:rsidRDefault="00B245B2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757. </w:t>
      </w:r>
      <w:r w:rsidRPr="00B245B2">
        <w:rPr>
          <w:rFonts w:ascii="GHEA Grapalat" w:eastAsia="Times New Roman" w:hAnsi="GHEA Grapalat"/>
          <w:color w:val="auto"/>
          <w:lang w:val="en-US"/>
        </w:rPr>
        <w:t>Երկու գծերի միջև միացնող ուղու հպառելսի սնուցումը պետք է նախատեսել.</w:t>
      </w:r>
    </w:p>
    <w:p w:rsidR="00B245B2" w:rsidRPr="00B245B2" w:rsidRDefault="00B245B2" w:rsidP="00B245B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B245B2">
        <w:t xml:space="preserve"> </w:t>
      </w:r>
      <w:r w:rsidRPr="00B245B2">
        <w:rPr>
          <w:rFonts w:ascii="GHEA Grapalat" w:eastAsia="Times New Roman" w:hAnsi="GHEA Grapalat"/>
          <w:color w:val="auto"/>
          <w:lang w:val="en-US"/>
        </w:rPr>
        <w:t>հիմնականը` գլխավոր ուղու հպառելսից կամ (հիմնավորման դեպքում) գծերից մեկի մոտակա քարշանվազեցնող և քարշային ենթակայաններից,</w:t>
      </w:r>
    </w:p>
    <w:p w:rsidR="00B245B2" w:rsidRDefault="00B245B2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B245B2">
        <w:t xml:space="preserve"> </w:t>
      </w:r>
      <w:r w:rsidRPr="00B245B2">
        <w:rPr>
          <w:rFonts w:ascii="GHEA Grapalat" w:eastAsia="Times New Roman" w:hAnsi="GHEA Grapalat"/>
          <w:color w:val="auto"/>
          <w:lang w:val="en-US"/>
        </w:rPr>
        <w:t>պահուստային` մեկ այլ գծի գլխավոր ուղու հպառելսից:</w:t>
      </w:r>
    </w:p>
    <w:p w:rsidR="00B245B2" w:rsidRDefault="00B245B2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758. </w:t>
      </w:r>
      <w:r w:rsidR="00D27575" w:rsidRPr="00D27575">
        <w:rPr>
          <w:rFonts w:ascii="GHEA Grapalat" w:eastAsia="Times New Roman" w:hAnsi="GHEA Grapalat"/>
          <w:color w:val="auto"/>
          <w:lang w:val="en-US"/>
        </w:rPr>
        <w:t>Հիմնական գծի միացումը պետք է իրականացնել էլեկտրաշարժաբ</w:t>
      </w:r>
      <w:r w:rsidR="00CA1466">
        <w:rPr>
          <w:rFonts w:ascii="GHEA Grapalat" w:eastAsia="Times New Roman" w:hAnsi="GHEA Grapalat"/>
          <w:color w:val="auto"/>
          <w:lang w:val="en-US"/>
        </w:rPr>
        <w:t>երով զատիչով մալուխային փակոցով</w:t>
      </w:r>
      <w:r w:rsidR="00D27575" w:rsidRPr="00D27575">
        <w:rPr>
          <w:rFonts w:ascii="GHEA Grapalat" w:eastAsia="Times New Roman" w:hAnsi="GHEA Grapalat"/>
          <w:color w:val="auto"/>
          <w:lang w:val="en-US"/>
        </w:rPr>
        <w:t>, իսկ պահուստային գիծը՝ ձեռքի շարժաբերով զատիչով:</w:t>
      </w:r>
    </w:p>
    <w:p w:rsidR="00D27575" w:rsidRDefault="00D27575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759. </w:t>
      </w:r>
      <w:r w:rsidR="00CA1466">
        <w:rPr>
          <w:rFonts w:ascii="GHEA Grapalat" w:eastAsia="Times New Roman" w:hAnsi="GHEA Grapalat"/>
          <w:color w:val="auto"/>
          <w:lang w:val="en-US"/>
        </w:rPr>
        <w:t>Միացնող ուղու ընթացքային ռելս</w:t>
      </w:r>
      <w:r w:rsidRPr="00D27575">
        <w:rPr>
          <w:rFonts w:ascii="GHEA Grapalat" w:eastAsia="Times New Roman" w:hAnsi="GHEA Grapalat"/>
          <w:color w:val="auto"/>
          <w:lang w:val="en-US"/>
        </w:rPr>
        <w:t>ը պետք է մեկուսացնե</w:t>
      </w:r>
      <w:r w:rsidR="00CA1466">
        <w:rPr>
          <w:rFonts w:ascii="GHEA Grapalat" w:eastAsia="Times New Roman" w:hAnsi="GHEA Grapalat"/>
          <w:color w:val="auto"/>
          <w:lang w:val="en-US"/>
        </w:rPr>
        <w:t>լ գծի հիմնական ուղիների ընթացքային</w:t>
      </w:r>
      <w:r w:rsidR="00C724D0">
        <w:rPr>
          <w:rFonts w:ascii="GHEA Grapalat" w:eastAsia="Times New Roman" w:hAnsi="GHEA Grapalat"/>
          <w:color w:val="auto"/>
          <w:lang w:val="en-US"/>
        </w:rPr>
        <w:t xml:space="preserve"> ռելս</w:t>
      </w:r>
      <w:r w:rsidRPr="00D27575">
        <w:rPr>
          <w:rFonts w:ascii="GHEA Grapalat" w:eastAsia="Times New Roman" w:hAnsi="GHEA Grapalat"/>
          <w:color w:val="auto"/>
          <w:lang w:val="en-US"/>
        </w:rPr>
        <w:t>ից, որտեղից միացնող ուղու հպումային ցանցը ստանում է պահուստ</w:t>
      </w:r>
      <w:r w:rsidR="00CA1466">
        <w:rPr>
          <w:rFonts w:ascii="GHEA Grapalat" w:eastAsia="Times New Roman" w:hAnsi="GHEA Grapalat"/>
          <w:color w:val="auto"/>
          <w:lang w:val="en-US"/>
        </w:rPr>
        <w:t>ային սնուցում: Ուղիների ընթացքային ռելս</w:t>
      </w:r>
      <w:r w:rsidRPr="00D27575">
        <w:rPr>
          <w:rFonts w:ascii="GHEA Grapalat" w:eastAsia="Times New Roman" w:hAnsi="GHEA Grapalat"/>
          <w:color w:val="auto"/>
          <w:lang w:val="en-US"/>
        </w:rPr>
        <w:t xml:space="preserve">ի միացման համար պետք է նախատեսել զատիչ, որն </w:t>
      </w:r>
      <w:r w:rsidR="00CA1466" w:rsidRPr="00D27575">
        <w:rPr>
          <w:rFonts w:ascii="GHEA Grapalat" w:eastAsia="Times New Roman" w:hAnsi="GHEA Grapalat"/>
          <w:color w:val="auto"/>
          <w:lang w:val="en-US"/>
        </w:rPr>
        <w:t xml:space="preserve">հպառելսի պահուստային սնուցման զատիչի հետ </w:t>
      </w:r>
      <w:r w:rsidRPr="00D27575">
        <w:rPr>
          <w:rFonts w:ascii="GHEA Grapalat" w:eastAsia="Times New Roman" w:hAnsi="GHEA Grapalat"/>
          <w:color w:val="auto"/>
          <w:lang w:val="en-US"/>
        </w:rPr>
        <w:t>ունի ընդհանուր ձեռքի շարժաբեր</w:t>
      </w:r>
      <w:r>
        <w:rPr>
          <w:rFonts w:ascii="GHEA Grapalat" w:eastAsia="Times New Roman" w:hAnsi="GHEA Grapalat"/>
          <w:color w:val="auto"/>
          <w:lang w:val="en-US"/>
        </w:rPr>
        <w:t>:</w:t>
      </w:r>
    </w:p>
    <w:p w:rsidR="00D27575" w:rsidRDefault="00D27575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760. </w:t>
      </w:r>
      <w:r w:rsidRPr="00D27575">
        <w:rPr>
          <w:rFonts w:ascii="GHEA Grapalat" w:eastAsia="Times New Roman" w:hAnsi="GHEA Grapalat"/>
          <w:color w:val="auto"/>
          <w:lang w:val="en-US"/>
        </w:rPr>
        <w:t xml:space="preserve">Էլեկտրադեպոյում միացնող ուղիների </w:t>
      </w:r>
      <w:r w:rsidR="00F82A86" w:rsidRPr="00D27575">
        <w:rPr>
          <w:rFonts w:ascii="GHEA Grapalat" w:eastAsia="Times New Roman" w:hAnsi="GHEA Grapalat"/>
          <w:color w:val="auto"/>
          <w:lang w:val="en-US"/>
        </w:rPr>
        <w:t xml:space="preserve">ճյուղի </w:t>
      </w:r>
      <w:r w:rsidR="00C724D0">
        <w:rPr>
          <w:rFonts w:ascii="GHEA Grapalat" w:eastAsia="Times New Roman" w:hAnsi="GHEA Grapalat"/>
          <w:color w:val="auto"/>
          <w:lang w:val="en-US"/>
        </w:rPr>
        <w:t>հպառելս</w:t>
      </w:r>
      <w:r w:rsidRPr="00D27575">
        <w:rPr>
          <w:rFonts w:ascii="GHEA Grapalat" w:eastAsia="Times New Roman" w:hAnsi="GHEA Grapalat"/>
          <w:color w:val="auto"/>
          <w:lang w:val="en-US"/>
        </w:rPr>
        <w:t>ի հիմնական սնուցումը պետք է նախատեսել գլխավոր</w:t>
      </w:r>
      <w:r w:rsidR="00C724D0">
        <w:rPr>
          <w:rFonts w:ascii="GHEA Grapalat" w:eastAsia="Times New Roman" w:hAnsi="GHEA Grapalat"/>
          <w:color w:val="auto"/>
          <w:lang w:val="en-US"/>
        </w:rPr>
        <w:t xml:space="preserve"> ուղիների համապատասխան հպառելս</w:t>
      </w:r>
      <w:r w:rsidRPr="00D27575">
        <w:rPr>
          <w:rFonts w:ascii="GHEA Grapalat" w:eastAsia="Times New Roman" w:hAnsi="GHEA Grapalat"/>
          <w:color w:val="auto"/>
          <w:lang w:val="en-US"/>
        </w:rPr>
        <w:t>ից: Սնուցման միացումը պետք է իրականացնել էլեկտրաշարժաբերով զատիչներով:</w:t>
      </w:r>
    </w:p>
    <w:p w:rsidR="00D27575" w:rsidRDefault="00D27575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761. </w:t>
      </w:r>
      <w:r w:rsidRPr="00D27575">
        <w:rPr>
          <w:rFonts w:ascii="GHEA Grapalat" w:eastAsia="Times New Roman" w:hAnsi="GHEA Grapalat"/>
          <w:color w:val="auto"/>
          <w:lang w:val="en-US"/>
        </w:rPr>
        <w:t>700 մ-ից ավելի ուղու երկարության դեպքում հիմնական սնուցումն նախատեսվում է մոտակա քարշանվազեցնող և քարշային ենթակայանների գծից՝ առան</w:t>
      </w:r>
      <w:r w:rsidR="00F82A86">
        <w:rPr>
          <w:rFonts w:ascii="GHEA Grapalat" w:eastAsia="Times New Roman" w:hAnsi="GHEA Grapalat"/>
          <w:color w:val="auto"/>
          <w:lang w:val="en-US"/>
        </w:rPr>
        <w:t>ձին սնուցման գծով: Գիծը միացվում է</w:t>
      </w:r>
      <w:r w:rsidRPr="00D27575">
        <w:rPr>
          <w:rFonts w:ascii="GHEA Grapalat" w:eastAsia="Times New Roman" w:hAnsi="GHEA Grapalat"/>
          <w:color w:val="auto"/>
          <w:lang w:val="en-US"/>
        </w:rPr>
        <w:t xml:space="preserve"> ճյուղի յուրաքանչյուր ուղու հպառելսին</w:t>
      </w:r>
      <w:r w:rsidR="00F82A86">
        <w:rPr>
          <w:rFonts w:ascii="GHEA Grapalat" w:eastAsia="Times New Roman" w:hAnsi="GHEA Grapalat"/>
          <w:color w:val="auto"/>
          <w:lang w:val="en-US"/>
        </w:rPr>
        <w:t>՝</w:t>
      </w:r>
      <w:r w:rsidRPr="00D27575">
        <w:rPr>
          <w:rFonts w:ascii="GHEA Grapalat" w:eastAsia="Times New Roman" w:hAnsi="GHEA Grapalat"/>
          <w:color w:val="auto"/>
          <w:lang w:val="en-US"/>
        </w:rPr>
        <w:t xml:space="preserve"> էլեկտրաշարժաբերով զատիչներով:</w:t>
      </w:r>
    </w:p>
    <w:p w:rsidR="00D27575" w:rsidRDefault="00D27575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762. </w:t>
      </w:r>
      <w:r w:rsidRPr="00D27575">
        <w:rPr>
          <w:rFonts w:ascii="GHEA Grapalat" w:eastAsia="Times New Roman" w:hAnsi="GHEA Grapalat"/>
          <w:color w:val="auto"/>
          <w:lang w:val="en-US"/>
        </w:rPr>
        <w:t xml:space="preserve">Յուրաքանչյուր միացնող ուղու </w:t>
      </w:r>
      <w:r w:rsidR="000D34CE">
        <w:rPr>
          <w:rFonts w:ascii="GHEA Grapalat" w:eastAsia="Times New Roman" w:hAnsi="GHEA Grapalat"/>
          <w:color w:val="auto"/>
          <w:lang w:val="en-US"/>
        </w:rPr>
        <w:t>հպառելսերի պահուստային սնուցումը</w:t>
      </w:r>
      <w:r w:rsidRPr="00D27575">
        <w:rPr>
          <w:rFonts w:ascii="GHEA Grapalat" w:eastAsia="Times New Roman" w:hAnsi="GHEA Grapalat"/>
          <w:color w:val="auto"/>
          <w:lang w:val="en-US"/>
        </w:rPr>
        <w:t xml:space="preserve"> նախատեսվում է կայանատեղերի ուղիների հպառելսերից: Հպառելսերի միացումը պետք է իրականացնել ձեռքի շարժաբերով զատիչով:</w:t>
      </w:r>
    </w:p>
    <w:p w:rsidR="00D27575" w:rsidRDefault="00D27575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763. </w:t>
      </w:r>
      <w:r w:rsidR="006F7B8E">
        <w:rPr>
          <w:rFonts w:ascii="GHEA Grapalat" w:eastAsia="Times New Roman" w:hAnsi="GHEA Grapalat"/>
          <w:color w:val="auto"/>
          <w:lang w:val="en-US"/>
        </w:rPr>
        <w:t>Ճյուղի միացնող ուղիների ընթացքային ռելս</w:t>
      </w:r>
      <w:r w:rsidRPr="00D27575">
        <w:rPr>
          <w:rFonts w:ascii="GHEA Grapalat" w:eastAsia="Times New Roman" w:hAnsi="GHEA Grapalat"/>
          <w:color w:val="auto"/>
          <w:lang w:val="en-US"/>
        </w:rPr>
        <w:t>ը պետք է մեկուսացնե</w:t>
      </w:r>
      <w:r w:rsidR="00F96026">
        <w:rPr>
          <w:rFonts w:ascii="GHEA Grapalat" w:eastAsia="Times New Roman" w:hAnsi="GHEA Grapalat"/>
          <w:color w:val="auto"/>
          <w:lang w:val="en-US"/>
        </w:rPr>
        <w:t>լ հավաքակայանային</w:t>
      </w:r>
      <w:r w:rsidR="006F7B8E">
        <w:rPr>
          <w:rFonts w:ascii="GHEA Grapalat" w:eastAsia="Times New Roman" w:hAnsi="GHEA Grapalat"/>
          <w:color w:val="auto"/>
          <w:lang w:val="en-US"/>
        </w:rPr>
        <w:t xml:space="preserve"> ուղիների ընթացքային</w:t>
      </w:r>
      <w:r w:rsidR="00F96026">
        <w:rPr>
          <w:rFonts w:ascii="GHEA Grapalat" w:eastAsia="Times New Roman" w:hAnsi="GHEA Grapalat"/>
          <w:color w:val="auto"/>
          <w:lang w:val="en-US"/>
        </w:rPr>
        <w:t xml:space="preserve"> ռելսի</w:t>
      </w:r>
      <w:r w:rsidRPr="00D27575">
        <w:rPr>
          <w:rFonts w:ascii="GHEA Grapalat" w:eastAsia="Times New Roman" w:hAnsi="GHEA Grapalat"/>
          <w:color w:val="auto"/>
          <w:lang w:val="en-US"/>
        </w:rPr>
        <w:t xml:space="preserve">ց: Դրանց միացումը պետք նախատեսել զատիչով, որն ունի </w:t>
      </w:r>
      <w:r w:rsidR="00F96026">
        <w:rPr>
          <w:rFonts w:ascii="GHEA Grapalat" w:eastAsia="Times New Roman" w:hAnsi="GHEA Grapalat"/>
          <w:color w:val="auto"/>
          <w:lang w:val="en-US"/>
        </w:rPr>
        <w:t>հպառելսի պահուստային</w:t>
      </w:r>
      <w:r w:rsidRPr="00D27575">
        <w:rPr>
          <w:rFonts w:ascii="GHEA Grapalat" w:eastAsia="Times New Roman" w:hAnsi="GHEA Grapalat"/>
          <w:color w:val="auto"/>
          <w:lang w:val="en-US"/>
        </w:rPr>
        <w:t xml:space="preserve"> սնուցման զատիչի հետ</w:t>
      </w:r>
      <w:r w:rsidR="006F7B8E" w:rsidRPr="006F7B8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F7B8E" w:rsidRPr="00D27575">
        <w:rPr>
          <w:rFonts w:ascii="GHEA Grapalat" w:eastAsia="Times New Roman" w:hAnsi="GHEA Grapalat"/>
          <w:color w:val="auto"/>
          <w:lang w:val="en-US"/>
        </w:rPr>
        <w:t>ընդհանուր ձեռքի շարժաբեր</w:t>
      </w:r>
      <w:r w:rsidRPr="00D27575">
        <w:rPr>
          <w:rFonts w:ascii="GHEA Grapalat" w:eastAsia="Times New Roman" w:hAnsi="GHEA Grapalat"/>
          <w:color w:val="auto"/>
          <w:lang w:val="en-US"/>
        </w:rPr>
        <w:t>:</w:t>
      </w:r>
    </w:p>
    <w:p w:rsidR="00D27575" w:rsidRDefault="00D27575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764. </w:t>
      </w:r>
      <w:r w:rsidRPr="00D27575">
        <w:rPr>
          <w:rFonts w:ascii="GHEA Grapalat" w:eastAsia="Times New Roman" w:hAnsi="GHEA Grapalat"/>
          <w:color w:val="auto"/>
          <w:lang w:val="en-US"/>
        </w:rPr>
        <w:t>«+825 Վ» զատիչի հաղորդաձողավորման մեջ էլեկտրադեպոյի կողմից պետք է նախատեսել նորմալ հանված օղակ:</w:t>
      </w:r>
    </w:p>
    <w:p w:rsidR="00D27575" w:rsidRDefault="00D27575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765. </w:t>
      </w:r>
      <w:r w:rsidR="00F96026">
        <w:rPr>
          <w:rFonts w:ascii="GHEA Grapalat" w:eastAsia="Times New Roman" w:hAnsi="GHEA Grapalat"/>
          <w:color w:val="auto"/>
          <w:lang w:val="en-US"/>
        </w:rPr>
        <w:t>Արտածծման գծերը և ընթացքային ռելս</w:t>
      </w:r>
      <w:r w:rsidRPr="00D27575">
        <w:rPr>
          <w:rFonts w:ascii="GHEA Grapalat" w:eastAsia="Times New Roman" w:hAnsi="GHEA Grapalat"/>
          <w:color w:val="auto"/>
          <w:lang w:val="en-US"/>
        </w:rPr>
        <w:t>ի միջուղղային միակցիչները պետք է միացնել դրոսել-տրանսֆորմատորների միջին արտանցիչներին:</w:t>
      </w:r>
    </w:p>
    <w:p w:rsidR="00D27575" w:rsidRDefault="00D27575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766. </w:t>
      </w:r>
      <w:r w:rsidR="00F96026">
        <w:rPr>
          <w:rFonts w:ascii="GHEA Grapalat" w:eastAsia="Times New Roman" w:hAnsi="GHEA Grapalat"/>
          <w:color w:val="auto"/>
          <w:lang w:val="en-US"/>
        </w:rPr>
        <w:t>Սնուցման</w:t>
      </w:r>
      <w:r w:rsidRPr="00D27575">
        <w:rPr>
          <w:rFonts w:ascii="GHEA Grapalat" w:eastAsia="Times New Roman" w:hAnsi="GHEA Grapalat"/>
          <w:color w:val="auto"/>
          <w:lang w:val="en-US"/>
        </w:rPr>
        <w:t xml:space="preserve"> և արտածծման գծե</w:t>
      </w:r>
      <w:r w:rsidR="00281FCE">
        <w:rPr>
          <w:rFonts w:ascii="GHEA Grapalat" w:eastAsia="Times New Roman" w:hAnsi="GHEA Grapalat"/>
          <w:color w:val="auto"/>
          <w:lang w:val="en-US"/>
        </w:rPr>
        <w:t>րը, հպառելսերի և ընթացքային</w:t>
      </w:r>
      <w:r w:rsidR="00F96026">
        <w:rPr>
          <w:rFonts w:ascii="GHEA Grapalat" w:eastAsia="Times New Roman" w:hAnsi="GHEA Grapalat"/>
          <w:color w:val="auto"/>
          <w:lang w:val="en-US"/>
        </w:rPr>
        <w:t xml:space="preserve"> ռելսի փակոցները պետք է կազմվեն </w:t>
      </w:r>
      <w:r w:rsidR="00281FCE">
        <w:rPr>
          <w:rFonts w:ascii="GHEA Grapalat" w:eastAsia="Times New Roman" w:hAnsi="GHEA Grapalat"/>
          <w:color w:val="auto"/>
          <w:lang w:val="en-US"/>
        </w:rPr>
        <w:t>երկուսից ոչ պակաս մալուխներից</w:t>
      </w:r>
      <w:r w:rsidRPr="00D27575">
        <w:rPr>
          <w:rFonts w:ascii="GHEA Grapalat" w:eastAsia="Times New Roman" w:hAnsi="GHEA Grapalat"/>
          <w:color w:val="auto"/>
          <w:lang w:val="en-US"/>
        </w:rPr>
        <w:t>:</w:t>
      </w:r>
    </w:p>
    <w:p w:rsidR="00D27575" w:rsidRDefault="00D27575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767. </w:t>
      </w:r>
      <w:r w:rsidRPr="00D27575">
        <w:rPr>
          <w:rFonts w:ascii="GHEA Grapalat" w:eastAsia="Times New Roman" w:hAnsi="GHEA Grapalat"/>
          <w:color w:val="auto"/>
          <w:lang w:val="en-US"/>
        </w:rPr>
        <w:t>Քարշային ցանցի մալուխային գծերը հաշվարկվում են ըստ նորմալ և վթարային աշխատանքային ռեժիմների բեռնվածքներից: Որպես վթարային ռեժիմ</w:t>
      </w:r>
      <w:r w:rsidR="008410F9">
        <w:rPr>
          <w:rFonts w:ascii="GHEA Grapalat" w:eastAsia="Times New Roman" w:hAnsi="GHEA Grapalat"/>
          <w:color w:val="auto"/>
          <w:lang w:val="en-US"/>
        </w:rPr>
        <w:t xml:space="preserve"> պետք է</w:t>
      </w:r>
      <w:r w:rsidRPr="00D27575">
        <w:rPr>
          <w:rFonts w:ascii="GHEA Grapalat" w:eastAsia="Times New Roman" w:hAnsi="GHEA Grapalat"/>
          <w:color w:val="auto"/>
          <w:lang w:val="en-US"/>
        </w:rPr>
        <w:t xml:space="preserve"> ընդունել հարևան քարշանվազեցնող և քարշային ենթակայաններից</w:t>
      </w:r>
      <w:r w:rsidR="008410F9" w:rsidRPr="008410F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410F9" w:rsidRPr="00D27575">
        <w:rPr>
          <w:rFonts w:ascii="GHEA Grapalat" w:eastAsia="Times New Roman" w:hAnsi="GHEA Grapalat"/>
          <w:color w:val="auto"/>
          <w:lang w:val="en-US"/>
        </w:rPr>
        <w:t>հպառելսի սնուցման անջատումը</w:t>
      </w:r>
      <w:r w:rsidRPr="00D27575">
        <w:rPr>
          <w:rFonts w:ascii="GHEA Grapalat" w:eastAsia="Times New Roman" w:hAnsi="GHEA Grapalat"/>
          <w:color w:val="auto"/>
          <w:lang w:val="en-US"/>
        </w:rPr>
        <w:t>:</w:t>
      </w:r>
    </w:p>
    <w:p w:rsidR="00D27575" w:rsidRDefault="00D27575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767. </w:t>
      </w:r>
      <w:r w:rsidRPr="00D27575">
        <w:rPr>
          <w:rFonts w:ascii="GHEA Grapalat" w:eastAsia="Times New Roman" w:hAnsi="GHEA Grapalat"/>
          <w:color w:val="auto"/>
          <w:lang w:val="en-US"/>
        </w:rPr>
        <w:t xml:space="preserve">Հիմնական սնուցման </w:t>
      </w:r>
      <w:r w:rsidR="001A408F">
        <w:rPr>
          <w:rFonts w:ascii="GHEA Grapalat" w:eastAsia="Times New Roman" w:hAnsi="GHEA Grapalat"/>
          <w:color w:val="auto"/>
          <w:lang w:val="en-US"/>
        </w:rPr>
        <w:t>գծերը</w:t>
      </w:r>
      <w:r w:rsidRPr="00D27575">
        <w:rPr>
          <w:rFonts w:ascii="GHEA Grapalat" w:eastAsia="Times New Roman" w:hAnsi="GHEA Grapalat"/>
          <w:color w:val="auto"/>
          <w:lang w:val="en-US"/>
        </w:rPr>
        <w:t xml:space="preserve"> նորմալ ռեժիմի բեռնվածքների</w:t>
      </w:r>
      <w:r w:rsidR="001A408F">
        <w:rPr>
          <w:rFonts w:ascii="GHEA Grapalat" w:eastAsia="Times New Roman" w:hAnsi="GHEA Grapalat"/>
          <w:color w:val="auto"/>
          <w:lang w:val="en-US"/>
        </w:rPr>
        <w:t xml:space="preserve"> տակ</w:t>
      </w:r>
      <w:r w:rsidRPr="00D27575">
        <w:rPr>
          <w:rFonts w:ascii="GHEA Grapalat" w:eastAsia="Times New Roman" w:hAnsi="GHEA Grapalat"/>
          <w:color w:val="auto"/>
          <w:lang w:val="en-US"/>
        </w:rPr>
        <w:t xml:space="preserve"> հաշվարկվում են առանց մալուխի գերբեռնվածության, վթարային ռեժիմի բեռնվածքների</w:t>
      </w:r>
      <w:r w:rsidR="001A408F">
        <w:rPr>
          <w:rFonts w:ascii="GHEA Grapalat" w:eastAsia="Times New Roman" w:hAnsi="GHEA Grapalat"/>
          <w:color w:val="auto"/>
          <w:lang w:val="en-US"/>
        </w:rPr>
        <w:t xml:space="preserve"> տակ</w:t>
      </w:r>
      <w:r w:rsidR="00281FCE">
        <w:rPr>
          <w:rFonts w:ascii="GHEA Grapalat" w:eastAsia="Times New Roman" w:hAnsi="GHEA Grapalat"/>
          <w:color w:val="auto"/>
          <w:lang w:val="en-US"/>
        </w:rPr>
        <w:t>՝ մալուխների</w:t>
      </w:r>
      <w:r w:rsidRPr="00D27575">
        <w:rPr>
          <w:rFonts w:ascii="GHEA Grapalat" w:eastAsia="Times New Roman" w:hAnsi="GHEA Grapalat"/>
          <w:color w:val="auto"/>
          <w:lang w:val="en-US"/>
        </w:rPr>
        <w:t xml:space="preserve"> գերբեռնվածությամբ:</w:t>
      </w:r>
    </w:p>
    <w:p w:rsidR="00D27575" w:rsidRDefault="00D27575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768. </w:t>
      </w:r>
      <w:r w:rsidRPr="00D27575">
        <w:rPr>
          <w:rFonts w:ascii="GHEA Grapalat" w:eastAsia="Times New Roman" w:hAnsi="GHEA Grapalat"/>
          <w:color w:val="auto"/>
          <w:lang w:val="en-US"/>
        </w:rPr>
        <w:t>Պահուստային սնուցման գծերը պետք է հաշվարկել ըստ նոր</w:t>
      </w:r>
      <w:r w:rsidR="00281FCE">
        <w:rPr>
          <w:rFonts w:ascii="GHEA Grapalat" w:eastAsia="Times New Roman" w:hAnsi="GHEA Grapalat"/>
          <w:color w:val="auto"/>
          <w:lang w:val="en-US"/>
        </w:rPr>
        <w:t>մալ ռեժիմի բեռնվածքների՝ մալուխների</w:t>
      </w:r>
      <w:r w:rsidRPr="00D27575">
        <w:rPr>
          <w:rFonts w:ascii="GHEA Grapalat" w:eastAsia="Times New Roman" w:hAnsi="GHEA Grapalat"/>
          <w:color w:val="auto"/>
          <w:lang w:val="en-US"/>
        </w:rPr>
        <w:t xml:space="preserve"> գերբեռնվածությամբ:</w:t>
      </w:r>
    </w:p>
    <w:p w:rsidR="00D27575" w:rsidRDefault="00D27575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769. </w:t>
      </w:r>
      <w:r w:rsidR="00E769E5">
        <w:rPr>
          <w:rFonts w:ascii="GHEA Grapalat" w:eastAsia="Times New Roman" w:hAnsi="GHEA Grapalat"/>
          <w:color w:val="auto"/>
          <w:lang w:val="en-US"/>
        </w:rPr>
        <w:t>Հպառելսի փակոցների</w:t>
      </w:r>
      <w:r w:rsidRPr="00D27575">
        <w:rPr>
          <w:rFonts w:ascii="GHEA Grapalat" w:eastAsia="Times New Roman" w:hAnsi="GHEA Grapalat"/>
          <w:color w:val="auto"/>
          <w:lang w:val="en-US"/>
        </w:rPr>
        <w:t xml:space="preserve"> մալուխները պետք է հաշվարկել ըստ նորմալ ռեժիմի բեռնվածքների</w:t>
      </w:r>
      <w:r w:rsidR="00E769E5">
        <w:rPr>
          <w:rFonts w:ascii="GHEA Grapalat" w:eastAsia="Times New Roman" w:hAnsi="GHEA Grapalat"/>
          <w:color w:val="auto"/>
          <w:lang w:val="en-US"/>
        </w:rPr>
        <w:t>,</w:t>
      </w:r>
      <w:r w:rsidRPr="00D27575">
        <w:rPr>
          <w:rFonts w:ascii="GHEA Grapalat" w:eastAsia="Times New Roman" w:hAnsi="GHEA Grapalat"/>
          <w:color w:val="auto"/>
          <w:lang w:val="en-US"/>
        </w:rPr>
        <w:t xml:space="preserve"> դրանցում մեկ մալուխի անջատման դեպքում՝ մնացածի գերբեռնվածությամբ և ըստ վթարայ</w:t>
      </w:r>
      <w:r w:rsidR="00E769E5">
        <w:rPr>
          <w:rFonts w:ascii="GHEA Grapalat" w:eastAsia="Times New Roman" w:hAnsi="GHEA Grapalat"/>
          <w:color w:val="auto"/>
          <w:lang w:val="en-US"/>
        </w:rPr>
        <w:t>ին ռեժիմի բեռնվածքների՝ փակոցի</w:t>
      </w:r>
      <w:r w:rsidRPr="00D27575">
        <w:rPr>
          <w:rFonts w:ascii="GHEA Grapalat" w:eastAsia="Times New Roman" w:hAnsi="GHEA Grapalat"/>
          <w:color w:val="auto"/>
          <w:lang w:val="en-US"/>
        </w:rPr>
        <w:t xml:space="preserve"> բոլոր մալուխների գերբեռնվածությամբ:</w:t>
      </w:r>
    </w:p>
    <w:p w:rsidR="00D27575" w:rsidRDefault="00D27575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770. </w:t>
      </w:r>
      <w:r w:rsidRPr="00D27575">
        <w:rPr>
          <w:rFonts w:ascii="GHEA Grapalat" w:eastAsia="Times New Roman" w:hAnsi="GHEA Grapalat"/>
          <w:color w:val="auto"/>
          <w:lang w:val="en-US"/>
        </w:rPr>
        <w:t>Արտածծման գծի մալուխները պետք է հաշվարկել ըստ նորմալ ռեժիմի բեռնվածքների</w:t>
      </w:r>
      <w:r w:rsidR="00E769E5">
        <w:rPr>
          <w:rFonts w:ascii="GHEA Grapalat" w:eastAsia="Times New Roman" w:hAnsi="GHEA Grapalat"/>
          <w:color w:val="auto"/>
          <w:lang w:val="en-US"/>
        </w:rPr>
        <w:t>,</w:t>
      </w:r>
      <w:r w:rsidRPr="00D27575">
        <w:rPr>
          <w:rFonts w:ascii="GHEA Grapalat" w:eastAsia="Times New Roman" w:hAnsi="GHEA Grapalat"/>
          <w:color w:val="auto"/>
          <w:lang w:val="en-US"/>
        </w:rPr>
        <w:t xml:space="preserve"> դրանցում մեկ մալուխի անջատման դեպքում՝ մնացածի գերբեռնվածությամբ և ըստ վթարային ռեժիմի բեռնվածքների՝ գծի բոլոր մալուխների գերբեռնվածությամբ:</w:t>
      </w:r>
    </w:p>
    <w:p w:rsidR="00A8321B" w:rsidRDefault="00D27575" w:rsidP="00DA25E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771. </w:t>
      </w:r>
      <w:r w:rsidR="00E769E5">
        <w:rPr>
          <w:rFonts w:ascii="GHEA Grapalat" w:eastAsia="Times New Roman" w:hAnsi="GHEA Grapalat"/>
          <w:color w:val="auto"/>
          <w:lang w:val="en-US"/>
        </w:rPr>
        <w:t>Ընթացքային</w:t>
      </w:r>
      <w:r w:rsidRPr="00D27575">
        <w:rPr>
          <w:rFonts w:ascii="GHEA Grapalat" w:eastAsia="Times New Roman" w:hAnsi="GHEA Grapalat"/>
          <w:color w:val="auto"/>
          <w:lang w:val="en-US"/>
        </w:rPr>
        <w:t xml:space="preserve"> ռելսերի միջուղղային միակցիչների մալուխները պետք է համապատասխանեն սույն շինարարական </w:t>
      </w:r>
      <w:r w:rsidR="00E769E5">
        <w:rPr>
          <w:rFonts w:ascii="GHEA Grapalat" w:eastAsia="Times New Roman" w:hAnsi="GHEA Grapalat"/>
          <w:color w:val="auto"/>
          <w:lang w:val="en-US"/>
        </w:rPr>
        <w:t>նորմերի 30-րդ բաժնի</w:t>
      </w:r>
      <w:r w:rsidRPr="00D27575">
        <w:rPr>
          <w:rFonts w:ascii="GHEA Grapalat" w:eastAsia="Times New Roman" w:hAnsi="GHEA Grapalat"/>
          <w:color w:val="auto"/>
          <w:lang w:val="en-US"/>
        </w:rPr>
        <w:t xml:space="preserve"> պահանջներին:</w:t>
      </w:r>
    </w:p>
    <w:p w:rsidR="00A8321B" w:rsidRDefault="00A8321B" w:rsidP="00A8321B">
      <w:pPr>
        <w:rPr>
          <w:rFonts w:ascii="GHEA Grapalat" w:eastAsia="Times New Roman" w:hAnsi="GHEA Grapalat"/>
          <w:lang w:val="en-US"/>
        </w:rPr>
      </w:pPr>
    </w:p>
    <w:p w:rsidR="00D27575" w:rsidRDefault="0078010E" w:rsidP="0046747E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5A4D61">
        <w:rPr>
          <w:rFonts w:ascii="GHEA Grapalat" w:eastAsia="Times New Roman" w:hAnsi="GHEA Grapalat"/>
          <w:b/>
          <w:color w:val="auto"/>
          <w:lang w:val="en-US"/>
        </w:rPr>
        <w:t>19</w:t>
      </w:r>
      <w:r w:rsidR="00A8321B" w:rsidRPr="005A4D61">
        <w:rPr>
          <w:rFonts w:ascii="GHEA Grapalat" w:eastAsia="Times New Roman" w:hAnsi="GHEA Grapalat"/>
          <w:b/>
          <w:color w:val="auto"/>
          <w:lang w:val="en-US"/>
        </w:rPr>
        <w:t>.5. ԷԼԵԿՏՐԱՄԵԽԱՆԻԿԱԿԱՆ ԿԱՅԱՆՔՆԵՐ</w:t>
      </w:r>
      <w:r w:rsidR="00A8321B" w:rsidRPr="0046747E">
        <w:rPr>
          <w:rFonts w:ascii="GHEA Grapalat" w:eastAsia="Times New Roman" w:hAnsi="GHEA Grapalat"/>
          <w:b/>
          <w:color w:val="auto"/>
          <w:lang w:val="en-US"/>
        </w:rPr>
        <w:tab/>
      </w:r>
    </w:p>
    <w:p w:rsidR="0046747E" w:rsidRDefault="0046747E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46747E">
        <w:rPr>
          <w:rFonts w:ascii="GHEA Grapalat" w:eastAsia="Times New Roman" w:hAnsi="GHEA Grapalat"/>
          <w:color w:val="auto"/>
          <w:lang w:val="en-US"/>
        </w:rPr>
        <w:t>772. Էլեկտրամեխանիկական և այլ կայանքների էլեկտրամատակարարումը պետք է նախատեսել անմիջապես ենթակայաններից կամ ընդհանուր մայրուղային սնուցման գծերից՝ ելնելով սնուցման հուսալիության սահմանված կարգից, դրանց տեղադիրքից և հզորությունից:</w:t>
      </w:r>
    </w:p>
    <w:p w:rsidR="0046747E" w:rsidRDefault="0046747E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773. </w:t>
      </w:r>
      <w:r w:rsidRPr="0046747E">
        <w:rPr>
          <w:rFonts w:ascii="GHEA Grapalat" w:eastAsia="Times New Roman" w:hAnsi="GHEA Grapalat"/>
          <w:color w:val="auto"/>
          <w:lang w:val="en-US"/>
        </w:rPr>
        <w:t>Շարժասանդուղքների էլեկտրամատակարարումը պետք է նախատեսել անմիջապես քարշանվազեցնող և քարշային ենթակայաններից</w:t>
      </w:r>
      <w:r w:rsidR="000426F3">
        <w:rPr>
          <w:rFonts w:ascii="GHEA Grapalat" w:eastAsia="Times New Roman" w:hAnsi="GHEA Grapalat"/>
          <w:color w:val="auto"/>
          <w:lang w:val="en-US"/>
        </w:rPr>
        <w:t>՝</w:t>
      </w:r>
      <w:r w:rsidRPr="0046747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426F3">
        <w:rPr>
          <w:rFonts w:ascii="GHEA Grapalat" w:eastAsia="Times New Roman" w:hAnsi="GHEA Grapalat"/>
          <w:color w:val="auto"/>
          <w:lang w:val="en-US"/>
        </w:rPr>
        <w:t>380/220 Վ բաշխիչ սարքերի</w:t>
      </w:r>
      <w:r w:rsidRPr="0046747E">
        <w:rPr>
          <w:rFonts w:ascii="GHEA Grapalat" w:eastAsia="Times New Roman" w:hAnsi="GHEA Grapalat"/>
          <w:color w:val="auto"/>
          <w:lang w:val="en-US"/>
        </w:rPr>
        <w:t xml:space="preserve"> տարբեր հատվածամասերից</w:t>
      </w:r>
      <w:r w:rsidR="000426F3" w:rsidRPr="000426F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426F3" w:rsidRPr="0046747E">
        <w:rPr>
          <w:rFonts w:ascii="GHEA Grapalat" w:eastAsia="Times New Roman" w:hAnsi="GHEA Grapalat"/>
          <w:color w:val="auto"/>
          <w:lang w:val="en-US"/>
        </w:rPr>
        <w:t>երկու սնուցող գծերով</w:t>
      </w:r>
      <w:r w:rsidRPr="0046747E">
        <w:rPr>
          <w:rFonts w:ascii="GHEA Grapalat" w:eastAsia="Times New Roman" w:hAnsi="GHEA Grapalat"/>
          <w:color w:val="auto"/>
          <w:lang w:val="en-US"/>
        </w:rPr>
        <w:t>:</w:t>
      </w:r>
    </w:p>
    <w:p w:rsidR="0046747E" w:rsidRDefault="0046747E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774. </w:t>
      </w:r>
      <w:r w:rsidRPr="0046747E">
        <w:rPr>
          <w:rFonts w:ascii="GHEA Grapalat" w:eastAsia="Times New Roman" w:hAnsi="GHEA Grapalat"/>
          <w:color w:val="auto"/>
          <w:lang w:val="en-US"/>
        </w:rPr>
        <w:t>Շարժասանդուղքների հաշվարկային հզորությունը պետք է ընդունել՝ ելնելով վերելքի համապատասխան բարձրության համար սահմանված բեռնվածքից և հետևյալ աշխատանքային պայմաններից.</w:t>
      </w:r>
    </w:p>
    <w:p w:rsidR="0046747E" w:rsidRDefault="0046747E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 երեք շարժասանդուղքների դեպքում`</w:t>
      </w:r>
    </w:p>
    <w:p w:rsidR="0046747E" w:rsidRDefault="0046747E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ա. </w:t>
      </w:r>
      <w:r w:rsidR="008446C2">
        <w:rPr>
          <w:rFonts w:ascii="GHEA Grapalat" w:eastAsia="Times New Roman" w:hAnsi="GHEA Grapalat"/>
          <w:color w:val="auto"/>
          <w:lang w:val="en-US"/>
        </w:rPr>
        <w:t xml:space="preserve">նորմալ ռեժիմում, </w:t>
      </w:r>
      <w:r w:rsidRPr="0046747E">
        <w:rPr>
          <w:rFonts w:ascii="GHEA Grapalat" w:eastAsia="Times New Roman" w:hAnsi="GHEA Grapalat"/>
          <w:color w:val="auto"/>
          <w:lang w:val="en-US"/>
        </w:rPr>
        <w:t>երկուսը՝ վերելքի համար, մեկը՝ վայրէջքի համար,</w:t>
      </w:r>
    </w:p>
    <w:p w:rsidR="0046747E" w:rsidRDefault="0046747E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բ. </w:t>
      </w:r>
      <w:r w:rsidR="008446C2">
        <w:rPr>
          <w:rFonts w:ascii="GHEA Grapalat" w:eastAsia="Times New Roman" w:hAnsi="GHEA Grapalat"/>
          <w:color w:val="auto"/>
          <w:lang w:val="en-US"/>
        </w:rPr>
        <w:t xml:space="preserve">վթարային ռեժիմում, </w:t>
      </w:r>
      <w:r w:rsidRPr="0046747E">
        <w:rPr>
          <w:rFonts w:ascii="GHEA Grapalat" w:eastAsia="Times New Roman" w:hAnsi="GHEA Grapalat"/>
          <w:color w:val="auto"/>
          <w:lang w:val="en-US"/>
        </w:rPr>
        <w:t>երեքը վերելքի համար,</w:t>
      </w:r>
    </w:p>
    <w:p w:rsidR="0046747E" w:rsidRDefault="0046747E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 չորս շարժասանդուղքների դեպքում`</w:t>
      </w:r>
    </w:p>
    <w:p w:rsidR="0046747E" w:rsidRDefault="0046747E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ա.</w:t>
      </w:r>
      <w:r w:rsidR="00061635" w:rsidRPr="00061635">
        <w:t xml:space="preserve"> </w:t>
      </w:r>
      <w:r w:rsidR="001D67C2">
        <w:rPr>
          <w:rFonts w:ascii="GHEA Grapalat" w:eastAsia="Times New Roman" w:hAnsi="GHEA Grapalat"/>
          <w:color w:val="auto"/>
          <w:lang w:val="en-US"/>
        </w:rPr>
        <w:t xml:space="preserve">նորմալ ռեժիմում, </w:t>
      </w:r>
      <w:r w:rsidR="00061635" w:rsidRPr="00061635">
        <w:rPr>
          <w:rFonts w:ascii="GHEA Grapalat" w:eastAsia="Times New Roman" w:hAnsi="GHEA Grapalat"/>
          <w:color w:val="auto"/>
          <w:lang w:val="en-US"/>
        </w:rPr>
        <w:t>երկուսը՝ վերելքի համար, երկուսը՝ վայրէջքի համար,</w:t>
      </w:r>
    </w:p>
    <w:p w:rsidR="0046747E" w:rsidRDefault="0046747E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</w:t>
      </w:r>
      <w:r w:rsidR="00061635" w:rsidRPr="00061635">
        <w:t xml:space="preserve"> </w:t>
      </w:r>
      <w:r w:rsidR="00061635" w:rsidRPr="00061635">
        <w:rPr>
          <w:rFonts w:ascii="GHEA Grapalat" w:eastAsia="Times New Roman" w:hAnsi="GHEA Grapalat"/>
          <w:color w:val="auto"/>
          <w:lang w:val="en-US"/>
        </w:rPr>
        <w:t>վթարային ռեժիմում և քաղաքացիական պաշտպանության</w:t>
      </w:r>
      <w:r w:rsidR="008446C2">
        <w:rPr>
          <w:rFonts w:ascii="GHEA Grapalat" w:eastAsia="Times New Roman" w:hAnsi="GHEA Grapalat"/>
          <w:color w:val="auto"/>
          <w:lang w:val="en-US"/>
        </w:rPr>
        <w:t xml:space="preserve"> արտակարգ իրավիճակների ռեժիմում,</w:t>
      </w:r>
      <w:r w:rsidR="00061635" w:rsidRPr="00061635">
        <w:rPr>
          <w:rFonts w:ascii="GHEA Grapalat" w:eastAsia="Times New Roman" w:hAnsi="GHEA Grapalat"/>
          <w:color w:val="auto"/>
          <w:lang w:val="en-US"/>
        </w:rPr>
        <w:t xml:space="preserve"> չորսը` վերելքի համար:</w:t>
      </w:r>
    </w:p>
    <w:p w:rsidR="00061635" w:rsidRDefault="00061635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775. </w:t>
      </w:r>
      <w:r w:rsidR="003F2325" w:rsidRPr="003F2325">
        <w:rPr>
          <w:rFonts w:ascii="GHEA Grapalat" w:eastAsia="Times New Roman" w:hAnsi="GHEA Grapalat"/>
          <w:color w:val="auto"/>
          <w:lang w:val="en-US"/>
        </w:rPr>
        <w:t>Հիմնական և տարանցիկ ջրահեռացման կայանքների էլեկտրամատակարարումը պետք է նախատեսել անմիջապես քարշանվազեցնող և քարշային ենթակայաններից</w:t>
      </w:r>
      <w:r w:rsidR="000D4AD1">
        <w:rPr>
          <w:rFonts w:ascii="GHEA Grapalat" w:eastAsia="Times New Roman" w:hAnsi="GHEA Grapalat"/>
          <w:color w:val="auto"/>
          <w:lang w:val="en-US"/>
        </w:rPr>
        <w:t>՝</w:t>
      </w:r>
      <w:r w:rsidR="003F2325" w:rsidRPr="003F2325">
        <w:rPr>
          <w:rFonts w:ascii="GHEA Grapalat" w:eastAsia="Times New Roman" w:hAnsi="GHEA Grapalat"/>
          <w:color w:val="auto"/>
          <w:lang w:val="en-US"/>
        </w:rPr>
        <w:t xml:space="preserve"> մեկ սնուցման գծով:</w:t>
      </w:r>
      <w:r w:rsidR="000D4AD1">
        <w:rPr>
          <w:rFonts w:ascii="GHEA Grapalat" w:eastAsia="Times New Roman" w:hAnsi="GHEA Grapalat"/>
          <w:color w:val="auto"/>
          <w:lang w:val="en-US"/>
        </w:rPr>
        <w:t xml:space="preserve"> Երկրորդ գիծը թույլատրվում է մի</w:t>
      </w:r>
      <w:r w:rsidR="003F2325" w:rsidRPr="003F2325">
        <w:rPr>
          <w:rFonts w:ascii="GHEA Grapalat" w:eastAsia="Times New Roman" w:hAnsi="GHEA Grapalat"/>
          <w:color w:val="auto"/>
          <w:lang w:val="en-US"/>
        </w:rPr>
        <w:t>ա</w:t>
      </w:r>
      <w:r w:rsidR="000D4AD1">
        <w:rPr>
          <w:rFonts w:ascii="GHEA Grapalat" w:eastAsia="Times New Roman" w:hAnsi="GHEA Grapalat"/>
          <w:color w:val="auto"/>
          <w:lang w:val="en-US"/>
        </w:rPr>
        <w:t xml:space="preserve">ցնել ընդհանուր մայրուղային գծին՝ </w:t>
      </w:r>
      <w:r w:rsidR="003F2325" w:rsidRPr="003F2325">
        <w:rPr>
          <w:rFonts w:ascii="GHEA Grapalat" w:eastAsia="Times New Roman" w:hAnsi="GHEA Grapalat"/>
          <w:color w:val="auto"/>
          <w:lang w:val="en-US"/>
        </w:rPr>
        <w:t>էլեկտրատեխնիկական հիմնավորման դեպքում:</w:t>
      </w:r>
    </w:p>
    <w:p w:rsidR="003F2325" w:rsidRDefault="003F2325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776. </w:t>
      </w:r>
      <w:r w:rsidR="00921C56" w:rsidRPr="00921C56">
        <w:rPr>
          <w:rFonts w:ascii="GHEA Grapalat" w:eastAsia="Times New Roman" w:hAnsi="GHEA Grapalat"/>
          <w:color w:val="auto"/>
          <w:lang w:val="en-US"/>
        </w:rPr>
        <w:t>Տեղական և հակահրդեհային բարձրացնող պոմպակայանների էլեկտրամատակարարումը պետք է ապահովել ընդհանուր մայրուղային գծից:</w:t>
      </w:r>
      <w:r w:rsidR="00921C56" w:rsidRPr="00921C56">
        <w:t xml:space="preserve"> </w:t>
      </w:r>
      <w:r w:rsidR="00921C56" w:rsidRPr="00921C56">
        <w:rPr>
          <w:rFonts w:ascii="GHEA Grapalat" w:eastAsia="Times New Roman" w:hAnsi="GHEA Grapalat"/>
          <w:color w:val="auto"/>
          <w:lang w:val="en-US"/>
        </w:rPr>
        <w:t>Ջրահեռացման կայանքների յուրաքանչյուր սնուցման գիծ պետք է հաշվարկել երկու պոմպերի նորմալ ռեժիմով հիմնական և մեկ պոմպի՝ տարանցիկ և տեղային կայանքներում, վթարային ռեժիմում՝ բոլոր պոմպերի միաժամանակյա աշխատանքի համար:</w:t>
      </w:r>
      <w:r w:rsidR="00921C56" w:rsidRPr="00921C56">
        <w:t xml:space="preserve"> </w:t>
      </w:r>
      <w:r w:rsidR="00921C56" w:rsidRPr="00921C56">
        <w:rPr>
          <w:rFonts w:ascii="GHEA Grapalat" w:eastAsia="Times New Roman" w:hAnsi="GHEA Grapalat"/>
          <w:color w:val="auto"/>
          <w:lang w:val="en-US"/>
        </w:rPr>
        <w:t>Հակահրդեհային կայանքի յուրաքանչյուր սնուցման գիծ հաշվարկում են ըստ մեկ պոմպի աշխատանքի:</w:t>
      </w:r>
    </w:p>
    <w:p w:rsidR="00921C56" w:rsidRDefault="00921C56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777. </w:t>
      </w:r>
      <w:r w:rsidRPr="00921C56">
        <w:rPr>
          <w:rFonts w:ascii="GHEA Grapalat" w:eastAsia="Times New Roman" w:hAnsi="GHEA Grapalat"/>
          <w:color w:val="auto"/>
          <w:lang w:val="en-US"/>
        </w:rPr>
        <w:t>Երկու կամ ավելի պոմպերով ջրահեռացման կայանքների համար սնուցումը նախատեսվում է միաժամանակ միացված երկու սնուցման գծերով:</w:t>
      </w:r>
      <w:r w:rsidRPr="00921C56">
        <w:t xml:space="preserve"> </w:t>
      </w:r>
      <w:r w:rsidRPr="00921C56">
        <w:rPr>
          <w:rFonts w:ascii="GHEA Grapalat" w:eastAsia="Times New Roman" w:hAnsi="GHEA Grapalat"/>
          <w:color w:val="auto"/>
          <w:lang w:val="en-US"/>
        </w:rPr>
        <w:t>Տեղական ջրահեռացման կայանքների համար մեկ անշարժ տեղադրված պոմպով և հակահրդեհային սարքավորանքի համար նախատեսում են մեկ աշխատանքային, երկրորդը` պահուստային սնուցման գծեր:</w:t>
      </w:r>
    </w:p>
    <w:p w:rsidR="00921C56" w:rsidRDefault="00921C56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778. </w:t>
      </w:r>
      <w:r w:rsidR="0001796D">
        <w:rPr>
          <w:rFonts w:ascii="GHEA Grapalat" w:eastAsia="Times New Roman" w:hAnsi="GHEA Grapalat"/>
          <w:color w:val="auto"/>
          <w:lang w:val="en-US"/>
        </w:rPr>
        <w:t>Երկու օդափոխիչներով</w:t>
      </w:r>
      <w:r w:rsidRPr="00921C56">
        <w:rPr>
          <w:rFonts w:ascii="GHEA Grapalat" w:eastAsia="Times New Roman" w:hAnsi="GHEA Grapalat"/>
          <w:color w:val="auto"/>
          <w:lang w:val="en-US"/>
        </w:rPr>
        <w:t xml:space="preserve"> թունելային օդափոխութ</w:t>
      </w:r>
      <w:r w:rsidR="0001796D">
        <w:rPr>
          <w:rFonts w:ascii="GHEA Grapalat" w:eastAsia="Times New Roman" w:hAnsi="GHEA Grapalat"/>
          <w:color w:val="auto"/>
          <w:lang w:val="en-US"/>
        </w:rPr>
        <w:t>յան կայանքի էլեկտրամատակարարումը պետք է</w:t>
      </w:r>
      <w:r w:rsidRPr="00921C56">
        <w:rPr>
          <w:rFonts w:ascii="GHEA Grapalat" w:eastAsia="Times New Roman" w:hAnsi="GHEA Grapalat"/>
          <w:color w:val="auto"/>
          <w:lang w:val="en-US"/>
        </w:rPr>
        <w:t xml:space="preserve"> նախատեսել անմիջապես քարշանվազեցնող և քարշային ենթակայաններից</w:t>
      </w:r>
      <w:r w:rsidR="0001796D">
        <w:rPr>
          <w:rFonts w:ascii="GHEA Grapalat" w:eastAsia="Times New Roman" w:hAnsi="GHEA Grapalat"/>
          <w:color w:val="auto"/>
          <w:lang w:val="en-US"/>
        </w:rPr>
        <w:t>՝</w:t>
      </w:r>
      <w:r w:rsidRPr="00921C56">
        <w:rPr>
          <w:rFonts w:ascii="GHEA Grapalat" w:eastAsia="Times New Roman" w:hAnsi="GHEA Grapalat"/>
          <w:color w:val="auto"/>
          <w:lang w:val="en-US"/>
        </w:rPr>
        <w:t xml:space="preserve"> երկու աշխատանքային գծերով:</w:t>
      </w:r>
    </w:p>
    <w:p w:rsidR="00921C56" w:rsidRDefault="00921C56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779. </w:t>
      </w:r>
      <w:r w:rsidRPr="00921C56">
        <w:rPr>
          <w:rFonts w:ascii="GHEA Grapalat" w:eastAsia="Times New Roman" w:hAnsi="GHEA Grapalat"/>
          <w:color w:val="auto"/>
          <w:lang w:val="en-US"/>
        </w:rPr>
        <w:t>Թունելային օդափոխության կայանքի սնուցման յուրաքանչյուր գիծ պետք է հաշվարկել նորմալ ռեժիմում</w:t>
      </w:r>
      <w:r w:rsidR="00D42630">
        <w:rPr>
          <w:rFonts w:ascii="GHEA Grapalat" w:eastAsia="Times New Roman" w:hAnsi="GHEA Grapalat"/>
          <w:color w:val="auto"/>
          <w:lang w:val="en-US"/>
        </w:rPr>
        <w:t>՝</w:t>
      </w:r>
      <w:r w:rsidRPr="00921C56">
        <w:rPr>
          <w:rFonts w:ascii="GHEA Grapalat" w:eastAsia="Times New Roman" w:hAnsi="GHEA Grapalat"/>
          <w:color w:val="auto"/>
          <w:lang w:val="en-US"/>
        </w:rPr>
        <w:t xml:space="preserve"> ըստ մեկ օդափոխիչի աշխատանքի, իսկ արտակարգ ռեժիմում՝ երկու օդափոխիչի: </w:t>
      </w:r>
      <w:r w:rsidR="00D42630">
        <w:rPr>
          <w:rFonts w:ascii="GHEA Grapalat" w:eastAsia="Times New Roman" w:hAnsi="GHEA Grapalat"/>
          <w:color w:val="auto"/>
          <w:lang w:val="en-US"/>
        </w:rPr>
        <w:t>Վ</w:t>
      </w:r>
      <w:r w:rsidRPr="00921C56">
        <w:rPr>
          <w:rFonts w:ascii="GHEA Grapalat" w:eastAsia="Times New Roman" w:hAnsi="GHEA Grapalat"/>
          <w:color w:val="auto"/>
          <w:lang w:val="en-US"/>
        </w:rPr>
        <w:t xml:space="preserve">թարային ռեժիմի </w:t>
      </w:r>
      <w:r w:rsidR="00D42630">
        <w:rPr>
          <w:rFonts w:ascii="GHEA Grapalat" w:eastAsia="Times New Roman" w:hAnsi="GHEA Grapalat"/>
          <w:color w:val="auto"/>
          <w:lang w:val="en-US"/>
        </w:rPr>
        <w:t>հաշվարկը</w:t>
      </w:r>
      <w:r w:rsidR="00D42630" w:rsidRPr="00921C5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42630">
        <w:rPr>
          <w:rFonts w:ascii="GHEA Grapalat" w:eastAsia="Times New Roman" w:hAnsi="GHEA Grapalat"/>
          <w:color w:val="auto"/>
          <w:lang w:val="en-US"/>
        </w:rPr>
        <w:t>պետք է իրականացնել</w:t>
      </w:r>
      <w:r w:rsidRPr="00921C5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42630">
        <w:rPr>
          <w:rFonts w:ascii="GHEA Grapalat" w:eastAsia="Times New Roman" w:hAnsi="GHEA Grapalat"/>
          <w:color w:val="auto"/>
          <w:lang w:val="en-US"/>
        </w:rPr>
        <w:t xml:space="preserve">հաշվի առնելով </w:t>
      </w:r>
      <w:r w:rsidRPr="00921C56">
        <w:rPr>
          <w:rFonts w:ascii="GHEA Grapalat" w:eastAsia="Times New Roman" w:hAnsi="GHEA Grapalat"/>
          <w:color w:val="auto"/>
          <w:lang w:val="en-US"/>
        </w:rPr>
        <w:t xml:space="preserve">հրդեհային պաշտպանության համակարգում </w:t>
      </w:r>
      <w:r w:rsidR="00DD47A0">
        <w:rPr>
          <w:rFonts w:ascii="GHEA Grapalat" w:eastAsia="Times New Roman" w:hAnsi="GHEA Grapalat"/>
          <w:color w:val="auto"/>
          <w:lang w:val="en-US"/>
        </w:rPr>
        <w:t>թունելայ</w:t>
      </w:r>
      <w:r w:rsidR="00D42630">
        <w:rPr>
          <w:rFonts w:ascii="GHEA Grapalat" w:eastAsia="Times New Roman" w:hAnsi="GHEA Grapalat"/>
          <w:color w:val="auto"/>
          <w:lang w:val="en-US"/>
        </w:rPr>
        <w:t>ին օդափոխության կայանքների</w:t>
      </w:r>
      <w:r w:rsidR="00DD47A0" w:rsidRPr="00DD47A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42630">
        <w:rPr>
          <w:rFonts w:ascii="GHEA Grapalat" w:eastAsia="Times New Roman" w:hAnsi="GHEA Grapalat"/>
          <w:color w:val="auto"/>
          <w:lang w:val="en-US"/>
        </w:rPr>
        <w:t>օգտագործումը</w:t>
      </w:r>
      <w:r w:rsidRPr="00921C56">
        <w:rPr>
          <w:rFonts w:ascii="GHEA Grapalat" w:eastAsia="Times New Roman" w:hAnsi="GHEA Grapalat"/>
          <w:color w:val="auto"/>
          <w:lang w:val="en-US"/>
        </w:rPr>
        <w:t>:</w:t>
      </w:r>
    </w:p>
    <w:p w:rsidR="00921C56" w:rsidRDefault="00921C56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780.</w:t>
      </w:r>
      <w:r w:rsidRPr="00921C56">
        <w:t xml:space="preserve"> </w:t>
      </w:r>
      <w:r w:rsidR="00AB4A75">
        <w:rPr>
          <w:rFonts w:ascii="GHEA Grapalat" w:eastAsia="Times New Roman" w:hAnsi="GHEA Grapalat"/>
          <w:color w:val="auto"/>
          <w:lang w:val="en-US"/>
        </w:rPr>
        <w:t>Կ</w:t>
      </w:r>
      <w:r w:rsidR="00AB4A75" w:rsidRPr="00921C56">
        <w:rPr>
          <w:rFonts w:ascii="GHEA Grapalat" w:eastAsia="Times New Roman" w:hAnsi="GHEA Grapalat"/>
          <w:color w:val="auto"/>
          <w:lang w:val="en-US"/>
        </w:rPr>
        <w:t xml:space="preserve">այարանամեջային թունելներում </w:t>
      </w:r>
      <w:r w:rsidR="00AB4A75">
        <w:rPr>
          <w:rFonts w:ascii="GHEA Grapalat" w:eastAsia="Times New Roman" w:hAnsi="GHEA Grapalat"/>
          <w:color w:val="auto"/>
          <w:lang w:val="en-US"/>
        </w:rPr>
        <w:t>ա</w:t>
      </w:r>
      <w:r w:rsidRPr="00921C56">
        <w:rPr>
          <w:rFonts w:ascii="GHEA Grapalat" w:eastAsia="Times New Roman" w:hAnsi="GHEA Grapalat"/>
          <w:color w:val="auto"/>
          <w:lang w:val="en-US"/>
        </w:rPr>
        <w:t xml:space="preserve">ռանձին մերձթունելային կայանքների և մինչև 60 կՎտ ընդհանուր հզորությամբ շարժական ագրեգատների էլեկտրամատակարարումը պետք է նախատեսել ընդհանուր մայրուղային գծերից: Մայրուղային գծերին </w:t>
      </w:r>
      <w:r w:rsidR="00AB4A75">
        <w:rPr>
          <w:rFonts w:ascii="GHEA Grapalat" w:eastAsia="Times New Roman" w:hAnsi="GHEA Grapalat"/>
          <w:color w:val="auto"/>
          <w:lang w:val="en-US"/>
        </w:rPr>
        <w:t>միանալու համար պետք է կիրառել</w:t>
      </w:r>
      <w:r w:rsidRPr="00921C56">
        <w:rPr>
          <w:rFonts w:ascii="GHEA Grapalat" w:eastAsia="Times New Roman" w:hAnsi="GHEA Grapalat"/>
          <w:color w:val="auto"/>
          <w:lang w:val="en-US"/>
        </w:rPr>
        <w:t xml:space="preserve"> ավտոմատ անջատիչներով և խցակային հարակցիչներով</w:t>
      </w:r>
      <w:r w:rsidR="00AB4A75" w:rsidRPr="00AB4A7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B4A75" w:rsidRPr="00921C56">
        <w:rPr>
          <w:rFonts w:ascii="GHEA Grapalat" w:eastAsia="Times New Roman" w:hAnsi="GHEA Grapalat"/>
          <w:color w:val="auto"/>
          <w:lang w:val="en-US"/>
        </w:rPr>
        <w:t>ուղեսպասարկիչ արկղ</w:t>
      </w:r>
      <w:r w:rsidRPr="00921C56">
        <w:rPr>
          <w:rFonts w:ascii="GHEA Grapalat" w:eastAsia="Times New Roman" w:hAnsi="GHEA Grapalat"/>
          <w:color w:val="auto"/>
          <w:lang w:val="en-US"/>
        </w:rPr>
        <w:t>:</w:t>
      </w:r>
    </w:p>
    <w:p w:rsidR="00921C56" w:rsidRDefault="00921C56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781.  </w:t>
      </w:r>
      <w:r w:rsidR="003F6D0E" w:rsidRPr="003F6D0E">
        <w:rPr>
          <w:rFonts w:ascii="GHEA Grapalat" w:eastAsia="Times New Roman" w:hAnsi="GHEA Grapalat"/>
          <w:color w:val="auto"/>
          <w:lang w:val="en-US"/>
        </w:rPr>
        <w:t>Ուղեսպասարկիչ արկղ պետք է տեղադրել.</w:t>
      </w:r>
    </w:p>
    <w:p w:rsidR="003F6D0E" w:rsidRDefault="003F6D0E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FD16A7" w:rsidRPr="00FD16A7">
        <w:t xml:space="preserve"> </w:t>
      </w:r>
      <w:r w:rsidR="00FD16A7" w:rsidRPr="00FD16A7">
        <w:rPr>
          <w:rFonts w:ascii="GHEA Grapalat" w:eastAsia="Times New Roman" w:hAnsi="GHEA Grapalat"/>
          <w:color w:val="auto"/>
          <w:lang w:val="en-US"/>
        </w:rPr>
        <w:t>մալուխային կոլեկտորներում,</w:t>
      </w:r>
    </w:p>
    <w:p w:rsidR="003F6D0E" w:rsidRPr="00FD16A7" w:rsidRDefault="003F6D0E" w:rsidP="00FD16A7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FD16A7" w:rsidRPr="00FD16A7">
        <w:t xml:space="preserve"> </w:t>
      </w:r>
      <w:r w:rsidR="00FD16A7" w:rsidRPr="00FD16A7">
        <w:rPr>
          <w:rFonts w:ascii="GHEA Grapalat" w:eastAsia="Times New Roman" w:hAnsi="GHEA Grapalat"/>
          <w:color w:val="auto"/>
          <w:lang w:val="en-US"/>
        </w:rPr>
        <w:t>կայարանի կառամատույցի տակ օդափոխա-մալուխային խուղակում,</w:t>
      </w:r>
    </w:p>
    <w:p w:rsidR="003F6D0E" w:rsidRDefault="003F6D0E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FD16A7" w:rsidRPr="00FD16A7">
        <w:t xml:space="preserve"> </w:t>
      </w:r>
      <w:r w:rsidR="00FD16A7">
        <w:rPr>
          <w:rFonts w:ascii="GHEA Grapalat" w:eastAsia="Times New Roman" w:hAnsi="GHEA Grapalat"/>
          <w:color w:val="auto"/>
          <w:lang w:val="en-US"/>
        </w:rPr>
        <w:t>կայարանամեջային թունելներում`</w:t>
      </w:r>
    </w:p>
    <w:p w:rsidR="00FD16A7" w:rsidRDefault="00FD16A7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ա.</w:t>
      </w:r>
      <w:r w:rsidRPr="00FD16A7">
        <w:t xml:space="preserve"> </w:t>
      </w:r>
      <w:r w:rsidRPr="00FD16A7">
        <w:rPr>
          <w:rFonts w:ascii="GHEA Grapalat" w:eastAsia="Times New Roman" w:hAnsi="GHEA Grapalat"/>
          <w:color w:val="auto"/>
          <w:lang w:val="en-US"/>
        </w:rPr>
        <w:t>կայարանի կառամատույցի մոտ,</w:t>
      </w:r>
    </w:p>
    <w:p w:rsidR="00FD16A7" w:rsidRDefault="00FD16A7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</w:t>
      </w:r>
      <w:r w:rsidRPr="00FD16A7">
        <w:t xml:space="preserve"> </w:t>
      </w:r>
      <w:r w:rsidRPr="00FD16A7">
        <w:rPr>
          <w:rFonts w:ascii="GHEA Grapalat" w:eastAsia="Times New Roman" w:hAnsi="GHEA Grapalat"/>
          <w:color w:val="auto"/>
          <w:lang w:val="en-US"/>
        </w:rPr>
        <w:t>սյաքային գծանցման մոտ,</w:t>
      </w:r>
    </w:p>
    <w:p w:rsidR="00FD16A7" w:rsidRDefault="00FD16A7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գ.</w:t>
      </w:r>
      <w:r w:rsidRPr="00FD16A7">
        <w:t xml:space="preserve"> </w:t>
      </w:r>
      <w:r w:rsidRPr="00FD16A7">
        <w:rPr>
          <w:rFonts w:ascii="GHEA Grapalat" w:eastAsia="Times New Roman" w:hAnsi="GHEA Grapalat"/>
          <w:color w:val="auto"/>
          <w:lang w:val="en-US"/>
        </w:rPr>
        <w:t>հիմնական և տարանցիկ ջրահեռացման կայանքների մոտ,</w:t>
      </w:r>
    </w:p>
    <w:p w:rsidR="00FD16A7" w:rsidRDefault="00FD16A7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դ. </w:t>
      </w:r>
      <w:r w:rsidRPr="00FD16A7">
        <w:rPr>
          <w:rFonts w:ascii="GHEA Grapalat" w:eastAsia="Times New Roman" w:hAnsi="GHEA Grapalat"/>
          <w:color w:val="auto"/>
          <w:lang w:val="en-US"/>
        </w:rPr>
        <w:t>վերը նշված տեղերի միջև 100 մ (ոչ ավելի) մեկ:</w:t>
      </w:r>
    </w:p>
    <w:p w:rsidR="00FD16A7" w:rsidRDefault="00FD16A7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782. </w:t>
      </w:r>
      <w:r w:rsidR="00FA75CA">
        <w:rPr>
          <w:rFonts w:ascii="GHEA Grapalat" w:eastAsia="Times New Roman" w:hAnsi="GHEA Grapalat"/>
          <w:color w:val="auto"/>
          <w:lang w:val="en-US"/>
        </w:rPr>
        <w:t>Մ</w:t>
      </w:r>
      <w:r w:rsidRPr="00FD16A7">
        <w:rPr>
          <w:rFonts w:ascii="GHEA Grapalat" w:eastAsia="Times New Roman" w:hAnsi="GHEA Grapalat"/>
          <w:color w:val="auto"/>
          <w:lang w:val="en-US"/>
        </w:rPr>
        <w:t xml:space="preserve">այրուղային գծերի </w:t>
      </w:r>
      <w:r w:rsidR="00FA75CA" w:rsidRPr="00FD16A7">
        <w:rPr>
          <w:rFonts w:ascii="GHEA Grapalat" w:eastAsia="Times New Roman" w:hAnsi="GHEA Grapalat"/>
          <w:color w:val="auto"/>
          <w:lang w:val="en-US"/>
        </w:rPr>
        <w:t xml:space="preserve">հարևան ենթակայանների միջև </w:t>
      </w:r>
      <w:r w:rsidRPr="00FD16A7">
        <w:rPr>
          <w:rFonts w:ascii="GHEA Grapalat" w:eastAsia="Times New Roman" w:hAnsi="GHEA Grapalat"/>
          <w:color w:val="auto"/>
          <w:lang w:val="en-US"/>
        </w:rPr>
        <w:t>հոսանքաբաժան գոտում</w:t>
      </w:r>
      <w:r w:rsidR="00FA75CA" w:rsidRPr="00FA75CA">
        <w:t xml:space="preserve"> </w:t>
      </w:r>
      <w:r w:rsidR="00FA75CA">
        <w:rPr>
          <w:rFonts w:ascii="GHEA Grapalat" w:eastAsia="Times New Roman" w:hAnsi="GHEA Grapalat"/>
          <w:color w:val="auto"/>
          <w:lang w:val="en-US"/>
        </w:rPr>
        <w:t>վ</w:t>
      </w:r>
      <w:r w:rsidR="00FA75CA" w:rsidRPr="00FA75CA">
        <w:rPr>
          <w:rFonts w:ascii="GHEA Grapalat" w:eastAsia="Times New Roman" w:hAnsi="GHEA Grapalat"/>
          <w:color w:val="auto"/>
          <w:lang w:val="en-US"/>
        </w:rPr>
        <w:t>երջնական ուղեսպասարկիչ արկղերի միջև հեռավորությունը</w:t>
      </w:r>
      <w:r w:rsidRPr="00FA75CA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FD16A7">
        <w:rPr>
          <w:rFonts w:ascii="GHEA Grapalat" w:eastAsia="Times New Roman" w:hAnsi="GHEA Grapalat"/>
          <w:color w:val="auto"/>
          <w:lang w:val="en-US"/>
        </w:rPr>
        <w:t xml:space="preserve">պետք է ընդունել </w:t>
      </w:r>
      <w:r w:rsidR="00585F16">
        <w:rPr>
          <w:rFonts w:ascii="GHEA Grapalat" w:eastAsia="Times New Roman" w:hAnsi="GHEA Grapalat"/>
          <w:color w:val="auto"/>
          <w:lang w:val="en-US"/>
        </w:rPr>
        <w:t>ոչ ավել, քան</w:t>
      </w:r>
      <w:r w:rsidR="00585F16" w:rsidRPr="00FD16A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85F16">
        <w:rPr>
          <w:rFonts w:ascii="GHEA Grapalat" w:eastAsia="Times New Roman" w:hAnsi="GHEA Grapalat"/>
          <w:color w:val="auto"/>
          <w:lang w:val="en-US"/>
        </w:rPr>
        <w:t>15մ</w:t>
      </w:r>
      <w:r w:rsidRPr="00FD16A7">
        <w:rPr>
          <w:rFonts w:ascii="GHEA Grapalat" w:eastAsia="Times New Roman" w:hAnsi="GHEA Grapalat"/>
          <w:color w:val="auto"/>
          <w:lang w:val="en-US"/>
        </w:rPr>
        <w:t>:</w:t>
      </w:r>
      <w:r w:rsidR="004067C3" w:rsidRPr="004067C3">
        <w:t xml:space="preserve"> </w:t>
      </w:r>
      <w:r w:rsidR="007C6FB5">
        <w:rPr>
          <w:rFonts w:ascii="GHEA Grapalat" w:eastAsia="Times New Roman" w:hAnsi="GHEA Grapalat"/>
          <w:color w:val="auto"/>
          <w:lang w:val="en-US"/>
        </w:rPr>
        <w:t>Երկուղի</w:t>
      </w:r>
      <w:r w:rsidR="004067C3" w:rsidRPr="004067C3">
        <w:rPr>
          <w:rFonts w:ascii="GHEA Grapalat" w:eastAsia="Times New Roman" w:hAnsi="GHEA Grapalat"/>
          <w:color w:val="auto"/>
          <w:lang w:val="en-US"/>
        </w:rPr>
        <w:t xml:space="preserve"> թունելում ուղեսպասարկիչ արկղերը </w:t>
      </w:r>
      <w:r w:rsidR="004067C3">
        <w:rPr>
          <w:rFonts w:ascii="GHEA Grapalat" w:eastAsia="Times New Roman" w:hAnsi="GHEA Grapalat"/>
          <w:color w:val="auto"/>
          <w:lang w:val="en-US"/>
        </w:rPr>
        <w:t>տեղադրվում են թունելի առանցքով</w:t>
      </w:r>
      <w:r w:rsidR="00FA75CA">
        <w:rPr>
          <w:rFonts w:ascii="GHEA Grapalat" w:eastAsia="Times New Roman" w:hAnsi="GHEA Grapalat"/>
          <w:color w:val="auto"/>
          <w:lang w:val="en-US"/>
        </w:rPr>
        <w:t>՝</w:t>
      </w:r>
      <w:r w:rsidR="004067C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067C3" w:rsidRPr="004067C3">
        <w:rPr>
          <w:rFonts w:ascii="GHEA Grapalat" w:eastAsia="Times New Roman" w:hAnsi="GHEA Grapalat"/>
          <w:color w:val="auto"/>
          <w:lang w:val="en-US"/>
        </w:rPr>
        <w:t>շախմատաձև (երեսային կողմը դեպի ուղու առանցքը):</w:t>
      </w:r>
    </w:p>
    <w:p w:rsidR="004067C3" w:rsidRDefault="004067C3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783. </w:t>
      </w:r>
      <w:r w:rsidRPr="004067C3">
        <w:rPr>
          <w:rFonts w:ascii="GHEA Grapalat" w:eastAsia="Times New Roman" w:hAnsi="GHEA Grapalat"/>
          <w:color w:val="auto"/>
          <w:lang w:val="en-US"/>
        </w:rPr>
        <w:t>Օդափոխման խուղակում (ծխահեռացման խուղակ) տեղադրված էլեկտրատեխնիկական սարքերի սպասարկման համար պետք է նախատեսել ուղեսպասարկիչ արկղեր</w:t>
      </w:r>
      <w:r w:rsidR="00015CF2">
        <w:rPr>
          <w:rFonts w:ascii="GHEA Grapalat" w:eastAsia="Times New Roman" w:hAnsi="GHEA Grapalat"/>
          <w:color w:val="auto"/>
          <w:lang w:val="en-US"/>
        </w:rPr>
        <w:t>՝</w:t>
      </w:r>
      <w:r w:rsidRPr="004067C3">
        <w:rPr>
          <w:rFonts w:ascii="GHEA Grapalat" w:eastAsia="Times New Roman" w:hAnsi="GHEA Grapalat"/>
          <w:color w:val="auto"/>
          <w:lang w:val="en-US"/>
        </w:rPr>
        <w:t xml:space="preserve"> օդափոխման խուղակից տարհ</w:t>
      </w:r>
      <w:r w:rsidR="00015CF2">
        <w:rPr>
          <w:rFonts w:ascii="GHEA Grapalat" w:eastAsia="Times New Roman" w:hAnsi="GHEA Grapalat"/>
          <w:color w:val="auto"/>
          <w:lang w:val="en-US"/>
        </w:rPr>
        <w:t>անման (վթարային) ելքերի տեղամասերում</w:t>
      </w:r>
      <w:r w:rsidRPr="004067C3">
        <w:rPr>
          <w:rFonts w:ascii="GHEA Grapalat" w:eastAsia="Times New Roman" w:hAnsi="GHEA Grapalat"/>
          <w:color w:val="auto"/>
          <w:lang w:val="en-US"/>
        </w:rPr>
        <w:t>:</w:t>
      </w:r>
    </w:p>
    <w:p w:rsidR="004067C3" w:rsidRDefault="004067C3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784. </w:t>
      </w:r>
      <w:r w:rsidRPr="004067C3">
        <w:rPr>
          <w:rFonts w:ascii="GHEA Grapalat" w:eastAsia="Times New Roman" w:hAnsi="GHEA Grapalat"/>
          <w:color w:val="auto"/>
          <w:lang w:val="en-US"/>
        </w:rPr>
        <w:t>Շարժասանդուղքների մեքենայական և ձգման սենքերում</w:t>
      </w:r>
      <w:r w:rsidR="0078010E">
        <w:rPr>
          <w:rFonts w:ascii="GHEA Grapalat" w:eastAsia="Times New Roman" w:hAnsi="GHEA Grapalat"/>
          <w:color w:val="auto"/>
          <w:lang w:val="en-US"/>
        </w:rPr>
        <w:t>, ջրահեռացման կայանքներում</w:t>
      </w:r>
      <w:r w:rsidRPr="004067C3">
        <w:rPr>
          <w:rFonts w:ascii="GHEA Grapalat" w:eastAsia="Times New Roman" w:hAnsi="GHEA Grapalat"/>
          <w:color w:val="auto"/>
          <w:lang w:val="en-US"/>
        </w:rPr>
        <w:t>, թունելային օդափոխության կայանքի մեքենայական սենքերում, կոյուղու և ջրառման կայանքներում մինչև 20կՎտ հզորությամբ վերանորոգման մեխանիզմների և մինչև 3կՎտ ձեռքի էլեկտրագործիքների սնուցման համար պետք է նախատեսել ուղեսպասարկիչ արկղեր և ավտոմատ անջատիչներ</w:t>
      </w:r>
      <w:r w:rsidR="00015CF2">
        <w:rPr>
          <w:rFonts w:ascii="GHEA Grapalat" w:eastAsia="Times New Roman" w:hAnsi="GHEA Grapalat"/>
          <w:color w:val="auto"/>
          <w:lang w:val="en-US"/>
        </w:rPr>
        <w:t>ով ու խցակային հարակցիչներով</w:t>
      </w:r>
      <w:r w:rsidR="00015CF2" w:rsidRPr="00015CF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15CF2" w:rsidRPr="004067C3">
        <w:rPr>
          <w:rFonts w:ascii="GHEA Grapalat" w:eastAsia="Times New Roman" w:hAnsi="GHEA Grapalat"/>
          <w:color w:val="auto"/>
          <w:lang w:val="en-US"/>
        </w:rPr>
        <w:t>արկղեր</w:t>
      </w:r>
      <w:r w:rsidR="00015CF2">
        <w:rPr>
          <w:rFonts w:ascii="GHEA Grapalat" w:eastAsia="Times New Roman" w:hAnsi="GHEA Grapalat"/>
          <w:color w:val="auto"/>
          <w:lang w:val="en-US"/>
        </w:rPr>
        <w:t xml:space="preserve">՝ </w:t>
      </w:r>
      <w:r w:rsidR="00015CF2" w:rsidRPr="004067C3">
        <w:rPr>
          <w:rFonts w:ascii="GHEA Grapalat" w:eastAsia="Times New Roman" w:hAnsi="GHEA Grapalat"/>
          <w:color w:val="auto"/>
          <w:lang w:val="en-US"/>
        </w:rPr>
        <w:t xml:space="preserve">միացված </w:t>
      </w:r>
      <w:r w:rsidRPr="004067C3">
        <w:rPr>
          <w:rFonts w:ascii="GHEA Grapalat" w:eastAsia="Times New Roman" w:hAnsi="GHEA Grapalat"/>
          <w:color w:val="auto"/>
          <w:lang w:val="en-US"/>
        </w:rPr>
        <w:t>մոտակա 400/230 Վ ուժային բաշխիչ կետերին:</w:t>
      </w:r>
    </w:p>
    <w:p w:rsidR="004067C3" w:rsidRDefault="004067C3" w:rsidP="000F6A7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785. </w:t>
      </w:r>
      <w:r w:rsidR="000F6A78">
        <w:rPr>
          <w:rFonts w:ascii="GHEA Grapalat" w:eastAsia="Times New Roman" w:hAnsi="GHEA Grapalat"/>
          <w:color w:val="auto"/>
          <w:lang w:val="en-US"/>
        </w:rPr>
        <w:t>Է</w:t>
      </w:r>
      <w:r w:rsidRPr="004067C3">
        <w:rPr>
          <w:rFonts w:ascii="GHEA Grapalat" w:eastAsia="Times New Roman" w:hAnsi="GHEA Grapalat"/>
          <w:color w:val="auto"/>
          <w:lang w:val="en-US"/>
        </w:rPr>
        <w:t>լեկտրական ջեռուցման սարքերի, լավորակիչների, հանդերցանքի չորացման պահարանների, վերանորոգման և մաքրման մեխանիզմների և այլն</w:t>
      </w:r>
      <w:r w:rsidR="000F6A78">
        <w:rPr>
          <w:rFonts w:ascii="GHEA Grapalat" w:eastAsia="Times New Roman" w:hAnsi="GHEA Grapalat"/>
          <w:color w:val="auto"/>
          <w:lang w:val="en-US"/>
        </w:rPr>
        <w:t xml:space="preserve">-ի 230 Վ լարման առանձին կայանքների </w:t>
      </w:r>
      <w:r w:rsidRPr="004067C3">
        <w:rPr>
          <w:rFonts w:ascii="GHEA Grapalat" w:eastAsia="Times New Roman" w:hAnsi="GHEA Grapalat"/>
          <w:color w:val="auto"/>
          <w:lang w:val="en-US"/>
        </w:rPr>
        <w:t>սնուցումը պետք է նախատեսել 400/230 Վ բաշխիչ ցանցից:</w:t>
      </w:r>
    </w:p>
    <w:p w:rsidR="004067C3" w:rsidRDefault="004067C3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786. </w:t>
      </w:r>
      <w:r w:rsidRPr="004067C3">
        <w:rPr>
          <w:rFonts w:ascii="GHEA Grapalat" w:eastAsia="Times New Roman" w:hAnsi="GHEA Grapalat"/>
          <w:color w:val="auto"/>
          <w:lang w:val="en-US"/>
        </w:rPr>
        <w:t>Անշարժ էլեկտրաընդունիչների միացման համար պետք է օգտագործել ավտոմատ անջատիչներ, շարժական վերանորոգման և մաքրման մեխանիզմների համար՝ պաշտպանիչ հպակներով խցակային հարակցիչներ:</w:t>
      </w:r>
    </w:p>
    <w:p w:rsidR="004067C3" w:rsidRDefault="004067C3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787. </w:t>
      </w:r>
      <w:r w:rsidRPr="004067C3">
        <w:rPr>
          <w:rFonts w:ascii="GHEA Grapalat" w:eastAsia="Times New Roman" w:hAnsi="GHEA Grapalat"/>
          <w:color w:val="auto"/>
          <w:lang w:val="en-US"/>
        </w:rPr>
        <w:t>Խցակային հարակցիչները պետք է նախատեսել շարժասանդուղքների մեքենայական և ձգման սենքերում, արտադրակա</w:t>
      </w:r>
      <w:r w:rsidR="00CC54E2">
        <w:rPr>
          <w:rFonts w:ascii="GHEA Grapalat" w:eastAsia="Times New Roman" w:hAnsi="GHEA Grapalat"/>
          <w:color w:val="auto"/>
          <w:lang w:val="en-US"/>
        </w:rPr>
        <w:t>ն սենքերում, կայարանի ուղևորային</w:t>
      </w:r>
      <w:r w:rsidRPr="004067C3">
        <w:rPr>
          <w:rFonts w:ascii="GHEA Grapalat" w:eastAsia="Times New Roman" w:hAnsi="GHEA Grapalat"/>
          <w:color w:val="auto"/>
          <w:lang w:val="en-US"/>
        </w:rPr>
        <w:t xml:space="preserve"> սենքերում</w:t>
      </w:r>
      <w:r w:rsidR="00CC54E2">
        <w:rPr>
          <w:rFonts w:ascii="GHEA Grapalat" w:eastAsia="Times New Roman" w:hAnsi="GHEA Grapalat"/>
          <w:color w:val="auto"/>
          <w:lang w:val="en-US"/>
        </w:rPr>
        <w:t>՝</w:t>
      </w:r>
      <w:r w:rsidRPr="004067C3">
        <w:rPr>
          <w:rFonts w:ascii="GHEA Grapalat" w:eastAsia="Times New Roman" w:hAnsi="GHEA Grapalat"/>
          <w:color w:val="auto"/>
          <w:lang w:val="en-US"/>
        </w:rPr>
        <w:t xml:space="preserve"> միմյանցից </w:t>
      </w:r>
      <w:r w:rsidR="00CC54E2">
        <w:rPr>
          <w:rFonts w:ascii="GHEA Grapalat" w:eastAsia="Times New Roman" w:hAnsi="GHEA Grapalat"/>
          <w:color w:val="auto"/>
          <w:lang w:val="en-US"/>
        </w:rPr>
        <w:t>ոչ ավել, քան</w:t>
      </w:r>
      <w:r w:rsidR="00CC54E2" w:rsidRPr="004067C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C54E2">
        <w:rPr>
          <w:rFonts w:ascii="GHEA Grapalat" w:eastAsia="Times New Roman" w:hAnsi="GHEA Grapalat"/>
          <w:color w:val="auto"/>
          <w:lang w:val="en-US"/>
        </w:rPr>
        <w:t>50մ</w:t>
      </w:r>
      <w:r w:rsidRPr="004067C3">
        <w:rPr>
          <w:rFonts w:ascii="GHEA Grapalat" w:eastAsia="Times New Roman" w:hAnsi="GHEA Grapalat"/>
          <w:color w:val="auto"/>
          <w:lang w:val="en-US"/>
        </w:rPr>
        <w:t xml:space="preserve"> հեռավորո</w:t>
      </w:r>
      <w:r w:rsidR="008B5603">
        <w:rPr>
          <w:rFonts w:ascii="GHEA Grapalat" w:eastAsia="Times New Roman" w:hAnsi="GHEA Grapalat"/>
          <w:color w:val="auto"/>
          <w:lang w:val="en-US"/>
        </w:rPr>
        <w:t>ւթյան վրա: Խցակային հարակցիչների</w:t>
      </w:r>
      <w:r w:rsidRPr="004067C3">
        <w:rPr>
          <w:rFonts w:ascii="GHEA Grapalat" w:eastAsia="Times New Roman" w:hAnsi="GHEA Grapalat"/>
          <w:color w:val="auto"/>
          <w:lang w:val="en-US"/>
        </w:rPr>
        <w:t xml:space="preserve"> բևեռների քանակը պետք է որոշել՝ ելնելով միացվող սարքավորումների տեսակից:</w:t>
      </w:r>
    </w:p>
    <w:p w:rsidR="004067C3" w:rsidRDefault="004067C3" w:rsidP="0046747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B52531" w:rsidRDefault="0078010E" w:rsidP="0020088B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19</w:t>
      </w:r>
      <w:r w:rsidR="0020088B" w:rsidRPr="0020088B">
        <w:rPr>
          <w:rFonts w:ascii="GHEA Grapalat" w:eastAsia="Times New Roman" w:hAnsi="GHEA Grapalat"/>
          <w:b/>
          <w:color w:val="auto"/>
          <w:lang w:val="en-US"/>
        </w:rPr>
        <w:t>.6. ԼՈՒՍԱՎՈՐՈՒԹՅՈՒՆ</w:t>
      </w:r>
    </w:p>
    <w:p w:rsidR="003F6D0E" w:rsidRDefault="00B52531" w:rsidP="00B5253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B52531">
        <w:rPr>
          <w:rFonts w:ascii="GHEA Grapalat" w:eastAsia="Times New Roman" w:hAnsi="GHEA Grapalat"/>
          <w:color w:val="auto"/>
          <w:lang w:val="en-US"/>
        </w:rPr>
        <w:t>788.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B52531">
        <w:rPr>
          <w:rFonts w:ascii="GHEA Grapalat" w:eastAsia="Times New Roman" w:hAnsi="GHEA Grapalat"/>
          <w:color w:val="auto"/>
          <w:lang w:val="en-US"/>
        </w:rPr>
        <w:t>Սենքերի աշխատանքային և վթարային լուսավորությունը պետք է նախատեսել՝ ելնելով գործառ</w:t>
      </w:r>
      <w:r>
        <w:rPr>
          <w:rFonts w:ascii="GHEA Grapalat" w:eastAsia="Times New Roman" w:hAnsi="GHEA Grapalat"/>
          <w:color w:val="auto"/>
          <w:lang w:val="en-US"/>
        </w:rPr>
        <w:t>ական, գեղագիտական, ճարտարապետա-</w:t>
      </w:r>
      <w:r w:rsidRPr="00B52531">
        <w:rPr>
          <w:rFonts w:ascii="GHEA Grapalat" w:eastAsia="Times New Roman" w:hAnsi="GHEA Grapalat"/>
          <w:color w:val="auto"/>
          <w:lang w:val="en-US"/>
        </w:rPr>
        <w:t>գեղարվես</w:t>
      </w:r>
      <w:r>
        <w:rPr>
          <w:rFonts w:ascii="GHEA Grapalat" w:eastAsia="Times New Roman" w:hAnsi="GHEA Grapalat"/>
          <w:color w:val="auto"/>
          <w:lang w:val="en-US"/>
        </w:rPr>
        <w:t>տ</w:t>
      </w:r>
      <w:r w:rsidR="000153EA">
        <w:rPr>
          <w:rFonts w:ascii="GHEA Grapalat" w:eastAsia="Times New Roman" w:hAnsi="GHEA Grapalat"/>
          <w:color w:val="auto"/>
          <w:lang w:val="en-US"/>
        </w:rPr>
        <w:t xml:space="preserve">ական և շահագործման պայմաններից </w:t>
      </w:r>
      <w:r w:rsidRPr="00B52531">
        <w:rPr>
          <w:rFonts w:ascii="GHEA Grapalat" w:eastAsia="Times New Roman" w:hAnsi="GHEA Grapalat"/>
          <w:color w:val="auto"/>
          <w:lang w:val="en-US"/>
        </w:rPr>
        <w:t>ՀՀ կառավարությանն առընթեր քաղաքաշինության պետական կոմիտեի նախագահի 2017</w:t>
      </w:r>
      <w:r>
        <w:rPr>
          <w:rFonts w:ascii="GHEA Grapalat" w:eastAsia="Times New Roman" w:hAnsi="GHEA Grapalat"/>
          <w:color w:val="auto"/>
          <w:lang w:val="en-US"/>
        </w:rPr>
        <w:t xml:space="preserve"> թվականի</w:t>
      </w:r>
      <w:r w:rsidRPr="00B52531">
        <w:rPr>
          <w:rFonts w:ascii="GHEA Grapalat" w:eastAsia="Times New Roman" w:hAnsi="GHEA Grapalat"/>
          <w:color w:val="auto"/>
          <w:lang w:val="en-US"/>
        </w:rPr>
        <w:t xml:space="preserve"> ապրիլի 13-ի N56-Ն հրամանով հաստատված ՀՀՇՆ 22-03-2017 </w:t>
      </w:r>
      <w:r>
        <w:rPr>
          <w:rFonts w:ascii="GHEA Grapalat" w:eastAsia="Times New Roman" w:hAnsi="GHEA Grapalat"/>
          <w:color w:val="auto"/>
          <w:lang w:val="en-US"/>
        </w:rPr>
        <w:t>շինարարական նորմերի համաձայն:</w:t>
      </w:r>
    </w:p>
    <w:p w:rsidR="00AB495A" w:rsidRDefault="00AB495A" w:rsidP="00B5253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789. </w:t>
      </w:r>
      <w:r w:rsidRPr="00AB495A">
        <w:rPr>
          <w:rFonts w:ascii="GHEA Grapalat" w:eastAsia="Times New Roman" w:hAnsi="GHEA Grapalat"/>
          <w:color w:val="auto"/>
          <w:lang w:val="en-US"/>
        </w:rPr>
        <w:t>Կայարանների ուղևորների սենքերում պետ</w:t>
      </w:r>
      <w:r w:rsidR="00695D3C">
        <w:rPr>
          <w:rFonts w:ascii="GHEA Grapalat" w:eastAsia="Times New Roman" w:hAnsi="GHEA Grapalat"/>
          <w:color w:val="auto"/>
          <w:lang w:val="en-US"/>
        </w:rPr>
        <w:t>ք է ընդունել ընդհանուր հավասարաչափ</w:t>
      </w:r>
      <w:r w:rsidRPr="00AB495A">
        <w:rPr>
          <w:rFonts w:ascii="GHEA Grapalat" w:eastAsia="Times New Roman" w:hAnsi="GHEA Grapalat"/>
          <w:color w:val="auto"/>
          <w:lang w:val="en-US"/>
        </w:rPr>
        <w:t xml:space="preserve"> կամ տեղայնացված աշխատանքա</w:t>
      </w:r>
      <w:r w:rsidR="00695D3C">
        <w:rPr>
          <w:rFonts w:ascii="GHEA Grapalat" w:eastAsia="Times New Roman" w:hAnsi="GHEA Grapalat"/>
          <w:color w:val="auto"/>
          <w:lang w:val="en-US"/>
        </w:rPr>
        <w:t>յին լուսավորություն՝ իրականացված</w:t>
      </w:r>
      <w:r w:rsidRPr="00AB495A">
        <w:rPr>
          <w:rFonts w:ascii="GHEA Grapalat" w:eastAsia="Times New Roman" w:hAnsi="GHEA Grapalat"/>
          <w:color w:val="auto"/>
          <w:lang w:val="en-US"/>
        </w:rPr>
        <w:t xml:space="preserve"> էլեկտրոնային գործարքակարգավորական ապարատուրայով լուսային սարքերով և էներգախնայող կամ լուսադիոդային լույսի աղբյուրներով: Կայարանների ուղևորների սենքերում վթարային լուսավորությունն իրականացնել էլեկտրոնային գործարքակարգավորական ապարատուրայով լուսային սարքերով և էներգախնայող կամ լուսադիոդային լույսի աղբյուրներով: Կայարանների ուղևորների սենքերում վթարային լուսավորության համար թույլատրվում է օգտագործել բարձ</w:t>
      </w:r>
      <w:r w:rsidR="00695D3C">
        <w:rPr>
          <w:rFonts w:ascii="GHEA Grapalat" w:eastAsia="Times New Roman" w:hAnsi="GHEA Grapalat"/>
          <w:color w:val="auto"/>
          <w:lang w:val="en-US"/>
        </w:rPr>
        <w:t xml:space="preserve">ր ճնշման գազապարպիչ լամպեր՝ </w:t>
      </w:r>
      <w:r w:rsidRPr="00AB495A">
        <w:rPr>
          <w:rFonts w:ascii="GHEA Grapalat" w:eastAsia="Times New Roman" w:hAnsi="GHEA Grapalat"/>
          <w:color w:val="auto"/>
          <w:lang w:val="en-US"/>
        </w:rPr>
        <w:t>վթարային լուսավորության ցանցը էլեկտրամատակարարմ</w:t>
      </w:r>
      <w:r w:rsidR="0078010E">
        <w:rPr>
          <w:rFonts w:ascii="GHEA Grapalat" w:eastAsia="Times New Roman" w:hAnsi="GHEA Grapalat"/>
          <w:color w:val="auto"/>
          <w:lang w:val="en-US"/>
        </w:rPr>
        <w:t>ան երաշխավորված համակարգից</w:t>
      </w:r>
      <w:r w:rsidR="00695D3C">
        <w:rPr>
          <w:rFonts w:ascii="GHEA Grapalat" w:eastAsia="Times New Roman" w:hAnsi="GHEA Grapalat"/>
          <w:color w:val="auto"/>
          <w:lang w:val="en-US"/>
        </w:rPr>
        <w:t xml:space="preserve"> սնուցման դեպքում</w:t>
      </w:r>
      <w:r w:rsidRPr="00AB495A">
        <w:rPr>
          <w:rFonts w:ascii="GHEA Grapalat" w:eastAsia="Times New Roman" w:hAnsi="GHEA Grapalat"/>
          <w:color w:val="auto"/>
          <w:lang w:val="en-US"/>
        </w:rPr>
        <w:t>: Ընդհանուր և վթարային լուսավորության անհավա</w:t>
      </w:r>
      <w:r w:rsidR="00695D3C">
        <w:rPr>
          <w:rFonts w:ascii="GHEA Grapalat" w:eastAsia="Times New Roman" w:hAnsi="GHEA Grapalat"/>
          <w:color w:val="auto"/>
          <w:lang w:val="en-US"/>
        </w:rPr>
        <w:t>սարությունը չպետք է գերազանցի 1.</w:t>
      </w:r>
      <w:r w:rsidRPr="00AB495A">
        <w:rPr>
          <w:rFonts w:ascii="GHEA Grapalat" w:eastAsia="Times New Roman" w:hAnsi="GHEA Grapalat"/>
          <w:color w:val="auto"/>
          <w:lang w:val="en-US"/>
        </w:rPr>
        <w:t>5:1 հարաբերությունը:</w:t>
      </w:r>
    </w:p>
    <w:p w:rsidR="00AB495A" w:rsidRDefault="00AB495A" w:rsidP="00B5253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790. </w:t>
      </w:r>
      <w:r w:rsidRPr="00AB495A">
        <w:rPr>
          <w:rFonts w:ascii="GHEA Grapalat" w:eastAsia="Times New Roman" w:hAnsi="GHEA Grapalat"/>
          <w:color w:val="auto"/>
          <w:lang w:val="en-US"/>
        </w:rPr>
        <w:t>Լուսավորման կայանքների տարրերը բա</w:t>
      </w:r>
      <w:r w:rsidR="00C82635">
        <w:rPr>
          <w:rFonts w:ascii="GHEA Grapalat" w:eastAsia="Times New Roman" w:hAnsi="GHEA Grapalat"/>
          <w:color w:val="auto"/>
          <w:lang w:val="en-US"/>
        </w:rPr>
        <w:t>ժանվում են ըստ լուսաբաշխման դասերի</w:t>
      </w:r>
      <w:r w:rsidRPr="00AB495A">
        <w:rPr>
          <w:rFonts w:ascii="GHEA Grapalat" w:eastAsia="Times New Roman" w:hAnsi="GHEA Grapalat"/>
          <w:color w:val="auto"/>
          <w:lang w:val="en-US"/>
        </w:rPr>
        <w:t>՝ ուղիղ (Ու), հիմնականում ուղիղ (ՀՈւ), հավասարաչափ (Հ), հիմնականում անդրադարձած (ՀԱ) և անդրադարձած (Ա) լույս:</w:t>
      </w:r>
    </w:p>
    <w:p w:rsidR="00AB495A" w:rsidRDefault="00AB495A" w:rsidP="00B5253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791. </w:t>
      </w:r>
      <w:r w:rsidRPr="00AB495A">
        <w:rPr>
          <w:rFonts w:ascii="GHEA Grapalat" w:eastAsia="Times New Roman" w:hAnsi="GHEA Grapalat"/>
          <w:color w:val="auto"/>
          <w:lang w:val="en-US"/>
        </w:rPr>
        <w:t>Կայարանների և կայար</w:t>
      </w:r>
      <w:r w:rsidR="00C82635">
        <w:rPr>
          <w:rFonts w:ascii="GHEA Grapalat" w:eastAsia="Times New Roman" w:hAnsi="GHEA Grapalat"/>
          <w:color w:val="auto"/>
          <w:lang w:val="en-US"/>
        </w:rPr>
        <w:t xml:space="preserve">անամեջային թունելների ուղևորային </w:t>
      </w:r>
      <w:r w:rsidRPr="00AB495A">
        <w:rPr>
          <w:rFonts w:ascii="GHEA Grapalat" w:eastAsia="Times New Roman" w:hAnsi="GHEA Grapalat"/>
          <w:color w:val="auto"/>
          <w:lang w:val="en-US"/>
        </w:rPr>
        <w:t xml:space="preserve">սենքերում հորիզոնական լուսավորության նորմավորված արժեքները պետք է ընդունել սույն շինարարական </w:t>
      </w:r>
      <w:r w:rsidRPr="00810E23">
        <w:rPr>
          <w:rFonts w:ascii="GHEA Grapalat" w:eastAsia="Times New Roman" w:hAnsi="GHEA Grapalat"/>
          <w:color w:val="auto"/>
          <w:lang w:val="en-US"/>
        </w:rPr>
        <w:t xml:space="preserve">նորմերի </w:t>
      </w:r>
      <w:r w:rsidR="00823983" w:rsidRPr="00810E23">
        <w:rPr>
          <w:rFonts w:ascii="GHEA Grapalat" w:eastAsia="Times New Roman" w:hAnsi="GHEA Grapalat"/>
          <w:color w:val="auto"/>
          <w:lang w:val="en-US"/>
        </w:rPr>
        <w:t>26-րդ աղյուսակի համաձայն</w:t>
      </w:r>
      <w:r w:rsidRPr="00810E23">
        <w:rPr>
          <w:rFonts w:ascii="GHEA Grapalat" w:eastAsia="Times New Roman" w:hAnsi="GHEA Grapalat"/>
          <w:color w:val="auto"/>
          <w:lang w:val="en-US"/>
        </w:rPr>
        <w:t>:</w:t>
      </w:r>
    </w:p>
    <w:p w:rsidR="007D3E32" w:rsidRDefault="00367B8E" w:rsidP="00367B8E">
      <w:pPr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26</w:t>
      </w:r>
    </w:p>
    <w:tbl>
      <w:tblPr>
        <w:tblStyle w:val="TableGrid"/>
        <w:tblW w:w="10080" w:type="dxa"/>
        <w:tblInd w:w="-185" w:type="dxa"/>
        <w:tblLook w:val="04A0" w:firstRow="1" w:lastRow="0" w:firstColumn="1" w:lastColumn="0" w:noHBand="0" w:noVBand="1"/>
      </w:tblPr>
      <w:tblGrid>
        <w:gridCol w:w="705"/>
        <w:gridCol w:w="3643"/>
        <w:gridCol w:w="2852"/>
        <w:gridCol w:w="2880"/>
      </w:tblGrid>
      <w:tr w:rsidR="00EB3B48" w:rsidRPr="00823983" w:rsidTr="00EB3B48">
        <w:tc>
          <w:tcPr>
            <w:tcW w:w="705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3643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Սենք</w:t>
            </w:r>
          </w:p>
        </w:tc>
        <w:tc>
          <w:tcPr>
            <w:tcW w:w="2852" w:type="dxa"/>
          </w:tcPr>
          <w:p w:rsidR="00EB3B48" w:rsidRPr="00823983" w:rsidRDefault="00842B9A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Լուսավորված</w:t>
            </w:r>
            <w:r w:rsidR="00EB3B48" w:rsidRPr="00823983">
              <w:rPr>
                <w:rFonts w:ascii="GHEA Grapalat" w:eastAsia="Times New Roman" w:hAnsi="GHEA Grapalat"/>
                <w:color w:val="auto"/>
                <w:lang w:val="en-US"/>
              </w:rPr>
              <w:t>ության նորմավորման հարթություն</w:t>
            </w:r>
          </w:p>
        </w:tc>
        <w:tc>
          <w:tcPr>
            <w:tcW w:w="2880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Հորիզոնական լուսավորվածություն, լք</w:t>
            </w:r>
          </w:p>
        </w:tc>
      </w:tr>
      <w:tr w:rsidR="00EB3B48" w:rsidRPr="00823983" w:rsidTr="00EB3B48">
        <w:tc>
          <w:tcPr>
            <w:tcW w:w="705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3643" w:type="dxa"/>
          </w:tcPr>
          <w:p w:rsidR="00EB3B48" w:rsidRPr="00823983" w:rsidRDefault="00EB3B48" w:rsidP="00F43531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Կայարան</w:t>
            </w:r>
          </w:p>
        </w:tc>
        <w:tc>
          <w:tcPr>
            <w:tcW w:w="2852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2880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EB3B48" w:rsidRPr="00823983" w:rsidTr="00EB3B48">
        <w:tc>
          <w:tcPr>
            <w:tcW w:w="705" w:type="dxa"/>
          </w:tcPr>
          <w:p w:rsidR="00EB3B48" w:rsidRPr="00823983" w:rsidRDefault="00823983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3643" w:type="dxa"/>
          </w:tcPr>
          <w:p w:rsidR="00EB3B48" w:rsidRPr="00823983" w:rsidRDefault="00EB3B48" w:rsidP="00F43531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միջին և կառամատույցային սրահներ</w:t>
            </w:r>
            <w:r w:rsidR="00842B9A">
              <w:rPr>
                <w:rFonts w:ascii="GHEA Grapalat" w:eastAsia="Times New Roman" w:hAnsi="GHEA Grapalat"/>
                <w:color w:val="auto"/>
                <w:lang w:val="en-US"/>
              </w:rPr>
              <w:t>՝</w:t>
            </w: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 xml:space="preserve"> փակ կայարանների համար</w:t>
            </w:r>
          </w:p>
        </w:tc>
        <w:tc>
          <w:tcPr>
            <w:tcW w:w="2852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հատակի մակարդակը</w:t>
            </w:r>
          </w:p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2880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200</w:t>
            </w:r>
          </w:p>
        </w:tc>
      </w:tr>
      <w:tr w:rsidR="00EB3B48" w:rsidRPr="00823983" w:rsidTr="00EB3B48">
        <w:tc>
          <w:tcPr>
            <w:tcW w:w="705" w:type="dxa"/>
          </w:tcPr>
          <w:p w:rsidR="00EB3B48" w:rsidRPr="00823983" w:rsidRDefault="00823983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3643" w:type="dxa"/>
          </w:tcPr>
          <w:p w:rsidR="00EB3B48" w:rsidRPr="00823983" w:rsidRDefault="00EB3B48" w:rsidP="00F43531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բաց կայարանների համար</w:t>
            </w:r>
          </w:p>
        </w:tc>
        <w:tc>
          <w:tcPr>
            <w:tcW w:w="2852" w:type="dxa"/>
          </w:tcPr>
          <w:p w:rsidR="00EB3B48" w:rsidRPr="00823983" w:rsidRDefault="00584AB6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ն</w:t>
            </w:r>
            <w:r w:rsidR="00EB3B48" w:rsidRPr="00823983">
              <w:rPr>
                <w:rFonts w:ascii="GHEA Grapalat" w:eastAsia="Times New Roman" w:hAnsi="GHEA Grapalat"/>
                <w:color w:val="auto"/>
                <w:lang w:val="en-US"/>
              </w:rPr>
              <w:t>ույնը</w:t>
            </w:r>
          </w:p>
        </w:tc>
        <w:tc>
          <w:tcPr>
            <w:tcW w:w="2880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100</w:t>
            </w:r>
          </w:p>
        </w:tc>
      </w:tr>
      <w:tr w:rsidR="00EB3B48" w:rsidRPr="00823983" w:rsidTr="00EB3B48">
        <w:tc>
          <w:tcPr>
            <w:tcW w:w="705" w:type="dxa"/>
          </w:tcPr>
          <w:p w:rsidR="00EB3B48" w:rsidRPr="00823983" w:rsidRDefault="00823983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3)</w:t>
            </w:r>
          </w:p>
        </w:tc>
        <w:tc>
          <w:tcPr>
            <w:tcW w:w="3643" w:type="dxa"/>
          </w:tcPr>
          <w:p w:rsidR="00EB3B48" w:rsidRPr="00823983" w:rsidRDefault="00EB3B48" w:rsidP="00F43531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դրամարկղային սրահ</w:t>
            </w:r>
          </w:p>
        </w:tc>
        <w:tc>
          <w:tcPr>
            <w:tcW w:w="2852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-//-</w:t>
            </w:r>
          </w:p>
        </w:tc>
        <w:tc>
          <w:tcPr>
            <w:tcW w:w="2880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200</w:t>
            </w:r>
          </w:p>
        </w:tc>
      </w:tr>
      <w:tr w:rsidR="00EB3B48" w:rsidRPr="00823983" w:rsidTr="00EB3B48">
        <w:tc>
          <w:tcPr>
            <w:tcW w:w="705" w:type="dxa"/>
          </w:tcPr>
          <w:p w:rsidR="00EB3B48" w:rsidRPr="00823983" w:rsidRDefault="00823983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4)</w:t>
            </w:r>
          </w:p>
        </w:tc>
        <w:tc>
          <w:tcPr>
            <w:tcW w:w="3643" w:type="dxa"/>
          </w:tcPr>
          <w:p w:rsidR="00EB3B48" w:rsidRPr="00823983" w:rsidRDefault="00584AB6" w:rsidP="00F43531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մ</w:t>
            </w:r>
            <w:r w:rsidR="00EB3B48" w:rsidRPr="00823983">
              <w:rPr>
                <w:rFonts w:ascii="GHEA Grapalat" w:eastAsia="Times New Roman" w:hAnsi="GHEA Grapalat"/>
                <w:color w:val="auto"/>
                <w:lang w:val="en-US"/>
              </w:rPr>
              <w:t>իջշարժասանդուղքային գոտի</w:t>
            </w:r>
          </w:p>
        </w:tc>
        <w:tc>
          <w:tcPr>
            <w:tcW w:w="2852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-//-</w:t>
            </w:r>
          </w:p>
        </w:tc>
        <w:tc>
          <w:tcPr>
            <w:tcW w:w="2880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100</w:t>
            </w:r>
          </w:p>
        </w:tc>
      </w:tr>
      <w:tr w:rsidR="00EB3B48" w:rsidRPr="00823983" w:rsidTr="00EB3B48">
        <w:tc>
          <w:tcPr>
            <w:tcW w:w="705" w:type="dxa"/>
          </w:tcPr>
          <w:p w:rsidR="00EB3B48" w:rsidRPr="00823983" w:rsidRDefault="00823983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5)</w:t>
            </w:r>
          </w:p>
        </w:tc>
        <w:tc>
          <w:tcPr>
            <w:tcW w:w="3643" w:type="dxa"/>
          </w:tcPr>
          <w:p w:rsidR="00EB3B48" w:rsidRPr="00823983" w:rsidRDefault="00584AB6" w:rsidP="00F43531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շ</w:t>
            </w:r>
            <w:r w:rsidR="00EB3B48" w:rsidRPr="00823983">
              <w:rPr>
                <w:rFonts w:ascii="GHEA Grapalat" w:eastAsia="Times New Roman" w:hAnsi="GHEA Grapalat"/>
                <w:color w:val="auto"/>
                <w:lang w:val="en-US"/>
              </w:rPr>
              <w:t>արժասանդուղքի գագաթներ և սանդղաբազուկներ</w:t>
            </w:r>
          </w:p>
        </w:tc>
        <w:tc>
          <w:tcPr>
            <w:tcW w:w="2852" w:type="dxa"/>
          </w:tcPr>
          <w:p w:rsidR="00EB3B48" w:rsidRPr="00823983" w:rsidRDefault="00584AB6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գ</w:t>
            </w:r>
            <w:r w:rsidR="00EB3B48" w:rsidRPr="00823983">
              <w:rPr>
                <w:rFonts w:ascii="GHEA Grapalat" w:eastAsia="Times New Roman" w:hAnsi="GHEA Grapalat"/>
                <w:color w:val="auto"/>
                <w:lang w:val="en-US"/>
              </w:rPr>
              <w:t>ագաթի մակարդակը, աստիճաններ</w:t>
            </w:r>
          </w:p>
        </w:tc>
        <w:tc>
          <w:tcPr>
            <w:tcW w:w="2880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100</w:t>
            </w:r>
          </w:p>
        </w:tc>
      </w:tr>
      <w:tr w:rsidR="00EB3B48" w:rsidRPr="00823983" w:rsidTr="00EB3B48">
        <w:tc>
          <w:tcPr>
            <w:tcW w:w="705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3643" w:type="dxa"/>
          </w:tcPr>
          <w:p w:rsidR="00EB3B48" w:rsidRPr="00823983" w:rsidRDefault="00EB3B48" w:rsidP="00F43531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Կայարանների միջև միջանցքներ (նախամուտք)</w:t>
            </w:r>
          </w:p>
        </w:tc>
        <w:tc>
          <w:tcPr>
            <w:tcW w:w="2852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հատակի մակարդակը</w:t>
            </w:r>
          </w:p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2880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100</w:t>
            </w:r>
          </w:p>
        </w:tc>
      </w:tr>
      <w:tr w:rsidR="00EB3B48" w:rsidRPr="00823983" w:rsidTr="00EB3B48">
        <w:tc>
          <w:tcPr>
            <w:tcW w:w="705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</w:p>
        </w:tc>
        <w:tc>
          <w:tcPr>
            <w:tcW w:w="3643" w:type="dxa"/>
          </w:tcPr>
          <w:p w:rsidR="00EB3B48" w:rsidRPr="00823983" w:rsidRDefault="00EB3B48" w:rsidP="00F43531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Մունքի միջանցքներ և ստորգետնյա անցումներ</w:t>
            </w:r>
          </w:p>
        </w:tc>
        <w:tc>
          <w:tcPr>
            <w:tcW w:w="2852" w:type="dxa"/>
          </w:tcPr>
          <w:p w:rsidR="00EB3B48" w:rsidRPr="00823983" w:rsidRDefault="00584AB6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ն</w:t>
            </w:r>
            <w:r w:rsidR="00EB3B48" w:rsidRPr="00823983">
              <w:rPr>
                <w:rFonts w:ascii="GHEA Grapalat" w:eastAsia="Times New Roman" w:hAnsi="GHEA Grapalat"/>
                <w:color w:val="auto"/>
                <w:lang w:val="en-US"/>
              </w:rPr>
              <w:t>ույնը</w:t>
            </w:r>
          </w:p>
        </w:tc>
        <w:tc>
          <w:tcPr>
            <w:tcW w:w="2880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75</w:t>
            </w:r>
          </w:p>
        </w:tc>
      </w:tr>
      <w:tr w:rsidR="00EB3B48" w:rsidRPr="00823983" w:rsidTr="00EB3B48">
        <w:tc>
          <w:tcPr>
            <w:tcW w:w="705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4.</w:t>
            </w:r>
          </w:p>
        </w:tc>
        <w:tc>
          <w:tcPr>
            <w:tcW w:w="3643" w:type="dxa"/>
          </w:tcPr>
          <w:p w:rsidR="00EB3B48" w:rsidRPr="00823983" w:rsidRDefault="00842B9A" w:rsidP="00F43531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Միջկայարանային, փակուղային, մի</w:t>
            </w:r>
            <w:r w:rsidR="00EB3B48" w:rsidRPr="00823983">
              <w:rPr>
                <w:rFonts w:ascii="GHEA Grapalat" w:eastAsia="Times New Roman" w:hAnsi="GHEA Grapalat"/>
                <w:color w:val="auto"/>
                <w:lang w:val="en-US"/>
              </w:rPr>
              <w:t>ացնող թունել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ներ</w:t>
            </w:r>
          </w:p>
        </w:tc>
        <w:tc>
          <w:tcPr>
            <w:tcW w:w="2852" w:type="dxa"/>
          </w:tcPr>
          <w:p w:rsidR="00EB3B48" w:rsidRPr="00823983" w:rsidRDefault="00584AB6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ռ</w:t>
            </w:r>
            <w:r w:rsidR="00EB3B48" w:rsidRPr="00823983">
              <w:rPr>
                <w:rFonts w:ascii="GHEA Grapalat" w:eastAsia="Times New Roman" w:hAnsi="GHEA Grapalat"/>
                <w:color w:val="auto"/>
                <w:lang w:val="en-US"/>
              </w:rPr>
              <w:t>ելսի գլխիկի մակարդակը</w:t>
            </w:r>
          </w:p>
        </w:tc>
        <w:tc>
          <w:tcPr>
            <w:tcW w:w="2880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20</w:t>
            </w:r>
          </w:p>
        </w:tc>
      </w:tr>
      <w:tr w:rsidR="00EB3B48" w:rsidRPr="00823983" w:rsidTr="00EB3B48">
        <w:tc>
          <w:tcPr>
            <w:tcW w:w="705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5.</w:t>
            </w:r>
          </w:p>
        </w:tc>
        <w:tc>
          <w:tcPr>
            <w:tcW w:w="3643" w:type="dxa"/>
          </w:tcPr>
          <w:p w:rsidR="00EB3B48" w:rsidRPr="00823983" w:rsidRDefault="00842B9A" w:rsidP="00F43531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Կայարանի կառամատույցի առջև </w:t>
            </w: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150մ երկարութ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յամբ </w:t>
            </w:r>
            <w:r w:rsidR="00EB3B48" w:rsidRPr="00823983">
              <w:rPr>
                <w:rFonts w:ascii="GHEA Grapalat" w:eastAsia="Times New Roman" w:hAnsi="GHEA Grapalat"/>
                <w:color w:val="auto"/>
                <w:lang w:val="en-US"/>
              </w:rPr>
              <w:t>թունելի տեղամաս և 25 մ դրանից հետո</w:t>
            </w:r>
          </w:p>
        </w:tc>
        <w:tc>
          <w:tcPr>
            <w:tcW w:w="2852" w:type="dxa"/>
          </w:tcPr>
          <w:p w:rsidR="00EB3B48" w:rsidRPr="00823983" w:rsidRDefault="00584AB6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ն</w:t>
            </w:r>
            <w:r w:rsidR="00EB3B48" w:rsidRPr="00823983">
              <w:rPr>
                <w:rFonts w:ascii="GHEA Grapalat" w:eastAsia="Times New Roman" w:hAnsi="GHEA Grapalat"/>
                <w:color w:val="auto"/>
                <w:lang w:val="en-US"/>
              </w:rPr>
              <w:t>ույն</w:t>
            </w:r>
          </w:p>
        </w:tc>
        <w:tc>
          <w:tcPr>
            <w:tcW w:w="2880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60</w:t>
            </w:r>
          </w:p>
        </w:tc>
      </w:tr>
      <w:tr w:rsidR="00EB3B48" w:rsidRPr="00823983" w:rsidTr="00EB3B48">
        <w:tc>
          <w:tcPr>
            <w:tcW w:w="705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6.</w:t>
            </w:r>
          </w:p>
        </w:tc>
        <w:tc>
          <w:tcPr>
            <w:tcW w:w="3643" w:type="dxa"/>
          </w:tcPr>
          <w:p w:rsidR="00EB3B48" w:rsidRPr="00823983" w:rsidRDefault="00842B9A" w:rsidP="00F43531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Ճակատամուտքի առջև</w:t>
            </w:r>
            <w:r w:rsidR="00EB3B48" w:rsidRPr="00823983">
              <w:rPr>
                <w:rFonts w:ascii="GHEA Grapalat" w:eastAsia="Times New Roman" w:hAnsi="GHEA Grapalat"/>
                <w:color w:val="auto"/>
                <w:lang w:val="en-US"/>
              </w:rPr>
              <w:t xml:space="preserve"> թունելի տեղամաս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՝</w:t>
            </w:r>
            <w:r w:rsidR="00EB3B48" w:rsidRPr="00823983">
              <w:rPr>
                <w:rFonts w:ascii="GHEA Grapalat" w:eastAsia="Times New Roman" w:hAnsi="GHEA Grapalat"/>
                <w:color w:val="auto"/>
                <w:lang w:val="en-US"/>
              </w:rPr>
              <w:t xml:space="preserve"> երկարությամբ,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="00EB3B48" w:rsidRPr="00823983">
              <w:rPr>
                <w:rFonts w:ascii="GHEA Grapalat" w:eastAsia="Times New Roman" w:hAnsi="GHEA Grapalat"/>
                <w:color w:val="auto"/>
                <w:lang w:val="en-US"/>
              </w:rPr>
              <w:t>մ</w:t>
            </w:r>
          </w:p>
        </w:tc>
        <w:tc>
          <w:tcPr>
            <w:tcW w:w="2852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2880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EB3B48" w:rsidRPr="00823983" w:rsidTr="00EB3B48">
        <w:tc>
          <w:tcPr>
            <w:tcW w:w="705" w:type="dxa"/>
          </w:tcPr>
          <w:p w:rsidR="00EB3B48" w:rsidRPr="00823983" w:rsidRDefault="00584AB6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3643" w:type="dxa"/>
          </w:tcPr>
          <w:p w:rsidR="00EB3B48" w:rsidRPr="00823983" w:rsidRDefault="00EB3B48" w:rsidP="00F43531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5</w:t>
            </w:r>
          </w:p>
        </w:tc>
        <w:tc>
          <w:tcPr>
            <w:tcW w:w="2852" w:type="dxa"/>
          </w:tcPr>
          <w:p w:rsidR="00EB3B48" w:rsidRPr="00823983" w:rsidRDefault="00584AB6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ռ</w:t>
            </w:r>
            <w:r w:rsidR="00EB3B48" w:rsidRPr="00823983">
              <w:rPr>
                <w:rFonts w:ascii="GHEA Grapalat" w:eastAsia="Times New Roman" w:hAnsi="GHEA Grapalat"/>
                <w:color w:val="auto"/>
                <w:lang w:val="en-US"/>
              </w:rPr>
              <w:t>ելսի գլխիկի մակարդակը</w:t>
            </w:r>
          </w:p>
        </w:tc>
        <w:tc>
          <w:tcPr>
            <w:tcW w:w="2880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1000</w:t>
            </w:r>
          </w:p>
        </w:tc>
      </w:tr>
      <w:tr w:rsidR="00EB3B48" w:rsidRPr="00823983" w:rsidTr="00EB3B48">
        <w:tc>
          <w:tcPr>
            <w:tcW w:w="705" w:type="dxa"/>
          </w:tcPr>
          <w:p w:rsidR="00EB3B48" w:rsidRPr="00823983" w:rsidRDefault="00584AB6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3643" w:type="dxa"/>
          </w:tcPr>
          <w:p w:rsidR="00EB3B48" w:rsidRPr="00823983" w:rsidRDefault="00EB3B48" w:rsidP="00F43531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5-ից մինչև 25</w:t>
            </w:r>
          </w:p>
        </w:tc>
        <w:tc>
          <w:tcPr>
            <w:tcW w:w="2852" w:type="dxa"/>
          </w:tcPr>
          <w:p w:rsidR="00EB3B48" w:rsidRPr="00823983" w:rsidRDefault="00584AB6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ն</w:t>
            </w:r>
            <w:r w:rsidR="00EB3B48" w:rsidRPr="00823983">
              <w:rPr>
                <w:rFonts w:ascii="GHEA Grapalat" w:eastAsia="Times New Roman" w:hAnsi="GHEA Grapalat"/>
                <w:color w:val="auto"/>
                <w:lang w:val="en-US"/>
              </w:rPr>
              <w:t>ույն</w:t>
            </w:r>
          </w:p>
        </w:tc>
        <w:tc>
          <w:tcPr>
            <w:tcW w:w="2880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750</w:t>
            </w:r>
          </w:p>
        </w:tc>
      </w:tr>
      <w:tr w:rsidR="00EB3B48" w:rsidRPr="00823983" w:rsidTr="00EB3B48">
        <w:tc>
          <w:tcPr>
            <w:tcW w:w="705" w:type="dxa"/>
          </w:tcPr>
          <w:p w:rsidR="00EB3B48" w:rsidRPr="00823983" w:rsidRDefault="00584AB6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3)</w:t>
            </w:r>
          </w:p>
        </w:tc>
        <w:tc>
          <w:tcPr>
            <w:tcW w:w="3643" w:type="dxa"/>
          </w:tcPr>
          <w:p w:rsidR="00EB3B48" w:rsidRPr="00823983" w:rsidRDefault="00EB3B48" w:rsidP="00F43531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25-ից մինչև 50</w:t>
            </w:r>
          </w:p>
        </w:tc>
        <w:tc>
          <w:tcPr>
            <w:tcW w:w="2852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-//-</w:t>
            </w:r>
          </w:p>
        </w:tc>
        <w:tc>
          <w:tcPr>
            <w:tcW w:w="2880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500</w:t>
            </w:r>
          </w:p>
        </w:tc>
      </w:tr>
      <w:tr w:rsidR="00EB3B48" w:rsidRPr="00823983" w:rsidTr="00EB3B48">
        <w:tc>
          <w:tcPr>
            <w:tcW w:w="705" w:type="dxa"/>
          </w:tcPr>
          <w:p w:rsidR="00EB3B48" w:rsidRPr="00823983" w:rsidRDefault="00584AB6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4)</w:t>
            </w:r>
          </w:p>
        </w:tc>
        <w:tc>
          <w:tcPr>
            <w:tcW w:w="3643" w:type="dxa"/>
          </w:tcPr>
          <w:p w:rsidR="00EB3B48" w:rsidRPr="00823983" w:rsidRDefault="00EB3B48" w:rsidP="00F43531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50-ից մինչև 75</w:t>
            </w:r>
          </w:p>
        </w:tc>
        <w:tc>
          <w:tcPr>
            <w:tcW w:w="2852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-//-</w:t>
            </w:r>
          </w:p>
        </w:tc>
        <w:tc>
          <w:tcPr>
            <w:tcW w:w="2880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300</w:t>
            </w:r>
          </w:p>
        </w:tc>
      </w:tr>
      <w:tr w:rsidR="00EB3B48" w:rsidRPr="00823983" w:rsidTr="00EB3B48">
        <w:tc>
          <w:tcPr>
            <w:tcW w:w="705" w:type="dxa"/>
          </w:tcPr>
          <w:p w:rsidR="00EB3B48" w:rsidRPr="00823983" w:rsidRDefault="00584AB6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5)</w:t>
            </w:r>
          </w:p>
        </w:tc>
        <w:tc>
          <w:tcPr>
            <w:tcW w:w="3643" w:type="dxa"/>
          </w:tcPr>
          <w:p w:rsidR="00EB3B48" w:rsidRPr="00823983" w:rsidRDefault="00EB3B48" w:rsidP="00F43531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75-ից մինչև 100</w:t>
            </w:r>
          </w:p>
        </w:tc>
        <w:tc>
          <w:tcPr>
            <w:tcW w:w="2852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-//-</w:t>
            </w:r>
          </w:p>
        </w:tc>
        <w:tc>
          <w:tcPr>
            <w:tcW w:w="2880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150</w:t>
            </w:r>
          </w:p>
        </w:tc>
      </w:tr>
      <w:tr w:rsidR="00EB3B48" w:rsidRPr="00823983" w:rsidTr="00EB3B48">
        <w:tc>
          <w:tcPr>
            <w:tcW w:w="705" w:type="dxa"/>
          </w:tcPr>
          <w:p w:rsidR="00EB3B48" w:rsidRPr="00823983" w:rsidRDefault="00584AB6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6)</w:t>
            </w:r>
          </w:p>
        </w:tc>
        <w:tc>
          <w:tcPr>
            <w:tcW w:w="3643" w:type="dxa"/>
          </w:tcPr>
          <w:p w:rsidR="00EB3B48" w:rsidRPr="00823983" w:rsidRDefault="00EB3B48" w:rsidP="00F43531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100-ից մինչև 125</w:t>
            </w:r>
          </w:p>
        </w:tc>
        <w:tc>
          <w:tcPr>
            <w:tcW w:w="2852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-//-</w:t>
            </w:r>
          </w:p>
        </w:tc>
        <w:tc>
          <w:tcPr>
            <w:tcW w:w="2880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60</w:t>
            </w:r>
          </w:p>
        </w:tc>
      </w:tr>
      <w:tr w:rsidR="00EB3B48" w:rsidRPr="00823983" w:rsidTr="00EB3B48">
        <w:tc>
          <w:tcPr>
            <w:tcW w:w="705" w:type="dxa"/>
          </w:tcPr>
          <w:p w:rsidR="00EB3B48" w:rsidRPr="00823983" w:rsidRDefault="00584AB6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7)</w:t>
            </w:r>
          </w:p>
        </w:tc>
        <w:tc>
          <w:tcPr>
            <w:tcW w:w="3643" w:type="dxa"/>
          </w:tcPr>
          <w:p w:rsidR="00EB3B48" w:rsidRPr="00823983" w:rsidRDefault="00EB3B48" w:rsidP="00F43531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125-ից մինչև 150</w:t>
            </w:r>
          </w:p>
        </w:tc>
        <w:tc>
          <w:tcPr>
            <w:tcW w:w="2852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-//-</w:t>
            </w:r>
          </w:p>
        </w:tc>
        <w:tc>
          <w:tcPr>
            <w:tcW w:w="2880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20</w:t>
            </w:r>
          </w:p>
        </w:tc>
      </w:tr>
      <w:tr w:rsidR="00EB3B48" w:rsidRPr="00823983" w:rsidTr="00EB3B48">
        <w:tc>
          <w:tcPr>
            <w:tcW w:w="705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7.</w:t>
            </w:r>
          </w:p>
        </w:tc>
        <w:tc>
          <w:tcPr>
            <w:tcW w:w="3643" w:type="dxa"/>
          </w:tcPr>
          <w:p w:rsidR="00EB3B48" w:rsidRPr="00823983" w:rsidRDefault="00EB3B48" w:rsidP="00F43531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Գծերի սլաքային գծանցումների լեզվակներ</w:t>
            </w:r>
          </w:p>
        </w:tc>
        <w:tc>
          <w:tcPr>
            <w:tcW w:w="2852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-//-</w:t>
            </w:r>
          </w:p>
        </w:tc>
        <w:tc>
          <w:tcPr>
            <w:tcW w:w="2880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20</w:t>
            </w:r>
          </w:p>
        </w:tc>
      </w:tr>
      <w:tr w:rsidR="00EB3B48" w:rsidRPr="00823983" w:rsidTr="00EB3B48">
        <w:tc>
          <w:tcPr>
            <w:tcW w:w="705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8.</w:t>
            </w:r>
          </w:p>
        </w:tc>
        <w:tc>
          <w:tcPr>
            <w:tcW w:w="3643" w:type="dxa"/>
          </w:tcPr>
          <w:p w:rsidR="00EB3B48" w:rsidRPr="00823983" w:rsidRDefault="00EB3B48" w:rsidP="00F43531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Փակուղային թունելում ծառայողական կառամատույց</w:t>
            </w:r>
          </w:p>
        </w:tc>
        <w:tc>
          <w:tcPr>
            <w:tcW w:w="2852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Կառամատույց</w:t>
            </w:r>
          </w:p>
        </w:tc>
        <w:tc>
          <w:tcPr>
            <w:tcW w:w="2880" w:type="dxa"/>
          </w:tcPr>
          <w:p w:rsidR="00EB3B48" w:rsidRPr="00823983" w:rsidRDefault="00EB3B48" w:rsidP="00823983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23983">
              <w:rPr>
                <w:rFonts w:ascii="GHEA Grapalat" w:eastAsia="Times New Roman" w:hAnsi="GHEA Grapalat"/>
                <w:color w:val="auto"/>
                <w:lang w:val="en-US"/>
              </w:rPr>
              <w:t>30</w:t>
            </w:r>
          </w:p>
        </w:tc>
      </w:tr>
    </w:tbl>
    <w:p w:rsidR="000460CC" w:rsidRDefault="000460CC" w:rsidP="00584AB6">
      <w:pPr>
        <w:ind w:right="71"/>
        <w:jc w:val="both"/>
        <w:rPr>
          <w:rFonts w:ascii="GHEA Grapalat" w:eastAsia="Times New Roman" w:hAnsi="GHEA Grapalat"/>
          <w:color w:val="auto"/>
          <w:lang w:val="en-US"/>
        </w:rPr>
      </w:pPr>
    </w:p>
    <w:p w:rsidR="007D3E32" w:rsidRDefault="000460CC" w:rsidP="006303E4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792. </w:t>
      </w:r>
      <w:r w:rsidR="006303E4" w:rsidRPr="006303E4">
        <w:rPr>
          <w:rFonts w:ascii="GHEA Grapalat" w:eastAsia="Times New Roman" w:hAnsi="GHEA Grapalat"/>
          <w:color w:val="auto"/>
          <w:lang w:val="en-US"/>
        </w:rPr>
        <w:t xml:space="preserve">Հորիզոնական լուսավորվածության թույլատրելի շեղումը նորմատիվայինից պետք է կազմի </w:t>
      </w:r>
      <w:r w:rsidR="007E67B9">
        <w:rPr>
          <w:rFonts w:ascii="GHEA Grapalat" w:eastAsia="Times New Roman" w:hAnsi="GHEA Grapalat"/>
          <w:color w:val="auto"/>
          <w:lang w:val="en-US"/>
        </w:rPr>
        <w:t>ոչ ավել, քան</w:t>
      </w:r>
      <w:r w:rsidR="007E67B9" w:rsidRPr="006303E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E67B9">
        <w:rPr>
          <w:rFonts w:ascii="GHEA Grapalat" w:eastAsia="Times New Roman" w:hAnsi="GHEA Grapalat"/>
          <w:color w:val="auto"/>
          <w:lang w:val="en-US"/>
        </w:rPr>
        <w:t xml:space="preserve">20% </w:t>
      </w:r>
      <w:r w:rsidR="006303E4" w:rsidRPr="006303E4">
        <w:rPr>
          <w:rFonts w:ascii="GHEA Grapalat" w:eastAsia="Times New Roman" w:hAnsi="GHEA Grapalat"/>
          <w:color w:val="auto"/>
          <w:lang w:val="en-US"/>
        </w:rPr>
        <w:t xml:space="preserve">և </w:t>
      </w:r>
      <w:r w:rsidR="007E67B9">
        <w:rPr>
          <w:rFonts w:ascii="GHEA Grapalat" w:eastAsia="Times New Roman" w:hAnsi="GHEA Grapalat"/>
          <w:color w:val="auto"/>
          <w:lang w:val="en-US"/>
        </w:rPr>
        <w:t>ոչ պակաս, քան 10%:</w:t>
      </w:r>
      <w:r w:rsidR="006303E4" w:rsidRPr="006303E4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6303E4" w:rsidRDefault="00DC73D4" w:rsidP="0015707B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793. </w:t>
      </w:r>
      <w:r w:rsidRPr="00DC73D4">
        <w:rPr>
          <w:rFonts w:ascii="GHEA Grapalat" w:eastAsia="Times New Roman" w:hAnsi="GHEA Grapalat"/>
          <w:color w:val="auto"/>
          <w:lang w:val="en-US"/>
        </w:rPr>
        <w:t xml:space="preserve">Ուղևորների սենքերի լուսավորության կայանքում անհարմարության </w:t>
      </w:r>
      <w:r w:rsidR="0015707B">
        <w:rPr>
          <w:rFonts w:ascii="GHEA Grapalat" w:eastAsia="Times New Roman" w:hAnsi="GHEA Grapalat"/>
          <w:color w:val="auto"/>
          <w:lang w:val="en-US"/>
        </w:rPr>
        <w:t xml:space="preserve">ցուցանիշի միջին արժեքը պետք ընդունել ոչ ավել, քան 20, </w:t>
      </w:r>
      <w:r w:rsidRPr="00DC73D4">
        <w:rPr>
          <w:rFonts w:ascii="GHEA Grapalat" w:eastAsia="Times New Roman" w:hAnsi="GHEA Grapalat"/>
          <w:color w:val="auto"/>
          <w:lang w:val="en-US"/>
        </w:rPr>
        <w:t>մինչև 20% թույլատրելի գերազանցումով: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DC73D4">
        <w:rPr>
          <w:rFonts w:ascii="GHEA Grapalat" w:eastAsia="Times New Roman" w:hAnsi="GHEA Grapalat"/>
          <w:color w:val="auto"/>
          <w:lang w:val="en-US"/>
        </w:rPr>
        <w:t xml:space="preserve">Ճարտարապետա-գեղարվեստական հատուկ պահանջների առկայության դեպքում գլանային լուսավորվածության միջին արժեքը պետք է ընդունել հավասար 75 լյուքսի՝ </w:t>
      </w:r>
      <w:r w:rsidR="0015707B">
        <w:rPr>
          <w:rFonts w:ascii="GHEA Grapalat" w:eastAsia="Times New Roman" w:hAnsi="GHEA Grapalat"/>
          <w:color w:val="auto"/>
          <w:lang w:val="en-US"/>
        </w:rPr>
        <w:t>ոչ ավել, քան</w:t>
      </w:r>
      <w:r w:rsidR="0015707B" w:rsidRPr="00DC73D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5707B">
        <w:rPr>
          <w:rFonts w:ascii="GHEA Grapalat" w:eastAsia="Times New Roman" w:hAnsi="GHEA Grapalat"/>
          <w:color w:val="auto"/>
          <w:lang w:val="en-US"/>
        </w:rPr>
        <w:t>20</w:t>
      </w:r>
      <w:r w:rsidR="0015707B" w:rsidRPr="0015707B">
        <w:rPr>
          <w:rFonts w:ascii="GHEA Grapalat" w:eastAsia="Times New Roman" w:hAnsi="GHEA Grapalat"/>
          <w:color w:val="auto"/>
          <w:lang w:val="en-US"/>
        </w:rPr>
        <w:t>%</w:t>
      </w:r>
      <w:r w:rsidR="0015707B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DC73D4">
        <w:rPr>
          <w:rFonts w:ascii="GHEA Grapalat" w:eastAsia="Times New Roman" w:hAnsi="GHEA Grapalat"/>
          <w:color w:val="auto"/>
          <w:lang w:val="en-US"/>
        </w:rPr>
        <w:t xml:space="preserve">և </w:t>
      </w:r>
      <w:r w:rsidR="0015707B">
        <w:rPr>
          <w:rFonts w:ascii="GHEA Grapalat" w:eastAsia="Times New Roman" w:hAnsi="GHEA Grapalat"/>
          <w:color w:val="auto"/>
          <w:lang w:val="en-US"/>
        </w:rPr>
        <w:t xml:space="preserve">ոչ պակաս, քան 10% </w:t>
      </w:r>
      <w:r w:rsidRPr="00DC73D4">
        <w:rPr>
          <w:rFonts w:ascii="GHEA Grapalat" w:eastAsia="Times New Roman" w:hAnsi="GHEA Grapalat"/>
          <w:color w:val="auto"/>
          <w:lang w:val="en-US"/>
        </w:rPr>
        <w:t>թույլատրելի շեղումով:</w:t>
      </w:r>
    </w:p>
    <w:p w:rsidR="00DC73D4" w:rsidRDefault="00DC73D4" w:rsidP="00DC73D4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794. </w:t>
      </w:r>
      <w:r w:rsidR="00F047E1" w:rsidRPr="00F047E1">
        <w:rPr>
          <w:rFonts w:ascii="GHEA Grapalat" w:eastAsia="Times New Roman" w:hAnsi="GHEA Grapalat"/>
          <w:color w:val="auto"/>
          <w:lang w:val="en-US"/>
        </w:rPr>
        <w:t>Արտադրական, վարչական, բժշկական, կենցաղային և այլ սենքերի լուսավորվածությունը</w:t>
      </w:r>
      <w:r w:rsidR="00EF265B">
        <w:rPr>
          <w:rFonts w:ascii="GHEA Grapalat" w:eastAsia="Times New Roman" w:hAnsi="GHEA Grapalat"/>
          <w:color w:val="auto"/>
          <w:lang w:val="en-US"/>
        </w:rPr>
        <w:t xml:space="preserve"> պետք է</w:t>
      </w:r>
      <w:r w:rsidR="00F047E1" w:rsidRPr="00F047E1">
        <w:rPr>
          <w:rFonts w:ascii="GHEA Grapalat" w:eastAsia="Times New Roman" w:hAnsi="GHEA Grapalat"/>
          <w:color w:val="auto"/>
          <w:lang w:val="en-US"/>
        </w:rPr>
        <w:t xml:space="preserve"> իրականացնել ՀՀ կառավարությանն առընթեր քաղաքաշինության պետական կոմիտեի նախագահի 2017</w:t>
      </w:r>
      <w:r w:rsidR="00F047E1">
        <w:rPr>
          <w:rFonts w:ascii="GHEA Grapalat" w:eastAsia="Times New Roman" w:hAnsi="GHEA Grapalat"/>
          <w:color w:val="auto"/>
          <w:lang w:val="en-US"/>
        </w:rPr>
        <w:t xml:space="preserve"> թվականի</w:t>
      </w:r>
      <w:r w:rsidR="00F047E1" w:rsidRPr="00F047E1">
        <w:rPr>
          <w:rFonts w:ascii="GHEA Grapalat" w:eastAsia="Times New Roman" w:hAnsi="GHEA Grapalat"/>
          <w:color w:val="auto"/>
          <w:lang w:val="en-US"/>
        </w:rPr>
        <w:t xml:space="preserve"> ապրիլի 13-ի N56-Ն հրամանով հաստատված ՀՀՇՆ 22-03-2017 շինարարական նորմերի</w:t>
      </w:r>
      <w:r w:rsidR="00EF265B" w:rsidRPr="00EF265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F265B" w:rsidRPr="00F047E1">
        <w:rPr>
          <w:rFonts w:ascii="GHEA Grapalat" w:eastAsia="Times New Roman" w:hAnsi="GHEA Grapalat"/>
          <w:color w:val="auto"/>
          <w:lang w:val="en-US"/>
        </w:rPr>
        <w:t>համաձայն</w:t>
      </w:r>
      <w:r w:rsidR="00F047E1" w:rsidRPr="00F047E1">
        <w:rPr>
          <w:rFonts w:ascii="GHEA Grapalat" w:eastAsia="Times New Roman" w:hAnsi="GHEA Grapalat"/>
          <w:color w:val="auto"/>
          <w:lang w:val="en-US"/>
        </w:rPr>
        <w:t>:</w:t>
      </w:r>
    </w:p>
    <w:p w:rsidR="00F047E1" w:rsidRDefault="00F047E1" w:rsidP="00DC73D4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795. </w:t>
      </w:r>
      <w:r w:rsidRPr="00F047E1">
        <w:rPr>
          <w:rFonts w:ascii="GHEA Grapalat" w:eastAsia="Times New Roman" w:hAnsi="GHEA Grapalat"/>
          <w:color w:val="auto"/>
          <w:lang w:val="en-US"/>
        </w:rPr>
        <w:t>Թունելում անհրաժեշտ է նախատեսել շահագործման և վթարային լուսավորություն՝ կայարանի մատույցներում և շարժակազմի շարժման դանդաղեցման գոտիներում</w:t>
      </w:r>
      <w:r w:rsidR="00BF4554" w:rsidRPr="00BF455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F4554" w:rsidRPr="00F047E1">
        <w:rPr>
          <w:rFonts w:ascii="GHEA Grapalat" w:eastAsia="Times New Roman" w:hAnsi="GHEA Grapalat"/>
          <w:color w:val="auto"/>
          <w:lang w:val="en-US"/>
        </w:rPr>
        <w:t>շարժակազմի լուսավորությունն ապահովելու համար</w:t>
      </w:r>
      <w:r w:rsidRPr="00F047E1">
        <w:rPr>
          <w:rFonts w:ascii="GHEA Grapalat" w:eastAsia="Times New Roman" w:hAnsi="GHEA Grapalat"/>
          <w:color w:val="auto"/>
          <w:lang w:val="en-US"/>
        </w:rPr>
        <w:t>:</w:t>
      </w:r>
    </w:p>
    <w:p w:rsidR="00F047E1" w:rsidRDefault="00F047E1" w:rsidP="00DC73D4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796. Երկուղի</w:t>
      </w:r>
      <w:r w:rsidRPr="00F047E1">
        <w:rPr>
          <w:rFonts w:ascii="GHEA Grapalat" w:eastAsia="Times New Roman" w:hAnsi="GHEA Grapalat"/>
          <w:color w:val="auto"/>
          <w:lang w:val="en-US"/>
        </w:rPr>
        <w:t xml:space="preserve"> թունելում աշխատանքային և վթարային լուսավորության խմբերը տեղակայվում են թունելի երկու կողմերում: Օ</w:t>
      </w:r>
      <w:r w:rsidR="00987E20">
        <w:rPr>
          <w:rFonts w:ascii="GHEA Grapalat" w:eastAsia="Times New Roman" w:hAnsi="GHEA Grapalat"/>
          <w:color w:val="auto"/>
          <w:lang w:val="en-US"/>
        </w:rPr>
        <w:t>դափոխության խուղակի (ծխահեռացման խուղակ) լուսավորման</w:t>
      </w:r>
      <w:r w:rsidRPr="00F047E1">
        <w:rPr>
          <w:rFonts w:ascii="GHEA Grapalat" w:eastAsia="Times New Roman" w:hAnsi="GHEA Grapalat"/>
          <w:color w:val="auto"/>
          <w:lang w:val="en-US"/>
        </w:rPr>
        <w:t xml:space="preserve"> համար պետք է նախատեսել աշխատանքային և վթարային լուսավորության խմբեր։</w:t>
      </w:r>
    </w:p>
    <w:p w:rsidR="00085338" w:rsidRDefault="00085338" w:rsidP="00DC73D4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797. </w:t>
      </w:r>
      <w:r w:rsidR="000C7E77" w:rsidRPr="000C7E77">
        <w:rPr>
          <w:rFonts w:ascii="GHEA Grapalat" w:eastAsia="Times New Roman" w:hAnsi="GHEA Grapalat"/>
          <w:color w:val="auto"/>
          <w:lang w:val="en-US"/>
        </w:rPr>
        <w:t>Վթարային (տարհանման) լուսավորությունը պետք է նախատեսել կայարանների ուղևորների, արտադրական և կենցաղային սենքերում, թունելներում և մերձթու</w:t>
      </w:r>
      <w:r w:rsidR="00987E20">
        <w:rPr>
          <w:rFonts w:ascii="GHEA Grapalat" w:eastAsia="Times New Roman" w:hAnsi="GHEA Grapalat"/>
          <w:color w:val="auto"/>
          <w:lang w:val="en-US"/>
        </w:rPr>
        <w:t>նելային կայանքներում: Ուղևորային</w:t>
      </w:r>
      <w:r w:rsidR="000C7E77" w:rsidRPr="000C7E77">
        <w:rPr>
          <w:rFonts w:ascii="GHEA Grapalat" w:eastAsia="Times New Roman" w:hAnsi="GHEA Grapalat"/>
          <w:color w:val="auto"/>
          <w:lang w:val="en-US"/>
        </w:rPr>
        <w:t xml:space="preserve"> սենքերում և թունելներում լուսավորվածությունը պետք է կազմի աշխատանքային լուսավորության համար նորմավորված մակարդակի 5%-ը, բայց </w:t>
      </w:r>
      <w:r w:rsidR="00987E20" w:rsidRPr="000C7E77">
        <w:rPr>
          <w:rFonts w:ascii="GHEA Grapalat" w:eastAsia="Times New Roman" w:hAnsi="GHEA Grapalat"/>
          <w:color w:val="auto"/>
          <w:lang w:val="en-US"/>
        </w:rPr>
        <w:t>ոչ պակաս</w:t>
      </w:r>
      <w:r w:rsidR="00987E20">
        <w:rPr>
          <w:rFonts w:ascii="GHEA Grapalat" w:eastAsia="Times New Roman" w:hAnsi="GHEA Grapalat"/>
          <w:color w:val="auto"/>
          <w:lang w:val="en-US"/>
        </w:rPr>
        <w:t>, քան</w:t>
      </w:r>
      <w:r w:rsidR="00987E20" w:rsidRPr="000C7E7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87E20">
        <w:rPr>
          <w:rFonts w:ascii="GHEA Grapalat" w:eastAsia="Times New Roman" w:hAnsi="GHEA Grapalat"/>
          <w:color w:val="auto"/>
          <w:lang w:val="en-US"/>
        </w:rPr>
        <w:t>10 լք</w:t>
      </w:r>
      <w:r w:rsidR="00C510DA">
        <w:rPr>
          <w:rFonts w:ascii="GHEA Grapalat" w:eastAsia="Times New Roman" w:hAnsi="GHEA Grapalat"/>
          <w:color w:val="auto"/>
          <w:lang w:val="en-US"/>
        </w:rPr>
        <w:t>՝ ուղևորային</w:t>
      </w:r>
      <w:r w:rsidR="00C510DA" w:rsidRPr="000C7E77">
        <w:rPr>
          <w:rFonts w:ascii="GHEA Grapalat" w:eastAsia="Times New Roman" w:hAnsi="GHEA Grapalat"/>
          <w:color w:val="auto"/>
          <w:lang w:val="en-US"/>
        </w:rPr>
        <w:t xml:space="preserve"> սենքերում </w:t>
      </w:r>
      <w:r w:rsidR="000C7E77" w:rsidRPr="000C7E77">
        <w:rPr>
          <w:rFonts w:ascii="GHEA Grapalat" w:eastAsia="Times New Roman" w:hAnsi="GHEA Grapalat"/>
          <w:color w:val="auto"/>
          <w:lang w:val="en-US"/>
        </w:rPr>
        <w:t xml:space="preserve">և </w:t>
      </w:r>
      <w:r w:rsidR="00987E20">
        <w:rPr>
          <w:rFonts w:ascii="GHEA Grapalat" w:eastAsia="Times New Roman" w:hAnsi="GHEA Grapalat"/>
          <w:color w:val="auto"/>
          <w:lang w:val="en-US"/>
        </w:rPr>
        <w:t>0.5 լք</w:t>
      </w:r>
      <w:r w:rsidR="00C510DA">
        <w:rPr>
          <w:rFonts w:ascii="GHEA Grapalat" w:eastAsia="Times New Roman" w:hAnsi="GHEA Grapalat"/>
          <w:color w:val="auto"/>
          <w:lang w:val="en-US"/>
        </w:rPr>
        <w:t xml:space="preserve">՝ </w:t>
      </w:r>
      <w:r w:rsidR="00C510DA" w:rsidRPr="000C7E77">
        <w:rPr>
          <w:rFonts w:ascii="GHEA Grapalat" w:eastAsia="Times New Roman" w:hAnsi="GHEA Grapalat"/>
          <w:color w:val="auto"/>
          <w:lang w:val="en-US"/>
        </w:rPr>
        <w:t>թունելներում</w:t>
      </w:r>
      <w:r w:rsidR="000C7E77" w:rsidRPr="000C7E77">
        <w:rPr>
          <w:rFonts w:ascii="GHEA Grapalat" w:eastAsia="Times New Roman" w:hAnsi="GHEA Grapalat"/>
          <w:color w:val="auto"/>
          <w:lang w:val="en-US"/>
        </w:rPr>
        <w:t>:</w:t>
      </w:r>
    </w:p>
    <w:p w:rsidR="000C7E77" w:rsidRDefault="000C7E77" w:rsidP="00DC73D4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798. </w:t>
      </w:r>
      <w:r w:rsidRPr="000C7E77">
        <w:rPr>
          <w:rFonts w:ascii="GHEA Grapalat" w:eastAsia="Times New Roman" w:hAnsi="GHEA Grapalat"/>
          <w:color w:val="auto"/>
          <w:lang w:val="en-US"/>
        </w:rPr>
        <w:t>Կայարանների կառամատույցային և միջին սրահների լուսավորությունը պետք է նախատեսել թաղի քիվերում, առաստաղի կեսոններում տեղադրված լուսատուներով, ինչպես նաև բաց լուսացիրի օգտագործմամբ՝ բացառելով գնացքների մեքենավարների շլացումը:</w:t>
      </w:r>
    </w:p>
    <w:p w:rsidR="000C7E77" w:rsidRDefault="000C7E77" w:rsidP="00DC73D4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799. </w:t>
      </w:r>
      <w:r w:rsidR="00483CC2" w:rsidRPr="00483CC2">
        <w:rPr>
          <w:rFonts w:ascii="GHEA Grapalat" w:eastAsia="Times New Roman" w:hAnsi="GHEA Grapalat"/>
          <w:color w:val="auto"/>
          <w:lang w:val="en-US"/>
        </w:rPr>
        <w:t>Պետք է օգտագործել արդյունաբերական արտադրության ցածր աղմուկի մակարդակով 230 և 400 Վ լարմամբ փոփոխական հոսանքի լուսատուներ:</w:t>
      </w:r>
      <w:r w:rsidR="00483CC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83CC2" w:rsidRPr="00483CC2">
        <w:rPr>
          <w:rFonts w:ascii="GHEA Grapalat" w:eastAsia="Times New Roman" w:hAnsi="GHEA Grapalat"/>
          <w:color w:val="auto"/>
          <w:lang w:val="en-US"/>
        </w:rPr>
        <w:t xml:space="preserve">Թույլատրվում է օգտագործել </w:t>
      </w:r>
      <w:r w:rsidR="003C16C9" w:rsidRPr="00483CC2">
        <w:rPr>
          <w:rFonts w:ascii="GHEA Grapalat" w:eastAsia="Times New Roman" w:hAnsi="GHEA Grapalat"/>
          <w:color w:val="auto"/>
          <w:lang w:val="en-US"/>
        </w:rPr>
        <w:t>հրդեհային անվտանգության նորմերի պահանջներին</w:t>
      </w:r>
      <w:r w:rsidR="003C16C9" w:rsidRPr="003C16C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C16C9" w:rsidRPr="00483CC2">
        <w:rPr>
          <w:rFonts w:ascii="GHEA Grapalat" w:eastAsia="Times New Roman" w:hAnsi="GHEA Grapalat"/>
          <w:color w:val="auto"/>
          <w:lang w:val="en-US"/>
        </w:rPr>
        <w:t xml:space="preserve">համապատասխանող </w:t>
      </w:r>
      <w:r w:rsidR="00483CC2" w:rsidRPr="00483CC2">
        <w:rPr>
          <w:rFonts w:ascii="GHEA Grapalat" w:eastAsia="Times New Roman" w:hAnsi="GHEA Grapalat"/>
          <w:color w:val="auto"/>
          <w:lang w:val="en-US"/>
        </w:rPr>
        <w:t>անհ</w:t>
      </w:r>
      <w:r w:rsidR="003C16C9">
        <w:rPr>
          <w:rFonts w:ascii="GHEA Grapalat" w:eastAsia="Times New Roman" w:hAnsi="GHEA Grapalat"/>
          <w:color w:val="auto"/>
          <w:lang w:val="en-US"/>
        </w:rPr>
        <w:t>ատական արտադրության լուսատուներ</w:t>
      </w:r>
      <w:r w:rsidR="00483CC2" w:rsidRPr="00483CC2">
        <w:rPr>
          <w:rFonts w:ascii="GHEA Grapalat" w:eastAsia="Times New Roman" w:hAnsi="GHEA Grapalat"/>
          <w:color w:val="auto"/>
          <w:lang w:val="en-US"/>
        </w:rPr>
        <w:t>: Աշխատանքային փաստաթղթերում անհրաժեշտ է նշել նման լուսատուների տեխնիկական բնութագրերը և սպասարկման կանոնները:</w:t>
      </w:r>
    </w:p>
    <w:p w:rsidR="00483CC2" w:rsidRDefault="00483CC2" w:rsidP="00DC73D4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800. </w:t>
      </w:r>
      <w:r w:rsidRPr="00483CC2">
        <w:rPr>
          <w:rFonts w:ascii="GHEA Grapalat" w:eastAsia="Times New Roman" w:hAnsi="GHEA Grapalat"/>
          <w:color w:val="auto"/>
          <w:lang w:val="en-US"/>
        </w:rPr>
        <w:t>Լուսատուները պետք է տեղակայել սպ</w:t>
      </w:r>
      <w:r w:rsidR="00B5509D">
        <w:rPr>
          <w:rFonts w:ascii="GHEA Grapalat" w:eastAsia="Times New Roman" w:hAnsi="GHEA Grapalat"/>
          <w:color w:val="auto"/>
          <w:lang w:val="en-US"/>
        </w:rPr>
        <w:t>ասարկման համար մատչելի տեղերում: Չի թույլատրվում դրանք տեղակայել</w:t>
      </w:r>
      <w:r w:rsidRPr="00483CC2">
        <w:rPr>
          <w:rFonts w:ascii="GHEA Grapalat" w:eastAsia="Times New Roman" w:hAnsi="GHEA Grapalat"/>
          <w:color w:val="auto"/>
          <w:lang w:val="en-US"/>
        </w:rPr>
        <w:t xml:space="preserve"> շարժասանդուղքների և սանդուղքների աստիճանների, գծերի ռելսերի վերևում և 5 մ-ից ավելի բարձրությա</w:t>
      </w:r>
      <w:r w:rsidR="00B5509D">
        <w:rPr>
          <w:rFonts w:ascii="GHEA Grapalat" w:eastAsia="Times New Roman" w:hAnsi="GHEA Grapalat"/>
          <w:color w:val="auto"/>
          <w:lang w:val="en-US"/>
        </w:rPr>
        <w:t>ն վրա: Թույլատրվում է կիրառել</w:t>
      </w:r>
      <w:r w:rsidRPr="00483CC2">
        <w:rPr>
          <w:rFonts w:ascii="GHEA Grapalat" w:eastAsia="Times New Roman" w:hAnsi="GHEA Grapalat"/>
          <w:color w:val="auto"/>
          <w:lang w:val="en-US"/>
        </w:rPr>
        <w:t xml:space="preserve"> լամպերի կողային տեղադրումը</w:t>
      </w:r>
      <w:r w:rsidR="00B5509D">
        <w:rPr>
          <w:rFonts w:ascii="GHEA Grapalat" w:eastAsia="Times New Roman" w:hAnsi="GHEA Grapalat"/>
          <w:color w:val="auto"/>
          <w:lang w:val="en-US"/>
        </w:rPr>
        <w:t>՝</w:t>
      </w:r>
      <w:r w:rsidRPr="00483CC2">
        <w:rPr>
          <w:rFonts w:ascii="GHEA Grapalat" w:eastAsia="Times New Roman" w:hAnsi="GHEA Grapalat"/>
          <w:color w:val="auto"/>
          <w:lang w:val="en-US"/>
        </w:rPr>
        <w:t xml:space="preserve"> շարժասանդուղքների աստիճաններից վերև թեք անցումներում, ինչպես նաև, անհրաժեշտության դեպքում, հետիոտնային անցումների աստիճանների էջքերի վերևում՝ լաստակների օգտագործմամբ։</w:t>
      </w:r>
    </w:p>
    <w:p w:rsidR="00D90E02" w:rsidRDefault="00D90E02" w:rsidP="00DC73D4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801. </w:t>
      </w:r>
      <w:r w:rsidR="00EA7CAB" w:rsidRPr="00EA7CAB">
        <w:rPr>
          <w:rFonts w:ascii="GHEA Grapalat" w:eastAsia="Times New Roman" w:hAnsi="GHEA Grapalat"/>
          <w:color w:val="auto"/>
          <w:lang w:val="en-US"/>
        </w:rPr>
        <w:t xml:space="preserve">Կախովի լուսատուները </w:t>
      </w:r>
      <w:r w:rsidR="00B5509D" w:rsidRPr="00EA7CAB">
        <w:rPr>
          <w:rFonts w:ascii="GHEA Grapalat" w:eastAsia="Times New Roman" w:hAnsi="GHEA Grapalat"/>
          <w:color w:val="auto"/>
          <w:lang w:val="en-US"/>
        </w:rPr>
        <w:t xml:space="preserve">(ջահերը) պետք է </w:t>
      </w:r>
      <w:r w:rsidR="00B5509D">
        <w:rPr>
          <w:rFonts w:ascii="GHEA Grapalat" w:eastAsia="Times New Roman" w:hAnsi="GHEA Grapalat"/>
          <w:color w:val="auto"/>
          <w:lang w:val="en-US"/>
        </w:rPr>
        <w:t xml:space="preserve">ունենան </w:t>
      </w:r>
      <w:r w:rsidR="00B5509D" w:rsidRPr="00EA7CAB">
        <w:rPr>
          <w:rFonts w:ascii="GHEA Grapalat" w:eastAsia="Times New Roman" w:hAnsi="GHEA Grapalat"/>
          <w:color w:val="auto"/>
          <w:lang w:val="en-US"/>
        </w:rPr>
        <w:t xml:space="preserve">ամրացման </w:t>
      </w:r>
      <w:r w:rsidR="00EA7CAB" w:rsidRPr="00EA7CAB">
        <w:rPr>
          <w:rFonts w:ascii="GHEA Grapalat" w:eastAsia="Times New Roman" w:hAnsi="GHEA Grapalat"/>
          <w:color w:val="auto"/>
          <w:lang w:val="en-US"/>
        </w:rPr>
        <w:t>մեկ հանգույցով</w:t>
      </w:r>
      <w:r w:rsidR="00B5509D">
        <w:rPr>
          <w:rFonts w:ascii="GHEA Grapalat" w:eastAsia="Times New Roman" w:hAnsi="GHEA Grapalat"/>
          <w:color w:val="auto"/>
          <w:lang w:val="en-US"/>
        </w:rPr>
        <w:t xml:space="preserve"> ապահովության և իջեցման</w:t>
      </w:r>
      <w:r w:rsidR="00EA7CAB" w:rsidRPr="00EA7CAB">
        <w:rPr>
          <w:rFonts w:ascii="GHEA Grapalat" w:eastAsia="Times New Roman" w:hAnsi="GHEA Grapalat"/>
          <w:color w:val="auto"/>
          <w:lang w:val="en-US"/>
        </w:rPr>
        <w:t xml:space="preserve"> սարքեր:</w:t>
      </w:r>
      <w:r w:rsidR="00EA7CAB" w:rsidRPr="00EA7CAB">
        <w:t xml:space="preserve"> </w:t>
      </w:r>
      <w:r w:rsidR="00EA7CAB" w:rsidRPr="00EA7CAB">
        <w:rPr>
          <w:rFonts w:ascii="GHEA Grapalat" w:eastAsia="Times New Roman" w:hAnsi="GHEA Grapalat"/>
          <w:color w:val="auto"/>
          <w:lang w:val="en-US"/>
        </w:rPr>
        <w:t>Լուսատուների սպասարկման համար նախատեսվում են գույքային (քանդովի, ծալովի) սանդուղքներ և աշտարակներ։</w:t>
      </w:r>
    </w:p>
    <w:p w:rsidR="00EA7CAB" w:rsidRDefault="00EA7CAB" w:rsidP="00DC73D4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802. </w:t>
      </w:r>
      <w:r w:rsidR="00B3267A">
        <w:rPr>
          <w:rFonts w:ascii="GHEA Grapalat" w:eastAsia="Times New Roman" w:hAnsi="GHEA Grapalat"/>
          <w:color w:val="auto"/>
          <w:lang w:val="en-US"/>
        </w:rPr>
        <w:t>Կայարանների կառամատույցների</w:t>
      </w:r>
      <w:r w:rsidRPr="00EA7CAB">
        <w:rPr>
          <w:rFonts w:ascii="GHEA Grapalat" w:eastAsia="Times New Roman" w:hAnsi="GHEA Grapalat"/>
          <w:color w:val="auto"/>
          <w:lang w:val="en-US"/>
        </w:rPr>
        <w:t xml:space="preserve"> եզրի տակ գտնվող տարածությունը լուսավորելու համար նախատեսում են աշխատանքայի</w:t>
      </w:r>
      <w:r w:rsidR="00B3267A">
        <w:rPr>
          <w:rFonts w:ascii="GHEA Grapalat" w:eastAsia="Times New Roman" w:hAnsi="GHEA Grapalat"/>
          <w:color w:val="auto"/>
          <w:lang w:val="en-US"/>
        </w:rPr>
        <w:t>ն լուսավորության առանձին խմբեր՝ 6 մ</w:t>
      </w:r>
      <w:r w:rsidRPr="00EA7CAB">
        <w:rPr>
          <w:rFonts w:ascii="GHEA Grapalat" w:eastAsia="Times New Roman" w:hAnsi="GHEA Grapalat"/>
          <w:color w:val="auto"/>
          <w:lang w:val="en-US"/>
        </w:rPr>
        <w:t xml:space="preserve"> մեկ լուսատուների տեղադրմամբ:</w:t>
      </w:r>
    </w:p>
    <w:p w:rsidR="00EA7CAB" w:rsidRDefault="00EA7CAB" w:rsidP="00BA603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803. </w:t>
      </w:r>
      <w:r w:rsidR="00BA6032" w:rsidRPr="00BA6032">
        <w:rPr>
          <w:rFonts w:ascii="GHEA Grapalat" w:eastAsia="Times New Roman" w:hAnsi="GHEA Grapalat"/>
          <w:color w:val="auto"/>
          <w:lang w:val="en-US"/>
        </w:rPr>
        <w:t>Աշխատանքային և վթարային լուսավորության համար կայարանամեջային, միացնող և փակուղային թունելներում օգտագործում են էլեկտրոնային գործարքակարգավորական ապարատուրայով լուսային սարքեր և էներգախնայող կամ լուսադիոդային լույսի աղբյուրներ:</w:t>
      </w:r>
      <w:r w:rsidR="00BA603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A6032" w:rsidRPr="00BA6032">
        <w:rPr>
          <w:rFonts w:ascii="GHEA Grapalat" w:eastAsia="Times New Roman" w:hAnsi="GHEA Grapalat"/>
          <w:color w:val="auto"/>
          <w:lang w:val="en-US"/>
        </w:rPr>
        <w:t>Լուսատուների վրա աշխատանքային և վթարային սնուցման</w:t>
      </w:r>
      <w:r w:rsidR="007A33BF">
        <w:rPr>
          <w:rFonts w:ascii="GHEA Grapalat" w:eastAsia="Times New Roman" w:hAnsi="GHEA Grapalat"/>
          <w:color w:val="auto"/>
          <w:lang w:val="en-US"/>
        </w:rPr>
        <w:t xml:space="preserve"> ռեժիմներում լարումը պետք է ընդունել</w:t>
      </w:r>
      <w:r w:rsidR="00BA6032" w:rsidRPr="00BA6032">
        <w:rPr>
          <w:rFonts w:ascii="GHEA Grapalat" w:eastAsia="Times New Roman" w:hAnsi="GHEA Grapalat"/>
          <w:color w:val="auto"/>
          <w:lang w:val="en-US"/>
        </w:rPr>
        <w:t xml:space="preserve"> անվանական լարման 90%-ից ոչ ցածր և </w:t>
      </w:r>
      <w:r w:rsidR="007A33BF">
        <w:rPr>
          <w:rFonts w:ascii="GHEA Grapalat" w:eastAsia="Times New Roman" w:hAnsi="GHEA Grapalat"/>
          <w:color w:val="auto"/>
          <w:lang w:val="en-US"/>
        </w:rPr>
        <w:t>ոչ ավել, քան</w:t>
      </w:r>
      <w:r w:rsidR="007A33BF" w:rsidRPr="00BA603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A33BF">
        <w:rPr>
          <w:rFonts w:ascii="GHEA Grapalat" w:eastAsia="Times New Roman" w:hAnsi="GHEA Grapalat"/>
          <w:color w:val="auto"/>
          <w:lang w:val="en-US"/>
        </w:rPr>
        <w:t>105%</w:t>
      </w:r>
      <w:r w:rsidR="00BA6032" w:rsidRPr="00BA6032">
        <w:rPr>
          <w:rFonts w:ascii="GHEA Grapalat" w:eastAsia="Times New Roman" w:hAnsi="GHEA Grapalat"/>
          <w:color w:val="auto"/>
          <w:lang w:val="en-US"/>
        </w:rPr>
        <w:t>:</w:t>
      </w:r>
    </w:p>
    <w:p w:rsidR="00BA6032" w:rsidRDefault="00BA6032" w:rsidP="00BA603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804. </w:t>
      </w:r>
      <w:r w:rsidR="0059362E" w:rsidRPr="0059362E">
        <w:rPr>
          <w:rFonts w:ascii="GHEA Grapalat" w:eastAsia="Times New Roman" w:hAnsi="GHEA Grapalat"/>
          <w:color w:val="auto"/>
          <w:lang w:val="en-US"/>
        </w:rPr>
        <w:t>Կայարանների և կայարանամեջային թունելների աշխատանքային լուսավորությունը չպ</w:t>
      </w:r>
      <w:r w:rsidR="006146B8">
        <w:rPr>
          <w:rFonts w:ascii="GHEA Grapalat" w:eastAsia="Times New Roman" w:hAnsi="GHEA Grapalat"/>
          <w:color w:val="auto"/>
          <w:lang w:val="en-US"/>
        </w:rPr>
        <w:t>ետք է վատթարացնի</w:t>
      </w:r>
      <w:r w:rsidR="0059362E" w:rsidRPr="0059362E">
        <w:rPr>
          <w:rFonts w:ascii="GHEA Grapalat" w:eastAsia="Times New Roman" w:hAnsi="GHEA Grapalat"/>
          <w:color w:val="auto"/>
          <w:lang w:val="en-US"/>
        </w:rPr>
        <w:t xml:space="preserve"> ազդանշանային լույսերի տեսանելիությունը:</w:t>
      </w:r>
    </w:p>
    <w:p w:rsidR="0059362E" w:rsidRDefault="0059362E" w:rsidP="00BA603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805. </w:t>
      </w:r>
      <w:r w:rsidR="003D50CA" w:rsidRPr="003D50CA">
        <w:rPr>
          <w:rFonts w:ascii="GHEA Grapalat" w:eastAsia="Times New Roman" w:hAnsi="GHEA Grapalat"/>
          <w:color w:val="auto"/>
          <w:lang w:val="en-US"/>
        </w:rPr>
        <w:t xml:space="preserve">Տարահանման ուղիների վրա լուսային ցուցիչները </w:t>
      </w:r>
      <w:r w:rsidR="003D50CA">
        <w:rPr>
          <w:rFonts w:ascii="GHEA Grapalat" w:eastAsia="Times New Roman" w:hAnsi="GHEA Grapalat"/>
          <w:color w:val="auto"/>
          <w:lang w:val="en-US"/>
        </w:rPr>
        <w:t xml:space="preserve">սույն </w:t>
      </w:r>
      <w:r w:rsidR="008731D2" w:rsidRPr="008731D2">
        <w:rPr>
          <w:rFonts w:ascii="GHEA Grapalat" w:eastAsia="Times New Roman" w:hAnsi="GHEA Grapalat"/>
          <w:color w:val="auto"/>
          <w:lang w:val="en-US"/>
        </w:rPr>
        <w:t>շինարարական նորմերի 25-րդ</w:t>
      </w:r>
      <w:r w:rsidR="006146B8">
        <w:rPr>
          <w:rFonts w:ascii="GHEA Grapalat" w:eastAsia="Times New Roman" w:hAnsi="GHEA Grapalat"/>
          <w:color w:val="auto"/>
          <w:lang w:val="en-US"/>
        </w:rPr>
        <w:t xml:space="preserve"> բաժնի</w:t>
      </w:r>
      <w:r w:rsidR="003D50CA" w:rsidRPr="003D50CA">
        <w:rPr>
          <w:rFonts w:ascii="GHEA Grapalat" w:eastAsia="Times New Roman" w:hAnsi="GHEA Grapalat"/>
          <w:color w:val="auto"/>
          <w:lang w:val="en-US"/>
        </w:rPr>
        <w:t xml:space="preserve"> համաձայն պետք է միացնել վթարային լուսավորության ցանցին:</w:t>
      </w:r>
      <w:r w:rsidR="003D50CA" w:rsidRPr="003D50CA">
        <w:t xml:space="preserve"> </w:t>
      </w:r>
      <w:r w:rsidR="003D50CA" w:rsidRPr="003D50CA">
        <w:rPr>
          <w:rFonts w:ascii="GHEA Grapalat" w:eastAsia="Times New Roman" w:hAnsi="GHEA Grapalat"/>
          <w:color w:val="auto"/>
          <w:lang w:val="en-US"/>
        </w:rPr>
        <w:t xml:space="preserve">Միացնող փորվածքամիացքների մուտքերի մոտ պետք է նախատեսել «Վթարային ելք դեպի 1 (2) ուղի», իսկ փորվածքամիացքից ելքի մոտ՝ </w:t>
      </w:r>
      <w:r w:rsidR="006146B8" w:rsidRPr="003D50CA">
        <w:rPr>
          <w:rFonts w:ascii="GHEA Grapalat" w:eastAsia="Times New Roman" w:hAnsi="GHEA Grapalat"/>
          <w:color w:val="auto"/>
          <w:lang w:val="en-US"/>
        </w:rPr>
        <w:t xml:space="preserve">դեպի կայարաններ շարժման ուղղության </w:t>
      </w:r>
      <w:r w:rsidR="006146B8">
        <w:rPr>
          <w:rFonts w:ascii="GHEA Grapalat" w:eastAsia="Times New Roman" w:hAnsi="GHEA Grapalat"/>
          <w:color w:val="auto"/>
          <w:lang w:val="en-US"/>
        </w:rPr>
        <w:t>չլուսավորված ցուցանակներ</w:t>
      </w:r>
      <w:r w:rsidR="003D50CA" w:rsidRPr="003D50CA">
        <w:rPr>
          <w:rFonts w:ascii="GHEA Grapalat" w:eastAsia="Times New Roman" w:hAnsi="GHEA Grapalat"/>
          <w:color w:val="auto"/>
          <w:lang w:val="en-US"/>
        </w:rPr>
        <w:t>՝ իրենց անուններով և հեռավորություններով: Ցուցանակների մոտ պետք է տեղադրել վթարային լույսատուներ:</w:t>
      </w:r>
    </w:p>
    <w:p w:rsidR="003D50CA" w:rsidRDefault="003D50CA" w:rsidP="00BA603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806. </w:t>
      </w:r>
      <w:r w:rsidR="00FA48B9">
        <w:rPr>
          <w:rFonts w:ascii="GHEA Grapalat" w:eastAsia="Times New Roman" w:hAnsi="GHEA Grapalat"/>
          <w:color w:val="auto"/>
          <w:lang w:val="en-US"/>
        </w:rPr>
        <w:t>Մի</w:t>
      </w:r>
      <w:r w:rsidR="001C3E99">
        <w:rPr>
          <w:rFonts w:ascii="GHEA Grapalat" w:eastAsia="Times New Roman" w:hAnsi="GHEA Grapalat"/>
          <w:color w:val="auto"/>
          <w:lang w:val="en-US"/>
        </w:rPr>
        <w:t>ա</w:t>
      </w:r>
      <w:r w:rsidR="00FA48B9" w:rsidRPr="00FA48B9">
        <w:rPr>
          <w:rFonts w:ascii="GHEA Grapalat" w:eastAsia="Times New Roman" w:hAnsi="GHEA Grapalat"/>
          <w:color w:val="auto"/>
          <w:lang w:val="en-US"/>
        </w:rPr>
        <w:t>ուղի թունելում աշխատանքային լուսավորության խմբերը պետք է տեղակայել երկու կողմերում, վթարային լուսավորության խումբ</w:t>
      </w:r>
      <w:r w:rsidR="00F90BE1">
        <w:rPr>
          <w:rFonts w:ascii="GHEA Grapalat" w:eastAsia="Times New Roman" w:hAnsi="GHEA Grapalat"/>
          <w:color w:val="auto"/>
          <w:lang w:val="en-US"/>
        </w:rPr>
        <w:t>ը` թունելի բարձրահոսանք կողմում: Ե</w:t>
      </w:r>
      <w:r w:rsidR="00FA48B9" w:rsidRPr="00FA48B9">
        <w:rPr>
          <w:rFonts w:ascii="GHEA Grapalat" w:eastAsia="Times New Roman" w:hAnsi="GHEA Grapalat"/>
          <w:color w:val="auto"/>
          <w:lang w:val="en-US"/>
        </w:rPr>
        <w:t>րկուղի թունելում՝ աշխատանքային և վթարային լուսավորության խմբեր՝ թունելի երկու կողմերում։</w:t>
      </w:r>
    </w:p>
    <w:p w:rsidR="00FA48B9" w:rsidRDefault="00FA48B9" w:rsidP="00BA603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807. </w:t>
      </w:r>
      <w:r w:rsidRPr="00FA48B9">
        <w:rPr>
          <w:rFonts w:ascii="GHEA Grapalat" w:eastAsia="Times New Roman" w:hAnsi="GHEA Grapalat"/>
          <w:color w:val="auto"/>
          <w:lang w:val="en-US"/>
        </w:rPr>
        <w:t>Միաուղի թունելում անհրաժեշտ է տեղադրել.</w:t>
      </w:r>
    </w:p>
    <w:p w:rsidR="00FA48B9" w:rsidRPr="00FA48B9" w:rsidRDefault="00FA48B9" w:rsidP="00FA48B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FA48B9">
        <w:rPr>
          <w:rFonts w:ascii="GHEA Grapalat" w:eastAsia="Times New Roman" w:hAnsi="GHEA Grapalat"/>
          <w:color w:val="auto"/>
          <w:lang w:val="en-US"/>
        </w:rPr>
        <w:t>1) աշխատանքային լուսավորության խմբեր՝ թունելի երկու կողմերում,</w:t>
      </w:r>
    </w:p>
    <w:p w:rsidR="00FA48B9" w:rsidRPr="00FA48B9" w:rsidRDefault="00FA48B9" w:rsidP="00FA48B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FA48B9">
        <w:rPr>
          <w:rFonts w:ascii="GHEA Grapalat" w:eastAsia="Times New Roman" w:hAnsi="GHEA Grapalat"/>
          <w:color w:val="auto"/>
          <w:lang w:val="en-US"/>
        </w:rPr>
        <w:t>2) վթարային (պահո</w:t>
      </w:r>
      <w:r w:rsidR="00F90BE1">
        <w:rPr>
          <w:rFonts w:ascii="GHEA Grapalat" w:eastAsia="Times New Roman" w:hAnsi="GHEA Grapalat"/>
          <w:color w:val="auto"/>
          <w:lang w:val="en-US"/>
        </w:rPr>
        <w:t>ւստային) լուսավորության խմբեր</w:t>
      </w:r>
      <w:r>
        <w:rPr>
          <w:rFonts w:ascii="GHEA Grapalat" w:eastAsia="Times New Roman" w:hAnsi="GHEA Grapalat"/>
          <w:color w:val="auto"/>
          <w:lang w:val="en-US"/>
        </w:rPr>
        <w:t xml:space="preserve">՝ </w:t>
      </w:r>
      <w:r w:rsidRPr="00FA48B9">
        <w:rPr>
          <w:rFonts w:ascii="GHEA Grapalat" w:eastAsia="Times New Roman" w:hAnsi="GHEA Grapalat"/>
          <w:color w:val="auto"/>
          <w:lang w:val="en-US"/>
        </w:rPr>
        <w:t>թունելի բարձրահոսանք կողմում,</w:t>
      </w:r>
    </w:p>
    <w:p w:rsidR="00FA48B9" w:rsidRDefault="00FA48B9" w:rsidP="00FA48B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FA48B9">
        <w:rPr>
          <w:rFonts w:ascii="GHEA Grapalat" w:eastAsia="Times New Roman" w:hAnsi="GHEA Grapalat"/>
          <w:color w:val="auto"/>
          <w:lang w:val="en-US"/>
        </w:rPr>
        <w:t xml:space="preserve">3) թունելի վթարային </w:t>
      </w:r>
      <w:r w:rsidR="00F90BE1">
        <w:rPr>
          <w:rFonts w:ascii="GHEA Grapalat" w:eastAsia="Times New Roman" w:hAnsi="GHEA Grapalat"/>
          <w:color w:val="auto"/>
          <w:lang w:val="en-US"/>
        </w:rPr>
        <w:t>(տարհանման) լուսավորության խմբեր</w:t>
      </w:r>
      <w:r w:rsidRPr="00FA48B9">
        <w:rPr>
          <w:rFonts w:ascii="GHEA Grapalat" w:eastAsia="Times New Roman" w:hAnsi="GHEA Grapalat"/>
          <w:color w:val="auto"/>
          <w:lang w:val="en-US"/>
        </w:rPr>
        <w:t>՝ թունելի ցածրահոսանք կողմում:</w:t>
      </w:r>
    </w:p>
    <w:p w:rsidR="00FA48B9" w:rsidRDefault="00FA48B9" w:rsidP="00285F87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808. </w:t>
      </w:r>
      <w:r w:rsidR="00285F87" w:rsidRPr="00285F87">
        <w:rPr>
          <w:rFonts w:ascii="GHEA Grapalat" w:eastAsia="Times New Roman" w:hAnsi="GHEA Grapalat"/>
          <w:color w:val="auto"/>
          <w:lang w:val="en-US"/>
        </w:rPr>
        <w:t>Երկուղի թունելում անհրաժեշտ է տեղադրել.</w:t>
      </w:r>
    </w:p>
    <w:p w:rsidR="006629F7" w:rsidRPr="006629F7" w:rsidRDefault="006629F7" w:rsidP="006629F7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6629F7">
        <w:rPr>
          <w:rFonts w:ascii="GHEA Grapalat" w:eastAsia="Times New Roman" w:hAnsi="GHEA Grapalat"/>
          <w:color w:val="auto"/>
          <w:lang w:val="en-US"/>
        </w:rPr>
        <w:t>1) աշխատանքային լուսավորության խմբեր՝ թունելի երկու կողմերում,</w:t>
      </w:r>
    </w:p>
    <w:p w:rsidR="006629F7" w:rsidRPr="006629F7" w:rsidRDefault="006629F7" w:rsidP="006629F7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6629F7">
        <w:rPr>
          <w:rFonts w:ascii="GHEA Grapalat" w:eastAsia="Times New Roman" w:hAnsi="GHEA Grapalat"/>
          <w:color w:val="auto"/>
          <w:lang w:val="en-US"/>
        </w:rPr>
        <w:t>2) վթարային (պ</w:t>
      </w:r>
      <w:r w:rsidR="00BE6047">
        <w:rPr>
          <w:rFonts w:ascii="GHEA Grapalat" w:eastAsia="Times New Roman" w:hAnsi="GHEA Grapalat"/>
          <w:color w:val="auto"/>
          <w:lang w:val="en-US"/>
        </w:rPr>
        <w:t>ահուստային) լուսավորության խմբեր</w:t>
      </w:r>
      <w:r w:rsidRPr="006629F7">
        <w:rPr>
          <w:rFonts w:ascii="GHEA Grapalat" w:eastAsia="Times New Roman" w:hAnsi="GHEA Grapalat"/>
          <w:color w:val="auto"/>
          <w:lang w:val="en-US"/>
        </w:rPr>
        <w:t>՝ թունելի երկու կողմերում,</w:t>
      </w:r>
    </w:p>
    <w:p w:rsidR="006629F7" w:rsidRDefault="006629F7" w:rsidP="006629F7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6629F7">
        <w:rPr>
          <w:rFonts w:ascii="GHEA Grapalat" w:eastAsia="Times New Roman" w:hAnsi="GHEA Grapalat"/>
          <w:color w:val="auto"/>
          <w:lang w:val="en-US"/>
        </w:rPr>
        <w:t xml:space="preserve">3) վթարային </w:t>
      </w:r>
      <w:r w:rsidR="00BE6047">
        <w:rPr>
          <w:rFonts w:ascii="GHEA Grapalat" w:eastAsia="Times New Roman" w:hAnsi="GHEA Grapalat"/>
          <w:color w:val="auto"/>
          <w:lang w:val="en-US"/>
        </w:rPr>
        <w:t>(տարհանման) լուսավորության խմբեր</w:t>
      </w:r>
      <w:r w:rsidRPr="006629F7">
        <w:rPr>
          <w:rFonts w:ascii="GHEA Grapalat" w:eastAsia="Times New Roman" w:hAnsi="GHEA Grapalat"/>
          <w:color w:val="auto"/>
          <w:lang w:val="en-US"/>
        </w:rPr>
        <w:t>՝ թունելի երկու կողմերում։</w:t>
      </w:r>
    </w:p>
    <w:p w:rsidR="006629F7" w:rsidRDefault="006629F7" w:rsidP="00C3106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809. </w:t>
      </w:r>
      <w:r w:rsidR="00C31063">
        <w:rPr>
          <w:rFonts w:ascii="GHEA Grapalat" w:eastAsia="Times New Roman" w:hAnsi="GHEA Grapalat"/>
          <w:color w:val="auto"/>
          <w:lang w:val="en-US"/>
        </w:rPr>
        <w:t>Մ</w:t>
      </w:r>
      <w:r w:rsidR="00C31063" w:rsidRPr="00C31063">
        <w:rPr>
          <w:rFonts w:ascii="GHEA Grapalat" w:eastAsia="Times New Roman" w:hAnsi="GHEA Grapalat"/>
          <w:color w:val="auto"/>
          <w:lang w:val="en-US"/>
        </w:rPr>
        <w:t>ալուխային գծերի ամրացման համար</w:t>
      </w:r>
      <w:r w:rsidR="00C31063" w:rsidRPr="00C31063">
        <w:t xml:space="preserve"> </w:t>
      </w:r>
      <w:r w:rsidR="00C31063" w:rsidRPr="00C31063">
        <w:rPr>
          <w:rFonts w:ascii="GHEA Grapalat" w:eastAsia="Times New Roman" w:hAnsi="GHEA Grapalat"/>
          <w:color w:val="auto"/>
          <w:lang w:val="en-US"/>
        </w:rPr>
        <w:t>նախատեսվածետաղական կոնստր</w:t>
      </w:r>
      <w:r w:rsidR="00C31063">
        <w:rPr>
          <w:rFonts w:ascii="GHEA Grapalat" w:eastAsia="Times New Roman" w:hAnsi="GHEA Grapalat"/>
          <w:color w:val="auto"/>
          <w:lang w:val="en-US"/>
        </w:rPr>
        <w:t xml:space="preserve">ուկցիաներով երկուղի թունելների </w:t>
      </w:r>
      <w:r w:rsidR="00C31063" w:rsidRPr="00C31063">
        <w:rPr>
          <w:rFonts w:ascii="GHEA Grapalat" w:eastAsia="Times New Roman" w:hAnsi="GHEA Grapalat"/>
          <w:color w:val="auto"/>
          <w:lang w:val="en-US"/>
        </w:rPr>
        <w:t>առանցքի երկայնքով</w:t>
      </w:r>
      <w:r w:rsidR="00C3106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663EB" w:rsidRPr="00F663EB">
        <w:rPr>
          <w:rFonts w:ascii="GHEA Grapalat" w:eastAsia="Times New Roman" w:hAnsi="GHEA Grapalat"/>
          <w:color w:val="auto"/>
          <w:lang w:val="en-US"/>
        </w:rPr>
        <w:t>անհրաժեշտ է տեղադրել լուսավորման սարքեր և մալուխա</w:t>
      </w:r>
      <w:r w:rsidR="00C31063">
        <w:rPr>
          <w:rFonts w:ascii="GHEA Grapalat" w:eastAsia="Times New Roman" w:hAnsi="GHEA Grapalat"/>
          <w:color w:val="auto"/>
          <w:lang w:val="en-US"/>
        </w:rPr>
        <w:t>յին գծեր՝ նույնը, ինչ մի</w:t>
      </w:r>
      <w:r w:rsidR="001C3E99">
        <w:rPr>
          <w:rFonts w:ascii="GHEA Grapalat" w:eastAsia="Times New Roman" w:hAnsi="GHEA Grapalat"/>
          <w:color w:val="auto"/>
          <w:lang w:val="en-US"/>
        </w:rPr>
        <w:t>ա</w:t>
      </w:r>
      <w:r w:rsidR="00C31063">
        <w:rPr>
          <w:rFonts w:ascii="GHEA Grapalat" w:eastAsia="Times New Roman" w:hAnsi="GHEA Grapalat"/>
          <w:color w:val="auto"/>
          <w:lang w:val="en-US"/>
        </w:rPr>
        <w:t>ուղի</w:t>
      </w:r>
      <w:r w:rsidR="00F663EB" w:rsidRPr="00F663EB">
        <w:rPr>
          <w:rFonts w:ascii="GHEA Grapalat" w:eastAsia="Times New Roman" w:hAnsi="GHEA Grapalat"/>
          <w:color w:val="auto"/>
          <w:lang w:val="en-US"/>
        </w:rPr>
        <w:t xml:space="preserve"> թունելում:</w:t>
      </w:r>
    </w:p>
    <w:p w:rsidR="00F663EB" w:rsidRDefault="00F663EB" w:rsidP="006629F7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810. </w:t>
      </w:r>
      <w:r w:rsidRPr="00F663EB">
        <w:rPr>
          <w:rFonts w:ascii="GHEA Grapalat" w:eastAsia="Times New Roman" w:hAnsi="GHEA Grapalat"/>
          <w:color w:val="auto"/>
          <w:lang w:val="en-US"/>
        </w:rPr>
        <w:t>Վերգետնյա տեղամասերի երկուղի կայարանամեջերի վրա անհրաժեշտ է տեղադրել աշխատանքային լուսավորության խմբեր՝ երկու կողմից:</w:t>
      </w:r>
      <w:r w:rsidRPr="00F663EB">
        <w:t xml:space="preserve"> </w:t>
      </w:r>
      <w:r w:rsidRPr="00F663EB">
        <w:rPr>
          <w:rFonts w:ascii="GHEA Grapalat" w:eastAsia="Times New Roman" w:hAnsi="GHEA Grapalat"/>
          <w:color w:val="auto"/>
          <w:lang w:val="en-US"/>
        </w:rPr>
        <w:t>Երկու</w:t>
      </w:r>
      <w:r>
        <w:rPr>
          <w:rFonts w:ascii="GHEA Grapalat" w:eastAsia="Times New Roman" w:hAnsi="GHEA Grapalat"/>
          <w:color w:val="auto"/>
          <w:lang w:val="en-US"/>
        </w:rPr>
        <w:t>ս</w:t>
      </w:r>
      <w:r w:rsidRPr="00F663EB">
        <w:rPr>
          <w:rFonts w:ascii="GHEA Grapalat" w:eastAsia="Times New Roman" w:hAnsi="GHEA Grapalat"/>
          <w:color w:val="auto"/>
          <w:lang w:val="en-US"/>
        </w:rPr>
        <w:t>ից ավելի ուղիներով վերգետնյա տեղամասերի կայարանամեջերի վրա անհրաժեշտ է տեղադրել աշխատանքային լուսավորության խմբեր՝ հաշվի առնելով լուսավորվածության նորմավորված պահանջների կատարումը:</w:t>
      </w:r>
    </w:p>
    <w:p w:rsidR="00F663EB" w:rsidRDefault="00F663EB" w:rsidP="006629F7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811. </w:t>
      </w:r>
      <w:r w:rsidR="0078534B" w:rsidRPr="0078534B">
        <w:rPr>
          <w:rFonts w:ascii="GHEA Grapalat" w:eastAsia="Times New Roman" w:hAnsi="GHEA Grapalat"/>
          <w:color w:val="auto"/>
          <w:lang w:val="en-US"/>
        </w:rPr>
        <w:t>Փակուղիներում պետք է նախատեսել կայ</w:t>
      </w:r>
      <w:r w:rsidR="0078534B">
        <w:rPr>
          <w:rFonts w:ascii="GHEA Grapalat" w:eastAsia="Times New Roman" w:hAnsi="GHEA Grapalat"/>
          <w:color w:val="auto"/>
          <w:lang w:val="en-US"/>
        </w:rPr>
        <w:t xml:space="preserve">արանային գծերի դիտաման առվակի </w:t>
      </w:r>
      <w:r w:rsidR="0078534B" w:rsidRPr="0078534B">
        <w:rPr>
          <w:rFonts w:ascii="GHEA Grapalat" w:eastAsia="Times New Roman" w:hAnsi="GHEA Grapalat"/>
          <w:color w:val="auto"/>
          <w:lang w:val="en-US"/>
        </w:rPr>
        <w:t>ընդհանուր և տեղական լուսավորություն:</w:t>
      </w:r>
    </w:p>
    <w:p w:rsidR="001F0845" w:rsidRDefault="001F0845" w:rsidP="006629F7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812. </w:t>
      </w:r>
      <w:r w:rsidRPr="001F0845">
        <w:rPr>
          <w:rFonts w:ascii="GHEA Grapalat" w:eastAsia="Times New Roman" w:hAnsi="GHEA Grapalat"/>
          <w:color w:val="auto"/>
          <w:lang w:val="en-US"/>
        </w:rPr>
        <w:t>Ընդհանուր լո</w:t>
      </w:r>
      <w:r w:rsidR="007F0C5D">
        <w:rPr>
          <w:rFonts w:ascii="GHEA Grapalat" w:eastAsia="Times New Roman" w:hAnsi="GHEA Grapalat"/>
          <w:color w:val="auto"/>
          <w:lang w:val="en-US"/>
        </w:rPr>
        <w:t>ւսավորությունը պետք է իրականացնել</w:t>
      </w:r>
      <w:r w:rsidRPr="001F0845">
        <w:rPr>
          <w:rFonts w:ascii="GHEA Grapalat" w:eastAsia="Times New Roman" w:hAnsi="GHEA Grapalat"/>
          <w:color w:val="auto"/>
          <w:lang w:val="en-US"/>
        </w:rPr>
        <w:t xml:space="preserve"> 230 Վ լարման լուսատուներով, որոնք տեղադրվում են թունելի և խրամուղիների յուրաքանչյուր կողմում 5 մ միջակայքով</w:t>
      </w:r>
      <w:r w:rsidR="007F0C5D">
        <w:rPr>
          <w:rFonts w:ascii="GHEA Grapalat" w:eastAsia="Times New Roman" w:hAnsi="GHEA Grapalat"/>
          <w:color w:val="auto"/>
          <w:lang w:val="en-US"/>
        </w:rPr>
        <w:t>՝</w:t>
      </w:r>
      <w:r w:rsidRPr="001F0845">
        <w:rPr>
          <w:rFonts w:ascii="GHEA Grapalat" w:eastAsia="Times New Roman" w:hAnsi="GHEA Grapalat"/>
          <w:color w:val="auto"/>
          <w:lang w:val="en-US"/>
        </w:rPr>
        <w:t xml:space="preserve"> շախմատային կարգով:</w:t>
      </w:r>
    </w:p>
    <w:p w:rsidR="001F0845" w:rsidRDefault="001F0845" w:rsidP="006629F7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813. </w:t>
      </w:r>
      <w:r w:rsidR="00187BF3" w:rsidRPr="00187BF3">
        <w:rPr>
          <w:rFonts w:ascii="GHEA Grapalat" w:eastAsia="Times New Roman" w:hAnsi="GHEA Grapalat"/>
          <w:color w:val="auto"/>
          <w:lang w:val="en-US"/>
        </w:rPr>
        <w:t>Գիշերային կայանատեղի</w:t>
      </w:r>
      <w:r w:rsidR="007F0C5D">
        <w:rPr>
          <w:rFonts w:ascii="GHEA Grapalat" w:eastAsia="Times New Roman" w:hAnsi="GHEA Grapalat"/>
          <w:color w:val="auto"/>
          <w:lang w:val="en-US"/>
        </w:rPr>
        <w:t>ի</w:t>
      </w:r>
      <w:r w:rsidR="00187BF3" w:rsidRPr="00187BF3">
        <w:rPr>
          <w:rFonts w:ascii="GHEA Grapalat" w:eastAsia="Times New Roman" w:hAnsi="GHEA Grapalat"/>
          <w:color w:val="auto"/>
          <w:lang w:val="en-US"/>
        </w:rPr>
        <w:t xml:space="preserve"> և շարժակազմի տեխնիկական սպասարկման տեղերում, վերևի լուսավորության լուսատուները տեղադրում են գնացքի երկայնքով</w:t>
      </w:r>
      <w:r w:rsidR="007F0C5D">
        <w:rPr>
          <w:rFonts w:ascii="GHEA Grapalat" w:eastAsia="Times New Roman" w:hAnsi="GHEA Grapalat"/>
          <w:color w:val="auto"/>
          <w:lang w:val="en-US"/>
        </w:rPr>
        <w:t>՝</w:t>
      </w:r>
      <w:r w:rsidR="00187BF3" w:rsidRPr="00187BF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F0C5D">
        <w:rPr>
          <w:rFonts w:ascii="GHEA Grapalat" w:eastAsia="Times New Roman" w:hAnsi="GHEA Grapalat"/>
          <w:color w:val="auto"/>
          <w:lang w:val="en-US"/>
        </w:rPr>
        <w:t>ոչ ավել, քան</w:t>
      </w:r>
      <w:r w:rsidR="007F0C5D" w:rsidRPr="00187BF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F0C5D">
        <w:rPr>
          <w:rFonts w:ascii="GHEA Grapalat" w:eastAsia="Times New Roman" w:hAnsi="GHEA Grapalat"/>
          <w:color w:val="auto"/>
          <w:lang w:val="en-US"/>
        </w:rPr>
        <w:t xml:space="preserve">3 մ </w:t>
      </w:r>
      <w:r w:rsidR="00187BF3" w:rsidRPr="00187BF3">
        <w:rPr>
          <w:rFonts w:ascii="GHEA Grapalat" w:eastAsia="Times New Roman" w:hAnsi="GHEA Grapalat"/>
          <w:color w:val="auto"/>
          <w:lang w:val="en-US"/>
        </w:rPr>
        <w:t>բարձրության վրա (վագոնների պատուհանների մակարդակին):</w:t>
      </w:r>
    </w:p>
    <w:p w:rsidR="00187BF3" w:rsidRDefault="00187BF3" w:rsidP="006629F7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814. </w:t>
      </w:r>
      <w:r w:rsidRPr="00187BF3">
        <w:rPr>
          <w:rFonts w:ascii="GHEA Grapalat" w:eastAsia="Times New Roman" w:hAnsi="GHEA Grapalat"/>
          <w:color w:val="auto"/>
          <w:lang w:val="en-US"/>
        </w:rPr>
        <w:t>Լուսատու</w:t>
      </w:r>
      <w:r w:rsidR="0089348E">
        <w:rPr>
          <w:rFonts w:ascii="GHEA Grapalat" w:eastAsia="Times New Roman" w:hAnsi="GHEA Grapalat"/>
          <w:color w:val="auto"/>
          <w:lang w:val="en-US"/>
        </w:rPr>
        <w:t>ները պետք է լինեն վանդալակայուն: Տեղական լուսավորությունը պետք է ապահովել 12 Վ լարման</w:t>
      </w:r>
      <w:r w:rsidRPr="00187BF3">
        <w:rPr>
          <w:rFonts w:ascii="GHEA Grapalat" w:eastAsia="Times New Roman" w:hAnsi="GHEA Grapalat"/>
          <w:color w:val="auto"/>
          <w:lang w:val="en-US"/>
        </w:rPr>
        <w:t xml:space="preserve"> շարժական լուսատուներով: Նրանց միացման վարդակները պետք է տեղադրել խրամուղի մի կողմում</w:t>
      </w:r>
      <w:r w:rsidR="0089348E">
        <w:rPr>
          <w:rFonts w:ascii="GHEA Grapalat" w:eastAsia="Times New Roman" w:hAnsi="GHEA Grapalat"/>
          <w:color w:val="auto"/>
          <w:lang w:val="en-US"/>
        </w:rPr>
        <w:t>՝</w:t>
      </w:r>
      <w:r w:rsidRPr="00187BF3">
        <w:rPr>
          <w:rFonts w:ascii="GHEA Grapalat" w:eastAsia="Times New Roman" w:hAnsi="GHEA Grapalat"/>
          <w:color w:val="auto"/>
          <w:lang w:val="en-US"/>
        </w:rPr>
        <w:t xml:space="preserve"> յուրաքանչյուր 20 մ-ի վրա:</w:t>
      </w:r>
    </w:p>
    <w:p w:rsidR="00187BF3" w:rsidRDefault="00187BF3" w:rsidP="006629F7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815. </w:t>
      </w:r>
      <w:r w:rsidR="0089348E">
        <w:rPr>
          <w:rFonts w:ascii="GHEA Grapalat" w:eastAsia="Times New Roman" w:hAnsi="GHEA Grapalat"/>
          <w:color w:val="auto"/>
          <w:lang w:val="en-US"/>
        </w:rPr>
        <w:t>Փ</w:t>
      </w:r>
      <w:r w:rsidR="0089348E" w:rsidRPr="00187BF3">
        <w:rPr>
          <w:rFonts w:ascii="GHEA Grapalat" w:eastAsia="Times New Roman" w:hAnsi="GHEA Grapalat"/>
          <w:color w:val="auto"/>
          <w:lang w:val="en-US"/>
        </w:rPr>
        <w:t xml:space="preserve">ակուղիներում </w:t>
      </w:r>
      <w:r w:rsidR="0089348E">
        <w:rPr>
          <w:rFonts w:ascii="GHEA Grapalat" w:eastAsia="Times New Roman" w:hAnsi="GHEA Grapalat"/>
          <w:color w:val="auto"/>
          <w:lang w:val="en-US"/>
        </w:rPr>
        <w:t>ա</w:t>
      </w:r>
      <w:r w:rsidRPr="00187BF3">
        <w:rPr>
          <w:rFonts w:ascii="GHEA Grapalat" w:eastAsia="Times New Roman" w:hAnsi="GHEA Grapalat"/>
          <w:color w:val="auto"/>
          <w:lang w:val="en-US"/>
        </w:rPr>
        <w:t>ռանց</w:t>
      </w:r>
      <w:r w:rsidR="0089348E">
        <w:rPr>
          <w:rFonts w:ascii="GHEA Grapalat" w:eastAsia="Times New Roman" w:hAnsi="GHEA Grapalat"/>
          <w:color w:val="auto"/>
          <w:lang w:val="en-US"/>
        </w:rPr>
        <w:t xml:space="preserve"> դիտման առվակ կայարանային ուղիներում</w:t>
      </w:r>
      <w:r w:rsidRPr="00187BF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9348E">
        <w:rPr>
          <w:rFonts w:ascii="GHEA Grapalat" w:eastAsia="Times New Roman" w:hAnsi="GHEA Grapalat"/>
          <w:color w:val="auto"/>
          <w:lang w:val="en-US"/>
        </w:rPr>
        <w:t>12 Վ լարման</w:t>
      </w:r>
      <w:r w:rsidRPr="00187BF3">
        <w:rPr>
          <w:rFonts w:ascii="GHEA Grapalat" w:eastAsia="Times New Roman" w:hAnsi="GHEA Grapalat"/>
          <w:color w:val="auto"/>
          <w:lang w:val="en-US"/>
        </w:rPr>
        <w:t xml:space="preserve"> շարժական լուսատուների համար վարդակները տեղադրում</w:t>
      </w:r>
      <w:r w:rsidR="0089348E">
        <w:rPr>
          <w:rFonts w:ascii="GHEA Grapalat" w:eastAsia="Times New Roman" w:hAnsi="GHEA Grapalat"/>
          <w:color w:val="auto"/>
          <w:lang w:val="en-US"/>
        </w:rPr>
        <w:t xml:space="preserve"> են գնացքների կայանատեղի պատերն՝</w:t>
      </w:r>
      <w:r w:rsidRPr="00187BF3">
        <w:rPr>
          <w:rFonts w:ascii="GHEA Grapalat" w:eastAsia="Times New Roman" w:hAnsi="GHEA Grapalat"/>
          <w:color w:val="auto"/>
          <w:lang w:val="en-US"/>
        </w:rPr>
        <w:t xml:space="preserve"> յուրաքանչյուր 20 մ-ի վրա:</w:t>
      </w:r>
    </w:p>
    <w:p w:rsidR="00187BF3" w:rsidRDefault="00187BF3" w:rsidP="006629F7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816. </w:t>
      </w:r>
      <w:r w:rsidRPr="00187BF3">
        <w:rPr>
          <w:rFonts w:ascii="GHEA Grapalat" w:eastAsia="Times New Roman" w:hAnsi="GHEA Grapalat"/>
          <w:color w:val="auto"/>
          <w:lang w:val="en-US"/>
        </w:rPr>
        <w:t>Կայարանամեջային, փակուղային և միացնող թունելների աշխատանքային լուսավորության խմբերի սնուցումը պետք է նախատեսել քարշանվազեցնող և իջեցնող ենթակայաններից</w:t>
      </w:r>
      <w:r w:rsidR="0089348E">
        <w:rPr>
          <w:rFonts w:ascii="GHEA Grapalat" w:eastAsia="Times New Roman" w:hAnsi="GHEA Grapalat"/>
          <w:color w:val="auto"/>
          <w:lang w:val="en-US"/>
        </w:rPr>
        <w:t>՝</w:t>
      </w:r>
      <w:r w:rsidRPr="00187BF3">
        <w:rPr>
          <w:rFonts w:ascii="GHEA Grapalat" w:eastAsia="Times New Roman" w:hAnsi="GHEA Grapalat"/>
          <w:color w:val="auto"/>
          <w:lang w:val="en-US"/>
        </w:rPr>
        <w:t xml:space="preserve"> երկու մալուխային գծերով</w:t>
      </w:r>
      <w:r w:rsidR="0089348E">
        <w:rPr>
          <w:rFonts w:ascii="GHEA Grapalat" w:eastAsia="Times New Roman" w:hAnsi="GHEA Grapalat"/>
          <w:color w:val="auto"/>
          <w:lang w:val="en-US"/>
        </w:rPr>
        <w:t xml:space="preserve">, </w:t>
      </w:r>
      <w:r w:rsidRPr="00187BF3">
        <w:rPr>
          <w:rFonts w:ascii="GHEA Grapalat" w:eastAsia="Times New Roman" w:hAnsi="GHEA Grapalat"/>
          <w:color w:val="auto"/>
          <w:lang w:val="en-US"/>
        </w:rPr>
        <w:t>թունելի յուրաքանչյուր կողմի համար</w:t>
      </w:r>
      <w:r w:rsidR="0089348E" w:rsidRPr="0089348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9348E" w:rsidRPr="00187BF3">
        <w:rPr>
          <w:rFonts w:ascii="GHEA Grapalat" w:eastAsia="Times New Roman" w:hAnsi="GHEA Grapalat"/>
          <w:color w:val="auto"/>
          <w:lang w:val="en-US"/>
        </w:rPr>
        <w:t>մեկական</w:t>
      </w:r>
      <w:r w:rsidR="0089348E">
        <w:rPr>
          <w:rFonts w:ascii="GHEA Grapalat" w:eastAsia="Times New Roman" w:hAnsi="GHEA Grapalat"/>
          <w:color w:val="auto"/>
          <w:lang w:val="en-US"/>
        </w:rPr>
        <w:t>: Վ</w:t>
      </w:r>
      <w:r w:rsidRPr="00187BF3">
        <w:rPr>
          <w:rFonts w:ascii="GHEA Grapalat" w:eastAsia="Times New Roman" w:hAnsi="GHEA Grapalat"/>
          <w:color w:val="auto"/>
          <w:lang w:val="en-US"/>
        </w:rPr>
        <w:t>թարային լուսավորության խմբերի սնուցումը՝ մեկ մալուխային գծով:</w:t>
      </w:r>
    </w:p>
    <w:p w:rsidR="00187BF3" w:rsidRDefault="00187BF3" w:rsidP="00AC79C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817. </w:t>
      </w:r>
      <w:r w:rsidR="00AC79C6" w:rsidRPr="00AC79C6">
        <w:rPr>
          <w:rFonts w:ascii="GHEA Grapalat" w:eastAsia="Times New Roman" w:hAnsi="GHEA Grapalat"/>
          <w:color w:val="auto"/>
          <w:lang w:val="en-US"/>
        </w:rPr>
        <w:t>Թունելի ճակատամուտքերի առչևի կայարանամեջային թունելներում ուժեղա</w:t>
      </w:r>
      <w:r w:rsidR="003F0295">
        <w:rPr>
          <w:rFonts w:ascii="GHEA Grapalat" w:eastAsia="Times New Roman" w:hAnsi="GHEA Grapalat"/>
          <w:color w:val="auto"/>
          <w:lang w:val="en-US"/>
        </w:rPr>
        <w:t>ցված լուսավորությունը նախատեսվում է</w:t>
      </w:r>
      <w:r w:rsidR="00AC79C6" w:rsidRPr="00AC79C6">
        <w:rPr>
          <w:rFonts w:ascii="GHEA Grapalat" w:eastAsia="Times New Roman" w:hAnsi="GHEA Grapalat"/>
          <w:color w:val="auto"/>
          <w:lang w:val="en-US"/>
        </w:rPr>
        <w:t xml:space="preserve"> սույն շինարարական նորմերի</w:t>
      </w:r>
      <w:r w:rsidR="00AC79C6">
        <w:rPr>
          <w:rFonts w:ascii="GHEA Grapalat" w:eastAsia="Times New Roman" w:hAnsi="GHEA Grapalat"/>
          <w:color w:val="auto"/>
          <w:lang w:val="en-US"/>
        </w:rPr>
        <w:t xml:space="preserve"> 26-րդ </w:t>
      </w:r>
      <w:r w:rsidR="00AC79C6" w:rsidRPr="00AC79C6">
        <w:rPr>
          <w:rFonts w:ascii="GHEA Grapalat" w:eastAsia="Times New Roman" w:hAnsi="GHEA Grapalat"/>
          <w:color w:val="auto"/>
          <w:lang w:val="en-US"/>
        </w:rPr>
        <w:t>աղյու</w:t>
      </w:r>
      <w:r w:rsidR="00AC79C6">
        <w:rPr>
          <w:rFonts w:ascii="GHEA Grapalat" w:eastAsia="Times New Roman" w:hAnsi="GHEA Grapalat"/>
          <w:color w:val="auto"/>
          <w:lang w:val="en-US"/>
        </w:rPr>
        <w:t xml:space="preserve">սակի </w:t>
      </w:r>
      <w:r w:rsidR="00AC79C6" w:rsidRPr="00AC79C6">
        <w:rPr>
          <w:rFonts w:ascii="GHEA Grapalat" w:eastAsia="Times New Roman" w:hAnsi="GHEA Grapalat"/>
          <w:color w:val="auto"/>
          <w:lang w:val="en-US"/>
        </w:rPr>
        <w:t>համաձայն</w:t>
      </w:r>
      <w:r w:rsidR="00AC79C6">
        <w:rPr>
          <w:rFonts w:ascii="GHEA Grapalat" w:eastAsia="Times New Roman" w:hAnsi="GHEA Grapalat"/>
          <w:color w:val="auto"/>
          <w:lang w:val="en-US"/>
        </w:rPr>
        <w:t>:</w:t>
      </w:r>
    </w:p>
    <w:p w:rsidR="00612A6F" w:rsidRDefault="00612A6F" w:rsidP="00AC79C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818. </w:t>
      </w:r>
      <w:r w:rsidRPr="00612A6F">
        <w:rPr>
          <w:rFonts w:ascii="GHEA Grapalat" w:eastAsia="Times New Roman" w:hAnsi="GHEA Grapalat"/>
          <w:color w:val="auto"/>
          <w:lang w:val="en-US"/>
        </w:rPr>
        <w:t>Կայարանի կառամատույցների առջևի թունելների ուժեղացված լուսավորությունը պետք է նախատեսել գնացքի մոտեցման կողմից 150 մ և 25 մ</w:t>
      </w:r>
      <w:r w:rsidR="003F0295">
        <w:rPr>
          <w:rFonts w:ascii="GHEA Grapalat" w:eastAsia="Times New Roman" w:hAnsi="GHEA Grapalat"/>
          <w:color w:val="auto"/>
          <w:lang w:val="en-US"/>
        </w:rPr>
        <w:t xml:space="preserve"> վրա</w:t>
      </w:r>
      <w:r>
        <w:rPr>
          <w:rFonts w:ascii="GHEA Grapalat" w:eastAsia="Times New Roman" w:hAnsi="GHEA Grapalat"/>
          <w:color w:val="auto"/>
          <w:lang w:val="en-US"/>
        </w:rPr>
        <w:t>՝</w:t>
      </w:r>
      <w:r w:rsidRPr="00612A6F">
        <w:rPr>
          <w:rFonts w:ascii="GHEA Grapalat" w:eastAsia="Times New Roman" w:hAnsi="GHEA Grapalat"/>
          <w:color w:val="auto"/>
          <w:lang w:val="en-US"/>
        </w:rPr>
        <w:t xml:space="preserve"> կայարանից մեկնող գնացքի կողմից:</w:t>
      </w:r>
      <w:r w:rsidRPr="00612A6F">
        <w:t xml:space="preserve"> </w:t>
      </w:r>
      <w:r w:rsidRPr="00612A6F">
        <w:rPr>
          <w:rFonts w:ascii="GHEA Grapalat" w:eastAsia="Times New Roman" w:hAnsi="GHEA Grapalat"/>
          <w:color w:val="auto"/>
          <w:lang w:val="en-US"/>
        </w:rPr>
        <w:t>Ուժեղացված լուսավորության լուսատուների սնուցման համար պետք է օգտագործել առանձին սնուցման գծեր և կայարանի հերթապահի հեռակառավարումը:</w:t>
      </w:r>
    </w:p>
    <w:p w:rsidR="00612A6F" w:rsidRDefault="00612A6F" w:rsidP="00AC79C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819. </w:t>
      </w:r>
      <w:r w:rsidR="00171EA0" w:rsidRPr="00171EA0">
        <w:rPr>
          <w:rFonts w:ascii="GHEA Grapalat" w:eastAsia="Times New Roman" w:hAnsi="GHEA Grapalat"/>
          <w:color w:val="auto"/>
          <w:lang w:val="en-US"/>
        </w:rPr>
        <w:t xml:space="preserve">Կայարանամեջային և միացնող թունելներում պետք է նախատեսել առանձին 400/230 Վ սնուցման գիծ՝ ավտոմատ անջատիչներով և խցակային հարակցիչներով արկղերում մինչև 5 կՎտ հզորությամբ ձեռքի էլեկտրական գործիքների և շարժական լուսատուների միացման համար՝ ուժեղացված տեղական լուսավորություն ստեղծելու համար: Պաշտպանիչ հպակով երկբևեռ և եռաբևեռ խցակային հարակցիչներով արկղերը պետք է տեղադրել միաուղի թունելում դրա ցածրահոսանք կողմում, երկուղի թունելում՝ երկու կողմից շախմատային կարգով </w:t>
      </w:r>
      <w:r w:rsidR="000F1925">
        <w:rPr>
          <w:rFonts w:ascii="GHEA Grapalat" w:eastAsia="Times New Roman" w:hAnsi="GHEA Grapalat"/>
          <w:color w:val="auto"/>
          <w:lang w:val="en-US"/>
        </w:rPr>
        <w:t>ոչ ավել, քան</w:t>
      </w:r>
      <w:r w:rsidR="000F1925" w:rsidRPr="00171EA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F1925">
        <w:rPr>
          <w:rFonts w:ascii="GHEA Grapalat" w:eastAsia="Times New Roman" w:hAnsi="GHEA Grapalat"/>
          <w:color w:val="auto"/>
          <w:lang w:val="en-US"/>
        </w:rPr>
        <w:t>50 մ</w:t>
      </w:r>
      <w:r w:rsidR="00171EA0" w:rsidRPr="00171EA0">
        <w:rPr>
          <w:rFonts w:ascii="GHEA Grapalat" w:eastAsia="Times New Roman" w:hAnsi="GHEA Grapalat"/>
          <w:color w:val="auto"/>
          <w:lang w:val="en-US"/>
        </w:rPr>
        <w:t xml:space="preserve"> քայլով: Վարդակները պետք է տեղադրել արկղի արտաքին կողմում: Վարդակները պետք է պաշտպանված լինեն խոնավությունից:</w:t>
      </w:r>
    </w:p>
    <w:p w:rsidR="00171EA0" w:rsidRDefault="00171EA0" w:rsidP="00AC79C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820. </w:t>
      </w:r>
      <w:r w:rsidR="00875B4A">
        <w:rPr>
          <w:rFonts w:ascii="GHEA Grapalat" w:eastAsia="Times New Roman" w:hAnsi="GHEA Grapalat"/>
          <w:color w:val="auto"/>
          <w:lang w:val="en-US"/>
        </w:rPr>
        <w:t>Նույն գծին միացվում</w:t>
      </w:r>
      <w:r w:rsidR="0089594E" w:rsidRPr="0089594E">
        <w:rPr>
          <w:rFonts w:ascii="GHEA Grapalat" w:eastAsia="Times New Roman" w:hAnsi="GHEA Grapalat"/>
          <w:color w:val="auto"/>
          <w:lang w:val="en-US"/>
        </w:rPr>
        <w:t xml:space="preserve"> են 230/12Վ ցածրացնող տրանսֆորմատորով և խցակային հարակցիչով արկղերը: Արկղերը տեղադրում են գնացքների երթևեկության կառավարման ավտոմատիկայի և հեռուստամեխանիկայի սարքերի, սլաքային գծանցումների և փականակների տեղադրման վայրերում:</w:t>
      </w:r>
    </w:p>
    <w:p w:rsidR="0089594E" w:rsidRDefault="0089594E" w:rsidP="00AC79C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821. </w:t>
      </w:r>
      <w:r w:rsidR="00593ABD" w:rsidRPr="0089594E">
        <w:rPr>
          <w:rFonts w:ascii="GHEA Grapalat" w:eastAsia="Times New Roman" w:hAnsi="GHEA Grapalat"/>
          <w:color w:val="auto"/>
          <w:lang w:val="en-US"/>
        </w:rPr>
        <w:t xml:space="preserve">10 կՎտ ընդհանուր հզորությամբ երկու բեռնվածքների միաժամանակյա միացման դեպքում </w:t>
      </w:r>
      <w:r w:rsidR="00593ABD">
        <w:rPr>
          <w:rFonts w:ascii="GHEA Grapalat" w:eastAsia="Times New Roman" w:hAnsi="GHEA Grapalat"/>
          <w:color w:val="auto"/>
          <w:lang w:val="en-US"/>
        </w:rPr>
        <w:t>ս</w:t>
      </w:r>
      <w:r w:rsidRPr="0089594E">
        <w:rPr>
          <w:rFonts w:ascii="GHEA Grapalat" w:eastAsia="Times New Roman" w:hAnsi="GHEA Grapalat"/>
          <w:color w:val="auto"/>
          <w:lang w:val="en-US"/>
        </w:rPr>
        <w:t>նուցման գծ</w:t>
      </w:r>
      <w:r w:rsidR="00593ABD">
        <w:rPr>
          <w:rFonts w:ascii="GHEA Grapalat" w:eastAsia="Times New Roman" w:hAnsi="GHEA Grapalat"/>
          <w:color w:val="auto"/>
          <w:lang w:val="en-US"/>
        </w:rPr>
        <w:t xml:space="preserve">ում լարման թույլատրելի կորուստը պետք է կազմի </w:t>
      </w:r>
      <w:r w:rsidRPr="0089594E">
        <w:rPr>
          <w:rFonts w:ascii="GHEA Grapalat" w:eastAsia="Times New Roman" w:hAnsi="GHEA Grapalat"/>
          <w:color w:val="auto"/>
          <w:lang w:val="en-US"/>
        </w:rPr>
        <w:t>9%։</w:t>
      </w:r>
    </w:p>
    <w:p w:rsidR="0089594E" w:rsidRDefault="0089594E" w:rsidP="00AC79C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822. </w:t>
      </w:r>
      <w:r w:rsidRPr="0089594E">
        <w:rPr>
          <w:rFonts w:ascii="GHEA Grapalat" w:eastAsia="Times New Roman" w:hAnsi="GHEA Grapalat"/>
          <w:color w:val="auto"/>
          <w:lang w:val="en-US"/>
        </w:rPr>
        <w:t>Փակուղիներում խցակային հարակցիչով և ցածրացնող տրանսֆորմատորներով արկղերը միացնում են ձեռքի էլեկտրական գործիքների ցանցերին:</w:t>
      </w:r>
    </w:p>
    <w:p w:rsidR="0089594E" w:rsidRDefault="0089594E" w:rsidP="00AC79C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823. </w:t>
      </w:r>
      <w:r w:rsidRPr="0089594E">
        <w:rPr>
          <w:rFonts w:ascii="GHEA Grapalat" w:eastAsia="Times New Roman" w:hAnsi="GHEA Grapalat"/>
          <w:color w:val="auto"/>
          <w:lang w:val="en-US"/>
        </w:rPr>
        <w:t>Արկղերի տեղադրումը չպետք է խանգարի թունելում ուղևորների տեղաշարժին գնացքից նրանց տարհանման ժամանակ, ինչպես նաև հրշեջ-փրկարարական ստորաբաժանումների և վթարա-վերականգնողական ծառայությունների աշխատանքին։</w:t>
      </w:r>
    </w:p>
    <w:p w:rsidR="0089594E" w:rsidRDefault="0089594E" w:rsidP="00AC79C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824. </w:t>
      </w:r>
      <w:r w:rsidR="004E2696" w:rsidRPr="004E2696">
        <w:rPr>
          <w:rFonts w:ascii="GHEA Grapalat" w:eastAsia="Times New Roman" w:hAnsi="GHEA Grapalat"/>
          <w:color w:val="auto"/>
          <w:lang w:val="en-US"/>
        </w:rPr>
        <w:t>Սլաքային գծանցումների լեզվակների լուսավորության համար նախատեսում են վթարային լուսավորության առանձին խումբ:</w:t>
      </w:r>
    </w:p>
    <w:p w:rsidR="004E2696" w:rsidRDefault="004E2696" w:rsidP="00AC79C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825. </w:t>
      </w:r>
      <w:r w:rsidRPr="004E2696">
        <w:rPr>
          <w:rFonts w:ascii="GHEA Grapalat" w:eastAsia="Times New Roman" w:hAnsi="GHEA Grapalat"/>
          <w:color w:val="auto"/>
          <w:lang w:val="en-US"/>
        </w:rPr>
        <w:t>Կայարաններում կապի պահարաններում մին</w:t>
      </w:r>
      <w:r w:rsidR="00E71989">
        <w:rPr>
          <w:rFonts w:ascii="GHEA Grapalat" w:eastAsia="Times New Roman" w:hAnsi="GHEA Grapalat"/>
          <w:color w:val="auto"/>
          <w:lang w:val="en-US"/>
        </w:rPr>
        <w:t>չև 100 Վտ հզորությամբ 230 Վ լարմամբ</w:t>
      </w:r>
      <w:r w:rsidRPr="004E2696">
        <w:rPr>
          <w:rFonts w:ascii="GHEA Grapalat" w:eastAsia="Times New Roman" w:hAnsi="GHEA Grapalat"/>
          <w:color w:val="auto"/>
          <w:lang w:val="en-US"/>
        </w:rPr>
        <w:t xml:space="preserve"> բեռնվ</w:t>
      </w:r>
      <w:r w:rsidR="00995D34">
        <w:rPr>
          <w:rFonts w:ascii="GHEA Grapalat" w:eastAsia="Times New Roman" w:hAnsi="GHEA Grapalat"/>
          <w:color w:val="auto"/>
          <w:lang w:val="en-US"/>
        </w:rPr>
        <w:t xml:space="preserve">ածքների սնուցումը </w:t>
      </w:r>
      <w:r w:rsidRPr="004E2696">
        <w:rPr>
          <w:rFonts w:ascii="GHEA Grapalat" w:eastAsia="Times New Roman" w:hAnsi="GHEA Grapalat"/>
          <w:color w:val="auto"/>
          <w:lang w:val="en-US"/>
        </w:rPr>
        <w:t>պետք է նախատեսել անխափան սնուցման աղբյուրից:</w:t>
      </w:r>
    </w:p>
    <w:p w:rsidR="004E2696" w:rsidRDefault="004E2696" w:rsidP="00AC79C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826. </w:t>
      </w:r>
      <w:r w:rsidRPr="004E2696">
        <w:rPr>
          <w:rFonts w:ascii="GHEA Grapalat" w:eastAsia="Times New Roman" w:hAnsi="GHEA Grapalat"/>
          <w:color w:val="auto"/>
          <w:lang w:val="en-US"/>
        </w:rPr>
        <w:t>Թունելներում, մերձթունելային շինություններում և փակուղիներում կապի պահարանների մոտ պետք է նախատեսել երկբևեռ խցակային վարդակ</w:t>
      </w:r>
      <w:r w:rsidR="000808CD">
        <w:rPr>
          <w:rFonts w:ascii="GHEA Grapalat" w:eastAsia="Times New Roman" w:hAnsi="GHEA Grapalat"/>
          <w:color w:val="auto"/>
          <w:lang w:val="en-US"/>
        </w:rPr>
        <w:t>՝</w:t>
      </w:r>
      <w:r w:rsidRPr="004E269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808CD">
        <w:rPr>
          <w:rFonts w:ascii="GHEA Grapalat" w:eastAsia="Times New Roman" w:hAnsi="GHEA Grapalat"/>
          <w:color w:val="auto"/>
          <w:lang w:val="en-US"/>
        </w:rPr>
        <w:t xml:space="preserve">230 Վ լարման համար </w:t>
      </w:r>
      <w:r w:rsidRPr="004E2696">
        <w:rPr>
          <w:rFonts w:ascii="GHEA Grapalat" w:eastAsia="Times New Roman" w:hAnsi="GHEA Grapalat"/>
          <w:color w:val="auto"/>
          <w:lang w:val="en-US"/>
        </w:rPr>
        <w:t>պաշտպանիչ հպակով</w:t>
      </w:r>
      <w:r w:rsidR="000808CD">
        <w:rPr>
          <w:rFonts w:ascii="GHEA Grapalat" w:eastAsia="Times New Roman" w:hAnsi="GHEA Grapalat"/>
          <w:color w:val="auto"/>
          <w:lang w:val="en-US"/>
        </w:rPr>
        <w:t>:</w:t>
      </w:r>
      <w:r w:rsidRPr="004E2696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4E2696" w:rsidRDefault="004E2696" w:rsidP="00AC79C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827. </w:t>
      </w:r>
      <w:r w:rsidRPr="004E2696">
        <w:rPr>
          <w:rFonts w:ascii="GHEA Grapalat" w:eastAsia="Times New Roman" w:hAnsi="GHEA Grapalat"/>
          <w:color w:val="auto"/>
          <w:lang w:val="en-US"/>
        </w:rPr>
        <w:t>Մերձթունելային շինություններում աշխատանքային լուսավորության ցանցի սնուցումը պետք է ստանալ տեղական 400/230 Վ բաշխիչ կետերից, դրանց առկայության դեպքում, կամ կայարանամեջային թունելի լուսավորության ցանցից,</w:t>
      </w:r>
      <w:r w:rsidR="00B6795A">
        <w:rPr>
          <w:rFonts w:ascii="GHEA Grapalat" w:eastAsia="Times New Roman" w:hAnsi="GHEA Grapalat"/>
          <w:color w:val="auto"/>
          <w:lang w:val="en-US"/>
        </w:rPr>
        <w:t xml:space="preserve"> իսկ </w:t>
      </w:r>
      <w:r w:rsidRPr="004E2696">
        <w:rPr>
          <w:rFonts w:ascii="GHEA Grapalat" w:eastAsia="Times New Roman" w:hAnsi="GHEA Grapalat"/>
          <w:color w:val="auto"/>
          <w:lang w:val="en-US"/>
        </w:rPr>
        <w:t>վթարային լուսավորության ցանցերը՝ կայարանամեջային թունելի վթարային լուսավորության խմբերից:</w:t>
      </w:r>
    </w:p>
    <w:p w:rsidR="004E2696" w:rsidRDefault="004E2696" w:rsidP="00AC79C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828. </w:t>
      </w:r>
      <w:r w:rsidR="0034580E">
        <w:rPr>
          <w:rFonts w:ascii="GHEA Grapalat" w:eastAsia="Times New Roman" w:hAnsi="GHEA Grapalat"/>
          <w:color w:val="auto"/>
          <w:lang w:val="en-US"/>
        </w:rPr>
        <w:t>Թունելներից և գետի</w:t>
      </w:r>
      <w:r w:rsidRPr="004E2696">
        <w:rPr>
          <w:rFonts w:ascii="GHEA Grapalat" w:eastAsia="Times New Roman" w:hAnsi="GHEA Grapalat"/>
          <w:color w:val="auto"/>
          <w:lang w:val="en-US"/>
        </w:rPr>
        <w:t xml:space="preserve"> մակերևույթից մուտքերով մերձթունելային շինությունների լուսավորության ցանցերում լուսատուների միացման սարքերը պետք է տեղադրել յուրաքանչյուր մուտքի մոտ:</w:t>
      </w:r>
    </w:p>
    <w:p w:rsidR="004E2696" w:rsidRDefault="004E2696" w:rsidP="00AC79C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829. </w:t>
      </w:r>
      <w:r w:rsidRPr="004E2696">
        <w:rPr>
          <w:rFonts w:ascii="GHEA Grapalat" w:eastAsia="Times New Roman" w:hAnsi="GHEA Grapalat"/>
          <w:color w:val="auto"/>
          <w:lang w:val="en-US"/>
        </w:rPr>
        <w:t>12 Վ լարմամբ տեղաշարժվող լուսատուների միացման համար խցակային վարդակները պետք է նախատեսել արտադրական սենքերում, շարժասանդուղքների միջև անցումներում, ջեռուցման կետերի և օդաջերմային պատվարի սենքերում</w:t>
      </w:r>
      <w:r w:rsidR="0034580E">
        <w:rPr>
          <w:rFonts w:ascii="GHEA Grapalat" w:eastAsia="Times New Roman" w:hAnsi="GHEA Grapalat"/>
          <w:color w:val="auto"/>
          <w:lang w:val="en-US"/>
        </w:rPr>
        <w:t>՝</w:t>
      </w:r>
      <w:r w:rsidRPr="004E2696">
        <w:rPr>
          <w:rFonts w:ascii="GHEA Grapalat" w:eastAsia="Times New Roman" w:hAnsi="GHEA Grapalat"/>
          <w:color w:val="auto"/>
          <w:lang w:val="en-US"/>
        </w:rPr>
        <w:t xml:space="preserve"> 20 մ-ից հետո, պոմպակայանների ջրահավաքիչների և կղանքային բաքերի մոտ:</w:t>
      </w:r>
    </w:p>
    <w:p w:rsidR="004E2696" w:rsidRDefault="004E2696" w:rsidP="00AC79C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830. </w:t>
      </w:r>
      <w:r w:rsidRPr="004E2696">
        <w:rPr>
          <w:rFonts w:ascii="GHEA Grapalat" w:eastAsia="Times New Roman" w:hAnsi="GHEA Grapalat"/>
          <w:color w:val="auto"/>
          <w:lang w:val="en-US"/>
        </w:rPr>
        <w:t xml:space="preserve">Կայարանների կառամատույցների ծայրերում և գծերի զարգացմամբ կայարանների կառամատույցների մեջտեղում անհրաժեշտ է </w:t>
      </w:r>
      <w:r w:rsidR="0034580E">
        <w:rPr>
          <w:rFonts w:ascii="GHEA Grapalat" w:eastAsia="Times New Roman" w:hAnsi="GHEA Grapalat"/>
          <w:color w:val="auto"/>
          <w:lang w:val="en-US"/>
        </w:rPr>
        <w:t>ցանկապատի</w:t>
      </w:r>
      <w:r w:rsidR="0034580E" w:rsidRPr="004E2696">
        <w:rPr>
          <w:rFonts w:ascii="GHEA Grapalat" w:eastAsia="Times New Roman" w:hAnsi="GHEA Grapalat"/>
          <w:color w:val="auto"/>
          <w:lang w:val="en-US"/>
        </w:rPr>
        <w:t xml:space="preserve"> լապտերի համար </w:t>
      </w:r>
      <w:r w:rsidRPr="004E2696">
        <w:rPr>
          <w:rFonts w:ascii="GHEA Grapalat" w:eastAsia="Times New Roman" w:hAnsi="GHEA Grapalat"/>
          <w:color w:val="auto"/>
          <w:lang w:val="en-US"/>
        </w:rPr>
        <w:t>նախատես</w:t>
      </w:r>
      <w:r w:rsidR="0034580E">
        <w:rPr>
          <w:rFonts w:ascii="GHEA Grapalat" w:eastAsia="Times New Roman" w:hAnsi="GHEA Grapalat"/>
          <w:color w:val="auto"/>
          <w:lang w:val="en-US"/>
        </w:rPr>
        <w:t xml:space="preserve">ել խցակային վարդակներ </w:t>
      </w:r>
      <w:r w:rsidRPr="004E2696">
        <w:rPr>
          <w:rFonts w:ascii="GHEA Grapalat" w:eastAsia="Times New Roman" w:hAnsi="GHEA Grapalat"/>
          <w:color w:val="auto"/>
          <w:lang w:val="en-US"/>
        </w:rPr>
        <w:t xml:space="preserve">և հատուկ խցակային հարակցիչներ սույն շինարարական նորմերի </w:t>
      </w:r>
      <w:r w:rsidR="0034580E">
        <w:rPr>
          <w:rFonts w:ascii="GHEA Grapalat" w:eastAsia="Times New Roman" w:hAnsi="GHEA Grapalat"/>
          <w:color w:val="auto"/>
          <w:lang w:val="en-US"/>
        </w:rPr>
        <w:t>25-րդ բաժնի 25.7-րդ գլխի</w:t>
      </w:r>
      <w:r w:rsidR="002532A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95BB6" w:rsidRPr="004E2696">
        <w:rPr>
          <w:rFonts w:ascii="GHEA Grapalat" w:eastAsia="Times New Roman" w:hAnsi="GHEA Grapalat"/>
          <w:color w:val="auto"/>
          <w:lang w:val="en-US"/>
        </w:rPr>
        <w:t>համաձայն</w:t>
      </w:r>
      <w:r w:rsidRPr="00B95BB6">
        <w:rPr>
          <w:rFonts w:ascii="GHEA Grapalat" w:eastAsia="Times New Roman" w:hAnsi="GHEA Grapalat"/>
          <w:color w:val="auto"/>
          <w:lang w:val="en-US"/>
        </w:rPr>
        <w:t>:</w:t>
      </w:r>
    </w:p>
    <w:p w:rsidR="004E2696" w:rsidRDefault="004E2696" w:rsidP="00AC79C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831. </w:t>
      </w:r>
      <w:r w:rsidR="00CE6C29" w:rsidRPr="00CE6C29">
        <w:rPr>
          <w:rFonts w:ascii="GHEA Grapalat" w:eastAsia="Times New Roman" w:hAnsi="GHEA Grapalat"/>
          <w:color w:val="auto"/>
          <w:lang w:val="en-US"/>
        </w:rPr>
        <w:t xml:space="preserve">Սանդուղքային էջքերի մոտ գտնվող ստորգետնյա անցումներում </w:t>
      </w:r>
      <w:r w:rsidR="00CE6C29">
        <w:rPr>
          <w:rFonts w:ascii="GHEA Grapalat" w:eastAsia="Times New Roman" w:hAnsi="GHEA Grapalat"/>
          <w:color w:val="auto"/>
          <w:lang w:val="en-US"/>
        </w:rPr>
        <w:t xml:space="preserve">պետք է </w:t>
      </w:r>
      <w:r w:rsidR="00CE6C29" w:rsidRPr="00CE6C29">
        <w:rPr>
          <w:rFonts w:ascii="GHEA Grapalat" w:eastAsia="Times New Roman" w:hAnsi="GHEA Grapalat"/>
          <w:color w:val="auto"/>
          <w:lang w:val="en-US"/>
        </w:rPr>
        <w:t>նախատեսել 230 Վ լարմամբ երկբևեռ խցակային վարդակներ:</w:t>
      </w:r>
    </w:p>
    <w:p w:rsidR="00D6023C" w:rsidRDefault="00D6023C" w:rsidP="00AC79C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832. </w:t>
      </w:r>
      <w:r w:rsidRPr="00D6023C">
        <w:rPr>
          <w:rFonts w:ascii="GHEA Grapalat" w:eastAsia="Times New Roman" w:hAnsi="GHEA Grapalat"/>
          <w:color w:val="auto"/>
          <w:lang w:val="en-US"/>
        </w:rPr>
        <w:t xml:space="preserve">Կայարանների նախասրահների և դրամարկղային բլոկների մուտքերի մոտ </w:t>
      </w:r>
      <w:r w:rsidR="00472E0D">
        <w:rPr>
          <w:rFonts w:ascii="GHEA Grapalat" w:eastAsia="Times New Roman" w:hAnsi="GHEA Grapalat"/>
          <w:color w:val="auto"/>
          <w:lang w:val="en-US"/>
        </w:rPr>
        <w:t xml:space="preserve">պետք է </w:t>
      </w:r>
      <w:r w:rsidRPr="00D6023C">
        <w:rPr>
          <w:rFonts w:ascii="GHEA Grapalat" w:eastAsia="Times New Roman" w:hAnsi="GHEA Grapalat"/>
          <w:color w:val="auto"/>
          <w:lang w:val="en-US"/>
        </w:rPr>
        <w:t>նախատեսել էլեկտրական զանգեր՝ մուտքերի արտաքին կողմից կոճակների տեղադրմամբ:</w:t>
      </w:r>
    </w:p>
    <w:p w:rsidR="00D6023C" w:rsidRDefault="00D6023C" w:rsidP="00AC79C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833. </w:t>
      </w:r>
      <w:r w:rsidRPr="00D6023C">
        <w:rPr>
          <w:rFonts w:ascii="GHEA Grapalat" w:eastAsia="Times New Roman" w:hAnsi="GHEA Grapalat"/>
          <w:color w:val="auto"/>
          <w:lang w:val="en-US"/>
        </w:rPr>
        <w:t xml:space="preserve">Կայարանների ուղևորային սենքերում պետք է նախատեսել թաքնված էլեկտրալարանցում բարակ </w:t>
      </w:r>
      <w:r w:rsidR="00026ACC">
        <w:rPr>
          <w:rFonts w:ascii="GHEA Grapalat" w:eastAsia="Times New Roman" w:hAnsi="GHEA Grapalat"/>
          <w:color w:val="auto"/>
          <w:lang w:val="en-US"/>
        </w:rPr>
        <w:t>պատերով մետաղական խողովակներում: Ք</w:t>
      </w:r>
      <w:r w:rsidRPr="00D6023C">
        <w:rPr>
          <w:rFonts w:ascii="GHEA Grapalat" w:eastAsia="Times New Roman" w:hAnsi="GHEA Grapalat"/>
          <w:color w:val="auto"/>
          <w:lang w:val="en-US"/>
        </w:rPr>
        <w:t>իվերում թույլատրվում է բաց էլեկտրալարանցում</w:t>
      </w:r>
      <w:r w:rsidR="00026ACC">
        <w:rPr>
          <w:rFonts w:ascii="GHEA Grapalat" w:eastAsia="Times New Roman" w:hAnsi="GHEA Grapalat"/>
          <w:color w:val="auto"/>
          <w:lang w:val="en-US"/>
        </w:rPr>
        <w:t>՝</w:t>
      </w:r>
      <w:r w:rsidRPr="00D6023C">
        <w:rPr>
          <w:rFonts w:ascii="GHEA Grapalat" w:eastAsia="Times New Roman" w:hAnsi="GHEA Grapalat"/>
          <w:color w:val="auto"/>
          <w:lang w:val="en-US"/>
        </w:rPr>
        <w:t xml:space="preserve"> մալուխներով։</w:t>
      </w:r>
    </w:p>
    <w:p w:rsidR="0056061A" w:rsidRDefault="00D6023C" w:rsidP="00AC79C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834. </w:t>
      </w:r>
      <w:r w:rsidR="00430D41" w:rsidRPr="00430D41">
        <w:rPr>
          <w:rFonts w:ascii="GHEA Grapalat" w:eastAsia="Times New Roman" w:hAnsi="GHEA Grapalat"/>
          <w:color w:val="auto"/>
          <w:lang w:val="en-US"/>
        </w:rPr>
        <w:t>Կայանների արտադրական, կենցաղային և այլ սենքերում, թունելներում և մերձթունելային շինություններում, մալուխային թունելներում և կայար</w:t>
      </w:r>
      <w:r w:rsidR="00430D41">
        <w:rPr>
          <w:rFonts w:ascii="GHEA Grapalat" w:eastAsia="Times New Roman" w:hAnsi="GHEA Grapalat"/>
          <w:color w:val="auto"/>
          <w:lang w:val="en-US"/>
        </w:rPr>
        <w:t>անի կառամատույցի տակ</w:t>
      </w:r>
      <w:r w:rsidR="00026ACC">
        <w:rPr>
          <w:rFonts w:ascii="GHEA Grapalat" w:eastAsia="Times New Roman" w:hAnsi="GHEA Grapalat"/>
          <w:color w:val="auto"/>
          <w:lang w:val="en-US"/>
        </w:rPr>
        <w:t xml:space="preserve"> պետք է</w:t>
      </w:r>
      <w:r w:rsidR="00430D41">
        <w:rPr>
          <w:rFonts w:ascii="GHEA Grapalat" w:eastAsia="Times New Roman" w:hAnsi="GHEA Grapalat"/>
          <w:color w:val="auto"/>
          <w:lang w:val="en-US"/>
        </w:rPr>
        <w:t xml:space="preserve"> նախատեսել </w:t>
      </w:r>
      <w:r w:rsidR="00430D41" w:rsidRPr="00430D41">
        <w:rPr>
          <w:rFonts w:ascii="GHEA Grapalat" w:eastAsia="Times New Roman" w:hAnsi="GHEA Grapalat"/>
          <w:color w:val="auto"/>
          <w:lang w:val="en-US"/>
        </w:rPr>
        <w:t>բ</w:t>
      </w:r>
      <w:r w:rsidR="00430D41">
        <w:rPr>
          <w:rFonts w:ascii="GHEA Grapalat" w:eastAsia="Times New Roman" w:hAnsi="GHEA Grapalat"/>
          <w:color w:val="auto"/>
          <w:lang w:val="en-US"/>
        </w:rPr>
        <w:t>աց էլեկտրալարանցում</w:t>
      </w:r>
      <w:r w:rsidR="00026ACC">
        <w:rPr>
          <w:rFonts w:ascii="GHEA Grapalat" w:eastAsia="Times New Roman" w:hAnsi="GHEA Grapalat"/>
          <w:color w:val="auto"/>
          <w:lang w:val="en-US"/>
        </w:rPr>
        <w:t>՝ մալուխներով: Կ</w:t>
      </w:r>
      <w:r w:rsidR="00430D41" w:rsidRPr="00430D41">
        <w:rPr>
          <w:rFonts w:ascii="GHEA Grapalat" w:eastAsia="Times New Roman" w:hAnsi="GHEA Grapalat"/>
          <w:color w:val="auto"/>
          <w:lang w:val="en-US"/>
        </w:rPr>
        <w:t>այա</w:t>
      </w:r>
      <w:r w:rsidR="00026ACC">
        <w:rPr>
          <w:rFonts w:ascii="GHEA Grapalat" w:eastAsia="Times New Roman" w:hAnsi="GHEA Grapalat"/>
          <w:color w:val="auto"/>
          <w:lang w:val="en-US"/>
        </w:rPr>
        <w:t xml:space="preserve">րանային գծերի դիտման առվակներում </w:t>
      </w:r>
      <w:r w:rsidR="00430D41" w:rsidRPr="00430D41">
        <w:rPr>
          <w:rFonts w:ascii="GHEA Grapalat" w:eastAsia="Times New Roman" w:hAnsi="GHEA Grapalat"/>
          <w:color w:val="auto"/>
          <w:lang w:val="en-US"/>
        </w:rPr>
        <w:t>էլեկտրալարանցում</w:t>
      </w:r>
      <w:r w:rsidR="00026ACC">
        <w:rPr>
          <w:rFonts w:ascii="GHEA Grapalat" w:eastAsia="Times New Roman" w:hAnsi="GHEA Grapalat"/>
          <w:color w:val="auto"/>
          <w:lang w:val="en-US"/>
        </w:rPr>
        <w:t>ը պետք է իրականացնել</w:t>
      </w:r>
      <w:r w:rsidR="00430D41" w:rsidRPr="00430D41">
        <w:rPr>
          <w:rFonts w:ascii="GHEA Grapalat" w:eastAsia="Times New Roman" w:hAnsi="GHEA Grapalat"/>
          <w:color w:val="auto"/>
          <w:lang w:val="en-US"/>
        </w:rPr>
        <w:t xml:space="preserve"> բարակ պատերով մետաղական խողովակներում:</w:t>
      </w:r>
    </w:p>
    <w:p w:rsidR="0056061A" w:rsidRDefault="0056061A" w:rsidP="0056061A">
      <w:pPr>
        <w:rPr>
          <w:rFonts w:ascii="GHEA Grapalat" w:eastAsia="Times New Roman" w:hAnsi="GHEA Grapalat"/>
          <w:lang w:val="en-US"/>
        </w:rPr>
      </w:pPr>
    </w:p>
    <w:p w:rsidR="0056061A" w:rsidRDefault="0078010E" w:rsidP="0056061A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19</w:t>
      </w:r>
      <w:r w:rsidR="0056061A" w:rsidRPr="0056061A">
        <w:rPr>
          <w:rFonts w:ascii="GHEA Grapalat" w:eastAsia="Times New Roman" w:hAnsi="GHEA Grapalat"/>
          <w:b/>
          <w:color w:val="auto"/>
          <w:lang w:val="en-US"/>
        </w:rPr>
        <w:t>.7. ՄԱԼՈՒԽԱՅԻՆ ՑԱՆՑ</w:t>
      </w:r>
    </w:p>
    <w:p w:rsidR="0056061A" w:rsidRDefault="0056061A" w:rsidP="0056061A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B33F7B" w:rsidRDefault="0056061A" w:rsidP="00D523A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56061A">
        <w:rPr>
          <w:rFonts w:ascii="GHEA Grapalat" w:eastAsia="Times New Roman" w:hAnsi="GHEA Grapalat"/>
          <w:color w:val="auto"/>
          <w:lang w:val="en-US"/>
        </w:rPr>
        <w:t xml:space="preserve">835. </w:t>
      </w:r>
      <w:r w:rsidR="00B33F7B" w:rsidRPr="00B33F7B">
        <w:rPr>
          <w:rFonts w:ascii="GHEA Grapalat" w:eastAsia="Times New Roman" w:hAnsi="GHEA Grapalat"/>
          <w:color w:val="auto"/>
          <w:lang w:val="en-US"/>
        </w:rPr>
        <w:t>Թունելներում, մերձթունելային շինություններում, օդափոխա-մալուխային խրամուղիներում կամ ենթակառամատույցային մալուխային հավաքիչներում, մայրուղային ցանցերում կայանների մալուխային թունելներում</w:t>
      </w:r>
      <w:r w:rsidR="00D523A6" w:rsidRPr="00D523A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523A6" w:rsidRPr="00B33F7B">
        <w:rPr>
          <w:rFonts w:ascii="GHEA Grapalat" w:eastAsia="Times New Roman" w:hAnsi="GHEA Grapalat"/>
          <w:color w:val="auto"/>
          <w:lang w:val="en-US"/>
        </w:rPr>
        <w:t>և խցիկներում</w:t>
      </w:r>
      <w:r w:rsidR="00B33F7B" w:rsidRPr="00B33F7B">
        <w:rPr>
          <w:rFonts w:ascii="GHEA Grapalat" w:eastAsia="Times New Roman" w:hAnsi="GHEA Grapalat"/>
          <w:color w:val="auto"/>
          <w:lang w:val="en-US"/>
        </w:rPr>
        <w:t>, ինչպես նաև մերձթունելային շինությունների բ</w:t>
      </w:r>
      <w:r w:rsidR="00D523A6">
        <w:rPr>
          <w:rFonts w:ascii="GHEA Grapalat" w:eastAsia="Times New Roman" w:hAnsi="GHEA Grapalat"/>
          <w:color w:val="auto"/>
          <w:lang w:val="en-US"/>
        </w:rPr>
        <w:t xml:space="preserve">աշխիչ ցանցերում պետք է կիրառել զրահապատ մալուխներ: Կայարանների արտադրական և այլ սենքերում՝ </w:t>
      </w:r>
      <w:r w:rsidR="00D523A6" w:rsidRPr="00B33F7B">
        <w:rPr>
          <w:rFonts w:ascii="GHEA Grapalat" w:eastAsia="Times New Roman" w:hAnsi="GHEA Grapalat"/>
          <w:color w:val="auto"/>
          <w:lang w:val="en-US"/>
        </w:rPr>
        <w:t>ներանցումներում</w:t>
      </w:r>
      <w:r w:rsidR="00D523A6" w:rsidRPr="00D523A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33F7B" w:rsidRPr="00B33F7B">
        <w:rPr>
          <w:rFonts w:ascii="GHEA Grapalat" w:eastAsia="Times New Roman" w:hAnsi="GHEA Grapalat"/>
          <w:color w:val="auto"/>
          <w:lang w:val="en-US"/>
        </w:rPr>
        <w:t>մայրուղային և տեղական կ</w:t>
      </w:r>
      <w:r w:rsidR="00D523A6">
        <w:rPr>
          <w:rFonts w:ascii="GHEA Grapalat" w:eastAsia="Times New Roman" w:hAnsi="GHEA Grapalat"/>
          <w:color w:val="auto"/>
          <w:lang w:val="en-US"/>
        </w:rPr>
        <w:t xml:space="preserve">ապի մալուխների մետաղական պատյանների և զրահների </w:t>
      </w:r>
      <w:r w:rsidR="00B76081">
        <w:rPr>
          <w:rFonts w:ascii="GHEA Grapalat" w:eastAsia="Times New Roman" w:hAnsi="GHEA Grapalat"/>
          <w:color w:val="auto"/>
          <w:lang w:val="en-US"/>
        </w:rPr>
        <w:t>հողակցում</w:t>
      </w:r>
      <w:r w:rsidR="00B33F7B" w:rsidRPr="00B33F7B">
        <w:rPr>
          <w:rFonts w:ascii="GHEA Grapalat" w:eastAsia="Times New Roman" w:hAnsi="GHEA Grapalat"/>
          <w:color w:val="auto"/>
          <w:lang w:val="en-US"/>
        </w:rPr>
        <w:t>:</w:t>
      </w:r>
      <w:r w:rsidRPr="00B33F7B">
        <w:rPr>
          <w:rFonts w:ascii="GHEA Grapalat" w:eastAsia="Times New Roman" w:hAnsi="GHEA Grapalat"/>
          <w:color w:val="auto"/>
          <w:lang w:val="en-US"/>
        </w:rPr>
        <w:tab/>
      </w:r>
    </w:p>
    <w:p w:rsidR="00E5431A" w:rsidRDefault="00B33F7B" w:rsidP="0056061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836. </w:t>
      </w:r>
      <w:r w:rsidR="000B39E7" w:rsidRPr="000B39E7">
        <w:rPr>
          <w:rFonts w:ascii="GHEA Grapalat" w:eastAsia="Times New Roman" w:hAnsi="GHEA Grapalat"/>
          <w:color w:val="auto"/>
          <w:lang w:val="en-US"/>
        </w:rPr>
        <w:t>Բոլո</w:t>
      </w:r>
      <w:r w:rsidR="005B23FC">
        <w:rPr>
          <w:rFonts w:ascii="GHEA Grapalat" w:eastAsia="Times New Roman" w:hAnsi="GHEA Grapalat"/>
          <w:color w:val="auto"/>
          <w:lang w:val="en-US"/>
        </w:rPr>
        <w:t>ր սենքերում և շինություններում (</w:t>
      </w:r>
      <w:r w:rsidR="000B39E7" w:rsidRPr="000B39E7">
        <w:rPr>
          <w:rFonts w:ascii="GHEA Grapalat" w:eastAsia="Times New Roman" w:hAnsi="GHEA Grapalat"/>
          <w:color w:val="auto"/>
          <w:lang w:val="en-US"/>
        </w:rPr>
        <w:t>բացառությամբ</w:t>
      </w:r>
      <w:r w:rsidR="000B39E7">
        <w:rPr>
          <w:rFonts w:ascii="GHEA Grapalat" w:eastAsia="Times New Roman" w:hAnsi="GHEA Grapalat"/>
          <w:color w:val="auto"/>
          <w:lang w:val="en-US"/>
        </w:rPr>
        <w:t>՝</w:t>
      </w:r>
      <w:r w:rsidR="005B23FC">
        <w:rPr>
          <w:rFonts w:ascii="GHEA Grapalat" w:eastAsia="Times New Roman" w:hAnsi="GHEA Grapalat"/>
          <w:color w:val="auto"/>
          <w:lang w:val="en-US"/>
        </w:rPr>
        <w:t xml:space="preserve"> ուղևորային)</w:t>
      </w:r>
      <w:r w:rsidR="000B39E7" w:rsidRPr="000B39E7">
        <w:rPr>
          <w:rFonts w:ascii="GHEA Grapalat" w:eastAsia="Times New Roman" w:hAnsi="GHEA Grapalat"/>
          <w:color w:val="auto"/>
          <w:lang w:val="en-US"/>
        </w:rPr>
        <w:t xml:space="preserve"> մալուխների անցկացումը պետք է</w:t>
      </w:r>
      <w:r w:rsidR="005B23FC">
        <w:rPr>
          <w:rFonts w:ascii="GHEA Grapalat" w:eastAsia="Times New Roman" w:hAnsi="GHEA Grapalat"/>
          <w:color w:val="auto"/>
          <w:lang w:val="en-US"/>
        </w:rPr>
        <w:t xml:space="preserve"> նախատեսել բաց, առանց պաշտպանակման </w:t>
      </w:r>
      <w:r w:rsidR="00E5431A">
        <w:rPr>
          <w:rFonts w:ascii="GHEA Grapalat" w:eastAsia="Times New Roman" w:hAnsi="GHEA Grapalat"/>
          <w:color w:val="auto"/>
          <w:lang w:val="en-US"/>
        </w:rPr>
        <w:t>և միջնորմների:</w:t>
      </w:r>
    </w:p>
    <w:p w:rsidR="00206219" w:rsidRDefault="00E5431A" w:rsidP="00206219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837. </w:t>
      </w:r>
      <w:r w:rsidR="00206219" w:rsidRPr="00206219">
        <w:rPr>
          <w:rFonts w:ascii="GHEA Grapalat" w:eastAsia="Times New Roman" w:hAnsi="GHEA Grapalat"/>
          <w:color w:val="auto"/>
          <w:lang w:val="en-US"/>
        </w:rPr>
        <w:t xml:space="preserve">Կալունակների և մալուխների միջև ամենափոքր հեռավորությունները, ինչպես նաև մալուխային սենքերի չափերը պետք է ընդունել </w:t>
      </w:r>
      <w:r w:rsidR="00206219">
        <w:rPr>
          <w:rFonts w:ascii="GHEA Grapalat" w:eastAsia="Times New Roman" w:hAnsi="GHEA Grapalat"/>
          <w:color w:val="auto"/>
          <w:lang w:val="en-US"/>
        </w:rPr>
        <w:t xml:space="preserve">սույն շինարարական նորմերի 27-րդ </w:t>
      </w:r>
      <w:r w:rsidR="00206219" w:rsidRPr="00206219">
        <w:rPr>
          <w:rFonts w:ascii="GHEA Grapalat" w:eastAsia="Times New Roman" w:hAnsi="GHEA Grapalat"/>
          <w:color w:val="auto"/>
          <w:lang w:val="en-US"/>
        </w:rPr>
        <w:t>աղյուսակի համաձայն:</w:t>
      </w:r>
    </w:p>
    <w:p w:rsidR="00206219" w:rsidRDefault="00206219" w:rsidP="00206219">
      <w:pPr>
        <w:ind w:left="-180" w:right="-450" w:firstLine="450"/>
        <w:jc w:val="right"/>
        <w:rPr>
          <w:rFonts w:ascii="GHEA Grapalat" w:eastAsia="Times New Roman" w:hAnsi="GHEA Grapalat"/>
          <w:lang w:val="en-US"/>
        </w:rPr>
      </w:pPr>
      <w:r>
        <w:rPr>
          <w:rFonts w:ascii="GHEA Grapalat" w:eastAsia="Times New Roman" w:hAnsi="GHEA Grapalat"/>
          <w:lang w:val="en-US"/>
        </w:rPr>
        <w:tab/>
      </w:r>
      <w:r w:rsidRPr="00206219">
        <w:rPr>
          <w:rFonts w:ascii="GHEA Grapalat" w:eastAsia="Times New Roman" w:hAnsi="GHEA Grapalat"/>
          <w:color w:val="auto"/>
          <w:lang w:val="en-US"/>
        </w:rPr>
        <w:t>Աղյուսակ 27</w:t>
      </w:r>
    </w:p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630"/>
        <w:gridCol w:w="4950"/>
        <w:gridCol w:w="2430"/>
        <w:gridCol w:w="1980"/>
      </w:tblGrid>
      <w:tr w:rsidR="00206219" w:rsidRPr="00206219" w:rsidTr="00EF1E1D">
        <w:tc>
          <w:tcPr>
            <w:tcW w:w="630" w:type="dxa"/>
            <w:vMerge w:val="restart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4950" w:type="dxa"/>
            <w:vMerge w:val="restart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Հարաչափ</w:t>
            </w:r>
          </w:p>
        </w:tc>
        <w:tc>
          <w:tcPr>
            <w:tcW w:w="4410" w:type="dxa"/>
            <w:gridSpan w:val="2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Չափը, մմ</w:t>
            </w:r>
          </w:p>
        </w:tc>
      </w:tr>
      <w:tr w:rsidR="00206219" w:rsidRPr="00206219" w:rsidTr="00EF1E1D">
        <w:tc>
          <w:tcPr>
            <w:tcW w:w="630" w:type="dxa"/>
            <w:vMerge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4950" w:type="dxa"/>
            <w:vMerge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24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ուղղաձիգ</w:t>
            </w:r>
          </w:p>
        </w:tc>
        <w:tc>
          <w:tcPr>
            <w:tcW w:w="198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հորիզոնական</w:t>
            </w:r>
          </w:p>
        </w:tc>
      </w:tr>
      <w:tr w:rsidR="00206219" w:rsidRPr="00206219" w:rsidTr="00EF1E1D">
        <w:tc>
          <w:tcPr>
            <w:tcW w:w="6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4950" w:type="dxa"/>
          </w:tcPr>
          <w:p w:rsidR="00206219" w:rsidRPr="00206219" w:rsidRDefault="00206219" w:rsidP="00EF1E1D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Հեռավորությունը</w:t>
            </w:r>
          </w:p>
        </w:tc>
        <w:tc>
          <w:tcPr>
            <w:tcW w:w="24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98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206219" w:rsidRPr="00206219" w:rsidTr="00EF1E1D">
        <w:tc>
          <w:tcPr>
            <w:tcW w:w="6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4950" w:type="dxa"/>
          </w:tcPr>
          <w:p w:rsidR="00206219" w:rsidRPr="00206219" w:rsidRDefault="00206219" w:rsidP="00EF1E1D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կալունակի ճյուղերի միջև</w:t>
            </w:r>
          </w:p>
        </w:tc>
        <w:tc>
          <w:tcPr>
            <w:tcW w:w="24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125</w:t>
            </w:r>
          </w:p>
        </w:tc>
        <w:tc>
          <w:tcPr>
            <w:tcW w:w="198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</w:tr>
      <w:tr w:rsidR="00206219" w:rsidRPr="00206219" w:rsidTr="00EF1E1D">
        <w:tc>
          <w:tcPr>
            <w:tcW w:w="6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4950" w:type="dxa"/>
          </w:tcPr>
          <w:p w:rsidR="00206219" w:rsidRPr="00206219" w:rsidRDefault="00206219" w:rsidP="00EF1E1D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նիստերի միջև</w:t>
            </w:r>
          </w:p>
        </w:tc>
        <w:tc>
          <w:tcPr>
            <w:tcW w:w="24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150</w:t>
            </w:r>
          </w:p>
        </w:tc>
        <w:tc>
          <w:tcPr>
            <w:tcW w:w="198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</w:tr>
      <w:tr w:rsidR="00206219" w:rsidRPr="00206219" w:rsidTr="00EF1E1D">
        <w:tc>
          <w:tcPr>
            <w:tcW w:w="6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3)</w:t>
            </w:r>
          </w:p>
        </w:tc>
        <w:tc>
          <w:tcPr>
            <w:tcW w:w="4950" w:type="dxa"/>
          </w:tcPr>
          <w:p w:rsidR="00206219" w:rsidRPr="00206219" w:rsidRDefault="00206219" w:rsidP="00EF1E1D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կալունակների միջև</w:t>
            </w:r>
          </w:p>
        </w:tc>
        <w:tc>
          <w:tcPr>
            <w:tcW w:w="24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1000-1200</w:t>
            </w:r>
          </w:p>
        </w:tc>
        <w:tc>
          <w:tcPr>
            <w:tcW w:w="198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800-1100</w:t>
            </w:r>
          </w:p>
        </w:tc>
      </w:tr>
      <w:tr w:rsidR="00206219" w:rsidRPr="00206219" w:rsidTr="00EF1E1D">
        <w:tc>
          <w:tcPr>
            <w:tcW w:w="6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4950" w:type="dxa"/>
          </w:tcPr>
          <w:p w:rsidR="00206219" w:rsidRPr="00206219" w:rsidRDefault="00206219" w:rsidP="00EF1E1D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Օդափոխա-մալուխային խրամուղու կամ կայարանի ենթակառամատույցային մալուխային հավաքիչի բարձրությունը անցումային մասում և մալուխների անցկացման գոտիներում</w:t>
            </w:r>
          </w:p>
        </w:tc>
        <w:tc>
          <w:tcPr>
            <w:tcW w:w="24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800</w:t>
            </w:r>
          </w:p>
        </w:tc>
        <w:tc>
          <w:tcPr>
            <w:tcW w:w="198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</w:tr>
      <w:tr w:rsidR="00206219" w:rsidRPr="00206219" w:rsidTr="00EF1E1D">
        <w:tc>
          <w:tcPr>
            <w:tcW w:w="6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</w:p>
        </w:tc>
        <w:tc>
          <w:tcPr>
            <w:tcW w:w="4950" w:type="dxa"/>
          </w:tcPr>
          <w:p w:rsidR="00206219" w:rsidRPr="00206219" w:rsidRDefault="00206219" w:rsidP="00EF1E1D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Ենթակայանում մալուխային հարկի բարձրությունը</w:t>
            </w:r>
          </w:p>
        </w:tc>
        <w:tc>
          <w:tcPr>
            <w:tcW w:w="24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2300</w:t>
            </w:r>
          </w:p>
        </w:tc>
        <w:tc>
          <w:tcPr>
            <w:tcW w:w="198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</w:tr>
      <w:tr w:rsidR="00206219" w:rsidRPr="00206219" w:rsidTr="00EF1E1D">
        <w:tc>
          <w:tcPr>
            <w:tcW w:w="6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4.</w:t>
            </w:r>
          </w:p>
        </w:tc>
        <w:tc>
          <w:tcPr>
            <w:tcW w:w="4950" w:type="dxa"/>
          </w:tcPr>
          <w:p w:rsidR="00206219" w:rsidRPr="00206219" w:rsidRDefault="00206219" w:rsidP="00EF1E1D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Մալուխների միջև հեռավորությունը</w:t>
            </w:r>
            <w:r w:rsidR="00BF7D22">
              <w:rPr>
                <w:rFonts w:ascii="GHEA Grapalat" w:eastAsia="Times New Roman" w:hAnsi="GHEA Grapalat"/>
                <w:color w:val="auto"/>
                <w:lang w:val="en-US"/>
              </w:rPr>
              <w:t>՝</w:t>
            </w: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 xml:space="preserve"> առլույս</w:t>
            </w:r>
          </w:p>
        </w:tc>
        <w:tc>
          <w:tcPr>
            <w:tcW w:w="24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98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206219" w:rsidRPr="00206219" w:rsidTr="00EF1E1D">
        <w:tc>
          <w:tcPr>
            <w:tcW w:w="6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4950" w:type="dxa"/>
          </w:tcPr>
          <w:p w:rsidR="00206219" w:rsidRPr="00206219" w:rsidRDefault="00206219" w:rsidP="00EF1E1D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ուժային լարումով մինչև 3 կՎ</w:t>
            </w:r>
          </w:p>
        </w:tc>
        <w:tc>
          <w:tcPr>
            <w:tcW w:w="24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60</w:t>
            </w:r>
          </w:p>
        </w:tc>
        <w:tc>
          <w:tcPr>
            <w:tcW w:w="198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15</w:t>
            </w:r>
          </w:p>
        </w:tc>
      </w:tr>
      <w:tr w:rsidR="00206219" w:rsidRPr="00206219" w:rsidTr="00EF1E1D">
        <w:tc>
          <w:tcPr>
            <w:tcW w:w="6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4950" w:type="dxa"/>
          </w:tcPr>
          <w:p w:rsidR="00206219" w:rsidRPr="00206219" w:rsidRDefault="00206219" w:rsidP="00EF1E1D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ուժային լարումով 6, 10, 20 կՎ</w:t>
            </w:r>
          </w:p>
        </w:tc>
        <w:tc>
          <w:tcPr>
            <w:tcW w:w="24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100</w:t>
            </w:r>
          </w:p>
        </w:tc>
        <w:tc>
          <w:tcPr>
            <w:tcW w:w="198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Մալուխի տրամագծից ոչ պակաս</w:t>
            </w:r>
          </w:p>
        </w:tc>
      </w:tr>
      <w:tr w:rsidR="00206219" w:rsidRPr="00206219" w:rsidTr="00EF1E1D">
        <w:tc>
          <w:tcPr>
            <w:tcW w:w="6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3)</w:t>
            </w:r>
          </w:p>
        </w:tc>
        <w:tc>
          <w:tcPr>
            <w:tcW w:w="4950" w:type="dxa"/>
          </w:tcPr>
          <w:p w:rsidR="00206219" w:rsidRPr="00206219" w:rsidRDefault="00206219" w:rsidP="00EF1E1D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ուժային լարումով մինչև 3 կՎ և 6, 10, 20 կՎ</w:t>
            </w:r>
          </w:p>
        </w:tc>
        <w:tc>
          <w:tcPr>
            <w:tcW w:w="24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100</w:t>
            </w:r>
          </w:p>
        </w:tc>
        <w:tc>
          <w:tcPr>
            <w:tcW w:w="198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նույնը</w:t>
            </w:r>
          </w:p>
        </w:tc>
      </w:tr>
      <w:tr w:rsidR="00206219" w:rsidRPr="00206219" w:rsidTr="00EF1E1D">
        <w:tc>
          <w:tcPr>
            <w:tcW w:w="6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4)</w:t>
            </w:r>
          </w:p>
        </w:tc>
        <w:tc>
          <w:tcPr>
            <w:tcW w:w="4950" w:type="dxa"/>
          </w:tcPr>
          <w:p w:rsidR="00206219" w:rsidRPr="00206219" w:rsidRDefault="00206219" w:rsidP="00EF1E1D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ուժային լարումով մինչև 1 կՎ և հսկման</w:t>
            </w:r>
          </w:p>
        </w:tc>
        <w:tc>
          <w:tcPr>
            <w:tcW w:w="24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60</w:t>
            </w:r>
          </w:p>
        </w:tc>
        <w:tc>
          <w:tcPr>
            <w:tcW w:w="198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15</w:t>
            </w:r>
          </w:p>
        </w:tc>
      </w:tr>
      <w:tr w:rsidR="00206219" w:rsidRPr="00206219" w:rsidTr="00EF1E1D">
        <w:tc>
          <w:tcPr>
            <w:tcW w:w="6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5)</w:t>
            </w:r>
          </w:p>
        </w:tc>
        <w:tc>
          <w:tcPr>
            <w:tcW w:w="4950" w:type="dxa"/>
          </w:tcPr>
          <w:p w:rsidR="00206219" w:rsidRPr="00206219" w:rsidRDefault="00206219" w:rsidP="00EF1E1D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Ուժային և կապի կամ հսկման  մալուխներ</w:t>
            </w:r>
          </w:p>
        </w:tc>
        <w:tc>
          <w:tcPr>
            <w:tcW w:w="24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98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206219" w:rsidRPr="00206219" w:rsidTr="00EF1E1D">
        <w:tc>
          <w:tcPr>
            <w:tcW w:w="630" w:type="dxa"/>
          </w:tcPr>
          <w:p w:rsidR="00206219" w:rsidRPr="00206219" w:rsidRDefault="00EF1E1D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ա.</w:t>
            </w:r>
          </w:p>
        </w:tc>
        <w:tc>
          <w:tcPr>
            <w:tcW w:w="4950" w:type="dxa"/>
          </w:tcPr>
          <w:p w:rsidR="00206219" w:rsidRPr="00206219" w:rsidRDefault="00206219" w:rsidP="00EF1E1D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3-20 կՎ մալուխների վերևում կապի կամ հսկման մալուխներ</w:t>
            </w:r>
          </w:p>
        </w:tc>
        <w:tc>
          <w:tcPr>
            <w:tcW w:w="24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500</w:t>
            </w:r>
          </w:p>
        </w:tc>
        <w:tc>
          <w:tcPr>
            <w:tcW w:w="198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</w:tr>
      <w:tr w:rsidR="00206219" w:rsidRPr="00206219" w:rsidTr="00EF1E1D">
        <w:tc>
          <w:tcPr>
            <w:tcW w:w="630" w:type="dxa"/>
          </w:tcPr>
          <w:p w:rsidR="00206219" w:rsidRPr="00206219" w:rsidRDefault="00EF1E1D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բ.</w:t>
            </w:r>
          </w:p>
        </w:tc>
        <w:tc>
          <w:tcPr>
            <w:tcW w:w="4950" w:type="dxa"/>
          </w:tcPr>
          <w:p w:rsidR="00206219" w:rsidRPr="00206219" w:rsidRDefault="00206219" w:rsidP="00EF1E1D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 xml:space="preserve">3-20 կՎ մալուխների վերևում մալուխներ </w:t>
            </w:r>
            <w:r w:rsidR="00BF7D22">
              <w:rPr>
                <w:rFonts w:ascii="GHEA Grapalat" w:eastAsia="Times New Roman" w:hAnsi="GHEA Grapalat"/>
                <w:color w:val="auto"/>
                <w:lang w:val="en-US"/>
              </w:rPr>
              <w:t xml:space="preserve">մինչև </w:t>
            </w: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 xml:space="preserve">1 կՎ          </w:t>
            </w:r>
          </w:p>
        </w:tc>
        <w:tc>
          <w:tcPr>
            <w:tcW w:w="24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100</w:t>
            </w:r>
          </w:p>
        </w:tc>
        <w:tc>
          <w:tcPr>
            <w:tcW w:w="198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</w:tr>
      <w:tr w:rsidR="00206219" w:rsidRPr="00206219" w:rsidTr="00EF1E1D">
        <w:tc>
          <w:tcPr>
            <w:tcW w:w="630" w:type="dxa"/>
          </w:tcPr>
          <w:p w:rsidR="00206219" w:rsidRPr="00206219" w:rsidRDefault="00EF1E1D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գ.</w:t>
            </w:r>
          </w:p>
        </w:tc>
        <w:tc>
          <w:tcPr>
            <w:tcW w:w="4950" w:type="dxa"/>
          </w:tcPr>
          <w:p w:rsidR="00206219" w:rsidRPr="00206219" w:rsidRDefault="00206219" w:rsidP="00EF1E1D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6, 10 կՎ մալուխների վերևում կապի կամ հսկման մալուխներ</w:t>
            </w:r>
          </w:p>
        </w:tc>
        <w:tc>
          <w:tcPr>
            <w:tcW w:w="24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100</w:t>
            </w:r>
          </w:p>
        </w:tc>
        <w:tc>
          <w:tcPr>
            <w:tcW w:w="198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</w:tr>
      <w:tr w:rsidR="00206219" w:rsidRPr="00206219" w:rsidTr="00EF1E1D">
        <w:tc>
          <w:tcPr>
            <w:tcW w:w="630" w:type="dxa"/>
          </w:tcPr>
          <w:p w:rsidR="00206219" w:rsidRPr="00206219" w:rsidRDefault="00EF1E1D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դ.</w:t>
            </w:r>
          </w:p>
        </w:tc>
        <w:tc>
          <w:tcPr>
            <w:tcW w:w="4950" w:type="dxa"/>
          </w:tcPr>
          <w:p w:rsidR="00206219" w:rsidRPr="00206219" w:rsidRDefault="00206219" w:rsidP="00BF7D22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20 կՎ մալուխների վերևում կապի կամ հսկման մալուխներ</w:t>
            </w:r>
          </w:p>
        </w:tc>
        <w:tc>
          <w:tcPr>
            <w:tcW w:w="24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250</w:t>
            </w:r>
          </w:p>
        </w:tc>
        <w:tc>
          <w:tcPr>
            <w:tcW w:w="198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-</w:t>
            </w:r>
          </w:p>
        </w:tc>
      </w:tr>
      <w:tr w:rsidR="00206219" w:rsidRPr="00206219" w:rsidTr="00EF1E1D">
        <w:tc>
          <w:tcPr>
            <w:tcW w:w="630" w:type="dxa"/>
          </w:tcPr>
          <w:p w:rsidR="00206219" w:rsidRPr="00206219" w:rsidRDefault="00EF1E1D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ե.</w:t>
            </w:r>
          </w:p>
        </w:tc>
        <w:tc>
          <w:tcPr>
            <w:tcW w:w="4950" w:type="dxa"/>
          </w:tcPr>
          <w:p w:rsidR="00206219" w:rsidRPr="00206219" w:rsidRDefault="00206219" w:rsidP="00BF7D22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կապի կամ հսկմ</w:t>
            </w:r>
            <w:r w:rsidR="00BF7D22">
              <w:rPr>
                <w:rFonts w:ascii="GHEA Grapalat" w:eastAsia="Times New Roman" w:hAnsi="GHEA Grapalat"/>
                <w:color w:val="auto"/>
                <w:lang w:val="en-US"/>
              </w:rPr>
              <w:t xml:space="preserve">ան մալուխների հատումը մինչև </w:t>
            </w: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1 կՎ մալուխների հետ</w:t>
            </w:r>
          </w:p>
        </w:tc>
        <w:tc>
          <w:tcPr>
            <w:tcW w:w="243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15</w:t>
            </w:r>
          </w:p>
        </w:tc>
        <w:tc>
          <w:tcPr>
            <w:tcW w:w="1980" w:type="dxa"/>
          </w:tcPr>
          <w:p w:rsidR="00206219" w:rsidRPr="00206219" w:rsidRDefault="00206219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15</w:t>
            </w:r>
          </w:p>
        </w:tc>
      </w:tr>
      <w:tr w:rsidR="00206219" w:rsidRPr="00206219" w:rsidTr="00EF1E1D">
        <w:tc>
          <w:tcPr>
            <w:tcW w:w="630" w:type="dxa"/>
          </w:tcPr>
          <w:p w:rsidR="00206219" w:rsidRPr="00206219" w:rsidRDefault="00EF1E1D" w:rsidP="002062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զ.</w:t>
            </w:r>
          </w:p>
        </w:tc>
        <w:tc>
          <w:tcPr>
            <w:tcW w:w="4950" w:type="dxa"/>
          </w:tcPr>
          <w:p w:rsidR="00206219" w:rsidRPr="00206219" w:rsidRDefault="00206219" w:rsidP="00BF7D22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206219">
              <w:rPr>
                <w:rFonts w:ascii="GHEA Grapalat" w:eastAsia="Times New Roman" w:hAnsi="GHEA Grapalat"/>
                <w:color w:val="auto"/>
                <w:lang w:val="en-US"/>
              </w:rPr>
              <w:t>նույնը 3-20 կՎ մալուխների հետ</w:t>
            </w:r>
          </w:p>
        </w:tc>
        <w:tc>
          <w:tcPr>
            <w:tcW w:w="4410" w:type="dxa"/>
            <w:gridSpan w:val="2"/>
          </w:tcPr>
          <w:p w:rsidR="00206219" w:rsidRPr="00206219" w:rsidRDefault="00B55DA5" w:rsidP="00B55DA5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Նույն</w:t>
            </w:r>
            <w:r w:rsidR="00206219" w:rsidRPr="00206219">
              <w:rPr>
                <w:rFonts w:ascii="GHEA Grapalat" w:eastAsia="Times New Roman" w:hAnsi="GHEA Grapalat"/>
                <w:color w:val="auto"/>
                <w:lang w:val="en-US"/>
              </w:rPr>
              <w:t xml:space="preserve"> խմբի մալուխները տեղադրվում են խողովակներում կամ բաժանվում  են չայրվող միջնորմով</w:t>
            </w:r>
          </w:p>
        </w:tc>
      </w:tr>
    </w:tbl>
    <w:p w:rsidR="004D3FE9" w:rsidRDefault="00206219" w:rsidP="00206219">
      <w:pPr>
        <w:ind w:right="71"/>
        <w:rPr>
          <w:rFonts w:ascii="GHEA Grapalat" w:eastAsia="Times New Roman" w:hAnsi="GHEA Grapalat"/>
          <w:color w:val="auto"/>
          <w:lang w:val="en-US"/>
        </w:rPr>
      </w:pPr>
      <w:r w:rsidRPr="00206219">
        <w:rPr>
          <w:rFonts w:ascii="GHEA Grapalat" w:eastAsia="Times New Roman" w:hAnsi="GHEA Grapalat"/>
          <w:color w:val="auto"/>
          <w:lang w:val="en-US"/>
        </w:rPr>
        <w:tab/>
      </w:r>
    </w:p>
    <w:p w:rsidR="00651BD1" w:rsidRDefault="004D3FE9" w:rsidP="004D3FE9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838. Մի</w:t>
      </w:r>
      <w:r w:rsidR="001C3E99">
        <w:rPr>
          <w:rFonts w:ascii="GHEA Grapalat" w:eastAsia="Times New Roman" w:hAnsi="GHEA Grapalat"/>
          <w:color w:val="auto"/>
          <w:lang w:val="en-US"/>
        </w:rPr>
        <w:t>ա</w:t>
      </w:r>
      <w:r w:rsidRPr="004D3FE9">
        <w:rPr>
          <w:rFonts w:ascii="GHEA Grapalat" w:eastAsia="Times New Roman" w:hAnsi="GHEA Grapalat"/>
          <w:color w:val="auto"/>
          <w:lang w:val="en-US"/>
        </w:rPr>
        <w:t xml:space="preserve">ուղի կայարանամեջային թունելներում ուժային և հսկման մալուխները պետք է տեղակայել թունելի բարձրահոսանք կողմում, </w:t>
      </w:r>
      <w:r w:rsidR="00752C59">
        <w:rPr>
          <w:rFonts w:ascii="GHEA Grapalat" w:eastAsia="Times New Roman" w:hAnsi="GHEA Grapalat"/>
          <w:color w:val="auto"/>
          <w:lang w:val="en-US"/>
        </w:rPr>
        <w:t xml:space="preserve">իսկ </w:t>
      </w:r>
      <w:r w:rsidRPr="004D3FE9">
        <w:rPr>
          <w:rFonts w:ascii="GHEA Grapalat" w:eastAsia="Times New Roman" w:hAnsi="GHEA Grapalat"/>
          <w:color w:val="auto"/>
          <w:lang w:val="en-US"/>
        </w:rPr>
        <w:t>գնացքների երթևեկության կառավարման ա</w:t>
      </w:r>
      <w:r w:rsidR="00752C59">
        <w:rPr>
          <w:rFonts w:ascii="GHEA Grapalat" w:eastAsia="Times New Roman" w:hAnsi="GHEA Grapalat"/>
          <w:color w:val="auto"/>
          <w:lang w:val="en-US"/>
        </w:rPr>
        <w:t>վ</w:t>
      </w:r>
      <w:r w:rsidR="005319C7">
        <w:rPr>
          <w:rFonts w:ascii="GHEA Grapalat" w:eastAsia="Times New Roman" w:hAnsi="GHEA Grapalat"/>
          <w:color w:val="auto"/>
          <w:lang w:val="en-US"/>
        </w:rPr>
        <w:t>տոմատիկայի և հեռուստամեխանիկայի</w:t>
      </w:r>
      <w:r w:rsidRPr="004D3FE9">
        <w:rPr>
          <w:rFonts w:ascii="GHEA Grapalat" w:eastAsia="Times New Roman" w:hAnsi="GHEA Grapalat"/>
          <w:color w:val="auto"/>
          <w:lang w:val="en-US"/>
        </w:rPr>
        <w:t xml:space="preserve"> կայանքների և կապի մալուխները՝ ցածրահոսանք կողմում:</w:t>
      </w:r>
    </w:p>
    <w:p w:rsidR="00651BD1" w:rsidRDefault="00651BD1" w:rsidP="004D3FE9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839. </w:t>
      </w:r>
      <w:r w:rsidRPr="00651BD1">
        <w:rPr>
          <w:rFonts w:ascii="GHEA Grapalat" w:eastAsia="Times New Roman" w:hAnsi="GHEA Grapalat"/>
          <w:color w:val="auto"/>
          <w:lang w:val="en-US"/>
        </w:rPr>
        <w:t>Թույլատրվում է գնացքների երթևեկության կառավարման ա</w:t>
      </w:r>
      <w:r w:rsidR="00F059F4">
        <w:rPr>
          <w:rFonts w:ascii="GHEA Grapalat" w:eastAsia="Times New Roman" w:hAnsi="GHEA Grapalat"/>
          <w:color w:val="auto"/>
          <w:lang w:val="en-US"/>
        </w:rPr>
        <w:t>վ</w:t>
      </w:r>
      <w:r w:rsidR="005319C7">
        <w:rPr>
          <w:rFonts w:ascii="GHEA Grapalat" w:eastAsia="Times New Roman" w:hAnsi="GHEA Grapalat"/>
          <w:color w:val="auto"/>
          <w:lang w:val="en-US"/>
        </w:rPr>
        <w:t>տոմատիկայի և հեռուստամեխանիկայի</w:t>
      </w:r>
      <w:r w:rsidRPr="00651BD1">
        <w:rPr>
          <w:rFonts w:ascii="GHEA Grapalat" w:eastAsia="Times New Roman" w:hAnsi="GHEA Grapalat"/>
          <w:color w:val="auto"/>
          <w:lang w:val="en-US"/>
        </w:rPr>
        <w:t xml:space="preserve"> կայանքների և կապի առանձին մալուխներ անցկացնել բարձրահոսանք կողմում ուժային մալուխներից ներքև, իսկ ուժային մալուխները՝ թունելի ցածրահոսանք կողմում կապի մալուխների վերևում:</w:t>
      </w:r>
    </w:p>
    <w:p w:rsidR="00651BD1" w:rsidRDefault="00651BD1" w:rsidP="004D3FE9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840. </w:t>
      </w:r>
      <w:r w:rsidRPr="00651BD1">
        <w:rPr>
          <w:rFonts w:ascii="GHEA Grapalat" w:eastAsia="Times New Roman" w:hAnsi="GHEA Grapalat"/>
          <w:color w:val="auto"/>
          <w:lang w:val="en-US"/>
        </w:rPr>
        <w:t xml:space="preserve">825 Վ հպումային ցանցի </w:t>
      </w:r>
      <w:r w:rsidR="00F059F4">
        <w:rPr>
          <w:rFonts w:ascii="GHEA Grapalat" w:eastAsia="Times New Roman" w:hAnsi="GHEA Grapalat"/>
          <w:color w:val="auto"/>
          <w:lang w:val="en-US"/>
        </w:rPr>
        <w:t xml:space="preserve">փակոցի </w:t>
      </w:r>
      <w:r w:rsidRPr="00651BD1">
        <w:rPr>
          <w:rFonts w:ascii="GHEA Grapalat" w:eastAsia="Times New Roman" w:hAnsi="GHEA Grapalat"/>
          <w:color w:val="auto"/>
          <w:lang w:val="en-US"/>
        </w:rPr>
        <w:t>և 825 Վ արտածծող ցանցի մալուխները թունելի երկու կողմերում պետք է անցկացնել հիմնական մալուխային կալունակի տակ տեղադրված</w:t>
      </w:r>
      <w:r w:rsidR="00F059F4">
        <w:rPr>
          <w:rFonts w:ascii="GHEA Grapalat" w:eastAsia="Times New Roman" w:hAnsi="GHEA Grapalat"/>
          <w:color w:val="auto"/>
          <w:lang w:val="en-US"/>
        </w:rPr>
        <w:t xml:space="preserve"> լրացուցիչ կալունակի վրա: Նեղվածքային</w:t>
      </w:r>
      <w:r w:rsidRPr="00651BD1">
        <w:rPr>
          <w:rFonts w:ascii="GHEA Grapalat" w:eastAsia="Times New Roman" w:hAnsi="GHEA Grapalat"/>
          <w:color w:val="auto"/>
          <w:lang w:val="en-US"/>
        </w:rPr>
        <w:t xml:space="preserve"> պայմաններում թույլատրվում է 825 Վ լարման մալուխները անցկացնել ազատ տեղերում։</w:t>
      </w:r>
    </w:p>
    <w:p w:rsidR="00D6023C" w:rsidRDefault="00651BD1" w:rsidP="004D3FE9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841. </w:t>
      </w:r>
      <w:r w:rsidR="00206219" w:rsidRPr="00651BD1">
        <w:rPr>
          <w:rFonts w:ascii="GHEA Grapalat" w:eastAsia="Times New Roman" w:hAnsi="GHEA Grapalat"/>
          <w:color w:val="auto"/>
          <w:lang w:val="en-US"/>
        </w:rPr>
        <w:tab/>
      </w:r>
      <w:r w:rsidRPr="00651BD1">
        <w:rPr>
          <w:rFonts w:ascii="GHEA Grapalat" w:eastAsia="Times New Roman" w:hAnsi="GHEA Grapalat"/>
          <w:color w:val="auto"/>
          <w:lang w:val="en-US"/>
        </w:rPr>
        <w:t xml:space="preserve">Մալուխները, կախված լարումից և նշանակությունից, պետք է </w:t>
      </w:r>
      <w:r w:rsidR="00F059F4" w:rsidRPr="00651BD1">
        <w:rPr>
          <w:rFonts w:ascii="GHEA Grapalat" w:eastAsia="Times New Roman" w:hAnsi="GHEA Grapalat"/>
          <w:color w:val="auto"/>
          <w:lang w:val="en-US"/>
        </w:rPr>
        <w:t xml:space="preserve">կալունակների վրա </w:t>
      </w:r>
      <w:r w:rsidRPr="00651BD1">
        <w:rPr>
          <w:rFonts w:ascii="GHEA Grapalat" w:eastAsia="Times New Roman" w:hAnsi="GHEA Grapalat"/>
          <w:color w:val="auto"/>
          <w:lang w:val="en-US"/>
        </w:rPr>
        <w:t>տեղադրել հետևյալ հաջորդականությամբ (վերևից ներքև).</w:t>
      </w:r>
    </w:p>
    <w:p w:rsidR="00651BD1" w:rsidRPr="00651BD1" w:rsidRDefault="00651BD1" w:rsidP="00651BD1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651BD1">
        <w:rPr>
          <w:rFonts w:ascii="GHEA Grapalat" w:eastAsia="Times New Roman" w:hAnsi="GHEA Grapalat"/>
          <w:color w:val="auto"/>
          <w:lang w:val="en-US"/>
        </w:rPr>
        <w:t>1) բարձրահոսանք կողմը՝ 6, 10, 20 կՎ, 825 Վ, 400/230 Վ, հսկման, մայրուղային մալուխներ,</w:t>
      </w:r>
    </w:p>
    <w:p w:rsidR="00651BD1" w:rsidRDefault="00651BD1" w:rsidP="00651BD1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651BD1">
        <w:rPr>
          <w:rFonts w:ascii="GHEA Grapalat" w:eastAsia="Times New Roman" w:hAnsi="GHEA Grapalat"/>
          <w:color w:val="auto"/>
          <w:lang w:val="en-US"/>
        </w:rPr>
        <w:t>2) ցածրահոսանք կողմը՝ կապի մալուխներ և լարեր, գնացքների երթևեկության կառավարման ա</w:t>
      </w:r>
      <w:r w:rsidR="00096E9C">
        <w:rPr>
          <w:rFonts w:ascii="GHEA Grapalat" w:eastAsia="Times New Roman" w:hAnsi="GHEA Grapalat"/>
          <w:color w:val="auto"/>
          <w:lang w:val="en-US"/>
        </w:rPr>
        <w:t>վ</w:t>
      </w:r>
      <w:r w:rsidR="005319C7">
        <w:rPr>
          <w:rFonts w:ascii="GHEA Grapalat" w:eastAsia="Times New Roman" w:hAnsi="GHEA Grapalat"/>
          <w:color w:val="auto"/>
          <w:lang w:val="en-US"/>
        </w:rPr>
        <w:t>տոմատիկայի և հեռուստամեխանիկայի</w:t>
      </w:r>
      <w:r w:rsidRPr="00651BD1">
        <w:rPr>
          <w:rFonts w:ascii="GHEA Grapalat" w:eastAsia="Times New Roman" w:hAnsi="GHEA Grapalat"/>
          <w:color w:val="auto"/>
          <w:lang w:val="en-US"/>
        </w:rPr>
        <w:t xml:space="preserve"> կայանքների և կապի ազդանշանա-արգելափակման և հսկման մալուխներ:</w:t>
      </w:r>
    </w:p>
    <w:p w:rsidR="00651BD1" w:rsidRDefault="00651BD1" w:rsidP="00096E9C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842. </w:t>
      </w:r>
      <w:r w:rsidR="00940584" w:rsidRPr="00940584">
        <w:rPr>
          <w:rFonts w:ascii="GHEA Grapalat" w:eastAsia="Times New Roman" w:hAnsi="GHEA Grapalat"/>
          <w:color w:val="auto"/>
          <w:lang w:val="en-US"/>
        </w:rPr>
        <w:t xml:space="preserve">Երկուղի թունելում թույլատրվում է մալուխների խառը անցկացում թունելի երկու կողմերով՝ </w:t>
      </w:r>
      <w:r w:rsidR="00096E9C">
        <w:rPr>
          <w:rFonts w:ascii="GHEA Grapalat" w:eastAsia="Times New Roman" w:hAnsi="GHEA Grapalat"/>
          <w:color w:val="auto"/>
          <w:lang w:val="en-US"/>
        </w:rPr>
        <w:t xml:space="preserve">սույն շինարարական նորմերի 841-րդ կետում սահմանված </w:t>
      </w:r>
      <w:r w:rsidR="00940584" w:rsidRPr="00940584">
        <w:rPr>
          <w:rFonts w:ascii="GHEA Grapalat" w:eastAsia="Times New Roman" w:hAnsi="GHEA Grapalat"/>
          <w:color w:val="auto"/>
          <w:lang w:val="en-US"/>
        </w:rPr>
        <w:t>պահանջներին համապատասխան:</w:t>
      </w:r>
    </w:p>
    <w:p w:rsidR="00940584" w:rsidRDefault="00940584" w:rsidP="00902B91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843. </w:t>
      </w:r>
      <w:r w:rsidR="00A67C8A" w:rsidRPr="00A67C8A">
        <w:rPr>
          <w:rFonts w:ascii="GHEA Grapalat" w:eastAsia="Times New Roman" w:hAnsi="GHEA Grapalat"/>
          <w:color w:val="auto"/>
          <w:lang w:val="en-US"/>
        </w:rPr>
        <w:t>Կալունակի մեկ ճյուրի վրա անցկացվող մալուխների քանակը պետք է համապատասխանի ճյուղի տրամագծին:</w:t>
      </w:r>
      <w:r w:rsidR="00A67C8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67C8A" w:rsidRPr="00A67C8A">
        <w:rPr>
          <w:rFonts w:ascii="GHEA Grapalat" w:eastAsia="Times New Roman" w:hAnsi="GHEA Grapalat"/>
          <w:color w:val="auto"/>
          <w:lang w:val="en-US"/>
        </w:rPr>
        <w:t xml:space="preserve">Չի թույլատրվում </w:t>
      </w:r>
      <w:r w:rsidR="00902B91" w:rsidRPr="00902B91">
        <w:rPr>
          <w:rFonts w:ascii="GHEA Grapalat" w:eastAsia="Times New Roman" w:hAnsi="GHEA Grapalat"/>
          <w:color w:val="auto"/>
          <w:lang w:val="en-US"/>
        </w:rPr>
        <w:t>կալունակի մեկ ճյուրի վրա</w:t>
      </w:r>
      <w:r w:rsidR="00902B91">
        <w:rPr>
          <w:rFonts w:ascii="GHEA Grapalat" w:eastAsia="Times New Roman" w:hAnsi="GHEA Grapalat"/>
          <w:color w:val="auto"/>
          <w:lang w:val="en-US"/>
        </w:rPr>
        <w:t xml:space="preserve"> համատեղ տեղադրել </w:t>
      </w:r>
      <w:r w:rsidR="00A67C8A" w:rsidRPr="00A67C8A">
        <w:rPr>
          <w:rFonts w:ascii="GHEA Grapalat" w:eastAsia="Times New Roman" w:hAnsi="GHEA Grapalat"/>
          <w:color w:val="auto"/>
          <w:lang w:val="en-US"/>
        </w:rPr>
        <w:t xml:space="preserve">ուժային </w:t>
      </w:r>
      <w:r w:rsidR="00902B91">
        <w:rPr>
          <w:rFonts w:ascii="GHEA Grapalat" w:eastAsia="Times New Roman" w:hAnsi="GHEA Grapalat"/>
          <w:color w:val="auto"/>
          <w:lang w:val="en-US"/>
        </w:rPr>
        <w:t>և կապի մալուխների</w:t>
      </w:r>
      <w:r w:rsidR="00A67C8A" w:rsidRPr="00A67C8A">
        <w:rPr>
          <w:rFonts w:ascii="GHEA Grapalat" w:eastAsia="Times New Roman" w:hAnsi="GHEA Grapalat"/>
          <w:color w:val="auto"/>
          <w:lang w:val="en-US"/>
        </w:rPr>
        <w:t xml:space="preserve"> կա</w:t>
      </w:r>
      <w:r w:rsidR="00902B91">
        <w:rPr>
          <w:rFonts w:ascii="GHEA Grapalat" w:eastAsia="Times New Roman" w:hAnsi="GHEA Grapalat"/>
          <w:color w:val="auto"/>
          <w:lang w:val="en-US"/>
        </w:rPr>
        <w:t>մ ազդանշանա-արգելափակման մալուխները</w:t>
      </w:r>
      <w:r w:rsidR="00A67C8A" w:rsidRPr="00A67C8A">
        <w:rPr>
          <w:rFonts w:ascii="GHEA Grapalat" w:eastAsia="Times New Roman" w:hAnsi="GHEA Grapalat"/>
          <w:color w:val="auto"/>
          <w:lang w:val="en-US"/>
        </w:rPr>
        <w:t>:</w:t>
      </w:r>
      <w:r w:rsidR="00A67C8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67C8A" w:rsidRPr="00A67C8A">
        <w:rPr>
          <w:rFonts w:ascii="GHEA Grapalat" w:eastAsia="Times New Roman" w:hAnsi="GHEA Grapalat"/>
          <w:color w:val="auto"/>
          <w:lang w:val="en-US"/>
        </w:rPr>
        <w:t>Մեկ կ</w:t>
      </w:r>
      <w:r w:rsidR="00902B91">
        <w:rPr>
          <w:rFonts w:ascii="GHEA Grapalat" w:eastAsia="Times New Roman" w:hAnsi="GHEA Grapalat"/>
          <w:color w:val="auto"/>
          <w:lang w:val="en-US"/>
        </w:rPr>
        <w:t>այարանամեջի սահմաններում մալուխային կալունակների</w:t>
      </w:r>
      <w:r w:rsidR="00A67C8A" w:rsidRPr="00A67C8A">
        <w:rPr>
          <w:rFonts w:ascii="GHEA Grapalat" w:eastAsia="Times New Roman" w:hAnsi="GHEA Grapalat"/>
          <w:color w:val="auto"/>
          <w:lang w:val="en-US"/>
        </w:rPr>
        <w:t xml:space="preserve"> վրա յուրաքանչյուր մալուխ պե</w:t>
      </w:r>
      <w:r w:rsidR="00902B91">
        <w:rPr>
          <w:rFonts w:ascii="GHEA Grapalat" w:eastAsia="Times New Roman" w:hAnsi="GHEA Grapalat"/>
          <w:color w:val="auto"/>
          <w:lang w:val="en-US"/>
        </w:rPr>
        <w:t xml:space="preserve">տք է զբաղեցնի նույն մակարդակը: Այն </w:t>
      </w:r>
      <w:r w:rsidR="00A67C8A" w:rsidRPr="00A67C8A">
        <w:rPr>
          <w:rFonts w:ascii="GHEA Grapalat" w:eastAsia="Times New Roman" w:hAnsi="GHEA Grapalat"/>
          <w:color w:val="auto"/>
          <w:lang w:val="en-US"/>
        </w:rPr>
        <w:t>որոշվում է առավել բեռնված գոտիում:</w:t>
      </w:r>
    </w:p>
    <w:p w:rsidR="00A67C8A" w:rsidRDefault="00A67C8A" w:rsidP="00651BD1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844. </w:t>
      </w:r>
      <w:r w:rsidR="00E756B2" w:rsidRPr="00E756B2">
        <w:rPr>
          <w:rFonts w:ascii="GHEA Grapalat" w:eastAsia="Times New Roman" w:hAnsi="GHEA Grapalat"/>
          <w:color w:val="auto"/>
          <w:lang w:val="en-US"/>
        </w:rPr>
        <w:t>Թունելի պատերի բացվածքները մալուխներով շրջանցելը և մալուխների անցումը թունելի մի կողմից մյուսը պետք է նախատեսել յուրաքանչյուր 1 մ-ի վրա տեղակայված հատուկ կոնստրուկցիաների կամ կալունակի վրայով՝ մալուխների երկաթակապերով ամրացմամբ:</w:t>
      </w:r>
      <w:r w:rsidR="00E756B2" w:rsidRPr="00E756B2">
        <w:t xml:space="preserve"> </w:t>
      </w:r>
      <w:r w:rsidR="00E756B2" w:rsidRPr="00E756B2">
        <w:rPr>
          <w:rFonts w:ascii="GHEA Grapalat" w:eastAsia="Times New Roman" w:hAnsi="GHEA Grapalat"/>
          <w:color w:val="auto"/>
          <w:lang w:val="en-US"/>
        </w:rPr>
        <w:t>Չի թ</w:t>
      </w:r>
      <w:r w:rsidR="00324AC6">
        <w:rPr>
          <w:rFonts w:ascii="GHEA Grapalat" w:eastAsia="Times New Roman" w:hAnsi="GHEA Grapalat"/>
          <w:color w:val="auto"/>
          <w:lang w:val="en-US"/>
        </w:rPr>
        <w:t>ույլատրվում մալուխները տեղադրել</w:t>
      </w:r>
      <w:r w:rsidR="00E756B2" w:rsidRPr="00E756B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24AC6">
        <w:rPr>
          <w:rFonts w:ascii="GHEA Grapalat" w:eastAsia="Times New Roman" w:hAnsi="GHEA Grapalat"/>
          <w:color w:val="auto"/>
          <w:lang w:val="en-US"/>
        </w:rPr>
        <w:t>ուղեգծի տակ</w:t>
      </w:r>
      <w:r w:rsidR="00E756B2" w:rsidRPr="00E756B2">
        <w:rPr>
          <w:rFonts w:ascii="GHEA Grapalat" w:eastAsia="Times New Roman" w:hAnsi="GHEA Grapalat"/>
          <w:color w:val="auto"/>
          <w:lang w:val="en-US"/>
        </w:rPr>
        <w:t>:</w:t>
      </w:r>
    </w:p>
    <w:p w:rsidR="00E756B2" w:rsidRDefault="00E756B2" w:rsidP="00651BD1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845. </w:t>
      </w:r>
      <w:r w:rsidR="00EF6E1C">
        <w:rPr>
          <w:rFonts w:ascii="GHEA Grapalat" w:eastAsia="Times New Roman" w:hAnsi="GHEA Grapalat"/>
          <w:color w:val="auto"/>
          <w:lang w:val="en-US"/>
        </w:rPr>
        <w:t>Շարժասանդուղքային</w:t>
      </w:r>
      <w:r w:rsidRPr="00E756B2">
        <w:rPr>
          <w:rFonts w:ascii="GHEA Grapalat" w:eastAsia="Times New Roman" w:hAnsi="GHEA Grapalat"/>
          <w:color w:val="auto"/>
          <w:lang w:val="en-US"/>
        </w:rPr>
        <w:t xml:space="preserve"> թունելի օդափոխա-մալուխային խցիկում կամ մալուխային հավաքիչներում մալուխների անցկացումը պետք է նախատեսել յուրաքանչյուր հինգերորդ կալունակի վրա՝ երկաթակապերով ամրացմամբ:</w:t>
      </w:r>
    </w:p>
    <w:p w:rsidR="00E756B2" w:rsidRDefault="00E756B2" w:rsidP="00651BD1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846. </w:t>
      </w:r>
      <w:r w:rsidR="00EF6E1C">
        <w:rPr>
          <w:rFonts w:ascii="GHEA Grapalat" w:eastAsia="Times New Roman" w:hAnsi="GHEA Grapalat"/>
          <w:color w:val="auto"/>
          <w:lang w:val="en-US"/>
        </w:rPr>
        <w:t>Չի թույլատրվում տարանցիկ</w:t>
      </w:r>
      <w:r w:rsidRPr="00E756B2">
        <w:rPr>
          <w:rFonts w:ascii="GHEA Grapalat" w:eastAsia="Times New Roman" w:hAnsi="GHEA Grapalat"/>
          <w:color w:val="auto"/>
          <w:lang w:val="en-US"/>
        </w:rPr>
        <w:t xml:space="preserve"> մալուխների անցկացում շարժասանդուղքների մեքենայական սենքի մալուխային խրամուղ</w:t>
      </w:r>
      <w:r w:rsidR="00EF6E1C">
        <w:rPr>
          <w:rFonts w:ascii="GHEA Grapalat" w:eastAsia="Times New Roman" w:hAnsi="GHEA Grapalat"/>
          <w:color w:val="auto"/>
          <w:lang w:val="en-US"/>
        </w:rPr>
        <w:t>ի</w:t>
      </w:r>
      <w:r w:rsidRPr="00E756B2">
        <w:rPr>
          <w:rFonts w:ascii="GHEA Grapalat" w:eastAsia="Times New Roman" w:hAnsi="GHEA Grapalat"/>
          <w:color w:val="auto"/>
          <w:lang w:val="en-US"/>
        </w:rPr>
        <w:t>ներում։</w:t>
      </w:r>
    </w:p>
    <w:p w:rsidR="00E756B2" w:rsidRDefault="00E756B2" w:rsidP="00651BD1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847. </w:t>
      </w:r>
      <w:r w:rsidRPr="00E756B2">
        <w:rPr>
          <w:rFonts w:ascii="GHEA Grapalat" w:eastAsia="Times New Roman" w:hAnsi="GHEA Grapalat"/>
          <w:color w:val="auto"/>
          <w:lang w:val="en-US"/>
        </w:rPr>
        <w:t>Հորանների փողերում մալուխների անցկացումը պետք է նախատեսել փողի հատվածքի կենտրոնական գոտում</w:t>
      </w:r>
      <w:r w:rsidR="0096712A">
        <w:rPr>
          <w:rFonts w:ascii="GHEA Grapalat" w:eastAsia="Times New Roman" w:hAnsi="GHEA Grapalat"/>
          <w:color w:val="auto"/>
          <w:lang w:val="en-US"/>
        </w:rPr>
        <w:t>՝</w:t>
      </w:r>
      <w:r w:rsidRPr="00E756B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6712A" w:rsidRPr="00E756B2">
        <w:rPr>
          <w:rFonts w:ascii="GHEA Grapalat" w:eastAsia="Times New Roman" w:hAnsi="GHEA Grapalat"/>
          <w:color w:val="auto"/>
          <w:lang w:val="en-US"/>
        </w:rPr>
        <w:t xml:space="preserve">յուրաքանչյուր 3 մ-ի վրա հարթակներով և դրանց միջև աստիճաններով </w:t>
      </w:r>
      <w:r w:rsidRPr="00E756B2">
        <w:rPr>
          <w:rFonts w:ascii="GHEA Grapalat" w:eastAsia="Times New Roman" w:hAnsi="GHEA Grapalat"/>
          <w:color w:val="auto"/>
          <w:lang w:val="en-US"/>
        </w:rPr>
        <w:t xml:space="preserve">մետաղական կամ կոմպոզիտային </w:t>
      </w:r>
      <w:r w:rsidR="0096712A">
        <w:rPr>
          <w:rFonts w:ascii="GHEA Grapalat" w:eastAsia="Times New Roman" w:hAnsi="GHEA Grapalat"/>
          <w:color w:val="auto"/>
          <w:lang w:val="en-US"/>
        </w:rPr>
        <w:t>նյութերից կոնստրուկցիաների վրա: Յ</w:t>
      </w:r>
      <w:r w:rsidR="0096712A" w:rsidRPr="00E756B2">
        <w:rPr>
          <w:rFonts w:ascii="GHEA Grapalat" w:eastAsia="Times New Roman" w:hAnsi="GHEA Grapalat"/>
          <w:color w:val="auto"/>
          <w:lang w:val="en-US"/>
        </w:rPr>
        <w:t xml:space="preserve">ուրաքանչյուր կալունակին </w:t>
      </w:r>
      <w:r w:rsidR="0096712A">
        <w:rPr>
          <w:rFonts w:ascii="GHEA Grapalat" w:eastAsia="Times New Roman" w:hAnsi="GHEA Grapalat"/>
          <w:color w:val="auto"/>
          <w:lang w:val="en-US"/>
        </w:rPr>
        <w:t xml:space="preserve">մալուխների </w:t>
      </w:r>
      <w:r w:rsidRPr="00E756B2">
        <w:rPr>
          <w:rFonts w:ascii="GHEA Grapalat" w:eastAsia="Times New Roman" w:hAnsi="GHEA Grapalat"/>
          <w:color w:val="auto"/>
          <w:lang w:val="en-US"/>
        </w:rPr>
        <w:t>ամրացումն նախատեսել երկաթակապերով:</w:t>
      </w:r>
    </w:p>
    <w:p w:rsidR="00E756B2" w:rsidRDefault="00E756B2" w:rsidP="00651BD1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848. </w:t>
      </w:r>
      <w:r w:rsidR="000535A4">
        <w:rPr>
          <w:rFonts w:ascii="GHEA Grapalat" w:eastAsia="Times New Roman" w:hAnsi="GHEA Grapalat"/>
          <w:color w:val="auto"/>
          <w:lang w:val="en-US"/>
        </w:rPr>
        <w:t>Խողովակային մալուխային կոյուղագծի</w:t>
      </w:r>
      <w:r w:rsidRPr="00E756B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535A4">
        <w:rPr>
          <w:rFonts w:ascii="GHEA Grapalat" w:eastAsia="Times New Roman" w:hAnsi="GHEA Grapalat"/>
          <w:color w:val="auto"/>
          <w:lang w:val="en-US"/>
        </w:rPr>
        <w:t xml:space="preserve">ուղեգծի </w:t>
      </w:r>
      <w:r w:rsidRPr="00E756B2">
        <w:rPr>
          <w:rFonts w:ascii="GHEA Grapalat" w:eastAsia="Times New Roman" w:hAnsi="GHEA Grapalat"/>
          <w:color w:val="auto"/>
          <w:lang w:val="en-US"/>
        </w:rPr>
        <w:t>փոխման տեղերում, ինչպես նաև ամեն 60 մ-ից հետո դրա ուղղագիծ հատվածների վրա տե</w:t>
      </w:r>
      <w:r w:rsidR="00DE4E31">
        <w:rPr>
          <w:rFonts w:ascii="GHEA Grapalat" w:eastAsia="Times New Roman" w:hAnsi="GHEA Grapalat"/>
          <w:color w:val="auto"/>
          <w:lang w:val="en-US"/>
        </w:rPr>
        <w:t>ղադրում են հորեր կամ պահարաններ:</w:t>
      </w:r>
      <w:r w:rsidRPr="00E756B2">
        <w:rPr>
          <w:rFonts w:ascii="GHEA Grapalat" w:eastAsia="Times New Roman" w:hAnsi="GHEA Grapalat"/>
          <w:color w:val="auto"/>
          <w:lang w:val="en-US"/>
        </w:rPr>
        <w:t xml:space="preserve"> Հորերի կամ պահարանների միջև խողովակները պետք է ունենան </w:t>
      </w:r>
      <w:r w:rsidR="000535A4" w:rsidRPr="00E756B2">
        <w:rPr>
          <w:rFonts w:ascii="GHEA Grapalat" w:eastAsia="Times New Roman" w:hAnsi="GHEA Grapalat"/>
          <w:color w:val="auto"/>
          <w:lang w:val="en-US"/>
        </w:rPr>
        <w:t>ոչ պակաս</w:t>
      </w:r>
      <w:r w:rsidR="000535A4">
        <w:rPr>
          <w:rFonts w:ascii="GHEA Grapalat" w:eastAsia="Times New Roman" w:hAnsi="GHEA Grapalat"/>
          <w:color w:val="auto"/>
          <w:lang w:val="en-US"/>
        </w:rPr>
        <w:t xml:space="preserve">, քան 3% </w:t>
      </w:r>
      <w:r w:rsidRPr="00E756B2">
        <w:rPr>
          <w:rFonts w:ascii="GHEA Grapalat" w:eastAsia="Times New Roman" w:hAnsi="GHEA Grapalat"/>
          <w:color w:val="auto"/>
          <w:lang w:val="en-US"/>
        </w:rPr>
        <w:t>միակողմանի թեքություն:</w:t>
      </w:r>
    </w:p>
    <w:p w:rsidR="00E756B2" w:rsidRDefault="00E756B2" w:rsidP="00651BD1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849. </w:t>
      </w:r>
      <w:r w:rsidR="00C265DD" w:rsidRPr="00C265DD">
        <w:rPr>
          <w:rFonts w:ascii="GHEA Grapalat" w:eastAsia="Times New Roman" w:hAnsi="GHEA Grapalat"/>
          <w:color w:val="auto"/>
          <w:lang w:val="en-US"/>
        </w:rPr>
        <w:t>Միաուղի թունելներում փոխադարձ պահուստավորող մալուխների անցկացումն իրականացնում են տարբեր կայարանամեջային թունելներում:</w:t>
      </w:r>
      <w:r w:rsidR="00C265DD" w:rsidRPr="00C265DD">
        <w:t xml:space="preserve"> </w:t>
      </w:r>
      <w:r w:rsidR="00C265DD" w:rsidRPr="00C265DD">
        <w:rPr>
          <w:rFonts w:ascii="GHEA Grapalat" w:eastAsia="Times New Roman" w:hAnsi="GHEA Grapalat"/>
          <w:color w:val="auto"/>
          <w:lang w:val="en-US"/>
        </w:rPr>
        <w:t>Փոխադարձ պահուստավորող մալուխների անցկացումը կայարանում, սենքերում, երկուղի թունելներում իրականաց</w:t>
      </w:r>
      <w:r w:rsidR="00DF560F">
        <w:rPr>
          <w:rFonts w:ascii="GHEA Grapalat" w:eastAsia="Times New Roman" w:hAnsi="GHEA Grapalat"/>
          <w:color w:val="auto"/>
          <w:lang w:val="en-US"/>
        </w:rPr>
        <w:t>նում են տարբեր ուղեգծերով: Ընդհանուր ուղեգծով</w:t>
      </w:r>
      <w:r w:rsidR="00C265DD" w:rsidRPr="00C265DD">
        <w:rPr>
          <w:rFonts w:ascii="GHEA Grapalat" w:eastAsia="Times New Roman" w:hAnsi="GHEA Grapalat"/>
          <w:color w:val="auto"/>
          <w:lang w:val="en-US"/>
        </w:rPr>
        <w:t xml:space="preserve"> այդպիսի մալուխներ անցկացման անհրաժեշտության դեպքում դրանք պետք է բաժանել միջնորմներով:</w:t>
      </w:r>
    </w:p>
    <w:p w:rsidR="00096793" w:rsidRDefault="00C265DD" w:rsidP="00096793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850. </w:t>
      </w:r>
      <w:r w:rsidR="001E2E1D" w:rsidRPr="001E2E1D">
        <w:rPr>
          <w:rFonts w:ascii="GHEA Grapalat" w:eastAsia="Times New Roman" w:hAnsi="GHEA Grapalat"/>
          <w:color w:val="auto"/>
          <w:lang w:val="en-US"/>
        </w:rPr>
        <w:t>Կամուրջների վրա ջերմաստիճանային կարանների հատման տեղերում, էստակադներ անցման տեղերում</w:t>
      </w:r>
      <w:r w:rsidR="00096793" w:rsidRPr="0009679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96793" w:rsidRPr="001E2E1D">
        <w:rPr>
          <w:rFonts w:ascii="GHEA Grapalat" w:eastAsia="Times New Roman" w:hAnsi="GHEA Grapalat"/>
          <w:color w:val="auto"/>
          <w:lang w:val="en-US"/>
        </w:rPr>
        <w:t>կամուրջների կոնստրուկցիաների</w:t>
      </w:r>
      <w:r w:rsidR="001E2E1D" w:rsidRPr="001E2E1D">
        <w:rPr>
          <w:rFonts w:ascii="GHEA Grapalat" w:eastAsia="Times New Roman" w:hAnsi="GHEA Grapalat"/>
          <w:color w:val="auto"/>
          <w:lang w:val="en-US"/>
        </w:rPr>
        <w:t>, ինչպես նաև սրահների վերգետնյա հատվածներում մալուխի անցկացումը</w:t>
      </w:r>
      <w:r w:rsidR="00096793">
        <w:rPr>
          <w:rFonts w:ascii="GHEA Grapalat" w:eastAsia="Times New Roman" w:hAnsi="GHEA Grapalat"/>
          <w:color w:val="auto"/>
          <w:lang w:val="en-US"/>
        </w:rPr>
        <w:t xml:space="preserve"> պետք է նախատեսել երկարության պահուստով՝ </w:t>
      </w:r>
      <w:r w:rsidR="00096793" w:rsidRPr="001E2E1D">
        <w:rPr>
          <w:rFonts w:ascii="GHEA Grapalat" w:eastAsia="Times New Roman" w:hAnsi="GHEA Grapalat"/>
          <w:color w:val="auto"/>
          <w:lang w:val="en-US"/>
        </w:rPr>
        <w:t>հնարավոր տեղաշարժերի</w:t>
      </w:r>
      <w:r w:rsidR="00096793" w:rsidRPr="0009679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96793" w:rsidRPr="001E2E1D">
        <w:rPr>
          <w:rFonts w:ascii="GHEA Grapalat" w:eastAsia="Times New Roman" w:hAnsi="GHEA Grapalat"/>
          <w:color w:val="auto"/>
          <w:lang w:val="en-US"/>
        </w:rPr>
        <w:t>բավարար փոխհատուցման համար:</w:t>
      </w:r>
    </w:p>
    <w:p w:rsidR="001E2E1D" w:rsidRDefault="001E2E1D" w:rsidP="00651BD1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851. </w:t>
      </w:r>
      <w:r w:rsidR="00BE2F0E" w:rsidRPr="00BE2F0E">
        <w:rPr>
          <w:rFonts w:ascii="GHEA Grapalat" w:eastAsia="Times New Roman" w:hAnsi="GHEA Grapalat"/>
          <w:color w:val="auto"/>
          <w:lang w:val="en-US"/>
        </w:rPr>
        <w:t>6, 10,</w:t>
      </w:r>
      <w:r w:rsidR="0027102F">
        <w:rPr>
          <w:rFonts w:ascii="GHEA Grapalat" w:eastAsia="Times New Roman" w:hAnsi="GHEA Grapalat"/>
          <w:color w:val="auto"/>
          <w:lang w:val="en-US"/>
        </w:rPr>
        <w:t xml:space="preserve"> 20 կՎ լարման մալուխների միացման կցորդիչների</w:t>
      </w:r>
      <w:r w:rsidR="00BE2F0E" w:rsidRPr="00BE2F0E">
        <w:rPr>
          <w:rFonts w:ascii="GHEA Grapalat" w:eastAsia="Times New Roman" w:hAnsi="GHEA Grapalat"/>
          <w:color w:val="auto"/>
          <w:lang w:val="en-US"/>
        </w:rPr>
        <w:t xml:space="preserve"> վրա անհրաժեշտ է տեղադրել հատուկ հակահրդեհային մետաղական պատյաններ: 6, 10, </w:t>
      </w:r>
      <w:r w:rsidR="0027102F">
        <w:rPr>
          <w:rFonts w:ascii="GHEA Grapalat" w:eastAsia="Times New Roman" w:hAnsi="GHEA Grapalat"/>
          <w:color w:val="auto"/>
          <w:lang w:val="en-US"/>
        </w:rPr>
        <w:t>20 կՎ լարման մալուխների միացման կցորդիչների</w:t>
      </w:r>
      <w:r w:rsidR="00BE2F0E" w:rsidRPr="00BE2F0E">
        <w:rPr>
          <w:rFonts w:ascii="GHEA Grapalat" w:eastAsia="Times New Roman" w:hAnsi="GHEA Grapalat"/>
          <w:color w:val="auto"/>
          <w:lang w:val="en-US"/>
        </w:rPr>
        <w:t xml:space="preserve"> տեղադրման սահմանափակումները պետք է ընդունել սույն շինարարական նորմերի </w:t>
      </w:r>
      <w:r w:rsidR="0027102F">
        <w:rPr>
          <w:rFonts w:ascii="GHEA Grapalat" w:eastAsia="Times New Roman" w:hAnsi="GHEA Grapalat"/>
          <w:color w:val="auto"/>
          <w:lang w:val="en-US"/>
        </w:rPr>
        <w:t>25-րդ բաժնի</w:t>
      </w:r>
      <w:r w:rsidR="00BE2F0E" w:rsidRPr="00AF2557">
        <w:rPr>
          <w:rFonts w:ascii="GHEA Grapalat" w:eastAsia="Times New Roman" w:hAnsi="GHEA Grapalat"/>
          <w:color w:val="auto"/>
          <w:lang w:val="en-US"/>
        </w:rPr>
        <w:t xml:space="preserve"> համաձայն:</w:t>
      </w:r>
    </w:p>
    <w:p w:rsidR="00F73F88" w:rsidRDefault="00F73F88" w:rsidP="004025B0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852. </w:t>
      </w:r>
      <w:r w:rsidR="00915326" w:rsidRPr="00915326">
        <w:rPr>
          <w:rFonts w:ascii="GHEA Grapalat" w:eastAsia="Times New Roman" w:hAnsi="GHEA Grapalat"/>
          <w:color w:val="auto"/>
          <w:lang w:val="en-US"/>
        </w:rPr>
        <w:t>Շինությունների պատերի և ծածկերի միջով մալուխների անցկացումը</w:t>
      </w:r>
      <w:r w:rsidR="004025B0">
        <w:rPr>
          <w:rFonts w:ascii="GHEA Grapalat" w:eastAsia="Times New Roman" w:hAnsi="GHEA Grapalat"/>
          <w:color w:val="auto"/>
          <w:lang w:val="en-US"/>
        </w:rPr>
        <w:t xml:space="preserve"> պետք է նախատեսել </w:t>
      </w:r>
      <w:r w:rsidR="004025B0" w:rsidRPr="00915326">
        <w:rPr>
          <w:rFonts w:ascii="GHEA Grapalat" w:eastAsia="Times New Roman" w:hAnsi="GHEA Grapalat"/>
          <w:color w:val="auto"/>
          <w:lang w:val="en-US"/>
        </w:rPr>
        <w:t>չայրվող նյութով</w:t>
      </w:r>
      <w:r w:rsidR="004025B0">
        <w:rPr>
          <w:rFonts w:ascii="GHEA Grapalat" w:eastAsia="Times New Roman" w:hAnsi="GHEA Grapalat"/>
          <w:color w:val="auto"/>
          <w:lang w:val="en-US"/>
        </w:rPr>
        <w:t xml:space="preserve"> խցված խողովակներով</w:t>
      </w:r>
      <w:r w:rsidR="00915326" w:rsidRPr="00915326">
        <w:rPr>
          <w:rFonts w:ascii="GHEA Grapalat" w:eastAsia="Times New Roman" w:hAnsi="GHEA Grapalat"/>
          <w:color w:val="auto"/>
          <w:lang w:val="en-US"/>
        </w:rPr>
        <w:t>:</w:t>
      </w:r>
    </w:p>
    <w:p w:rsidR="00915326" w:rsidRDefault="00FE5C54" w:rsidP="00651BD1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853. </w:t>
      </w:r>
      <w:r w:rsidR="000E2281">
        <w:rPr>
          <w:rFonts w:ascii="GHEA Grapalat" w:eastAsia="Times New Roman" w:hAnsi="GHEA Grapalat"/>
          <w:color w:val="auto"/>
          <w:lang w:val="en-US"/>
        </w:rPr>
        <w:t xml:space="preserve">Էլեկտրակոռոզիայից պաշտպանության </w:t>
      </w:r>
      <w:r w:rsidRPr="00FE5C54">
        <w:rPr>
          <w:rFonts w:ascii="GHEA Grapalat" w:eastAsia="Times New Roman" w:hAnsi="GHEA Grapalat"/>
          <w:color w:val="auto"/>
          <w:lang w:val="en-US"/>
        </w:rPr>
        <w:t xml:space="preserve">միջոցառումները </w:t>
      </w:r>
      <w:r w:rsidR="000E2281">
        <w:rPr>
          <w:rFonts w:ascii="GHEA Grapalat" w:eastAsia="Times New Roman" w:hAnsi="GHEA Grapalat"/>
          <w:color w:val="auto"/>
          <w:lang w:val="en-US"/>
        </w:rPr>
        <w:t>պետք է նախատեսել</w:t>
      </w:r>
      <w:r w:rsidRPr="00FE5C54">
        <w:rPr>
          <w:rFonts w:ascii="GHEA Grapalat" w:eastAsia="Times New Roman" w:hAnsi="GHEA Grapalat"/>
          <w:color w:val="auto"/>
          <w:lang w:val="en-US"/>
        </w:rPr>
        <w:t xml:space="preserve"> սույն շինարարական </w:t>
      </w:r>
      <w:r w:rsidR="00AF2557" w:rsidRPr="00AF2557">
        <w:rPr>
          <w:rFonts w:ascii="GHEA Grapalat" w:eastAsia="Times New Roman" w:hAnsi="GHEA Grapalat"/>
          <w:color w:val="auto"/>
          <w:lang w:val="en-US"/>
        </w:rPr>
        <w:t>նորմերի 30-րդ</w:t>
      </w:r>
      <w:r w:rsidR="000E2281">
        <w:rPr>
          <w:rFonts w:ascii="GHEA Grapalat" w:eastAsia="Times New Roman" w:hAnsi="GHEA Grapalat"/>
          <w:color w:val="auto"/>
          <w:lang w:val="en-US"/>
        </w:rPr>
        <w:t xml:space="preserve"> բաժնի</w:t>
      </w:r>
      <w:r w:rsidRPr="00FE5C54">
        <w:rPr>
          <w:rFonts w:ascii="GHEA Grapalat" w:eastAsia="Times New Roman" w:hAnsi="GHEA Grapalat"/>
          <w:color w:val="auto"/>
          <w:lang w:val="en-US"/>
        </w:rPr>
        <w:t xml:space="preserve"> համաձայն:</w:t>
      </w:r>
    </w:p>
    <w:p w:rsidR="0068317F" w:rsidRDefault="0068317F" w:rsidP="00651BD1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854. </w:t>
      </w:r>
      <w:r w:rsidR="007C2C9A" w:rsidRPr="007C2C9A">
        <w:rPr>
          <w:rFonts w:ascii="GHEA Grapalat" w:eastAsia="Times New Roman" w:hAnsi="GHEA Grapalat"/>
          <w:color w:val="auto"/>
          <w:lang w:val="en-US"/>
        </w:rPr>
        <w:t>Կայարանամեջային թունելներում և բետոնե ու երկաթբետոնե երեսարկներով այլ շինություններում</w:t>
      </w:r>
      <w:r w:rsidR="00065F05">
        <w:rPr>
          <w:rFonts w:ascii="GHEA Grapalat" w:eastAsia="Times New Roman" w:hAnsi="GHEA Grapalat"/>
          <w:color w:val="auto"/>
          <w:lang w:val="en-US"/>
        </w:rPr>
        <w:t xml:space="preserve"> պետք է նախատեսել </w:t>
      </w:r>
      <w:r w:rsidR="007C2C9A" w:rsidRPr="007C2C9A">
        <w:rPr>
          <w:rFonts w:ascii="GHEA Grapalat" w:eastAsia="Times New Roman" w:hAnsi="GHEA Grapalat"/>
          <w:color w:val="auto"/>
          <w:lang w:val="en-US"/>
        </w:rPr>
        <w:t>յուրաքանչյուր մա</w:t>
      </w:r>
      <w:r w:rsidR="00065F05">
        <w:rPr>
          <w:rFonts w:ascii="GHEA Grapalat" w:eastAsia="Times New Roman" w:hAnsi="GHEA Grapalat"/>
          <w:color w:val="auto"/>
          <w:lang w:val="en-US"/>
        </w:rPr>
        <w:t>լուխային կալունակի հողակցում</w:t>
      </w:r>
      <w:r w:rsidR="007C2C9A" w:rsidRPr="007C2C9A">
        <w:rPr>
          <w:rFonts w:ascii="GHEA Grapalat" w:eastAsia="Times New Roman" w:hAnsi="GHEA Grapalat"/>
          <w:color w:val="auto"/>
          <w:lang w:val="en-US"/>
        </w:rPr>
        <w:t>:</w:t>
      </w:r>
    </w:p>
    <w:p w:rsidR="007C2C9A" w:rsidRDefault="007C2C9A" w:rsidP="00651BD1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855. </w:t>
      </w:r>
      <w:r w:rsidRPr="007C2C9A">
        <w:rPr>
          <w:rFonts w:ascii="GHEA Grapalat" w:eastAsia="Times New Roman" w:hAnsi="GHEA Grapalat"/>
          <w:color w:val="auto"/>
          <w:lang w:val="en-US"/>
        </w:rPr>
        <w:t>Մ</w:t>
      </w:r>
      <w:r w:rsidR="0008511A">
        <w:rPr>
          <w:rFonts w:ascii="GHEA Grapalat" w:eastAsia="Times New Roman" w:hAnsi="GHEA Grapalat"/>
          <w:color w:val="auto"/>
          <w:lang w:val="en-US"/>
        </w:rPr>
        <w:t>ալուխային կալունակների, հողակցվող</w:t>
      </w:r>
      <w:r w:rsidRPr="007C2C9A">
        <w:rPr>
          <w:rFonts w:ascii="GHEA Grapalat" w:eastAsia="Times New Roman" w:hAnsi="GHEA Grapalat"/>
          <w:color w:val="auto"/>
          <w:lang w:val="en-US"/>
        </w:rPr>
        <w:t xml:space="preserve"> հաղորդիչների և թունելների երկաթբետոնե երեսարկների այլ մետաղական կոնստրուկցիաների ամրացումը </w:t>
      </w:r>
      <w:r w:rsidR="0008511A">
        <w:rPr>
          <w:rFonts w:ascii="GHEA Grapalat" w:eastAsia="Times New Roman" w:hAnsi="GHEA Grapalat"/>
          <w:color w:val="auto"/>
          <w:lang w:val="en-US"/>
        </w:rPr>
        <w:t xml:space="preserve">պետք է </w:t>
      </w:r>
      <w:r w:rsidRPr="007C2C9A">
        <w:rPr>
          <w:rFonts w:ascii="GHEA Grapalat" w:eastAsia="Times New Roman" w:hAnsi="GHEA Grapalat"/>
          <w:color w:val="auto"/>
          <w:lang w:val="en-US"/>
        </w:rPr>
        <w:t>նախատեսել երկաթբետոնե երեսարկների միջադիր մանրամասներին զոդումով կամ քանդվող հանգույցների օգտագո</w:t>
      </w:r>
      <w:r w:rsidR="0008511A">
        <w:rPr>
          <w:rFonts w:ascii="GHEA Grapalat" w:eastAsia="Times New Roman" w:hAnsi="GHEA Grapalat"/>
          <w:color w:val="auto"/>
          <w:lang w:val="en-US"/>
        </w:rPr>
        <w:t>րծմամբ (խցաբուտակներով</w:t>
      </w:r>
      <w:r w:rsidRPr="007C2C9A">
        <w:rPr>
          <w:rFonts w:ascii="GHEA Grapalat" w:eastAsia="Times New Roman" w:hAnsi="GHEA Grapalat"/>
          <w:color w:val="auto"/>
          <w:lang w:val="en-US"/>
        </w:rPr>
        <w:t>):</w:t>
      </w:r>
    </w:p>
    <w:p w:rsidR="007C2C9A" w:rsidRDefault="007C2C9A" w:rsidP="00651BD1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856. </w:t>
      </w:r>
      <w:r w:rsidR="00C222B4" w:rsidRPr="00C222B4">
        <w:rPr>
          <w:rFonts w:ascii="GHEA Grapalat" w:eastAsia="Times New Roman" w:hAnsi="GHEA Grapalat"/>
          <w:color w:val="auto"/>
          <w:lang w:val="en-US"/>
        </w:rPr>
        <w:t>Բոլոր զրահապատ մալուխները՝ մետր</w:t>
      </w:r>
      <w:r w:rsidR="0008511A">
        <w:rPr>
          <w:rFonts w:ascii="GHEA Grapalat" w:eastAsia="Times New Roman" w:hAnsi="GHEA Grapalat"/>
          <w:color w:val="auto"/>
          <w:lang w:val="en-US"/>
        </w:rPr>
        <w:t>ոպոլիտենի սահմաններից ելնող</w:t>
      </w:r>
      <w:r w:rsidR="00C222B4" w:rsidRPr="00C222B4">
        <w:rPr>
          <w:rFonts w:ascii="GHEA Grapalat" w:eastAsia="Times New Roman" w:hAnsi="GHEA Grapalat"/>
          <w:color w:val="auto"/>
          <w:lang w:val="en-US"/>
        </w:rPr>
        <w:t xml:space="preserve"> և մետրոպոլիտեն մտնող, </w:t>
      </w:r>
      <w:r w:rsidR="0008511A">
        <w:rPr>
          <w:rFonts w:ascii="GHEA Grapalat" w:eastAsia="Times New Roman" w:hAnsi="GHEA Grapalat"/>
          <w:color w:val="auto"/>
          <w:lang w:val="en-US"/>
        </w:rPr>
        <w:t>պետք է ունենան մեկուսիչ կցորդիչներ</w:t>
      </w:r>
      <w:r w:rsidR="00C222B4" w:rsidRPr="00C222B4">
        <w:rPr>
          <w:rFonts w:ascii="GHEA Grapalat" w:eastAsia="Times New Roman" w:hAnsi="GHEA Grapalat"/>
          <w:color w:val="auto"/>
          <w:lang w:val="en-US"/>
        </w:rPr>
        <w:t>:</w:t>
      </w:r>
    </w:p>
    <w:p w:rsidR="00C222B4" w:rsidRDefault="00C222B4" w:rsidP="00C222B4">
      <w:pPr>
        <w:tabs>
          <w:tab w:val="left" w:pos="630"/>
          <w:tab w:val="left" w:pos="720"/>
          <w:tab w:val="left" w:pos="810"/>
          <w:tab w:val="left" w:pos="126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857. </w:t>
      </w:r>
      <w:r w:rsidRPr="00C222B4">
        <w:rPr>
          <w:rFonts w:ascii="GHEA Grapalat" w:eastAsia="Times New Roman" w:hAnsi="GHEA Grapalat"/>
          <w:color w:val="auto"/>
          <w:lang w:val="en-US"/>
        </w:rPr>
        <w:t xml:space="preserve">Ստորգետնյա շինությունների էլեկտրակոռոզիոն ազդեցությունից պաշտպանության և հսկման միջոցները պետք է նախատեսել սույն շինարարական </w:t>
      </w:r>
      <w:r w:rsidR="0008511A">
        <w:rPr>
          <w:rFonts w:ascii="GHEA Grapalat" w:eastAsia="Times New Roman" w:hAnsi="GHEA Grapalat"/>
          <w:color w:val="auto"/>
          <w:lang w:val="en-US"/>
        </w:rPr>
        <w:t>նորմերի 30-րդ բաժնի</w:t>
      </w:r>
      <w:r w:rsidR="000A1B28" w:rsidRPr="000A1B28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0A1B28">
        <w:rPr>
          <w:rFonts w:ascii="GHEA Grapalat" w:eastAsia="Times New Roman" w:hAnsi="GHEA Grapalat"/>
          <w:color w:val="auto"/>
          <w:lang w:val="en-US"/>
        </w:rPr>
        <w:t>համաձայն</w:t>
      </w:r>
      <w:r w:rsidRPr="00C222B4">
        <w:rPr>
          <w:rFonts w:ascii="GHEA Grapalat" w:eastAsia="Times New Roman" w:hAnsi="GHEA Grapalat"/>
          <w:color w:val="auto"/>
          <w:lang w:val="en-US"/>
        </w:rPr>
        <w:t>:</w:t>
      </w:r>
    </w:p>
    <w:p w:rsidR="00970DC4" w:rsidRDefault="00861C70" w:rsidP="00C222B4">
      <w:pPr>
        <w:tabs>
          <w:tab w:val="left" w:pos="630"/>
          <w:tab w:val="left" w:pos="720"/>
          <w:tab w:val="left" w:pos="810"/>
          <w:tab w:val="left" w:pos="126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858. </w:t>
      </w:r>
      <w:r w:rsidR="00740CE0" w:rsidRPr="00740CE0">
        <w:rPr>
          <w:rFonts w:ascii="GHEA Grapalat" w:eastAsia="Times New Roman" w:hAnsi="GHEA Grapalat"/>
          <w:color w:val="auto"/>
          <w:lang w:val="en-US"/>
        </w:rPr>
        <w:t>Գծի վրա պետք է նախատեսել պաշտպանիչ հողակցման միասնական համակարգ:</w:t>
      </w:r>
    </w:p>
    <w:p w:rsidR="00970DC4" w:rsidRDefault="00970DC4" w:rsidP="00970DC4">
      <w:pPr>
        <w:rPr>
          <w:rFonts w:ascii="GHEA Grapalat" w:eastAsia="Times New Roman" w:hAnsi="GHEA Grapalat"/>
          <w:lang w:val="en-US"/>
        </w:rPr>
      </w:pPr>
    </w:p>
    <w:p w:rsidR="00861C70" w:rsidRDefault="0078010E" w:rsidP="00970DC4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8669DF">
        <w:rPr>
          <w:rFonts w:ascii="GHEA Grapalat" w:eastAsia="Times New Roman" w:hAnsi="GHEA Grapalat"/>
          <w:b/>
          <w:color w:val="auto"/>
          <w:lang w:val="en-US"/>
        </w:rPr>
        <w:t>20</w:t>
      </w:r>
      <w:r w:rsidR="00970DC4" w:rsidRPr="008669DF">
        <w:rPr>
          <w:rFonts w:ascii="GHEA Grapalat" w:eastAsia="Times New Roman" w:hAnsi="GHEA Grapalat"/>
          <w:b/>
          <w:color w:val="auto"/>
          <w:lang w:val="en-US"/>
        </w:rPr>
        <w:t>. ԷԼԵԿՏՐԱԿԱՅԱՆՔՆԵՐԻ ԿԱՌԱՎԱՐՈՒՄ</w:t>
      </w:r>
    </w:p>
    <w:p w:rsidR="00970DC4" w:rsidRDefault="00970DC4" w:rsidP="00970DC4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970DC4" w:rsidRDefault="00970DC4" w:rsidP="00970DC4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970DC4">
        <w:rPr>
          <w:rFonts w:ascii="GHEA Grapalat" w:eastAsia="Times New Roman" w:hAnsi="GHEA Grapalat"/>
          <w:color w:val="auto"/>
          <w:lang w:val="en-US"/>
        </w:rPr>
        <w:t xml:space="preserve">859. </w:t>
      </w:r>
      <w:r w:rsidR="00EF3219" w:rsidRPr="00EF3219">
        <w:rPr>
          <w:rFonts w:ascii="GHEA Grapalat" w:eastAsia="Times New Roman" w:hAnsi="GHEA Grapalat"/>
          <w:color w:val="auto"/>
          <w:lang w:val="en-US"/>
        </w:rPr>
        <w:t>Էլեկտրակայանքները պետք է ունենան տեղային կառավարում, ինչպես նաև, անհրաժեշտության դեպքում, հեռակառավարում, հեռուստակառավարում, էլեկտրաէներգիայի ավտոմատ հաշվառում, ազդանշանում և չափումներ:</w:t>
      </w:r>
    </w:p>
    <w:p w:rsidR="00EF3219" w:rsidRDefault="00EF3219" w:rsidP="00970DC4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860. </w:t>
      </w:r>
      <w:r w:rsidRPr="00EF3219">
        <w:rPr>
          <w:rFonts w:ascii="GHEA Grapalat" w:eastAsia="Times New Roman" w:hAnsi="GHEA Grapalat"/>
          <w:color w:val="auto"/>
          <w:lang w:val="en-US"/>
        </w:rPr>
        <w:t>Կառավարման սարքերը պետք է ապահովեն կայանքների շահագործման գործընթացի առավելագույն ավտոմատացում, դրանց աշխատանքի տրված ռեժիմների հսկողություն և դրանցից շեղվելու դեպքում ազդանշանում:</w:t>
      </w:r>
    </w:p>
    <w:p w:rsidR="00EF3219" w:rsidRDefault="00EF3219" w:rsidP="00970DC4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861. </w:t>
      </w:r>
      <w:r w:rsidR="00601956" w:rsidRPr="00601956">
        <w:rPr>
          <w:rFonts w:ascii="GHEA Grapalat" w:eastAsia="Times New Roman" w:hAnsi="GHEA Grapalat"/>
          <w:color w:val="auto"/>
          <w:lang w:val="en-US"/>
        </w:rPr>
        <w:t>Լուսավորո</w:t>
      </w:r>
      <w:r w:rsidR="008669DF">
        <w:rPr>
          <w:rFonts w:ascii="GHEA Grapalat" w:eastAsia="Times New Roman" w:hAnsi="GHEA Grapalat"/>
          <w:color w:val="auto"/>
          <w:lang w:val="en-US"/>
        </w:rPr>
        <w:t>ւթյան ցանցերի, շարժասանդուղքները</w:t>
      </w:r>
      <w:r w:rsidR="00601956" w:rsidRPr="00601956">
        <w:rPr>
          <w:rFonts w:ascii="GHEA Grapalat" w:eastAsia="Times New Roman" w:hAnsi="GHEA Grapalat"/>
          <w:color w:val="auto"/>
          <w:lang w:val="en-US"/>
        </w:rPr>
        <w:t xml:space="preserve"> սնող գծերի, կայարաններում և հարակից կայարանամեջային թունելներում էլեկտրամեխանիկական կայանքների հեռակառավարումը պետք է նախատեսել կայանների կա</w:t>
      </w:r>
      <w:r w:rsidR="008669DF">
        <w:rPr>
          <w:rFonts w:ascii="GHEA Grapalat" w:eastAsia="Times New Roman" w:hAnsi="GHEA Grapalat"/>
          <w:color w:val="auto"/>
          <w:lang w:val="en-US"/>
        </w:rPr>
        <w:t xml:space="preserve">ռավարման կարգավարական կետից, հպումային </w:t>
      </w:r>
      <w:r w:rsidR="00601956" w:rsidRPr="00601956">
        <w:rPr>
          <w:rFonts w:ascii="GHEA Grapalat" w:eastAsia="Times New Roman" w:hAnsi="GHEA Grapalat"/>
          <w:color w:val="auto"/>
          <w:lang w:val="en-US"/>
        </w:rPr>
        <w:t xml:space="preserve">ցանցի անջատիչներով՝ քարշանվազեցնող և քարշային ենթակայաններից: </w:t>
      </w:r>
      <w:r w:rsidR="008669DF">
        <w:rPr>
          <w:rFonts w:ascii="GHEA Grapalat" w:eastAsia="Times New Roman" w:hAnsi="GHEA Grapalat"/>
          <w:color w:val="auto"/>
          <w:lang w:val="en-US"/>
        </w:rPr>
        <w:t>Ուղու զարգացմամբ կայաններում հպումային ցանցի</w:t>
      </w:r>
      <w:r w:rsidR="00601956" w:rsidRPr="00601956">
        <w:rPr>
          <w:rFonts w:ascii="GHEA Grapalat" w:eastAsia="Times New Roman" w:hAnsi="GHEA Grapalat"/>
          <w:color w:val="auto"/>
          <w:lang w:val="en-US"/>
        </w:rPr>
        <w:t xml:space="preserve"> առանձին անջատիչներ պետք է կառավարվեն կարգավարական կետից:</w:t>
      </w:r>
    </w:p>
    <w:p w:rsidR="00601956" w:rsidRDefault="00601956" w:rsidP="00970DC4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862. </w:t>
      </w:r>
      <w:r w:rsidR="00B10719" w:rsidRPr="00B10719">
        <w:rPr>
          <w:rFonts w:ascii="GHEA Grapalat" w:eastAsia="Times New Roman" w:hAnsi="GHEA Grapalat"/>
          <w:color w:val="auto"/>
          <w:lang w:val="en-US"/>
        </w:rPr>
        <w:t>Էլեկտրակայանքների հեռակառավարումը, հեռաազդանշանումը և հեռուստաչափու</w:t>
      </w:r>
      <w:r w:rsidR="00B10DF5">
        <w:rPr>
          <w:rFonts w:ascii="GHEA Grapalat" w:eastAsia="Times New Roman" w:hAnsi="GHEA Grapalat"/>
          <w:color w:val="auto"/>
          <w:lang w:val="en-US"/>
        </w:rPr>
        <w:t>մը պետք է նախատեսել գծի էլեկտրակ</w:t>
      </w:r>
      <w:r w:rsidR="00B10719" w:rsidRPr="00B10719">
        <w:rPr>
          <w:rFonts w:ascii="GHEA Grapalat" w:eastAsia="Times New Roman" w:hAnsi="GHEA Grapalat"/>
          <w:color w:val="auto"/>
          <w:lang w:val="en-US"/>
        </w:rPr>
        <w:t>արգավարական կետից` մետրոպոլիտենի ընդունված կառուցվածքին համապատասխան:</w:t>
      </w:r>
    </w:p>
    <w:p w:rsidR="00F64710" w:rsidRDefault="00F64710" w:rsidP="00970DC4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863. </w:t>
      </w:r>
      <w:r w:rsidR="0078010E">
        <w:rPr>
          <w:rFonts w:ascii="GHEA Grapalat" w:eastAsia="Times New Roman" w:hAnsi="GHEA Grapalat"/>
          <w:color w:val="auto"/>
          <w:lang w:val="en-US"/>
        </w:rPr>
        <w:t>Քարշանվազեցնող</w:t>
      </w:r>
      <w:r w:rsidR="00B10DF5">
        <w:rPr>
          <w:rFonts w:ascii="GHEA Grapalat" w:eastAsia="Times New Roman" w:hAnsi="GHEA Grapalat"/>
          <w:color w:val="auto"/>
          <w:lang w:val="en-US"/>
        </w:rPr>
        <w:t>, քարշային և իջեցնող</w:t>
      </w:r>
      <w:r w:rsidRPr="00F64710">
        <w:rPr>
          <w:rFonts w:ascii="GHEA Grapalat" w:eastAsia="Times New Roman" w:hAnsi="GHEA Grapalat"/>
          <w:color w:val="auto"/>
          <w:lang w:val="en-US"/>
        </w:rPr>
        <w:t xml:space="preserve"> ենթակայաններում պետք է նախատեսել.</w:t>
      </w:r>
    </w:p>
    <w:p w:rsidR="001D1CCB" w:rsidRPr="001D1CCB" w:rsidRDefault="001D1CCB" w:rsidP="001D1CCB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1D1CCB">
        <w:rPr>
          <w:rFonts w:ascii="GHEA Grapalat" w:eastAsia="Times New Roman" w:hAnsi="GHEA Grapalat"/>
          <w:color w:val="auto"/>
          <w:lang w:val="en-US"/>
        </w:rPr>
        <w:t xml:space="preserve">1) օբյեկտների տեղական յուրաքանչյուր տարրի </w:t>
      </w:r>
      <w:r w:rsidR="00E22E77">
        <w:rPr>
          <w:rFonts w:ascii="GHEA Grapalat" w:eastAsia="Times New Roman" w:hAnsi="GHEA Grapalat"/>
          <w:color w:val="auto"/>
          <w:lang w:val="en-US"/>
        </w:rPr>
        <w:t xml:space="preserve">կառավարում, </w:t>
      </w:r>
      <w:r w:rsidRPr="001D1CCB">
        <w:rPr>
          <w:rFonts w:ascii="GHEA Grapalat" w:eastAsia="Times New Roman" w:hAnsi="GHEA Grapalat"/>
          <w:color w:val="auto"/>
          <w:lang w:val="en-US"/>
        </w:rPr>
        <w:t>կառավարվող օբյեկտների դիրքի լուսային ազդանշանում, դրանց վթարային անջատման մասին լուսային և ձայնային ազդանշանում, գո</w:t>
      </w:r>
      <w:r w:rsidR="00E22E77">
        <w:rPr>
          <w:rFonts w:ascii="GHEA Grapalat" w:eastAsia="Times New Roman" w:hAnsi="GHEA Grapalat"/>
          <w:color w:val="auto"/>
          <w:lang w:val="en-US"/>
        </w:rPr>
        <w:t>րծառնական</w:t>
      </w:r>
      <w:r w:rsidR="00B10DF5">
        <w:rPr>
          <w:rFonts w:ascii="GHEA Grapalat" w:eastAsia="Times New Roman" w:hAnsi="GHEA Grapalat"/>
          <w:color w:val="auto"/>
          <w:lang w:val="en-US"/>
        </w:rPr>
        <w:t xml:space="preserve"> հոսանքի շղթաներում </w:t>
      </w:r>
      <w:r w:rsidRPr="001D1CCB">
        <w:rPr>
          <w:rFonts w:ascii="GHEA Grapalat" w:eastAsia="Times New Roman" w:hAnsi="GHEA Grapalat"/>
          <w:color w:val="auto"/>
          <w:lang w:val="en-US"/>
        </w:rPr>
        <w:t>լարման առկայության ավտոմատ վերահսկում,</w:t>
      </w:r>
    </w:p>
    <w:p w:rsidR="001D1CCB" w:rsidRPr="001D1CCB" w:rsidRDefault="001D1CCB" w:rsidP="001D1CCB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1D1CCB">
        <w:rPr>
          <w:rFonts w:ascii="GHEA Grapalat" w:eastAsia="Times New Roman" w:hAnsi="GHEA Grapalat"/>
          <w:color w:val="auto"/>
          <w:lang w:val="en-US"/>
        </w:rPr>
        <w:t>2) օբյեկտների տեղական ավտոմատացված կառավարում,</w:t>
      </w:r>
    </w:p>
    <w:p w:rsidR="001D1CCB" w:rsidRPr="001D1CCB" w:rsidRDefault="001D1CCB" w:rsidP="001D1CCB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D631F">
        <w:rPr>
          <w:rFonts w:ascii="GHEA Grapalat" w:eastAsia="Times New Roman" w:hAnsi="GHEA Grapalat"/>
          <w:color w:val="auto"/>
          <w:lang w:val="en-US"/>
        </w:rPr>
        <w:t xml:space="preserve">3) պաշտպանության միացման </w:t>
      </w:r>
      <w:r w:rsidR="008D631F">
        <w:rPr>
          <w:rFonts w:ascii="GHEA Grapalat" w:eastAsia="Times New Roman" w:hAnsi="GHEA Grapalat"/>
          <w:color w:val="auto"/>
          <w:lang w:val="en-US"/>
        </w:rPr>
        <w:t xml:space="preserve">արդյունքում </w:t>
      </w:r>
      <w:r w:rsidRPr="008D631F">
        <w:rPr>
          <w:rFonts w:ascii="GHEA Grapalat" w:eastAsia="Times New Roman" w:hAnsi="GHEA Grapalat"/>
          <w:color w:val="auto"/>
          <w:lang w:val="en-US"/>
        </w:rPr>
        <w:t>6, 10, 20 կՎ լարման ցանցերում անջատիչների անջատում և անվտանգության պայմաններից ելնելով միացման բլոկավորում,</w:t>
      </w:r>
    </w:p>
    <w:p w:rsidR="001D1CCB" w:rsidRPr="001D1CCB" w:rsidRDefault="001D1CCB" w:rsidP="001D1CCB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1D1CCB">
        <w:rPr>
          <w:rFonts w:ascii="GHEA Grapalat" w:eastAsia="Times New Roman" w:hAnsi="GHEA Grapalat"/>
          <w:color w:val="auto"/>
          <w:lang w:val="en-US"/>
        </w:rPr>
        <w:t>4) շարժասանդուղքների մեքենայական սրահների ներանցումային մալուխների հեռավար անջատում,</w:t>
      </w:r>
    </w:p>
    <w:p w:rsidR="001D1CCB" w:rsidRPr="001D1CCB" w:rsidRDefault="001D1CCB" w:rsidP="003D7F7D">
      <w:pPr>
        <w:tabs>
          <w:tab w:val="left" w:pos="450"/>
          <w:tab w:val="left" w:pos="540"/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1D1CCB">
        <w:rPr>
          <w:rFonts w:ascii="GHEA Grapalat" w:eastAsia="Times New Roman" w:hAnsi="GHEA Grapalat"/>
          <w:color w:val="auto"/>
          <w:lang w:val="en-US"/>
        </w:rPr>
        <w:t xml:space="preserve">5) </w:t>
      </w:r>
      <w:r w:rsidR="00A43578" w:rsidRPr="001D1CCB">
        <w:rPr>
          <w:rFonts w:ascii="GHEA Grapalat" w:eastAsia="Times New Roman" w:hAnsi="GHEA Grapalat"/>
          <w:color w:val="auto"/>
          <w:lang w:val="en-US"/>
        </w:rPr>
        <w:t>շարժասանդո</w:t>
      </w:r>
      <w:r w:rsidR="00A43578">
        <w:rPr>
          <w:rFonts w:ascii="GHEA Grapalat" w:eastAsia="Times New Roman" w:hAnsi="GHEA Grapalat"/>
          <w:color w:val="auto"/>
          <w:lang w:val="en-US"/>
        </w:rPr>
        <w:t xml:space="preserve">ւղքների մեքենայական սրահներում </w:t>
      </w:r>
      <w:r w:rsidR="00A43578" w:rsidRPr="001D1CCB">
        <w:rPr>
          <w:rFonts w:ascii="GHEA Grapalat" w:eastAsia="Times New Roman" w:hAnsi="GHEA Grapalat"/>
          <w:color w:val="auto"/>
          <w:lang w:val="en-US"/>
        </w:rPr>
        <w:t xml:space="preserve">հրդեհի դեպքում </w:t>
      </w:r>
      <w:r w:rsidRPr="001D1CCB">
        <w:rPr>
          <w:rFonts w:ascii="GHEA Grapalat" w:eastAsia="Times New Roman" w:hAnsi="GHEA Grapalat"/>
          <w:color w:val="auto"/>
          <w:lang w:val="en-US"/>
        </w:rPr>
        <w:t>շարժասանդուղքների մեքենայական սրահների սնուցման գծերի անջատիչների հեռավար անջատում,</w:t>
      </w:r>
    </w:p>
    <w:p w:rsidR="00F64710" w:rsidRDefault="001D1CCB" w:rsidP="001D1CCB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1D1CCB">
        <w:rPr>
          <w:rFonts w:ascii="GHEA Grapalat" w:eastAsia="Times New Roman" w:hAnsi="GHEA Grapalat"/>
          <w:color w:val="auto"/>
          <w:lang w:val="en-US"/>
        </w:rPr>
        <w:t>6) 6, 10, 20 կՎ լարման ներանցումային և կողմնատար գծերում, կերպարափոխիչ ագրեգատներում և տրանսֆորմատորներում էլեկտրական էներգիայի հաշվառման ավտոմատացված համակարգ՝ գծի կարգավարական կե</w:t>
      </w:r>
      <w:r w:rsidR="008D631F">
        <w:rPr>
          <w:rFonts w:ascii="GHEA Grapalat" w:eastAsia="Times New Roman" w:hAnsi="GHEA Grapalat"/>
          <w:color w:val="auto"/>
          <w:lang w:val="en-US"/>
        </w:rPr>
        <w:t>տում համակարգի կենտրոնական կայանի</w:t>
      </w:r>
      <w:r w:rsidRPr="001D1CCB">
        <w:rPr>
          <w:rFonts w:ascii="GHEA Grapalat" w:eastAsia="Times New Roman" w:hAnsi="GHEA Grapalat"/>
          <w:color w:val="auto"/>
          <w:lang w:val="en-US"/>
        </w:rPr>
        <w:t xml:space="preserve"> տեղադրումով:</w:t>
      </w:r>
    </w:p>
    <w:p w:rsidR="00352083" w:rsidRDefault="001D1CCB" w:rsidP="00352083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864. </w:t>
      </w:r>
      <w:r w:rsidR="008D631F">
        <w:rPr>
          <w:rFonts w:ascii="GHEA Grapalat" w:eastAsia="Times New Roman" w:hAnsi="GHEA Grapalat"/>
          <w:color w:val="auto"/>
          <w:lang w:val="en-US"/>
        </w:rPr>
        <w:t xml:space="preserve">Սույն շինարարական նորմերի 863-րդ կետում սահմանվածից բացի՝ </w:t>
      </w:r>
      <w:r w:rsidR="00352083" w:rsidRPr="00352083">
        <w:rPr>
          <w:rFonts w:ascii="GHEA Grapalat" w:eastAsia="Times New Roman" w:hAnsi="GHEA Grapalat"/>
          <w:color w:val="auto"/>
          <w:lang w:val="en-US"/>
        </w:rPr>
        <w:t>քարշանվազեցնող և քարշային ենթակայաններում պետք է նախատեսել.</w:t>
      </w:r>
    </w:p>
    <w:p w:rsidR="00860408" w:rsidRPr="00860408" w:rsidRDefault="00860408" w:rsidP="00860408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60408">
        <w:rPr>
          <w:rFonts w:ascii="GHEA Grapalat" w:eastAsia="Times New Roman" w:hAnsi="GHEA Grapalat"/>
          <w:color w:val="auto"/>
          <w:lang w:val="en-US"/>
        </w:rPr>
        <w:t>1) 6, 10, 20 կՎ և 825 Վ լարման անջատիչների, 825 Վ լարման սնուցման գծերի զատիչների, 825 Վ լարման բաշխիչ սարքերում հողանցման զատիչների տեղական յուրաքանչյուր տարրի կառավարում,</w:t>
      </w:r>
    </w:p>
    <w:p w:rsidR="00860408" w:rsidRPr="00860408" w:rsidRDefault="00860408" w:rsidP="00860408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60408">
        <w:rPr>
          <w:rFonts w:ascii="GHEA Grapalat" w:eastAsia="Times New Roman" w:hAnsi="GHEA Grapalat"/>
          <w:color w:val="auto"/>
          <w:lang w:val="en-US"/>
        </w:rPr>
        <w:t>2) 825 Վ լարման բ</w:t>
      </w:r>
      <w:r w:rsidR="00F91AFA">
        <w:rPr>
          <w:rFonts w:ascii="GHEA Grapalat" w:eastAsia="Times New Roman" w:hAnsi="GHEA Grapalat"/>
          <w:color w:val="auto"/>
          <w:lang w:val="en-US"/>
        </w:rPr>
        <w:t>աշխիչ սարքերի հաղորդաձողերում</w:t>
      </w:r>
      <w:r w:rsidRPr="00860408">
        <w:rPr>
          <w:rFonts w:ascii="GHEA Grapalat" w:eastAsia="Times New Roman" w:hAnsi="GHEA Grapalat"/>
          <w:color w:val="auto"/>
          <w:lang w:val="en-US"/>
        </w:rPr>
        <w:t xml:space="preserve"> լարման առկայության վերահսկում,</w:t>
      </w:r>
    </w:p>
    <w:p w:rsidR="00860408" w:rsidRPr="00860408" w:rsidRDefault="00860408" w:rsidP="00860408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60408">
        <w:rPr>
          <w:rFonts w:ascii="GHEA Grapalat" w:eastAsia="Times New Roman" w:hAnsi="GHEA Grapalat"/>
          <w:color w:val="auto"/>
          <w:lang w:val="en-US"/>
        </w:rPr>
        <w:t>3) դրանցում և դր</w:t>
      </w:r>
      <w:r w:rsidR="00F91AFA">
        <w:rPr>
          <w:rFonts w:ascii="GHEA Grapalat" w:eastAsia="Times New Roman" w:hAnsi="GHEA Grapalat"/>
          <w:color w:val="auto"/>
          <w:lang w:val="en-US"/>
        </w:rPr>
        <w:t xml:space="preserve">անց միացված 825 Վ մալուխներում </w:t>
      </w:r>
      <w:r w:rsidR="00F91AFA" w:rsidRPr="00F91AFA">
        <w:rPr>
          <w:rFonts w:ascii="GHEA Grapalat" w:eastAsia="Times New Roman" w:hAnsi="GHEA Grapalat"/>
          <w:color w:val="auto"/>
          <w:lang w:val="en-US"/>
        </w:rPr>
        <w:t xml:space="preserve">«գետնին» </w:t>
      </w:r>
      <w:r w:rsidRPr="00860408">
        <w:rPr>
          <w:rFonts w:ascii="GHEA Grapalat" w:eastAsia="Times New Roman" w:hAnsi="GHEA Grapalat"/>
          <w:color w:val="auto"/>
          <w:lang w:val="en-US"/>
        </w:rPr>
        <w:t>կարճ միացման դեպքում</w:t>
      </w:r>
      <w:r w:rsidR="00F91AFA" w:rsidRPr="00F91AF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91AFA" w:rsidRPr="00860408">
        <w:rPr>
          <w:rFonts w:ascii="GHEA Grapalat" w:eastAsia="Times New Roman" w:hAnsi="GHEA Grapalat"/>
          <w:color w:val="auto"/>
          <w:lang w:val="en-US"/>
        </w:rPr>
        <w:t>կերպարափոխիչ ագրեգատների անջատում</w:t>
      </w:r>
      <w:r w:rsidRPr="00860408">
        <w:rPr>
          <w:rFonts w:ascii="GHEA Grapalat" w:eastAsia="Times New Roman" w:hAnsi="GHEA Grapalat"/>
          <w:color w:val="auto"/>
          <w:lang w:val="en-US"/>
        </w:rPr>
        <w:t>,</w:t>
      </w:r>
    </w:p>
    <w:p w:rsidR="00860408" w:rsidRPr="00860408" w:rsidRDefault="00860408" w:rsidP="00860408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60408">
        <w:rPr>
          <w:rFonts w:ascii="GHEA Grapalat" w:eastAsia="Times New Roman" w:hAnsi="GHEA Grapalat"/>
          <w:color w:val="auto"/>
          <w:lang w:val="en-US"/>
        </w:rPr>
        <w:t xml:space="preserve">4) </w:t>
      </w:r>
      <w:r w:rsidR="00F91AFA">
        <w:rPr>
          <w:rFonts w:ascii="GHEA Grapalat" w:eastAsia="Times New Roman" w:hAnsi="GHEA Grapalat"/>
          <w:color w:val="auto"/>
          <w:lang w:val="en-US"/>
        </w:rPr>
        <w:t>մալուխներում</w:t>
      </w:r>
      <w:r w:rsidRPr="0086040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91AFA" w:rsidRPr="00F91AFA">
        <w:rPr>
          <w:rFonts w:ascii="GHEA Grapalat" w:eastAsia="Times New Roman" w:hAnsi="GHEA Grapalat"/>
          <w:color w:val="auto"/>
          <w:lang w:val="en-US"/>
        </w:rPr>
        <w:t xml:space="preserve">«գետնին» </w:t>
      </w:r>
      <w:r w:rsidRPr="00860408">
        <w:rPr>
          <w:rFonts w:ascii="GHEA Grapalat" w:eastAsia="Times New Roman" w:hAnsi="GHEA Grapalat"/>
          <w:color w:val="auto"/>
          <w:lang w:val="en-US"/>
        </w:rPr>
        <w:t>կարճ միացման դեպքում</w:t>
      </w:r>
      <w:r w:rsidR="00F91AF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91AFA" w:rsidRPr="00860408">
        <w:rPr>
          <w:rFonts w:ascii="GHEA Grapalat" w:eastAsia="Times New Roman" w:hAnsi="GHEA Grapalat"/>
          <w:color w:val="auto"/>
          <w:lang w:val="en-US"/>
        </w:rPr>
        <w:t>825 Վ լարմա</w:t>
      </w:r>
      <w:r w:rsidR="00F91AFA">
        <w:rPr>
          <w:rFonts w:ascii="GHEA Grapalat" w:eastAsia="Times New Roman" w:hAnsi="GHEA Grapalat"/>
          <w:color w:val="auto"/>
          <w:lang w:val="en-US"/>
        </w:rPr>
        <w:t>ն սնուցող գծի անջատում</w:t>
      </w:r>
      <w:r w:rsidRPr="00860408">
        <w:rPr>
          <w:rFonts w:ascii="GHEA Grapalat" w:eastAsia="Times New Roman" w:hAnsi="GHEA Grapalat"/>
          <w:color w:val="auto"/>
          <w:lang w:val="en-US"/>
        </w:rPr>
        <w:t>,</w:t>
      </w:r>
    </w:p>
    <w:p w:rsidR="00860408" w:rsidRPr="00860408" w:rsidRDefault="00860408" w:rsidP="00860408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60408">
        <w:rPr>
          <w:rFonts w:ascii="GHEA Grapalat" w:eastAsia="Times New Roman" w:hAnsi="GHEA Grapalat"/>
          <w:color w:val="auto"/>
          <w:lang w:val="en-US"/>
        </w:rPr>
        <w:t>5) 825 Վ լարման բաշխիչ սարքերում «գետնին» կարճ միացման դեպքում</w:t>
      </w:r>
      <w:r w:rsidR="00F91AFA" w:rsidRPr="00F91AF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91AFA" w:rsidRPr="00860408">
        <w:rPr>
          <w:rFonts w:ascii="GHEA Grapalat" w:eastAsia="Times New Roman" w:hAnsi="GHEA Grapalat"/>
          <w:color w:val="auto"/>
          <w:lang w:val="en-US"/>
        </w:rPr>
        <w:t>կերպարափոխիչ ագրեգատների և 825 Վ լարման սնուցող գծերի անջատում</w:t>
      </w:r>
      <w:r w:rsidRPr="00860408">
        <w:rPr>
          <w:rFonts w:ascii="GHEA Grapalat" w:eastAsia="Times New Roman" w:hAnsi="GHEA Grapalat"/>
          <w:color w:val="auto"/>
          <w:lang w:val="en-US"/>
        </w:rPr>
        <w:t>,</w:t>
      </w:r>
    </w:p>
    <w:p w:rsidR="00860408" w:rsidRPr="00860408" w:rsidRDefault="00860408" w:rsidP="00860408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60408">
        <w:rPr>
          <w:rFonts w:ascii="GHEA Grapalat" w:eastAsia="Times New Roman" w:hAnsi="GHEA Grapalat"/>
          <w:color w:val="auto"/>
          <w:lang w:val="en-US"/>
        </w:rPr>
        <w:t xml:space="preserve">6) </w:t>
      </w:r>
      <w:r w:rsidR="00F91AFA" w:rsidRPr="00860408">
        <w:rPr>
          <w:rFonts w:ascii="GHEA Grapalat" w:eastAsia="Times New Roman" w:hAnsi="GHEA Grapalat"/>
          <w:color w:val="auto"/>
          <w:lang w:val="en-US"/>
        </w:rPr>
        <w:t>825 Վ լարման սնուցող գծեր</w:t>
      </w:r>
      <w:r w:rsidR="00F91AFA">
        <w:rPr>
          <w:rFonts w:ascii="GHEA Grapalat" w:eastAsia="Times New Roman" w:hAnsi="GHEA Grapalat"/>
          <w:color w:val="auto"/>
          <w:lang w:val="en-US"/>
        </w:rPr>
        <w:t xml:space="preserve">ի մեկանգամյա կրկնակի միացում՝ հպումային </w:t>
      </w:r>
      <w:r w:rsidRPr="00860408">
        <w:rPr>
          <w:rFonts w:ascii="GHEA Grapalat" w:eastAsia="Times New Roman" w:hAnsi="GHEA Grapalat"/>
          <w:color w:val="auto"/>
          <w:lang w:val="en-US"/>
        </w:rPr>
        <w:t>ցանցում գերբեռնվածությունից կամ կարճ միացումից անջատվելուց հետո,</w:t>
      </w:r>
    </w:p>
    <w:p w:rsidR="00352083" w:rsidRDefault="00860408" w:rsidP="00860408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60408">
        <w:rPr>
          <w:rFonts w:ascii="GHEA Grapalat" w:eastAsia="Times New Roman" w:hAnsi="GHEA Grapalat"/>
          <w:color w:val="auto"/>
          <w:lang w:val="en-US"/>
        </w:rPr>
        <w:t>7) 825 Վ լարման սնուցող գծերի անջատում</w:t>
      </w:r>
      <w:r w:rsidR="00F91AFA">
        <w:rPr>
          <w:rFonts w:ascii="GHEA Grapalat" w:eastAsia="Times New Roman" w:hAnsi="GHEA Grapalat"/>
          <w:color w:val="auto"/>
          <w:lang w:val="en-US"/>
        </w:rPr>
        <w:t>՝</w:t>
      </w:r>
      <w:r w:rsidRPr="00860408">
        <w:rPr>
          <w:rFonts w:ascii="GHEA Grapalat" w:eastAsia="Times New Roman" w:hAnsi="GHEA Grapalat"/>
          <w:color w:val="auto"/>
          <w:lang w:val="en-US"/>
        </w:rPr>
        <w:t xml:space="preserve"> հարևան քարշանվազեցնող և քարշային  ենթակայաններում դրանց հետ բլոկավորված սնուցող գծերի վթարային անջատման դեպքում (կախված ընդունված քարշային ցանցի սխեմայից):</w:t>
      </w:r>
    </w:p>
    <w:p w:rsidR="007B2796" w:rsidRDefault="007B2796" w:rsidP="00860408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865. </w:t>
      </w:r>
      <w:r w:rsidRPr="007B2796">
        <w:rPr>
          <w:rFonts w:ascii="GHEA Grapalat" w:eastAsia="Times New Roman" w:hAnsi="GHEA Grapalat"/>
          <w:color w:val="auto"/>
          <w:lang w:val="en-US"/>
        </w:rPr>
        <w:t>6, 10, 20 կՎ միացումները (բոլոր բջիջ</w:t>
      </w:r>
      <w:r w:rsidR="00CA45F6">
        <w:rPr>
          <w:rFonts w:ascii="GHEA Grapalat" w:eastAsia="Times New Roman" w:hAnsi="GHEA Grapalat"/>
          <w:color w:val="auto"/>
          <w:lang w:val="en-US"/>
        </w:rPr>
        <w:t>ներն</w:t>
      </w:r>
      <w:r w:rsidRPr="007B2796">
        <w:rPr>
          <w:rFonts w:ascii="GHEA Grapalat" w:eastAsia="Times New Roman" w:hAnsi="GHEA Grapalat"/>
          <w:color w:val="auto"/>
          <w:lang w:val="en-US"/>
        </w:rPr>
        <w:t xml:space="preserve"> անջատիչներով, լարման տրանսֆորմատորների բջիջները) և 825 Վ (բոլոր բջիջները) պետք է հագեցվեն ժամանակակից միկրոպրոցեսորային տերմինալներով, որոնք ապահովում են պաշտպանության, ավտոմատացման, կառավարման, ազդանշանման գործառույթները, միացումների մշտական դիտարկում</w:t>
      </w:r>
      <w:r w:rsidR="005319C7">
        <w:rPr>
          <w:rFonts w:ascii="GHEA Grapalat" w:eastAsia="Times New Roman" w:hAnsi="GHEA Grapalat"/>
          <w:color w:val="auto"/>
          <w:lang w:val="en-US"/>
        </w:rPr>
        <w:t>, ինչպես նաև հեռուստամեխանիկայի</w:t>
      </w:r>
      <w:r w:rsidRPr="007B2796">
        <w:rPr>
          <w:rFonts w:ascii="GHEA Grapalat" w:eastAsia="Times New Roman" w:hAnsi="GHEA Grapalat"/>
          <w:color w:val="auto"/>
          <w:lang w:val="en-US"/>
        </w:rPr>
        <w:t xml:space="preserve"> համակարգերի հետ համատեղ աշխատանք:</w:t>
      </w:r>
    </w:p>
    <w:p w:rsidR="007B2796" w:rsidRDefault="007B2796" w:rsidP="00860408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866. </w:t>
      </w:r>
      <w:r w:rsidR="00CA45F6">
        <w:rPr>
          <w:rFonts w:ascii="GHEA Grapalat" w:eastAsia="Times New Roman" w:hAnsi="GHEA Grapalat"/>
          <w:color w:val="auto"/>
          <w:lang w:val="en-US"/>
        </w:rPr>
        <w:t>Գծի կարգավա</w:t>
      </w:r>
      <w:r w:rsidR="004B1873" w:rsidRPr="004B1873">
        <w:rPr>
          <w:rFonts w:ascii="GHEA Grapalat" w:eastAsia="Times New Roman" w:hAnsi="GHEA Grapalat"/>
          <w:color w:val="auto"/>
          <w:lang w:val="en-US"/>
        </w:rPr>
        <w:t>րական կետից քարշանվազեցնող, քարշային, իջեցնող ենթակայաններում և քարշային ցանցում պետք է նախատեսել.</w:t>
      </w:r>
    </w:p>
    <w:p w:rsidR="004B1873" w:rsidRDefault="004B1873" w:rsidP="00860408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 հեռուստակառավարում՝</w:t>
      </w:r>
    </w:p>
    <w:p w:rsidR="00121477" w:rsidRPr="00121477" w:rsidRDefault="00121477" w:rsidP="00121477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ա.</w:t>
      </w:r>
      <w:r w:rsidRPr="00121477">
        <w:rPr>
          <w:rFonts w:ascii="GHEA Grapalat" w:eastAsia="Times New Roman" w:hAnsi="GHEA Grapalat"/>
          <w:color w:val="auto"/>
          <w:lang w:val="en-US"/>
        </w:rPr>
        <w:t xml:space="preserve"> 6, 10, 20 կՎ լարման բոլոր անջատիչների,</w:t>
      </w:r>
    </w:p>
    <w:p w:rsidR="00121477" w:rsidRPr="00121477" w:rsidRDefault="00121477" w:rsidP="00CA45F6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</w:t>
      </w:r>
      <w:r w:rsidRPr="00121477">
        <w:rPr>
          <w:rFonts w:ascii="GHEA Grapalat" w:eastAsia="Times New Roman" w:hAnsi="GHEA Grapalat"/>
          <w:color w:val="auto"/>
          <w:lang w:val="en-US"/>
        </w:rPr>
        <w:t xml:space="preserve"> 825 Վ</w:t>
      </w:r>
      <w:r w:rsidR="00CA45F6">
        <w:rPr>
          <w:rFonts w:ascii="GHEA Grapalat" w:eastAsia="Times New Roman" w:hAnsi="GHEA Grapalat"/>
          <w:color w:val="auto"/>
          <w:lang w:val="en-US"/>
        </w:rPr>
        <w:t xml:space="preserve"> լարման անջատիչների ու</w:t>
      </w:r>
      <w:r w:rsidRPr="00121477">
        <w:rPr>
          <w:rFonts w:ascii="GHEA Grapalat" w:eastAsia="Times New Roman" w:hAnsi="GHEA Grapalat"/>
          <w:color w:val="auto"/>
          <w:lang w:val="en-US"/>
        </w:rPr>
        <w:t xml:space="preserve"> քարշանվազեցնող և քարշային ենթակայանների 825 Վ լարման բաշխիչ սարքերում հող</w:t>
      </w:r>
      <w:r w:rsidR="00CA45F6">
        <w:rPr>
          <w:rFonts w:ascii="GHEA Grapalat" w:eastAsia="Times New Roman" w:hAnsi="GHEA Grapalat"/>
          <w:color w:val="auto"/>
          <w:lang w:val="en-US"/>
        </w:rPr>
        <w:t xml:space="preserve">անցման զատիչների, ինչպես նաև հպումային </w:t>
      </w:r>
      <w:r w:rsidRPr="00121477">
        <w:rPr>
          <w:rFonts w:ascii="GHEA Grapalat" w:eastAsia="Times New Roman" w:hAnsi="GHEA Grapalat"/>
          <w:color w:val="auto"/>
          <w:lang w:val="en-US"/>
        </w:rPr>
        <w:t>ցանցում էլեկտրաշարժաբերով զատիչների,</w:t>
      </w:r>
    </w:p>
    <w:p w:rsidR="00121477" w:rsidRPr="00121477" w:rsidRDefault="00121477" w:rsidP="00121477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գ.</w:t>
      </w:r>
      <w:r w:rsidRPr="00121477">
        <w:rPr>
          <w:rFonts w:ascii="GHEA Grapalat" w:eastAsia="Times New Roman" w:hAnsi="GHEA Grapalat"/>
          <w:color w:val="auto"/>
          <w:lang w:val="en-US"/>
        </w:rPr>
        <w:t xml:space="preserve"> կերպարափոխիչ ագրեգատների ծրագրային կառավարում, 825 Վ լարման սնուցող գծերի անջատիչների և զատիչների, 825 Վ լ</w:t>
      </w:r>
      <w:r w:rsidR="00CA45F6">
        <w:rPr>
          <w:rFonts w:ascii="GHEA Grapalat" w:eastAsia="Times New Roman" w:hAnsi="GHEA Grapalat"/>
          <w:color w:val="auto"/>
          <w:lang w:val="en-US"/>
        </w:rPr>
        <w:t>արման բաշխիչ սարքերում հողակցման</w:t>
      </w:r>
      <w:r w:rsidRPr="00121477">
        <w:rPr>
          <w:rFonts w:ascii="GHEA Grapalat" w:eastAsia="Times New Roman" w:hAnsi="GHEA Grapalat"/>
          <w:color w:val="auto"/>
          <w:lang w:val="en-US"/>
        </w:rPr>
        <w:t xml:space="preserve"> զատիչների, </w:t>
      </w:r>
    </w:p>
    <w:p w:rsidR="004B1873" w:rsidRDefault="00121477" w:rsidP="00121477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դ.</w:t>
      </w:r>
      <w:r w:rsidRPr="00121477">
        <w:rPr>
          <w:rFonts w:ascii="GHEA Grapalat" w:eastAsia="Times New Roman" w:hAnsi="GHEA Grapalat"/>
          <w:color w:val="auto"/>
          <w:lang w:val="en-US"/>
        </w:rPr>
        <w:t xml:space="preserve"> շարժասանդուղքների մեքենայական սրահներում 400/230 Վ ներանցումային մալուխների անջատիչների,</w:t>
      </w:r>
    </w:p>
    <w:p w:rsidR="008F5AC4" w:rsidRPr="008F5AC4" w:rsidRDefault="008F5AC4" w:rsidP="008F5AC4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F5AC4">
        <w:rPr>
          <w:rFonts w:ascii="GHEA Grapalat" w:eastAsia="Times New Roman" w:hAnsi="GHEA Grapalat"/>
          <w:color w:val="auto"/>
          <w:lang w:val="en-US"/>
        </w:rPr>
        <w:t xml:space="preserve">2) հեռուստակառավարվող օբյեկտների դիրքի հեռուստաազդանշանում և ենթակայանի բնականոն աշխատանքի խախտում: Յուրաքանչյուր օբյեկտից </w:t>
      </w:r>
      <w:r w:rsidR="00CA45F6">
        <w:rPr>
          <w:rFonts w:ascii="GHEA Grapalat" w:eastAsia="Times New Roman" w:hAnsi="GHEA Grapalat"/>
          <w:color w:val="auto"/>
          <w:lang w:val="en-US"/>
        </w:rPr>
        <w:t xml:space="preserve">դեպի </w:t>
      </w:r>
      <w:r w:rsidRPr="008F5AC4">
        <w:rPr>
          <w:rFonts w:ascii="GHEA Grapalat" w:eastAsia="Times New Roman" w:hAnsi="GHEA Grapalat"/>
          <w:color w:val="auto"/>
          <w:lang w:val="en-US"/>
        </w:rPr>
        <w:t>գծի էլե</w:t>
      </w:r>
      <w:r w:rsidR="00CA45F6">
        <w:rPr>
          <w:rFonts w:ascii="GHEA Grapalat" w:eastAsia="Times New Roman" w:hAnsi="GHEA Grapalat"/>
          <w:color w:val="auto"/>
          <w:lang w:val="en-US"/>
        </w:rPr>
        <w:t>կտրակարգավարական կետ պետք է գան</w:t>
      </w:r>
      <w:r w:rsidRPr="008F5AC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A45F6" w:rsidRPr="008F5AC4">
        <w:rPr>
          <w:rFonts w:ascii="GHEA Grapalat" w:eastAsia="Times New Roman" w:hAnsi="GHEA Grapalat"/>
          <w:color w:val="auto"/>
          <w:lang w:val="en-US"/>
        </w:rPr>
        <w:t xml:space="preserve">օբյեկտի վիճակի մասին </w:t>
      </w:r>
      <w:r w:rsidRPr="008F5AC4">
        <w:rPr>
          <w:rFonts w:ascii="GHEA Grapalat" w:eastAsia="Times New Roman" w:hAnsi="GHEA Grapalat"/>
          <w:color w:val="auto"/>
          <w:lang w:val="en-US"/>
        </w:rPr>
        <w:t>անհատական հեռուստաազդանշաններ: Թույլատրվում է միավորվել մեկ ազդանշանի մեջ միայն ենթակայանի նվազեցնող մասի անսարքության մասին ազդանշանը,</w:t>
      </w:r>
    </w:p>
    <w:p w:rsidR="008F5AC4" w:rsidRDefault="008F5AC4" w:rsidP="008F5AC4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 հեռուստաչափումը՝</w:t>
      </w:r>
    </w:p>
    <w:p w:rsidR="00A01FB0" w:rsidRPr="00A01FB0" w:rsidRDefault="00A01FB0" w:rsidP="00A01FB0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ա.</w:t>
      </w:r>
      <w:r w:rsidRPr="00A01FB0">
        <w:rPr>
          <w:rFonts w:ascii="GHEA Grapalat" w:eastAsia="Times New Roman" w:hAnsi="GHEA Grapalat"/>
          <w:color w:val="auto"/>
          <w:lang w:val="en-US"/>
        </w:rPr>
        <w:t xml:space="preserve"> 6, 10, 20 կՎ բա</w:t>
      </w:r>
      <w:r w:rsidR="0081014B">
        <w:rPr>
          <w:rFonts w:ascii="GHEA Grapalat" w:eastAsia="Times New Roman" w:hAnsi="GHEA Grapalat"/>
          <w:color w:val="auto"/>
          <w:lang w:val="en-US"/>
        </w:rPr>
        <w:t>շխիչ սարքերի հաղորդաձողերի</w:t>
      </w:r>
      <w:r w:rsidRPr="00A01FB0">
        <w:rPr>
          <w:rFonts w:ascii="GHEA Grapalat" w:eastAsia="Times New Roman" w:hAnsi="GHEA Grapalat"/>
          <w:color w:val="auto"/>
          <w:lang w:val="en-US"/>
        </w:rPr>
        <w:t xml:space="preserve"> հանվածների և մինչև 1 կՎ փոփոխական և հաստատուն հոսանքների բաշխիչ սարքերի լարումները,</w:t>
      </w:r>
    </w:p>
    <w:p w:rsidR="00A01FB0" w:rsidRPr="00A01FB0" w:rsidRDefault="00A01FB0" w:rsidP="00A01FB0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</w:t>
      </w:r>
      <w:r w:rsidRPr="00A01FB0">
        <w:rPr>
          <w:rFonts w:ascii="GHEA Grapalat" w:eastAsia="Times New Roman" w:hAnsi="GHEA Grapalat"/>
          <w:color w:val="auto"/>
          <w:lang w:val="en-US"/>
        </w:rPr>
        <w:t xml:space="preserve"> 6, 10, 20 կՎ սնուցող գծերի բեռնվածքների հոսանքը,</w:t>
      </w:r>
    </w:p>
    <w:p w:rsidR="00A01FB0" w:rsidRPr="00A01FB0" w:rsidRDefault="00A01FB0" w:rsidP="00A01FB0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գ.</w:t>
      </w:r>
      <w:r w:rsidRPr="00A01FB0">
        <w:rPr>
          <w:rFonts w:ascii="GHEA Grapalat" w:eastAsia="Times New Roman" w:hAnsi="GHEA Grapalat"/>
          <w:color w:val="auto"/>
          <w:lang w:val="en-US"/>
        </w:rPr>
        <w:t xml:space="preserve"> կերպարափոխիչ ագ</w:t>
      </w:r>
      <w:r w:rsidR="0081014B">
        <w:rPr>
          <w:rFonts w:ascii="GHEA Grapalat" w:eastAsia="Times New Roman" w:hAnsi="GHEA Grapalat"/>
          <w:color w:val="auto"/>
          <w:lang w:val="en-US"/>
        </w:rPr>
        <w:t>րեգատների, հիմնական և պահուստային</w:t>
      </w:r>
      <w:r w:rsidRPr="00A01FB0">
        <w:rPr>
          <w:rFonts w:ascii="GHEA Grapalat" w:eastAsia="Times New Roman" w:hAnsi="GHEA Grapalat"/>
          <w:color w:val="auto"/>
          <w:lang w:val="en-US"/>
        </w:rPr>
        <w:t xml:space="preserve"> 825 Վ լարման սնուցող գծերի բեռնվածքների հոսանքը, </w:t>
      </w:r>
    </w:p>
    <w:p w:rsidR="008F5AC4" w:rsidRDefault="00A01FB0" w:rsidP="00A01FB0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դ.</w:t>
      </w:r>
      <w:r w:rsidRPr="00A01FB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1014B" w:rsidRPr="00A01FB0">
        <w:rPr>
          <w:rFonts w:ascii="GHEA Grapalat" w:eastAsia="Times New Roman" w:hAnsi="GHEA Grapalat"/>
          <w:color w:val="auto"/>
          <w:lang w:val="en-US"/>
        </w:rPr>
        <w:t xml:space="preserve">միկրոպրոցեսորային սարքերից </w:t>
      </w:r>
      <w:r w:rsidRPr="00A01FB0">
        <w:rPr>
          <w:rFonts w:ascii="GHEA Grapalat" w:eastAsia="Times New Roman" w:hAnsi="GHEA Grapalat"/>
          <w:color w:val="auto"/>
          <w:lang w:val="en-US"/>
        </w:rPr>
        <w:t>6, 10, 20 կՎ և 825 Վ լարման սնուցող գծերի պաշտպանության</w:t>
      </w:r>
      <w:r w:rsidR="0081014B">
        <w:rPr>
          <w:rFonts w:ascii="GHEA Grapalat" w:eastAsia="Times New Roman" w:hAnsi="GHEA Grapalat"/>
          <w:color w:val="auto"/>
          <w:lang w:val="en-US"/>
        </w:rPr>
        <w:t xml:space="preserve"> վերաբերյալ </w:t>
      </w:r>
      <w:r w:rsidR="0081014B" w:rsidRPr="00A01FB0">
        <w:rPr>
          <w:rFonts w:ascii="GHEA Grapalat" w:eastAsia="Times New Roman" w:hAnsi="GHEA Grapalat"/>
          <w:color w:val="auto"/>
          <w:lang w:val="en-US"/>
        </w:rPr>
        <w:t>տեղեկատվությունը</w:t>
      </w:r>
      <w:r w:rsidRPr="00A01FB0">
        <w:rPr>
          <w:rFonts w:ascii="GHEA Grapalat" w:eastAsia="Times New Roman" w:hAnsi="GHEA Grapalat"/>
          <w:color w:val="auto"/>
          <w:lang w:val="en-US"/>
        </w:rPr>
        <w:t>,</w:t>
      </w:r>
    </w:p>
    <w:p w:rsidR="000B6E8E" w:rsidRDefault="000B6E8E" w:rsidP="00A01FB0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B6E8E">
        <w:rPr>
          <w:rFonts w:ascii="GHEA Grapalat" w:eastAsia="Times New Roman" w:hAnsi="GHEA Grapalat"/>
          <w:color w:val="auto"/>
          <w:lang w:val="en-US"/>
        </w:rPr>
        <w:t>4) տրանսֆորմատորներում, կերպարափոխիչ ագրեգատներում, 6, 10, 20 կՎ լարման սնուցող գծերում էլեկտրաէներգիայի ծախսի ավտոմատ հաշվառում: Հանձնարարականի համաձայն՝ էլեկտրաէներգիայի ծախսի հաշվառման մասին տեղեկատվությունը թույլատրվում է նախատեսել նաև մետրոպոլիտենի գլխավոր էներգետիկների և էլեկտրամատակարարման ծառայության աշխատատեղերում:</w:t>
      </w:r>
    </w:p>
    <w:p w:rsidR="005F4C38" w:rsidRPr="005F4C38" w:rsidRDefault="000B6E8E" w:rsidP="005F4C38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867. </w:t>
      </w:r>
      <w:r w:rsidR="00E96561" w:rsidRPr="00E96561">
        <w:rPr>
          <w:rFonts w:ascii="GHEA Grapalat" w:eastAsia="Times New Roman" w:hAnsi="GHEA Grapalat"/>
          <w:color w:val="auto"/>
          <w:lang w:val="en-US"/>
        </w:rPr>
        <w:t xml:space="preserve">Անխափան սնուցման աղբյուրների կայանքները պետք է </w:t>
      </w:r>
      <w:r w:rsidR="005F4C38" w:rsidRPr="005F4C38">
        <w:rPr>
          <w:rFonts w:ascii="GHEA Grapalat" w:eastAsia="Times New Roman" w:hAnsi="GHEA Grapalat"/>
          <w:color w:val="auto"/>
          <w:lang w:val="en-US"/>
        </w:rPr>
        <w:t>էլեկտրամատակարարման անջատման դեպքում</w:t>
      </w:r>
      <w:r w:rsidR="005F4C38" w:rsidRPr="005F4C38">
        <w:t xml:space="preserve"> </w:t>
      </w:r>
      <w:r w:rsidR="005F4C38">
        <w:rPr>
          <w:rFonts w:ascii="GHEA Grapalat" w:eastAsia="Times New Roman" w:hAnsi="GHEA Grapalat"/>
          <w:color w:val="auto"/>
          <w:lang w:val="en-US"/>
        </w:rPr>
        <w:t>քարշանվազեցնող և իջեցնող</w:t>
      </w:r>
      <w:r w:rsidR="005F4C38" w:rsidRPr="005F4C38">
        <w:rPr>
          <w:rFonts w:ascii="GHEA Grapalat" w:eastAsia="Times New Roman" w:hAnsi="GHEA Grapalat"/>
          <w:color w:val="auto"/>
          <w:lang w:val="en-US"/>
        </w:rPr>
        <w:t xml:space="preserve"> ենթակայաններից</w:t>
      </w:r>
      <w:r w:rsidR="005F4C38" w:rsidRPr="005F4C38">
        <w:t xml:space="preserve"> </w:t>
      </w:r>
      <w:r w:rsidR="005F4C38" w:rsidRPr="005F4C38">
        <w:rPr>
          <w:rFonts w:ascii="GHEA Grapalat" w:eastAsia="Times New Roman" w:hAnsi="GHEA Grapalat"/>
          <w:color w:val="auto"/>
          <w:lang w:val="en-US"/>
        </w:rPr>
        <w:t>առանց փոխարկման</w:t>
      </w:r>
      <w:r w:rsidR="005F4C38" w:rsidRPr="005F4C38">
        <w:t xml:space="preserve"> </w:t>
      </w:r>
      <w:r w:rsidR="005F4C38" w:rsidRPr="005F4C38">
        <w:rPr>
          <w:rFonts w:ascii="GHEA Grapalat" w:eastAsia="Times New Roman" w:hAnsi="GHEA Grapalat"/>
          <w:color w:val="auto"/>
          <w:lang w:val="en-US"/>
        </w:rPr>
        <w:t>I կարգի հատուկ խմբի սպառողներին</w:t>
      </w:r>
      <w:r w:rsidR="005F4C38" w:rsidRPr="005F4C38">
        <w:t xml:space="preserve"> </w:t>
      </w:r>
      <w:r w:rsidR="005F4C38" w:rsidRPr="005F4C38">
        <w:rPr>
          <w:rFonts w:ascii="GHEA Grapalat" w:eastAsia="Times New Roman" w:hAnsi="GHEA Grapalat"/>
          <w:color w:val="auto"/>
          <w:lang w:val="en-US"/>
        </w:rPr>
        <w:t>ապահովեն անխափան էլեկտրամատակարարում</w:t>
      </w:r>
      <w:r w:rsidR="005F4C38">
        <w:rPr>
          <w:rFonts w:ascii="GHEA Grapalat" w:eastAsia="Times New Roman" w:hAnsi="GHEA Grapalat"/>
          <w:color w:val="auto"/>
          <w:lang w:val="en-US"/>
        </w:rPr>
        <w:t>:</w:t>
      </w:r>
    </w:p>
    <w:p w:rsidR="00E96561" w:rsidRDefault="00E96561" w:rsidP="00A01FB0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868. </w:t>
      </w:r>
      <w:r w:rsidR="005F4C38">
        <w:rPr>
          <w:rFonts w:ascii="GHEA Grapalat" w:eastAsia="Times New Roman" w:hAnsi="GHEA Grapalat"/>
          <w:color w:val="auto"/>
          <w:lang w:val="en-US"/>
        </w:rPr>
        <w:t>Ուղու</w:t>
      </w:r>
      <w:r w:rsidR="002A0A5E" w:rsidRPr="002A0A5E">
        <w:rPr>
          <w:rFonts w:ascii="GHEA Grapalat" w:eastAsia="Times New Roman" w:hAnsi="GHEA Grapalat"/>
          <w:color w:val="auto"/>
          <w:lang w:val="en-US"/>
        </w:rPr>
        <w:t xml:space="preserve"> զարգացմամբ կայարանների 825 Վ քարշակային ցանցում պետք է նախատեսել </w:t>
      </w:r>
      <w:r w:rsidR="005F4C38" w:rsidRPr="002A0A5E">
        <w:rPr>
          <w:rFonts w:ascii="GHEA Grapalat" w:eastAsia="Times New Roman" w:hAnsi="GHEA Grapalat"/>
          <w:color w:val="auto"/>
          <w:lang w:val="en-US"/>
        </w:rPr>
        <w:t>կայարանի կարգավարակ</w:t>
      </w:r>
      <w:r w:rsidR="005F4C38">
        <w:rPr>
          <w:rFonts w:ascii="GHEA Grapalat" w:eastAsia="Times New Roman" w:hAnsi="GHEA Grapalat"/>
          <w:color w:val="auto"/>
          <w:lang w:val="en-US"/>
        </w:rPr>
        <w:t>ան կետից հեռակառավարում.</w:t>
      </w:r>
    </w:p>
    <w:p w:rsidR="006C1EEB" w:rsidRPr="006C1EEB" w:rsidRDefault="006C1EEB" w:rsidP="006C1EEB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6C1EEB">
        <w:rPr>
          <w:rFonts w:ascii="GHEA Grapalat" w:eastAsia="Times New Roman" w:hAnsi="GHEA Grapalat"/>
          <w:color w:val="auto"/>
          <w:lang w:val="en-US"/>
        </w:rPr>
        <w:t>1) հպառե</w:t>
      </w:r>
      <w:r w:rsidR="005A3A75">
        <w:rPr>
          <w:rFonts w:ascii="GHEA Grapalat" w:eastAsia="Times New Roman" w:hAnsi="GHEA Grapalat"/>
          <w:color w:val="auto"/>
          <w:lang w:val="en-US"/>
        </w:rPr>
        <w:t xml:space="preserve">լսի տեղամասերի և փակուղիների հպումային </w:t>
      </w:r>
      <w:r w:rsidRPr="006C1EEB">
        <w:rPr>
          <w:rFonts w:ascii="GHEA Grapalat" w:eastAsia="Times New Roman" w:hAnsi="GHEA Grapalat"/>
          <w:color w:val="auto"/>
          <w:lang w:val="en-US"/>
        </w:rPr>
        <w:t>ցանցի պահուստային սնուցման գ</w:t>
      </w:r>
      <w:r w:rsidR="005A3A75">
        <w:rPr>
          <w:rFonts w:ascii="GHEA Grapalat" w:eastAsia="Times New Roman" w:hAnsi="GHEA Grapalat"/>
          <w:color w:val="auto"/>
          <w:lang w:val="en-US"/>
        </w:rPr>
        <w:t>ծերի միջև մալուխային փակոցային</w:t>
      </w:r>
      <w:r w:rsidRPr="006C1EEB">
        <w:rPr>
          <w:rFonts w:ascii="GHEA Grapalat" w:eastAsia="Times New Roman" w:hAnsi="GHEA Grapalat"/>
          <w:color w:val="auto"/>
          <w:lang w:val="en-US"/>
        </w:rPr>
        <w:t xml:space="preserve"> զատիչներով</w:t>
      </w:r>
      <w:r w:rsidR="005A3A75">
        <w:rPr>
          <w:rFonts w:ascii="GHEA Grapalat" w:eastAsia="Times New Roman" w:hAnsi="GHEA Grapalat"/>
          <w:color w:val="auto"/>
          <w:lang w:val="en-US"/>
        </w:rPr>
        <w:t>՝</w:t>
      </w:r>
      <w:r w:rsidRPr="006C1EEB">
        <w:rPr>
          <w:rFonts w:ascii="GHEA Grapalat" w:eastAsia="Times New Roman" w:hAnsi="GHEA Grapalat"/>
          <w:color w:val="auto"/>
          <w:lang w:val="en-US"/>
        </w:rPr>
        <w:t xml:space="preserve"> գլխավոր ուղու հպառելսից,</w:t>
      </w:r>
    </w:p>
    <w:p w:rsidR="006C1EEB" w:rsidRPr="006C1EEB" w:rsidRDefault="006C1EEB" w:rsidP="006C1EEB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6C1EEB">
        <w:rPr>
          <w:rFonts w:ascii="GHEA Grapalat" w:eastAsia="Times New Roman" w:hAnsi="GHEA Grapalat"/>
          <w:color w:val="auto"/>
          <w:lang w:val="en-US"/>
        </w:rPr>
        <w:t xml:space="preserve">2) փակուղիների </w:t>
      </w:r>
      <w:r w:rsidR="005A3A75">
        <w:rPr>
          <w:rFonts w:ascii="GHEA Grapalat" w:eastAsia="Times New Roman" w:hAnsi="GHEA Grapalat"/>
          <w:color w:val="auto"/>
          <w:lang w:val="en-US"/>
        </w:rPr>
        <w:t xml:space="preserve">ԲԿ </w:t>
      </w:r>
      <w:r w:rsidR="00816633">
        <w:rPr>
          <w:rFonts w:ascii="GHEA Grapalat" w:eastAsia="Times New Roman" w:hAnsi="GHEA Grapalat"/>
          <w:color w:val="auto"/>
          <w:lang w:val="en-US"/>
        </w:rPr>
        <w:t xml:space="preserve">1 և ԲԿ 2 </w:t>
      </w:r>
      <w:r w:rsidR="005A3A75">
        <w:rPr>
          <w:rFonts w:ascii="GHEA Grapalat" w:eastAsia="Times New Roman" w:hAnsi="GHEA Grapalat"/>
          <w:color w:val="auto"/>
          <w:lang w:val="en-US"/>
        </w:rPr>
        <w:t xml:space="preserve">բաշխիչ կետերի </w:t>
      </w:r>
      <w:r w:rsidRPr="006C1EEB">
        <w:rPr>
          <w:rFonts w:ascii="GHEA Grapalat" w:eastAsia="Times New Roman" w:hAnsi="GHEA Grapalat"/>
          <w:color w:val="auto"/>
          <w:lang w:val="en-US"/>
        </w:rPr>
        <w:t>միջև հատվածամասային զատիչով,</w:t>
      </w:r>
    </w:p>
    <w:p w:rsidR="002A0A5E" w:rsidRDefault="006C1EEB" w:rsidP="006C1EEB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6C1EEB">
        <w:rPr>
          <w:rFonts w:ascii="GHEA Grapalat" w:eastAsia="Times New Roman" w:hAnsi="GHEA Grapalat"/>
          <w:color w:val="auto"/>
          <w:lang w:val="en-US"/>
        </w:rPr>
        <w:t>3) կոմուտացիոն ապարատով</w:t>
      </w:r>
      <w:r w:rsidR="005A3A75">
        <w:rPr>
          <w:rFonts w:ascii="GHEA Grapalat" w:eastAsia="Times New Roman" w:hAnsi="GHEA Grapalat"/>
          <w:color w:val="auto"/>
          <w:lang w:val="en-US"/>
        </w:rPr>
        <w:t>՝</w:t>
      </w:r>
      <w:r w:rsidRPr="006C1EEB">
        <w:rPr>
          <w:rFonts w:ascii="GHEA Grapalat" w:eastAsia="Times New Roman" w:hAnsi="GHEA Grapalat"/>
          <w:color w:val="auto"/>
          <w:lang w:val="en-US"/>
        </w:rPr>
        <w:t xml:space="preserve"> այդ զատիչների էլեկտրաշարժաբերի սնուցման շղթայում:</w:t>
      </w:r>
    </w:p>
    <w:p w:rsidR="008656AB" w:rsidRDefault="008656AB" w:rsidP="006C1EEB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869. </w:t>
      </w:r>
      <w:r w:rsidR="000267E9" w:rsidRPr="000267E9">
        <w:rPr>
          <w:rFonts w:ascii="GHEA Grapalat" w:eastAsia="Times New Roman" w:hAnsi="GHEA Grapalat"/>
          <w:color w:val="auto"/>
          <w:lang w:val="en-US"/>
        </w:rPr>
        <w:t>Էլեկտրամեխանիկական կայանքներում պետք է նախատեսել.</w:t>
      </w:r>
    </w:p>
    <w:p w:rsidR="008E7178" w:rsidRPr="008E7178" w:rsidRDefault="008E7178" w:rsidP="008E7178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E7178">
        <w:rPr>
          <w:rFonts w:ascii="GHEA Grapalat" w:eastAsia="Times New Roman" w:hAnsi="GHEA Grapalat"/>
          <w:color w:val="auto"/>
          <w:lang w:val="en-US"/>
        </w:rPr>
        <w:t>1) տեղական յուրաքանչյուր տարրի կառավարում, օբյեկտների դիրքի (վիճակի) լուսային ազդանշանում,</w:t>
      </w:r>
    </w:p>
    <w:p w:rsidR="000267E9" w:rsidRDefault="008E7178" w:rsidP="008E7178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E7178">
        <w:rPr>
          <w:rFonts w:ascii="GHEA Grapalat" w:eastAsia="Times New Roman" w:hAnsi="GHEA Grapalat"/>
          <w:color w:val="auto"/>
          <w:lang w:val="en-US"/>
        </w:rPr>
        <w:t xml:space="preserve">2) օբյեկտների </w:t>
      </w:r>
      <w:r>
        <w:rPr>
          <w:rFonts w:ascii="GHEA Grapalat" w:eastAsia="Times New Roman" w:hAnsi="GHEA Grapalat"/>
          <w:color w:val="auto"/>
          <w:lang w:val="en-US"/>
        </w:rPr>
        <w:t>տեղական ավտոմատացված կառավարում՝</w:t>
      </w:r>
    </w:p>
    <w:p w:rsidR="008E7178" w:rsidRPr="008E7178" w:rsidRDefault="008E7178" w:rsidP="008E7178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ա.</w:t>
      </w:r>
      <w:r w:rsidRPr="008E7178">
        <w:rPr>
          <w:rFonts w:ascii="GHEA Grapalat" w:eastAsia="Times New Roman" w:hAnsi="GHEA Grapalat"/>
          <w:color w:val="auto"/>
          <w:lang w:val="en-US"/>
        </w:rPr>
        <w:t xml:space="preserve"> պոմպակայաններում, օդաջերմային պատվարում, օդապատվարում, տեղային օդափոխության կայանքում և կայարանների և ենթակայարանների անհատական ջերմային կետում</w:t>
      </w:r>
      <w:r w:rsidR="009B0155">
        <w:rPr>
          <w:rFonts w:ascii="GHEA Grapalat" w:eastAsia="Times New Roman" w:hAnsi="GHEA Grapalat"/>
          <w:color w:val="auto"/>
          <w:lang w:val="en-US"/>
        </w:rPr>
        <w:t>՝</w:t>
      </w:r>
      <w:r w:rsidRPr="008E7178">
        <w:rPr>
          <w:rFonts w:ascii="GHEA Grapalat" w:eastAsia="Times New Roman" w:hAnsi="GHEA Grapalat"/>
          <w:color w:val="auto"/>
          <w:lang w:val="en-US"/>
        </w:rPr>
        <w:t xml:space="preserve"> կախված սահմանված հարաչափերից (հավաքարաններում հեղուկի մակարդակից, ջրի և օդի ջերմաստիճանից և այլն).</w:t>
      </w:r>
    </w:p>
    <w:p w:rsidR="008E7178" w:rsidRDefault="008E7178" w:rsidP="008E7178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</w:t>
      </w:r>
      <w:r w:rsidR="009B0155">
        <w:rPr>
          <w:rFonts w:ascii="GHEA Grapalat" w:eastAsia="Times New Roman" w:hAnsi="GHEA Grapalat"/>
          <w:color w:val="auto"/>
          <w:lang w:val="en-US"/>
        </w:rPr>
        <w:t xml:space="preserve"> կայաների և ենթակայաների</w:t>
      </w:r>
      <w:r w:rsidRPr="008E7178">
        <w:rPr>
          <w:rFonts w:ascii="GHEA Grapalat" w:eastAsia="Times New Roman" w:hAnsi="GHEA Grapalat"/>
          <w:color w:val="auto"/>
          <w:lang w:val="en-US"/>
        </w:rPr>
        <w:t xml:space="preserve"> տեղային օդափոխության կայանքի անջատումը, վառելիքաքսուկային նյութերի պահեստներում հրդեհային </w:t>
      </w:r>
      <w:r w:rsidR="00BB7703">
        <w:rPr>
          <w:rFonts w:ascii="GHEA Grapalat" w:eastAsia="Times New Roman" w:hAnsi="GHEA Grapalat"/>
          <w:color w:val="auto"/>
          <w:lang w:val="en-US"/>
        </w:rPr>
        <w:t xml:space="preserve">ազդանշանի ավտոմատացված կայանքի </w:t>
      </w:r>
      <w:r w:rsidRPr="008E7178">
        <w:rPr>
          <w:rFonts w:ascii="GHEA Grapalat" w:eastAsia="Times New Roman" w:hAnsi="GHEA Grapalat"/>
          <w:color w:val="auto"/>
          <w:lang w:val="en-US"/>
        </w:rPr>
        <w:t>միացման դեպքում</w:t>
      </w:r>
      <w:r w:rsidR="009B0155" w:rsidRPr="009B015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B0155" w:rsidRPr="008E7178">
        <w:rPr>
          <w:rFonts w:ascii="GHEA Grapalat" w:eastAsia="Times New Roman" w:hAnsi="GHEA Grapalat"/>
          <w:color w:val="auto"/>
          <w:lang w:val="en-US"/>
        </w:rPr>
        <w:t>տեղային օդափոխության կայանքի հրապաշտպան կափույրների փակումը</w:t>
      </w:r>
      <w:r w:rsidRPr="008E7178">
        <w:rPr>
          <w:rFonts w:ascii="GHEA Grapalat" w:eastAsia="Times New Roman" w:hAnsi="GHEA Grapalat"/>
          <w:color w:val="auto"/>
          <w:lang w:val="en-US"/>
        </w:rPr>
        <w:t>,</w:t>
      </w:r>
    </w:p>
    <w:p w:rsidR="0048625D" w:rsidRPr="0048625D" w:rsidRDefault="0048625D" w:rsidP="0048625D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48625D">
        <w:rPr>
          <w:rFonts w:ascii="GHEA Grapalat" w:eastAsia="Times New Roman" w:hAnsi="GHEA Grapalat"/>
          <w:color w:val="auto"/>
          <w:lang w:val="en-US"/>
        </w:rPr>
        <w:t xml:space="preserve">3) </w:t>
      </w:r>
      <w:r w:rsidR="00C6702F">
        <w:rPr>
          <w:rFonts w:ascii="GHEA Grapalat" w:eastAsia="Times New Roman" w:hAnsi="GHEA Grapalat"/>
          <w:color w:val="auto"/>
          <w:lang w:val="en-US"/>
        </w:rPr>
        <w:t xml:space="preserve">կայարանի կարգավարական կետից </w:t>
      </w:r>
      <w:r w:rsidRPr="0048625D">
        <w:rPr>
          <w:rFonts w:ascii="GHEA Grapalat" w:eastAsia="Times New Roman" w:hAnsi="GHEA Grapalat"/>
          <w:color w:val="auto"/>
          <w:lang w:val="en-US"/>
        </w:rPr>
        <w:t>օբյեկտների հեռակառավար</w:t>
      </w:r>
      <w:r>
        <w:rPr>
          <w:rFonts w:ascii="GHEA Grapalat" w:eastAsia="Times New Roman" w:hAnsi="GHEA Grapalat"/>
          <w:color w:val="auto"/>
          <w:lang w:val="en-US"/>
        </w:rPr>
        <w:t>ում</w:t>
      </w:r>
      <w:r w:rsidR="00C6702F">
        <w:rPr>
          <w:rFonts w:ascii="GHEA Grapalat" w:eastAsia="Times New Roman" w:hAnsi="GHEA Grapalat"/>
          <w:color w:val="auto"/>
          <w:lang w:val="en-US"/>
        </w:rPr>
        <w:t>՝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48625D" w:rsidRPr="0048625D" w:rsidRDefault="0048625D" w:rsidP="0048625D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ա.</w:t>
      </w:r>
      <w:r w:rsidRPr="0048625D">
        <w:rPr>
          <w:rFonts w:ascii="GHEA Grapalat" w:eastAsia="Times New Roman" w:hAnsi="GHEA Grapalat"/>
          <w:color w:val="auto"/>
          <w:lang w:val="en-US"/>
        </w:rPr>
        <w:t xml:space="preserve"> կայարանի և մերձթունելային շինությունների տեղային օդափոխության կայանքի,</w:t>
      </w:r>
    </w:p>
    <w:p w:rsidR="0048625D" w:rsidRDefault="0048625D" w:rsidP="00C6702F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</w:t>
      </w:r>
      <w:r w:rsidR="00C6702F">
        <w:rPr>
          <w:rFonts w:ascii="GHEA Grapalat" w:eastAsia="Times New Roman" w:hAnsi="GHEA Grapalat"/>
          <w:color w:val="auto"/>
          <w:lang w:val="en-US"/>
        </w:rPr>
        <w:t xml:space="preserve"> ջրառման հորանցքի բարձրացնող</w:t>
      </w:r>
      <w:r w:rsidRPr="0048625D">
        <w:rPr>
          <w:rFonts w:ascii="GHEA Grapalat" w:eastAsia="Times New Roman" w:hAnsi="GHEA Grapalat"/>
          <w:color w:val="auto"/>
          <w:lang w:val="en-US"/>
        </w:rPr>
        <w:t xml:space="preserve"> պոմպերի,</w:t>
      </w:r>
    </w:p>
    <w:p w:rsidR="009B03A9" w:rsidRPr="009B03A9" w:rsidRDefault="00586ECE" w:rsidP="009B03A9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 ջրմուղի վրա հակահրդեհային բարձրացնող</w:t>
      </w:r>
      <w:r w:rsidR="009B03A9" w:rsidRPr="009B03A9">
        <w:rPr>
          <w:rFonts w:ascii="GHEA Grapalat" w:eastAsia="Times New Roman" w:hAnsi="GHEA Grapalat"/>
          <w:color w:val="auto"/>
          <w:lang w:val="en-US"/>
        </w:rPr>
        <w:t xml:space="preserve"> պոմպերի հեռավար գործարկում և ջրաչափական հանգույցի շրջանցման գծի սողնակների </w:t>
      </w:r>
      <w:r w:rsidRPr="009B03A9">
        <w:rPr>
          <w:rFonts w:ascii="GHEA Grapalat" w:eastAsia="Times New Roman" w:hAnsi="GHEA Grapalat"/>
          <w:color w:val="auto"/>
          <w:lang w:val="en-US"/>
        </w:rPr>
        <w:t xml:space="preserve">կոճակային վահանակներով </w:t>
      </w:r>
      <w:r>
        <w:rPr>
          <w:rFonts w:ascii="GHEA Grapalat" w:eastAsia="Times New Roman" w:hAnsi="GHEA Grapalat"/>
          <w:color w:val="auto"/>
          <w:lang w:val="en-US"/>
        </w:rPr>
        <w:t xml:space="preserve">բացում: Այն </w:t>
      </w:r>
      <w:r w:rsidR="009B03A9" w:rsidRPr="009B03A9">
        <w:rPr>
          <w:rFonts w:ascii="GHEA Grapalat" w:eastAsia="Times New Roman" w:hAnsi="GHEA Grapalat"/>
          <w:color w:val="auto"/>
          <w:lang w:val="en-US"/>
        </w:rPr>
        <w:t>տ</w:t>
      </w:r>
      <w:r>
        <w:rPr>
          <w:rFonts w:ascii="GHEA Grapalat" w:eastAsia="Times New Roman" w:hAnsi="GHEA Grapalat"/>
          <w:color w:val="auto"/>
          <w:lang w:val="en-US"/>
        </w:rPr>
        <w:t>եղակայվում է</w:t>
      </w:r>
      <w:r w:rsidR="009B03A9" w:rsidRPr="009B03A9">
        <w:rPr>
          <w:rFonts w:ascii="GHEA Grapalat" w:eastAsia="Times New Roman" w:hAnsi="GHEA Grapalat"/>
          <w:color w:val="auto"/>
          <w:lang w:val="en-US"/>
        </w:rPr>
        <w:t xml:space="preserve"> հրշեջ ծորակների պահարանների մոտ</w:t>
      </w:r>
      <w:r>
        <w:rPr>
          <w:rFonts w:ascii="GHEA Grapalat" w:eastAsia="Times New Roman" w:hAnsi="GHEA Grapalat"/>
          <w:color w:val="auto"/>
          <w:lang w:val="en-US"/>
        </w:rPr>
        <w:t>՝ ոչ խոր տեղադրված կայարաններում և խորը տեղադրված կայարաններում՝</w:t>
      </w:r>
      <w:r w:rsidR="009B03A9" w:rsidRPr="009B03A9">
        <w:rPr>
          <w:rFonts w:ascii="GHEA Grapalat" w:eastAsia="Times New Roman" w:hAnsi="GHEA Grapalat"/>
          <w:color w:val="auto"/>
          <w:lang w:val="en-US"/>
        </w:rPr>
        <w:t xml:space="preserve"> նախասրահներում, </w:t>
      </w:r>
    </w:p>
    <w:p w:rsidR="0048625D" w:rsidRDefault="009B03A9" w:rsidP="009B03A9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9B03A9">
        <w:rPr>
          <w:rFonts w:ascii="GHEA Grapalat" w:eastAsia="Times New Roman" w:hAnsi="GHEA Grapalat"/>
          <w:color w:val="auto"/>
          <w:lang w:val="en-US"/>
        </w:rPr>
        <w:t xml:space="preserve">5) </w:t>
      </w:r>
      <w:r w:rsidR="00227FDC" w:rsidRPr="009B03A9">
        <w:rPr>
          <w:rFonts w:ascii="GHEA Grapalat" w:eastAsia="Times New Roman" w:hAnsi="GHEA Grapalat"/>
          <w:color w:val="auto"/>
          <w:lang w:val="en-US"/>
        </w:rPr>
        <w:t xml:space="preserve">կայարանի կարգավարական կետից </w:t>
      </w:r>
      <w:r w:rsidRPr="009B03A9">
        <w:rPr>
          <w:rFonts w:ascii="GHEA Grapalat" w:eastAsia="Times New Roman" w:hAnsi="GHEA Grapalat"/>
          <w:color w:val="auto"/>
          <w:lang w:val="en-US"/>
        </w:rPr>
        <w:t>օբյեկտների հեռակառավարում</w:t>
      </w:r>
      <w:r w:rsidR="008416D8">
        <w:rPr>
          <w:rFonts w:ascii="GHEA Grapalat" w:eastAsia="Times New Roman" w:hAnsi="GHEA Grapalat"/>
          <w:color w:val="auto"/>
          <w:lang w:val="en-US"/>
        </w:rPr>
        <w:t>ը</w:t>
      </w:r>
      <w:r w:rsidRPr="009B03A9">
        <w:rPr>
          <w:rFonts w:ascii="GHEA Grapalat" w:eastAsia="Times New Roman" w:hAnsi="GHEA Grapalat"/>
          <w:color w:val="auto"/>
          <w:lang w:val="en-US"/>
        </w:rPr>
        <w:t xml:space="preserve"> և </w:t>
      </w:r>
      <w:r w:rsidR="008416D8" w:rsidRPr="009B03A9">
        <w:rPr>
          <w:rFonts w:ascii="GHEA Grapalat" w:eastAsia="Times New Roman" w:hAnsi="GHEA Grapalat"/>
          <w:color w:val="auto"/>
          <w:lang w:val="en-US"/>
        </w:rPr>
        <w:t xml:space="preserve">գծի կարգավարական կետից </w:t>
      </w:r>
      <w:r w:rsidRPr="009B03A9">
        <w:rPr>
          <w:rFonts w:ascii="GHEA Grapalat" w:eastAsia="Times New Roman" w:hAnsi="GHEA Grapalat"/>
          <w:color w:val="auto"/>
          <w:lang w:val="en-US"/>
        </w:rPr>
        <w:t xml:space="preserve">հեռուստակառավարումը պետք է նախատեսել հաշվի առնելով դրանց գտնվելու </w:t>
      </w:r>
      <w:r>
        <w:rPr>
          <w:rFonts w:ascii="GHEA Grapalat" w:eastAsia="Times New Roman" w:hAnsi="GHEA Grapalat"/>
          <w:color w:val="auto"/>
          <w:lang w:val="en-US"/>
        </w:rPr>
        <w:t>վայրը և հոսանքաբաժան սահմանները՝</w:t>
      </w:r>
    </w:p>
    <w:p w:rsidR="00A67E07" w:rsidRPr="00A67E07" w:rsidRDefault="00A67E07" w:rsidP="00A67E07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ա.</w:t>
      </w:r>
      <w:r w:rsidRPr="00A67E07">
        <w:rPr>
          <w:rFonts w:ascii="GHEA Grapalat" w:eastAsia="Times New Roman" w:hAnsi="GHEA Grapalat"/>
          <w:color w:val="auto"/>
          <w:lang w:val="en-US"/>
        </w:rPr>
        <w:t xml:space="preserve"> թունելային օդափոխության կայանքների, օդաջերմային պատվարների, օդապատվարների ագրեգատներով և թունելային օդափոխության համակարգերի կափույրներով, ներառյալ</w:t>
      </w:r>
      <w:r w:rsidR="009E2AA2">
        <w:rPr>
          <w:rFonts w:ascii="GHEA Grapalat" w:eastAsia="Times New Roman" w:hAnsi="GHEA Grapalat"/>
          <w:color w:val="auto"/>
          <w:lang w:val="en-US"/>
        </w:rPr>
        <w:t>՝</w:t>
      </w:r>
      <w:r w:rsidRPr="00A67E07">
        <w:rPr>
          <w:rFonts w:ascii="GHEA Grapalat" w:eastAsia="Times New Roman" w:hAnsi="GHEA Grapalat"/>
          <w:color w:val="auto"/>
          <w:lang w:val="en-US"/>
        </w:rPr>
        <w:t xml:space="preserve"> հակափչումային և օդափոխության փորվածքամիացքներում կափույրները,</w:t>
      </w:r>
    </w:p>
    <w:p w:rsidR="00A67E07" w:rsidRDefault="00A67E07" w:rsidP="00A67E07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</w:t>
      </w:r>
      <w:r w:rsidR="009E2AA2">
        <w:rPr>
          <w:rFonts w:ascii="GHEA Grapalat" w:eastAsia="Times New Roman" w:hAnsi="GHEA Grapalat"/>
          <w:color w:val="auto"/>
          <w:lang w:val="en-US"/>
        </w:rPr>
        <w:t xml:space="preserve"> հակահրդեհային բարձրացնող</w:t>
      </w:r>
      <w:r w:rsidRPr="00A67E07">
        <w:rPr>
          <w:rFonts w:ascii="GHEA Grapalat" w:eastAsia="Times New Roman" w:hAnsi="GHEA Grapalat"/>
          <w:color w:val="auto"/>
          <w:lang w:val="en-US"/>
        </w:rPr>
        <w:t xml:space="preserve"> պոմպերով և ջրմուղի վրա սողնակներով,</w:t>
      </w:r>
    </w:p>
    <w:p w:rsidR="00232528" w:rsidRDefault="00232528" w:rsidP="00A67E07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գ. </w:t>
      </w:r>
      <w:r w:rsidRPr="00232528">
        <w:rPr>
          <w:rFonts w:ascii="GHEA Grapalat" w:eastAsia="Times New Roman" w:hAnsi="GHEA Grapalat"/>
          <w:color w:val="auto"/>
          <w:lang w:val="en-US"/>
        </w:rPr>
        <w:t>ընկղմվող պոմպերով և ջրառման հորանցքների սողնակներով,</w:t>
      </w:r>
    </w:p>
    <w:p w:rsidR="007762AF" w:rsidRPr="007762AF" w:rsidRDefault="007762AF" w:rsidP="007762AF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7762AF">
        <w:rPr>
          <w:rFonts w:ascii="GHEA Grapalat" w:eastAsia="Times New Roman" w:hAnsi="GHEA Grapalat"/>
          <w:color w:val="auto"/>
          <w:lang w:val="en-US"/>
        </w:rPr>
        <w:t xml:space="preserve">6) կայարանի կարգավարական կետում </w:t>
      </w:r>
      <w:r w:rsidR="009E2AA2" w:rsidRPr="007762AF">
        <w:rPr>
          <w:rFonts w:ascii="GHEA Grapalat" w:eastAsia="Times New Roman" w:hAnsi="GHEA Grapalat"/>
          <w:color w:val="auto"/>
          <w:lang w:val="en-US"/>
        </w:rPr>
        <w:t xml:space="preserve">հեռաազդանշանում </w:t>
      </w:r>
      <w:r w:rsidRPr="007762AF">
        <w:rPr>
          <w:rFonts w:ascii="GHEA Grapalat" w:eastAsia="Times New Roman" w:hAnsi="GHEA Grapalat"/>
          <w:color w:val="auto"/>
          <w:lang w:val="en-US"/>
        </w:rPr>
        <w:t>և գծի կարգավարական կետում</w:t>
      </w:r>
      <w:r w:rsidR="009E2AA2" w:rsidRPr="009E2AA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E2AA2" w:rsidRPr="007762AF">
        <w:rPr>
          <w:rFonts w:ascii="GHEA Grapalat" w:eastAsia="Times New Roman" w:hAnsi="GHEA Grapalat"/>
          <w:color w:val="auto"/>
          <w:lang w:val="en-US"/>
        </w:rPr>
        <w:t>հեռուստաազդանշանում</w:t>
      </w:r>
      <w:r w:rsidRPr="007762AF">
        <w:rPr>
          <w:rFonts w:ascii="GHEA Grapalat" w:eastAsia="Times New Roman" w:hAnsi="GHEA Grapalat"/>
          <w:color w:val="auto"/>
          <w:lang w:val="en-US"/>
        </w:rPr>
        <w:t>.</w:t>
      </w:r>
    </w:p>
    <w:p w:rsidR="007762AF" w:rsidRPr="007762AF" w:rsidRDefault="007762AF" w:rsidP="007762AF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ա.</w:t>
      </w:r>
      <w:r w:rsidRPr="007762AF">
        <w:rPr>
          <w:rFonts w:ascii="GHEA Grapalat" w:eastAsia="Times New Roman" w:hAnsi="GHEA Grapalat"/>
          <w:color w:val="auto"/>
          <w:lang w:val="en-US"/>
        </w:rPr>
        <w:t xml:space="preserve"> հեռա-հեռուստակառավարվող օբյեկտների դիրքն ու վիճակը,</w:t>
      </w:r>
    </w:p>
    <w:p w:rsidR="007762AF" w:rsidRPr="007762AF" w:rsidRDefault="007762AF" w:rsidP="007762AF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</w:t>
      </w:r>
      <w:r w:rsidRPr="007762AF">
        <w:rPr>
          <w:rFonts w:ascii="GHEA Grapalat" w:eastAsia="Times New Roman" w:hAnsi="GHEA Grapalat"/>
          <w:color w:val="auto"/>
          <w:lang w:val="en-US"/>
        </w:rPr>
        <w:t xml:space="preserve"> ջրահեռացման կայանքի, ինչպես նաև ջրահեռացման կայարանների և տեխնիկական սպասարկման կետերի փակուղիների կոյուղու կայանքների վիճակը,</w:t>
      </w:r>
    </w:p>
    <w:p w:rsidR="007762AF" w:rsidRPr="007762AF" w:rsidRDefault="007762AF" w:rsidP="007762AF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գ.</w:t>
      </w:r>
      <w:r w:rsidRPr="007762AF">
        <w:rPr>
          <w:rFonts w:ascii="GHEA Grapalat" w:eastAsia="Times New Roman" w:hAnsi="GHEA Grapalat"/>
          <w:color w:val="auto"/>
          <w:lang w:val="en-US"/>
        </w:rPr>
        <w:t xml:space="preserve"> անսարքություններ և լարման բացակայություն հեռակառավար</w:t>
      </w:r>
      <w:r w:rsidR="009E2AA2">
        <w:rPr>
          <w:rFonts w:ascii="GHEA Grapalat" w:eastAsia="Times New Roman" w:hAnsi="GHEA Grapalat"/>
          <w:color w:val="auto"/>
          <w:lang w:val="en-US"/>
        </w:rPr>
        <w:t>ման և կայարանի հերթապահության շղ</w:t>
      </w:r>
      <w:r w:rsidRPr="007762AF">
        <w:rPr>
          <w:rFonts w:ascii="GHEA Grapalat" w:eastAsia="Times New Roman" w:hAnsi="GHEA Grapalat"/>
          <w:color w:val="auto"/>
          <w:lang w:val="en-US"/>
        </w:rPr>
        <w:t>թաներում,</w:t>
      </w:r>
    </w:p>
    <w:p w:rsidR="007762AF" w:rsidRPr="007762AF" w:rsidRDefault="007762AF" w:rsidP="007762AF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դ.</w:t>
      </w:r>
      <w:r w:rsidRPr="007762AF">
        <w:rPr>
          <w:rFonts w:ascii="GHEA Grapalat" w:eastAsia="Times New Roman" w:hAnsi="GHEA Grapalat"/>
          <w:color w:val="auto"/>
          <w:lang w:val="en-US"/>
        </w:rPr>
        <w:t xml:space="preserve"> կայարանում </w:t>
      </w:r>
      <w:r w:rsidR="009E2AA2">
        <w:rPr>
          <w:rFonts w:ascii="GHEA Grapalat" w:eastAsia="Times New Roman" w:hAnsi="GHEA Grapalat"/>
          <w:color w:val="auto"/>
          <w:lang w:val="en-US"/>
        </w:rPr>
        <w:t>հրդեհային ազդա</w:t>
      </w:r>
      <w:r w:rsidRPr="007762AF">
        <w:rPr>
          <w:rFonts w:ascii="GHEA Grapalat" w:eastAsia="Times New Roman" w:hAnsi="GHEA Grapalat"/>
          <w:color w:val="auto"/>
          <w:lang w:val="en-US"/>
        </w:rPr>
        <w:t>նշանի ավտոմատացված կայանքի և հրդեհաշիջման ավտոմատացված կայանքի գործարկումը և օդի թույլ</w:t>
      </w:r>
      <w:r w:rsidR="009E2AA2">
        <w:rPr>
          <w:rFonts w:ascii="GHEA Grapalat" w:eastAsia="Times New Roman" w:hAnsi="GHEA Grapalat"/>
          <w:color w:val="auto"/>
          <w:lang w:val="en-US"/>
        </w:rPr>
        <w:t xml:space="preserve">ատրելի ջերմաստիճանի գերազանցում՝ </w:t>
      </w:r>
      <w:r w:rsidRPr="007762AF">
        <w:rPr>
          <w:rFonts w:ascii="GHEA Grapalat" w:eastAsia="Times New Roman" w:hAnsi="GHEA Grapalat"/>
          <w:color w:val="auto"/>
          <w:lang w:val="en-US"/>
        </w:rPr>
        <w:t xml:space="preserve">քարշանվազեցնող, </w:t>
      </w:r>
      <w:r w:rsidR="009E2AA2">
        <w:rPr>
          <w:rFonts w:ascii="GHEA Grapalat" w:eastAsia="Times New Roman" w:hAnsi="GHEA Grapalat"/>
          <w:color w:val="auto"/>
          <w:lang w:val="en-US"/>
        </w:rPr>
        <w:t>քարշային և իջեցնող</w:t>
      </w:r>
      <w:r w:rsidR="00E378CF">
        <w:rPr>
          <w:rFonts w:ascii="GHEA Grapalat" w:eastAsia="Times New Roman" w:hAnsi="GHEA Grapalat"/>
          <w:color w:val="auto"/>
          <w:lang w:val="en-US"/>
        </w:rPr>
        <w:t xml:space="preserve"> ենթակայանների </w:t>
      </w:r>
      <w:r w:rsidRPr="007762AF">
        <w:rPr>
          <w:rFonts w:ascii="GHEA Grapalat" w:eastAsia="Times New Roman" w:hAnsi="GHEA Grapalat"/>
          <w:color w:val="auto"/>
          <w:lang w:val="en-US"/>
        </w:rPr>
        <w:t>մեքենայակ</w:t>
      </w:r>
      <w:r w:rsidR="0062243A">
        <w:rPr>
          <w:rFonts w:ascii="GHEA Grapalat" w:eastAsia="Times New Roman" w:hAnsi="GHEA Grapalat"/>
          <w:color w:val="auto"/>
          <w:lang w:val="en-US"/>
        </w:rPr>
        <w:t>ան սենքերում և բաշխիչ սարքերում,</w:t>
      </w:r>
      <w:r w:rsidRPr="007762AF">
        <w:rPr>
          <w:rFonts w:ascii="GHEA Grapalat" w:eastAsia="Times New Roman" w:hAnsi="GHEA Grapalat"/>
          <w:color w:val="auto"/>
          <w:lang w:val="en-US"/>
        </w:rPr>
        <w:t xml:space="preserve"> շարժասանդուղքների մեքենայական սենքերում, անխափան սնուցման աղբյուրի վահանային սենքերում, </w:t>
      </w:r>
    </w:p>
    <w:p w:rsidR="007762AF" w:rsidRDefault="007762AF" w:rsidP="007762AF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ե.</w:t>
      </w:r>
      <w:r w:rsidR="009E2AA2">
        <w:rPr>
          <w:rFonts w:ascii="GHEA Grapalat" w:eastAsia="Times New Roman" w:hAnsi="GHEA Grapalat"/>
          <w:color w:val="auto"/>
          <w:lang w:val="en-US"/>
        </w:rPr>
        <w:t xml:space="preserve">  հեռակառավարման կառավարման շղ</w:t>
      </w:r>
      <w:r w:rsidRPr="007762AF">
        <w:rPr>
          <w:rFonts w:ascii="GHEA Grapalat" w:eastAsia="Times New Roman" w:hAnsi="GHEA Grapalat"/>
          <w:color w:val="auto"/>
          <w:lang w:val="en-US"/>
        </w:rPr>
        <w:t>թաների վիճակը:</w:t>
      </w:r>
    </w:p>
    <w:p w:rsidR="00D218FA" w:rsidRDefault="00D218FA" w:rsidP="007762AF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870. </w:t>
      </w:r>
      <w:r w:rsidR="00261B48" w:rsidRPr="00261B48">
        <w:rPr>
          <w:rFonts w:ascii="GHEA Grapalat" w:eastAsia="Times New Roman" w:hAnsi="GHEA Grapalat"/>
          <w:color w:val="auto"/>
          <w:lang w:val="en-US"/>
        </w:rPr>
        <w:t>Շարժասանդուղքների կայանքների կառավարման, վերահսկման և ազդանշանման  սարքերը, ներառյալ</w:t>
      </w:r>
      <w:r w:rsidR="00F031E4">
        <w:rPr>
          <w:rFonts w:ascii="GHEA Grapalat" w:eastAsia="Times New Roman" w:hAnsi="GHEA Grapalat"/>
          <w:color w:val="auto"/>
          <w:lang w:val="en-US"/>
        </w:rPr>
        <w:t>՝</w:t>
      </w:r>
      <w:r w:rsidR="00261B48" w:rsidRPr="00261B48">
        <w:rPr>
          <w:rFonts w:ascii="GHEA Grapalat" w:eastAsia="Times New Roman" w:hAnsi="GHEA Grapalat"/>
          <w:color w:val="auto"/>
          <w:lang w:val="en-US"/>
        </w:rPr>
        <w:t xml:space="preserve"> շարժասանդուղքների մեքենայական սենքերում 400 Վ լարման սնուցման գծերի ավտոմատ փոխարկումը, ինչպես նաև կայարանի </w:t>
      </w:r>
      <w:r w:rsidR="00F031E4">
        <w:rPr>
          <w:rFonts w:ascii="GHEA Grapalat" w:eastAsia="Times New Roman" w:hAnsi="GHEA Grapalat"/>
          <w:color w:val="auto"/>
          <w:lang w:val="en-US"/>
        </w:rPr>
        <w:t>և գծի կարգավարական կետերից</w:t>
      </w:r>
      <w:r w:rsidR="00261B48" w:rsidRPr="00261B48">
        <w:rPr>
          <w:rFonts w:ascii="GHEA Grapalat" w:eastAsia="Times New Roman" w:hAnsi="GHEA Grapalat"/>
          <w:color w:val="auto"/>
          <w:lang w:val="en-US"/>
        </w:rPr>
        <w:t xml:space="preserve"> շարժասանդուղքների կառավարման պահանջները պետք է ընդունել պատվիրատուի էլեկտրատեխնիկական առաջադրանքի</w:t>
      </w:r>
      <w:r w:rsidR="00E10F6A">
        <w:rPr>
          <w:rFonts w:ascii="GHEA Grapalat" w:eastAsia="Times New Roman" w:hAnsi="GHEA Grapalat"/>
          <w:color w:val="auto"/>
          <w:lang w:val="en-US"/>
        </w:rPr>
        <w:t>ն</w:t>
      </w:r>
      <w:r w:rsidR="00261B48" w:rsidRPr="00261B48">
        <w:rPr>
          <w:rFonts w:ascii="GHEA Grapalat" w:eastAsia="Times New Roman" w:hAnsi="GHEA Grapalat"/>
          <w:color w:val="auto"/>
          <w:lang w:val="en-US"/>
        </w:rPr>
        <w:t xml:space="preserve"> համապատասխան:</w:t>
      </w:r>
    </w:p>
    <w:p w:rsidR="00261B48" w:rsidRDefault="00261B48" w:rsidP="007762AF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871. Կ</w:t>
      </w:r>
      <w:r w:rsidRPr="00261B48">
        <w:rPr>
          <w:rFonts w:ascii="GHEA Grapalat" w:eastAsia="Times New Roman" w:hAnsi="GHEA Grapalat"/>
          <w:color w:val="auto"/>
          <w:lang w:val="en-US"/>
        </w:rPr>
        <w:t>այարանի աշխատանքի կառավարման համակարգում պետք է նախ</w:t>
      </w:r>
      <w:r w:rsidR="00E10F6A">
        <w:rPr>
          <w:rFonts w:ascii="GHEA Grapalat" w:eastAsia="Times New Roman" w:hAnsi="GHEA Grapalat"/>
          <w:color w:val="auto"/>
          <w:lang w:val="en-US"/>
        </w:rPr>
        <w:t>ատեսել.</w:t>
      </w:r>
    </w:p>
    <w:p w:rsidR="00261B48" w:rsidRPr="00261B48" w:rsidRDefault="00261B48" w:rsidP="00261B48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61B48">
        <w:rPr>
          <w:rFonts w:ascii="GHEA Grapalat" w:eastAsia="Times New Roman" w:hAnsi="GHEA Grapalat"/>
          <w:color w:val="auto"/>
          <w:lang w:val="en-US"/>
        </w:rPr>
        <w:t>1) կայարանի և կայարանամեջային թունելների լուսավորության խմբերի տեղական անհատական կառավարում,</w:t>
      </w:r>
    </w:p>
    <w:p w:rsidR="00261B48" w:rsidRPr="00261B48" w:rsidRDefault="00261B48" w:rsidP="00261B48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61B48">
        <w:rPr>
          <w:rFonts w:ascii="GHEA Grapalat" w:eastAsia="Times New Roman" w:hAnsi="GHEA Grapalat"/>
          <w:color w:val="auto"/>
          <w:lang w:val="en-US"/>
        </w:rPr>
        <w:t>2) հեռակառավար</w:t>
      </w:r>
      <w:r>
        <w:rPr>
          <w:rFonts w:ascii="GHEA Grapalat" w:eastAsia="Times New Roman" w:hAnsi="GHEA Grapalat"/>
          <w:color w:val="auto"/>
          <w:lang w:val="en-US"/>
        </w:rPr>
        <w:t>ում կայարանի կարգավարական կետից՝</w:t>
      </w:r>
    </w:p>
    <w:p w:rsidR="00261B48" w:rsidRPr="00261B48" w:rsidRDefault="00261B48" w:rsidP="00261B48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ա.</w:t>
      </w:r>
      <w:r w:rsidRPr="00261B48">
        <w:rPr>
          <w:rFonts w:ascii="GHEA Grapalat" w:eastAsia="Times New Roman" w:hAnsi="GHEA Grapalat"/>
          <w:color w:val="auto"/>
          <w:lang w:val="en-US"/>
        </w:rPr>
        <w:t xml:space="preserve"> կայարանի ուղևորների սենքերի լուսավորության խմբերի,</w:t>
      </w:r>
    </w:p>
    <w:p w:rsidR="00261B48" w:rsidRDefault="00261B48" w:rsidP="00261B48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</w:t>
      </w:r>
      <w:r w:rsidRPr="00261B48">
        <w:rPr>
          <w:rFonts w:ascii="GHEA Grapalat" w:eastAsia="Times New Roman" w:hAnsi="GHEA Grapalat"/>
          <w:color w:val="auto"/>
          <w:lang w:val="en-US"/>
        </w:rPr>
        <w:t xml:space="preserve"> ենթակառամատույցային օդափոխամալուխային խրամուղների, կ</w:t>
      </w:r>
      <w:r w:rsidR="00E10F6A">
        <w:rPr>
          <w:rFonts w:ascii="GHEA Grapalat" w:eastAsia="Times New Roman" w:hAnsi="GHEA Grapalat"/>
          <w:color w:val="auto"/>
          <w:lang w:val="en-US"/>
        </w:rPr>
        <w:t>այարանի կառամատույցի հովարի տակ</w:t>
      </w:r>
      <w:r w:rsidRPr="00261B48">
        <w:rPr>
          <w:rFonts w:ascii="GHEA Grapalat" w:eastAsia="Times New Roman" w:hAnsi="GHEA Grapalat"/>
          <w:color w:val="auto"/>
          <w:lang w:val="en-US"/>
        </w:rPr>
        <w:t xml:space="preserve"> հպառելսի գոտու, ինչպես նաև կայարանամեջային թունելների լուսավորության խմբերի,</w:t>
      </w:r>
    </w:p>
    <w:p w:rsidR="000C00C4" w:rsidRPr="000C00C4" w:rsidRDefault="000C00C4" w:rsidP="000C00C4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գ.</w:t>
      </w:r>
      <w:r w:rsidRPr="000C00C4">
        <w:rPr>
          <w:rFonts w:ascii="GHEA Grapalat" w:eastAsia="Times New Roman" w:hAnsi="GHEA Grapalat"/>
          <w:color w:val="auto"/>
          <w:lang w:val="en-US"/>
        </w:rPr>
        <w:t xml:space="preserve"> կայարանամեջային թունելների աշխատանքային լուսավորության խմբերի կենտրոնացված անջատումը և լուսային ազդանշանի մատուցումը,</w:t>
      </w:r>
    </w:p>
    <w:p w:rsidR="004162B6" w:rsidRDefault="000C00C4" w:rsidP="000C00C4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դ.</w:t>
      </w:r>
      <w:r w:rsidRPr="000C00C4">
        <w:rPr>
          <w:rFonts w:ascii="GHEA Grapalat" w:eastAsia="Times New Roman" w:hAnsi="GHEA Grapalat"/>
          <w:color w:val="auto"/>
          <w:lang w:val="en-US"/>
        </w:rPr>
        <w:t xml:space="preserve"> ստորգետնյա անցումների </w:t>
      </w:r>
      <w:r w:rsidR="00E10F6A">
        <w:rPr>
          <w:rFonts w:ascii="GHEA Grapalat" w:eastAsia="Times New Roman" w:hAnsi="GHEA Grapalat"/>
          <w:color w:val="auto"/>
          <w:lang w:val="en-US"/>
        </w:rPr>
        <w:t xml:space="preserve">սանդուղքային իջատեղերի </w:t>
      </w:r>
      <w:r w:rsidRPr="000C00C4">
        <w:rPr>
          <w:rFonts w:ascii="GHEA Grapalat" w:eastAsia="Times New Roman" w:hAnsi="GHEA Grapalat"/>
          <w:color w:val="auto"/>
          <w:lang w:val="en-US"/>
        </w:rPr>
        <w:t>աստիճանների կամ կայարանների ստորգետնյա նախասրահների մուտքերի մոտ գտնվող միջանցքների էլեկտրաջեռուցման ցանցերի,</w:t>
      </w:r>
    </w:p>
    <w:p w:rsidR="00C24B76" w:rsidRPr="00C24B76" w:rsidRDefault="00E10F6A" w:rsidP="00C24B76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 գնացքի ժամանման դեպքում</w:t>
      </w:r>
      <w:r w:rsidR="00C24B76" w:rsidRPr="00C24B76">
        <w:rPr>
          <w:rFonts w:ascii="GHEA Grapalat" w:eastAsia="Times New Roman" w:hAnsi="GHEA Grapalat"/>
          <w:color w:val="auto"/>
          <w:lang w:val="en-US"/>
        </w:rPr>
        <w:t xml:space="preserve"> կայարանների կառամատույցների և թունելի ճակատամուտքերի դիմաց գտնվող կայարանամեջային թունելների ուժեղացված լուսավորության խմբերի ավտոմատ կառավարում,</w:t>
      </w:r>
    </w:p>
    <w:p w:rsidR="00C24B76" w:rsidRDefault="00C24B76" w:rsidP="00C24B76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4B76">
        <w:rPr>
          <w:rFonts w:ascii="GHEA Grapalat" w:eastAsia="Times New Roman" w:hAnsi="GHEA Grapalat"/>
          <w:color w:val="auto"/>
          <w:lang w:val="en-US"/>
        </w:rPr>
        <w:t xml:space="preserve">4) </w:t>
      </w:r>
      <w:r w:rsidR="00E10F6A">
        <w:rPr>
          <w:rFonts w:ascii="GHEA Grapalat" w:eastAsia="Times New Roman" w:hAnsi="GHEA Grapalat"/>
          <w:color w:val="auto"/>
          <w:lang w:val="en-US"/>
        </w:rPr>
        <w:t>«Մ» խորհրդանիշի</w:t>
      </w:r>
      <w:r w:rsidRPr="00C24B76">
        <w:rPr>
          <w:rFonts w:ascii="GHEA Grapalat" w:eastAsia="Times New Roman" w:hAnsi="GHEA Grapalat"/>
          <w:color w:val="auto"/>
          <w:lang w:val="en-US"/>
        </w:rPr>
        <w:t xml:space="preserve"> և ստորգետնյա նախասրահների </w:t>
      </w:r>
      <w:r w:rsidR="00E10F6A">
        <w:rPr>
          <w:rFonts w:ascii="GHEA Grapalat" w:eastAsia="Times New Roman" w:hAnsi="GHEA Grapalat"/>
          <w:color w:val="auto"/>
          <w:lang w:val="en-US"/>
        </w:rPr>
        <w:t>սանդուղքային իջատեղերի վրա գտնվող</w:t>
      </w:r>
      <w:r w:rsidRPr="00C24B76">
        <w:rPr>
          <w:rFonts w:ascii="GHEA Grapalat" w:eastAsia="Times New Roman" w:hAnsi="GHEA Grapalat"/>
          <w:color w:val="auto"/>
          <w:lang w:val="en-US"/>
        </w:rPr>
        <w:t xml:space="preserve"> հովարների լուսավորության խմբերի</w:t>
      </w:r>
      <w:r w:rsidR="00E10F6A" w:rsidRPr="00E10F6A">
        <w:t xml:space="preserve"> </w:t>
      </w:r>
      <w:r w:rsidR="00E10F6A" w:rsidRPr="00E10F6A">
        <w:rPr>
          <w:rFonts w:ascii="GHEA Grapalat" w:eastAsia="Times New Roman" w:hAnsi="GHEA Grapalat"/>
          <w:color w:val="auto"/>
          <w:lang w:val="en-US"/>
        </w:rPr>
        <w:t>ավտոմատ կառավարում (կախված ցերեկային լուսավորության մակարդակից)</w:t>
      </w:r>
      <w:r w:rsidRPr="00E10F6A">
        <w:rPr>
          <w:rFonts w:ascii="GHEA Grapalat" w:eastAsia="Times New Roman" w:hAnsi="GHEA Grapalat"/>
          <w:color w:val="auto"/>
          <w:lang w:val="en-US"/>
        </w:rPr>
        <w:t>:</w:t>
      </w:r>
    </w:p>
    <w:p w:rsidR="00C24B76" w:rsidRDefault="00C24B76" w:rsidP="00C24B76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872. </w:t>
      </w:r>
      <w:r w:rsidR="00381A20" w:rsidRPr="00381A20">
        <w:rPr>
          <w:rFonts w:ascii="GHEA Grapalat" w:eastAsia="Times New Roman" w:hAnsi="GHEA Grapalat"/>
          <w:color w:val="auto"/>
          <w:lang w:val="en-US"/>
        </w:rPr>
        <w:t>Էլեկտրական կայանքները պետք է ունենան տեղական կառավարում, ինչպես նաև, անհրաժեշտության դեպքում, հեռակառավարում, հեռուստակառավարում, էլեկտրաէներգիայի ավտոմատ հաշվառում, ազդանշանում և չափումներ:</w:t>
      </w:r>
    </w:p>
    <w:p w:rsidR="00381A20" w:rsidRDefault="00381A20" w:rsidP="00C24B76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873. </w:t>
      </w:r>
      <w:r w:rsidR="002553C4">
        <w:rPr>
          <w:rFonts w:ascii="GHEA Grapalat" w:eastAsia="Times New Roman" w:hAnsi="GHEA Grapalat"/>
          <w:color w:val="auto"/>
          <w:lang w:val="en-US"/>
        </w:rPr>
        <w:t>Ուղևորային</w:t>
      </w:r>
      <w:r w:rsidRPr="00381A20">
        <w:rPr>
          <w:rFonts w:ascii="GHEA Grapalat" w:eastAsia="Times New Roman" w:hAnsi="GHEA Grapalat"/>
          <w:color w:val="auto"/>
          <w:lang w:val="en-US"/>
        </w:rPr>
        <w:t xml:space="preserve"> սենքերում, անձնակազմի մշտական գտնվելու սենքերում, կայարանի շարժասանդուղքների և սանդղաբազուկների վրա, պետք է նախատեսել վթարային լուսավորության խմբերի ավտոմատ միացում</w:t>
      </w:r>
      <w:r w:rsidR="002553C4">
        <w:rPr>
          <w:rFonts w:ascii="GHEA Grapalat" w:eastAsia="Times New Roman" w:hAnsi="GHEA Grapalat"/>
          <w:color w:val="auto"/>
          <w:lang w:val="en-US"/>
        </w:rPr>
        <w:t>՝</w:t>
      </w:r>
      <w:r w:rsidRPr="00381A20">
        <w:rPr>
          <w:rFonts w:ascii="GHEA Grapalat" w:eastAsia="Times New Roman" w:hAnsi="GHEA Grapalat"/>
          <w:color w:val="auto"/>
          <w:lang w:val="en-US"/>
        </w:rPr>
        <w:t xml:space="preserve"> աշխատանքային լուսավորության համապատասխան խմբերի անջատման դեպքում: Մնացած սենքերում, ինչպես նաև կայարանամեջային թունելներում, փ</w:t>
      </w:r>
      <w:r w:rsidR="002553C4">
        <w:rPr>
          <w:rFonts w:ascii="GHEA Grapalat" w:eastAsia="Times New Roman" w:hAnsi="GHEA Grapalat"/>
          <w:color w:val="auto"/>
          <w:lang w:val="en-US"/>
        </w:rPr>
        <w:t>ակուղիներում և տեխնիկական սպասար</w:t>
      </w:r>
      <w:r w:rsidRPr="00381A20">
        <w:rPr>
          <w:rFonts w:ascii="GHEA Grapalat" w:eastAsia="Times New Roman" w:hAnsi="GHEA Grapalat"/>
          <w:color w:val="auto"/>
          <w:lang w:val="en-US"/>
        </w:rPr>
        <w:t>կման կետերում վթարայի</w:t>
      </w:r>
      <w:r w:rsidR="002553C4">
        <w:rPr>
          <w:rFonts w:ascii="GHEA Grapalat" w:eastAsia="Times New Roman" w:hAnsi="GHEA Grapalat"/>
          <w:color w:val="auto"/>
          <w:lang w:val="en-US"/>
        </w:rPr>
        <w:t>ն լուսավորությունը պետք է միացնել</w:t>
      </w:r>
      <w:r w:rsidRPr="00381A20">
        <w:rPr>
          <w:rFonts w:ascii="GHEA Grapalat" w:eastAsia="Times New Roman" w:hAnsi="GHEA Grapalat"/>
          <w:color w:val="auto"/>
          <w:lang w:val="en-US"/>
        </w:rPr>
        <w:t xml:space="preserve"> ձեռքով:</w:t>
      </w:r>
    </w:p>
    <w:p w:rsidR="00381A20" w:rsidRDefault="00381A20" w:rsidP="00C24B76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874. </w:t>
      </w:r>
      <w:r w:rsidRPr="00381A20">
        <w:rPr>
          <w:rFonts w:ascii="GHEA Grapalat" w:eastAsia="Times New Roman" w:hAnsi="GHEA Grapalat"/>
          <w:color w:val="auto"/>
          <w:lang w:val="en-US"/>
        </w:rPr>
        <w:t>Մետրոպոլիտենը պետք է սարքավորել միկրոկլիմայի հարաչափերի, ջրի ծախսի, ջերմության սպառման, կեղտաջրերի և օգտագործված ջրերի հեռացման չափման և վերահսկման հեռուստաչափական համակարգով՝ առանձին կապի</w:t>
      </w:r>
      <w:r>
        <w:rPr>
          <w:rFonts w:ascii="GHEA Grapalat" w:eastAsia="Times New Roman" w:hAnsi="GHEA Grapalat"/>
          <w:color w:val="auto"/>
          <w:lang w:val="en-US"/>
        </w:rPr>
        <w:t xml:space="preserve"> ալիքով </w:t>
      </w:r>
      <w:r w:rsidR="00EB607B">
        <w:rPr>
          <w:rFonts w:ascii="GHEA Grapalat" w:eastAsia="Times New Roman" w:hAnsi="GHEA Grapalat"/>
          <w:color w:val="auto"/>
          <w:lang w:val="en-US"/>
        </w:rPr>
        <w:t>գծի կարգավա</w:t>
      </w:r>
      <w:r w:rsidRPr="00381A20">
        <w:rPr>
          <w:rFonts w:ascii="GHEA Grapalat" w:eastAsia="Times New Roman" w:hAnsi="GHEA Grapalat"/>
          <w:color w:val="auto"/>
          <w:lang w:val="en-US"/>
        </w:rPr>
        <w:t>րական կետ</w:t>
      </w:r>
      <w:r w:rsidR="00EB607B">
        <w:rPr>
          <w:rFonts w:ascii="GHEA Grapalat" w:eastAsia="Times New Roman" w:hAnsi="GHEA Grapalat"/>
          <w:color w:val="auto"/>
          <w:lang w:val="en-US"/>
        </w:rPr>
        <w:t xml:space="preserve">` </w:t>
      </w:r>
      <w:r w:rsidR="00EB607B" w:rsidRPr="00EB607B">
        <w:rPr>
          <w:rFonts w:ascii="GHEA Grapalat" w:eastAsia="Times New Roman" w:hAnsi="GHEA Grapalat"/>
          <w:color w:val="auto"/>
          <w:lang w:val="en-US"/>
        </w:rPr>
        <w:t>կ</w:t>
      </w:r>
      <w:r w:rsidR="00EB607B">
        <w:rPr>
          <w:rFonts w:ascii="GHEA Grapalat" w:eastAsia="Times New Roman" w:hAnsi="GHEA Grapalat"/>
          <w:color w:val="auto"/>
          <w:lang w:val="en-US"/>
        </w:rPr>
        <w:t>արգավարի ավտոմատացված աշխատատեղ</w:t>
      </w:r>
      <w:r w:rsidRPr="00381A20">
        <w:rPr>
          <w:rFonts w:ascii="GHEA Grapalat" w:eastAsia="Times New Roman" w:hAnsi="GHEA Grapalat"/>
          <w:color w:val="auto"/>
          <w:lang w:val="en-US"/>
        </w:rPr>
        <w:t xml:space="preserve"> փոխանցելու համար:</w:t>
      </w:r>
    </w:p>
    <w:p w:rsidR="00381A20" w:rsidRDefault="00381A20" w:rsidP="00C24B76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875. </w:t>
      </w:r>
      <w:r w:rsidRPr="00381A20">
        <w:rPr>
          <w:rFonts w:ascii="GHEA Grapalat" w:eastAsia="Times New Roman" w:hAnsi="GHEA Grapalat"/>
          <w:color w:val="auto"/>
          <w:lang w:val="en-US"/>
        </w:rPr>
        <w:t xml:space="preserve">Մետրոպոլիտենի կայարանների էլեկտրամեխանիկական օբյեկտների հեռուստակառավարման համակարգը պետք է բաղկացած լինի ստորին մակարդակի կայարանային սարքավորումներից` </w:t>
      </w:r>
      <w:r w:rsidR="002A42E0">
        <w:rPr>
          <w:rFonts w:ascii="GHEA Grapalat" w:eastAsia="Times New Roman" w:hAnsi="GHEA Grapalat"/>
          <w:color w:val="auto"/>
          <w:lang w:val="en-US"/>
        </w:rPr>
        <w:t xml:space="preserve">կայարանի կարգավարական կետի </w:t>
      </w:r>
      <w:r w:rsidRPr="00381A20">
        <w:rPr>
          <w:rFonts w:ascii="GHEA Grapalat" w:eastAsia="Times New Roman" w:hAnsi="GHEA Grapalat"/>
          <w:color w:val="auto"/>
          <w:lang w:val="en-US"/>
        </w:rPr>
        <w:t>կար</w:t>
      </w:r>
      <w:r w:rsidR="002A42E0">
        <w:rPr>
          <w:rFonts w:ascii="GHEA Grapalat" w:eastAsia="Times New Roman" w:hAnsi="GHEA Grapalat"/>
          <w:color w:val="auto"/>
          <w:lang w:val="en-US"/>
        </w:rPr>
        <w:t xml:space="preserve">գավարի ավտոմատացված </w:t>
      </w:r>
      <w:r>
        <w:rPr>
          <w:rFonts w:ascii="GHEA Grapalat" w:eastAsia="Times New Roman" w:hAnsi="GHEA Grapalat"/>
          <w:color w:val="auto"/>
          <w:lang w:val="en-US"/>
        </w:rPr>
        <w:t>աշխատատեղ</w:t>
      </w:r>
      <w:r w:rsidR="002A42E0">
        <w:rPr>
          <w:rFonts w:ascii="GHEA Grapalat" w:eastAsia="Times New Roman" w:hAnsi="GHEA Grapalat"/>
          <w:color w:val="auto"/>
          <w:lang w:val="en-US"/>
        </w:rPr>
        <w:t>ից</w:t>
      </w:r>
      <w:r w:rsidRPr="00381A2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A42E0">
        <w:rPr>
          <w:rFonts w:ascii="GHEA Grapalat" w:eastAsia="Times New Roman" w:hAnsi="GHEA Grapalat"/>
          <w:color w:val="auto"/>
          <w:lang w:val="en-US"/>
        </w:rPr>
        <w:t>և վերին մակարդակի</w:t>
      </w:r>
      <w:r w:rsidRPr="00381A20">
        <w:rPr>
          <w:rFonts w:ascii="GHEA Grapalat" w:eastAsia="Times New Roman" w:hAnsi="GHEA Grapalat"/>
          <w:color w:val="auto"/>
          <w:lang w:val="en-US"/>
        </w:rPr>
        <w:t xml:space="preserve">` </w:t>
      </w:r>
      <w:r w:rsidR="002A42E0">
        <w:rPr>
          <w:rFonts w:ascii="GHEA Grapalat" w:eastAsia="Times New Roman" w:hAnsi="GHEA Grapalat"/>
          <w:color w:val="auto"/>
          <w:lang w:val="en-US"/>
        </w:rPr>
        <w:t>գծի կարգավորական կետի</w:t>
      </w:r>
      <w:r w:rsidR="002A42E0" w:rsidRPr="00381A20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81A20">
        <w:rPr>
          <w:rFonts w:ascii="GHEA Grapalat" w:eastAsia="Times New Roman" w:hAnsi="GHEA Grapalat"/>
          <w:color w:val="auto"/>
          <w:lang w:val="en-US"/>
        </w:rPr>
        <w:t>կարգ</w:t>
      </w:r>
      <w:r w:rsidR="002A42E0">
        <w:rPr>
          <w:rFonts w:ascii="GHEA Grapalat" w:eastAsia="Times New Roman" w:hAnsi="GHEA Grapalat"/>
          <w:color w:val="auto"/>
          <w:lang w:val="en-US"/>
        </w:rPr>
        <w:t xml:space="preserve">ավարի ավտոմատացված </w:t>
      </w:r>
      <w:r>
        <w:rPr>
          <w:rFonts w:ascii="GHEA Grapalat" w:eastAsia="Times New Roman" w:hAnsi="GHEA Grapalat"/>
          <w:color w:val="auto"/>
          <w:lang w:val="en-US"/>
        </w:rPr>
        <w:t>աշխատատեղ</w:t>
      </w:r>
      <w:r w:rsidR="002A42E0">
        <w:rPr>
          <w:rFonts w:ascii="GHEA Grapalat" w:eastAsia="Times New Roman" w:hAnsi="GHEA Grapalat"/>
          <w:color w:val="auto"/>
          <w:lang w:val="en-US"/>
        </w:rPr>
        <w:t>ից</w:t>
      </w:r>
      <w:r w:rsidRPr="00381A20">
        <w:rPr>
          <w:rFonts w:ascii="GHEA Grapalat" w:eastAsia="Times New Roman" w:hAnsi="GHEA Grapalat"/>
          <w:color w:val="auto"/>
          <w:lang w:val="en-US"/>
        </w:rPr>
        <w:t>:</w:t>
      </w:r>
    </w:p>
    <w:p w:rsidR="00AF2953" w:rsidRDefault="00381A20" w:rsidP="00C24B76">
      <w:pPr>
        <w:tabs>
          <w:tab w:val="left" w:pos="720"/>
          <w:tab w:val="left" w:pos="8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876. </w:t>
      </w:r>
      <w:r w:rsidR="002A42E0">
        <w:rPr>
          <w:rFonts w:ascii="GHEA Grapalat" w:eastAsia="Times New Roman" w:hAnsi="GHEA Grapalat"/>
          <w:color w:val="auto"/>
          <w:lang w:val="en-US"/>
        </w:rPr>
        <w:t>Կ</w:t>
      </w:r>
      <w:r w:rsidR="002A42E0" w:rsidRPr="00381A20">
        <w:rPr>
          <w:rFonts w:ascii="GHEA Grapalat" w:eastAsia="Times New Roman" w:hAnsi="GHEA Grapalat"/>
          <w:color w:val="auto"/>
          <w:lang w:val="en-US"/>
        </w:rPr>
        <w:t>այարանի կարգավորական կետի</w:t>
      </w:r>
      <w:r w:rsidR="002A42E0">
        <w:rPr>
          <w:rFonts w:ascii="GHEA Grapalat" w:eastAsia="Times New Roman" w:hAnsi="GHEA Grapalat"/>
          <w:color w:val="auto"/>
          <w:lang w:val="en-US"/>
        </w:rPr>
        <w:t xml:space="preserve"> կ</w:t>
      </w:r>
      <w:r>
        <w:rPr>
          <w:rFonts w:ascii="GHEA Grapalat" w:eastAsia="Times New Roman" w:hAnsi="GHEA Grapalat"/>
          <w:color w:val="auto"/>
          <w:lang w:val="en-US"/>
        </w:rPr>
        <w:t xml:space="preserve">արգավարի ավտոմատացված </w:t>
      </w:r>
      <w:r w:rsidR="002A42E0">
        <w:rPr>
          <w:rFonts w:ascii="GHEA Grapalat" w:eastAsia="Times New Roman" w:hAnsi="GHEA Grapalat"/>
          <w:color w:val="auto"/>
          <w:lang w:val="en-US"/>
        </w:rPr>
        <w:t>աշխատատեղի</w:t>
      </w:r>
      <w:r w:rsidR="008D4E53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81A20">
        <w:rPr>
          <w:rFonts w:ascii="GHEA Grapalat" w:eastAsia="Times New Roman" w:hAnsi="GHEA Grapalat"/>
          <w:color w:val="auto"/>
          <w:lang w:val="en-US"/>
        </w:rPr>
        <w:t xml:space="preserve">և </w:t>
      </w:r>
      <w:r w:rsidR="002A42E0" w:rsidRPr="00381A20">
        <w:rPr>
          <w:rFonts w:ascii="GHEA Grapalat" w:eastAsia="Times New Roman" w:hAnsi="GHEA Grapalat"/>
          <w:color w:val="auto"/>
          <w:lang w:val="en-US"/>
        </w:rPr>
        <w:t xml:space="preserve">գծի կարգավորական կետի </w:t>
      </w:r>
      <w:r w:rsidRPr="00381A20">
        <w:rPr>
          <w:rFonts w:ascii="GHEA Grapalat" w:eastAsia="Times New Roman" w:hAnsi="GHEA Grapalat"/>
          <w:color w:val="auto"/>
          <w:lang w:val="en-US"/>
        </w:rPr>
        <w:t>կար</w:t>
      </w:r>
      <w:r w:rsidR="002A42E0">
        <w:rPr>
          <w:rFonts w:ascii="GHEA Grapalat" w:eastAsia="Times New Roman" w:hAnsi="GHEA Grapalat"/>
          <w:color w:val="auto"/>
          <w:lang w:val="en-US"/>
        </w:rPr>
        <w:t xml:space="preserve">գավարի ավտոմատացված աշխատատեղի </w:t>
      </w:r>
      <w:r w:rsidRPr="00381A20">
        <w:rPr>
          <w:rFonts w:ascii="GHEA Grapalat" w:eastAsia="Times New Roman" w:hAnsi="GHEA Grapalat"/>
          <w:color w:val="auto"/>
          <w:lang w:val="en-US"/>
        </w:rPr>
        <w:t>ծրագրերը պետք է ապահովեն կայարանների էլեկտրամեխանիկական օբյեկտների վերահսկումը և հեռուստակառավարումը:</w:t>
      </w:r>
    </w:p>
    <w:p w:rsidR="00AF2953" w:rsidRDefault="00AF2953" w:rsidP="00AF2953">
      <w:pPr>
        <w:rPr>
          <w:rFonts w:ascii="GHEA Grapalat" w:eastAsia="Times New Roman" w:hAnsi="GHEA Grapalat"/>
          <w:lang w:val="en-US"/>
        </w:rPr>
      </w:pPr>
    </w:p>
    <w:p w:rsidR="00381A20" w:rsidRDefault="0078010E" w:rsidP="005B3692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2F396C">
        <w:rPr>
          <w:rFonts w:ascii="GHEA Grapalat" w:eastAsia="Times New Roman" w:hAnsi="GHEA Grapalat"/>
          <w:b/>
          <w:color w:val="auto"/>
          <w:lang w:val="en-US"/>
        </w:rPr>
        <w:t>21</w:t>
      </w:r>
      <w:r w:rsidR="005B3692" w:rsidRPr="002F396C">
        <w:rPr>
          <w:rFonts w:ascii="GHEA Grapalat" w:eastAsia="Times New Roman" w:hAnsi="GHEA Grapalat"/>
          <w:b/>
          <w:color w:val="auto"/>
          <w:lang w:val="en-US"/>
        </w:rPr>
        <w:t xml:space="preserve">. </w:t>
      </w:r>
      <w:r w:rsidR="003F4B8B" w:rsidRPr="002F396C">
        <w:rPr>
          <w:rFonts w:ascii="GHEA Grapalat" w:eastAsia="Times New Roman" w:hAnsi="GHEA Grapalat"/>
          <w:b/>
          <w:color w:val="auto"/>
          <w:lang w:val="en-US"/>
        </w:rPr>
        <w:t>ԳՆԱՑՔՆԵՐԻ ԵՐԹԵՎ</w:t>
      </w:r>
      <w:r w:rsidR="005B3692" w:rsidRPr="002F396C">
        <w:rPr>
          <w:rFonts w:ascii="GHEA Grapalat" w:eastAsia="Times New Roman" w:hAnsi="GHEA Grapalat"/>
          <w:b/>
          <w:color w:val="auto"/>
          <w:lang w:val="en-US"/>
        </w:rPr>
        <w:t>ԵԿՈՒԹՅԱՆ ԿԱՌԱՎԱՐՄԱՆ ԱՎՏՈՄԱՏԻԿԱ ԵՎ ՀԵՌՈՒՍՏԱՄԵԽԱՆԻԿԱ</w:t>
      </w:r>
    </w:p>
    <w:p w:rsidR="004151B4" w:rsidRDefault="004151B4" w:rsidP="004151B4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4151B4">
        <w:rPr>
          <w:rFonts w:ascii="GHEA Grapalat" w:eastAsia="Times New Roman" w:hAnsi="GHEA Grapalat"/>
          <w:color w:val="auto"/>
          <w:lang w:val="en-US"/>
        </w:rPr>
        <w:t>877.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E77ED" w:rsidRPr="000E77ED">
        <w:rPr>
          <w:rFonts w:ascii="GHEA Grapalat" w:eastAsia="Times New Roman" w:hAnsi="GHEA Grapalat"/>
          <w:color w:val="auto"/>
          <w:lang w:val="en-US"/>
        </w:rPr>
        <w:t>Մետրոպոլիտենի գիծը պետք է սարքավորել գնացքների երթևեկության կառավարման ավտոմատիկայի և հեռուստամեխանիկայի</w:t>
      </w:r>
      <w:r w:rsidR="002F396C">
        <w:rPr>
          <w:rFonts w:ascii="GHEA Grapalat" w:eastAsia="Times New Roman" w:hAnsi="GHEA Grapalat"/>
          <w:color w:val="auto"/>
          <w:lang w:val="en-US"/>
        </w:rPr>
        <w:t xml:space="preserve"> համակարգերով (սարքերով), դրանք</w:t>
      </w:r>
      <w:r w:rsidR="000E77ED" w:rsidRPr="000E77ED">
        <w:rPr>
          <w:rFonts w:ascii="GHEA Grapalat" w:eastAsia="Times New Roman" w:hAnsi="GHEA Grapalat"/>
          <w:color w:val="auto"/>
          <w:lang w:val="en-US"/>
        </w:rPr>
        <w:t xml:space="preserve"> են.</w:t>
      </w:r>
    </w:p>
    <w:p w:rsidR="00E0461B" w:rsidRPr="00E0461B" w:rsidRDefault="00E0461B" w:rsidP="00E0461B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0461B">
        <w:rPr>
          <w:rFonts w:ascii="GHEA Grapalat" w:eastAsia="Times New Roman" w:hAnsi="GHEA Grapalat"/>
          <w:color w:val="auto"/>
          <w:lang w:val="en-US"/>
        </w:rPr>
        <w:t>1) արագության ավտոմատ կարգավորման և գնացքների երթևեկության անվտանգության ապահովման համակարգ</w:t>
      </w:r>
      <w:r w:rsidR="002F396C">
        <w:rPr>
          <w:rFonts w:ascii="GHEA Grapalat" w:eastAsia="Times New Roman" w:hAnsi="GHEA Grapalat"/>
          <w:color w:val="auto"/>
          <w:lang w:val="en-US"/>
        </w:rPr>
        <w:t>ը</w:t>
      </w:r>
      <w:r w:rsidRPr="00E0461B">
        <w:rPr>
          <w:rFonts w:ascii="GHEA Grapalat" w:eastAsia="Times New Roman" w:hAnsi="GHEA Grapalat"/>
          <w:color w:val="auto"/>
          <w:lang w:val="en-US"/>
        </w:rPr>
        <w:t>,</w:t>
      </w:r>
    </w:p>
    <w:p w:rsidR="00E0461B" w:rsidRPr="00E0461B" w:rsidRDefault="00E0461B" w:rsidP="00E0461B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0461B">
        <w:rPr>
          <w:rFonts w:ascii="GHEA Grapalat" w:eastAsia="Times New Roman" w:hAnsi="GHEA Grapalat"/>
          <w:color w:val="auto"/>
          <w:lang w:val="en-US"/>
        </w:rPr>
        <w:t>2) երթուղիների, սլաքների և ազդանշանների կենտրոնացման համակարգ</w:t>
      </w:r>
      <w:r w:rsidR="002F396C">
        <w:rPr>
          <w:rFonts w:ascii="GHEA Grapalat" w:eastAsia="Times New Roman" w:hAnsi="GHEA Grapalat"/>
          <w:color w:val="auto"/>
          <w:lang w:val="en-US"/>
        </w:rPr>
        <w:t>ը</w:t>
      </w:r>
      <w:r w:rsidRPr="00E0461B">
        <w:rPr>
          <w:rFonts w:ascii="GHEA Grapalat" w:eastAsia="Times New Roman" w:hAnsi="GHEA Grapalat"/>
          <w:color w:val="auto"/>
          <w:lang w:val="en-US"/>
        </w:rPr>
        <w:t>,</w:t>
      </w:r>
    </w:p>
    <w:p w:rsidR="00E0461B" w:rsidRPr="00E0461B" w:rsidRDefault="00E0461B" w:rsidP="00E0461B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0461B">
        <w:rPr>
          <w:rFonts w:ascii="GHEA Grapalat" w:eastAsia="Times New Roman" w:hAnsi="GHEA Grapalat"/>
          <w:color w:val="auto"/>
          <w:lang w:val="en-US"/>
        </w:rPr>
        <w:t>3) գնացքների ավտոմատ կառավարման համակարգ</w:t>
      </w:r>
      <w:r w:rsidR="002F396C">
        <w:rPr>
          <w:rFonts w:ascii="GHEA Grapalat" w:eastAsia="Times New Roman" w:hAnsi="GHEA Grapalat"/>
          <w:color w:val="auto"/>
          <w:lang w:val="en-US"/>
        </w:rPr>
        <w:t>ը</w:t>
      </w:r>
      <w:r w:rsidRPr="00E0461B">
        <w:rPr>
          <w:rFonts w:ascii="GHEA Grapalat" w:eastAsia="Times New Roman" w:hAnsi="GHEA Grapalat"/>
          <w:color w:val="auto"/>
          <w:lang w:val="en-US"/>
        </w:rPr>
        <w:t>,</w:t>
      </w:r>
    </w:p>
    <w:p w:rsidR="00E0461B" w:rsidRPr="00E0461B" w:rsidRDefault="00E0461B" w:rsidP="00E0461B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0461B">
        <w:rPr>
          <w:rFonts w:ascii="GHEA Grapalat" w:eastAsia="Times New Roman" w:hAnsi="GHEA Grapalat"/>
          <w:color w:val="auto"/>
          <w:lang w:val="en-US"/>
        </w:rPr>
        <w:t>4) ավտոմատ արգելափակման համակարգ</w:t>
      </w:r>
      <w:r w:rsidR="002F396C">
        <w:rPr>
          <w:rFonts w:ascii="GHEA Grapalat" w:eastAsia="Times New Roman" w:hAnsi="GHEA Grapalat"/>
          <w:color w:val="auto"/>
          <w:lang w:val="en-US"/>
        </w:rPr>
        <w:t>ը</w:t>
      </w:r>
      <w:r w:rsidRPr="00E0461B">
        <w:rPr>
          <w:rFonts w:ascii="GHEA Grapalat" w:eastAsia="Times New Roman" w:hAnsi="GHEA Grapalat"/>
          <w:color w:val="auto"/>
          <w:lang w:val="en-US"/>
        </w:rPr>
        <w:t>,</w:t>
      </w:r>
    </w:p>
    <w:p w:rsidR="00E0461B" w:rsidRPr="00E0461B" w:rsidRDefault="002F396C" w:rsidP="00E0461B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5) գնացքաքարշային</w:t>
      </w:r>
      <w:r w:rsidR="00E0461B" w:rsidRPr="00E0461B">
        <w:rPr>
          <w:rFonts w:ascii="GHEA Grapalat" w:eastAsia="Times New Roman" w:hAnsi="GHEA Grapalat"/>
          <w:color w:val="auto"/>
          <w:lang w:val="en-US"/>
        </w:rPr>
        <w:t xml:space="preserve"> ավտոմատ ազդանշանային համակարգ՝ արագության ավտոմատ կարգավորմամբ և գնացքների երթևեկության անվտանգության ապահովմամբ,</w:t>
      </w:r>
    </w:p>
    <w:p w:rsidR="000E77ED" w:rsidRDefault="002F396C" w:rsidP="00E0461B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6) կարգավարական</w:t>
      </w:r>
      <w:r w:rsidR="00E0461B" w:rsidRPr="00E0461B">
        <w:rPr>
          <w:rFonts w:ascii="GHEA Grapalat" w:eastAsia="Times New Roman" w:hAnsi="GHEA Grapalat"/>
          <w:color w:val="auto"/>
          <w:lang w:val="en-US"/>
        </w:rPr>
        <w:t xml:space="preserve"> կենտրոնացման համակարգ:</w:t>
      </w:r>
    </w:p>
    <w:p w:rsidR="00E0461B" w:rsidRDefault="00E0461B" w:rsidP="00E0461B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878. </w:t>
      </w:r>
      <w:r w:rsidR="000F7062" w:rsidRPr="000F7062">
        <w:rPr>
          <w:rFonts w:ascii="GHEA Grapalat" w:eastAsia="Times New Roman" w:hAnsi="GHEA Grapalat"/>
          <w:color w:val="auto"/>
          <w:lang w:val="en-US"/>
        </w:rPr>
        <w:t>Գնացքների երթևեկության կառավարման ավտոմատիկայի և հեռուստամեխանիկայի համակարգերը պետք է նախատեսեն գծի վրա տեխնոլոգիական գործընթացների ավտոմատացված կառավարման համալիրում գործելու հնարավորություն:</w:t>
      </w:r>
    </w:p>
    <w:p w:rsidR="000F7062" w:rsidRDefault="000F7062" w:rsidP="00E0461B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879. </w:t>
      </w:r>
      <w:r w:rsidR="002E2860">
        <w:rPr>
          <w:rFonts w:ascii="GHEA Grapalat" w:eastAsia="Times New Roman" w:hAnsi="GHEA Grapalat"/>
          <w:color w:val="auto"/>
          <w:lang w:val="en-US"/>
        </w:rPr>
        <w:t>Նախագծման, կառուցման և վերակառուցման ժամանակ</w:t>
      </w:r>
      <w:r w:rsidRPr="000F7062">
        <w:rPr>
          <w:rFonts w:ascii="GHEA Grapalat" w:eastAsia="Times New Roman" w:hAnsi="GHEA Grapalat"/>
          <w:color w:val="auto"/>
          <w:lang w:val="en-US"/>
        </w:rPr>
        <w:t xml:space="preserve"> պետք է օգտագործել գնացքների երթևեկության կառավարման ավտոմատիկայի և հեռուստամեխանիկայի </w:t>
      </w:r>
      <w:r w:rsidR="000D4600" w:rsidRPr="000F7062">
        <w:rPr>
          <w:rFonts w:ascii="GHEA Grapalat" w:eastAsia="Times New Roman" w:hAnsi="GHEA Grapalat"/>
          <w:color w:val="auto"/>
          <w:lang w:val="en-US"/>
        </w:rPr>
        <w:t xml:space="preserve">ժամանակակից միկրոպրոցեսորային </w:t>
      </w:r>
      <w:r w:rsidR="000D4600">
        <w:rPr>
          <w:rFonts w:ascii="GHEA Grapalat" w:eastAsia="Times New Roman" w:hAnsi="GHEA Grapalat"/>
          <w:color w:val="auto"/>
          <w:lang w:val="en-US"/>
        </w:rPr>
        <w:t>համակարգեր, որոնք պիտանի են մետրոպոլիտենում օգտագործման</w:t>
      </w:r>
      <w:r w:rsidRPr="000F7062">
        <w:rPr>
          <w:rFonts w:ascii="GHEA Grapalat" w:eastAsia="Times New Roman" w:hAnsi="GHEA Grapalat"/>
          <w:color w:val="auto"/>
          <w:lang w:val="en-US"/>
        </w:rPr>
        <w:t xml:space="preserve"> համար: Օգտագործվող համակարգերի որակը և բնութագրերը պետք է համապատասխանեն նախագծի և նորմատիվ փաստաթղթերի պահանջներին:</w:t>
      </w:r>
    </w:p>
    <w:p w:rsidR="000F7062" w:rsidRDefault="000F7062" w:rsidP="00E0461B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880. </w:t>
      </w:r>
      <w:r w:rsidR="00B06EFB" w:rsidRPr="00B06EFB">
        <w:rPr>
          <w:rFonts w:ascii="GHEA Grapalat" w:eastAsia="Times New Roman" w:hAnsi="GHEA Grapalat"/>
          <w:color w:val="auto"/>
          <w:lang w:val="en-US"/>
        </w:rPr>
        <w:t>Երթուղիների, սլաքների և ազդանշանների կառավարումը, գծի վրա գնացքների շարժման</w:t>
      </w:r>
      <w:r w:rsidR="00317669">
        <w:rPr>
          <w:rFonts w:ascii="GHEA Grapalat" w:eastAsia="Times New Roman" w:hAnsi="GHEA Grapalat"/>
          <w:color w:val="auto"/>
          <w:lang w:val="en-US"/>
        </w:rPr>
        <w:t xml:space="preserve"> հսկողությունը պետք է իրականացնել</w:t>
      </w:r>
      <w:r w:rsidR="00B06EFB" w:rsidRPr="00B06EF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17669">
        <w:rPr>
          <w:rFonts w:ascii="GHEA Grapalat" w:eastAsia="Times New Roman" w:hAnsi="GHEA Grapalat"/>
          <w:color w:val="auto"/>
          <w:lang w:val="en-US"/>
        </w:rPr>
        <w:t>գծի կարգավորական կետից՝ կարգավար</w:t>
      </w:r>
      <w:r w:rsidR="00B06EFB" w:rsidRPr="00B06EFB">
        <w:rPr>
          <w:rFonts w:ascii="GHEA Grapalat" w:eastAsia="Times New Roman" w:hAnsi="GHEA Grapalat"/>
          <w:color w:val="auto"/>
          <w:lang w:val="en-US"/>
        </w:rPr>
        <w:t>ական կառավարում կամ կայարանի կառավարման կետ</w:t>
      </w:r>
      <w:r w:rsidR="00317669">
        <w:rPr>
          <w:rFonts w:ascii="GHEA Grapalat" w:eastAsia="Times New Roman" w:hAnsi="GHEA Grapalat"/>
          <w:color w:val="auto"/>
          <w:lang w:val="en-US"/>
        </w:rPr>
        <w:t>ից՝ տեղական կառավարում: Կարգավ</w:t>
      </w:r>
      <w:r w:rsidR="00B06EFB" w:rsidRPr="00B06EFB">
        <w:rPr>
          <w:rFonts w:ascii="GHEA Grapalat" w:eastAsia="Times New Roman" w:hAnsi="GHEA Grapalat"/>
          <w:color w:val="auto"/>
          <w:lang w:val="en-US"/>
        </w:rPr>
        <w:t>ա</w:t>
      </w:r>
      <w:r w:rsidR="00317669">
        <w:rPr>
          <w:rFonts w:ascii="GHEA Grapalat" w:eastAsia="Times New Roman" w:hAnsi="GHEA Grapalat"/>
          <w:color w:val="auto"/>
          <w:lang w:val="en-US"/>
        </w:rPr>
        <w:t>րական կենտրոնացման և կարգավար</w:t>
      </w:r>
      <w:r w:rsidR="00B06EFB" w:rsidRPr="00B06EFB">
        <w:rPr>
          <w:rFonts w:ascii="GHEA Grapalat" w:eastAsia="Times New Roman" w:hAnsi="GHEA Grapalat"/>
          <w:color w:val="auto"/>
          <w:lang w:val="en-US"/>
        </w:rPr>
        <w:t>ական կառավարման համակարգերը պետք է գործառական, տեղեկատվական և տեխնիկապես համատեղելի լինեն մետրոպոլիտենի գնացքների երթևեկության կառավարման ավտոմատիկայի և հեռուստամեխանիկայի սարքերի այլ ենթահամակարգերի հետ:</w:t>
      </w:r>
    </w:p>
    <w:p w:rsidR="002D58AA" w:rsidRDefault="002D58AA" w:rsidP="00E0461B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881. </w:t>
      </w:r>
      <w:r w:rsidR="00920DD0" w:rsidRPr="00920DD0">
        <w:rPr>
          <w:rFonts w:ascii="GHEA Grapalat" w:eastAsia="Times New Roman" w:hAnsi="GHEA Grapalat"/>
          <w:color w:val="auto"/>
          <w:lang w:val="en-US"/>
        </w:rPr>
        <w:t>Գծերի միջև միացման ճյուղերի վրա պետք է նախատեսել երկու ուղղություններով գնացքների շարժման համակարգեր:</w:t>
      </w:r>
    </w:p>
    <w:p w:rsidR="00920DD0" w:rsidRDefault="00920DD0" w:rsidP="00E0461B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882. </w:t>
      </w:r>
      <w:r w:rsidRPr="00920DD0">
        <w:rPr>
          <w:rFonts w:ascii="GHEA Grapalat" w:eastAsia="Times New Roman" w:hAnsi="GHEA Grapalat"/>
          <w:color w:val="auto"/>
          <w:lang w:val="en-US"/>
        </w:rPr>
        <w:t>Ավտոմատ բլոկավորման սարքեր պետք է նախատեսել անջատված (կամ անսարք)</w:t>
      </w:r>
      <w:r w:rsidR="006448E4">
        <w:rPr>
          <w:rFonts w:ascii="GHEA Grapalat" w:eastAsia="Times New Roman" w:hAnsi="GHEA Grapalat"/>
          <w:color w:val="auto"/>
          <w:lang w:val="en-US"/>
        </w:rPr>
        <w:t xml:space="preserve"> գնացքային սարքերով գնացքի գծից արտանցման </w:t>
      </w:r>
      <w:r w:rsidRPr="00920DD0">
        <w:rPr>
          <w:rFonts w:ascii="GHEA Grapalat" w:eastAsia="Times New Roman" w:hAnsi="GHEA Grapalat"/>
          <w:color w:val="auto"/>
          <w:lang w:val="en-US"/>
        </w:rPr>
        <w:t>և գիշերային ժամերին տնտեսական և օժանդակ շարժական միավորների երթևեկությունը կարգավորելու համար, եթե վերջիններս սարքավորված</w:t>
      </w:r>
      <w:r w:rsidR="006448E4">
        <w:rPr>
          <w:rFonts w:ascii="GHEA Grapalat" w:eastAsia="Times New Roman" w:hAnsi="GHEA Grapalat"/>
          <w:color w:val="auto"/>
          <w:lang w:val="en-US"/>
        </w:rPr>
        <w:t xml:space="preserve"> են</w:t>
      </w:r>
      <w:r w:rsidRPr="00920DD0">
        <w:rPr>
          <w:rFonts w:ascii="GHEA Grapalat" w:eastAsia="Times New Roman" w:hAnsi="GHEA Grapalat"/>
          <w:color w:val="auto"/>
          <w:lang w:val="en-US"/>
        </w:rPr>
        <w:t xml:space="preserve"> արագության ավտոմատ կարգավորման համակարգով:  Ավտոմատ բլոկավորումը պետք է լինի երկնիշ, եռանիշ կամ քառանիշ:</w:t>
      </w:r>
    </w:p>
    <w:p w:rsidR="00920DD0" w:rsidRDefault="00920DD0" w:rsidP="00C23FC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883. </w:t>
      </w:r>
      <w:r w:rsidR="00D51B19" w:rsidRPr="00D51B19">
        <w:rPr>
          <w:rFonts w:ascii="GHEA Grapalat" w:eastAsia="Times New Roman" w:hAnsi="GHEA Grapalat"/>
          <w:color w:val="auto"/>
          <w:lang w:val="en-US"/>
        </w:rPr>
        <w:t>Գծի ուղիները պետք է սարքավորել ռելսային շղթաներով: Գնացքների երթևեկության կառավարման ավտոմատիկայի և հեռուստամեխանիկայի համակարգերի կիրառումն առանց</w:t>
      </w:r>
      <w:r w:rsidR="00C23FC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51B19" w:rsidRPr="00D51B19">
        <w:rPr>
          <w:rFonts w:ascii="GHEA Grapalat" w:eastAsia="Times New Roman" w:hAnsi="GHEA Grapalat"/>
          <w:color w:val="auto"/>
          <w:lang w:val="en-US"/>
        </w:rPr>
        <w:t>արագության ավտոմատ կարգավորման և գնացքների երթևեկության անվտանգության ապա</w:t>
      </w:r>
      <w:r w:rsidR="00C23FC2">
        <w:rPr>
          <w:rFonts w:ascii="GHEA Grapalat" w:eastAsia="Times New Roman" w:hAnsi="GHEA Grapalat"/>
          <w:color w:val="auto"/>
          <w:lang w:val="en-US"/>
        </w:rPr>
        <w:t xml:space="preserve">հովման համակարգի կազմում ներառված </w:t>
      </w:r>
      <w:r w:rsidR="00C23FC2" w:rsidRPr="00C23FC2">
        <w:rPr>
          <w:rFonts w:ascii="GHEA Grapalat" w:eastAsia="Times New Roman" w:hAnsi="GHEA Grapalat"/>
          <w:color w:val="auto"/>
          <w:lang w:val="en-US"/>
        </w:rPr>
        <w:t>ռելսային շղթաների օգտագործման</w:t>
      </w:r>
      <w:r w:rsidR="00C23FC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51B19" w:rsidRPr="00D51B19">
        <w:rPr>
          <w:rFonts w:ascii="GHEA Grapalat" w:eastAsia="Times New Roman" w:hAnsi="GHEA Grapalat"/>
          <w:color w:val="auto"/>
          <w:lang w:val="en-US"/>
        </w:rPr>
        <w:t xml:space="preserve">պետք է հիմնավորել նորմատիվ փաստաթղթերով և ընտրված համակարգերով: Այս </w:t>
      </w:r>
      <w:r w:rsidR="00C23FC2">
        <w:rPr>
          <w:rFonts w:ascii="GHEA Grapalat" w:eastAsia="Times New Roman" w:hAnsi="GHEA Grapalat"/>
          <w:color w:val="auto"/>
          <w:lang w:val="en-US"/>
        </w:rPr>
        <w:t>դեպքում պետք է ապահովել ընթացքային</w:t>
      </w:r>
      <w:r w:rsidR="00D51B19" w:rsidRPr="00D51B19">
        <w:rPr>
          <w:rFonts w:ascii="GHEA Grapalat" w:eastAsia="Times New Roman" w:hAnsi="GHEA Grapalat"/>
          <w:color w:val="auto"/>
          <w:lang w:val="en-US"/>
        </w:rPr>
        <w:t xml:space="preserve"> ռելսերի ամբողջականության վերահսկումը:</w:t>
      </w:r>
    </w:p>
    <w:p w:rsidR="00D51B19" w:rsidRDefault="00D51B19" w:rsidP="0016123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884. </w:t>
      </w:r>
      <w:r w:rsidR="0016123F" w:rsidRPr="0016123F">
        <w:rPr>
          <w:rFonts w:ascii="GHEA Grapalat" w:eastAsia="Times New Roman" w:hAnsi="GHEA Grapalat"/>
          <w:color w:val="auto"/>
          <w:lang w:val="en-US"/>
        </w:rPr>
        <w:t xml:space="preserve">Արագության ավտոմատ կարգավորման հատվածների, քարշային </w:t>
      </w:r>
      <w:r w:rsidR="00FB273F">
        <w:rPr>
          <w:rFonts w:ascii="GHEA Grapalat" w:eastAsia="Times New Roman" w:hAnsi="GHEA Grapalat"/>
          <w:color w:val="auto"/>
          <w:lang w:val="en-US"/>
        </w:rPr>
        <w:t xml:space="preserve">և </w:t>
      </w:r>
      <w:r w:rsidR="0016123F" w:rsidRPr="0016123F">
        <w:rPr>
          <w:rFonts w:ascii="GHEA Grapalat" w:eastAsia="Times New Roman" w:hAnsi="GHEA Grapalat"/>
          <w:color w:val="auto"/>
          <w:lang w:val="en-US"/>
        </w:rPr>
        <w:t>վարման ռեժիմ</w:t>
      </w:r>
      <w:r w:rsidR="00FB273F">
        <w:rPr>
          <w:rFonts w:ascii="GHEA Grapalat" w:eastAsia="Times New Roman" w:hAnsi="GHEA Grapalat"/>
          <w:color w:val="auto"/>
          <w:lang w:val="en-US"/>
        </w:rPr>
        <w:t>ների փոխարկման կետերի հաշվարկները պետք է իրականացնել՝ ելնելով այդ</w:t>
      </w:r>
      <w:r w:rsidR="0016123F" w:rsidRPr="0016123F">
        <w:rPr>
          <w:rFonts w:ascii="GHEA Grapalat" w:eastAsia="Times New Roman" w:hAnsi="GHEA Grapalat"/>
          <w:color w:val="auto"/>
          <w:lang w:val="en-US"/>
        </w:rPr>
        <w:t xml:space="preserve"> հատվածում շահագործման համար նախատեսված էլեկտրաշարժակազմի տեսակի տեխնիկական բնութագրերից (այդ թվում՝ հեռանկարային):</w:t>
      </w:r>
    </w:p>
    <w:p w:rsidR="0016123F" w:rsidRDefault="0016123F" w:rsidP="0016123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885. </w:t>
      </w:r>
      <w:r w:rsidRPr="0016123F">
        <w:rPr>
          <w:rFonts w:ascii="GHEA Grapalat" w:eastAsia="Times New Roman" w:hAnsi="GHEA Grapalat"/>
          <w:color w:val="auto"/>
          <w:lang w:val="en-US"/>
        </w:rPr>
        <w:t>Արագության ավտոմատ կարգավորման հատվածների և վարման ռեժիմների հաշվարկները կատարվում են բոլոր ծրագրված երթուղիներով, իսկ տեղամասում դարձափո</w:t>
      </w:r>
      <w:r w:rsidR="00B96F3A">
        <w:rPr>
          <w:rFonts w:ascii="GHEA Grapalat" w:eastAsia="Times New Roman" w:hAnsi="GHEA Grapalat"/>
          <w:color w:val="auto"/>
          <w:lang w:val="en-US"/>
        </w:rPr>
        <w:t xml:space="preserve">խային երթևեկության առկայության </w:t>
      </w:r>
      <w:r w:rsidRPr="0016123F">
        <w:rPr>
          <w:rFonts w:ascii="GHEA Grapalat" w:eastAsia="Times New Roman" w:hAnsi="GHEA Grapalat"/>
          <w:color w:val="auto"/>
          <w:lang w:val="en-US"/>
        </w:rPr>
        <w:t>դեպքում՝ երկու ուղղություններով:</w:t>
      </w:r>
    </w:p>
    <w:p w:rsidR="0016123F" w:rsidRDefault="0016123F" w:rsidP="0016123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886. </w:t>
      </w:r>
      <w:r w:rsidR="00636630" w:rsidRPr="00636630">
        <w:rPr>
          <w:rFonts w:ascii="GHEA Grapalat" w:eastAsia="Times New Roman" w:hAnsi="GHEA Grapalat"/>
          <w:color w:val="auto"/>
          <w:lang w:val="en-US"/>
        </w:rPr>
        <w:t>Գնացքների երթևեկության կառավարման ավտոմատիկայի և հեռուստամեխանիկայի համակարգերը պետք է համապատասխանեն մետրոպոլիտ</w:t>
      </w:r>
      <w:r w:rsidR="00506CA4">
        <w:rPr>
          <w:rFonts w:ascii="GHEA Grapalat" w:eastAsia="Times New Roman" w:hAnsi="GHEA Grapalat"/>
          <w:color w:val="auto"/>
          <w:lang w:val="en-US"/>
        </w:rPr>
        <w:t>ենում ազդանշանման</w:t>
      </w:r>
      <w:r w:rsidR="00636630" w:rsidRPr="00636630">
        <w:rPr>
          <w:rFonts w:ascii="GHEA Grapalat" w:eastAsia="Times New Roman" w:hAnsi="GHEA Grapalat"/>
          <w:color w:val="auto"/>
          <w:lang w:val="en-US"/>
        </w:rPr>
        <w:t xml:space="preserve"> կազմակերպման պահանջներին:</w:t>
      </w:r>
    </w:p>
    <w:p w:rsidR="0027292E" w:rsidRDefault="0027292E" w:rsidP="0016123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887. </w:t>
      </w:r>
      <w:r w:rsidRPr="0027292E">
        <w:rPr>
          <w:rFonts w:ascii="GHEA Grapalat" w:eastAsia="Times New Roman" w:hAnsi="GHEA Grapalat"/>
          <w:color w:val="auto"/>
          <w:lang w:val="en-US"/>
        </w:rPr>
        <w:t>Գծի առավելագույն թողունակությունը պետք է հաշվարկել միայն միջակայքային</w:t>
      </w:r>
      <w:r w:rsidR="00566137">
        <w:rPr>
          <w:rFonts w:ascii="GHEA Grapalat" w:eastAsia="Times New Roman" w:hAnsi="GHEA Grapalat"/>
          <w:color w:val="auto"/>
          <w:lang w:val="en-US"/>
        </w:rPr>
        <w:t xml:space="preserve"> (ինտերվալային) </w:t>
      </w:r>
      <w:r w:rsidRPr="0027292E">
        <w:rPr>
          <w:rFonts w:ascii="GHEA Grapalat" w:eastAsia="Times New Roman" w:hAnsi="GHEA Grapalat"/>
          <w:color w:val="auto"/>
          <w:lang w:val="en-US"/>
        </w:rPr>
        <w:t>կառավարման համակարգի և գնացքների երթևեկ</w:t>
      </w:r>
      <w:r w:rsidR="00566137">
        <w:rPr>
          <w:rFonts w:ascii="GHEA Grapalat" w:eastAsia="Times New Roman" w:hAnsi="GHEA Grapalat"/>
          <w:color w:val="auto"/>
          <w:lang w:val="en-US"/>
        </w:rPr>
        <w:t>ության անվտանգության հարաչափերի</w:t>
      </w:r>
      <w:r w:rsidRPr="0027292E">
        <w:rPr>
          <w:rFonts w:ascii="GHEA Grapalat" w:eastAsia="Times New Roman" w:hAnsi="GHEA Grapalat"/>
          <w:color w:val="auto"/>
          <w:lang w:val="en-US"/>
        </w:rPr>
        <w:t xml:space="preserve"> հիման վրա: Գնացքների երթևեկության առավելագույն հաշվարկային գրաֆիկի իրականացման դեպքում արագության ավտոմատ կարգավորման համակարգը պետք է ապահովի թույլատրելի արագության պահպանման շարունակական վերահսկում, գնացքի այդ արագության գերազանցման դեպքում՝ ավտոմատ արգելակում և գնացքի կանգնեցնում, եթե մեքենավարը միջոցներ չի ձեռնարկում այն նվազեցնելու համար:</w:t>
      </w:r>
    </w:p>
    <w:p w:rsidR="0027292E" w:rsidRDefault="0027292E" w:rsidP="0016123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888. </w:t>
      </w:r>
      <w:r w:rsidRPr="0027292E">
        <w:rPr>
          <w:rFonts w:ascii="GHEA Grapalat" w:eastAsia="Times New Roman" w:hAnsi="GHEA Grapalat"/>
          <w:color w:val="auto"/>
          <w:lang w:val="en-US"/>
        </w:rPr>
        <w:t xml:space="preserve">Արագության ավտոմատ կարգավորման համակարգը պետք է նախատեսել արագության ավտոմատ կարգավորման սկզբունքների հիման վրա՝ ձևավորելով և </w:t>
      </w:r>
      <w:r w:rsidR="00566137" w:rsidRPr="0027292E">
        <w:rPr>
          <w:rFonts w:ascii="GHEA Grapalat" w:eastAsia="Times New Roman" w:hAnsi="GHEA Grapalat"/>
          <w:color w:val="auto"/>
          <w:lang w:val="en-US"/>
        </w:rPr>
        <w:t xml:space="preserve">կապի ուղիներով </w:t>
      </w:r>
      <w:r w:rsidR="0085630C" w:rsidRPr="0027292E">
        <w:rPr>
          <w:rFonts w:ascii="GHEA Grapalat" w:eastAsia="Times New Roman" w:hAnsi="GHEA Grapalat"/>
          <w:color w:val="auto"/>
          <w:lang w:val="en-US"/>
        </w:rPr>
        <w:t xml:space="preserve">գնացքային սարքերին </w:t>
      </w:r>
      <w:r w:rsidRPr="0027292E">
        <w:rPr>
          <w:rFonts w:ascii="GHEA Grapalat" w:eastAsia="Times New Roman" w:hAnsi="GHEA Grapalat"/>
          <w:color w:val="auto"/>
          <w:lang w:val="en-US"/>
        </w:rPr>
        <w:t>փոխանցելով արագության ավտոմատ կարգավորման ծածկագրային ազդանշաններ (հաճախականություն, թվային և այլն)</w:t>
      </w:r>
      <w:r w:rsidR="0085630C">
        <w:rPr>
          <w:rFonts w:ascii="GHEA Grapalat" w:eastAsia="Times New Roman" w:hAnsi="GHEA Grapalat"/>
          <w:color w:val="auto"/>
          <w:lang w:val="en-US"/>
        </w:rPr>
        <w:t>՝</w:t>
      </w:r>
      <w:r w:rsidRPr="0027292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5630C" w:rsidRPr="0027292E">
        <w:rPr>
          <w:rFonts w:ascii="GHEA Grapalat" w:eastAsia="Times New Roman" w:hAnsi="GHEA Grapalat"/>
          <w:color w:val="auto"/>
          <w:lang w:val="en-US"/>
        </w:rPr>
        <w:t xml:space="preserve">տվյալ ուղու հատվածում </w:t>
      </w:r>
      <w:r w:rsidRPr="0027292E">
        <w:rPr>
          <w:rFonts w:ascii="GHEA Grapalat" w:eastAsia="Times New Roman" w:hAnsi="GHEA Grapalat"/>
          <w:color w:val="auto"/>
          <w:lang w:val="en-US"/>
        </w:rPr>
        <w:t>գնացքի թույլատրելի արագության վերաբերյալ և հաջորդ հատվածում՝ գնացքի շարժման ուղղությամբ:</w:t>
      </w:r>
    </w:p>
    <w:p w:rsidR="00AD4FE4" w:rsidRDefault="00AD4FE4" w:rsidP="0016123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889. </w:t>
      </w:r>
      <w:r w:rsidRPr="00AD4FE4">
        <w:rPr>
          <w:rFonts w:ascii="GHEA Grapalat" w:eastAsia="Times New Roman" w:hAnsi="GHEA Grapalat"/>
          <w:color w:val="auto"/>
          <w:lang w:val="en-US"/>
        </w:rPr>
        <w:t>Որպես կապի ուղինե</w:t>
      </w:r>
      <w:r w:rsidR="000D72A6">
        <w:rPr>
          <w:rFonts w:ascii="GHEA Grapalat" w:eastAsia="Times New Roman" w:hAnsi="GHEA Grapalat"/>
          <w:color w:val="auto"/>
          <w:lang w:val="en-US"/>
        </w:rPr>
        <w:t xml:space="preserve">ր կարող են օգտագործվել ընթացքային </w:t>
      </w:r>
      <w:r w:rsidRPr="00AD4FE4">
        <w:rPr>
          <w:rFonts w:ascii="GHEA Grapalat" w:eastAsia="Times New Roman" w:hAnsi="GHEA Grapalat"/>
          <w:color w:val="auto"/>
          <w:lang w:val="en-US"/>
        </w:rPr>
        <w:t>ռելսեր, հատա</w:t>
      </w:r>
      <w:r w:rsidR="000D72A6">
        <w:rPr>
          <w:rFonts w:ascii="GHEA Grapalat" w:eastAsia="Times New Roman" w:hAnsi="GHEA Grapalat"/>
          <w:color w:val="auto"/>
          <w:lang w:val="en-US"/>
        </w:rPr>
        <w:t>կի տվիչներ, ճառագայթող (ճեղքավոր</w:t>
      </w:r>
      <w:r w:rsidRPr="00AD4FE4">
        <w:rPr>
          <w:rFonts w:ascii="GHEA Grapalat" w:eastAsia="Times New Roman" w:hAnsi="GHEA Grapalat"/>
          <w:color w:val="auto"/>
          <w:lang w:val="en-US"/>
        </w:rPr>
        <w:t>) մալուխ</w:t>
      </w:r>
      <w:r w:rsidR="000D72A6">
        <w:rPr>
          <w:rFonts w:ascii="GHEA Grapalat" w:eastAsia="Times New Roman" w:hAnsi="GHEA Grapalat"/>
          <w:color w:val="auto"/>
          <w:lang w:val="en-US"/>
        </w:rPr>
        <w:t>ներ</w:t>
      </w:r>
      <w:r w:rsidRPr="00AD4FE4">
        <w:rPr>
          <w:rFonts w:ascii="GHEA Grapalat" w:eastAsia="Times New Roman" w:hAnsi="GHEA Grapalat"/>
          <w:color w:val="auto"/>
          <w:lang w:val="en-US"/>
        </w:rPr>
        <w:t xml:space="preserve"> և այլ սարքեր:</w:t>
      </w:r>
    </w:p>
    <w:p w:rsidR="00AD4FE4" w:rsidRDefault="00AD4FE4" w:rsidP="0016123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890. </w:t>
      </w:r>
      <w:r w:rsidR="00927D37" w:rsidRPr="00927D37">
        <w:rPr>
          <w:rFonts w:ascii="GHEA Grapalat" w:eastAsia="Times New Roman" w:hAnsi="GHEA Grapalat"/>
          <w:color w:val="auto"/>
          <w:lang w:val="en-US"/>
        </w:rPr>
        <w:t>Արագության ավտոմատ կարգավորման համակարգը պետք է բաղկացած լինի անշարժ և գնացքների ս</w:t>
      </w:r>
      <w:r w:rsidR="000E72B5">
        <w:rPr>
          <w:rFonts w:ascii="GHEA Grapalat" w:eastAsia="Times New Roman" w:hAnsi="GHEA Grapalat"/>
          <w:color w:val="auto"/>
          <w:lang w:val="en-US"/>
        </w:rPr>
        <w:t>արքավորումների կիսալրակազմից</w:t>
      </w:r>
      <w:r w:rsidR="00927D37" w:rsidRPr="00927D37">
        <w:rPr>
          <w:rFonts w:ascii="GHEA Grapalat" w:eastAsia="Times New Roman" w:hAnsi="GHEA Grapalat"/>
          <w:color w:val="auto"/>
          <w:lang w:val="en-US"/>
        </w:rPr>
        <w:t>:</w:t>
      </w:r>
      <w:r w:rsidR="00927D3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27D37" w:rsidRPr="00927D37">
        <w:rPr>
          <w:rFonts w:ascii="GHEA Grapalat" w:eastAsia="Times New Roman" w:hAnsi="GHEA Grapalat"/>
          <w:color w:val="auto"/>
          <w:lang w:val="en-US"/>
        </w:rPr>
        <w:t>Արագության ավտոմատ կարգավորման համակարգը պետք է նախատեսել գծի բոլոր ուղիների և գծերի միջև միացնող ուղիների վրա, ինչպես նաև գծի և էլեկտրադեպոյի միջև:</w:t>
      </w:r>
      <w:r w:rsidR="0032170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21706" w:rsidRPr="00321706">
        <w:rPr>
          <w:rFonts w:ascii="GHEA Grapalat" w:eastAsia="Times New Roman" w:hAnsi="GHEA Grapalat"/>
          <w:color w:val="auto"/>
          <w:lang w:val="en-US"/>
        </w:rPr>
        <w:t>Գնացքների երկկողմանի երթևեկությամբ ուղու հատվածների վրա արագության ավտոմատ կարգավորման համակարգը պետք է նախատեսել երթևեկության յուրաքանչյուր ուղղության համար:</w:t>
      </w:r>
    </w:p>
    <w:p w:rsidR="00927D37" w:rsidRDefault="00927D37" w:rsidP="0016123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891. </w:t>
      </w:r>
      <w:r w:rsidR="00132F53" w:rsidRPr="00132F53">
        <w:rPr>
          <w:rFonts w:ascii="GHEA Grapalat" w:eastAsia="Times New Roman" w:hAnsi="GHEA Grapalat"/>
          <w:color w:val="auto"/>
          <w:lang w:val="en-US"/>
        </w:rPr>
        <w:t xml:space="preserve">Գծի թողունակությունը հաշվարկելիս պետք է հաշվի առնել ավտոմատ կարգավորման ծածկագրային ազդանշանի ընկալման ժամանակի պաշարը, որը թույլ է տալիս գնացքի շարժումը կայարանամեջում </w:t>
      </w:r>
      <w:r w:rsidR="00E52AD2" w:rsidRPr="00132F53">
        <w:rPr>
          <w:rFonts w:ascii="GHEA Grapalat" w:eastAsia="Times New Roman" w:hAnsi="GHEA Grapalat"/>
          <w:color w:val="auto"/>
          <w:lang w:val="en-US"/>
        </w:rPr>
        <w:t>ոչ պակաս</w:t>
      </w:r>
      <w:r w:rsidR="00E52AD2">
        <w:rPr>
          <w:rFonts w:ascii="GHEA Grapalat" w:eastAsia="Times New Roman" w:hAnsi="GHEA Grapalat"/>
          <w:color w:val="auto"/>
          <w:lang w:val="en-US"/>
        </w:rPr>
        <w:t>, քան</w:t>
      </w:r>
      <w:r w:rsidR="00E52AD2" w:rsidRPr="00132F5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52AD2">
        <w:rPr>
          <w:rFonts w:ascii="GHEA Grapalat" w:eastAsia="Times New Roman" w:hAnsi="GHEA Grapalat"/>
          <w:color w:val="auto"/>
          <w:lang w:val="en-US"/>
        </w:rPr>
        <w:t>15վ</w:t>
      </w:r>
      <w:r w:rsidR="00A03008">
        <w:rPr>
          <w:rFonts w:ascii="GHEA Grapalat" w:eastAsia="Times New Roman" w:hAnsi="GHEA Grapalat"/>
          <w:color w:val="auto"/>
          <w:lang w:val="en-US"/>
        </w:rPr>
        <w:t xml:space="preserve">, կայարանի մատույցներում և </w:t>
      </w:r>
      <w:r w:rsidR="00B077FE">
        <w:rPr>
          <w:rFonts w:ascii="GHEA Grapalat" w:eastAsia="Times New Roman" w:hAnsi="GHEA Grapalat"/>
          <w:color w:val="auto"/>
          <w:lang w:val="en-US"/>
        </w:rPr>
        <w:t xml:space="preserve">կայարանային ուղիների վրա </w:t>
      </w:r>
      <w:r w:rsidR="00A03008" w:rsidRPr="00132F53">
        <w:rPr>
          <w:rFonts w:ascii="GHEA Grapalat" w:eastAsia="Times New Roman" w:hAnsi="GHEA Grapalat"/>
          <w:color w:val="auto"/>
          <w:lang w:val="en-US"/>
        </w:rPr>
        <w:t>ոչ պակաս</w:t>
      </w:r>
      <w:r w:rsidR="00A03008">
        <w:rPr>
          <w:rFonts w:ascii="GHEA Grapalat" w:eastAsia="Times New Roman" w:hAnsi="GHEA Grapalat"/>
          <w:color w:val="auto"/>
          <w:lang w:val="en-US"/>
        </w:rPr>
        <w:t>, քան</w:t>
      </w:r>
      <w:r w:rsidR="00A03008" w:rsidRPr="00132F5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03008">
        <w:rPr>
          <w:rFonts w:ascii="GHEA Grapalat" w:eastAsia="Times New Roman" w:hAnsi="GHEA Grapalat"/>
          <w:color w:val="auto"/>
          <w:lang w:val="en-US"/>
        </w:rPr>
        <w:t>5վ</w:t>
      </w:r>
      <w:r w:rsidR="00132F53" w:rsidRPr="00132F53">
        <w:rPr>
          <w:rFonts w:ascii="GHEA Grapalat" w:eastAsia="Times New Roman" w:hAnsi="GHEA Grapalat"/>
          <w:color w:val="auto"/>
          <w:lang w:val="en-US"/>
        </w:rPr>
        <w:t>:</w:t>
      </w:r>
      <w:r w:rsidR="00132F5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32F53" w:rsidRPr="00132F53">
        <w:rPr>
          <w:rFonts w:ascii="GHEA Grapalat" w:eastAsia="Times New Roman" w:hAnsi="GHEA Grapalat"/>
          <w:color w:val="auto"/>
          <w:lang w:val="en-US"/>
        </w:rPr>
        <w:t>Անհրաժեշտության դեպքում գլխավոր և կայարանային գծերը պետք է սարքավորել արագության արտագնացքային հսկողությամբ:</w:t>
      </w:r>
    </w:p>
    <w:p w:rsidR="00132F53" w:rsidRDefault="00132F53" w:rsidP="0016123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892. </w:t>
      </w:r>
      <w:r w:rsidR="00F10109" w:rsidRPr="00F10109">
        <w:rPr>
          <w:rFonts w:ascii="GHEA Grapalat" w:eastAsia="Times New Roman" w:hAnsi="GHEA Grapalat"/>
          <w:color w:val="auto"/>
          <w:lang w:val="en-US"/>
        </w:rPr>
        <w:t xml:space="preserve">Էլեկտրադեպոյում գտնվող երկուղի միացնող ճյուղերի վրա, որտեղ յուրաքանչյուր ուղի նախատեսված է հիմնականում մեկ ուղղությամբ շարժվելու համար, թույլատրվում է </w:t>
      </w:r>
      <w:r w:rsidR="000E5AAF" w:rsidRPr="00F10109">
        <w:rPr>
          <w:rFonts w:ascii="GHEA Grapalat" w:eastAsia="Times New Roman" w:hAnsi="GHEA Grapalat"/>
          <w:color w:val="auto"/>
          <w:lang w:val="en-US"/>
        </w:rPr>
        <w:t xml:space="preserve">գնացքների հակառակ ուղղությամբ շարժման համար </w:t>
      </w:r>
      <w:r w:rsidR="00F10109" w:rsidRPr="00F10109">
        <w:rPr>
          <w:rFonts w:ascii="GHEA Grapalat" w:eastAsia="Times New Roman" w:hAnsi="GHEA Grapalat"/>
          <w:color w:val="auto"/>
          <w:lang w:val="en-US"/>
        </w:rPr>
        <w:t>չնախատեսել ավտոմատ բլոկավորման սարքեր:</w:t>
      </w:r>
    </w:p>
    <w:p w:rsidR="00F10109" w:rsidRDefault="00F10109" w:rsidP="0016123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893. </w:t>
      </w:r>
      <w:r w:rsidR="00D355AE">
        <w:rPr>
          <w:rFonts w:ascii="GHEA Grapalat" w:eastAsia="Times New Roman" w:hAnsi="GHEA Grapalat"/>
          <w:color w:val="auto"/>
          <w:lang w:val="en-US"/>
        </w:rPr>
        <w:t>Ավտոմատ բլոկավորումը</w:t>
      </w:r>
      <w:r w:rsidRPr="00F10109">
        <w:rPr>
          <w:rFonts w:ascii="GHEA Grapalat" w:eastAsia="Times New Roman" w:hAnsi="GHEA Grapalat"/>
          <w:color w:val="auto"/>
          <w:lang w:val="en-US"/>
        </w:rPr>
        <w:t xml:space="preserve"> պետք է անջատված լինի: Ավտոմատ բլոկավորման միացումը պետք է նախատեսել կայարանի կարգավա</w:t>
      </w:r>
      <w:r w:rsidR="003568AE">
        <w:rPr>
          <w:rFonts w:ascii="GHEA Grapalat" w:eastAsia="Times New Roman" w:hAnsi="GHEA Grapalat"/>
          <w:color w:val="auto"/>
          <w:lang w:val="en-US"/>
        </w:rPr>
        <w:t>րական կետից՝ առանձին հատվածամասերով</w:t>
      </w:r>
      <w:r w:rsidRPr="00F10109">
        <w:rPr>
          <w:rFonts w:ascii="GHEA Grapalat" w:eastAsia="Times New Roman" w:hAnsi="GHEA Grapalat"/>
          <w:color w:val="auto"/>
          <w:lang w:val="en-US"/>
        </w:rPr>
        <w:t>, գծի կարգավա</w:t>
      </w:r>
      <w:r w:rsidR="003568AE">
        <w:rPr>
          <w:rFonts w:ascii="GHEA Grapalat" w:eastAsia="Times New Roman" w:hAnsi="GHEA Grapalat"/>
          <w:color w:val="auto"/>
          <w:lang w:val="en-US"/>
        </w:rPr>
        <w:t>րական կետից՝ առանձին հատվածամասերով</w:t>
      </w:r>
      <w:r w:rsidRPr="00F10109">
        <w:rPr>
          <w:rFonts w:ascii="GHEA Grapalat" w:eastAsia="Times New Roman" w:hAnsi="GHEA Grapalat"/>
          <w:color w:val="auto"/>
          <w:lang w:val="en-US"/>
        </w:rPr>
        <w:t xml:space="preserve"> և ամբողջ գծի երկայնքով:</w:t>
      </w:r>
    </w:p>
    <w:p w:rsidR="00F10109" w:rsidRDefault="00F10109" w:rsidP="0016123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894. </w:t>
      </w:r>
      <w:r w:rsidRPr="00F10109">
        <w:rPr>
          <w:rFonts w:ascii="GHEA Grapalat" w:eastAsia="Times New Roman" w:hAnsi="GHEA Grapalat"/>
          <w:color w:val="auto"/>
          <w:lang w:val="en-US"/>
        </w:rPr>
        <w:t>Թունելներում պետք է նա</w:t>
      </w:r>
      <w:r w:rsidR="00500B64">
        <w:rPr>
          <w:rFonts w:ascii="GHEA Grapalat" w:eastAsia="Times New Roman" w:hAnsi="GHEA Grapalat"/>
          <w:color w:val="auto"/>
          <w:lang w:val="en-US"/>
        </w:rPr>
        <w:t>խատեսել «Մետրո» տիպի լուսացույցն</w:t>
      </w:r>
      <w:r w:rsidRPr="00F10109">
        <w:rPr>
          <w:rFonts w:ascii="GHEA Grapalat" w:eastAsia="Times New Roman" w:hAnsi="GHEA Grapalat"/>
          <w:color w:val="auto"/>
          <w:lang w:val="en-US"/>
        </w:rPr>
        <w:t>եր, գծի բաց տեղամասերում թույլատրվում է օգտագործել տիպարային երկաթուղային լուսացույցներ՝ մեքենավարի խցիկի աշխատատեղից լուսացույցի բոլոր ազդանշանային ցուցմունքների տեսանելիության պայմանով:</w:t>
      </w:r>
      <w:r w:rsidR="00455A21" w:rsidRPr="00455A21">
        <w:t xml:space="preserve"> </w:t>
      </w:r>
      <w:r w:rsidR="00455A21" w:rsidRPr="00455A21">
        <w:rPr>
          <w:rFonts w:ascii="GHEA Grapalat" w:eastAsia="Times New Roman" w:hAnsi="GHEA Grapalat"/>
          <w:color w:val="auto"/>
          <w:lang w:val="en-US"/>
        </w:rPr>
        <w:t>Լուսացույցներում օգտագործում են լույսադիոդներ կամ երկթելային լամպեր:</w:t>
      </w:r>
    </w:p>
    <w:p w:rsidR="005D64C7" w:rsidRDefault="005D64C7" w:rsidP="0016123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895. </w:t>
      </w:r>
      <w:r w:rsidR="00455A21" w:rsidRPr="00455A21">
        <w:rPr>
          <w:rFonts w:ascii="GHEA Grapalat" w:eastAsia="Times New Roman" w:hAnsi="GHEA Grapalat"/>
          <w:color w:val="auto"/>
          <w:lang w:val="en-US"/>
        </w:rPr>
        <w:t xml:space="preserve">Գլխավոր ուղիների վրա </w:t>
      </w:r>
      <w:r w:rsidR="00500B64" w:rsidRPr="00455A21">
        <w:rPr>
          <w:rFonts w:ascii="GHEA Grapalat" w:eastAsia="Times New Roman" w:hAnsi="GHEA Grapalat"/>
          <w:color w:val="auto"/>
          <w:lang w:val="en-US"/>
        </w:rPr>
        <w:t xml:space="preserve">առաջին ուղու համար </w:t>
      </w:r>
      <w:r w:rsidR="00455A21" w:rsidRPr="00455A21">
        <w:rPr>
          <w:rFonts w:ascii="GHEA Grapalat" w:eastAsia="Times New Roman" w:hAnsi="GHEA Grapalat"/>
          <w:color w:val="auto"/>
          <w:lang w:val="en-US"/>
        </w:rPr>
        <w:t>լուսացույցները նշվում են կենտ թվերով</w:t>
      </w:r>
      <w:r w:rsidR="00500B6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55A21" w:rsidRPr="00455A21">
        <w:rPr>
          <w:rFonts w:ascii="GHEA Grapalat" w:eastAsia="Times New Roman" w:hAnsi="GHEA Grapalat"/>
          <w:color w:val="auto"/>
          <w:lang w:val="en-US"/>
        </w:rPr>
        <w:t>և երկրորդ ուղու համար</w:t>
      </w:r>
      <w:r w:rsidR="00F206B6">
        <w:rPr>
          <w:rFonts w:ascii="GHEA Grapalat" w:eastAsia="Times New Roman" w:hAnsi="GHEA Grapalat"/>
          <w:color w:val="auto"/>
          <w:lang w:val="en-US"/>
        </w:rPr>
        <w:t>՝ զույգ թվերով</w:t>
      </w:r>
      <w:r w:rsidR="00455A21" w:rsidRPr="00455A21">
        <w:rPr>
          <w:rFonts w:ascii="GHEA Grapalat" w:eastAsia="Times New Roman" w:hAnsi="GHEA Grapalat"/>
          <w:color w:val="auto"/>
          <w:lang w:val="en-US"/>
        </w:rPr>
        <w:t>:</w:t>
      </w:r>
      <w:r w:rsidR="00455A21" w:rsidRPr="00455A21">
        <w:t xml:space="preserve"> </w:t>
      </w:r>
      <w:r w:rsidR="00455A21" w:rsidRPr="00455A21">
        <w:rPr>
          <w:rFonts w:ascii="GHEA Grapalat" w:eastAsia="Times New Roman" w:hAnsi="GHEA Grapalat"/>
          <w:color w:val="auto"/>
          <w:lang w:val="en-US"/>
        </w:rPr>
        <w:t>Լուսացույցի համարը կազմվում է կայարանամիջի համարից (մեկ կամ երկու առաջին նիշեր) և կայարանամիջի լուսացույցի կարգային համարից (վերջին նիշը):</w:t>
      </w:r>
      <w:r w:rsidR="00455A21" w:rsidRPr="00455A21">
        <w:t xml:space="preserve"> </w:t>
      </w:r>
      <w:r w:rsidR="00455A21" w:rsidRPr="00455A21">
        <w:rPr>
          <w:rFonts w:ascii="GHEA Grapalat" w:eastAsia="Times New Roman" w:hAnsi="GHEA Grapalat"/>
          <w:color w:val="auto"/>
          <w:lang w:val="en-US"/>
        </w:rPr>
        <w:t>Կիսաավտոմատ լուսացույց</w:t>
      </w:r>
      <w:r w:rsidR="00500B64">
        <w:rPr>
          <w:rFonts w:ascii="GHEA Grapalat" w:eastAsia="Times New Roman" w:hAnsi="GHEA Grapalat"/>
          <w:color w:val="auto"/>
          <w:lang w:val="en-US"/>
        </w:rPr>
        <w:t>ն</w:t>
      </w:r>
      <w:r w:rsidR="00455A21" w:rsidRPr="00455A21">
        <w:rPr>
          <w:rFonts w:ascii="GHEA Grapalat" w:eastAsia="Times New Roman" w:hAnsi="GHEA Grapalat"/>
          <w:color w:val="auto"/>
          <w:lang w:val="en-US"/>
        </w:rPr>
        <w:t>երի վրա թվից առաջ պետք է մուտքագրել երկու տառ՝ կայարանի անվանումը</w:t>
      </w:r>
      <w:r w:rsidR="006132A5" w:rsidRPr="006132A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132A5" w:rsidRPr="00455A21">
        <w:rPr>
          <w:rFonts w:ascii="GHEA Grapalat" w:eastAsia="Times New Roman" w:hAnsi="GHEA Grapalat"/>
          <w:color w:val="auto"/>
          <w:lang w:val="en-US"/>
        </w:rPr>
        <w:t>կրճատ նշանակող</w:t>
      </w:r>
      <w:r w:rsidR="00455A21" w:rsidRPr="00455A21">
        <w:rPr>
          <w:rFonts w:ascii="GHEA Grapalat" w:eastAsia="Times New Roman" w:hAnsi="GHEA Grapalat"/>
          <w:color w:val="auto"/>
          <w:lang w:val="en-US"/>
        </w:rPr>
        <w:t>: Մանևրային լուսացույցները թույլատրվում է նշանակել միայն մեկ տառով:</w:t>
      </w:r>
    </w:p>
    <w:p w:rsidR="001A1409" w:rsidRDefault="001A1409" w:rsidP="0016123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896. </w:t>
      </w:r>
      <w:r w:rsidR="00CD3E5F" w:rsidRPr="00CD3E5F">
        <w:rPr>
          <w:rFonts w:ascii="GHEA Grapalat" w:eastAsia="Times New Roman" w:hAnsi="GHEA Grapalat"/>
          <w:color w:val="auto"/>
          <w:lang w:val="en-US"/>
        </w:rPr>
        <w:t>Կիսաավտոմատ լուսացույցները պետք է ունենան աշխատանքի երկու ռեժիմ՝ ավտոմատ բլոկավորման</w:t>
      </w:r>
      <w:r w:rsidR="009D1DDB">
        <w:rPr>
          <w:rFonts w:ascii="GHEA Grapalat" w:eastAsia="Times New Roman" w:hAnsi="GHEA Grapalat"/>
          <w:color w:val="auto"/>
          <w:lang w:val="en-US"/>
        </w:rPr>
        <w:t xml:space="preserve"> միացման</w:t>
      </w:r>
      <w:r w:rsidR="00CD3E5F" w:rsidRPr="00CD3E5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D1DDB">
        <w:rPr>
          <w:rFonts w:ascii="GHEA Grapalat" w:eastAsia="Times New Roman" w:hAnsi="GHEA Grapalat"/>
          <w:color w:val="auto"/>
          <w:lang w:val="en-US"/>
        </w:rPr>
        <w:t>և անջատման համար</w:t>
      </w:r>
      <w:r w:rsidR="00CD3E5F" w:rsidRPr="00CD3E5F">
        <w:rPr>
          <w:rFonts w:ascii="GHEA Grapalat" w:eastAsia="Times New Roman" w:hAnsi="GHEA Grapalat"/>
          <w:color w:val="auto"/>
          <w:lang w:val="en-US"/>
        </w:rPr>
        <w:t>:</w:t>
      </w:r>
      <w:r w:rsidR="00CD3E5F" w:rsidRPr="00CD3E5F">
        <w:t xml:space="preserve"> </w:t>
      </w:r>
      <w:r w:rsidR="007262FB">
        <w:rPr>
          <w:rFonts w:ascii="GHEA Grapalat" w:eastAsia="Times New Roman" w:hAnsi="GHEA Grapalat"/>
          <w:color w:val="auto"/>
          <w:lang w:val="en-US"/>
        </w:rPr>
        <w:t>Այն գծերում</w:t>
      </w:r>
      <w:r w:rsidR="00CD3E5F" w:rsidRPr="00CD3E5F">
        <w:rPr>
          <w:rFonts w:ascii="GHEA Grapalat" w:eastAsia="Times New Roman" w:hAnsi="GHEA Grapalat"/>
          <w:color w:val="auto"/>
          <w:lang w:val="en-US"/>
        </w:rPr>
        <w:t>, որտեղ գնացքների շարժման ազդանշա</w:t>
      </w:r>
      <w:r w:rsidR="007262FB">
        <w:rPr>
          <w:rFonts w:ascii="GHEA Grapalat" w:eastAsia="Times New Roman" w:hAnsi="GHEA Grapalat"/>
          <w:color w:val="auto"/>
          <w:lang w:val="en-US"/>
        </w:rPr>
        <w:t>նի հիմնական միջոցը գնացքաքարշային</w:t>
      </w:r>
      <w:r w:rsidR="00CD3E5F" w:rsidRPr="00CD3E5F">
        <w:rPr>
          <w:rFonts w:ascii="GHEA Grapalat" w:eastAsia="Times New Roman" w:hAnsi="GHEA Grapalat"/>
          <w:color w:val="auto"/>
          <w:lang w:val="en-US"/>
        </w:rPr>
        <w:t xml:space="preserve"> ավտոմատ ազդանշանային - արագության ավտոմատ կարգավորման համակարգն է, ավտոմատ լուսացույցները պետք է ն</w:t>
      </w:r>
      <w:r w:rsidR="00CD3E5F">
        <w:rPr>
          <w:rFonts w:ascii="GHEA Grapalat" w:eastAsia="Times New Roman" w:hAnsi="GHEA Grapalat"/>
          <w:color w:val="auto"/>
          <w:lang w:val="en-US"/>
        </w:rPr>
        <w:t>ախատեսել միայն կայարանի ելք մոտ: Ն</w:t>
      </w:r>
      <w:r w:rsidR="00CD3E5F" w:rsidRPr="00CD3E5F">
        <w:rPr>
          <w:rFonts w:ascii="GHEA Grapalat" w:eastAsia="Times New Roman" w:hAnsi="GHEA Grapalat"/>
          <w:color w:val="auto"/>
          <w:lang w:val="en-US"/>
        </w:rPr>
        <w:t>րանք պետք է լինեն սովորական անջատված վիճակում:</w:t>
      </w:r>
    </w:p>
    <w:p w:rsidR="00474847" w:rsidRDefault="00474847" w:rsidP="0016123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897. </w:t>
      </w:r>
      <w:r w:rsidR="003C73A3" w:rsidRPr="003C73A3">
        <w:rPr>
          <w:rFonts w:ascii="GHEA Grapalat" w:eastAsia="Times New Roman" w:hAnsi="GHEA Grapalat"/>
          <w:color w:val="auto"/>
          <w:lang w:val="en-US"/>
        </w:rPr>
        <w:t>Լուսացույցների տեղադրումը պետք է նախատեսել երթևեկության ուղղության աջ կողմում: Միաուղի թունելներ</w:t>
      </w:r>
      <w:r w:rsidR="009432D1">
        <w:rPr>
          <w:rFonts w:ascii="GHEA Grapalat" w:eastAsia="Times New Roman" w:hAnsi="GHEA Grapalat"/>
          <w:color w:val="auto"/>
          <w:lang w:val="en-US"/>
        </w:rPr>
        <w:t>ում, վատ տեսանելիության տեղամասերում</w:t>
      </w:r>
      <w:r w:rsidR="003C73A3" w:rsidRPr="003C73A3">
        <w:rPr>
          <w:rFonts w:ascii="GHEA Grapalat" w:eastAsia="Times New Roman" w:hAnsi="GHEA Grapalat"/>
          <w:color w:val="auto"/>
          <w:lang w:val="en-US"/>
        </w:rPr>
        <w:t>, ինչպես նաև աջ կողմում լուսացո</w:t>
      </w:r>
      <w:r w:rsidR="009432D1">
        <w:rPr>
          <w:rFonts w:ascii="GHEA Grapalat" w:eastAsia="Times New Roman" w:hAnsi="GHEA Grapalat"/>
          <w:color w:val="auto"/>
          <w:lang w:val="en-US"/>
        </w:rPr>
        <w:t>ւյցների</w:t>
      </w:r>
      <w:r w:rsidR="003C73A3" w:rsidRPr="003C73A3">
        <w:rPr>
          <w:rFonts w:ascii="GHEA Grapalat" w:eastAsia="Times New Roman" w:hAnsi="GHEA Grapalat"/>
          <w:color w:val="auto"/>
          <w:lang w:val="en-US"/>
        </w:rPr>
        <w:t xml:space="preserve"> տեղադրման համար տարած</w:t>
      </w:r>
      <w:r w:rsidR="00CD6D32">
        <w:rPr>
          <w:rFonts w:ascii="GHEA Grapalat" w:eastAsia="Times New Roman" w:hAnsi="GHEA Grapalat"/>
          <w:color w:val="auto"/>
          <w:lang w:val="en-US"/>
        </w:rPr>
        <w:t>քի բացակայության դեպքում և երթևեկության ցածր ինտենսիվությամբ</w:t>
      </w:r>
      <w:r w:rsidR="003C73A3" w:rsidRPr="003C73A3">
        <w:rPr>
          <w:rFonts w:ascii="GHEA Grapalat" w:eastAsia="Times New Roman" w:hAnsi="GHEA Grapalat"/>
          <w:color w:val="auto"/>
          <w:lang w:val="en-US"/>
        </w:rPr>
        <w:t xml:space="preserve"> երթուղիներում լուսացույցները թույլատրվում է տեղադրել ձախ կողմում:</w:t>
      </w:r>
    </w:p>
    <w:p w:rsidR="003C73A3" w:rsidRDefault="003C73A3" w:rsidP="003C73A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898. </w:t>
      </w:r>
      <w:r w:rsidRPr="003C73A3">
        <w:rPr>
          <w:rFonts w:ascii="GHEA Grapalat" w:eastAsia="Times New Roman" w:hAnsi="GHEA Grapalat"/>
          <w:color w:val="auto"/>
          <w:lang w:val="en-US"/>
        </w:rPr>
        <w:t>Կիսաավտոմատ լուսացույցների վրա (բացառությամբ</w:t>
      </w:r>
      <w:r w:rsidR="00375464">
        <w:rPr>
          <w:rFonts w:ascii="GHEA Grapalat" w:eastAsia="Times New Roman" w:hAnsi="GHEA Grapalat"/>
          <w:color w:val="auto"/>
          <w:lang w:val="en-US"/>
        </w:rPr>
        <w:t>՝</w:t>
      </w:r>
      <w:r w:rsidRPr="003C73A3">
        <w:rPr>
          <w:rFonts w:ascii="GHEA Grapalat" w:eastAsia="Times New Roman" w:hAnsi="GHEA Grapalat"/>
          <w:color w:val="auto"/>
          <w:lang w:val="en-US"/>
        </w:rPr>
        <w:t xml:space="preserve"> լուսացույցների, որոնք թույլ են տալիս </w:t>
      </w:r>
      <w:r w:rsidR="00375464" w:rsidRPr="003C73A3">
        <w:rPr>
          <w:rFonts w:ascii="GHEA Grapalat" w:eastAsia="Times New Roman" w:hAnsi="GHEA Grapalat"/>
          <w:color w:val="auto"/>
          <w:lang w:val="en-US"/>
        </w:rPr>
        <w:t xml:space="preserve">հիմնական գծերի վրա սխալ ուղղությամբ </w:t>
      </w:r>
      <w:r w:rsidR="00375464">
        <w:rPr>
          <w:rFonts w:ascii="GHEA Grapalat" w:eastAsia="Times New Roman" w:hAnsi="GHEA Grapalat"/>
          <w:color w:val="auto"/>
          <w:lang w:val="en-US"/>
        </w:rPr>
        <w:t xml:space="preserve">երթևեկություն) </w:t>
      </w:r>
      <w:r w:rsidRPr="003C73A3">
        <w:rPr>
          <w:rFonts w:ascii="GHEA Grapalat" w:eastAsia="Times New Roman" w:hAnsi="GHEA Grapalat"/>
          <w:color w:val="auto"/>
          <w:lang w:val="en-US"/>
        </w:rPr>
        <w:t xml:space="preserve">պետք է նախատեսել հրավիրող ազդանշաններ: Հրավիրող ազդանշանների սխեմաները պետք է ապահովեն </w:t>
      </w:r>
      <w:r w:rsidR="00375464" w:rsidRPr="003C73A3">
        <w:rPr>
          <w:rFonts w:ascii="GHEA Grapalat" w:eastAsia="Times New Roman" w:hAnsi="GHEA Grapalat"/>
          <w:color w:val="auto"/>
          <w:lang w:val="en-US"/>
        </w:rPr>
        <w:t xml:space="preserve">գնացքի շարժման ուղղությամբ </w:t>
      </w:r>
      <w:r w:rsidRPr="003C73A3">
        <w:rPr>
          <w:rFonts w:ascii="GHEA Grapalat" w:eastAsia="Times New Roman" w:hAnsi="GHEA Grapalat"/>
          <w:color w:val="auto"/>
          <w:lang w:val="en-US"/>
        </w:rPr>
        <w:t>սլաքների դիրքի հսկողությունը:</w:t>
      </w:r>
    </w:p>
    <w:p w:rsidR="003C73A3" w:rsidRDefault="003C73A3" w:rsidP="003C73A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899. </w:t>
      </w:r>
      <w:r w:rsidRPr="003C73A3">
        <w:rPr>
          <w:rFonts w:ascii="GHEA Grapalat" w:eastAsia="Times New Roman" w:hAnsi="GHEA Grapalat"/>
          <w:color w:val="auto"/>
          <w:lang w:val="en-US"/>
        </w:rPr>
        <w:t>Լուսացույցներում, որոնք թույլ են տալիս տեղաշարժվել մի քանի ուղղություններով, այդ թվում՝ հրավիրող ազդանշ</w:t>
      </w:r>
      <w:r w:rsidR="00AF7EC5">
        <w:rPr>
          <w:rFonts w:ascii="GHEA Grapalat" w:eastAsia="Times New Roman" w:hAnsi="GHEA Grapalat"/>
          <w:color w:val="auto"/>
          <w:lang w:val="en-US"/>
        </w:rPr>
        <w:t xml:space="preserve">անով, պետք է նախատեսել երթուղային </w:t>
      </w:r>
      <w:r w:rsidRPr="003C73A3">
        <w:rPr>
          <w:rFonts w:ascii="GHEA Grapalat" w:eastAsia="Times New Roman" w:hAnsi="GHEA Grapalat"/>
          <w:color w:val="auto"/>
          <w:lang w:val="en-US"/>
        </w:rPr>
        <w:t>ցուցանակներ:</w:t>
      </w:r>
    </w:p>
    <w:p w:rsidR="00A50516" w:rsidRDefault="00A50516" w:rsidP="003C73A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900. </w:t>
      </w:r>
      <w:r w:rsidRPr="00A50516">
        <w:rPr>
          <w:rFonts w:ascii="GHEA Grapalat" w:eastAsia="Times New Roman" w:hAnsi="GHEA Grapalat"/>
          <w:color w:val="auto"/>
          <w:lang w:val="en-US"/>
        </w:rPr>
        <w:t>Գծի ուղիների վրա պետք է նախատեսել երկթելային ռելսային շղթաներ</w:t>
      </w:r>
      <w:r w:rsidR="006C3A9D">
        <w:rPr>
          <w:rFonts w:ascii="GHEA Grapalat" w:eastAsia="Times New Roman" w:hAnsi="GHEA Grapalat"/>
          <w:color w:val="auto"/>
          <w:lang w:val="en-US"/>
        </w:rPr>
        <w:t>՝</w:t>
      </w:r>
      <w:r w:rsidR="0073208C">
        <w:rPr>
          <w:rFonts w:ascii="GHEA Grapalat" w:eastAsia="Times New Roman" w:hAnsi="GHEA Grapalat"/>
          <w:color w:val="auto"/>
          <w:lang w:val="en-US"/>
        </w:rPr>
        <w:t xml:space="preserve"> առանց մեկուսիչ կցվանքների և մեկուսիչ կցվանքներով</w:t>
      </w:r>
      <w:r w:rsidRPr="00A50516">
        <w:rPr>
          <w:rFonts w:ascii="GHEA Grapalat" w:eastAsia="Times New Roman" w:hAnsi="GHEA Grapalat"/>
          <w:color w:val="auto"/>
          <w:lang w:val="en-US"/>
        </w:rPr>
        <w:t>:</w:t>
      </w:r>
      <w:r w:rsidRPr="00A50516">
        <w:t xml:space="preserve"> </w:t>
      </w:r>
      <w:r w:rsidRPr="00A50516">
        <w:rPr>
          <w:rFonts w:ascii="GHEA Grapalat" w:eastAsia="Times New Roman" w:hAnsi="GHEA Grapalat"/>
          <w:color w:val="auto"/>
          <w:lang w:val="en-US"/>
        </w:rPr>
        <w:t>Մեկթելային ռելսային շղթաներ թույլատրվում են է</w:t>
      </w:r>
      <w:r w:rsidR="006C3A9D">
        <w:rPr>
          <w:rFonts w:ascii="GHEA Grapalat" w:eastAsia="Times New Roman" w:hAnsi="GHEA Grapalat"/>
          <w:color w:val="auto"/>
          <w:lang w:val="en-US"/>
        </w:rPr>
        <w:t>լեկտրադեպոյի խաչմերուկային իջատեղերի</w:t>
      </w:r>
      <w:r w:rsidRPr="00A50516">
        <w:rPr>
          <w:rFonts w:ascii="GHEA Grapalat" w:eastAsia="Times New Roman" w:hAnsi="GHEA Grapalat"/>
          <w:color w:val="auto"/>
          <w:lang w:val="en-US"/>
        </w:rPr>
        <w:t xml:space="preserve"> և կայարանային ուղիների վրա:</w:t>
      </w:r>
    </w:p>
    <w:p w:rsidR="00A50516" w:rsidRDefault="00A50516" w:rsidP="003C73A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901. </w:t>
      </w:r>
      <w:r w:rsidR="00D344A3" w:rsidRPr="00D344A3">
        <w:rPr>
          <w:rFonts w:ascii="GHEA Grapalat" w:eastAsia="Times New Roman" w:hAnsi="GHEA Grapalat"/>
          <w:color w:val="auto"/>
          <w:lang w:val="en-US"/>
        </w:rPr>
        <w:t>Ռելսային շղթաները պետք է պաշտպանել.</w:t>
      </w:r>
    </w:p>
    <w:p w:rsidR="00D344A3" w:rsidRPr="00D344A3" w:rsidRDefault="00D344A3" w:rsidP="00D344A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D344A3">
        <w:rPr>
          <w:rFonts w:ascii="GHEA Grapalat" w:eastAsia="Times New Roman" w:hAnsi="GHEA Grapalat"/>
          <w:color w:val="auto"/>
          <w:lang w:val="en-US"/>
        </w:rPr>
        <w:t>1) հարակից ռելսային շղթաների փոխադարձ ազդեցությունի</w:t>
      </w:r>
      <w:r w:rsidR="008C6466">
        <w:rPr>
          <w:rFonts w:ascii="GHEA Grapalat" w:eastAsia="Times New Roman" w:hAnsi="GHEA Grapalat"/>
          <w:color w:val="auto"/>
          <w:lang w:val="en-US"/>
        </w:rPr>
        <w:t>ց՝ նրանց միջև մեկուսիչ կցվանքների</w:t>
      </w:r>
      <w:r w:rsidRPr="00D344A3">
        <w:rPr>
          <w:rFonts w:ascii="GHEA Grapalat" w:eastAsia="Times New Roman" w:hAnsi="GHEA Grapalat"/>
          <w:color w:val="auto"/>
          <w:lang w:val="en-US"/>
        </w:rPr>
        <w:t xml:space="preserve"> փակման դեպքում,</w:t>
      </w:r>
    </w:p>
    <w:p w:rsidR="00D344A3" w:rsidRPr="00D344A3" w:rsidRDefault="0075059F" w:rsidP="00D344A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2) </w:t>
      </w:r>
      <w:r w:rsidR="00101B22">
        <w:rPr>
          <w:rFonts w:ascii="GHEA Grapalat" w:eastAsia="Times New Roman" w:hAnsi="GHEA Grapalat"/>
          <w:color w:val="auto"/>
          <w:lang w:val="en-US"/>
        </w:rPr>
        <w:t>թափառող հոսանքի</w:t>
      </w:r>
      <w:r w:rsidR="00101B22" w:rsidRPr="00101B2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01B22">
        <w:rPr>
          <w:rFonts w:ascii="GHEA Grapalat" w:eastAsia="Times New Roman" w:hAnsi="GHEA Grapalat"/>
          <w:color w:val="auto"/>
          <w:lang w:val="en-US"/>
        </w:rPr>
        <w:t xml:space="preserve">և </w:t>
      </w:r>
      <w:r>
        <w:rPr>
          <w:rFonts w:ascii="GHEA Grapalat" w:eastAsia="Times New Roman" w:hAnsi="GHEA Grapalat"/>
          <w:color w:val="auto"/>
          <w:lang w:val="en-US"/>
        </w:rPr>
        <w:t>ռելս</w:t>
      </w:r>
      <w:r w:rsidR="00D344A3" w:rsidRPr="00D344A3">
        <w:rPr>
          <w:rFonts w:ascii="GHEA Grapalat" w:eastAsia="Times New Roman" w:hAnsi="GHEA Grapalat"/>
          <w:color w:val="auto"/>
          <w:lang w:val="en-US"/>
        </w:rPr>
        <w:t xml:space="preserve">ում քարշային հոսանքի </w:t>
      </w:r>
      <w:r w:rsidR="00101B22" w:rsidRPr="00D344A3">
        <w:rPr>
          <w:rFonts w:ascii="GHEA Grapalat" w:eastAsia="Times New Roman" w:hAnsi="GHEA Grapalat"/>
          <w:color w:val="auto"/>
          <w:lang w:val="en-US"/>
        </w:rPr>
        <w:t>ազդեցությունից</w:t>
      </w:r>
      <w:r w:rsidR="00D344A3" w:rsidRPr="00D344A3">
        <w:rPr>
          <w:rFonts w:ascii="GHEA Grapalat" w:eastAsia="Times New Roman" w:hAnsi="GHEA Grapalat"/>
          <w:color w:val="auto"/>
          <w:lang w:val="en-US"/>
        </w:rPr>
        <w:t>,</w:t>
      </w:r>
    </w:p>
    <w:p w:rsidR="00D344A3" w:rsidRDefault="00D344A3" w:rsidP="00D344A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D344A3">
        <w:rPr>
          <w:rFonts w:ascii="GHEA Grapalat" w:eastAsia="Times New Roman" w:hAnsi="GHEA Grapalat"/>
          <w:color w:val="auto"/>
          <w:lang w:val="en-US"/>
        </w:rPr>
        <w:t>3) այլ սխեմաներում օգտագործվող ռելսային շղթաների վերադիր հոսանքների ազդեցությունից։</w:t>
      </w:r>
    </w:p>
    <w:p w:rsidR="0001688F" w:rsidRDefault="0001688F" w:rsidP="00D344A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902. </w:t>
      </w:r>
      <w:r w:rsidR="00843B88" w:rsidRPr="00843B88">
        <w:rPr>
          <w:rFonts w:ascii="GHEA Grapalat" w:eastAsia="Times New Roman" w:hAnsi="GHEA Grapalat"/>
          <w:color w:val="auto"/>
          <w:lang w:val="en-US"/>
        </w:rPr>
        <w:t>Փոքր շառավղով կորերում, որտեղ տեղադրված է</w:t>
      </w:r>
      <w:r w:rsidR="00D40964">
        <w:rPr>
          <w:rFonts w:ascii="GHEA Grapalat" w:eastAsia="Times New Roman" w:hAnsi="GHEA Grapalat"/>
          <w:color w:val="auto"/>
          <w:lang w:val="en-US"/>
        </w:rPr>
        <w:t xml:space="preserve"> զուգառելս, պետք է իրականացնել </w:t>
      </w:r>
      <w:r w:rsidR="00843B88" w:rsidRPr="00843B88">
        <w:rPr>
          <w:rFonts w:ascii="GHEA Grapalat" w:eastAsia="Times New Roman" w:hAnsi="GHEA Grapalat"/>
          <w:color w:val="auto"/>
          <w:lang w:val="en-US"/>
        </w:rPr>
        <w:t>շարժական ռելսերի վերադասավորում՝ ուղիում տեղադրելով մ</w:t>
      </w:r>
      <w:r w:rsidR="008C6466">
        <w:rPr>
          <w:rFonts w:ascii="GHEA Grapalat" w:eastAsia="Times New Roman" w:hAnsi="GHEA Grapalat"/>
          <w:color w:val="auto"/>
          <w:lang w:val="en-US"/>
        </w:rPr>
        <w:t>եկուսիչ կցվանքներ</w:t>
      </w:r>
      <w:r w:rsidR="001F7A70">
        <w:rPr>
          <w:rFonts w:ascii="GHEA Grapalat" w:eastAsia="Times New Roman" w:hAnsi="GHEA Grapalat"/>
          <w:color w:val="auto"/>
          <w:lang w:val="en-US"/>
        </w:rPr>
        <w:t xml:space="preserve"> և թեք փակոցներ</w:t>
      </w:r>
      <w:r w:rsidR="008C6466">
        <w:rPr>
          <w:rFonts w:ascii="GHEA Grapalat" w:eastAsia="Times New Roman" w:hAnsi="GHEA Grapalat"/>
          <w:color w:val="auto"/>
          <w:lang w:val="en-US"/>
        </w:rPr>
        <w:t>: Մեկուսիչ կցվանքների</w:t>
      </w:r>
      <w:r w:rsidR="00843B88" w:rsidRPr="00843B88">
        <w:rPr>
          <w:rFonts w:ascii="GHEA Grapalat" w:eastAsia="Times New Roman" w:hAnsi="GHEA Grapalat"/>
          <w:color w:val="auto"/>
          <w:lang w:val="en-US"/>
        </w:rPr>
        <w:t xml:space="preserve"> տեղադր</w:t>
      </w:r>
      <w:r w:rsidR="008C6466">
        <w:rPr>
          <w:rFonts w:ascii="GHEA Grapalat" w:eastAsia="Times New Roman" w:hAnsi="GHEA Grapalat"/>
          <w:color w:val="auto"/>
          <w:lang w:val="en-US"/>
        </w:rPr>
        <w:t>ման տեղը պետք է որոշել անկցվանք</w:t>
      </w:r>
      <w:r w:rsidR="00843B88" w:rsidRPr="00843B88">
        <w:rPr>
          <w:rFonts w:ascii="GHEA Grapalat" w:eastAsia="Times New Roman" w:hAnsi="GHEA Grapalat"/>
          <w:color w:val="auto"/>
          <w:lang w:val="en-US"/>
        </w:rPr>
        <w:t xml:space="preserve"> հատվածի ամբողջ երկարությամբ քարշային հոսանքի անհամաչափության ամենացածր մակարդակի ապահովման պայմանով: Վերադասավորման սկզբունքը պետք է իրականացնել զուգառելսի 50 մ-ից ավելի </w:t>
      </w:r>
      <w:r w:rsidR="001F7A70" w:rsidRPr="00843B88">
        <w:rPr>
          <w:rFonts w:ascii="GHEA Grapalat" w:eastAsia="Times New Roman" w:hAnsi="GHEA Grapalat"/>
          <w:color w:val="auto"/>
          <w:lang w:val="en-US"/>
        </w:rPr>
        <w:t xml:space="preserve">երկարության </w:t>
      </w:r>
      <w:r w:rsidR="00843B88" w:rsidRPr="00843B88">
        <w:rPr>
          <w:rFonts w:ascii="GHEA Grapalat" w:eastAsia="Times New Roman" w:hAnsi="GHEA Grapalat"/>
          <w:color w:val="auto"/>
          <w:lang w:val="en-US"/>
        </w:rPr>
        <w:t>դեպքում:</w:t>
      </w:r>
    </w:p>
    <w:p w:rsidR="00843B88" w:rsidRDefault="00843B88" w:rsidP="00D344A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903. </w:t>
      </w:r>
      <w:r w:rsidR="000E62E3" w:rsidRPr="000E62E3">
        <w:rPr>
          <w:rFonts w:ascii="GHEA Grapalat" w:eastAsia="Times New Roman" w:hAnsi="GHEA Grapalat"/>
          <w:color w:val="auto"/>
          <w:lang w:val="en-US"/>
        </w:rPr>
        <w:t>Յուրաքանչյուր ռելսային շղթա պետք է ունենա երկուսից ոչ պակաս քարշային հոսան</w:t>
      </w:r>
      <w:r w:rsidR="00190146">
        <w:rPr>
          <w:rFonts w:ascii="GHEA Grapalat" w:eastAsia="Times New Roman" w:hAnsi="GHEA Grapalat"/>
          <w:color w:val="auto"/>
          <w:lang w:val="en-US"/>
        </w:rPr>
        <w:t>քի ելք</w:t>
      </w:r>
      <w:r w:rsidR="00E717B1">
        <w:rPr>
          <w:rFonts w:ascii="GHEA Grapalat" w:eastAsia="Times New Roman" w:hAnsi="GHEA Grapalat"/>
          <w:color w:val="auto"/>
          <w:lang w:val="en-US"/>
        </w:rPr>
        <w:t>եր</w:t>
      </w:r>
      <w:r w:rsidR="00190146">
        <w:rPr>
          <w:rFonts w:ascii="GHEA Grapalat" w:eastAsia="Times New Roman" w:hAnsi="GHEA Grapalat"/>
          <w:color w:val="auto"/>
          <w:lang w:val="en-US"/>
        </w:rPr>
        <w:t xml:space="preserve"> և օգտագործվի նաև ընթացքային</w:t>
      </w:r>
      <w:r w:rsidR="000E62E3" w:rsidRPr="000E62E3">
        <w:rPr>
          <w:rFonts w:ascii="GHEA Grapalat" w:eastAsia="Times New Roman" w:hAnsi="GHEA Grapalat"/>
          <w:color w:val="auto"/>
          <w:lang w:val="en-US"/>
        </w:rPr>
        <w:t xml:space="preserve"> ռելսերի ամբողջականությունը վերահսկելու համար:</w:t>
      </w:r>
    </w:p>
    <w:p w:rsidR="000E62E3" w:rsidRDefault="000E62E3" w:rsidP="00D344A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904. </w:t>
      </w:r>
      <w:r w:rsidR="008C6466">
        <w:rPr>
          <w:rFonts w:ascii="GHEA Grapalat" w:eastAsia="Times New Roman" w:hAnsi="GHEA Grapalat"/>
          <w:color w:val="auto"/>
          <w:lang w:val="en-US"/>
        </w:rPr>
        <w:t xml:space="preserve">Մեկուսիչ կցվանքներով </w:t>
      </w:r>
      <w:r w:rsidRPr="000E62E3">
        <w:rPr>
          <w:rFonts w:ascii="GHEA Grapalat" w:eastAsia="Times New Roman" w:hAnsi="GHEA Grapalat"/>
          <w:color w:val="auto"/>
          <w:lang w:val="en-US"/>
        </w:rPr>
        <w:t>յուրաքանչյուր չճյուղավորված ռելսային շղթայում պետք</w:t>
      </w:r>
      <w:r w:rsidR="00B276F3">
        <w:rPr>
          <w:rFonts w:ascii="GHEA Grapalat" w:eastAsia="Times New Roman" w:hAnsi="GHEA Grapalat"/>
          <w:color w:val="auto"/>
          <w:lang w:val="en-US"/>
        </w:rPr>
        <w:t xml:space="preserve"> է լինի երկուսից ոչ ավել դրոսել-</w:t>
      </w:r>
      <w:r w:rsidRPr="000E62E3">
        <w:rPr>
          <w:rFonts w:ascii="GHEA Grapalat" w:eastAsia="Times New Roman" w:hAnsi="GHEA Grapalat"/>
          <w:color w:val="auto"/>
          <w:lang w:val="en-US"/>
        </w:rPr>
        <w:t>տրանսֆորմատոր</w:t>
      </w:r>
      <w:r w:rsidR="00B276F3">
        <w:rPr>
          <w:rFonts w:ascii="GHEA Grapalat" w:eastAsia="Times New Roman" w:hAnsi="GHEA Grapalat"/>
          <w:color w:val="auto"/>
          <w:lang w:val="en-US"/>
        </w:rPr>
        <w:t>՝</w:t>
      </w:r>
      <w:r w:rsidRPr="000E62E3">
        <w:rPr>
          <w:rFonts w:ascii="GHEA Grapalat" w:eastAsia="Times New Roman" w:hAnsi="GHEA Grapalat"/>
          <w:color w:val="auto"/>
          <w:lang w:val="en-US"/>
        </w:rPr>
        <w:t xml:space="preserve"> քարշային հոսանքը փոխանցելու համար: Ճյուղավորված ռելսային շղթայում թույլատրվում է տեղադ</w:t>
      </w:r>
      <w:r w:rsidR="00B276F3">
        <w:rPr>
          <w:rFonts w:ascii="GHEA Grapalat" w:eastAsia="Times New Roman" w:hAnsi="GHEA Grapalat"/>
          <w:color w:val="auto"/>
          <w:lang w:val="en-US"/>
        </w:rPr>
        <w:t>րել երեք դրոսել-</w:t>
      </w:r>
      <w:r>
        <w:rPr>
          <w:rFonts w:ascii="GHEA Grapalat" w:eastAsia="Times New Roman" w:hAnsi="GHEA Grapalat"/>
          <w:color w:val="auto"/>
          <w:lang w:val="en-US"/>
        </w:rPr>
        <w:t>տրանսֆորմատոր</w:t>
      </w:r>
      <w:r w:rsidRPr="000E62E3">
        <w:rPr>
          <w:rFonts w:ascii="GHEA Grapalat" w:eastAsia="Times New Roman" w:hAnsi="GHEA Grapalat"/>
          <w:color w:val="auto"/>
          <w:lang w:val="en-US"/>
        </w:rPr>
        <w:t>։</w:t>
      </w:r>
    </w:p>
    <w:p w:rsidR="000E62E3" w:rsidRDefault="000E62E3" w:rsidP="00D344A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905. </w:t>
      </w:r>
      <w:r w:rsidRPr="000E62E3">
        <w:rPr>
          <w:rFonts w:ascii="GHEA Grapalat" w:eastAsia="Times New Roman" w:hAnsi="GHEA Grapalat"/>
          <w:color w:val="auto"/>
          <w:lang w:val="en-US"/>
        </w:rPr>
        <w:t>Միաթել ռելսային շղթայում քարշային հոսանքի անցկաց</w:t>
      </w:r>
      <w:r>
        <w:rPr>
          <w:rFonts w:ascii="GHEA Grapalat" w:eastAsia="Times New Roman" w:hAnsi="GHEA Grapalat"/>
          <w:color w:val="auto"/>
          <w:lang w:val="en-US"/>
        </w:rPr>
        <w:t xml:space="preserve">ման համար պետք է օգտագործել </w:t>
      </w:r>
      <w:r w:rsidRPr="000E62E3">
        <w:rPr>
          <w:rFonts w:ascii="GHEA Grapalat" w:eastAsia="Times New Roman" w:hAnsi="GHEA Grapalat"/>
          <w:color w:val="auto"/>
          <w:lang w:val="en-US"/>
        </w:rPr>
        <w:t>հպառելսին ավելի մոտ գտնվող շարժական ռելսը:</w:t>
      </w:r>
    </w:p>
    <w:p w:rsidR="000E62E3" w:rsidRDefault="000E62E3" w:rsidP="00D344A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906. </w:t>
      </w:r>
      <w:r w:rsidR="008C6466">
        <w:rPr>
          <w:rFonts w:ascii="GHEA Grapalat" w:eastAsia="Times New Roman" w:hAnsi="GHEA Grapalat"/>
          <w:color w:val="auto"/>
          <w:lang w:val="en-US"/>
        </w:rPr>
        <w:t>Ե</w:t>
      </w:r>
      <w:r w:rsidR="00F759F2">
        <w:rPr>
          <w:rFonts w:ascii="GHEA Grapalat" w:eastAsia="Times New Roman" w:hAnsi="GHEA Grapalat"/>
          <w:color w:val="auto"/>
          <w:lang w:val="en-US"/>
        </w:rPr>
        <w:t>րկթել</w:t>
      </w:r>
      <w:r w:rsidR="008C6466" w:rsidRPr="000E62E3">
        <w:rPr>
          <w:rFonts w:ascii="GHEA Grapalat" w:eastAsia="Times New Roman" w:hAnsi="GHEA Grapalat"/>
          <w:color w:val="auto"/>
          <w:lang w:val="en-US"/>
        </w:rPr>
        <w:t xml:space="preserve"> ռելսային շղթայի դեպքում </w:t>
      </w:r>
      <w:r w:rsidR="008C6466">
        <w:rPr>
          <w:rFonts w:ascii="GHEA Grapalat" w:eastAsia="Times New Roman" w:hAnsi="GHEA Grapalat"/>
          <w:color w:val="auto"/>
          <w:lang w:val="en-US"/>
        </w:rPr>
        <w:t>տ</w:t>
      </w:r>
      <w:r w:rsidRPr="000E62E3">
        <w:rPr>
          <w:rFonts w:ascii="GHEA Grapalat" w:eastAsia="Times New Roman" w:hAnsi="GHEA Grapalat"/>
          <w:color w:val="auto"/>
          <w:lang w:val="en-US"/>
        </w:rPr>
        <w:t>արբեր նշանակության (քաշման հոսանքի արտածծում,</w:t>
      </w:r>
      <w:r w:rsidR="008C6466">
        <w:rPr>
          <w:rFonts w:ascii="GHEA Grapalat" w:eastAsia="Times New Roman" w:hAnsi="GHEA Grapalat"/>
          <w:color w:val="auto"/>
          <w:lang w:val="en-US"/>
        </w:rPr>
        <w:t xml:space="preserve"> միջուղային միակցիչներ) ընթացքային</w:t>
      </w:r>
      <w:r w:rsidRPr="000E62E3">
        <w:rPr>
          <w:rFonts w:ascii="GHEA Grapalat" w:eastAsia="Times New Roman" w:hAnsi="GHEA Grapalat"/>
          <w:color w:val="auto"/>
          <w:lang w:val="en-US"/>
        </w:rPr>
        <w:t xml:space="preserve"> ռելսին լարերի և մալուխների միացումը </w:t>
      </w:r>
      <w:r w:rsidR="008C6466">
        <w:rPr>
          <w:rFonts w:ascii="GHEA Grapalat" w:eastAsia="Times New Roman" w:hAnsi="GHEA Grapalat"/>
          <w:color w:val="auto"/>
          <w:lang w:val="en-US"/>
        </w:rPr>
        <w:t>պետք է իրականացնել դրոսել–</w:t>
      </w:r>
      <w:r w:rsidRPr="000E62E3">
        <w:rPr>
          <w:rFonts w:ascii="GHEA Grapalat" w:eastAsia="Times New Roman" w:hAnsi="GHEA Grapalat"/>
          <w:color w:val="auto"/>
          <w:lang w:val="en-US"/>
        </w:rPr>
        <w:t xml:space="preserve">տրանսֆորմատորի միջին արտանցումով՝ </w:t>
      </w:r>
      <w:r w:rsidR="008C6466">
        <w:rPr>
          <w:rFonts w:ascii="GHEA Grapalat" w:eastAsia="Times New Roman" w:hAnsi="GHEA Grapalat"/>
          <w:color w:val="auto"/>
          <w:lang w:val="en-US"/>
        </w:rPr>
        <w:t xml:space="preserve">ոչ հաճախ քան երկու մեկուսիչ կցվանքներից </w:t>
      </w:r>
      <w:r w:rsidRPr="000E62E3">
        <w:rPr>
          <w:rFonts w:ascii="GHEA Grapalat" w:eastAsia="Times New Roman" w:hAnsi="GHEA Grapalat"/>
          <w:color w:val="auto"/>
          <w:lang w:val="en-US"/>
        </w:rPr>
        <w:t>կամ երեք դրոսել – տրանսֆորմատորից:</w:t>
      </w:r>
    </w:p>
    <w:p w:rsidR="008E3619" w:rsidRDefault="000E62E3" w:rsidP="00D344A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907. </w:t>
      </w:r>
      <w:r w:rsidR="005851C9">
        <w:rPr>
          <w:rFonts w:ascii="GHEA Grapalat" w:eastAsia="Times New Roman" w:hAnsi="GHEA Grapalat"/>
          <w:color w:val="auto"/>
          <w:lang w:val="en-US"/>
        </w:rPr>
        <w:t>Զ</w:t>
      </w:r>
      <w:r w:rsidR="00EC0A04" w:rsidRPr="00EC0A04">
        <w:rPr>
          <w:rFonts w:ascii="GHEA Grapalat" w:eastAsia="Times New Roman" w:hAnsi="GHEA Grapalat"/>
          <w:color w:val="auto"/>
          <w:lang w:val="en-US"/>
        </w:rPr>
        <w:t xml:space="preserve">ուգահեռ և հարակից ռելսային շղթաների շրջանցման </w:t>
      </w:r>
      <w:r w:rsidR="005851C9">
        <w:rPr>
          <w:rFonts w:ascii="GHEA Grapalat" w:eastAsia="Times New Roman" w:hAnsi="GHEA Grapalat"/>
          <w:color w:val="auto"/>
          <w:lang w:val="en-US"/>
        </w:rPr>
        <w:t>շղթայի հարաչափեերը չպետք է ընդունել</w:t>
      </w:r>
      <w:r w:rsidR="00EC0A04" w:rsidRPr="00EC0A04">
        <w:rPr>
          <w:rFonts w:ascii="GHEA Grapalat" w:eastAsia="Times New Roman" w:hAnsi="GHEA Grapalat"/>
          <w:color w:val="auto"/>
          <w:lang w:val="en-US"/>
        </w:rPr>
        <w:t xml:space="preserve"> սույն շինարարական նորմերի </w:t>
      </w:r>
      <w:r w:rsidR="008E3619">
        <w:rPr>
          <w:rFonts w:ascii="GHEA Grapalat" w:eastAsia="Times New Roman" w:hAnsi="GHEA Grapalat"/>
          <w:color w:val="auto"/>
          <w:lang w:val="en-US"/>
        </w:rPr>
        <w:t xml:space="preserve">28-րդ </w:t>
      </w:r>
      <w:r w:rsidR="00EC0A04" w:rsidRPr="00EC0A04">
        <w:rPr>
          <w:rFonts w:ascii="GHEA Grapalat" w:eastAsia="Times New Roman" w:hAnsi="GHEA Grapalat"/>
          <w:color w:val="auto"/>
          <w:lang w:val="en-US"/>
        </w:rPr>
        <w:t xml:space="preserve">(50 Հց հաճախականությամբ ռեզոնանսային </w:t>
      </w:r>
      <w:r w:rsidR="002E796E">
        <w:rPr>
          <w:rFonts w:ascii="GHEA Grapalat" w:eastAsia="Times New Roman" w:hAnsi="GHEA Grapalat"/>
          <w:color w:val="auto"/>
          <w:lang w:val="en-US"/>
        </w:rPr>
        <w:t xml:space="preserve">ռելսային շղթաների համար) և 29-րդ </w:t>
      </w:r>
      <w:r w:rsidR="00EC0A04" w:rsidRPr="00EC0A04">
        <w:rPr>
          <w:rFonts w:ascii="GHEA Grapalat" w:eastAsia="Times New Roman" w:hAnsi="GHEA Grapalat"/>
          <w:color w:val="auto"/>
          <w:lang w:val="en-US"/>
        </w:rPr>
        <w:t>աղյուսակներում</w:t>
      </w:r>
      <w:r w:rsidR="002E796E" w:rsidRPr="002E796E">
        <w:t xml:space="preserve"> </w:t>
      </w:r>
      <w:r w:rsidR="002E796E" w:rsidRPr="002E796E">
        <w:rPr>
          <w:rFonts w:ascii="GHEA Grapalat" w:eastAsia="Times New Roman" w:hAnsi="GHEA Grapalat"/>
          <w:color w:val="auto"/>
          <w:lang w:val="en-US"/>
        </w:rPr>
        <w:t>տրվածներից պակաս</w:t>
      </w:r>
      <w:r w:rsidR="00EC0A04" w:rsidRPr="00EC0A04">
        <w:rPr>
          <w:rFonts w:ascii="GHEA Grapalat" w:eastAsia="Times New Roman" w:hAnsi="GHEA Grapalat"/>
          <w:color w:val="auto"/>
          <w:lang w:val="en-US"/>
        </w:rPr>
        <w:t xml:space="preserve"> (420-780 Հց կրող հաճախականությամբ տ</w:t>
      </w:r>
      <w:r w:rsidR="005851C9">
        <w:rPr>
          <w:rFonts w:ascii="GHEA Grapalat" w:eastAsia="Times New Roman" w:hAnsi="GHEA Grapalat"/>
          <w:color w:val="auto"/>
          <w:lang w:val="en-US"/>
        </w:rPr>
        <w:t>ոնային ռելսային շղթաների համար ու</w:t>
      </w:r>
      <w:r w:rsidR="00EC0A04" w:rsidRPr="00EC0A04">
        <w:rPr>
          <w:rFonts w:ascii="GHEA Grapalat" w:eastAsia="Times New Roman" w:hAnsi="GHEA Grapalat"/>
          <w:color w:val="auto"/>
          <w:lang w:val="en-US"/>
        </w:rPr>
        <w:t xml:space="preserve"> 8 և 12 Հց մոդուլման հաճախականությամբ):</w:t>
      </w:r>
    </w:p>
    <w:p w:rsidR="008E3619" w:rsidRPr="008E3619" w:rsidRDefault="008E3619" w:rsidP="00157757">
      <w:pPr>
        <w:tabs>
          <w:tab w:val="left" w:pos="1386"/>
          <w:tab w:val="center" w:pos="4680"/>
        </w:tabs>
        <w:jc w:val="left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lang w:val="en-US"/>
        </w:rPr>
        <w:tab/>
      </w:r>
      <w:r w:rsidRPr="008E3619">
        <w:rPr>
          <w:rFonts w:ascii="GHEA Grapalat" w:eastAsia="Times New Roman" w:hAnsi="GHEA Grapalat"/>
          <w:b/>
          <w:color w:val="auto"/>
          <w:lang w:val="en-US"/>
        </w:rPr>
        <w:t>50 Հց հաճախականությամբ ռեզոնանսային ռելսային շղթաներ</w:t>
      </w:r>
    </w:p>
    <w:p w:rsidR="008E3619" w:rsidRPr="008E3619" w:rsidRDefault="008E3619" w:rsidP="008E3619">
      <w:pPr>
        <w:tabs>
          <w:tab w:val="left" w:pos="1386"/>
          <w:tab w:val="center" w:pos="4680"/>
        </w:tabs>
        <w:ind w:right="-450"/>
        <w:jc w:val="right"/>
        <w:rPr>
          <w:rFonts w:ascii="GHEA Grapalat" w:eastAsia="Times New Roman" w:hAnsi="GHEA Grapalat"/>
          <w:color w:val="auto"/>
          <w:lang w:val="en-US"/>
        </w:rPr>
      </w:pPr>
      <w:r w:rsidRPr="008E3619">
        <w:rPr>
          <w:rFonts w:ascii="GHEA Grapalat" w:eastAsia="Times New Roman" w:hAnsi="GHEA Grapalat"/>
          <w:color w:val="auto"/>
          <w:lang w:val="en-US"/>
        </w:rPr>
        <w:t>Աղյուսակ 28</w:t>
      </w:r>
    </w:p>
    <w:tbl>
      <w:tblPr>
        <w:tblStyle w:val="TableGrid"/>
        <w:tblW w:w="9990" w:type="dxa"/>
        <w:tblInd w:w="-72" w:type="dxa"/>
        <w:tblLook w:val="04A0" w:firstRow="1" w:lastRow="0" w:firstColumn="1" w:lastColumn="0" w:noHBand="0" w:noVBand="1"/>
      </w:tblPr>
      <w:tblGrid>
        <w:gridCol w:w="605"/>
        <w:gridCol w:w="2149"/>
        <w:gridCol w:w="2019"/>
        <w:gridCol w:w="2157"/>
        <w:gridCol w:w="3060"/>
      </w:tblGrid>
      <w:tr w:rsidR="008E3619" w:rsidRPr="008E3619" w:rsidTr="00EB0742">
        <w:tc>
          <w:tcPr>
            <w:tcW w:w="605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214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Առավելագույն երկար ռելսային շղթայի երկարություն</w:t>
            </w:r>
            <w:r w:rsidR="00CD351A">
              <w:rPr>
                <w:rFonts w:ascii="GHEA Grapalat" w:eastAsia="Times New Roman" w:hAnsi="GHEA Grapalat"/>
                <w:color w:val="auto"/>
                <w:lang w:val="en-US"/>
              </w:rPr>
              <w:t>ը</w:t>
            </w: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, L</w:t>
            </w:r>
            <w:r w:rsidRPr="00CD351A">
              <w:rPr>
                <w:rFonts w:ascii="GHEA Grapalat" w:eastAsia="Times New Roman" w:hAnsi="GHEA Grapalat"/>
                <w:color w:val="auto"/>
                <w:vertAlign w:val="subscript"/>
                <w:lang w:val="en-US"/>
              </w:rPr>
              <w:t>ռշ</w:t>
            </w: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,մ</w:t>
            </w:r>
          </w:p>
        </w:tc>
        <w:tc>
          <w:tcPr>
            <w:tcW w:w="201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Շրջանցման շղթայի նվազագույն թույլատրելի երկարություն</w:t>
            </w:r>
            <w:r w:rsidR="00CD351A">
              <w:rPr>
                <w:rFonts w:ascii="GHEA Grapalat" w:eastAsia="Times New Roman" w:hAnsi="GHEA Grapalat"/>
                <w:color w:val="auto"/>
                <w:lang w:val="en-US"/>
              </w:rPr>
              <w:t>ը</w:t>
            </w: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, L</w:t>
            </w:r>
            <w:r w:rsidRPr="00CD351A">
              <w:rPr>
                <w:rFonts w:ascii="GHEA Grapalat" w:eastAsia="Times New Roman" w:hAnsi="GHEA Grapalat"/>
                <w:color w:val="auto"/>
                <w:vertAlign w:val="subscript"/>
                <w:lang w:val="en-US"/>
              </w:rPr>
              <w:t>շրջ</w:t>
            </w: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,մ</w:t>
            </w:r>
          </w:p>
        </w:tc>
        <w:tc>
          <w:tcPr>
            <w:tcW w:w="2157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Միջուղային միակցիչների միացման կետերի միջև երկարություն</w:t>
            </w:r>
            <w:r w:rsidR="00CD351A">
              <w:rPr>
                <w:rFonts w:ascii="GHEA Grapalat" w:eastAsia="Times New Roman" w:hAnsi="GHEA Grapalat"/>
                <w:color w:val="auto"/>
                <w:lang w:val="en-US"/>
              </w:rPr>
              <w:t>ը</w:t>
            </w: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, L</w:t>
            </w:r>
            <w:r w:rsidRPr="00CD351A">
              <w:rPr>
                <w:rFonts w:ascii="GHEA Grapalat" w:eastAsia="Times New Roman" w:hAnsi="GHEA Grapalat"/>
                <w:color w:val="auto"/>
                <w:vertAlign w:val="subscript"/>
                <w:lang w:val="en-US"/>
              </w:rPr>
              <w:t>մկ</w:t>
            </w: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,մ</w:t>
            </w:r>
          </w:p>
        </w:tc>
        <w:tc>
          <w:tcPr>
            <w:tcW w:w="3060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Շրջանցման շղթայի նվազագույն թույլատրելի դիմադրություն</w:t>
            </w:r>
            <w:r w:rsidR="00CD351A">
              <w:rPr>
                <w:rFonts w:ascii="GHEA Grapalat" w:eastAsia="Times New Roman" w:hAnsi="GHEA Grapalat"/>
                <w:color w:val="auto"/>
                <w:lang w:val="en-US"/>
              </w:rPr>
              <w:t>ը</w:t>
            </w: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,</w:t>
            </w:r>
            <w:r w:rsidR="00FF149B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Z</w:t>
            </w:r>
            <w:r w:rsidRPr="00CD351A">
              <w:rPr>
                <w:rFonts w:ascii="GHEA Grapalat" w:eastAsia="Times New Roman" w:hAnsi="GHEA Grapalat"/>
                <w:color w:val="auto"/>
                <w:vertAlign w:val="subscript"/>
                <w:lang w:val="en-US"/>
              </w:rPr>
              <w:t>շրջ</w:t>
            </w: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,Օմ</w:t>
            </w:r>
          </w:p>
        </w:tc>
      </w:tr>
      <w:tr w:rsidR="008E3619" w:rsidRPr="008E3619" w:rsidTr="00EB0742">
        <w:tc>
          <w:tcPr>
            <w:tcW w:w="605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214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100</w:t>
            </w:r>
          </w:p>
        </w:tc>
        <w:tc>
          <w:tcPr>
            <w:tcW w:w="201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540</w:t>
            </w:r>
          </w:p>
        </w:tc>
        <w:tc>
          <w:tcPr>
            <w:tcW w:w="2157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320</w:t>
            </w:r>
          </w:p>
        </w:tc>
        <w:tc>
          <w:tcPr>
            <w:tcW w:w="3060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1.0</w:t>
            </w:r>
          </w:p>
        </w:tc>
      </w:tr>
      <w:tr w:rsidR="008E3619" w:rsidRPr="008E3619" w:rsidTr="00EB0742">
        <w:tc>
          <w:tcPr>
            <w:tcW w:w="605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214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125</w:t>
            </w:r>
          </w:p>
        </w:tc>
        <w:tc>
          <w:tcPr>
            <w:tcW w:w="201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560</w:t>
            </w:r>
          </w:p>
        </w:tc>
        <w:tc>
          <w:tcPr>
            <w:tcW w:w="2157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340</w:t>
            </w:r>
          </w:p>
        </w:tc>
        <w:tc>
          <w:tcPr>
            <w:tcW w:w="3060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1.1</w:t>
            </w:r>
          </w:p>
        </w:tc>
      </w:tr>
      <w:tr w:rsidR="008E3619" w:rsidRPr="008E3619" w:rsidTr="00EB0742">
        <w:tc>
          <w:tcPr>
            <w:tcW w:w="605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</w:p>
        </w:tc>
        <w:tc>
          <w:tcPr>
            <w:tcW w:w="214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150</w:t>
            </w:r>
          </w:p>
        </w:tc>
        <w:tc>
          <w:tcPr>
            <w:tcW w:w="201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580</w:t>
            </w:r>
          </w:p>
        </w:tc>
        <w:tc>
          <w:tcPr>
            <w:tcW w:w="2157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370</w:t>
            </w:r>
          </w:p>
        </w:tc>
        <w:tc>
          <w:tcPr>
            <w:tcW w:w="3060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1.15</w:t>
            </w:r>
          </w:p>
        </w:tc>
      </w:tr>
      <w:tr w:rsidR="008E3619" w:rsidRPr="008E3619" w:rsidTr="00EB0742">
        <w:tc>
          <w:tcPr>
            <w:tcW w:w="605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4.</w:t>
            </w:r>
          </w:p>
        </w:tc>
        <w:tc>
          <w:tcPr>
            <w:tcW w:w="214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175</w:t>
            </w:r>
          </w:p>
        </w:tc>
        <w:tc>
          <w:tcPr>
            <w:tcW w:w="201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600</w:t>
            </w:r>
          </w:p>
        </w:tc>
        <w:tc>
          <w:tcPr>
            <w:tcW w:w="2157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390</w:t>
            </w:r>
          </w:p>
        </w:tc>
        <w:tc>
          <w:tcPr>
            <w:tcW w:w="3060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1.2</w:t>
            </w:r>
          </w:p>
        </w:tc>
      </w:tr>
      <w:tr w:rsidR="008E3619" w:rsidRPr="008E3619" w:rsidTr="00EB0742">
        <w:tc>
          <w:tcPr>
            <w:tcW w:w="605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5.</w:t>
            </w:r>
          </w:p>
        </w:tc>
        <w:tc>
          <w:tcPr>
            <w:tcW w:w="214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200</w:t>
            </w:r>
          </w:p>
        </w:tc>
        <w:tc>
          <w:tcPr>
            <w:tcW w:w="201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615</w:t>
            </w:r>
          </w:p>
        </w:tc>
        <w:tc>
          <w:tcPr>
            <w:tcW w:w="2157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410</w:t>
            </w:r>
          </w:p>
        </w:tc>
        <w:tc>
          <w:tcPr>
            <w:tcW w:w="3060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1.22</w:t>
            </w:r>
          </w:p>
        </w:tc>
      </w:tr>
      <w:tr w:rsidR="008E3619" w:rsidRPr="008E3619" w:rsidTr="00EB0742">
        <w:tc>
          <w:tcPr>
            <w:tcW w:w="605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6.</w:t>
            </w:r>
          </w:p>
        </w:tc>
        <w:tc>
          <w:tcPr>
            <w:tcW w:w="214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225</w:t>
            </w:r>
          </w:p>
        </w:tc>
        <w:tc>
          <w:tcPr>
            <w:tcW w:w="201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640</w:t>
            </w:r>
          </w:p>
        </w:tc>
        <w:tc>
          <w:tcPr>
            <w:tcW w:w="2157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430</w:t>
            </w:r>
          </w:p>
        </w:tc>
        <w:tc>
          <w:tcPr>
            <w:tcW w:w="3060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1.3</w:t>
            </w:r>
          </w:p>
        </w:tc>
      </w:tr>
      <w:tr w:rsidR="008E3619" w:rsidRPr="008E3619" w:rsidTr="00EB0742">
        <w:tc>
          <w:tcPr>
            <w:tcW w:w="605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7.</w:t>
            </w:r>
          </w:p>
        </w:tc>
        <w:tc>
          <w:tcPr>
            <w:tcW w:w="214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250</w:t>
            </w:r>
          </w:p>
        </w:tc>
        <w:tc>
          <w:tcPr>
            <w:tcW w:w="201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670</w:t>
            </w:r>
          </w:p>
        </w:tc>
        <w:tc>
          <w:tcPr>
            <w:tcW w:w="2157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460</w:t>
            </w:r>
          </w:p>
        </w:tc>
        <w:tc>
          <w:tcPr>
            <w:tcW w:w="3060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1.33</w:t>
            </w:r>
          </w:p>
        </w:tc>
      </w:tr>
      <w:tr w:rsidR="008E3619" w:rsidRPr="008E3619" w:rsidTr="00EB0742">
        <w:tc>
          <w:tcPr>
            <w:tcW w:w="605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8.</w:t>
            </w:r>
          </w:p>
        </w:tc>
        <w:tc>
          <w:tcPr>
            <w:tcW w:w="214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275</w:t>
            </w:r>
          </w:p>
        </w:tc>
        <w:tc>
          <w:tcPr>
            <w:tcW w:w="201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700</w:t>
            </w:r>
          </w:p>
        </w:tc>
        <w:tc>
          <w:tcPr>
            <w:tcW w:w="2157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490</w:t>
            </w:r>
          </w:p>
        </w:tc>
        <w:tc>
          <w:tcPr>
            <w:tcW w:w="3060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1.4</w:t>
            </w:r>
          </w:p>
        </w:tc>
      </w:tr>
      <w:tr w:rsidR="008E3619" w:rsidRPr="008E3619" w:rsidTr="00EB0742">
        <w:tc>
          <w:tcPr>
            <w:tcW w:w="605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9.</w:t>
            </w:r>
          </w:p>
        </w:tc>
        <w:tc>
          <w:tcPr>
            <w:tcW w:w="214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300</w:t>
            </w:r>
          </w:p>
        </w:tc>
        <w:tc>
          <w:tcPr>
            <w:tcW w:w="201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720</w:t>
            </w:r>
          </w:p>
        </w:tc>
        <w:tc>
          <w:tcPr>
            <w:tcW w:w="2157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510</w:t>
            </w:r>
          </w:p>
        </w:tc>
        <w:tc>
          <w:tcPr>
            <w:tcW w:w="3060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1.45</w:t>
            </w:r>
          </w:p>
        </w:tc>
      </w:tr>
      <w:tr w:rsidR="008E3619" w:rsidRPr="008E3619" w:rsidTr="00EB0742">
        <w:tc>
          <w:tcPr>
            <w:tcW w:w="605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10.</w:t>
            </w:r>
          </w:p>
        </w:tc>
        <w:tc>
          <w:tcPr>
            <w:tcW w:w="214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325</w:t>
            </w:r>
          </w:p>
        </w:tc>
        <w:tc>
          <w:tcPr>
            <w:tcW w:w="201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760</w:t>
            </w:r>
          </w:p>
        </w:tc>
        <w:tc>
          <w:tcPr>
            <w:tcW w:w="2157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540</w:t>
            </w:r>
          </w:p>
        </w:tc>
        <w:tc>
          <w:tcPr>
            <w:tcW w:w="3060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1.5</w:t>
            </w:r>
          </w:p>
        </w:tc>
      </w:tr>
      <w:tr w:rsidR="008E3619" w:rsidRPr="008E3619" w:rsidTr="00EB0742">
        <w:tc>
          <w:tcPr>
            <w:tcW w:w="605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11.</w:t>
            </w:r>
          </w:p>
        </w:tc>
        <w:tc>
          <w:tcPr>
            <w:tcW w:w="214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350</w:t>
            </w:r>
          </w:p>
        </w:tc>
        <w:tc>
          <w:tcPr>
            <w:tcW w:w="201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790</w:t>
            </w:r>
          </w:p>
        </w:tc>
        <w:tc>
          <w:tcPr>
            <w:tcW w:w="2157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570</w:t>
            </w:r>
          </w:p>
        </w:tc>
        <w:tc>
          <w:tcPr>
            <w:tcW w:w="3060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1.6</w:t>
            </w:r>
          </w:p>
        </w:tc>
      </w:tr>
      <w:tr w:rsidR="008E3619" w:rsidRPr="008E3619" w:rsidTr="00EB0742">
        <w:tc>
          <w:tcPr>
            <w:tcW w:w="605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12.</w:t>
            </w:r>
          </w:p>
        </w:tc>
        <w:tc>
          <w:tcPr>
            <w:tcW w:w="214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375</w:t>
            </w:r>
          </w:p>
        </w:tc>
        <w:tc>
          <w:tcPr>
            <w:tcW w:w="201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820</w:t>
            </w:r>
          </w:p>
        </w:tc>
        <w:tc>
          <w:tcPr>
            <w:tcW w:w="2157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600</w:t>
            </w:r>
          </w:p>
        </w:tc>
        <w:tc>
          <w:tcPr>
            <w:tcW w:w="3060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1.65</w:t>
            </w:r>
          </w:p>
        </w:tc>
      </w:tr>
      <w:tr w:rsidR="008E3619" w:rsidRPr="008E3619" w:rsidTr="00EB0742">
        <w:tc>
          <w:tcPr>
            <w:tcW w:w="605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13.</w:t>
            </w:r>
          </w:p>
        </w:tc>
        <w:tc>
          <w:tcPr>
            <w:tcW w:w="214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400</w:t>
            </w:r>
          </w:p>
        </w:tc>
        <w:tc>
          <w:tcPr>
            <w:tcW w:w="201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850</w:t>
            </w:r>
          </w:p>
        </w:tc>
        <w:tc>
          <w:tcPr>
            <w:tcW w:w="2157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630</w:t>
            </w:r>
          </w:p>
        </w:tc>
        <w:tc>
          <w:tcPr>
            <w:tcW w:w="3060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1.7</w:t>
            </w:r>
          </w:p>
        </w:tc>
      </w:tr>
      <w:tr w:rsidR="008E3619" w:rsidRPr="008E3619" w:rsidTr="00EB0742">
        <w:tc>
          <w:tcPr>
            <w:tcW w:w="605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14.</w:t>
            </w:r>
          </w:p>
        </w:tc>
        <w:tc>
          <w:tcPr>
            <w:tcW w:w="214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425</w:t>
            </w:r>
          </w:p>
        </w:tc>
        <w:tc>
          <w:tcPr>
            <w:tcW w:w="201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900</w:t>
            </w:r>
          </w:p>
        </w:tc>
        <w:tc>
          <w:tcPr>
            <w:tcW w:w="2157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660</w:t>
            </w:r>
          </w:p>
        </w:tc>
        <w:tc>
          <w:tcPr>
            <w:tcW w:w="3060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1.8</w:t>
            </w:r>
          </w:p>
        </w:tc>
      </w:tr>
      <w:tr w:rsidR="008E3619" w:rsidRPr="008E3619" w:rsidTr="00EB0742">
        <w:tc>
          <w:tcPr>
            <w:tcW w:w="605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15.</w:t>
            </w:r>
          </w:p>
        </w:tc>
        <w:tc>
          <w:tcPr>
            <w:tcW w:w="214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450</w:t>
            </w:r>
          </w:p>
        </w:tc>
        <w:tc>
          <w:tcPr>
            <w:tcW w:w="201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930</w:t>
            </w:r>
          </w:p>
        </w:tc>
        <w:tc>
          <w:tcPr>
            <w:tcW w:w="2157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690</w:t>
            </w:r>
          </w:p>
        </w:tc>
        <w:tc>
          <w:tcPr>
            <w:tcW w:w="3060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1.85</w:t>
            </w:r>
          </w:p>
        </w:tc>
      </w:tr>
      <w:tr w:rsidR="008E3619" w:rsidRPr="008E3619" w:rsidTr="00EB0742">
        <w:tc>
          <w:tcPr>
            <w:tcW w:w="605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16.</w:t>
            </w:r>
          </w:p>
        </w:tc>
        <w:tc>
          <w:tcPr>
            <w:tcW w:w="214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475</w:t>
            </w:r>
          </w:p>
        </w:tc>
        <w:tc>
          <w:tcPr>
            <w:tcW w:w="201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975</w:t>
            </w:r>
          </w:p>
        </w:tc>
        <w:tc>
          <w:tcPr>
            <w:tcW w:w="2157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730</w:t>
            </w:r>
          </w:p>
        </w:tc>
        <w:tc>
          <w:tcPr>
            <w:tcW w:w="3060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1.95</w:t>
            </w:r>
          </w:p>
        </w:tc>
      </w:tr>
      <w:tr w:rsidR="008E3619" w:rsidRPr="008E3619" w:rsidTr="00EB0742">
        <w:tc>
          <w:tcPr>
            <w:tcW w:w="605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17.</w:t>
            </w:r>
          </w:p>
        </w:tc>
        <w:tc>
          <w:tcPr>
            <w:tcW w:w="214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500</w:t>
            </w:r>
          </w:p>
        </w:tc>
        <w:tc>
          <w:tcPr>
            <w:tcW w:w="2019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1000</w:t>
            </w:r>
          </w:p>
        </w:tc>
        <w:tc>
          <w:tcPr>
            <w:tcW w:w="2157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750</w:t>
            </w:r>
          </w:p>
        </w:tc>
        <w:tc>
          <w:tcPr>
            <w:tcW w:w="3060" w:type="dxa"/>
          </w:tcPr>
          <w:p w:rsidR="008E3619" w:rsidRPr="008E3619" w:rsidRDefault="008E3619" w:rsidP="008E3619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E3619">
              <w:rPr>
                <w:rFonts w:ascii="GHEA Grapalat" w:eastAsia="Times New Roman" w:hAnsi="GHEA Grapalat"/>
                <w:color w:val="auto"/>
                <w:lang w:val="en-US"/>
              </w:rPr>
              <w:t>2.0</w:t>
            </w:r>
          </w:p>
        </w:tc>
      </w:tr>
    </w:tbl>
    <w:p w:rsidR="00157757" w:rsidRDefault="008E3619" w:rsidP="00157757">
      <w:pPr>
        <w:tabs>
          <w:tab w:val="left" w:pos="1386"/>
          <w:tab w:val="center" w:pos="4680"/>
        </w:tabs>
        <w:rPr>
          <w:rFonts w:ascii="GHEA Grapalat" w:eastAsia="Times New Roman" w:hAnsi="GHEA Grapalat"/>
          <w:lang w:val="en-US"/>
        </w:rPr>
      </w:pPr>
      <w:r>
        <w:rPr>
          <w:rFonts w:ascii="GHEA Grapalat" w:eastAsia="Times New Roman" w:hAnsi="GHEA Grapalat"/>
          <w:lang w:val="en-US"/>
        </w:rPr>
        <w:tab/>
      </w:r>
    </w:p>
    <w:p w:rsidR="00157757" w:rsidRPr="00157757" w:rsidRDefault="00157757" w:rsidP="00157757">
      <w:pPr>
        <w:tabs>
          <w:tab w:val="left" w:pos="1386"/>
          <w:tab w:val="center" w:pos="4680"/>
        </w:tabs>
        <w:rPr>
          <w:rFonts w:ascii="GHEA Grapalat" w:hAnsi="GHEA Grapalat" w:cs="Arial"/>
          <w:b/>
          <w:color w:val="444444"/>
        </w:rPr>
      </w:pPr>
      <w:r w:rsidRPr="00157757">
        <w:rPr>
          <w:rFonts w:ascii="GHEA Grapalat" w:eastAsia="Times New Roman" w:hAnsi="GHEA Grapalat"/>
          <w:b/>
          <w:color w:val="auto"/>
          <w:lang w:val="en-US"/>
        </w:rPr>
        <w:t xml:space="preserve">420-780 Հց կրող հաճախականությամբ տոնային ռելսային </w:t>
      </w:r>
      <w:r w:rsidR="00AB5036">
        <w:rPr>
          <w:rFonts w:ascii="GHEA Grapalat" w:eastAsia="Times New Roman" w:hAnsi="GHEA Grapalat"/>
          <w:b/>
          <w:color w:val="auto"/>
          <w:lang w:val="en-US"/>
        </w:rPr>
        <w:t>շղթաներ ու 8 և</w:t>
      </w:r>
      <w:r w:rsidR="00CB7DC6">
        <w:rPr>
          <w:rFonts w:ascii="GHEA Grapalat" w:eastAsia="Times New Roman" w:hAnsi="GHEA Grapalat"/>
          <w:b/>
          <w:color w:val="auto"/>
          <w:lang w:val="en-US"/>
        </w:rPr>
        <w:t xml:space="preserve"> 12 Հց</w:t>
      </w:r>
      <w:r w:rsidRPr="00157757">
        <w:rPr>
          <w:rFonts w:ascii="GHEA Grapalat" w:eastAsia="Times New Roman" w:hAnsi="GHEA Grapalat"/>
          <w:b/>
          <w:color w:val="auto"/>
          <w:lang w:val="en-US"/>
        </w:rPr>
        <w:t xml:space="preserve"> մոդուլման հաճախականությամբ</w:t>
      </w:r>
    </w:p>
    <w:p w:rsidR="00157757" w:rsidRPr="00157757" w:rsidRDefault="00157757" w:rsidP="00157757">
      <w:pPr>
        <w:tabs>
          <w:tab w:val="left" w:pos="1386"/>
          <w:tab w:val="center" w:pos="4680"/>
        </w:tabs>
        <w:ind w:right="-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29</w:t>
      </w:r>
    </w:p>
    <w:tbl>
      <w:tblPr>
        <w:tblStyle w:val="TableGrid"/>
        <w:tblW w:w="9900" w:type="dxa"/>
        <w:tblInd w:w="-185" w:type="dxa"/>
        <w:tblLook w:val="04A0" w:firstRow="1" w:lastRow="0" w:firstColumn="1" w:lastColumn="0" w:noHBand="0" w:noVBand="1"/>
      </w:tblPr>
      <w:tblGrid>
        <w:gridCol w:w="630"/>
        <w:gridCol w:w="2520"/>
        <w:gridCol w:w="810"/>
        <w:gridCol w:w="1013"/>
        <w:gridCol w:w="1134"/>
        <w:gridCol w:w="1273"/>
        <w:gridCol w:w="1260"/>
        <w:gridCol w:w="1260"/>
      </w:tblGrid>
      <w:tr w:rsidR="00157757" w:rsidRPr="00157757" w:rsidTr="00157757">
        <w:tc>
          <w:tcPr>
            <w:tcW w:w="630" w:type="dxa"/>
          </w:tcPr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57757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2520" w:type="dxa"/>
          </w:tcPr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57757">
              <w:rPr>
                <w:rFonts w:ascii="GHEA Grapalat" w:eastAsia="Times New Roman" w:hAnsi="GHEA Grapalat"/>
                <w:color w:val="auto"/>
                <w:lang w:val="en-US"/>
              </w:rPr>
              <w:t>Առավելագույն երկար ռելսային շղթայի երկարություն</w:t>
            </w:r>
            <w:r w:rsidR="00D67256">
              <w:rPr>
                <w:rFonts w:ascii="GHEA Grapalat" w:eastAsia="Times New Roman" w:hAnsi="GHEA Grapalat"/>
                <w:color w:val="auto"/>
                <w:lang w:val="en-US"/>
              </w:rPr>
              <w:t>ը</w:t>
            </w:r>
            <w:r w:rsidRPr="00157757">
              <w:rPr>
                <w:rFonts w:ascii="GHEA Grapalat" w:eastAsia="Times New Roman" w:hAnsi="GHEA Grapalat"/>
                <w:color w:val="auto"/>
                <w:lang w:val="en-US"/>
              </w:rPr>
              <w:t>, L</w:t>
            </w:r>
            <w:r w:rsidRPr="00D67256">
              <w:rPr>
                <w:rFonts w:ascii="GHEA Grapalat" w:eastAsia="Times New Roman" w:hAnsi="GHEA Grapalat"/>
                <w:color w:val="auto"/>
                <w:vertAlign w:val="subscript"/>
                <w:lang w:val="en-US"/>
              </w:rPr>
              <w:t>ռշ</w:t>
            </w:r>
            <w:r w:rsidRPr="00157757">
              <w:rPr>
                <w:rFonts w:ascii="GHEA Grapalat" w:eastAsia="Times New Roman" w:hAnsi="GHEA Grapalat"/>
                <w:color w:val="auto"/>
                <w:lang w:val="en-US"/>
              </w:rPr>
              <w:t>,մ</w:t>
            </w:r>
          </w:p>
        </w:tc>
        <w:tc>
          <w:tcPr>
            <w:tcW w:w="810" w:type="dxa"/>
          </w:tcPr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57757">
              <w:rPr>
                <w:rFonts w:ascii="GHEA Grapalat" w:eastAsia="Times New Roman" w:hAnsi="GHEA Grapalat"/>
                <w:color w:val="auto"/>
                <w:lang w:val="en-US"/>
              </w:rPr>
              <w:t>25</w:t>
            </w:r>
          </w:p>
        </w:tc>
        <w:tc>
          <w:tcPr>
            <w:tcW w:w="1013" w:type="dxa"/>
          </w:tcPr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57757">
              <w:rPr>
                <w:rFonts w:ascii="GHEA Grapalat" w:eastAsia="Times New Roman" w:hAnsi="GHEA Grapalat"/>
                <w:color w:val="auto"/>
                <w:lang w:val="en-US"/>
              </w:rPr>
              <w:t>50</w:t>
            </w:r>
          </w:p>
        </w:tc>
        <w:tc>
          <w:tcPr>
            <w:tcW w:w="1134" w:type="dxa"/>
          </w:tcPr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57757">
              <w:rPr>
                <w:rFonts w:ascii="GHEA Grapalat" w:eastAsia="Times New Roman" w:hAnsi="GHEA Grapalat"/>
                <w:color w:val="auto"/>
                <w:lang w:val="en-US"/>
              </w:rPr>
              <w:t>75</w:t>
            </w:r>
          </w:p>
        </w:tc>
        <w:tc>
          <w:tcPr>
            <w:tcW w:w="1273" w:type="dxa"/>
          </w:tcPr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57757">
              <w:rPr>
                <w:rFonts w:ascii="GHEA Grapalat" w:eastAsia="Times New Roman" w:hAnsi="GHEA Grapalat"/>
                <w:color w:val="auto"/>
                <w:lang w:val="en-US"/>
              </w:rPr>
              <w:t>100</w:t>
            </w:r>
          </w:p>
        </w:tc>
        <w:tc>
          <w:tcPr>
            <w:tcW w:w="1260" w:type="dxa"/>
          </w:tcPr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57757">
              <w:rPr>
                <w:rFonts w:ascii="GHEA Grapalat" w:eastAsia="Times New Roman" w:hAnsi="GHEA Grapalat"/>
                <w:color w:val="auto"/>
                <w:lang w:val="en-US"/>
              </w:rPr>
              <w:t>125</w:t>
            </w:r>
          </w:p>
        </w:tc>
        <w:tc>
          <w:tcPr>
            <w:tcW w:w="1260" w:type="dxa"/>
          </w:tcPr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57757">
              <w:rPr>
                <w:rFonts w:ascii="GHEA Grapalat" w:eastAsia="Times New Roman" w:hAnsi="GHEA Grapalat"/>
                <w:color w:val="auto"/>
                <w:lang w:val="en-US"/>
              </w:rPr>
              <w:t>150</w:t>
            </w:r>
          </w:p>
        </w:tc>
      </w:tr>
      <w:tr w:rsidR="00157757" w:rsidRPr="00157757" w:rsidTr="00157757">
        <w:tc>
          <w:tcPr>
            <w:tcW w:w="630" w:type="dxa"/>
          </w:tcPr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57757"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2520" w:type="dxa"/>
          </w:tcPr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57757">
              <w:rPr>
                <w:rFonts w:ascii="GHEA Grapalat" w:eastAsia="Times New Roman" w:hAnsi="GHEA Grapalat"/>
                <w:color w:val="auto"/>
                <w:lang w:val="en-US"/>
              </w:rPr>
              <w:t>Միջուղային միակցիչների միացման կետերի միջև երկարություն</w:t>
            </w:r>
            <w:r w:rsidR="00D67256">
              <w:rPr>
                <w:rFonts w:ascii="GHEA Grapalat" w:eastAsia="Times New Roman" w:hAnsi="GHEA Grapalat"/>
                <w:color w:val="auto"/>
                <w:lang w:val="en-US"/>
              </w:rPr>
              <w:t>ը</w:t>
            </w:r>
            <w:r w:rsidRPr="00157757">
              <w:rPr>
                <w:rFonts w:ascii="GHEA Grapalat" w:eastAsia="Times New Roman" w:hAnsi="GHEA Grapalat"/>
                <w:color w:val="auto"/>
                <w:lang w:val="en-US"/>
              </w:rPr>
              <w:t>, L</w:t>
            </w:r>
            <w:r w:rsidRPr="00D67256">
              <w:rPr>
                <w:rFonts w:ascii="GHEA Grapalat" w:eastAsia="Times New Roman" w:hAnsi="GHEA Grapalat"/>
                <w:color w:val="auto"/>
                <w:vertAlign w:val="subscript"/>
                <w:lang w:val="en-US"/>
              </w:rPr>
              <w:t>մկ</w:t>
            </w:r>
            <w:r w:rsidRPr="00157757">
              <w:rPr>
                <w:rFonts w:ascii="GHEA Grapalat" w:eastAsia="Times New Roman" w:hAnsi="GHEA Grapalat"/>
                <w:color w:val="auto"/>
                <w:lang w:val="en-US"/>
              </w:rPr>
              <w:t>,մ</w:t>
            </w:r>
          </w:p>
        </w:tc>
        <w:tc>
          <w:tcPr>
            <w:tcW w:w="810" w:type="dxa"/>
          </w:tcPr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57757">
              <w:rPr>
                <w:rFonts w:ascii="GHEA Grapalat" w:eastAsia="Times New Roman" w:hAnsi="GHEA Grapalat"/>
                <w:color w:val="auto"/>
                <w:lang w:val="en-US"/>
              </w:rPr>
              <w:t>125</w:t>
            </w:r>
          </w:p>
        </w:tc>
        <w:tc>
          <w:tcPr>
            <w:tcW w:w="1013" w:type="dxa"/>
          </w:tcPr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57757">
              <w:rPr>
                <w:rFonts w:ascii="GHEA Grapalat" w:eastAsia="Times New Roman" w:hAnsi="GHEA Grapalat"/>
                <w:color w:val="auto"/>
                <w:lang w:val="en-US"/>
              </w:rPr>
              <w:t>250</w:t>
            </w:r>
          </w:p>
        </w:tc>
        <w:tc>
          <w:tcPr>
            <w:tcW w:w="1134" w:type="dxa"/>
          </w:tcPr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57757">
              <w:rPr>
                <w:rFonts w:ascii="GHEA Grapalat" w:eastAsia="Times New Roman" w:hAnsi="GHEA Grapalat"/>
                <w:color w:val="auto"/>
                <w:lang w:val="en-US"/>
              </w:rPr>
              <w:t>375</w:t>
            </w:r>
          </w:p>
        </w:tc>
        <w:tc>
          <w:tcPr>
            <w:tcW w:w="1273" w:type="dxa"/>
          </w:tcPr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57757">
              <w:rPr>
                <w:rFonts w:ascii="GHEA Grapalat" w:eastAsia="Times New Roman" w:hAnsi="GHEA Grapalat"/>
                <w:color w:val="auto"/>
                <w:lang w:val="en-US"/>
              </w:rPr>
              <w:t>400</w:t>
            </w:r>
          </w:p>
        </w:tc>
        <w:tc>
          <w:tcPr>
            <w:tcW w:w="1260" w:type="dxa"/>
          </w:tcPr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57757">
              <w:rPr>
                <w:rFonts w:ascii="GHEA Grapalat" w:eastAsia="Times New Roman" w:hAnsi="GHEA Grapalat"/>
                <w:color w:val="auto"/>
                <w:lang w:val="en-US"/>
              </w:rPr>
              <w:t>500</w:t>
            </w:r>
          </w:p>
        </w:tc>
        <w:tc>
          <w:tcPr>
            <w:tcW w:w="1260" w:type="dxa"/>
          </w:tcPr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157757" w:rsidRPr="00157757" w:rsidRDefault="00157757" w:rsidP="00157757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57757">
              <w:rPr>
                <w:rFonts w:ascii="GHEA Grapalat" w:eastAsia="Times New Roman" w:hAnsi="GHEA Grapalat"/>
                <w:color w:val="auto"/>
                <w:lang w:val="en-US"/>
              </w:rPr>
              <w:t>600</w:t>
            </w:r>
          </w:p>
        </w:tc>
      </w:tr>
    </w:tbl>
    <w:p w:rsidR="000E62E3" w:rsidRDefault="000E62E3" w:rsidP="00157757">
      <w:pPr>
        <w:ind w:right="71"/>
        <w:rPr>
          <w:rFonts w:ascii="GHEA Grapalat" w:eastAsia="Times New Roman" w:hAnsi="GHEA Grapalat"/>
          <w:color w:val="auto"/>
          <w:lang w:val="en-US"/>
        </w:rPr>
      </w:pPr>
    </w:p>
    <w:p w:rsidR="003C0323" w:rsidRDefault="003C0323" w:rsidP="003C032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908.</w:t>
      </w:r>
      <w:r w:rsidR="00A709D5" w:rsidRPr="00A709D5">
        <w:t xml:space="preserve"> </w:t>
      </w:r>
      <w:r w:rsidR="00D466E1">
        <w:rPr>
          <w:rFonts w:ascii="GHEA Grapalat" w:eastAsia="Times New Roman" w:hAnsi="GHEA Grapalat"/>
          <w:color w:val="auto"/>
          <w:lang w:val="en-US"/>
        </w:rPr>
        <w:t>Այլ երկթել</w:t>
      </w:r>
      <w:r w:rsidR="00A709D5" w:rsidRPr="00A709D5">
        <w:rPr>
          <w:rFonts w:ascii="GHEA Grapalat" w:eastAsia="Times New Roman" w:hAnsi="GHEA Grapalat"/>
          <w:color w:val="auto"/>
          <w:lang w:val="en-US"/>
        </w:rPr>
        <w:t xml:space="preserve"> ռելսային շղթաների ազդանշանային հոսանքի շրջանցման շղթայի հարաչափեերը</w:t>
      </w:r>
      <w:r w:rsidR="00C87BFF">
        <w:rPr>
          <w:rFonts w:ascii="GHEA Grapalat" w:eastAsia="Times New Roman" w:hAnsi="GHEA Grapalat"/>
          <w:color w:val="auto"/>
          <w:lang w:val="en-US"/>
        </w:rPr>
        <w:t>՝</w:t>
      </w:r>
      <w:r w:rsidR="00A709D5" w:rsidRPr="00A709D5">
        <w:rPr>
          <w:rFonts w:ascii="GHEA Grapalat" w:eastAsia="Times New Roman" w:hAnsi="GHEA Grapalat"/>
          <w:color w:val="auto"/>
          <w:lang w:val="en-US"/>
        </w:rPr>
        <w:t xml:space="preserve"> զուգահեռ և հարակից ռելսային շղթաների համար</w:t>
      </w:r>
      <w:r w:rsidR="00C87BFF">
        <w:rPr>
          <w:rFonts w:ascii="GHEA Grapalat" w:eastAsia="Times New Roman" w:hAnsi="GHEA Grapalat"/>
          <w:color w:val="auto"/>
          <w:lang w:val="en-US"/>
        </w:rPr>
        <w:t>, պետք է ընդունել</w:t>
      </w:r>
      <w:r w:rsidR="00A709D5" w:rsidRPr="00A709D5">
        <w:rPr>
          <w:rFonts w:ascii="GHEA Grapalat" w:eastAsia="Times New Roman" w:hAnsi="GHEA Grapalat"/>
          <w:color w:val="auto"/>
          <w:lang w:val="en-US"/>
        </w:rPr>
        <w:t xml:space="preserve"> ոչ պակաս համապատասխան ռելսային շղթաների տեխնիկական պահանջներում նշվածներից։</w:t>
      </w:r>
    </w:p>
    <w:p w:rsidR="00A709D5" w:rsidRDefault="00A709D5" w:rsidP="00A709D5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909. </w:t>
      </w:r>
      <w:r w:rsidR="008502AE">
        <w:rPr>
          <w:rFonts w:ascii="GHEA Grapalat" w:eastAsia="Times New Roman" w:hAnsi="GHEA Grapalat"/>
          <w:color w:val="auto"/>
          <w:lang w:val="en-US"/>
        </w:rPr>
        <w:t>Կենտրոնացման կառուցվածքում</w:t>
      </w:r>
      <w:r w:rsidRPr="00A709D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502AE">
        <w:rPr>
          <w:rFonts w:ascii="GHEA Grapalat" w:eastAsia="Times New Roman" w:hAnsi="GHEA Grapalat"/>
          <w:color w:val="auto"/>
          <w:lang w:val="en-US"/>
        </w:rPr>
        <w:t>պետք է ներառել</w:t>
      </w:r>
      <w:r w:rsidRPr="00A709D5">
        <w:rPr>
          <w:rFonts w:ascii="GHEA Grapalat" w:eastAsia="Times New Roman" w:hAnsi="GHEA Grapalat"/>
          <w:color w:val="auto"/>
          <w:lang w:val="en-US"/>
        </w:rPr>
        <w:t xml:space="preserve"> կայարանի բոլոր սլաքները</w:t>
      </w:r>
      <w:r w:rsidR="008502AE">
        <w:rPr>
          <w:rFonts w:ascii="GHEA Grapalat" w:eastAsia="Times New Roman" w:hAnsi="GHEA Grapalat"/>
          <w:color w:val="auto"/>
          <w:lang w:val="en-US"/>
        </w:rPr>
        <w:t>՝ ուղու</w:t>
      </w:r>
      <w:r w:rsidR="008502AE" w:rsidRPr="00A709D5">
        <w:rPr>
          <w:rFonts w:ascii="GHEA Grapalat" w:eastAsia="Times New Roman" w:hAnsi="GHEA Grapalat"/>
          <w:color w:val="auto"/>
          <w:lang w:val="en-US"/>
        </w:rPr>
        <w:t xml:space="preserve"> զարգացմամբ</w:t>
      </w:r>
      <w:r w:rsidRPr="00A709D5">
        <w:rPr>
          <w:rFonts w:ascii="GHEA Grapalat" w:eastAsia="Times New Roman" w:hAnsi="GHEA Grapalat"/>
          <w:color w:val="auto"/>
          <w:lang w:val="en-US"/>
        </w:rPr>
        <w:t>:</w:t>
      </w:r>
      <w:r w:rsidRPr="00A709D5">
        <w:t xml:space="preserve"> </w:t>
      </w:r>
      <w:r w:rsidRPr="00A709D5">
        <w:rPr>
          <w:rFonts w:ascii="GHEA Grapalat" w:eastAsia="Times New Roman" w:hAnsi="GHEA Grapalat"/>
          <w:color w:val="auto"/>
          <w:lang w:val="en-US"/>
        </w:rPr>
        <w:t>Կենտրոնացումը պետք է կապակցված լինի արագության ավտոմատ կարգավորման սարքերի հետ:</w:t>
      </w:r>
    </w:p>
    <w:p w:rsidR="00A709D5" w:rsidRDefault="00A709D5" w:rsidP="00A709D5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910. </w:t>
      </w:r>
      <w:r w:rsidRPr="00A709D5">
        <w:rPr>
          <w:rFonts w:ascii="GHEA Grapalat" w:eastAsia="Times New Roman" w:hAnsi="GHEA Grapalat"/>
          <w:color w:val="auto"/>
          <w:lang w:val="en-US"/>
        </w:rPr>
        <w:t>Երթուղիների, սլաքների և ազդանշանների կառավարումը, գնացքի դիրքի վերահսկումը պետք է ի</w:t>
      </w:r>
      <w:r w:rsidR="00136F6C">
        <w:rPr>
          <w:rFonts w:ascii="GHEA Grapalat" w:eastAsia="Times New Roman" w:hAnsi="GHEA Grapalat"/>
          <w:color w:val="auto"/>
          <w:lang w:val="en-US"/>
        </w:rPr>
        <w:t>րականացնել</w:t>
      </w:r>
      <w:r w:rsidRPr="00A709D5">
        <w:rPr>
          <w:rFonts w:ascii="GHEA Grapalat" w:eastAsia="Times New Roman" w:hAnsi="GHEA Grapalat"/>
          <w:color w:val="auto"/>
          <w:lang w:val="en-US"/>
        </w:rPr>
        <w:t xml:space="preserve"> կարգավարի ավտոմատացվա</w:t>
      </w:r>
      <w:r w:rsidR="00136F6C">
        <w:rPr>
          <w:rFonts w:ascii="GHEA Grapalat" w:eastAsia="Times New Roman" w:hAnsi="GHEA Grapalat"/>
          <w:color w:val="auto"/>
          <w:lang w:val="en-US"/>
        </w:rPr>
        <w:t>ծ աաշխատատեղ - կայարանի կարգավար</w:t>
      </w:r>
      <w:r w:rsidRPr="00A709D5">
        <w:rPr>
          <w:rFonts w:ascii="GHEA Grapalat" w:eastAsia="Times New Roman" w:hAnsi="GHEA Grapalat"/>
          <w:color w:val="auto"/>
          <w:lang w:val="en-US"/>
        </w:rPr>
        <w:t xml:space="preserve">ական կետից և կարգավարի ավտոմատացված աաշխատատեղ - </w:t>
      </w:r>
      <w:r w:rsidR="00136F6C">
        <w:rPr>
          <w:rFonts w:ascii="GHEA Grapalat" w:eastAsia="Times New Roman" w:hAnsi="GHEA Grapalat"/>
          <w:color w:val="auto"/>
          <w:lang w:val="en-US"/>
        </w:rPr>
        <w:t>գծի կարգավար</w:t>
      </w:r>
      <w:r w:rsidRPr="00A709D5">
        <w:rPr>
          <w:rFonts w:ascii="GHEA Grapalat" w:eastAsia="Times New Roman" w:hAnsi="GHEA Grapalat"/>
          <w:color w:val="auto"/>
          <w:lang w:val="en-US"/>
        </w:rPr>
        <w:t>ական կետից (թույլատրվում է կայարանի կարգավորական կետում տեղադրել վահանակ-ցուցատախտակ):</w:t>
      </w:r>
    </w:p>
    <w:p w:rsidR="00A709D5" w:rsidRDefault="00A709D5" w:rsidP="00A709D5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911. </w:t>
      </w:r>
      <w:r w:rsidR="00BF6C20">
        <w:rPr>
          <w:rFonts w:ascii="GHEA Grapalat" w:eastAsia="Times New Roman" w:hAnsi="GHEA Grapalat"/>
          <w:color w:val="auto"/>
          <w:lang w:val="en-US"/>
        </w:rPr>
        <w:t>Հ</w:t>
      </w:r>
      <w:r w:rsidR="00BF6C20" w:rsidRPr="00BF6C20">
        <w:rPr>
          <w:rFonts w:ascii="GHEA Grapalat" w:eastAsia="Times New Roman" w:hAnsi="GHEA Grapalat"/>
          <w:color w:val="auto"/>
          <w:lang w:val="en-US"/>
        </w:rPr>
        <w:t>ամակարգերի աշխատանքը և տեղամասում գնացքի դիրքը վերահսկելու համար</w:t>
      </w:r>
      <w:r w:rsidR="00BF6C20">
        <w:rPr>
          <w:rFonts w:ascii="GHEA Grapalat" w:eastAsia="Times New Roman" w:hAnsi="GHEA Grapalat"/>
          <w:color w:val="auto"/>
          <w:lang w:val="en-US"/>
        </w:rPr>
        <w:t xml:space="preserve"> գ</w:t>
      </w:r>
      <w:r w:rsidRPr="00A709D5">
        <w:rPr>
          <w:rFonts w:ascii="GHEA Grapalat" w:eastAsia="Times New Roman" w:hAnsi="GHEA Grapalat"/>
          <w:color w:val="auto"/>
          <w:lang w:val="en-US"/>
        </w:rPr>
        <w:t>նացքների երթևեկության կառավարման ավտոմատիկայի և հեռուստամեխանիկայի ապարատասրահում պետք է նախ</w:t>
      </w:r>
      <w:r w:rsidR="00BF6C20">
        <w:rPr>
          <w:rFonts w:ascii="GHEA Grapalat" w:eastAsia="Times New Roman" w:hAnsi="GHEA Grapalat"/>
          <w:color w:val="auto"/>
          <w:lang w:val="en-US"/>
        </w:rPr>
        <w:t>ատեսել էլեկտրամեխանիկի կարգավարական</w:t>
      </w:r>
      <w:r w:rsidRPr="00A709D5">
        <w:rPr>
          <w:rFonts w:ascii="GHEA Grapalat" w:eastAsia="Times New Roman" w:hAnsi="GHEA Grapalat"/>
          <w:color w:val="auto"/>
          <w:lang w:val="en-US"/>
        </w:rPr>
        <w:t xml:space="preserve"> ավտոմատացված աշխատատեղ:</w:t>
      </w:r>
    </w:p>
    <w:p w:rsidR="00A709D5" w:rsidRDefault="00A709D5" w:rsidP="00DB0E1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912. </w:t>
      </w:r>
      <w:r w:rsidR="00DB0E18">
        <w:rPr>
          <w:rFonts w:ascii="GHEA Grapalat" w:eastAsia="Times New Roman" w:hAnsi="GHEA Grapalat"/>
          <w:color w:val="auto"/>
          <w:lang w:val="en-US"/>
        </w:rPr>
        <w:t>Կ</w:t>
      </w:r>
      <w:r w:rsidR="00DB0E18" w:rsidRPr="00DB0E18">
        <w:rPr>
          <w:rFonts w:ascii="GHEA Grapalat" w:eastAsia="Times New Roman" w:hAnsi="GHEA Grapalat"/>
          <w:color w:val="auto"/>
          <w:lang w:val="en-US"/>
        </w:rPr>
        <w:t>այարանի սահմաններում</w:t>
      </w:r>
      <w:r w:rsidR="00DB0E18">
        <w:rPr>
          <w:rFonts w:ascii="GHEA Grapalat" w:eastAsia="Times New Roman" w:hAnsi="GHEA Grapalat"/>
          <w:color w:val="auto"/>
          <w:lang w:val="en-US"/>
        </w:rPr>
        <w:t xml:space="preserve"> (</w:t>
      </w:r>
      <w:r w:rsidR="00DB0E18" w:rsidRPr="00DB0E18">
        <w:rPr>
          <w:rFonts w:ascii="GHEA Grapalat" w:eastAsia="Times New Roman" w:hAnsi="GHEA Grapalat"/>
          <w:color w:val="auto"/>
          <w:lang w:val="en-US"/>
        </w:rPr>
        <w:t>ուղու զարգացմամբ</w:t>
      </w:r>
      <w:r w:rsidR="00DB0E18">
        <w:rPr>
          <w:rFonts w:ascii="GHEA Grapalat" w:eastAsia="Times New Roman" w:hAnsi="GHEA Grapalat"/>
          <w:color w:val="auto"/>
          <w:lang w:val="en-US"/>
        </w:rPr>
        <w:t>) երթուղով շարժումը թույլատրող ա</w:t>
      </w:r>
      <w:r w:rsidRPr="00A709D5">
        <w:rPr>
          <w:rFonts w:ascii="GHEA Grapalat" w:eastAsia="Times New Roman" w:hAnsi="GHEA Grapalat"/>
          <w:color w:val="auto"/>
          <w:lang w:val="en-US"/>
        </w:rPr>
        <w:t xml:space="preserve">րագության ավտոմատ </w:t>
      </w:r>
      <w:r w:rsidR="00DB0E18">
        <w:rPr>
          <w:rFonts w:ascii="GHEA Grapalat" w:eastAsia="Times New Roman" w:hAnsi="GHEA Grapalat"/>
          <w:color w:val="auto"/>
          <w:lang w:val="en-US"/>
        </w:rPr>
        <w:t>կարգավորման ծածկագրային ալիքը</w:t>
      </w:r>
      <w:r w:rsidRPr="00A709D5">
        <w:rPr>
          <w:rFonts w:ascii="GHEA Grapalat" w:eastAsia="Times New Roman" w:hAnsi="GHEA Grapalat"/>
          <w:color w:val="auto"/>
          <w:lang w:val="en-US"/>
        </w:rPr>
        <w:t xml:space="preserve"> պետք է միացնել երթուղու տեղադրումից և փակելուց հետո</w:t>
      </w:r>
      <w:r w:rsidR="00DB0E18">
        <w:rPr>
          <w:rFonts w:ascii="GHEA Grapalat" w:eastAsia="Times New Roman" w:hAnsi="GHEA Grapalat"/>
          <w:color w:val="auto"/>
          <w:lang w:val="en-US"/>
        </w:rPr>
        <w:t>՝</w:t>
      </w:r>
      <w:r w:rsidRPr="00A709D5">
        <w:rPr>
          <w:rFonts w:ascii="GHEA Grapalat" w:eastAsia="Times New Roman" w:hAnsi="GHEA Grapalat"/>
          <w:color w:val="auto"/>
          <w:lang w:val="en-US"/>
        </w:rPr>
        <w:t xml:space="preserve"> լուսացույցի թույլատրող ցուցմունքի միացման հետ միաժամանակ:</w:t>
      </w:r>
    </w:p>
    <w:p w:rsidR="00A709D5" w:rsidRDefault="00A709D5" w:rsidP="00A709D5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913. </w:t>
      </w:r>
      <w:r w:rsidRPr="00A709D5">
        <w:rPr>
          <w:rFonts w:ascii="GHEA Grapalat" w:eastAsia="Times New Roman" w:hAnsi="GHEA Grapalat"/>
          <w:color w:val="auto"/>
          <w:lang w:val="en-US"/>
        </w:rPr>
        <w:t>Չընտրված երթուղու դեպքում կիսաավտոմատ լուսացույցի առջև գտնվող ռելսային շղթայում արագության ավտոմատ կարգավորման սարքից պետք է տրվի բացարձակ կանգառի ծածկագրային ազդանշանում՝ հաշվի առնելով գնացքի սարքավորումների աշխատանքի ալգորիթմը:</w:t>
      </w:r>
    </w:p>
    <w:p w:rsidR="00A709D5" w:rsidRDefault="00A709D5" w:rsidP="006C3CC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914. </w:t>
      </w:r>
      <w:r w:rsidR="006C3CCA">
        <w:rPr>
          <w:rFonts w:ascii="GHEA Grapalat" w:eastAsia="Times New Roman" w:hAnsi="GHEA Grapalat"/>
          <w:color w:val="auto"/>
          <w:lang w:val="en-US"/>
        </w:rPr>
        <w:t>Ց</w:t>
      </w:r>
      <w:r w:rsidRPr="00A709D5">
        <w:rPr>
          <w:rFonts w:ascii="GHEA Grapalat" w:eastAsia="Times New Roman" w:hAnsi="GHEA Grapalat"/>
          <w:color w:val="auto"/>
          <w:lang w:val="en-US"/>
        </w:rPr>
        <w:t>անկացած շարժակա</w:t>
      </w:r>
      <w:r w:rsidR="006C3CCA">
        <w:rPr>
          <w:rFonts w:ascii="GHEA Grapalat" w:eastAsia="Times New Roman" w:hAnsi="GHEA Grapalat"/>
          <w:color w:val="auto"/>
          <w:lang w:val="en-US"/>
        </w:rPr>
        <w:t>ն միավորի կողմից ամբողջ երթուղին ազատելուց</w:t>
      </w:r>
      <w:r w:rsidRPr="00A709D5">
        <w:rPr>
          <w:rFonts w:ascii="GHEA Grapalat" w:eastAsia="Times New Roman" w:hAnsi="GHEA Grapalat"/>
          <w:color w:val="auto"/>
          <w:lang w:val="en-US"/>
        </w:rPr>
        <w:t xml:space="preserve"> հետո (կամ հատվածամասի բա</w:t>
      </w:r>
      <w:r w:rsidR="006C3CCA">
        <w:rPr>
          <w:rFonts w:ascii="GHEA Grapalat" w:eastAsia="Times New Roman" w:hAnsi="GHEA Grapalat"/>
          <w:color w:val="auto"/>
          <w:lang w:val="en-US"/>
        </w:rPr>
        <w:t>ցման դեպքում դրա մի մասը) ե</w:t>
      </w:r>
      <w:r w:rsidR="006C3CCA" w:rsidRPr="00A709D5">
        <w:rPr>
          <w:rFonts w:ascii="GHEA Grapalat" w:eastAsia="Times New Roman" w:hAnsi="GHEA Grapalat"/>
          <w:color w:val="auto"/>
          <w:lang w:val="en-US"/>
        </w:rPr>
        <w:t>րթուղին պետք է անջատվի</w:t>
      </w:r>
      <w:r w:rsidR="006C3CCA">
        <w:rPr>
          <w:rFonts w:ascii="GHEA Grapalat" w:eastAsia="Times New Roman" w:hAnsi="GHEA Grapalat"/>
          <w:color w:val="auto"/>
          <w:lang w:val="en-US"/>
        </w:rPr>
        <w:t>:</w:t>
      </w:r>
    </w:p>
    <w:p w:rsidR="00A709D5" w:rsidRDefault="00A709D5" w:rsidP="00A709D5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915. </w:t>
      </w:r>
      <w:r w:rsidRPr="00A709D5">
        <w:rPr>
          <w:rFonts w:ascii="GHEA Grapalat" w:eastAsia="Times New Roman" w:hAnsi="GHEA Grapalat"/>
          <w:color w:val="auto"/>
          <w:lang w:val="en-US"/>
        </w:rPr>
        <w:t>Գնացքով չօգտագործվող երթուղին պետք է անջատվի՝ նախաերթուղու հատվածում գնացքի բացակայության դեպքում:</w:t>
      </w:r>
    </w:p>
    <w:p w:rsidR="00A709D5" w:rsidRDefault="00A709D5" w:rsidP="00A709D5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916. </w:t>
      </w:r>
      <w:r w:rsidR="00AD422E">
        <w:rPr>
          <w:rFonts w:ascii="GHEA Grapalat" w:eastAsia="Times New Roman" w:hAnsi="GHEA Grapalat"/>
          <w:color w:val="auto"/>
          <w:lang w:val="en-US"/>
        </w:rPr>
        <w:t>Երթուղու արհեստական բացումն</w:t>
      </w:r>
      <w:r>
        <w:rPr>
          <w:rFonts w:ascii="GHEA Grapalat" w:eastAsia="Times New Roman" w:hAnsi="GHEA Grapalat"/>
          <w:color w:val="auto"/>
          <w:lang w:val="en-US"/>
        </w:rPr>
        <w:t xml:space="preserve"> ինչպես կարգավարի ավտոմատացված </w:t>
      </w:r>
      <w:r w:rsidRPr="00A709D5">
        <w:rPr>
          <w:rFonts w:ascii="GHEA Grapalat" w:eastAsia="Times New Roman" w:hAnsi="GHEA Grapalat"/>
          <w:color w:val="auto"/>
          <w:lang w:val="en-US"/>
        </w:rPr>
        <w:t>աշխատատեղ</w:t>
      </w:r>
      <w:r>
        <w:rPr>
          <w:rFonts w:ascii="GHEA Grapalat" w:eastAsia="Times New Roman" w:hAnsi="GHEA Grapalat"/>
          <w:color w:val="auto"/>
          <w:lang w:val="en-US"/>
        </w:rPr>
        <w:t xml:space="preserve">՝ </w:t>
      </w:r>
      <w:r w:rsidR="00AD422E">
        <w:rPr>
          <w:rFonts w:ascii="GHEA Grapalat" w:eastAsia="Times New Roman" w:hAnsi="GHEA Grapalat"/>
          <w:color w:val="auto"/>
          <w:lang w:val="en-US"/>
        </w:rPr>
        <w:t>կայարանի կարգավար</w:t>
      </w:r>
      <w:r w:rsidRPr="00A709D5">
        <w:rPr>
          <w:rFonts w:ascii="GHEA Grapalat" w:eastAsia="Times New Roman" w:hAnsi="GHEA Grapalat"/>
          <w:color w:val="auto"/>
          <w:lang w:val="en-US"/>
        </w:rPr>
        <w:t>ական կետից, այնպես էլ կարգ</w:t>
      </w:r>
      <w:r>
        <w:rPr>
          <w:rFonts w:ascii="GHEA Grapalat" w:eastAsia="Times New Roman" w:hAnsi="GHEA Grapalat"/>
          <w:color w:val="auto"/>
          <w:lang w:val="en-US"/>
        </w:rPr>
        <w:t xml:space="preserve">ավարի ավտոմատացված աշխատատեղ՝ </w:t>
      </w:r>
      <w:r w:rsidR="00AD422E">
        <w:rPr>
          <w:rFonts w:ascii="GHEA Grapalat" w:eastAsia="Times New Roman" w:hAnsi="GHEA Grapalat"/>
          <w:color w:val="auto"/>
          <w:lang w:val="en-US"/>
        </w:rPr>
        <w:t>գծի կարգավար</w:t>
      </w:r>
      <w:r w:rsidRPr="00A709D5">
        <w:rPr>
          <w:rFonts w:ascii="GHEA Grapalat" w:eastAsia="Times New Roman" w:hAnsi="GHEA Grapalat"/>
          <w:color w:val="auto"/>
          <w:lang w:val="en-US"/>
        </w:rPr>
        <w:t>ական կետից (կամ վահանակ-ցուցատախտակից) պետք է իրականացվի միայն լուսացույցի արգելող ցուցմունքի և արագության ավտոմատ կարգավորման կետի թու</w:t>
      </w:r>
      <w:r w:rsidR="00AD422E">
        <w:rPr>
          <w:rFonts w:ascii="GHEA Grapalat" w:eastAsia="Times New Roman" w:hAnsi="GHEA Grapalat"/>
          <w:color w:val="auto"/>
          <w:lang w:val="en-US"/>
        </w:rPr>
        <w:t>յլատրող ազդանշանի բացակայության</w:t>
      </w:r>
      <w:r w:rsidRPr="00A709D5">
        <w:rPr>
          <w:rFonts w:ascii="GHEA Grapalat" w:eastAsia="Times New Roman" w:hAnsi="GHEA Grapalat"/>
          <w:color w:val="auto"/>
          <w:lang w:val="en-US"/>
        </w:rPr>
        <w:t xml:space="preserve"> դեպքում:</w:t>
      </w:r>
    </w:p>
    <w:p w:rsidR="006C1FC1" w:rsidRDefault="006C1FC1" w:rsidP="00A709D5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917. </w:t>
      </w:r>
      <w:r w:rsidRPr="006C1FC1">
        <w:rPr>
          <w:rFonts w:ascii="GHEA Grapalat" w:eastAsia="Times New Roman" w:hAnsi="GHEA Grapalat"/>
          <w:color w:val="auto"/>
          <w:lang w:val="en-US"/>
        </w:rPr>
        <w:t>Սլաքի կառավարման սխեման պետք է ապահովի.</w:t>
      </w:r>
    </w:p>
    <w:p w:rsidR="00036D21" w:rsidRPr="00036D21" w:rsidRDefault="00036D21" w:rsidP="00036D2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36D21">
        <w:rPr>
          <w:rFonts w:ascii="GHEA Grapalat" w:eastAsia="Times New Roman" w:hAnsi="GHEA Grapalat"/>
          <w:color w:val="auto"/>
          <w:lang w:val="en-US"/>
        </w:rPr>
        <w:t xml:space="preserve">1) երթուղում պարփակված և սլաքային ռելսային շղթայի </w:t>
      </w:r>
      <w:r w:rsidR="00E16F9A">
        <w:rPr>
          <w:rFonts w:ascii="GHEA Grapalat" w:eastAsia="Times New Roman" w:hAnsi="GHEA Grapalat"/>
          <w:color w:val="auto"/>
          <w:lang w:val="en-US"/>
        </w:rPr>
        <w:t>զբաղեցման</w:t>
      </w:r>
      <w:r w:rsidR="00E16F9A" w:rsidRPr="00036D21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036D21">
        <w:rPr>
          <w:rFonts w:ascii="GHEA Grapalat" w:eastAsia="Times New Roman" w:hAnsi="GHEA Grapalat"/>
          <w:color w:val="auto"/>
          <w:lang w:val="en-US"/>
        </w:rPr>
        <w:t>դեպքում</w:t>
      </w:r>
      <w:r w:rsidR="00E16F9A" w:rsidRPr="00E16F9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16F9A" w:rsidRPr="00036D21">
        <w:rPr>
          <w:rFonts w:ascii="GHEA Grapalat" w:eastAsia="Times New Roman" w:hAnsi="GHEA Grapalat"/>
          <w:color w:val="auto"/>
          <w:lang w:val="en-US"/>
        </w:rPr>
        <w:t>սլա</w:t>
      </w:r>
      <w:r w:rsidR="00E16F9A">
        <w:rPr>
          <w:rFonts w:ascii="GHEA Grapalat" w:eastAsia="Times New Roman" w:hAnsi="GHEA Grapalat"/>
          <w:color w:val="auto"/>
          <w:lang w:val="en-US"/>
        </w:rPr>
        <w:t>քի տեղափոխման անհնարինությունը</w:t>
      </w:r>
      <w:r w:rsidRPr="00036D21">
        <w:rPr>
          <w:rFonts w:ascii="GHEA Grapalat" w:eastAsia="Times New Roman" w:hAnsi="GHEA Grapalat"/>
          <w:color w:val="auto"/>
          <w:lang w:val="en-US"/>
        </w:rPr>
        <w:t>,</w:t>
      </w:r>
    </w:p>
    <w:p w:rsidR="00036D21" w:rsidRPr="00036D21" w:rsidRDefault="00871BD6" w:rsidP="00036D2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 սլաքի լեզվակների</w:t>
      </w:r>
      <w:r w:rsidR="00036D21" w:rsidRPr="00036D21">
        <w:rPr>
          <w:rFonts w:ascii="GHEA Grapalat" w:eastAsia="Times New Roman" w:hAnsi="GHEA Grapalat"/>
          <w:color w:val="auto"/>
          <w:lang w:val="en-US"/>
        </w:rPr>
        <w:t xml:space="preserve"> դիրքի մշտական հսկողություն,</w:t>
      </w:r>
    </w:p>
    <w:p w:rsidR="00036D21" w:rsidRPr="00036D21" w:rsidRDefault="004D4D51" w:rsidP="00036D2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  սլաքի տեղափոխությունը սկսելու պահին</w:t>
      </w:r>
      <w:r w:rsidR="00631EEB">
        <w:rPr>
          <w:rFonts w:ascii="GHEA Grapalat" w:eastAsia="Times New Roman" w:hAnsi="GHEA Grapalat"/>
          <w:color w:val="auto"/>
          <w:lang w:val="en-US"/>
        </w:rPr>
        <w:t>, սլաքային տեղամասի</w:t>
      </w:r>
      <w:r w:rsidR="00036D21" w:rsidRPr="00036D21">
        <w:rPr>
          <w:rFonts w:ascii="GHEA Grapalat" w:eastAsia="Times New Roman" w:hAnsi="GHEA Grapalat"/>
          <w:color w:val="auto"/>
          <w:lang w:val="en-US"/>
        </w:rPr>
        <w:t xml:space="preserve"> վրա շարժակազմի վ</w:t>
      </w:r>
      <w:r w:rsidR="00631EEB">
        <w:rPr>
          <w:rFonts w:ascii="GHEA Grapalat" w:eastAsia="Times New Roman" w:hAnsi="GHEA Grapalat"/>
          <w:color w:val="auto"/>
          <w:lang w:val="en-US"/>
        </w:rPr>
        <w:t>րաերթի դեպքում սլաքի լեզվակները</w:t>
      </w:r>
      <w:r w:rsidR="00036D21" w:rsidRPr="00036D21">
        <w:rPr>
          <w:rFonts w:ascii="GHEA Grapalat" w:eastAsia="Times New Roman" w:hAnsi="GHEA Grapalat"/>
          <w:color w:val="auto"/>
          <w:lang w:val="en-US"/>
        </w:rPr>
        <w:t xml:space="preserve"> եզրային դիրքին հասցնելը,</w:t>
      </w:r>
    </w:p>
    <w:p w:rsidR="00631EEB" w:rsidRPr="00631EEB" w:rsidRDefault="00036D21" w:rsidP="00631EEB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36D21">
        <w:rPr>
          <w:rFonts w:ascii="GHEA Grapalat" w:eastAsia="Times New Roman" w:hAnsi="GHEA Grapalat"/>
          <w:color w:val="auto"/>
          <w:lang w:val="en-US"/>
        </w:rPr>
        <w:t xml:space="preserve">4) </w:t>
      </w:r>
      <w:r w:rsidR="00631EEB">
        <w:rPr>
          <w:rFonts w:ascii="GHEA Grapalat" w:eastAsia="Times New Roman" w:hAnsi="GHEA Grapalat"/>
          <w:color w:val="auto"/>
          <w:lang w:val="en-US"/>
        </w:rPr>
        <w:t xml:space="preserve">հաստատուն հոսանքի աղբյուրից հոսանքի թափանցման և հողակցման դեպքում լարերի կարճ միացման ժամանակ </w:t>
      </w:r>
      <w:r w:rsidR="007F664D">
        <w:rPr>
          <w:rFonts w:ascii="GHEA Grapalat" w:eastAsia="Times New Roman" w:hAnsi="GHEA Grapalat"/>
          <w:color w:val="auto"/>
          <w:lang w:val="en-US"/>
        </w:rPr>
        <w:t xml:space="preserve">սլաքի տեղափոխման և կեղծ հսկողության երևան գալու հնարավորության բացառում, ներառյալ </w:t>
      </w:r>
      <w:r w:rsidR="007F664D" w:rsidRPr="007F664D">
        <w:rPr>
          <w:rFonts w:ascii="GHEA Grapalat" w:eastAsia="Times New Roman" w:hAnsi="GHEA Grapalat"/>
          <w:color w:val="auto"/>
          <w:lang w:val="en-US"/>
        </w:rPr>
        <w:t>շարժակազմի տակ սլաքի ինքնաբուխ տեղափոխումը,</w:t>
      </w:r>
    </w:p>
    <w:p w:rsidR="00036D21" w:rsidRPr="00036D21" w:rsidRDefault="007F664D" w:rsidP="00036D2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5) սլաքի կտրման հսկում` կտրման վերաբերյալ ազդանշանի արձանագրմամբ</w:t>
      </w:r>
      <w:r w:rsidR="00036D21" w:rsidRPr="00036D21">
        <w:rPr>
          <w:rFonts w:ascii="GHEA Grapalat" w:eastAsia="Times New Roman" w:hAnsi="GHEA Grapalat"/>
          <w:color w:val="auto"/>
          <w:lang w:val="en-US"/>
        </w:rPr>
        <w:t>,</w:t>
      </w:r>
    </w:p>
    <w:p w:rsidR="00036D21" w:rsidRPr="00036D21" w:rsidRDefault="00036D21" w:rsidP="007F4845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36D21">
        <w:rPr>
          <w:rFonts w:ascii="GHEA Grapalat" w:eastAsia="Times New Roman" w:hAnsi="GHEA Grapalat"/>
          <w:color w:val="auto"/>
          <w:lang w:val="en-US"/>
        </w:rPr>
        <w:t>6) սլաքային ռելսա</w:t>
      </w:r>
      <w:r w:rsidR="007F4845">
        <w:rPr>
          <w:rFonts w:ascii="GHEA Grapalat" w:eastAsia="Times New Roman" w:hAnsi="GHEA Grapalat"/>
          <w:color w:val="auto"/>
          <w:lang w:val="en-US"/>
        </w:rPr>
        <w:t>յին շղթայի կեղծ զբաղված դեպքում</w:t>
      </w:r>
      <w:r w:rsidR="007F4845" w:rsidRPr="007F4845">
        <w:t xml:space="preserve"> </w:t>
      </w:r>
      <w:r w:rsidR="007F4845" w:rsidRPr="007F4845">
        <w:rPr>
          <w:rFonts w:ascii="GHEA Grapalat" w:eastAsia="Times New Roman" w:hAnsi="GHEA Grapalat"/>
          <w:color w:val="auto"/>
          <w:lang w:val="en-US"/>
        </w:rPr>
        <w:t>սլաքի վթարային տեղափոխման հնարավորությունը</w:t>
      </w:r>
      <w:r w:rsidR="007F4845">
        <w:rPr>
          <w:rFonts w:ascii="GHEA Grapalat" w:eastAsia="Times New Roman" w:hAnsi="GHEA Grapalat"/>
          <w:color w:val="auto"/>
          <w:lang w:val="en-US"/>
        </w:rPr>
        <w:t>՝ այդ գործողության սևեռ</w:t>
      </w:r>
      <w:r w:rsidRPr="00036D21">
        <w:rPr>
          <w:rFonts w:ascii="GHEA Grapalat" w:eastAsia="Times New Roman" w:hAnsi="GHEA Grapalat"/>
          <w:color w:val="auto"/>
          <w:lang w:val="en-US"/>
        </w:rPr>
        <w:t>մամբ և օգտագործման համապատասխան կանոնների պահպանմամբ,</w:t>
      </w:r>
    </w:p>
    <w:p w:rsidR="00036D21" w:rsidRPr="00036D21" w:rsidRDefault="00036D21" w:rsidP="00036D2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36D21">
        <w:rPr>
          <w:rFonts w:ascii="GHEA Grapalat" w:eastAsia="Times New Roman" w:hAnsi="GHEA Grapalat"/>
          <w:color w:val="auto"/>
          <w:lang w:val="en-US"/>
        </w:rPr>
        <w:t>7) մանրակերտի վրա սլաքի կառավարման տեղափոխման հնարավորությունը,</w:t>
      </w:r>
    </w:p>
    <w:p w:rsidR="00036D21" w:rsidRPr="00036D21" w:rsidRDefault="00036D21" w:rsidP="00036D2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36D21">
        <w:rPr>
          <w:rFonts w:ascii="GHEA Grapalat" w:eastAsia="Times New Roman" w:hAnsi="GHEA Grapalat"/>
          <w:color w:val="auto"/>
          <w:lang w:val="en-US"/>
        </w:rPr>
        <w:t>8) սլաքի սխեմայի անջատման հնարավորությունը,</w:t>
      </w:r>
    </w:p>
    <w:p w:rsidR="00036D21" w:rsidRPr="00036D21" w:rsidRDefault="00036D21" w:rsidP="00036D2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36D21">
        <w:rPr>
          <w:rFonts w:ascii="GHEA Grapalat" w:eastAsia="Times New Roman" w:hAnsi="GHEA Grapalat"/>
          <w:color w:val="auto"/>
          <w:lang w:val="en-US"/>
        </w:rPr>
        <w:t>9) նախագծվող կայարանի միայն մեկ սլաքի անջատման հնարավորությունը՝ երթուղիների օգտագործման պահպանմամբ,</w:t>
      </w:r>
    </w:p>
    <w:p w:rsidR="006C1FC1" w:rsidRDefault="00036D21" w:rsidP="00036D2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36D21">
        <w:rPr>
          <w:rFonts w:ascii="GHEA Grapalat" w:eastAsia="Times New Roman" w:hAnsi="GHEA Grapalat"/>
          <w:color w:val="auto"/>
          <w:lang w:val="en-US"/>
        </w:rPr>
        <w:t xml:space="preserve">10) </w:t>
      </w:r>
      <w:r w:rsidR="00F448B2" w:rsidRPr="00036D21">
        <w:rPr>
          <w:rFonts w:ascii="GHEA Grapalat" w:eastAsia="Times New Roman" w:hAnsi="GHEA Grapalat"/>
          <w:color w:val="auto"/>
          <w:lang w:val="en-US"/>
        </w:rPr>
        <w:t xml:space="preserve">կառավարման սխեմայի պահուստային լրակազմի վրա </w:t>
      </w:r>
      <w:r w:rsidRPr="00036D21">
        <w:rPr>
          <w:rFonts w:ascii="GHEA Grapalat" w:eastAsia="Times New Roman" w:hAnsi="GHEA Grapalat"/>
          <w:color w:val="auto"/>
          <w:lang w:val="en-US"/>
        </w:rPr>
        <w:t>սլաքի կառավարման տեղափոխման հնարավորությունը:</w:t>
      </w:r>
    </w:p>
    <w:p w:rsidR="009E1D7F" w:rsidRDefault="009E1D7F" w:rsidP="00036D2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918. </w:t>
      </w:r>
      <w:r w:rsidRPr="009E1D7F">
        <w:rPr>
          <w:rFonts w:ascii="GHEA Grapalat" w:eastAsia="Times New Roman" w:hAnsi="GHEA Grapalat"/>
          <w:color w:val="auto"/>
          <w:lang w:val="en-US"/>
        </w:rPr>
        <w:t>Կայարաններում հաճախակի կրկնվող երթուղիները պետք է հնարավորություն ունենան անցնելու ավտոմատ գործողության: Գլխավոր ուղիների վրա լուսացույցների հետ</w:t>
      </w:r>
      <w:r w:rsidR="00557BBF">
        <w:rPr>
          <w:rFonts w:ascii="GHEA Grapalat" w:eastAsia="Times New Roman" w:hAnsi="GHEA Grapalat"/>
          <w:color w:val="auto"/>
          <w:lang w:val="en-US"/>
        </w:rPr>
        <w:t xml:space="preserve"> միաժամանակ</w:t>
      </w:r>
      <w:r w:rsidR="00350E6A">
        <w:rPr>
          <w:rFonts w:ascii="GHEA Grapalat" w:eastAsia="Times New Roman" w:hAnsi="GHEA Grapalat"/>
          <w:color w:val="auto"/>
          <w:lang w:val="en-US"/>
        </w:rPr>
        <w:t>,</w:t>
      </w:r>
      <w:r w:rsidR="00557BBF">
        <w:rPr>
          <w:rFonts w:ascii="GHEA Grapalat" w:eastAsia="Times New Roman" w:hAnsi="GHEA Grapalat"/>
          <w:color w:val="auto"/>
          <w:lang w:val="en-US"/>
        </w:rPr>
        <w:t xml:space="preserve"> ավտոմատ գործողությամբ</w:t>
      </w:r>
      <w:r w:rsidR="00350E6A">
        <w:rPr>
          <w:rFonts w:ascii="GHEA Grapalat" w:eastAsia="Times New Roman" w:hAnsi="GHEA Grapalat"/>
          <w:color w:val="auto"/>
          <w:lang w:val="en-US"/>
        </w:rPr>
        <w:t>,</w:t>
      </w:r>
      <w:r w:rsidRPr="009E1D7F">
        <w:rPr>
          <w:rFonts w:ascii="GHEA Grapalat" w:eastAsia="Times New Roman" w:hAnsi="GHEA Grapalat"/>
          <w:color w:val="auto"/>
          <w:lang w:val="en-US"/>
        </w:rPr>
        <w:t xml:space="preserve"> պետք է </w:t>
      </w:r>
      <w:r w:rsidR="00557BBF">
        <w:rPr>
          <w:rFonts w:ascii="GHEA Grapalat" w:eastAsia="Times New Roman" w:hAnsi="GHEA Grapalat"/>
          <w:color w:val="auto"/>
          <w:lang w:val="en-US"/>
        </w:rPr>
        <w:t xml:space="preserve">միացվեն այդ </w:t>
      </w:r>
      <w:r w:rsidRPr="009E1D7F">
        <w:rPr>
          <w:rFonts w:ascii="GHEA Grapalat" w:eastAsia="Times New Roman" w:hAnsi="GHEA Grapalat"/>
          <w:color w:val="auto"/>
          <w:lang w:val="en-US"/>
        </w:rPr>
        <w:t>լուսացույցների հրավիրող ազդանշանները։</w:t>
      </w:r>
    </w:p>
    <w:p w:rsidR="009E1D7F" w:rsidRDefault="009E1D7F" w:rsidP="00036D2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919. </w:t>
      </w:r>
      <w:r w:rsidRPr="009E1D7F">
        <w:rPr>
          <w:rFonts w:ascii="GHEA Grapalat" w:eastAsia="Times New Roman" w:hAnsi="GHEA Grapalat"/>
          <w:color w:val="auto"/>
          <w:lang w:val="en-US"/>
        </w:rPr>
        <w:t xml:space="preserve">Կենտրոնացման սարքերում </w:t>
      </w:r>
      <w:r w:rsidR="00350E6A">
        <w:rPr>
          <w:rFonts w:ascii="GHEA Grapalat" w:eastAsia="Times New Roman" w:hAnsi="GHEA Grapalat"/>
          <w:color w:val="auto"/>
          <w:lang w:val="en-US"/>
        </w:rPr>
        <w:t>գծի և կայարանի կարգավարական կետերից</w:t>
      </w:r>
      <w:r w:rsidR="00350E6A" w:rsidRPr="009E1D7F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9E1D7F">
        <w:rPr>
          <w:rFonts w:ascii="GHEA Grapalat" w:eastAsia="Times New Roman" w:hAnsi="GHEA Grapalat"/>
          <w:color w:val="auto"/>
          <w:lang w:val="en-US"/>
        </w:rPr>
        <w:t>սլաքների և ազդան</w:t>
      </w:r>
      <w:r w:rsidR="00350E6A">
        <w:rPr>
          <w:rFonts w:ascii="GHEA Grapalat" w:eastAsia="Times New Roman" w:hAnsi="GHEA Grapalat"/>
          <w:color w:val="auto"/>
          <w:lang w:val="en-US"/>
        </w:rPr>
        <w:t>շանների միաժամանակյա կառավարում</w:t>
      </w:r>
      <w:r w:rsidRPr="009E1D7F">
        <w:rPr>
          <w:rFonts w:ascii="GHEA Grapalat" w:eastAsia="Times New Roman" w:hAnsi="GHEA Grapalat"/>
          <w:color w:val="auto"/>
          <w:lang w:val="en-US"/>
        </w:rPr>
        <w:t xml:space="preserve"> չի թույլատրվում:</w:t>
      </w:r>
      <w:r w:rsidRPr="009E1D7F">
        <w:t xml:space="preserve"> </w:t>
      </w:r>
      <w:r w:rsidRPr="009E1D7F">
        <w:rPr>
          <w:rFonts w:ascii="GHEA Grapalat" w:eastAsia="Times New Roman" w:hAnsi="GHEA Grapalat"/>
          <w:color w:val="auto"/>
          <w:lang w:val="en-US"/>
        </w:rPr>
        <w:t>Կառավարման ռեժիմի ընտրությունը պե</w:t>
      </w:r>
      <w:r w:rsidR="00350E6A">
        <w:rPr>
          <w:rFonts w:ascii="GHEA Grapalat" w:eastAsia="Times New Roman" w:hAnsi="GHEA Grapalat"/>
          <w:color w:val="auto"/>
          <w:lang w:val="en-US"/>
        </w:rPr>
        <w:t>տք է նախատեսել կայարանի կարգավարական կետից՝ գծի կարգավա</w:t>
      </w:r>
      <w:r w:rsidRPr="009E1D7F">
        <w:rPr>
          <w:rFonts w:ascii="GHEA Grapalat" w:eastAsia="Times New Roman" w:hAnsi="GHEA Grapalat"/>
          <w:color w:val="auto"/>
          <w:lang w:val="en-US"/>
        </w:rPr>
        <w:t>րական կետի ցուցումով:</w:t>
      </w:r>
    </w:p>
    <w:p w:rsidR="009E1D7F" w:rsidRDefault="009E1D7F" w:rsidP="00036D2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920. </w:t>
      </w:r>
      <w:r w:rsidRPr="009E1D7F">
        <w:rPr>
          <w:rFonts w:ascii="GHEA Grapalat" w:eastAsia="Times New Roman" w:hAnsi="GHEA Grapalat"/>
          <w:color w:val="auto"/>
          <w:lang w:val="en-US"/>
        </w:rPr>
        <w:t xml:space="preserve">Գծի </w:t>
      </w:r>
      <w:r w:rsidR="00C70809">
        <w:rPr>
          <w:rFonts w:ascii="GHEA Grapalat" w:eastAsia="Times New Roman" w:hAnsi="GHEA Grapalat"/>
          <w:color w:val="auto"/>
          <w:lang w:val="en-US"/>
        </w:rPr>
        <w:t>և կայարանի կարգավարական կետերի</w:t>
      </w:r>
      <w:r w:rsidRPr="009E1D7F">
        <w:rPr>
          <w:rFonts w:ascii="GHEA Grapalat" w:eastAsia="Times New Roman" w:hAnsi="GHEA Grapalat"/>
          <w:color w:val="auto"/>
          <w:lang w:val="en-US"/>
        </w:rPr>
        <w:t xml:space="preserve"> սարքերի միջև շղթաների ամբողջականութ</w:t>
      </w:r>
      <w:r w:rsidR="00431CBF">
        <w:rPr>
          <w:rFonts w:ascii="GHEA Grapalat" w:eastAsia="Times New Roman" w:hAnsi="GHEA Grapalat"/>
          <w:color w:val="auto"/>
          <w:lang w:val="en-US"/>
        </w:rPr>
        <w:t>յան խախտման դեպքում (գծի կարգավա</w:t>
      </w:r>
      <w:r w:rsidRPr="009E1D7F">
        <w:rPr>
          <w:rFonts w:ascii="GHEA Grapalat" w:eastAsia="Times New Roman" w:hAnsi="GHEA Grapalat"/>
          <w:color w:val="auto"/>
          <w:lang w:val="en-US"/>
        </w:rPr>
        <w:t>րական կետից կառավարման դեպքում) պետք է ավտոմատ անջատվեն բաց հրավիրող ազդանշանները:</w:t>
      </w:r>
    </w:p>
    <w:p w:rsidR="009E1D7F" w:rsidRDefault="009E1D7F" w:rsidP="00036D2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921. </w:t>
      </w:r>
      <w:r w:rsidRPr="009E1D7F">
        <w:rPr>
          <w:rFonts w:ascii="GHEA Grapalat" w:eastAsia="Times New Roman" w:hAnsi="GHEA Grapalat"/>
          <w:color w:val="auto"/>
          <w:lang w:val="en-US"/>
        </w:rPr>
        <w:t>Կենտրոնացման համակարգերը պետք է պաշտ</w:t>
      </w:r>
      <w:r>
        <w:rPr>
          <w:rFonts w:ascii="GHEA Grapalat" w:eastAsia="Times New Roman" w:hAnsi="GHEA Grapalat"/>
          <w:color w:val="auto"/>
          <w:lang w:val="en-US"/>
        </w:rPr>
        <w:t xml:space="preserve">պանված լինեն չարտոնված մուտքից, </w:t>
      </w:r>
      <w:r w:rsidRPr="009E1D7F">
        <w:rPr>
          <w:rFonts w:ascii="GHEA Grapalat" w:eastAsia="Times New Roman" w:hAnsi="GHEA Grapalat"/>
          <w:color w:val="auto"/>
          <w:lang w:val="en-US"/>
        </w:rPr>
        <w:t>օբյեկտների կառավարվումը կարող է իրականացվել միայն համակարգի կողմից ճանաչվող կարգավարի անձնական ծածկագրի (գաղտնագրի) մուտքագրման դեպքում:</w:t>
      </w:r>
    </w:p>
    <w:p w:rsidR="009E1D7F" w:rsidRDefault="009E1D7F" w:rsidP="00036D2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922. </w:t>
      </w:r>
      <w:r w:rsidRPr="009E1D7F">
        <w:rPr>
          <w:rFonts w:ascii="GHEA Grapalat" w:eastAsia="Times New Roman" w:hAnsi="GHEA Grapalat"/>
          <w:color w:val="auto"/>
          <w:lang w:val="en-US"/>
        </w:rPr>
        <w:t>Գծում գնացքների երթևեկության կառավարման ավտոմատիկայի և հեռուստամեխանիկայի համակարգերը պետք է սարքավորել սարքավորանքներով.</w:t>
      </w:r>
    </w:p>
    <w:p w:rsidR="009E1D7F" w:rsidRPr="009E1D7F" w:rsidRDefault="009E1D7F" w:rsidP="009E1D7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9E1D7F">
        <w:rPr>
          <w:rFonts w:ascii="GHEA Grapalat" w:eastAsia="Times New Roman" w:hAnsi="GHEA Grapalat"/>
          <w:color w:val="auto"/>
          <w:lang w:val="en-US"/>
        </w:rPr>
        <w:t>1) գնացքների երթուղու համարների ավտոմատ ընթերցման (փոխանցման),</w:t>
      </w:r>
    </w:p>
    <w:p w:rsidR="009E1D7F" w:rsidRDefault="009E1D7F" w:rsidP="009E1D7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9E1D7F">
        <w:rPr>
          <w:rFonts w:ascii="GHEA Grapalat" w:eastAsia="Times New Roman" w:hAnsi="GHEA Grapalat"/>
          <w:color w:val="auto"/>
          <w:lang w:val="en-US"/>
        </w:rPr>
        <w:t>2) գնացքի շարժման ընթացքում շարժակազմի տեխնիկական վիճակի ստուգման:</w:t>
      </w:r>
    </w:p>
    <w:p w:rsidR="009E1D7F" w:rsidRDefault="009E1D7F" w:rsidP="009E1D7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923. </w:t>
      </w:r>
      <w:r w:rsidR="00A2573B" w:rsidRPr="00A2573B">
        <w:rPr>
          <w:rFonts w:ascii="GHEA Grapalat" w:eastAsia="Times New Roman" w:hAnsi="GHEA Grapalat"/>
          <w:color w:val="auto"/>
          <w:lang w:val="en-US"/>
        </w:rPr>
        <w:t>Սարքերը պետք է կապակցված լինեն արագության ավտոմատ կարգավորման և կենտրոնացման սխեմաների հետ:</w:t>
      </w:r>
    </w:p>
    <w:p w:rsidR="00A2573B" w:rsidRDefault="00A2573B" w:rsidP="009E1D7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924. </w:t>
      </w:r>
      <w:r w:rsidR="00352C95">
        <w:rPr>
          <w:rFonts w:ascii="GHEA Grapalat" w:eastAsia="Times New Roman" w:hAnsi="GHEA Grapalat"/>
          <w:color w:val="auto"/>
          <w:lang w:val="en-US"/>
        </w:rPr>
        <w:t>Ս</w:t>
      </w:r>
      <w:r w:rsidR="00352C95" w:rsidRPr="00A2573B">
        <w:rPr>
          <w:rFonts w:ascii="GHEA Grapalat" w:eastAsia="Times New Roman" w:hAnsi="GHEA Grapalat"/>
          <w:color w:val="auto"/>
          <w:lang w:val="en-US"/>
        </w:rPr>
        <w:t xml:space="preserve">արքերով </w:t>
      </w:r>
      <w:r w:rsidR="00352C95">
        <w:rPr>
          <w:rFonts w:ascii="GHEA Grapalat" w:eastAsia="Times New Roman" w:hAnsi="GHEA Grapalat"/>
          <w:color w:val="auto"/>
          <w:lang w:val="en-US"/>
        </w:rPr>
        <w:t>ա</w:t>
      </w:r>
      <w:r w:rsidRPr="00A2573B">
        <w:rPr>
          <w:rFonts w:ascii="GHEA Grapalat" w:eastAsia="Times New Roman" w:hAnsi="GHEA Grapalat"/>
          <w:color w:val="auto"/>
          <w:lang w:val="en-US"/>
        </w:rPr>
        <w:t xml:space="preserve">րտակարգ իրավիճակների ամրագրումը </w:t>
      </w:r>
      <w:r w:rsidR="00D00C1F">
        <w:rPr>
          <w:rFonts w:ascii="GHEA Grapalat" w:eastAsia="Times New Roman" w:hAnsi="GHEA Grapalat"/>
          <w:color w:val="auto"/>
          <w:lang w:val="en-US"/>
        </w:rPr>
        <w:t>պետք է ավտոմատ փոխանցվի</w:t>
      </w:r>
      <w:r w:rsidRPr="00A2573B">
        <w:rPr>
          <w:rFonts w:ascii="GHEA Grapalat" w:eastAsia="Times New Roman" w:hAnsi="GHEA Grapalat"/>
          <w:color w:val="auto"/>
          <w:lang w:val="en-US"/>
        </w:rPr>
        <w:t xml:space="preserve"> գծի </w:t>
      </w:r>
      <w:r w:rsidR="00352C95">
        <w:rPr>
          <w:rFonts w:ascii="GHEA Grapalat" w:eastAsia="Times New Roman" w:hAnsi="GHEA Grapalat"/>
          <w:color w:val="auto"/>
          <w:lang w:val="en-US"/>
        </w:rPr>
        <w:t>և կայարանի կարգավարական</w:t>
      </w:r>
      <w:r w:rsidRPr="00A2573B">
        <w:rPr>
          <w:rFonts w:ascii="GHEA Grapalat" w:eastAsia="Times New Roman" w:hAnsi="GHEA Grapalat"/>
          <w:color w:val="auto"/>
          <w:lang w:val="en-US"/>
        </w:rPr>
        <w:t xml:space="preserve"> կետ</w:t>
      </w:r>
      <w:r w:rsidR="00352C95">
        <w:rPr>
          <w:rFonts w:ascii="GHEA Grapalat" w:eastAsia="Times New Roman" w:hAnsi="GHEA Grapalat"/>
          <w:color w:val="auto"/>
          <w:lang w:val="en-US"/>
        </w:rPr>
        <w:t>եր</w:t>
      </w:r>
      <w:r w:rsidRPr="00A2573B">
        <w:rPr>
          <w:rFonts w:ascii="GHEA Grapalat" w:eastAsia="Times New Roman" w:hAnsi="GHEA Grapalat"/>
          <w:color w:val="auto"/>
          <w:lang w:val="en-US"/>
        </w:rPr>
        <w:t>:</w:t>
      </w:r>
    </w:p>
    <w:p w:rsidR="00A2573B" w:rsidRDefault="00A2573B" w:rsidP="00A2573B">
      <w:pPr>
        <w:tabs>
          <w:tab w:val="left" w:pos="630"/>
          <w:tab w:val="left" w:pos="810"/>
          <w:tab w:val="left" w:pos="990"/>
          <w:tab w:val="left" w:pos="117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925. </w:t>
      </w:r>
      <w:r w:rsidRPr="00A2573B">
        <w:rPr>
          <w:rFonts w:ascii="GHEA Grapalat" w:eastAsia="Times New Roman" w:hAnsi="GHEA Grapalat"/>
          <w:color w:val="auto"/>
          <w:lang w:val="en-US"/>
        </w:rPr>
        <w:t>Գնացքների երթևեկության կառավարման ավտոմատիկայի և հեռուստամեխանիկայի համակարգերը պետք է կապակցել ժամանակային միջակայքի հաշվիչների, ուղու փականակների և այլ սարքերի հետ:</w:t>
      </w:r>
    </w:p>
    <w:p w:rsidR="00A2573B" w:rsidRDefault="00A2573B" w:rsidP="00A2573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926. </w:t>
      </w:r>
      <w:r w:rsidRPr="00A2573B">
        <w:rPr>
          <w:rFonts w:ascii="GHEA Grapalat" w:eastAsia="Times New Roman" w:hAnsi="GHEA Grapalat"/>
          <w:color w:val="auto"/>
          <w:lang w:val="en-US"/>
        </w:rPr>
        <w:t>Գնացքների երթևեկության կառավարման ավտոմատիկայի և հեռուստամեխանիկայի սարքավորումները պետք է տեղակայել յուրաք</w:t>
      </w:r>
      <w:r w:rsidR="00872238">
        <w:rPr>
          <w:rFonts w:ascii="GHEA Grapalat" w:eastAsia="Times New Roman" w:hAnsi="GHEA Grapalat"/>
          <w:color w:val="auto"/>
          <w:lang w:val="en-US"/>
        </w:rPr>
        <w:t>անչյուր կայարանում և գծի կարգավա</w:t>
      </w:r>
      <w:r w:rsidRPr="00A2573B">
        <w:rPr>
          <w:rFonts w:ascii="GHEA Grapalat" w:eastAsia="Times New Roman" w:hAnsi="GHEA Grapalat"/>
          <w:color w:val="auto"/>
          <w:lang w:val="en-US"/>
        </w:rPr>
        <w:t>րական կետում:</w:t>
      </w:r>
    </w:p>
    <w:p w:rsidR="00811067" w:rsidRDefault="00811067" w:rsidP="00A2573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927.</w:t>
      </w:r>
      <w:r w:rsidRPr="00811067">
        <w:t xml:space="preserve"> </w:t>
      </w:r>
      <w:r w:rsidRPr="00811067">
        <w:rPr>
          <w:rFonts w:ascii="GHEA Grapalat" w:eastAsia="Times New Roman" w:hAnsi="GHEA Grapalat"/>
          <w:color w:val="auto"/>
          <w:lang w:val="en-US"/>
        </w:rPr>
        <w:t>Սարքավորումների տեղադրման համար կայարաններում նախատեսում են գնացքների երթևեկության կառավարման ավտոմատիկայի և հեռուստամեխանիկայի ապարատային և վահանակային սենքեր:</w:t>
      </w:r>
    </w:p>
    <w:p w:rsidR="00811067" w:rsidRDefault="00811067" w:rsidP="00A2573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928. </w:t>
      </w:r>
      <w:r w:rsidRPr="00811067">
        <w:rPr>
          <w:rFonts w:ascii="GHEA Grapalat" w:eastAsia="Times New Roman" w:hAnsi="GHEA Grapalat"/>
          <w:color w:val="auto"/>
          <w:lang w:val="en-US"/>
        </w:rPr>
        <w:t xml:space="preserve">Թունելում պետք է տեղադրել հատակադիր սարքավորումներ՝ լուսացույցներ, </w:t>
      </w:r>
      <w:r w:rsidR="006B4535">
        <w:rPr>
          <w:rFonts w:ascii="GHEA Grapalat" w:eastAsia="Times New Roman" w:hAnsi="GHEA Grapalat"/>
          <w:color w:val="auto"/>
          <w:lang w:val="en-US"/>
        </w:rPr>
        <w:t xml:space="preserve">ուղային </w:t>
      </w:r>
      <w:r w:rsidRPr="00811067">
        <w:rPr>
          <w:rFonts w:ascii="GHEA Grapalat" w:eastAsia="Times New Roman" w:hAnsi="GHEA Grapalat"/>
          <w:color w:val="auto"/>
          <w:lang w:val="en-US"/>
        </w:rPr>
        <w:t xml:space="preserve">արկղեր, դրոսել-տրանսֆորմատոր, սլաքային շարժաբերներ, </w:t>
      </w:r>
      <w:r w:rsidR="002A3E29" w:rsidRPr="002A3E29">
        <w:rPr>
          <w:rFonts w:ascii="GHEA Grapalat" w:eastAsia="Times New Roman" w:hAnsi="GHEA Grapalat"/>
          <w:color w:val="auto"/>
          <w:lang w:val="en-US"/>
        </w:rPr>
        <w:t xml:space="preserve">ուղային </w:t>
      </w:r>
      <w:r w:rsidRPr="00811067">
        <w:rPr>
          <w:rFonts w:ascii="GHEA Grapalat" w:eastAsia="Times New Roman" w:hAnsi="GHEA Grapalat"/>
          <w:color w:val="auto"/>
          <w:lang w:val="en-US"/>
        </w:rPr>
        <w:t>տվիչներ, ին</w:t>
      </w:r>
      <w:r w:rsidR="002A3E29">
        <w:rPr>
          <w:rFonts w:ascii="GHEA Grapalat" w:eastAsia="Times New Roman" w:hAnsi="GHEA Grapalat"/>
          <w:color w:val="auto"/>
          <w:lang w:val="en-US"/>
        </w:rPr>
        <w:t>չպես</w:t>
      </w:r>
      <w:r w:rsidRPr="00811067">
        <w:rPr>
          <w:rFonts w:ascii="GHEA Grapalat" w:eastAsia="Times New Roman" w:hAnsi="GHEA Grapalat"/>
          <w:color w:val="auto"/>
          <w:lang w:val="en-US"/>
        </w:rPr>
        <w:t xml:space="preserve"> նաև</w:t>
      </w:r>
      <w:r w:rsidR="002A3E29">
        <w:rPr>
          <w:rFonts w:ascii="GHEA Grapalat" w:eastAsia="Times New Roman" w:hAnsi="GHEA Grapalat"/>
          <w:color w:val="auto"/>
          <w:lang w:val="en-US"/>
        </w:rPr>
        <w:t>, անհրաժեշտության դեպքում, ռելեային</w:t>
      </w:r>
      <w:r w:rsidRPr="00811067">
        <w:rPr>
          <w:rFonts w:ascii="GHEA Grapalat" w:eastAsia="Times New Roman" w:hAnsi="GHEA Grapalat"/>
          <w:color w:val="auto"/>
          <w:lang w:val="en-US"/>
        </w:rPr>
        <w:t xml:space="preserve"> պահարաններ</w:t>
      </w:r>
      <w:r w:rsidR="002A3E29">
        <w:rPr>
          <w:rFonts w:ascii="GHEA Grapalat" w:eastAsia="Times New Roman" w:hAnsi="GHEA Grapalat"/>
          <w:color w:val="auto"/>
          <w:lang w:val="en-US"/>
        </w:rPr>
        <w:t>՝</w:t>
      </w:r>
      <w:r w:rsidRPr="00811067">
        <w:rPr>
          <w:rFonts w:ascii="GHEA Grapalat" w:eastAsia="Times New Roman" w:hAnsi="GHEA Grapalat"/>
          <w:color w:val="auto"/>
          <w:lang w:val="en-US"/>
        </w:rPr>
        <w:t xml:space="preserve"> ապարատներով:</w:t>
      </w:r>
    </w:p>
    <w:p w:rsidR="00811067" w:rsidRDefault="00811067" w:rsidP="00A2573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929. </w:t>
      </w:r>
      <w:r w:rsidRPr="00811067">
        <w:rPr>
          <w:rFonts w:ascii="GHEA Grapalat" w:eastAsia="Times New Roman" w:hAnsi="GHEA Grapalat"/>
          <w:color w:val="auto"/>
          <w:lang w:val="en-US"/>
        </w:rPr>
        <w:t xml:space="preserve">Ուղու զարգացմամբ կայարաններում կայարանի </w:t>
      </w:r>
      <w:r w:rsidR="00050F70">
        <w:rPr>
          <w:rFonts w:ascii="GHEA Grapalat" w:eastAsia="Times New Roman" w:hAnsi="GHEA Grapalat"/>
          <w:color w:val="auto"/>
          <w:lang w:val="en-US"/>
        </w:rPr>
        <w:t>կարգավա</w:t>
      </w:r>
      <w:r>
        <w:rPr>
          <w:rFonts w:ascii="GHEA Grapalat" w:eastAsia="Times New Roman" w:hAnsi="GHEA Grapalat"/>
          <w:color w:val="auto"/>
          <w:lang w:val="en-US"/>
        </w:rPr>
        <w:t xml:space="preserve">րական սենքում  </w:t>
      </w:r>
      <w:r w:rsidR="008B5A57">
        <w:rPr>
          <w:rFonts w:ascii="GHEA Grapalat" w:eastAsia="Times New Roman" w:hAnsi="GHEA Grapalat"/>
          <w:color w:val="auto"/>
          <w:lang w:val="en-US"/>
        </w:rPr>
        <w:t xml:space="preserve">պետք է </w:t>
      </w:r>
      <w:r>
        <w:rPr>
          <w:rFonts w:ascii="GHEA Grapalat" w:eastAsia="Times New Roman" w:hAnsi="GHEA Grapalat"/>
          <w:color w:val="auto"/>
          <w:lang w:val="en-US"/>
        </w:rPr>
        <w:t xml:space="preserve">նախատեսել </w:t>
      </w:r>
      <w:r w:rsidRPr="00811067">
        <w:rPr>
          <w:rFonts w:ascii="GHEA Grapalat" w:eastAsia="Times New Roman" w:hAnsi="GHEA Grapalat"/>
          <w:color w:val="auto"/>
          <w:lang w:val="en-US"/>
        </w:rPr>
        <w:t>կարգավարի ավտոմատացված աշխատատեղ (կամ վահանակ-ցուցատախտակ)</w:t>
      </w:r>
      <w:r w:rsidR="00885F82">
        <w:rPr>
          <w:rFonts w:ascii="GHEA Grapalat" w:eastAsia="Times New Roman" w:hAnsi="GHEA Grapalat"/>
          <w:color w:val="auto"/>
          <w:lang w:val="en-US"/>
        </w:rPr>
        <w:t>՝</w:t>
      </w:r>
      <w:r w:rsidRPr="00811067">
        <w:rPr>
          <w:rFonts w:ascii="GHEA Grapalat" w:eastAsia="Times New Roman" w:hAnsi="GHEA Grapalat"/>
          <w:color w:val="auto"/>
          <w:lang w:val="en-US"/>
        </w:rPr>
        <w:t xml:space="preserve"> երթուղիների, սլաքների և ազդանշանների կառավարման, գնացքի դիրքը վերահսկելու համար, ապարատային սենքերում՝ գնացքների երթևեկության կառավարման ավտոմատիկայի և հե</w:t>
      </w:r>
      <w:r w:rsidR="00885F82">
        <w:rPr>
          <w:rFonts w:ascii="GHEA Grapalat" w:eastAsia="Times New Roman" w:hAnsi="GHEA Grapalat"/>
          <w:color w:val="auto"/>
          <w:lang w:val="en-US"/>
        </w:rPr>
        <w:t>ռուստամեխանիկայի էլեկտրամեխանիկ</w:t>
      </w:r>
      <w:r w:rsidRPr="00811067">
        <w:rPr>
          <w:rFonts w:ascii="GHEA Grapalat" w:eastAsia="Times New Roman" w:hAnsi="GHEA Grapalat"/>
          <w:color w:val="auto"/>
          <w:lang w:val="en-US"/>
        </w:rPr>
        <w:t>-կարգավարի ավտոմատացված աշխատատեղ:</w:t>
      </w:r>
    </w:p>
    <w:p w:rsidR="00811067" w:rsidRDefault="00811067" w:rsidP="00A2573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930. </w:t>
      </w:r>
      <w:r w:rsidR="0012558F" w:rsidRPr="0012558F">
        <w:rPr>
          <w:rFonts w:ascii="GHEA Grapalat" w:eastAsia="Times New Roman" w:hAnsi="GHEA Grapalat"/>
          <w:color w:val="auto"/>
          <w:lang w:val="en-US"/>
        </w:rPr>
        <w:t xml:space="preserve">Գնացքների երթևեկության կառավարման ավտոմատիկայի և հեռուստամեխանիկայի համակարգերի էլեկտրամատակարարումը </w:t>
      </w:r>
      <w:r w:rsidR="00683581">
        <w:rPr>
          <w:rFonts w:ascii="GHEA Grapalat" w:eastAsia="Times New Roman" w:hAnsi="GHEA Grapalat"/>
          <w:color w:val="auto"/>
          <w:lang w:val="en-US"/>
        </w:rPr>
        <w:t xml:space="preserve">պետք է </w:t>
      </w:r>
      <w:r w:rsidR="0012558F" w:rsidRPr="0012558F">
        <w:rPr>
          <w:rFonts w:ascii="GHEA Grapalat" w:eastAsia="Times New Roman" w:hAnsi="GHEA Grapalat"/>
          <w:color w:val="auto"/>
          <w:lang w:val="en-US"/>
        </w:rPr>
        <w:t>նախատեսել սույ</w:t>
      </w:r>
      <w:r w:rsidR="006A767D">
        <w:rPr>
          <w:rFonts w:ascii="GHEA Grapalat" w:eastAsia="Times New Roman" w:hAnsi="GHEA Grapalat"/>
          <w:color w:val="auto"/>
          <w:lang w:val="en-US"/>
        </w:rPr>
        <w:t>ն շինարարական նորմերի 20-րդ բաժնի</w:t>
      </w:r>
      <w:r w:rsidR="0012558F" w:rsidRPr="0012558F">
        <w:rPr>
          <w:rFonts w:ascii="GHEA Grapalat" w:eastAsia="Times New Roman" w:hAnsi="GHEA Grapalat"/>
          <w:color w:val="auto"/>
          <w:lang w:val="en-US"/>
        </w:rPr>
        <w:t xml:space="preserve"> համաձայն:</w:t>
      </w:r>
    </w:p>
    <w:p w:rsidR="003444E0" w:rsidRDefault="003444E0" w:rsidP="00A2573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931. </w:t>
      </w:r>
      <w:r w:rsidRPr="003444E0">
        <w:rPr>
          <w:rFonts w:ascii="GHEA Grapalat" w:eastAsia="Times New Roman" w:hAnsi="GHEA Grapalat"/>
          <w:color w:val="auto"/>
          <w:lang w:val="en-US"/>
        </w:rPr>
        <w:t>Գնացքների երթևեկության կառավարման ավտոմատիկայի և հեռուստամեխանիկայի վահանակային (կամ ապարատային) սենքում պետք է նախատեսել էլեկտրամատակարարման կայանք՝ ապահովող.</w:t>
      </w:r>
    </w:p>
    <w:p w:rsidR="003444E0" w:rsidRPr="003444E0" w:rsidRDefault="003444E0" w:rsidP="003444E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444E0">
        <w:rPr>
          <w:rFonts w:ascii="GHEA Grapalat" w:eastAsia="Times New Roman" w:hAnsi="GHEA Grapalat"/>
          <w:color w:val="auto"/>
          <w:lang w:val="en-US"/>
        </w:rPr>
        <w:t xml:space="preserve">1) </w:t>
      </w:r>
      <w:r w:rsidR="00703B81" w:rsidRPr="003444E0">
        <w:rPr>
          <w:rFonts w:ascii="GHEA Grapalat" w:eastAsia="Times New Roman" w:hAnsi="GHEA Grapalat"/>
          <w:color w:val="auto"/>
          <w:lang w:val="en-US"/>
        </w:rPr>
        <w:t xml:space="preserve">կառավարման համակարգին ներկայացվող պահանջների համաձայն </w:t>
      </w:r>
      <w:r w:rsidRPr="003444E0">
        <w:rPr>
          <w:rFonts w:ascii="GHEA Grapalat" w:eastAsia="Times New Roman" w:hAnsi="GHEA Grapalat"/>
          <w:color w:val="auto"/>
          <w:lang w:val="en-US"/>
        </w:rPr>
        <w:t>փոփոխական հոսանքի սնուցման գծերը լարումով,</w:t>
      </w:r>
    </w:p>
    <w:p w:rsidR="003444E0" w:rsidRPr="003444E0" w:rsidRDefault="003444E0" w:rsidP="003444E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444E0">
        <w:rPr>
          <w:rFonts w:ascii="GHEA Grapalat" w:eastAsia="Times New Roman" w:hAnsi="GHEA Grapalat"/>
          <w:color w:val="auto"/>
          <w:lang w:val="en-US"/>
        </w:rPr>
        <w:t>2) տարբեր նշանակության բեռնվածքների վրա</w:t>
      </w:r>
      <w:r w:rsidR="00703B81" w:rsidRPr="00703B81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03B81" w:rsidRPr="003444E0">
        <w:rPr>
          <w:rFonts w:ascii="GHEA Grapalat" w:eastAsia="Times New Roman" w:hAnsi="GHEA Grapalat"/>
          <w:color w:val="auto"/>
          <w:lang w:val="en-US"/>
        </w:rPr>
        <w:t>էլեկտրասնուցման բաշխումը</w:t>
      </w:r>
      <w:r w:rsidRPr="003444E0">
        <w:rPr>
          <w:rFonts w:ascii="GHEA Grapalat" w:eastAsia="Times New Roman" w:hAnsi="GHEA Grapalat"/>
          <w:color w:val="auto"/>
          <w:lang w:val="en-US"/>
        </w:rPr>
        <w:t>,</w:t>
      </w:r>
    </w:p>
    <w:p w:rsidR="003444E0" w:rsidRPr="003444E0" w:rsidRDefault="003444E0" w:rsidP="003444E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444E0">
        <w:rPr>
          <w:rFonts w:ascii="GHEA Grapalat" w:eastAsia="Times New Roman" w:hAnsi="GHEA Grapalat"/>
          <w:color w:val="auto"/>
          <w:lang w:val="en-US"/>
        </w:rPr>
        <w:t>3) սնուցման գծերի ավտոմատ և ձեռքով փոխարկումը,</w:t>
      </w:r>
    </w:p>
    <w:p w:rsidR="003444E0" w:rsidRPr="003444E0" w:rsidRDefault="003444E0" w:rsidP="003444E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444E0">
        <w:rPr>
          <w:rFonts w:ascii="GHEA Grapalat" w:eastAsia="Times New Roman" w:hAnsi="GHEA Grapalat"/>
          <w:color w:val="auto"/>
          <w:lang w:val="en-US"/>
        </w:rPr>
        <w:t>4) սնուցման գծերում լարման բացակայության մասին</w:t>
      </w:r>
      <w:r w:rsidR="00703B81" w:rsidRPr="00703B81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03B81" w:rsidRPr="003444E0">
        <w:rPr>
          <w:rFonts w:ascii="GHEA Grapalat" w:eastAsia="Times New Roman" w:hAnsi="GHEA Grapalat"/>
          <w:color w:val="auto"/>
          <w:lang w:val="en-US"/>
        </w:rPr>
        <w:t>լուսային և ձայնային ազդանշանումը</w:t>
      </w:r>
      <w:r w:rsidRPr="003444E0">
        <w:rPr>
          <w:rFonts w:ascii="GHEA Grapalat" w:eastAsia="Times New Roman" w:hAnsi="GHEA Grapalat"/>
          <w:color w:val="auto"/>
          <w:lang w:val="en-US"/>
        </w:rPr>
        <w:t>,</w:t>
      </w:r>
    </w:p>
    <w:p w:rsidR="003444E0" w:rsidRDefault="003444E0" w:rsidP="003444E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444E0">
        <w:rPr>
          <w:rFonts w:ascii="GHEA Grapalat" w:eastAsia="Times New Roman" w:hAnsi="GHEA Grapalat"/>
          <w:color w:val="auto"/>
          <w:lang w:val="en-US"/>
        </w:rPr>
        <w:t>5) սնո</w:t>
      </w:r>
      <w:r w:rsidR="003F0B07">
        <w:rPr>
          <w:rFonts w:ascii="GHEA Grapalat" w:eastAsia="Times New Roman" w:hAnsi="GHEA Grapalat"/>
          <w:color w:val="auto"/>
          <w:lang w:val="en-US"/>
        </w:rPr>
        <w:t>ւցման գծերում լարման և հոսանք</w:t>
      </w:r>
      <w:r w:rsidRPr="003444E0">
        <w:rPr>
          <w:rFonts w:ascii="GHEA Grapalat" w:eastAsia="Times New Roman" w:hAnsi="GHEA Grapalat"/>
          <w:color w:val="auto"/>
          <w:lang w:val="en-US"/>
        </w:rPr>
        <w:t>ի չափումը:</w:t>
      </w:r>
    </w:p>
    <w:p w:rsidR="003444E0" w:rsidRDefault="003444E0" w:rsidP="003444E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932. </w:t>
      </w:r>
      <w:r w:rsidR="003F4B8B" w:rsidRPr="003F4B8B">
        <w:rPr>
          <w:rFonts w:ascii="GHEA Grapalat" w:eastAsia="Times New Roman" w:hAnsi="GHEA Grapalat"/>
          <w:color w:val="auto"/>
          <w:lang w:val="en-US"/>
        </w:rPr>
        <w:t>Ապարատային սենքերից դուրս գտնվող ցանցերում պետք է նախատեսել յու</w:t>
      </w:r>
      <w:r w:rsidR="00195BC3">
        <w:rPr>
          <w:rFonts w:ascii="GHEA Grapalat" w:eastAsia="Times New Roman" w:hAnsi="GHEA Grapalat"/>
          <w:color w:val="auto"/>
          <w:lang w:val="en-US"/>
        </w:rPr>
        <w:t>րաքանչյուր շղթայի երկբևեռ անջատում</w:t>
      </w:r>
      <w:r w:rsidR="003F4B8B" w:rsidRPr="003F4B8B">
        <w:rPr>
          <w:rFonts w:ascii="GHEA Grapalat" w:eastAsia="Times New Roman" w:hAnsi="GHEA Grapalat"/>
          <w:color w:val="auto"/>
          <w:lang w:val="en-US"/>
        </w:rPr>
        <w:t>:</w:t>
      </w:r>
    </w:p>
    <w:p w:rsidR="003F4B8B" w:rsidRDefault="003F4B8B" w:rsidP="003444E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933. </w:t>
      </w:r>
      <w:r w:rsidRPr="003F4B8B">
        <w:rPr>
          <w:rFonts w:ascii="GHEA Grapalat" w:eastAsia="Times New Roman" w:hAnsi="GHEA Grapalat"/>
          <w:color w:val="auto"/>
          <w:lang w:val="en-US"/>
        </w:rPr>
        <w:t>Բոլոր տեսակի էլեկտրասնուցման անջատման համար պետք է նախատեսել հատուկ վահան, որը տեղադրվում է ապարատային սենքի կողքին գտնվող առանձին սենքում:</w:t>
      </w:r>
    </w:p>
    <w:p w:rsidR="003F4B8B" w:rsidRDefault="003F4B8B" w:rsidP="003444E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934. </w:t>
      </w:r>
      <w:r w:rsidRPr="003F4B8B">
        <w:rPr>
          <w:rFonts w:ascii="GHEA Grapalat" w:eastAsia="Times New Roman" w:hAnsi="GHEA Grapalat"/>
          <w:color w:val="auto"/>
          <w:lang w:val="en-US"/>
        </w:rPr>
        <w:t>Վահանակային սենքի առանձին սենքում մուտքային-բաշխիչ վահանակներ տեղադրելիս թույլատրվում է չիրականացնել հոսանքազրկում:</w:t>
      </w:r>
    </w:p>
    <w:p w:rsidR="003F4B8B" w:rsidRDefault="003F4B8B" w:rsidP="003444E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935. </w:t>
      </w:r>
      <w:r w:rsidRPr="003F4B8B">
        <w:rPr>
          <w:rFonts w:ascii="GHEA Grapalat" w:eastAsia="Times New Roman" w:hAnsi="GHEA Grapalat"/>
          <w:color w:val="auto"/>
          <w:lang w:val="en-US"/>
        </w:rPr>
        <w:t>Գնացքների երթևեկության կառավարման ավտոմատիկայի և հեռուստամեխանիկայի համակարգերում պետք</w:t>
      </w:r>
      <w:r w:rsidR="00E156A1">
        <w:rPr>
          <w:rFonts w:ascii="GHEA Grapalat" w:eastAsia="Times New Roman" w:hAnsi="GHEA Grapalat"/>
          <w:color w:val="auto"/>
          <w:lang w:val="en-US"/>
        </w:rPr>
        <w:t xml:space="preserve"> է օգտագործել մալուխներ՝ կրակը</w:t>
      </w:r>
      <w:r w:rsidRPr="003F4B8B">
        <w:rPr>
          <w:rFonts w:ascii="GHEA Grapalat" w:eastAsia="Times New Roman" w:hAnsi="GHEA Grapalat"/>
          <w:color w:val="auto"/>
          <w:lang w:val="en-US"/>
        </w:rPr>
        <w:t xml:space="preserve"> չտարածող, հալոգեններ չպարունակող, ծխի և գազի նվազեցված արտանետումներով:</w:t>
      </w:r>
    </w:p>
    <w:p w:rsidR="003F4B8B" w:rsidRDefault="003F4B8B" w:rsidP="003444E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936. </w:t>
      </w:r>
      <w:r w:rsidRPr="003F4B8B">
        <w:rPr>
          <w:rFonts w:ascii="GHEA Grapalat" w:eastAsia="Times New Roman" w:hAnsi="GHEA Grapalat"/>
          <w:color w:val="auto"/>
          <w:lang w:val="en-US"/>
        </w:rPr>
        <w:t>Սլաքային էլեկտրաշարժաբերերի, լուսացույցների, ռե</w:t>
      </w:r>
      <w:r w:rsidR="00487B58">
        <w:rPr>
          <w:rFonts w:ascii="GHEA Grapalat" w:eastAsia="Times New Roman" w:hAnsi="GHEA Grapalat"/>
          <w:color w:val="auto"/>
          <w:lang w:val="en-US"/>
        </w:rPr>
        <w:t>լսային շղթաների սնուցող և ռելեայ</w:t>
      </w:r>
      <w:r w:rsidRPr="003F4B8B">
        <w:rPr>
          <w:rFonts w:ascii="GHEA Grapalat" w:eastAsia="Times New Roman" w:hAnsi="GHEA Grapalat"/>
          <w:color w:val="auto"/>
          <w:lang w:val="en-US"/>
        </w:rPr>
        <w:t>ին ծայրերի աշ</w:t>
      </w:r>
      <w:r w:rsidR="00487B58">
        <w:rPr>
          <w:rFonts w:ascii="GHEA Grapalat" w:eastAsia="Times New Roman" w:hAnsi="GHEA Grapalat"/>
          <w:color w:val="auto"/>
          <w:lang w:val="en-US"/>
        </w:rPr>
        <w:t>խատանքային և վերահսկման շղթաները</w:t>
      </w:r>
      <w:r w:rsidRPr="003F4B8B">
        <w:rPr>
          <w:rFonts w:ascii="GHEA Grapalat" w:eastAsia="Times New Roman" w:hAnsi="GHEA Grapalat"/>
          <w:color w:val="auto"/>
          <w:lang w:val="en-US"/>
        </w:rPr>
        <w:t xml:space="preserve"> պետք է նախատեսել տարբեր մալուխներով: Թույլատրվում է մեկ մալուխի մեջ միացնել տարբեր նշանակության շղթաներ, բացառությամբ</w:t>
      </w:r>
      <w:r w:rsidR="00487B58">
        <w:rPr>
          <w:rFonts w:ascii="GHEA Grapalat" w:eastAsia="Times New Roman" w:hAnsi="GHEA Grapalat"/>
          <w:color w:val="auto"/>
          <w:lang w:val="en-US"/>
        </w:rPr>
        <w:t>՝</w:t>
      </w:r>
      <w:r w:rsidRPr="003F4B8B">
        <w:rPr>
          <w:rFonts w:ascii="GHEA Grapalat" w:eastAsia="Times New Roman" w:hAnsi="GHEA Grapalat"/>
          <w:color w:val="auto"/>
          <w:lang w:val="en-US"/>
        </w:rPr>
        <w:t xml:space="preserve"> ուղու ընդունիչների, սլաքների աշխատանքային և հսկման շղթաների:</w:t>
      </w:r>
    </w:p>
    <w:p w:rsidR="003F4B8B" w:rsidRDefault="003F4B8B" w:rsidP="003444E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937. </w:t>
      </w:r>
      <w:r w:rsidRPr="003F4B8B">
        <w:rPr>
          <w:rFonts w:ascii="GHEA Grapalat" w:eastAsia="Times New Roman" w:hAnsi="GHEA Grapalat"/>
          <w:color w:val="auto"/>
          <w:lang w:val="en-US"/>
        </w:rPr>
        <w:t>Գնացքների երթևեկության կառավարման ավտոմատիկայի և հեռուստամեխանիկայի համակ</w:t>
      </w:r>
      <w:r w:rsidR="005057A5">
        <w:rPr>
          <w:rFonts w:ascii="GHEA Grapalat" w:eastAsia="Times New Roman" w:hAnsi="GHEA Grapalat"/>
          <w:color w:val="auto"/>
          <w:lang w:val="en-US"/>
        </w:rPr>
        <w:t>արգերի համար յուրաքանչյուր ուղի</w:t>
      </w:r>
      <w:r w:rsidRPr="003F4B8B">
        <w:rPr>
          <w:rFonts w:ascii="GHEA Grapalat" w:eastAsia="Times New Roman" w:hAnsi="GHEA Grapalat"/>
          <w:color w:val="auto"/>
          <w:lang w:val="en-US"/>
        </w:rPr>
        <w:t>ում պետք է նախատեսել առանձին մալուխային գծեր: Թույլատրվում է մեկ մալուխի մեջ միավորել տարբեր ուղիներին պատկանող օժանդակ շղթաներ։</w:t>
      </w:r>
    </w:p>
    <w:p w:rsidR="003F4B8B" w:rsidRDefault="003F4B8B" w:rsidP="003444E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938. </w:t>
      </w:r>
      <w:r w:rsidR="005057A5">
        <w:rPr>
          <w:rFonts w:ascii="GHEA Grapalat" w:eastAsia="Times New Roman" w:hAnsi="GHEA Grapalat"/>
          <w:color w:val="auto"/>
          <w:lang w:val="en-US"/>
        </w:rPr>
        <w:t>Մալուխային</w:t>
      </w:r>
      <w:r w:rsidRPr="003F4B8B">
        <w:rPr>
          <w:rFonts w:ascii="GHEA Grapalat" w:eastAsia="Times New Roman" w:hAnsi="GHEA Grapalat"/>
          <w:color w:val="auto"/>
          <w:lang w:val="en-US"/>
        </w:rPr>
        <w:t xml:space="preserve"> գծում պետք է նախատեսել մեկ ազատ մալուխային զույգ՝ ելքով դեպի յուրաքանչյուր </w:t>
      </w:r>
      <w:r w:rsidR="005057A5">
        <w:rPr>
          <w:rFonts w:ascii="GHEA Grapalat" w:eastAsia="Times New Roman" w:hAnsi="GHEA Grapalat"/>
          <w:color w:val="auto"/>
          <w:lang w:val="en-US"/>
        </w:rPr>
        <w:t>ազդանշանային կետ, կարգավա</w:t>
      </w:r>
      <w:r w:rsidRPr="003F4B8B">
        <w:rPr>
          <w:rFonts w:ascii="GHEA Grapalat" w:eastAsia="Times New Roman" w:hAnsi="GHEA Grapalat"/>
          <w:color w:val="auto"/>
          <w:lang w:val="en-US"/>
        </w:rPr>
        <w:t>րման աշխատանքների կատարման և, անհրաժեշտության դեպքում, որպես պահուստ օգտագործելու համար։</w:t>
      </w:r>
    </w:p>
    <w:p w:rsidR="003F4B8B" w:rsidRDefault="003F4B8B" w:rsidP="003444E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939. </w:t>
      </w:r>
      <w:r w:rsidRPr="003F4B8B">
        <w:rPr>
          <w:rFonts w:ascii="GHEA Grapalat" w:eastAsia="Times New Roman" w:hAnsi="GHEA Grapalat"/>
          <w:color w:val="auto"/>
          <w:lang w:val="en-US"/>
        </w:rPr>
        <w:t xml:space="preserve">Ազդանշանա-արգելափակող մալուխներում պետք է նախատեսել պահուստային ջիղեր՝ </w:t>
      </w:r>
      <w:r w:rsidR="005057A5" w:rsidRPr="003F4B8B">
        <w:rPr>
          <w:rFonts w:ascii="GHEA Grapalat" w:eastAsia="Times New Roman" w:hAnsi="GHEA Grapalat"/>
          <w:color w:val="auto"/>
          <w:lang w:val="en-US"/>
        </w:rPr>
        <w:t>ոչ պակաս</w:t>
      </w:r>
      <w:r w:rsidR="005057A5">
        <w:rPr>
          <w:rFonts w:ascii="GHEA Grapalat" w:eastAsia="Times New Roman" w:hAnsi="GHEA Grapalat"/>
          <w:color w:val="auto"/>
          <w:lang w:val="en-US"/>
        </w:rPr>
        <w:t>, քան 10% ընդհանուր թվի, բայց ոչ պակաս, քան</w:t>
      </w:r>
      <w:r w:rsidRPr="003F4B8B">
        <w:rPr>
          <w:rFonts w:ascii="GHEA Grapalat" w:eastAsia="Times New Roman" w:hAnsi="GHEA Grapalat"/>
          <w:color w:val="auto"/>
          <w:lang w:val="en-US"/>
        </w:rPr>
        <w:t xml:space="preserve"> երկու ջիղ:</w:t>
      </w:r>
    </w:p>
    <w:p w:rsidR="003F4B8B" w:rsidRDefault="005D20F8" w:rsidP="003444E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940. Գ</w:t>
      </w:r>
      <w:r w:rsidRPr="003F4B8B">
        <w:rPr>
          <w:rFonts w:ascii="GHEA Grapalat" w:eastAsia="Times New Roman" w:hAnsi="GHEA Grapalat"/>
          <w:color w:val="auto"/>
          <w:lang w:val="en-US"/>
        </w:rPr>
        <w:t>նացքների երթևեկության կառավարման ավտոմատիկայի և հեռուստամեխանիկա</w:t>
      </w:r>
      <w:r>
        <w:rPr>
          <w:rFonts w:ascii="GHEA Grapalat" w:eastAsia="Times New Roman" w:hAnsi="GHEA Grapalat"/>
          <w:color w:val="auto"/>
          <w:lang w:val="en-US"/>
        </w:rPr>
        <w:t>յի կապի սարքերը միացնելու համար յ</w:t>
      </w:r>
      <w:r w:rsidR="003F4B8B" w:rsidRPr="003F4B8B">
        <w:rPr>
          <w:rFonts w:ascii="GHEA Grapalat" w:eastAsia="Times New Roman" w:hAnsi="GHEA Grapalat"/>
          <w:color w:val="auto"/>
          <w:lang w:val="en-US"/>
        </w:rPr>
        <w:t xml:space="preserve">ուրաքանչյուր ազդանշանային կետի և սլաքային շարժաբերի մոտ պետք է նախատեսել վարդակներ </w:t>
      </w:r>
    </w:p>
    <w:p w:rsidR="002E796E" w:rsidRDefault="003F4B8B" w:rsidP="003444E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941. </w:t>
      </w:r>
      <w:r w:rsidRPr="003F4B8B">
        <w:rPr>
          <w:rFonts w:ascii="GHEA Grapalat" w:eastAsia="Times New Roman" w:hAnsi="GHEA Grapalat"/>
          <w:color w:val="auto"/>
          <w:lang w:val="en-US"/>
        </w:rPr>
        <w:t>Մետաղական կոնստրուկցիաների և սարքավորումների պատյանների հողանցումը, բացառու</w:t>
      </w:r>
      <w:r w:rsidR="001F7A34">
        <w:rPr>
          <w:rFonts w:ascii="GHEA Grapalat" w:eastAsia="Times New Roman" w:hAnsi="GHEA Grapalat"/>
          <w:color w:val="auto"/>
          <w:lang w:val="en-US"/>
        </w:rPr>
        <w:t>թյամբ՝ դրո</w:t>
      </w:r>
      <w:r w:rsidRPr="003F4B8B">
        <w:rPr>
          <w:rFonts w:ascii="GHEA Grapalat" w:eastAsia="Times New Roman" w:hAnsi="GHEA Grapalat"/>
          <w:color w:val="auto"/>
          <w:lang w:val="en-US"/>
        </w:rPr>
        <w:t>սել-տրանսֆորմատորների պատյանների և սլաքային շարժաբերի, պետք է նախատեսել գծի էլեկտրակայանքների պաշտպանական հողանցման միասնական համակարգի վրա:</w:t>
      </w:r>
    </w:p>
    <w:p w:rsidR="008D16D0" w:rsidRDefault="008D16D0" w:rsidP="008D16D0">
      <w:pPr>
        <w:ind w:left="-180" w:right="-450" w:firstLine="450"/>
        <w:rPr>
          <w:rFonts w:ascii="GHEA Grapalat" w:eastAsia="Times New Roman" w:hAnsi="GHEA Grapalat"/>
          <w:lang w:val="en-US"/>
        </w:rPr>
      </w:pPr>
    </w:p>
    <w:p w:rsidR="0076074A" w:rsidRDefault="002E796E" w:rsidP="008D16D0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lang w:val="en-US"/>
        </w:rPr>
        <w:tab/>
      </w:r>
      <w:r w:rsidR="0078010E" w:rsidRPr="00A81A32">
        <w:rPr>
          <w:rFonts w:ascii="GHEA Grapalat" w:eastAsia="Times New Roman" w:hAnsi="GHEA Grapalat"/>
          <w:b/>
          <w:color w:val="auto"/>
          <w:lang w:val="en-US"/>
        </w:rPr>
        <w:t>22</w:t>
      </w:r>
      <w:r w:rsidR="008D16D0" w:rsidRPr="00A81A32">
        <w:rPr>
          <w:rFonts w:ascii="GHEA Grapalat" w:eastAsia="Times New Roman" w:hAnsi="GHEA Grapalat"/>
          <w:b/>
          <w:color w:val="auto"/>
          <w:lang w:val="en-US"/>
        </w:rPr>
        <w:t>. ԿԱՊԻ ՄԻՋՈՑՆԵՐ</w:t>
      </w:r>
    </w:p>
    <w:p w:rsidR="004D38FB" w:rsidRDefault="004D38FB" w:rsidP="004D38F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4D38FB">
        <w:rPr>
          <w:rFonts w:ascii="GHEA Grapalat" w:eastAsia="Times New Roman" w:hAnsi="GHEA Grapalat"/>
          <w:color w:val="auto"/>
          <w:lang w:val="en-US"/>
        </w:rPr>
        <w:t>942. Գծի վրա պետք է նախատեսել գծային և անշարժ գործառնական-տեխնոլոգիական կապեր, վարչատնտեսական կապ և «Գանձապահ-ուղևոր» խոսակցական սարքեր՝ խոսակցությունների գրանցման համակարգով։</w:t>
      </w:r>
    </w:p>
    <w:p w:rsidR="00DC6100" w:rsidRDefault="004D38FB" w:rsidP="004D38F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943. </w:t>
      </w:r>
      <w:r w:rsidR="00DC6100" w:rsidRPr="00DC6100">
        <w:rPr>
          <w:rFonts w:ascii="GHEA Grapalat" w:eastAsia="Times New Roman" w:hAnsi="GHEA Grapalat"/>
          <w:color w:val="auto"/>
          <w:lang w:val="en-US"/>
        </w:rPr>
        <w:t>Գծային գործառնական-տեխնոլոգիական կապերի կազմում պե</w:t>
      </w:r>
      <w:r w:rsidR="007F4647">
        <w:rPr>
          <w:rFonts w:ascii="GHEA Grapalat" w:eastAsia="Times New Roman" w:hAnsi="GHEA Grapalat"/>
          <w:color w:val="auto"/>
          <w:lang w:val="en-US"/>
        </w:rPr>
        <w:t>տք է ներառել կարգավարական և միջ</w:t>
      </w:r>
      <w:r w:rsidR="00DC6100" w:rsidRPr="00DC6100">
        <w:rPr>
          <w:rFonts w:ascii="GHEA Grapalat" w:eastAsia="Times New Roman" w:hAnsi="GHEA Grapalat"/>
          <w:color w:val="auto"/>
          <w:lang w:val="en-US"/>
        </w:rPr>
        <w:t>կարգավարական կապերը, գնացքների ռադիոկապը, կարգի պահպանության կապերը, հրդեհային անվտանգության և ծառայողական կապերը, տեսահսկումը՝ ապահովող մետրոպոլիտենի ստորաբաժանումների և ծառայությունների կողմից գծի աշխատանքի գործառնական ղեկավարումը և կառավարումը:</w:t>
      </w:r>
      <w:r w:rsidR="00DC6100" w:rsidRPr="00DC6100">
        <w:t xml:space="preserve"> </w:t>
      </w:r>
      <w:r w:rsidR="00DC6100" w:rsidRPr="00DC6100">
        <w:rPr>
          <w:rFonts w:ascii="GHEA Grapalat" w:eastAsia="Times New Roman" w:hAnsi="GHEA Grapalat"/>
          <w:color w:val="auto"/>
          <w:lang w:val="en-US"/>
        </w:rPr>
        <w:t>Բոլոր տեսակի կարգավարական կապերը պետք է սարքավորվեն ձայնագրող սարքերով:</w:t>
      </w:r>
    </w:p>
    <w:p w:rsidR="00DC6100" w:rsidRDefault="00DC6100" w:rsidP="004D38F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944. </w:t>
      </w:r>
      <w:r w:rsidRPr="00DC6100">
        <w:rPr>
          <w:rFonts w:ascii="GHEA Grapalat" w:eastAsia="Times New Roman" w:hAnsi="GHEA Grapalat"/>
          <w:color w:val="auto"/>
          <w:lang w:val="en-US"/>
        </w:rPr>
        <w:t>Մետրոպոլիտենը սարքավորվում է ռադիոտեղեկատվական միասնական ցանցով և կայարաններում շտապ կանչերի սյուներով:</w:t>
      </w:r>
    </w:p>
    <w:p w:rsidR="007F4647" w:rsidRPr="007F4647" w:rsidRDefault="00373FC8" w:rsidP="00A8742C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73FC8">
        <w:rPr>
          <w:rFonts w:ascii="GHEA Grapalat" w:eastAsia="Times New Roman" w:hAnsi="GHEA Grapalat"/>
          <w:color w:val="auto"/>
          <w:lang w:val="en-US"/>
        </w:rPr>
        <w:t xml:space="preserve">945. </w:t>
      </w:r>
      <w:r w:rsidR="002E796E" w:rsidRPr="00373FC8">
        <w:rPr>
          <w:rFonts w:ascii="GHEA Grapalat" w:eastAsia="Times New Roman" w:hAnsi="GHEA Grapalat"/>
          <w:color w:val="auto"/>
          <w:lang w:val="en-US"/>
        </w:rPr>
        <w:tab/>
      </w:r>
      <w:r w:rsidR="00E175AB" w:rsidRPr="00E175AB">
        <w:rPr>
          <w:rFonts w:ascii="GHEA Grapalat" w:eastAsia="Times New Roman" w:hAnsi="GHEA Grapalat"/>
          <w:color w:val="auto"/>
          <w:lang w:val="en-US"/>
        </w:rPr>
        <w:t xml:space="preserve">Կայարանային գործառնական-տեխնոլոգիական կապերի կազմում պետք է ներառել գնացքների տեղաշարժի հսկողությունը, ուղևորահոսքերի կարգավորումը, </w:t>
      </w:r>
      <w:r w:rsidR="007F4647" w:rsidRPr="00E175AB">
        <w:rPr>
          <w:rFonts w:ascii="GHEA Grapalat" w:eastAsia="Times New Roman" w:hAnsi="GHEA Grapalat"/>
          <w:color w:val="auto"/>
          <w:lang w:val="en-US"/>
        </w:rPr>
        <w:t xml:space="preserve">հրդեհի դեպքում </w:t>
      </w:r>
      <w:r w:rsidR="00E175AB" w:rsidRPr="00E175AB">
        <w:rPr>
          <w:rFonts w:ascii="GHEA Grapalat" w:eastAsia="Times New Roman" w:hAnsi="GHEA Grapalat"/>
          <w:color w:val="auto"/>
          <w:lang w:val="en-US"/>
        </w:rPr>
        <w:t xml:space="preserve">կայարանի կարգավարական կետից մարդկանց տարհանման գործընթացի կառավարումը, ինչպես նաև կայարանի կարգավարական </w:t>
      </w:r>
      <w:r w:rsidR="007F4647">
        <w:rPr>
          <w:rFonts w:ascii="GHEA Grapalat" w:eastAsia="Times New Roman" w:hAnsi="GHEA Grapalat"/>
          <w:color w:val="auto"/>
          <w:lang w:val="en-US"/>
        </w:rPr>
        <w:t>կետի կարգավարի ու այլ ղեկավար անձնակազմի և</w:t>
      </w:r>
      <w:r w:rsidR="00E175AB" w:rsidRPr="00E175AB">
        <w:rPr>
          <w:rFonts w:ascii="GHEA Grapalat" w:eastAsia="Times New Roman" w:hAnsi="GHEA Grapalat"/>
          <w:color w:val="auto"/>
          <w:lang w:val="en-US"/>
        </w:rPr>
        <w:t xml:space="preserve"> կա</w:t>
      </w:r>
      <w:r w:rsidR="007F4647">
        <w:rPr>
          <w:rFonts w:ascii="GHEA Grapalat" w:eastAsia="Times New Roman" w:hAnsi="GHEA Grapalat"/>
          <w:color w:val="auto"/>
          <w:lang w:val="en-US"/>
        </w:rPr>
        <w:t>յարանի ու դրան հարող կայարանամեջ</w:t>
      </w:r>
      <w:r w:rsidR="00E175AB" w:rsidRPr="00E175AB">
        <w:rPr>
          <w:rFonts w:ascii="GHEA Grapalat" w:eastAsia="Times New Roman" w:hAnsi="GHEA Grapalat"/>
          <w:color w:val="auto"/>
          <w:lang w:val="en-US"/>
        </w:rPr>
        <w:t xml:space="preserve"> հատվածների անձնակազմի հետ</w:t>
      </w:r>
      <w:r w:rsidR="007F4647" w:rsidRPr="007F464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F4647" w:rsidRPr="00E175AB">
        <w:rPr>
          <w:rFonts w:ascii="GHEA Grapalat" w:eastAsia="Times New Roman" w:hAnsi="GHEA Grapalat"/>
          <w:color w:val="auto"/>
          <w:lang w:val="en-US"/>
        </w:rPr>
        <w:t>կապ</w:t>
      </w:r>
      <w:r w:rsidR="00A8742C">
        <w:rPr>
          <w:rFonts w:ascii="GHEA Grapalat" w:eastAsia="Times New Roman" w:hAnsi="GHEA Grapalat"/>
          <w:color w:val="auto"/>
          <w:lang w:val="en-US"/>
        </w:rPr>
        <w:t xml:space="preserve">ն ապահովող </w:t>
      </w:r>
      <w:r w:rsidR="007F4647">
        <w:rPr>
          <w:rFonts w:ascii="GHEA Grapalat" w:eastAsia="Times New Roman" w:hAnsi="GHEA Grapalat"/>
          <w:color w:val="auto"/>
          <w:lang w:val="en-US"/>
        </w:rPr>
        <w:t>հեռախոսային կապերով, էլեկտրաժամացույցներով</w:t>
      </w:r>
      <w:r w:rsidR="007F4647" w:rsidRPr="007F4647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A8742C">
        <w:rPr>
          <w:rFonts w:ascii="GHEA Grapalat" w:eastAsia="Times New Roman" w:hAnsi="GHEA Grapalat"/>
          <w:color w:val="auto"/>
          <w:lang w:val="en-US"/>
        </w:rPr>
        <w:t>բարձրախոս ազդարարման համակարգերով և թվային տեսանկարահանմամբ տեսահսկմամբ:</w:t>
      </w:r>
    </w:p>
    <w:p w:rsidR="00E175AB" w:rsidRDefault="00E175AB" w:rsidP="004D38F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946. </w:t>
      </w:r>
      <w:r w:rsidR="00512408" w:rsidRPr="00512408">
        <w:rPr>
          <w:rFonts w:ascii="GHEA Grapalat" w:eastAsia="Times New Roman" w:hAnsi="GHEA Grapalat"/>
          <w:color w:val="auto"/>
          <w:lang w:val="en-US"/>
        </w:rPr>
        <w:t>Գծային և կայանային գործառնական-տեխնոլոգիական կապերի կազմակերպման համար պետք է նախատեսել մայրուղային, կայարանային, թունելային և տեղական կապի և տեղեկատվության փոխանցման ցանցեր:</w:t>
      </w:r>
    </w:p>
    <w:p w:rsidR="00512408" w:rsidRDefault="00512408" w:rsidP="004D38F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947. </w:t>
      </w:r>
      <w:r w:rsidRPr="00512408">
        <w:rPr>
          <w:rFonts w:ascii="GHEA Grapalat" w:eastAsia="Times New Roman" w:hAnsi="GHEA Grapalat"/>
          <w:color w:val="auto"/>
          <w:lang w:val="en-US"/>
        </w:rPr>
        <w:t xml:space="preserve">Գծային և կայարանային գործառնական-տեխնոլոգիական կապերի, ինչպես նաև քաղաքային </w:t>
      </w:r>
      <w:r w:rsidR="00A81A32" w:rsidRPr="00512408">
        <w:rPr>
          <w:rFonts w:ascii="GHEA Grapalat" w:eastAsia="Times New Roman" w:hAnsi="GHEA Grapalat"/>
          <w:color w:val="auto"/>
          <w:lang w:val="en-US"/>
        </w:rPr>
        <w:t xml:space="preserve">կապի </w:t>
      </w:r>
      <w:r w:rsidRPr="00512408">
        <w:rPr>
          <w:rFonts w:ascii="GHEA Grapalat" w:eastAsia="Times New Roman" w:hAnsi="GHEA Grapalat"/>
          <w:color w:val="auto"/>
          <w:lang w:val="en-US"/>
        </w:rPr>
        <w:t>տեսակներով հագեցած բաժանորդների ցանկը ներկայացված է սույն շինարարական նորմերի</w:t>
      </w:r>
      <w:r>
        <w:rPr>
          <w:rFonts w:ascii="GHEA Grapalat" w:eastAsia="Times New Roman" w:hAnsi="GHEA Grapalat"/>
          <w:color w:val="auto"/>
          <w:lang w:val="en-US"/>
        </w:rPr>
        <w:t xml:space="preserve"> 1-ին աղյուսակում</w:t>
      </w:r>
      <w:r w:rsidRPr="00512408">
        <w:rPr>
          <w:rFonts w:ascii="GHEA Grapalat" w:eastAsia="Times New Roman" w:hAnsi="GHEA Grapalat"/>
          <w:color w:val="auto"/>
          <w:lang w:val="en-US"/>
        </w:rPr>
        <w:t>:</w:t>
      </w:r>
      <w:r w:rsidR="00257D7E" w:rsidRPr="00257D7E">
        <w:t xml:space="preserve"> </w:t>
      </w:r>
      <w:r w:rsidR="00257D7E" w:rsidRPr="00257D7E">
        <w:rPr>
          <w:rFonts w:ascii="GHEA Grapalat" w:eastAsia="Times New Roman" w:hAnsi="GHEA Grapalat"/>
          <w:color w:val="auto"/>
          <w:lang w:val="en-US"/>
        </w:rPr>
        <w:t>Բոլոր տեսակի կարգավարական և ծառայողական կապերը պետք է կազմակերպվեն խմբային սկզբունքով</w:t>
      </w:r>
      <w:r w:rsidR="00257D7E">
        <w:rPr>
          <w:rFonts w:ascii="GHEA Grapalat" w:eastAsia="Times New Roman" w:hAnsi="GHEA Grapalat"/>
          <w:color w:val="auto"/>
          <w:lang w:val="en-US"/>
        </w:rPr>
        <w:t>:</w:t>
      </w:r>
    </w:p>
    <w:p w:rsidR="00563003" w:rsidRDefault="00563003" w:rsidP="004D38F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948. </w:t>
      </w:r>
      <w:r w:rsidR="00A81A32">
        <w:rPr>
          <w:rFonts w:ascii="GHEA Grapalat" w:eastAsia="Times New Roman" w:hAnsi="GHEA Grapalat"/>
          <w:color w:val="auto"/>
          <w:lang w:val="en-US"/>
        </w:rPr>
        <w:t>Կ</w:t>
      </w:r>
      <w:r w:rsidR="00E10CC3" w:rsidRPr="00E10CC3">
        <w:rPr>
          <w:rFonts w:ascii="GHEA Grapalat" w:eastAsia="Times New Roman" w:hAnsi="GHEA Grapalat"/>
          <w:color w:val="auto"/>
          <w:lang w:val="en-US"/>
        </w:rPr>
        <w:t xml:space="preserve">արգավարական </w:t>
      </w:r>
      <w:r w:rsidR="00A81A32">
        <w:rPr>
          <w:rFonts w:ascii="GHEA Grapalat" w:eastAsia="Times New Roman" w:hAnsi="GHEA Grapalat"/>
          <w:color w:val="auto"/>
          <w:lang w:val="en-US"/>
        </w:rPr>
        <w:t>կ</w:t>
      </w:r>
      <w:r w:rsidR="00A81A32" w:rsidRPr="00E10CC3">
        <w:rPr>
          <w:rFonts w:ascii="GHEA Grapalat" w:eastAsia="Times New Roman" w:hAnsi="GHEA Grapalat"/>
          <w:color w:val="auto"/>
          <w:lang w:val="en-US"/>
        </w:rPr>
        <w:t xml:space="preserve">ապի </w:t>
      </w:r>
      <w:r w:rsidR="00E10CC3" w:rsidRPr="00E10CC3">
        <w:rPr>
          <w:rFonts w:ascii="GHEA Grapalat" w:eastAsia="Times New Roman" w:hAnsi="GHEA Grapalat"/>
          <w:color w:val="auto"/>
          <w:lang w:val="en-US"/>
        </w:rPr>
        <w:t xml:space="preserve">տեսակների վահանակները պետք է տեղադրել համապատասխան կարգավարների աշխատատեղերում, ծառայողական կապի վահանակները՝ ապարատային և ռելեային սենքերում, բաժանորդային և ծայրամասային սարքերը՝ համաձայն սույն շինարարական նորմերի </w:t>
      </w:r>
      <w:r w:rsidR="00A81A32">
        <w:rPr>
          <w:rFonts w:ascii="GHEA Grapalat" w:eastAsia="Times New Roman" w:hAnsi="GHEA Grapalat"/>
          <w:color w:val="auto"/>
          <w:lang w:val="en-US"/>
        </w:rPr>
        <w:t>1-ին աղյուսակի</w:t>
      </w:r>
      <w:r w:rsidR="00E10CC3" w:rsidRPr="00E10CC3">
        <w:rPr>
          <w:rFonts w:ascii="GHEA Grapalat" w:eastAsia="Times New Roman" w:hAnsi="GHEA Grapalat"/>
          <w:color w:val="auto"/>
          <w:lang w:val="en-US"/>
        </w:rPr>
        <w:t>:</w:t>
      </w:r>
    </w:p>
    <w:p w:rsidR="005A0159" w:rsidRDefault="005A0159" w:rsidP="004D38F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949. </w:t>
      </w:r>
      <w:r w:rsidR="00C16B90" w:rsidRPr="00C16B90">
        <w:rPr>
          <w:rFonts w:ascii="GHEA Grapalat" w:eastAsia="Times New Roman" w:hAnsi="GHEA Grapalat"/>
          <w:color w:val="auto"/>
          <w:lang w:val="en-US"/>
        </w:rPr>
        <w:t>Գծային և կայարանային գործառնական-տեխնոլոգիական կապերի ցանկում պետք է ներառել սույն շինա</w:t>
      </w:r>
      <w:r w:rsidR="00C16B90">
        <w:rPr>
          <w:rFonts w:ascii="GHEA Grapalat" w:eastAsia="Times New Roman" w:hAnsi="GHEA Grapalat"/>
          <w:color w:val="auto"/>
          <w:lang w:val="en-US"/>
        </w:rPr>
        <w:t xml:space="preserve">րարական նորմերի </w:t>
      </w:r>
      <w:r w:rsidR="00606C82">
        <w:rPr>
          <w:rFonts w:ascii="GHEA Grapalat" w:eastAsia="Times New Roman" w:hAnsi="GHEA Grapalat"/>
          <w:color w:val="auto"/>
          <w:lang w:val="en-US"/>
        </w:rPr>
        <w:t xml:space="preserve">30-րդ աղյուսակի </w:t>
      </w:r>
      <w:r w:rsidR="00C16B90">
        <w:rPr>
          <w:rFonts w:ascii="GHEA Grapalat" w:eastAsia="Times New Roman" w:hAnsi="GHEA Grapalat"/>
          <w:color w:val="auto"/>
          <w:lang w:val="en-US"/>
        </w:rPr>
        <w:t>համաձայն կապի տեսակներ:</w:t>
      </w:r>
    </w:p>
    <w:p w:rsidR="00606C82" w:rsidRPr="00606C82" w:rsidRDefault="00606C82" w:rsidP="00606C82">
      <w:pPr>
        <w:tabs>
          <w:tab w:val="left" w:pos="630"/>
          <w:tab w:val="left" w:pos="99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 w:rsidRPr="00606C82">
        <w:rPr>
          <w:rFonts w:ascii="GHEA Grapalat" w:eastAsia="Times New Roman" w:hAnsi="GHEA Grapalat"/>
          <w:color w:val="auto"/>
          <w:lang w:val="en-US"/>
        </w:rPr>
        <w:t>Աղյուսակ 30</w:t>
      </w:r>
    </w:p>
    <w:tbl>
      <w:tblPr>
        <w:tblStyle w:val="TableGrid"/>
        <w:tblW w:w="9877" w:type="dxa"/>
        <w:tblInd w:w="-72" w:type="dxa"/>
        <w:tblLook w:val="04A0" w:firstRow="1" w:lastRow="0" w:firstColumn="1" w:lastColumn="0" w:noHBand="0" w:noVBand="1"/>
      </w:tblPr>
      <w:tblGrid>
        <w:gridCol w:w="810"/>
        <w:gridCol w:w="6457"/>
        <w:gridCol w:w="2610"/>
      </w:tblGrid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Գործառնական-տեխնոլոգիական կապի տեսակը</w:t>
            </w:r>
          </w:p>
        </w:tc>
        <w:tc>
          <w:tcPr>
            <w:tcW w:w="26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Նշանակումը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Գծային</w:t>
            </w:r>
          </w:p>
        </w:tc>
        <w:tc>
          <w:tcPr>
            <w:tcW w:w="26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կարգավարական</w:t>
            </w:r>
          </w:p>
        </w:tc>
        <w:tc>
          <w:tcPr>
            <w:tcW w:w="26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F1151B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ա.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գնացքների երթևեկության</w:t>
            </w:r>
          </w:p>
        </w:tc>
        <w:tc>
          <w:tcPr>
            <w:tcW w:w="2610" w:type="dxa"/>
          </w:tcPr>
          <w:p w:rsidR="00606C82" w:rsidRPr="00F1151B" w:rsidRDefault="00FF0424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ԳԵԿԿ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F1151B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բ.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էլեկտրամատակարարման</w:t>
            </w:r>
          </w:p>
        </w:tc>
        <w:tc>
          <w:tcPr>
            <w:tcW w:w="2610" w:type="dxa"/>
          </w:tcPr>
          <w:p w:rsidR="00606C82" w:rsidRPr="00F1151B" w:rsidRDefault="00FF0424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ԷԿԿ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F1151B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գ.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շարժասանդուղքի</w:t>
            </w:r>
          </w:p>
        </w:tc>
        <w:tc>
          <w:tcPr>
            <w:tcW w:w="2610" w:type="dxa"/>
          </w:tcPr>
          <w:p w:rsidR="00606C82" w:rsidRPr="00F1151B" w:rsidRDefault="00FF0424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ՇԿԿ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F1151B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դ.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էլեկտրամեխանիկական</w:t>
            </w:r>
          </w:p>
        </w:tc>
        <w:tc>
          <w:tcPr>
            <w:tcW w:w="2610" w:type="dxa"/>
          </w:tcPr>
          <w:p w:rsidR="00606C82" w:rsidRPr="00F1151B" w:rsidRDefault="00FF0424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ԷՄԿԿ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F1151B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ե.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կարգի պահպանման</w:t>
            </w:r>
          </w:p>
        </w:tc>
        <w:tc>
          <w:tcPr>
            <w:tcW w:w="2610" w:type="dxa"/>
          </w:tcPr>
          <w:p w:rsidR="00606C82" w:rsidRPr="00F1151B" w:rsidRDefault="00FF0424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ԿՊԿ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F1151B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զ.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հրդեհային անվտանգության</w:t>
            </w:r>
          </w:p>
        </w:tc>
        <w:tc>
          <w:tcPr>
            <w:tcW w:w="2610" w:type="dxa"/>
          </w:tcPr>
          <w:p w:rsidR="00606C82" w:rsidRPr="00F1151B" w:rsidRDefault="00FF0424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ՀԱԿ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գնացքի ռադիոկապ</w:t>
            </w:r>
          </w:p>
        </w:tc>
        <w:tc>
          <w:tcPr>
            <w:tcW w:w="26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ԳՌԿ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3)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թունելային</w:t>
            </w:r>
          </w:p>
        </w:tc>
        <w:tc>
          <w:tcPr>
            <w:tcW w:w="26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Թ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4)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գործառնական</w:t>
            </w:r>
          </w:p>
        </w:tc>
        <w:tc>
          <w:tcPr>
            <w:tcW w:w="26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Գ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5)</w:t>
            </w:r>
          </w:p>
        </w:tc>
        <w:tc>
          <w:tcPr>
            <w:tcW w:w="6457" w:type="dxa"/>
          </w:tcPr>
          <w:p w:rsidR="00606C82" w:rsidRPr="00F1151B" w:rsidRDefault="00F1151B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վարչա</w:t>
            </w:r>
            <w:r w:rsidR="00606C82" w:rsidRPr="00F1151B">
              <w:rPr>
                <w:rFonts w:ascii="GHEA Grapalat" w:eastAsia="Times New Roman" w:hAnsi="GHEA Grapalat"/>
                <w:color w:val="auto"/>
                <w:lang w:val="en-US"/>
              </w:rPr>
              <w:t>տնտեսական</w:t>
            </w:r>
          </w:p>
        </w:tc>
        <w:tc>
          <w:tcPr>
            <w:tcW w:w="26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ՎՏԿ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6)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կարգավարական խոսակցությունների ձայնագրություն</w:t>
            </w:r>
          </w:p>
        </w:tc>
        <w:tc>
          <w:tcPr>
            <w:tcW w:w="26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ԿԽՁ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7)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միջկարգավարական</w:t>
            </w:r>
          </w:p>
        </w:tc>
        <w:tc>
          <w:tcPr>
            <w:tcW w:w="2610" w:type="dxa"/>
          </w:tcPr>
          <w:p w:rsidR="00606C82" w:rsidRPr="00F1151B" w:rsidRDefault="00FF0424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ՄԿԿ</w:t>
            </w:r>
          </w:p>
        </w:tc>
      </w:tr>
      <w:tr w:rsidR="00606C82" w:rsidRPr="00F1151B" w:rsidTr="00EB0742">
        <w:trPr>
          <w:trHeight w:val="1358"/>
        </w:trPr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8)</w:t>
            </w:r>
          </w:p>
        </w:tc>
        <w:tc>
          <w:tcPr>
            <w:tcW w:w="6457" w:type="dxa"/>
          </w:tcPr>
          <w:p w:rsidR="00606C82" w:rsidRPr="00F1151B" w:rsidRDefault="00606C82" w:rsidP="00EB5B4E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միջկարգավարական ԷԿԾ քաղաքի էլեկտրա</w:t>
            </w:r>
            <w:r w:rsidR="00EB5B4E">
              <w:rPr>
                <w:rFonts w:ascii="GHEA Grapalat" w:eastAsia="Times New Roman" w:hAnsi="GHEA Grapalat"/>
                <w:color w:val="auto"/>
                <w:lang w:val="en-US"/>
              </w:rPr>
              <w:t xml:space="preserve">մատակարարման կարգավարական կետի </w:t>
            </w: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հետ</w:t>
            </w:r>
          </w:p>
        </w:tc>
        <w:tc>
          <w:tcPr>
            <w:tcW w:w="26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ՄԿԷՔ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9)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ծառայողական</w:t>
            </w:r>
          </w:p>
        </w:tc>
        <w:tc>
          <w:tcPr>
            <w:tcW w:w="26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ա</w:t>
            </w:r>
            <w:r w:rsidR="00F1151B">
              <w:rPr>
                <w:rFonts w:ascii="GHEA Grapalat" w:eastAsia="Times New Roman" w:hAnsi="GHEA Grapalat"/>
                <w:color w:val="auto"/>
                <w:lang w:val="en-US"/>
              </w:rPr>
              <w:t>.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գնացքների երթևեկության հեռուստակառավարման կարգավարական և գծային սարքերի միջև</w:t>
            </w:r>
          </w:p>
        </w:tc>
        <w:tc>
          <w:tcPr>
            <w:tcW w:w="2610" w:type="dxa"/>
          </w:tcPr>
          <w:p w:rsidR="00606C82" w:rsidRPr="00F1151B" w:rsidRDefault="00FF0424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ԵՀԿ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բ</w:t>
            </w:r>
            <w:r w:rsidR="00F1151B">
              <w:rPr>
                <w:rFonts w:ascii="GHEA Grapalat" w:eastAsia="Times New Roman" w:hAnsi="GHEA Grapalat"/>
                <w:color w:val="auto"/>
                <w:lang w:val="en-US"/>
              </w:rPr>
              <w:t>.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նույնը, է</w:t>
            </w:r>
            <w:r w:rsidR="00EB5B4E">
              <w:rPr>
                <w:rFonts w:ascii="GHEA Grapalat" w:eastAsia="Times New Roman" w:hAnsi="GHEA Grapalat"/>
                <w:color w:val="auto"/>
                <w:lang w:val="en-US"/>
              </w:rPr>
              <w:t>լեկտրամատակարարման</w:t>
            </w:r>
          </w:p>
        </w:tc>
        <w:tc>
          <w:tcPr>
            <w:tcW w:w="2610" w:type="dxa"/>
          </w:tcPr>
          <w:p w:rsidR="00606C82" w:rsidRPr="00F1151B" w:rsidRDefault="00FF0424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ԷՀԿ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գ</w:t>
            </w:r>
            <w:r w:rsidR="00F1151B">
              <w:rPr>
                <w:rFonts w:ascii="GHEA Grapalat" w:eastAsia="Times New Roman" w:hAnsi="GHEA Grapalat"/>
                <w:color w:val="auto"/>
                <w:lang w:val="en-US"/>
              </w:rPr>
              <w:t>.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նույնը, շարժասանդուղքներ</w:t>
            </w:r>
          </w:p>
        </w:tc>
        <w:tc>
          <w:tcPr>
            <w:tcW w:w="2610" w:type="dxa"/>
          </w:tcPr>
          <w:p w:rsidR="00606C82" w:rsidRPr="00F1151B" w:rsidRDefault="00FF0424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ՇՍՀԿ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F1151B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դ.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նույնը, էլեկտրամեխանիկական կայանքներ</w:t>
            </w:r>
          </w:p>
        </w:tc>
        <w:tc>
          <w:tcPr>
            <w:tcW w:w="2610" w:type="dxa"/>
          </w:tcPr>
          <w:p w:rsidR="00606C82" w:rsidRPr="00F1151B" w:rsidRDefault="00FF0424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ԷՄՀԿ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10)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տեսադիտում</w:t>
            </w:r>
          </w:p>
        </w:tc>
        <w:tc>
          <w:tcPr>
            <w:tcW w:w="26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ՏՀ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11)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միասնական ռադիոտեղեկատվական ցանց</w:t>
            </w:r>
          </w:p>
        </w:tc>
        <w:tc>
          <w:tcPr>
            <w:tcW w:w="26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ՄՌՏՑ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12)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շտապ կանչերի սյուներ</w:t>
            </w:r>
          </w:p>
        </w:tc>
        <w:tc>
          <w:tcPr>
            <w:tcW w:w="26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ՇԿՍ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կայարանային</w:t>
            </w:r>
          </w:p>
        </w:tc>
        <w:tc>
          <w:tcPr>
            <w:tcW w:w="26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կայարանային</w:t>
            </w:r>
          </w:p>
        </w:tc>
        <w:tc>
          <w:tcPr>
            <w:tcW w:w="26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Կ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գնացքների երթևեկության կառավարում</w:t>
            </w:r>
          </w:p>
        </w:tc>
        <w:tc>
          <w:tcPr>
            <w:tcW w:w="26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ԳԵԿԱՀ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3)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շարժասանդուղքային</w:t>
            </w:r>
          </w:p>
        </w:tc>
        <w:tc>
          <w:tcPr>
            <w:tcW w:w="26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ՇՍ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4)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տեղական ենթակայան</w:t>
            </w:r>
          </w:p>
        </w:tc>
        <w:tc>
          <w:tcPr>
            <w:tcW w:w="26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Տ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5)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բարձրախոս ազդարարում</w:t>
            </w:r>
          </w:p>
        </w:tc>
        <w:tc>
          <w:tcPr>
            <w:tcW w:w="26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ԲԽԱ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6)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հեռուստահսկողություն թվային տեսանկարահանմամբ</w:t>
            </w:r>
          </w:p>
        </w:tc>
        <w:tc>
          <w:tcPr>
            <w:tcW w:w="26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ՀՀԹՏ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7)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էլեկտրական ժամացույց</w:t>
            </w:r>
          </w:p>
        </w:tc>
        <w:tc>
          <w:tcPr>
            <w:tcW w:w="26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ԷԺ</w:t>
            </w:r>
          </w:p>
        </w:tc>
      </w:tr>
      <w:tr w:rsidR="00606C82" w:rsidRPr="00F1151B" w:rsidTr="00EB0742">
        <w:tc>
          <w:tcPr>
            <w:tcW w:w="8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8)</w:t>
            </w:r>
          </w:p>
        </w:tc>
        <w:tc>
          <w:tcPr>
            <w:tcW w:w="6457" w:type="dxa"/>
          </w:tcPr>
          <w:p w:rsidR="00606C82" w:rsidRPr="00F1151B" w:rsidRDefault="00606C82" w:rsidP="00F1151B">
            <w:pPr>
              <w:ind w:right="71"/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սլաքարան</w:t>
            </w:r>
          </w:p>
        </w:tc>
        <w:tc>
          <w:tcPr>
            <w:tcW w:w="2610" w:type="dxa"/>
          </w:tcPr>
          <w:p w:rsidR="00606C82" w:rsidRPr="00F1151B" w:rsidRDefault="00606C82" w:rsidP="00F1151B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1151B">
              <w:rPr>
                <w:rFonts w:ascii="GHEA Grapalat" w:eastAsia="Times New Roman" w:hAnsi="GHEA Grapalat"/>
                <w:color w:val="auto"/>
                <w:lang w:val="en-US"/>
              </w:rPr>
              <w:t>ՍՔ</w:t>
            </w:r>
          </w:p>
        </w:tc>
      </w:tr>
    </w:tbl>
    <w:p w:rsidR="00081C36" w:rsidRDefault="00081C36" w:rsidP="00CF0D4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CF0D49" w:rsidRDefault="00CF0D49" w:rsidP="00CF0D4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950. </w:t>
      </w:r>
      <w:r w:rsidR="000B41CC" w:rsidRPr="000B41CC">
        <w:rPr>
          <w:rFonts w:ascii="GHEA Grapalat" w:eastAsia="Times New Roman" w:hAnsi="GHEA Grapalat"/>
          <w:color w:val="auto"/>
          <w:lang w:val="en-US"/>
        </w:rPr>
        <w:t>Գնացքի ռադիոկապի</w:t>
      </w:r>
      <w:r w:rsidR="000B41CC">
        <w:rPr>
          <w:rFonts w:ascii="GHEA Grapalat" w:eastAsia="Times New Roman" w:hAnsi="GHEA Grapalat"/>
          <w:color w:val="auto"/>
          <w:lang w:val="en-US"/>
        </w:rPr>
        <w:t xml:space="preserve"> ռադիոկայանները պետք է տեղադրել</w:t>
      </w:r>
      <w:r w:rsidR="005E35B5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5E35B5" w:rsidRPr="000B41CC">
        <w:rPr>
          <w:rFonts w:ascii="GHEA Grapalat" w:eastAsia="Times New Roman" w:hAnsi="GHEA Grapalat"/>
          <w:color w:val="auto"/>
          <w:lang w:val="en-US"/>
        </w:rPr>
        <w:t>կայարանում</w:t>
      </w:r>
      <w:r w:rsidR="005E35B5">
        <w:rPr>
          <w:rFonts w:ascii="GHEA Grapalat" w:eastAsia="Times New Roman" w:hAnsi="GHEA Grapalat"/>
          <w:color w:val="auto"/>
          <w:lang w:val="en-US"/>
        </w:rPr>
        <w:t xml:space="preserve">՝ </w:t>
      </w:r>
      <w:r w:rsidR="000B41CC" w:rsidRPr="000B41CC">
        <w:rPr>
          <w:rFonts w:ascii="GHEA Grapalat" w:eastAsia="Times New Roman" w:hAnsi="GHEA Grapalat"/>
          <w:color w:val="auto"/>
          <w:lang w:val="en-US"/>
        </w:rPr>
        <w:t>ստացիոն</w:t>
      </w:r>
      <w:r w:rsidR="005E35B5">
        <w:rPr>
          <w:rFonts w:ascii="GHEA Grapalat" w:eastAsia="Times New Roman" w:hAnsi="GHEA Grapalat"/>
          <w:color w:val="auto"/>
          <w:lang w:val="en-US"/>
        </w:rPr>
        <w:t>ար</w:t>
      </w:r>
      <w:r w:rsidR="000B41CC" w:rsidRPr="000B41CC">
        <w:rPr>
          <w:rFonts w:ascii="GHEA Grapalat" w:eastAsia="Times New Roman" w:hAnsi="GHEA Grapalat"/>
          <w:color w:val="auto"/>
          <w:lang w:val="en-US"/>
        </w:rPr>
        <w:t>, գնացքների մեքենավարների խցիկներում</w:t>
      </w:r>
      <w:r w:rsidR="005E35B5">
        <w:rPr>
          <w:rFonts w:ascii="GHEA Grapalat" w:eastAsia="Times New Roman" w:hAnsi="GHEA Grapalat"/>
          <w:color w:val="auto"/>
          <w:lang w:val="en-US"/>
        </w:rPr>
        <w:t>՝ գնացքաքարշայ</w:t>
      </w:r>
      <w:r w:rsidR="00DC0830">
        <w:rPr>
          <w:rFonts w:ascii="GHEA Grapalat" w:eastAsia="Times New Roman" w:hAnsi="GHEA Grapalat"/>
          <w:color w:val="auto"/>
          <w:lang w:val="en-US"/>
        </w:rPr>
        <w:t>ին</w:t>
      </w:r>
      <w:r w:rsidR="000B41CC" w:rsidRPr="000B41CC">
        <w:rPr>
          <w:rFonts w:ascii="GHEA Grapalat" w:eastAsia="Times New Roman" w:hAnsi="GHEA Grapalat"/>
          <w:color w:val="auto"/>
          <w:lang w:val="en-US"/>
        </w:rPr>
        <w:t>:</w:t>
      </w:r>
    </w:p>
    <w:p w:rsidR="00445D61" w:rsidRDefault="00445D61" w:rsidP="00CF0D4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951. </w:t>
      </w:r>
      <w:r w:rsidRPr="00445D61">
        <w:rPr>
          <w:rFonts w:ascii="GHEA Grapalat" w:eastAsia="Times New Roman" w:hAnsi="GHEA Grapalat"/>
          <w:color w:val="auto"/>
          <w:lang w:val="en-US"/>
        </w:rPr>
        <w:t xml:space="preserve">Գնացքի կարգավարի վահանակի և ստացիոնար ռադիոկայանների միջև գնացքի ռադիոկապը պետք է կազմակերպել լարային կապուղու միջոցով, ստացիոնար և </w:t>
      </w:r>
      <w:r w:rsidR="00EB3A8C" w:rsidRPr="00EB3A8C">
        <w:rPr>
          <w:rFonts w:ascii="GHEA Grapalat" w:eastAsia="Times New Roman" w:hAnsi="GHEA Grapalat"/>
          <w:color w:val="auto"/>
          <w:lang w:val="en-US"/>
        </w:rPr>
        <w:t xml:space="preserve">գնացքաքարշային </w:t>
      </w:r>
      <w:r w:rsidRPr="00445D61">
        <w:rPr>
          <w:rFonts w:ascii="GHEA Grapalat" w:eastAsia="Times New Roman" w:hAnsi="GHEA Grapalat"/>
          <w:color w:val="auto"/>
          <w:lang w:val="en-US"/>
        </w:rPr>
        <w:t>ռադիոկայանների միջև՝ ռադիոալիքի միջոցով:</w:t>
      </w:r>
    </w:p>
    <w:p w:rsidR="00445D61" w:rsidRDefault="00445D61" w:rsidP="00CF0D4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952. </w:t>
      </w:r>
      <w:r w:rsidRPr="00445D61">
        <w:rPr>
          <w:rFonts w:ascii="GHEA Grapalat" w:eastAsia="Times New Roman" w:hAnsi="GHEA Grapalat"/>
          <w:color w:val="auto"/>
          <w:lang w:val="en-US"/>
        </w:rPr>
        <w:t>Որպես ուղղորդիչ գծեր (ալեհավաքներ) ռադիոալիքի համար օգտագործում են ճառագայթող մալուխներ:</w:t>
      </w:r>
    </w:p>
    <w:p w:rsidR="00445D61" w:rsidRDefault="00445D61" w:rsidP="00CF0D4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953. </w:t>
      </w:r>
      <w:r w:rsidR="00CE7F32">
        <w:rPr>
          <w:rFonts w:ascii="GHEA Grapalat" w:eastAsia="Times New Roman" w:hAnsi="GHEA Grapalat"/>
          <w:color w:val="auto"/>
          <w:lang w:val="en-US"/>
        </w:rPr>
        <w:t>Հ</w:t>
      </w:r>
      <w:r w:rsidRPr="00445D61">
        <w:rPr>
          <w:rFonts w:ascii="GHEA Grapalat" w:eastAsia="Times New Roman" w:hAnsi="GHEA Grapalat"/>
          <w:color w:val="auto"/>
          <w:lang w:val="en-US"/>
        </w:rPr>
        <w:t>եկտոմետրային ալիքների</w:t>
      </w:r>
      <w:r w:rsidR="00CE7F32">
        <w:rPr>
          <w:rFonts w:ascii="GHEA Grapalat" w:eastAsia="Times New Roman" w:hAnsi="GHEA Grapalat"/>
          <w:color w:val="auto"/>
          <w:lang w:val="en-US"/>
        </w:rPr>
        <w:t xml:space="preserve"> տիրույթում ռադիոալիքի համար ո</w:t>
      </w:r>
      <w:r w:rsidR="00CE7F32" w:rsidRPr="00445D61">
        <w:rPr>
          <w:rFonts w:ascii="GHEA Grapalat" w:eastAsia="Times New Roman" w:hAnsi="GHEA Grapalat"/>
          <w:color w:val="auto"/>
          <w:lang w:val="en-US"/>
        </w:rPr>
        <w:t xml:space="preserve">րպես ուղղորդիչ գծեր (ալեհավաքներ) </w:t>
      </w:r>
      <w:r w:rsidRPr="00445D61">
        <w:rPr>
          <w:rFonts w:ascii="GHEA Grapalat" w:eastAsia="Times New Roman" w:hAnsi="GHEA Grapalat"/>
          <w:color w:val="auto"/>
          <w:lang w:val="en-US"/>
        </w:rPr>
        <w:t>օգտագործում են պողպատե-պղնձե մետաղալարից պատրաստված ուղղորդիչ գծեր:</w:t>
      </w:r>
    </w:p>
    <w:p w:rsidR="00445D61" w:rsidRDefault="00445D61" w:rsidP="00CF0D4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954. </w:t>
      </w:r>
      <w:r w:rsidRPr="00445D61">
        <w:rPr>
          <w:rFonts w:ascii="GHEA Grapalat" w:eastAsia="Times New Roman" w:hAnsi="GHEA Grapalat"/>
          <w:color w:val="auto"/>
          <w:lang w:val="en-US"/>
        </w:rPr>
        <w:t>Թունելային կապի սարքավորումները պետք է ապահովի.</w:t>
      </w:r>
    </w:p>
    <w:p w:rsidR="008148A3" w:rsidRPr="008148A3" w:rsidRDefault="008148A3" w:rsidP="008148A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148A3">
        <w:rPr>
          <w:rFonts w:ascii="GHEA Grapalat" w:eastAsia="Times New Roman" w:hAnsi="GHEA Grapalat"/>
          <w:color w:val="auto"/>
          <w:lang w:val="en-US"/>
        </w:rPr>
        <w:t>1) երթևեկու</w:t>
      </w:r>
      <w:r w:rsidR="008E635B">
        <w:rPr>
          <w:rFonts w:ascii="GHEA Grapalat" w:eastAsia="Times New Roman" w:hAnsi="GHEA Grapalat"/>
          <w:color w:val="auto"/>
          <w:lang w:val="en-US"/>
        </w:rPr>
        <w:t>թյան կարգավարական կետի վահանակ</w:t>
      </w:r>
      <w:r w:rsidRPr="008148A3">
        <w:rPr>
          <w:rFonts w:ascii="GHEA Grapalat" w:eastAsia="Times New Roman" w:hAnsi="GHEA Grapalat"/>
          <w:color w:val="auto"/>
          <w:lang w:val="en-US"/>
        </w:rPr>
        <w:t xml:space="preserve"> ստացված կանչի ընդունումը և ազդանշանումը,</w:t>
      </w:r>
    </w:p>
    <w:p w:rsidR="00445D61" w:rsidRDefault="008148A3" w:rsidP="008148A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148A3">
        <w:rPr>
          <w:rFonts w:ascii="GHEA Grapalat" w:eastAsia="Times New Roman" w:hAnsi="GHEA Grapalat"/>
          <w:color w:val="auto"/>
          <w:lang w:val="en-US"/>
        </w:rPr>
        <w:t>2) թունելային կապի գծի միացումը կարգավարական կապի գծին:</w:t>
      </w:r>
    </w:p>
    <w:p w:rsidR="008148A3" w:rsidRDefault="008148A3" w:rsidP="008148A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955. </w:t>
      </w:r>
      <w:r w:rsidRPr="008148A3">
        <w:rPr>
          <w:rFonts w:ascii="GHEA Grapalat" w:eastAsia="Times New Roman" w:hAnsi="GHEA Grapalat"/>
          <w:color w:val="auto"/>
          <w:lang w:val="en-US"/>
        </w:rPr>
        <w:t>Թունելներում գտնվող հեռախոսային ապարատն</w:t>
      </w:r>
      <w:r>
        <w:rPr>
          <w:rFonts w:ascii="GHEA Grapalat" w:eastAsia="Times New Roman" w:hAnsi="GHEA Grapalat"/>
          <w:color w:val="auto"/>
          <w:lang w:val="en-US"/>
        </w:rPr>
        <w:t>երի մոտ նախատեսում են նաև վարչա</w:t>
      </w:r>
      <w:r w:rsidRPr="008148A3">
        <w:rPr>
          <w:rFonts w:ascii="GHEA Grapalat" w:eastAsia="Times New Roman" w:hAnsi="GHEA Grapalat"/>
          <w:color w:val="auto"/>
          <w:lang w:val="en-US"/>
        </w:rPr>
        <w:t>տնտեսական կապի հեռախոսային վարդակներ:</w:t>
      </w:r>
    </w:p>
    <w:p w:rsidR="009E1DD9" w:rsidRDefault="009E1DD9" w:rsidP="008148A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956. </w:t>
      </w:r>
      <w:r w:rsidRPr="009E1DD9">
        <w:rPr>
          <w:rFonts w:ascii="GHEA Grapalat" w:eastAsia="Times New Roman" w:hAnsi="GHEA Grapalat"/>
          <w:color w:val="auto"/>
          <w:lang w:val="en-US"/>
        </w:rPr>
        <w:t>Միջկարգավարական կապի գծերը պետք է ապահովեն կարգավար-կարգադրիչի կողմից ընտրովի կապի իր ալիքի միացումը մեկ այլ կարգավարի ալիքին:</w:t>
      </w:r>
    </w:p>
    <w:p w:rsidR="009E1DD9" w:rsidRDefault="009E1DD9" w:rsidP="008148A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957. </w:t>
      </w:r>
      <w:r w:rsidR="007F0756">
        <w:rPr>
          <w:rFonts w:ascii="GHEA Grapalat" w:eastAsia="Times New Roman" w:hAnsi="GHEA Grapalat"/>
          <w:color w:val="auto"/>
          <w:lang w:val="en-US"/>
        </w:rPr>
        <w:t>Գործառնական կապը նախատեսում է</w:t>
      </w:r>
      <w:r w:rsidRPr="009E1DD9">
        <w:rPr>
          <w:rFonts w:ascii="GHEA Grapalat" w:eastAsia="Times New Roman" w:hAnsi="GHEA Grapalat"/>
          <w:color w:val="auto"/>
          <w:lang w:val="en-US"/>
        </w:rPr>
        <w:t xml:space="preserve"> մետրոպոլիտենի ցանցում երեքից ոչ պակաս գծերի առկայության դեպքում:</w:t>
      </w:r>
    </w:p>
    <w:p w:rsidR="009E1DD9" w:rsidRDefault="009E1DD9" w:rsidP="009E1DD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958. </w:t>
      </w:r>
      <w:r w:rsidRPr="009E1DD9">
        <w:rPr>
          <w:rFonts w:ascii="GHEA Grapalat" w:eastAsia="Times New Roman" w:hAnsi="GHEA Grapalat"/>
          <w:color w:val="auto"/>
          <w:lang w:val="en-US"/>
        </w:rPr>
        <w:t>Վարչատնտեսական կապի կազմակերպման համար մետրոպոլիտենի ցանցում նախատեսում են ավտոմատ հեռախոսային կ</w:t>
      </w:r>
      <w:r w:rsidR="007F0756">
        <w:rPr>
          <w:rFonts w:ascii="GHEA Grapalat" w:eastAsia="Times New Roman" w:hAnsi="GHEA Grapalat"/>
          <w:color w:val="auto"/>
          <w:lang w:val="en-US"/>
        </w:rPr>
        <w:t>այան: Ավտոմատ հեռախոսային կայանների</w:t>
      </w:r>
      <w:r w:rsidRPr="009E1DD9">
        <w:rPr>
          <w:rFonts w:ascii="GHEA Grapalat" w:eastAsia="Times New Roman" w:hAnsi="GHEA Grapalat"/>
          <w:color w:val="auto"/>
          <w:lang w:val="en-US"/>
        </w:rPr>
        <w:t xml:space="preserve"> քանակը, հզորությունը, գտնվելու տեղը և տե</w:t>
      </w:r>
      <w:r w:rsidR="007F0756">
        <w:rPr>
          <w:rFonts w:ascii="GHEA Grapalat" w:eastAsia="Times New Roman" w:hAnsi="GHEA Grapalat"/>
          <w:color w:val="auto"/>
          <w:lang w:val="en-US"/>
        </w:rPr>
        <w:t>ղակապումը որոշվում են նախագծման ժամանակ</w:t>
      </w:r>
      <w:r w:rsidRPr="009E1DD9">
        <w:rPr>
          <w:rFonts w:ascii="GHEA Grapalat" w:eastAsia="Times New Roman" w:hAnsi="GHEA Grapalat"/>
          <w:color w:val="auto"/>
          <w:lang w:val="en-US"/>
        </w:rPr>
        <w:t>:</w:t>
      </w:r>
    </w:p>
    <w:p w:rsidR="002C6CB6" w:rsidRDefault="002C6CB6" w:rsidP="009E1DD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959. Վարչա</w:t>
      </w:r>
      <w:r w:rsidRPr="002C6CB6">
        <w:rPr>
          <w:rFonts w:ascii="GHEA Grapalat" w:eastAsia="Times New Roman" w:hAnsi="GHEA Grapalat"/>
          <w:color w:val="auto"/>
          <w:lang w:val="en-US"/>
        </w:rPr>
        <w:t xml:space="preserve">տնտեսական կապի հեռախոսային ապարատները տեղադրում են սույն շինարարական նորմերի </w:t>
      </w:r>
      <w:r>
        <w:rPr>
          <w:rFonts w:ascii="GHEA Grapalat" w:eastAsia="Times New Roman" w:hAnsi="GHEA Grapalat"/>
          <w:color w:val="auto"/>
          <w:lang w:val="en-US"/>
        </w:rPr>
        <w:t>1-ին աղյուսակի և պ</w:t>
      </w:r>
      <w:r w:rsidRPr="002C6CB6">
        <w:rPr>
          <w:rFonts w:ascii="GHEA Grapalat" w:eastAsia="Times New Roman" w:hAnsi="GHEA Grapalat"/>
          <w:color w:val="auto"/>
          <w:lang w:val="en-US"/>
        </w:rPr>
        <w:t>ատվիրատուի լրացուցիչ ցանկի</w:t>
      </w:r>
      <w:r w:rsidR="006E3DA2" w:rsidRPr="006E3DA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E3DA2" w:rsidRPr="002C6CB6">
        <w:rPr>
          <w:rFonts w:ascii="GHEA Grapalat" w:eastAsia="Times New Roman" w:hAnsi="GHEA Grapalat"/>
          <w:color w:val="auto"/>
          <w:lang w:val="en-US"/>
        </w:rPr>
        <w:t>համաձայն</w:t>
      </w:r>
      <w:r w:rsidRPr="002C6CB6">
        <w:rPr>
          <w:rFonts w:ascii="GHEA Grapalat" w:eastAsia="Times New Roman" w:hAnsi="GHEA Grapalat"/>
          <w:color w:val="auto"/>
          <w:lang w:val="en-US"/>
        </w:rPr>
        <w:t>:</w:t>
      </w:r>
    </w:p>
    <w:p w:rsidR="00740630" w:rsidRDefault="00740630" w:rsidP="009E1DD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960. </w:t>
      </w:r>
      <w:r w:rsidRPr="00740630">
        <w:rPr>
          <w:rFonts w:ascii="GHEA Grapalat" w:eastAsia="Times New Roman" w:hAnsi="GHEA Grapalat"/>
          <w:color w:val="auto"/>
          <w:lang w:val="en-US"/>
        </w:rPr>
        <w:t xml:space="preserve">Մետրոպոլիտենի աշխատողների և իրավապահ մարմինների աշխատակիցների փոխգործակցությունն, ինչպես նաև </w:t>
      </w:r>
      <w:r w:rsidR="001441E0" w:rsidRPr="00740630">
        <w:rPr>
          <w:rFonts w:ascii="GHEA Grapalat" w:eastAsia="Times New Roman" w:hAnsi="GHEA Grapalat"/>
          <w:color w:val="auto"/>
          <w:lang w:val="en-US"/>
        </w:rPr>
        <w:t xml:space="preserve">բոլոր շինությունների տարբեր մակարդակներում </w:t>
      </w:r>
      <w:r w:rsidRPr="00740630">
        <w:rPr>
          <w:rFonts w:ascii="GHEA Grapalat" w:eastAsia="Times New Roman" w:hAnsi="GHEA Grapalat"/>
          <w:color w:val="auto"/>
          <w:lang w:val="en-US"/>
        </w:rPr>
        <w:t>արտակարգ իրավիճա</w:t>
      </w:r>
      <w:r w:rsidR="001441E0">
        <w:rPr>
          <w:rFonts w:ascii="GHEA Grapalat" w:eastAsia="Times New Roman" w:hAnsi="GHEA Grapalat"/>
          <w:color w:val="auto"/>
          <w:lang w:val="en-US"/>
        </w:rPr>
        <w:t xml:space="preserve">կների մասին տեղեկատվության փոխանցումը </w:t>
      </w:r>
      <w:r w:rsidR="001441E0" w:rsidRPr="00740630">
        <w:rPr>
          <w:rFonts w:ascii="GHEA Grapalat" w:eastAsia="Times New Roman" w:hAnsi="GHEA Grapalat"/>
          <w:color w:val="auto"/>
          <w:lang w:val="en-US"/>
        </w:rPr>
        <w:t xml:space="preserve">ապահովելու համար </w:t>
      </w:r>
      <w:r w:rsidRPr="00740630">
        <w:rPr>
          <w:rFonts w:ascii="GHEA Grapalat" w:eastAsia="Times New Roman" w:hAnsi="GHEA Grapalat"/>
          <w:color w:val="auto"/>
          <w:lang w:val="en-US"/>
        </w:rPr>
        <w:t>շարժական ռադիոկապի միջոցները պետք է օգտագործել միասնական ռադիոտեղեկատվական ցանցի հիման վրա</w:t>
      </w:r>
      <w:r w:rsidR="001441E0" w:rsidRPr="001441E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441E0" w:rsidRPr="00740630">
        <w:rPr>
          <w:rFonts w:ascii="GHEA Grapalat" w:eastAsia="Times New Roman" w:hAnsi="GHEA Grapalat"/>
          <w:color w:val="auto"/>
          <w:lang w:val="en-US"/>
        </w:rPr>
        <w:t>ռադիոկապի շարժական սարքեր</w:t>
      </w:r>
      <w:r w:rsidRPr="00740630">
        <w:rPr>
          <w:rFonts w:ascii="GHEA Grapalat" w:eastAsia="Times New Roman" w:hAnsi="GHEA Grapalat"/>
          <w:color w:val="auto"/>
          <w:lang w:val="en-US"/>
        </w:rPr>
        <w:t>:</w:t>
      </w:r>
    </w:p>
    <w:p w:rsidR="009F10DF" w:rsidRDefault="00740630" w:rsidP="009E1DD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961. </w:t>
      </w:r>
      <w:r w:rsidRPr="00740630">
        <w:rPr>
          <w:rFonts w:ascii="GHEA Grapalat" w:eastAsia="Times New Roman" w:hAnsi="GHEA Grapalat"/>
          <w:color w:val="auto"/>
          <w:lang w:val="en-US"/>
        </w:rPr>
        <w:t>Ստորգետնյա շինություններում հրդեհների վերացման ժամա</w:t>
      </w:r>
      <w:r w:rsidR="004858F4">
        <w:rPr>
          <w:rFonts w:ascii="GHEA Grapalat" w:eastAsia="Times New Roman" w:hAnsi="GHEA Grapalat"/>
          <w:color w:val="auto"/>
          <w:lang w:val="en-US"/>
        </w:rPr>
        <w:t xml:space="preserve">նակ մակերևույթի </w:t>
      </w:r>
      <w:r w:rsidRPr="00740630">
        <w:rPr>
          <w:rFonts w:ascii="GHEA Grapalat" w:eastAsia="Times New Roman" w:hAnsi="GHEA Grapalat"/>
          <w:color w:val="auto"/>
          <w:lang w:val="en-US"/>
        </w:rPr>
        <w:t>վրա հրդեհաշիջման շտաբի աշխատանքի ապահովման համար միասնական ռադիոտեղեկատվական ցանցի ալեհավաքները պետք է տեղադրել ստորգետնյա անցումների մուտքի մակարդակում։</w:t>
      </w:r>
    </w:p>
    <w:p w:rsidR="009F10DF" w:rsidRDefault="00740630" w:rsidP="009E1DD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962.</w:t>
      </w:r>
      <w:r w:rsidR="009F10DF" w:rsidRPr="009F10DF">
        <w:t xml:space="preserve"> </w:t>
      </w:r>
      <w:r w:rsidR="009F10DF" w:rsidRPr="009F10DF">
        <w:rPr>
          <w:rFonts w:ascii="GHEA Grapalat" w:eastAsia="Times New Roman" w:hAnsi="GHEA Grapalat"/>
          <w:color w:val="auto"/>
          <w:lang w:val="en-US"/>
        </w:rPr>
        <w:t>Կայարանային գործառնական-տեխնոլոգիական կապի վահանակները (կոմուտատորները)</w:t>
      </w:r>
      <w:r w:rsidR="004858F4">
        <w:rPr>
          <w:rFonts w:ascii="GHEA Grapalat" w:eastAsia="Times New Roman" w:hAnsi="GHEA Grapalat"/>
          <w:color w:val="auto"/>
          <w:lang w:val="en-US"/>
        </w:rPr>
        <w:t xml:space="preserve"> պետք է տեղադրել</w:t>
      </w:r>
      <w:r w:rsidR="009F10DF" w:rsidRPr="009F10DF">
        <w:rPr>
          <w:rFonts w:ascii="GHEA Grapalat" w:eastAsia="Times New Roman" w:hAnsi="GHEA Grapalat"/>
          <w:color w:val="auto"/>
          <w:lang w:val="en-US"/>
        </w:rPr>
        <w:t xml:space="preserve"> համապատասխան ղեկավարների (հերթապահներ</w:t>
      </w:r>
      <w:r w:rsidR="004858F4">
        <w:rPr>
          <w:rFonts w:ascii="GHEA Grapalat" w:eastAsia="Times New Roman" w:hAnsi="GHEA Grapalat"/>
          <w:color w:val="auto"/>
          <w:lang w:val="en-US"/>
        </w:rPr>
        <w:t xml:space="preserve">ի) աշխատատեղերում և </w:t>
      </w:r>
      <w:r w:rsidR="009F10DF" w:rsidRPr="009F10DF">
        <w:rPr>
          <w:rFonts w:ascii="GHEA Grapalat" w:eastAsia="Times New Roman" w:hAnsi="GHEA Grapalat"/>
          <w:color w:val="auto"/>
          <w:lang w:val="en-US"/>
        </w:rPr>
        <w:t xml:space="preserve">նրանց միջև </w:t>
      </w:r>
      <w:r w:rsidR="004858F4">
        <w:rPr>
          <w:rFonts w:ascii="GHEA Grapalat" w:eastAsia="Times New Roman" w:hAnsi="GHEA Grapalat"/>
          <w:color w:val="auto"/>
          <w:lang w:val="en-US"/>
        </w:rPr>
        <w:t>կազմակերպել</w:t>
      </w:r>
      <w:r w:rsidR="004858F4" w:rsidRPr="009F10D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F10DF" w:rsidRPr="009F10DF">
        <w:rPr>
          <w:rFonts w:ascii="GHEA Grapalat" w:eastAsia="Times New Roman" w:hAnsi="GHEA Grapalat"/>
          <w:color w:val="auto"/>
          <w:lang w:val="en-US"/>
        </w:rPr>
        <w:t>միացնող կապի գծեր:</w:t>
      </w:r>
    </w:p>
    <w:p w:rsidR="00740630" w:rsidRDefault="009F10DF" w:rsidP="009E1DD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963. </w:t>
      </w:r>
      <w:r w:rsidR="0074063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A1A65" w:rsidRPr="00AA1A65">
        <w:rPr>
          <w:rFonts w:ascii="GHEA Grapalat" w:eastAsia="Times New Roman" w:hAnsi="GHEA Grapalat"/>
          <w:color w:val="auto"/>
          <w:lang w:val="en-US"/>
        </w:rPr>
        <w:t>Տեղական ենթակայարանային կապը պետք է կազմակերպել՝ որպես կապի գծեր օգտագործելով ենթակայարանային ավտոմատիկայի ստուգիչ մալուխների երակները:</w:t>
      </w:r>
    </w:p>
    <w:p w:rsidR="00AA1A65" w:rsidRDefault="00AA1A65" w:rsidP="009E1DD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964. </w:t>
      </w:r>
      <w:r w:rsidRPr="00AA1A65">
        <w:rPr>
          <w:rFonts w:ascii="GHEA Grapalat" w:eastAsia="Times New Roman" w:hAnsi="GHEA Grapalat"/>
          <w:color w:val="auto"/>
          <w:lang w:val="en-US"/>
        </w:rPr>
        <w:t>Բարձրախոս ազդարարման ցանցում խմբերը պետք է կազմակերպել գծի հետևյալ հատվածներով.</w:t>
      </w:r>
    </w:p>
    <w:p w:rsidR="008C4C2E" w:rsidRPr="008C4C2E" w:rsidRDefault="00E61D7E" w:rsidP="008C4C2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1) թունելային՝ </w:t>
      </w:r>
      <w:r w:rsidR="008C4C2E" w:rsidRPr="008C4C2E">
        <w:rPr>
          <w:rFonts w:ascii="GHEA Grapalat" w:eastAsia="Times New Roman" w:hAnsi="GHEA Grapalat"/>
          <w:color w:val="auto"/>
          <w:lang w:val="en-US"/>
        </w:rPr>
        <w:t>թունելներ և թունելային օդափոխության կայանքներ,</w:t>
      </w:r>
    </w:p>
    <w:p w:rsidR="008C4C2E" w:rsidRPr="008C4C2E" w:rsidRDefault="008C4C2E" w:rsidP="008C4C2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C4C2E">
        <w:rPr>
          <w:rFonts w:ascii="GHEA Grapalat" w:eastAsia="Times New Roman" w:hAnsi="GHEA Grapalat"/>
          <w:color w:val="auto"/>
          <w:lang w:val="en-US"/>
        </w:rPr>
        <w:t>2) կառամատույցային՝ կառամատույցներ և կայարանի միջին սրահ,</w:t>
      </w:r>
    </w:p>
    <w:p w:rsidR="008C4C2E" w:rsidRPr="008C4C2E" w:rsidRDefault="008C4C2E" w:rsidP="008C4C2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C4C2E">
        <w:rPr>
          <w:rFonts w:ascii="GHEA Grapalat" w:eastAsia="Times New Roman" w:hAnsi="GHEA Grapalat"/>
          <w:color w:val="auto"/>
          <w:lang w:val="en-US"/>
        </w:rPr>
        <w:t>3) շարժ</w:t>
      </w:r>
      <w:r w:rsidR="00E61D7E">
        <w:rPr>
          <w:rFonts w:ascii="GHEA Grapalat" w:eastAsia="Times New Roman" w:hAnsi="GHEA Grapalat"/>
          <w:color w:val="auto"/>
          <w:lang w:val="en-US"/>
        </w:rPr>
        <w:t>ասանդուղքային` շարժասանդուղքային</w:t>
      </w:r>
      <w:r w:rsidRPr="008C4C2E">
        <w:rPr>
          <w:rFonts w:ascii="GHEA Grapalat" w:eastAsia="Times New Roman" w:hAnsi="GHEA Grapalat"/>
          <w:color w:val="auto"/>
          <w:lang w:val="en-US"/>
        </w:rPr>
        <w:t xml:space="preserve"> թունել և դրան մոտեցման գոտիներ,</w:t>
      </w:r>
    </w:p>
    <w:p w:rsidR="008C4C2E" w:rsidRPr="008C4C2E" w:rsidRDefault="008C4C2E" w:rsidP="008C4C2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C4C2E">
        <w:rPr>
          <w:rFonts w:ascii="GHEA Grapalat" w:eastAsia="Times New Roman" w:hAnsi="GHEA Grapalat"/>
          <w:color w:val="auto"/>
          <w:lang w:val="en-US"/>
        </w:rPr>
        <w:t>4) նախասրահային` դրամարկղային սրահ և դրանից դեպի հետիոտնային անցումներ մուտքի և ելքի գոտիներ,</w:t>
      </w:r>
    </w:p>
    <w:p w:rsidR="008C4C2E" w:rsidRPr="008C4C2E" w:rsidRDefault="008C4C2E" w:rsidP="008C4C2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C4C2E">
        <w:rPr>
          <w:rFonts w:ascii="GHEA Grapalat" w:eastAsia="Times New Roman" w:hAnsi="GHEA Grapalat"/>
          <w:color w:val="auto"/>
          <w:lang w:val="en-US"/>
        </w:rPr>
        <w:t>5) փողոցային՝ կայարանի նախասրահի կամ ստորգետնյա անցման մուտքի դիմացի տարածք,</w:t>
      </w:r>
    </w:p>
    <w:p w:rsidR="008C4C2E" w:rsidRPr="008C4C2E" w:rsidRDefault="008C4C2E" w:rsidP="008C4C2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C4C2E">
        <w:rPr>
          <w:rFonts w:ascii="GHEA Grapalat" w:eastAsia="Times New Roman" w:hAnsi="GHEA Grapalat"/>
          <w:color w:val="auto"/>
          <w:lang w:val="en-US"/>
        </w:rPr>
        <w:t>6) ծառայողական` կայարանների արտադրական և կենցաղային սենքերի միջանցքներ</w:t>
      </w:r>
      <w:r w:rsidR="00352E20">
        <w:rPr>
          <w:rFonts w:ascii="GHEA Grapalat" w:eastAsia="Times New Roman" w:hAnsi="GHEA Grapalat"/>
          <w:color w:val="auto"/>
          <w:lang w:val="en-US"/>
        </w:rPr>
        <w:t>՝</w:t>
      </w:r>
      <w:r w:rsidRPr="008C4C2E">
        <w:rPr>
          <w:rFonts w:ascii="GHEA Grapalat" w:eastAsia="Times New Roman" w:hAnsi="GHEA Grapalat"/>
          <w:color w:val="auto"/>
          <w:lang w:val="en-US"/>
        </w:rPr>
        <w:t xml:space="preserve"> բոլոր մակարդակների վրա,</w:t>
      </w:r>
    </w:p>
    <w:p w:rsidR="008C4C2E" w:rsidRPr="008C4C2E" w:rsidRDefault="008C4C2E" w:rsidP="008C4C2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C4C2E">
        <w:rPr>
          <w:rFonts w:ascii="GHEA Grapalat" w:eastAsia="Times New Roman" w:hAnsi="GHEA Grapalat"/>
          <w:color w:val="auto"/>
          <w:lang w:val="en-US"/>
        </w:rPr>
        <w:t>7) վերելակային հարթակների գոտիներ,</w:t>
      </w:r>
    </w:p>
    <w:p w:rsidR="008C4C2E" w:rsidRPr="008C4C2E" w:rsidRDefault="008C4C2E" w:rsidP="008C4C2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C4C2E">
        <w:rPr>
          <w:rFonts w:ascii="GHEA Grapalat" w:eastAsia="Times New Roman" w:hAnsi="GHEA Grapalat"/>
          <w:color w:val="auto"/>
          <w:lang w:val="en-US"/>
        </w:rPr>
        <w:t>8) մալուխային կոլեկտորների գոտիներ,</w:t>
      </w:r>
    </w:p>
    <w:p w:rsidR="008C4C2E" w:rsidRPr="008C4C2E" w:rsidRDefault="008C4C2E" w:rsidP="008C4C2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C4C2E">
        <w:rPr>
          <w:rFonts w:ascii="GHEA Grapalat" w:eastAsia="Times New Roman" w:hAnsi="GHEA Grapalat"/>
          <w:color w:val="auto"/>
          <w:lang w:val="en-US"/>
        </w:rPr>
        <w:t>9) քարշանվազեցնող ենթակայանի միջանցքներ,</w:t>
      </w:r>
    </w:p>
    <w:p w:rsidR="008C4C2E" w:rsidRPr="008C4C2E" w:rsidRDefault="00352E20" w:rsidP="008C4C2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10)  տեխնիկական սպասարկման կետերի</w:t>
      </w:r>
      <w:r w:rsidR="008C4C2E" w:rsidRPr="008C4C2E">
        <w:rPr>
          <w:rFonts w:ascii="GHEA Grapalat" w:eastAsia="Times New Roman" w:hAnsi="GHEA Grapalat"/>
          <w:color w:val="auto"/>
          <w:lang w:val="en-US"/>
        </w:rPr>
        <w:t xml:space="preserve"> միջանցքներ,</w:t>
      </w:r>
    </w:p>
    <w:p w:rsidR="008C4C2E" w:rsidRPr="008C4C2E" w:rsidRDefault="008C4C2E" w:rsidP="008C4C2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C4C2E">
        <w:rPr>
          <w:rFonts w:ascii="GHEA Grapalat" w:eastAsia="Times New Roman" w:hAnsi="GHEA Grapalat"/>
          <w:color w:val="auto"/>
          <w:lang w:val="en-US"/>
        </w:rPr>
        <w:t>11) ենթափողոցային` ստորգետնյա անցումների տարածք,</w:t>
      </w:r>
    </w:p>
    <w:p w:rsidR="00AA1A65" w:rsidRDefault="008C4C2E" w:rsidP="008C4C2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C4C2E">
        <w:rPr>
          <w:rFonts w:ascii="GHEA Grapalat" w:eastAsia="Times New Roman" w:hAnsi="GHEA Grapalat"/>
          <w:color w:val="auto"/>
          <w:lang w:val="en-US"/>
        </w:rPr>
        <w:t>12) սլաքային՝ սլաքային գծանցումների վրա:</w:t>
      </w:r>
    </w:p>
    <w:p w:rsidR="00811337" w:rsidRPr="00811337" w:rsidRDefault="008C4C2E" w:rsidP="0081133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965. </w:t>
      </w:r>
      <w:r w:rsidR="00811337" w:rsidRPr="00811337">
        <w:rPr>
          <w:rFonts w:ascii="GHEA Grapalat" w:eastAsia="Times New Roman" w:hAnsi="GHEA Grapalat"/>
          <w:color w:val="auto"/>
          <w:lang w:val="en-US"/>
        </w:rPr>
        <w:t>Ազդարարումը պետք է նախատեսել.</w:t>
      </w:r>
    </w:p>
    <w:p w:rsidR="00811337" w:rsidRPr="00811337" w:rsidRDefault="00811337" w:rsidP="0081133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11337">
        <w:rPr>
          <w:rFonts w:ascii="GHEA Grapalat" w:eastAsia="Times New Roman" w:hAnsi="GHEA Grapalat"/>
          <w:color w:val="auto"/>
          <w:lang w:val="en-US"/>
        </w:rPr>
        <w:t xml:space="preserve">1) կայարանի կարգավարական </w:t>
      </w:r>
      <w:r w:rsidR="00352E20">
        <w:rPr>
          <w:rFonts w:ascii="GHEA Grapalat" w:eastAsia="Times New Roman" w:hAnsi="GHEA Grapalat"/>
          <w:color w:val="auto"/>
          <w:lang w:val="en-US"/>
        </w:rPr>
        <w:t>և կայարանի հերթապահի կետերից</w:t>
      </w:r>
      <w:r w:rsidRPr="00811337">
        <w:rPr>
          <w:rFonts w:ascii="GHEA Grapalat" w:eastAsia="Times New Roman" w:hAnsi="GHEA Grapalat"/>
          <w:color w:val="auto"/>
          <w:lang w:val="en-US"/>
        </w:rPr>
        <w:t xml:space="preserve"> (</w:t>
      </w:r>
      <w:r w:rsidR="0078010E">
        <w:rPr>
          <w:rFonts w:ascii="GHEA Grapalat" w:eastAsia="Times New Roman" w:hAnsi="GHEA Grapalat"/>
          <w:color w:val="auto"/>
          <w:lang w:val="en-US"/>
        </w:rPr>
        <w:t xml:space="preserve">կայարանի կարգավարական կետին </w:t>
      </w:r>
      <w:r w:rsidRPr="00811337">
        <w:rPr>
          <w:rFonts w:ascii="GHEA Grapalat" w:eastAsia="Times New Roman" w:hAnsi="GHEA Grapalat"/>
          <w:color w:val="auto"/>
          <w:lang w:val="en-US"/>
        </w:rPr>
        <w:t>կից) - բոլոր խմբերին,</w:t>
      </w:r>
    </w:p>
    <w:p w:rsidR="00811337" w:rsidRPr="00811337" w:rsidRDefault="00811337" w:rsidP="0081133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11337">
        <w:rPr>
          <w:rFonts w:ascii="GHEA Grapalat" w:eastAsia="Times New Roman" w:hAnsi="GHEA Grapalat"/>
          <w:color w:val="auto"/>
          <w:lang w:val="en-US"/>
        </w:rPr>
        <w:t>2) հերթապահ հսկիչի խցիկից` նախասրահային և փողոցային խմբերին, ինչպես նաև վերելակային հարթակների խմբերին,</w:t>
      </w:r>
    </w:p>
    <w:p w:rsidR="00811337" w:rsidRPr="00811337" w:rsidRDefault="00811337" w:rsidP="0081133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11337">
        <w:rPr>
          <w:rFonts w:ascii="GHEA Grapalat" w:eastAsia="Times New Roman" w:hAnsi="GHEA Grapalat"/>
          <w:color w:val="auto"/>
          <w:lang w:val="en-US"/>
        </w:rPr>
        <w:t>3) օպերատորի խցիկից շարժասանդուղքների ստորին հարթակներում` շարժասանդուղքների խմբին,</w:t>
      </w:r>
    </w:p>
    <w:p w:rsidR="00811337" w:rsidRPr="00811337" w:rsidRDefault="00811337" w:rsidP="0081133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11337">
        <w:rPr>
          <w:rFonts w:ascii="GHEA Grapalat" w:eastAsia="Times New Roman" w:hAnsi="GHEA Grapalat"/>
          <w:color w:val="auto"/>
          <w:lang w:val="en-US"/>
        </w:rPr>
        <w:t>4)  ուղու զարգացմամբ կայարանի հերթապահի խցիկից՝ կառամատույցային խմբին,</w:t>
      </w:r>
    </w:p>
    <w:p w:rsidR="00811337" w:rsidRPr="00811337" w:rsidRDefault="00811337" w:rsidP="0081133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11337">
        <w:rPr>
          <w:rFonts w:ascii="GHEA Grapalat" w:eastAsia="Times New Roman" w:hAnsi="GHEA Grapalat"/>
          <w:color w:val="auto"/>
          <w:lang w:val="en-US"/>
        </w:rPr>
        <w:t>5) ոստիկանության խցիկից՝ բոլոր խմբերին,</w:t>
      </w:r>
    </w:p>
    <w:p w:rsidR="008C4C2E" w:rsidRDefault="00811337" w:rsidP="0081133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11337">
        <w:rPr>
          <w:rFonts w:ascii="GHEA Grapalat" w:eastAsia="Times New Roman" w:hAnsi="GHEA Grapalat"/>
          <w:color w:val="auto"/>
          <w:lang w:val="en-US"/>
        </w:rPr>
        <w:t>6) շտաբի սենքից՝ բոլոր խմբերին:</w:t>
      </w:r>
    </w:p>
    <w:p w:rsidR="00811337" w:rsidRDefault="00A92498" w:rsidP="0081133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966. </w:t>
      </w:r>
      <w:r w:rsidR="002A78DE" w:rsidRPr="002A78DE">
        <w:rPr>
          <w:rFonts w:ascii="GHEA Grapalat" w:eastAsia="Times New Roman" w:hAnsi="GHEA Grapalat"/>
          <w:color w:val="auto"/>
          <w:lang w:val="en-US"/>
        </w:rPr>
        <w:t xml:space="preserve">Բարձրախոս ազդարարման սարքերը պետք է սարքավորված լինեն ավտոտեղեկատուներով (տեղեկատվական խոսափողներ), պետք է ունենան </w:t>
      </w:r>
      <w:r w:rsidR="00B664E0" w:rsidRPr="002A78DE">
        <w:rPr>
          <w:rFonts w:ascii="GHEA Grapalat" w:eastAsia="Times New Roman" w:hAnsi="GHEA Grapalat"/>
          <w:color w:val="auto"/>
          <w:lang w:val="en-US"/>
        </w:rPr>
        <w:t>հրդ</w:t>
      </w:r>
      <w:r w:rsidR="00B664E0">
        <w:rPr>
          <w:rFonts w:ascii="GHEA Grapalat" w:eastAsia="Times New Roman" w:hAnsi="GHEA Grapalat"/>
          <w:color w:val="auto"/>
          <w:lang w:val="en-US"/>
        </w:rPr>
        <w:t xml:space="preserve">եհային ազդանշանային համակարգից </w:t>
      </w:r>
      <w:r w:rsidR="002A78DE" w:rsidRPr="002A78DE">
        <w:rPr>
          <w:rFonts w:ascii="GHEA Grapalat" w:eastAsia="Times New Roman" w:hAnsi="GHEA Grapalat"/>
          <w:color w:val="auto"/>
          <w:lang w:val="en-US"/>
        </w:rPr>
        <w:t>կառավարող ազդանշանների ընդունման հնարավորություն</w:t>
      </w:r>
      <w:r w:rsidR="00B664E0">
        <w:rPr>
          <w:rFonts w:ascii="GHEA Grapalat" w:eastAsia="Times New Roman" w:hAnsi="GHEA Grapalat"/>
          <w:color w:val="auto"/>
          <w:lang w:val="en-US"/>
        </w:rPr>
        <w:t>,</w:t>
      </w:r>
      <w:r w:rsidR="002A78DE" w:rsidRPr="002A78DE">
        <w:rPr>
          <w:rFonts w:ascii="GHEA Grapalat" w:eastAsia="Times New Roman" w:hAnsi="GHEA Grapalat"/>
          <w:color w:val="auto"/>
          <w:lang w:val="en-US"/>
        </w:rPr>
        <w:t xml:space="preserve"> ինչպես նաև միասնական ռադիոտեղեկատվական ցանցի շարժական կապի տերմինալներից ձայնային տեղեկատվությունը ստանալ և ուժեղա</w:t>
      </w:r>
      <w:r w:rsidR="002A78DE">
        <w:rPr>
          <w:rFonts w:ascii="GHEA Grapalat" w:eastAsia="Times New Roman" w:hAnsi="GHEA Grapalat"/>
          <w:color w:val="auto"/>
          <w:lang w:val="en-US"/>
        </w:rPr>
        <w:t>ցնել</w:t>
      </w:r>
      <w:r w:rsidR="002A78DE" w:rsidRPr="002A78DE">
        <w:rPr>
          <w:rFonts w:ascii="GHEA Grapalat" w:eastAsia="Times New Roman" w:hAnsi="GHEA Grapalat"/>
          <w:color w:val="auto"/>
          <w:lang w:val="en-US"/>
        </w:rPr>
        <w:t>:</w:t>
      </w:r>
    </w:p>
    <w:p w:rsidR="006747DE" w:rsidRDefault="006747DE" w:rsidP="0081133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967. </w:t>
      </w:r>
      <w:r w:rsidR="0042149F" w:rsidRPr="0042149F">
        <w:rPr>
          <w:rFonts w:ascii="GHEA Grapalat" w:eastAsia="Times New Roman" w:hAnsi="GHEA Grapalat"/>
          <w:color w:val="auto"/>
          <w:lang w:val="en-US"/>
        </w:rPr>
        <w:t>Կայարաններում բարձրախոսներ տեղադրելիս պետք է հաշվի առնել, որ հայտարարությունը պետք է հնչի կայարանի տարբեր հատվածներում՝ հաշվի առնելով գնացքների շարժը։</w:t>
      </w:r>
    </w:p>
    <w:p w:rsidR="0042149F" w:rsidRDefault="0042149F" w:rsidP="0081133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968. </w:t>
      </w:r>
      <w:r w:rsidR="006E445D" w:rsidRPr="006E445D">
        <w:rPr>
          <w:rFonts w:ascii="GHEA Grapalat" w:eastAsia="Times New Roman" w:hAnsi="GHEA Grapalat"/>
          <w:color w:val="auto"/>
          <w:lang w:val="en-US"/>
        </w:rPr>
        <w:t>Կայարանի կարգավարական կետից տեսահսկումը պետք է ընդգրկի կայարանի հետևյալ գոտիները.</w:t>
      </w:r>
    </w:p>
    <w:p w:rsidR="00EF2351" w:rsidRPr="00EF2351" w:rsidRDefault="00EF2351" w:rsidP="00EF235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F2351">
        <w:rPr>
          <w:rFonts w:ascii="GHEA Grapalat" w:eastAsia="Times New Roman" w:hAnsi="GHEA Grapalat"/>
          <w:color w:val="auto"/>
          <w:lang w:val="en-US"/>
        </w:rPr>
        <w:t>1) կայարանի մուտքեր (ուղևորների հոսքին ընդառաջ),</w:t>
      </w:r>
    </w:p>
    <w:p w:rsidR="00EF2351" w:rsidRPr="00EF2351" w:rsidRDefault="00EF2351" w:rsidP="00EF235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F2351">
        <w:rPr>
          <w:rFonts w:ascii="GHEA Grapalat" w:eastAsia="Times New Roman" w:hAnsi="GHEA Grapalat"/>
          <w:color w:val="auto"/>
          <w:lang w:val="en-US"/>
        </w:rPr>
        <w:t>2) նախասրահի դրամարկղային սրահ, հերթապահ հսկիչի խցիկը (ուղևորների հոսքին ընդառաջ), սանդղաբազուկներ,</w:t>
      </w:r>
    </w:p>
    <w:p w:rsidR="00EF2351" w:rsidRPr="00EF2351" w:rsidRDefault="00EF2351" w:rsidP="00EF235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F2351">
        <w:rPr>
          <w:rFonts w:ascii="GHEA Grapalat" w:eastAsia="Times New Roman" w:hAnsi="GHEA Grapalat"/>
          <w:color w:val="auto"/>
          <w:lang w:val="en-US"/>
        </w:rPr>
        <w:t>3) շարժասանդուղքների վերին և ստորին հարթակներ,</w:t>
      </w:r>
    </w:p>
    <w:p w:rsidR="00EF2351" w:rsidRPr="00EF2351" w:rsidRDefault="00EF2351" w:rsidP="00EF235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F2351">
        <w:rPr>
          <w:rFonts w:ascii="GHEA Grapalat" w:eastAsia="Times New Roman" w:hAnsi="GHEA Grapalat"/>
          <w:color w:val="auto"/>
          <w:lang w:val="en-US"/>
        </w:rPr>
        <w:t>4) միջին սրահ, անցումների սանդղաբազուկներ,</w:t>
      </w:r>
    </w:p>
    <w:p w:rsidR="00EF2351" w:rsidRPr="00EF2351" w:rsidRDefault="00EF2351" w:rsidP="00EF235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F2351">
        <w:rPr>
          <w:rFonts w:ascii="GHEA Grapalat" w:eastAsia="Times New Roman" w:hAnsi="GHEA Grapalat"/>
          <w:color w:val="auto"/>
          <w:lang w:val="en-US"/>
        </w:rPr>
        <w:t>5) 1-ին և 2-րդ ուղիների ուղևորային կառամատույցներ</w:t>
      </w:r>
      <w:r w:rsidR="009333E4">
        <w:rPr>
          <w:rFonts w:ascii="GHEA Grapalat" w:eastAsia="Times New Roman" w:hAnsi="GHEA Grapalat"/>
          <w:color w:val="auto"/>
          <w:lang w:val="en-US"/>
        </w:rPr>
        <w:t>՝ ամբողջ երկարությամբ,</w:t>
      </w:r>
      <w:r w:rsidRPr="00EF2351">
        <w:rPr>
          <w:rFonts w:ascii="GHEA Grapalat" w:eastAsia="Times New Roman" w:hAnsi="GHEA Grapalat"/>
          <w:color w:val="auto"/>
          <w:lang w:val="en-US"/>
        </w:rPr>
        <w:t xml:space="preserve"> գնացքների երթուղիների համարները,</w:t>
      </w:r>
    </w:p>
    <w:p w:rsidR="00EF2351" w:rsidRPr="00EF2351" w:rsidRDefault="00EF2351" w:rsidP="00EF235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F2351">
        <w:rPr>
          <w:rFonts w:ascii="GHEA Grapalat" w:eastAsia="Times New Roman" w:hAnsi="GHEA Grapalat"/>
          <w:color w:val="auto"/>
          <w:lang w:val="en-US"/>
        </w:rPr>
        <w:t>6) պատշգամբներ, սրահներ</w:t>
      </w:r>
      <w:r w:rsidR="009333E4">
        <w:rPr>
          <w:rFonts w:ascii="GHEA Grapalat" w:eastAsia="Times New Roman" w:hAnsi="GHEA Grapalat"/>
          <w:color w:val="auto"/>
          <w:lang w:val="en-US"/>
        </w:rPr>
        <w:t>՝</w:t>
      </w:r>
      <w:r w:rsidRPr="00EF2351">
        <w:rPr>
          <w:rFonts w:ascii="GHEA Grapalat" w:eastAsia="Times New Roman" w:hAnsi="GHEA Grapalat"/>
          <w:color w:val="auto"/>
          <w:lang w:val="en-US"/>
        </w:rPr>
        <w:t xml:space="preserve"> ամբողջ երկարությամբ,</w:t>
      </w:r>
    </w:p>
    <w:p w:rsidR="00EF2351" w:rsidRPr="00EF2351" w:rsidRDefault="00EF2351" w:rsidP="00EF235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F2351">
        <w:rPr>
          <w:rFonts w:ascii="GHEA Grapalat" w:eastAsia="Times New Roman" w:hAnsi="GHEA Grapalat"/>
          <w:color w:val="auto"/>
          <w:lang w:val="en-US"/>
        </w:rPr>
        <w:t>7) կառամատույցների կողմնային դռներ</w:t>
      </w:r>
      <w:r w:rsidR="009333E4">
        <w:rPr>
          <w:rFonts w:ascii="GHEA Grapalat" w:eastAsia="Times New Roman" w:hAnsi="GHEA Grapalat"/>
          <w:color w:val="auto"/>
          <w:lang w:val="en-US"/>
        </w:rPr>
        <w:t>՝</w:t>
      </w:r>
      <w:r w:rsidRPr="00EF2351">
        <w:rPr>
          <w:rFonts w:ascii="GHEA Grapalat" w:eastAsia="Times New Roman" w:hAnsi="GHEA Grapalat"/>
          <w:color w:val="auto"/>
          <w:lang w:val="en-US"/>
        </w:rPr>
        <w:t xml:space="preserve"> թունելի կողմից ծառայողական կամրջակի ընդգրկումով, </w:t>
      </w:r>
    </w:p>
    <w:p w:rsidR="00EF2351" w:rsidRPr="00EF2351" w:rsidRDefault="00EF2351" w:rsidP="00EF235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F2351">
        <w:rPr>
          <w:rFonts w:ascii="GHEA Grapalat" w:eastAsia="Times New Roman" w:hAnsi="GHEA Grapalat"/>
          <w:color w:val="auto"/>
          <w:lang w:val="en-US"/>
        </w:rPr>
        <w:t>8) նստափոխման շինությունների միջանցքներ (ուղևորների հոսքին ընդառաջ),</w:t>
      </w:r>
    </w:p>
    <w:p w:rsidR="00EF2351" w:rsidRPr="00EF2351" w:rsidRDefault="00EF2351" w:rsidP="00EF235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F2351">
        <w:rPr>
          <w:rFonts w:ascii="GHEA Grapalat" w:eastAsia="Times New Roman" w:hAnsi="GHEA Grapalat"/>
          <w:color w:val="auto"/>
          <w:lang w:val="en-US"/>
        </w:rPr>
        <w:t>9) նստափոխման շինությունների միջանցքների կայար</w:t>
      </w:r>
      <w:r w:rsidR="009333E4">
        <w:rPr>
          <w:rFonts w:ascii="GHEA Grapalat" w:eastAsia="Times New Roman" w:hAnsi="GHEA Grapalat"/>
          <w:color w:val="auto"/>
          <w:lang w:val="en-US"/>
        </w:rPr>
        <w:t>անի միջին սրահին հարման տեղամասերը</w:t>
      </w:r>
      <w:r w:rsidRPr="00EF2351">
        <w:rPr>
          <w:rFonts w:ascii="GHEA Grapalat" w:eastAsia="Times New Roman" w:hAnsi="GHEA Grapalat"/>
          <w:color w:val="auto"/>
          <w:lang w:val="en-US"/>
        </w:rPr>
        <w:t>, եթե այդ գոտին չի վերահսկվում այլ տեսախցիկներով,</w:t>
      </w:r>
    </w:p>
    <w:p w:rsidR="00EF2351" w:rsidRPr="00EF2351" w:rsidRDefault="00EF2351" w:rsidP="00EF235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F2351">
        <w:rPr>
          <w:rFonts w:ascii="GHEA Grapalat" w:eastAsia="Times New Roman" w:hAnsi="GHEA Grapalat"/>
          <w:color w:val="auto"/>
          <w:lang w:val="en-US"/>
        </w:rPr>
        <w:t>10) մետրոպոլիտենի հսկողության գոտում գտնվող ստորգետնյա անցումներ,</w:t>
      </w:r>
    </w:p>
    <w:p w:rsidR="00EF2351" w:rsidRPr="00EF2351" w:rsidRDefault="00EF2351" w:rsidP="00EF235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F2351">
        <w:rPr>
          <w:rFonts w:ascii="GHEA Grapalat" w:eastAsia="Times New Roman" w:hAnsi="GHEA Grapalat"/>
          <w:color w:val="auto"/>
          <w:lang w:val="en-US"/>
        </w:rPr>
        <w:t>11) գծի բաց տեղամասերում թունելների թեքանցներ և ճակատամուտքեր,</w:t>
      </w:r>
    </w:p>
    <w:p w:rsidR="00EF2351" w:rsidRPr="00EF2351" w:rsidRDefault="00EF2351" w:rsidP="00EF235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F2351">
        <w:rPr>
          <w:rFonts w:ascii="GHEA Grapalat" w:eastAsia="Times New Roman" w:hAnsi="GHEA Grapalat"/>
          <w:color w:val="auto"/>
          <w:lang w:val="en-US"/>
        </w:rPr>
        <w:t>12) սլաքային գծանցում,</w:t>
      </w:r>
    </w:p>
    <w:p w:rsidR="00EF2351" w:rsidRPr="00EF2351" w:rsidRDefault="00EF2351" w:rsidP="00EF235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F2351">
        <w:rPr>
          <w:rFonts w:ascii="GHEA Grapalat" w:eastAsia="Times New Roman" w:hAnsi="GHEA Grapalat"/>
          <w:color w:val="auto"/>
          <w:lang w:val="en-US"/>
        </w:rPr>
        <w:t>13) մետրոպոլիտենի երկուղի թունելի տրանսպորտային գոտի,</w:t>
      </w:r>
    </w:p>
    <w:p w:rsidR="00621DE6" w:rsidRDefault="00EF2351" w:rsidP="00EF235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F2351">
        <w:rPr>
          <w:rFonts w:ascii="GHEA Grapalat" w:eastAsia="Times New Roman" w:hAnsi="GHEA Grapalat"/>
          <w:color w:val="auto"/>
          <w:lang w:val="en-US"/>
        </w:rPr>
        <w:t>14) վերելակային հարթակների գոտ</w:t>
      </w:r>
      <w:r>
        <w:rPr>
          <w:rFonts w:ascii="GHEA Grapalat" w:eastAsia="Times New Roman" w:hAnsi="GHEA Grapalat"/>
          <w:color w:val="auto"/>
          <w:lang w:val="en-US"/>
        </w:rPr>
        <w:t>իներ</w:t>
      </w:r>
      <w:r w:rsidR="009333E4">
        <w:rPr>
          <w:rFonts w:ascii="GHEA Grapalat" w:eastAsia="Times New Roman" w:hAnsi="GHEA Grapalat"/>
          <w:color w:val="auto"/>
          <w:lang w:val="en-US"/>
        </w:rPr>
        <w:t>՝</w:t>
      </w:r>
      <w:r>
        <w:rPr>
          <w:rFonts w:ascii="GHEA Grapalat" w:eastAsia="Times New Roman" w:hAnsi="GHEA Grapalat"/>
          <w:color w:val="auto"/>
          <w:lang w:val="en-US"/>
        </w:rPr>
        <w:t xml:space="preserve"> փողոցից և կայարանի ներսում:</w:t>
      </w:r>
    </w:p>
    <w:p w:rsidR="00EF2351" w:rsidRDefault="00F70413" w:rsidP="00EF235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969. </w:t>
      </w:r>
      <w:r w:rsidRPr="00F70413">
        <w:rPr>
          <w:rFonts w:ascii="GHEA Grapalat" w:eastAsia="Times New Roman" w:hAnsi="GHEA Grapalat"/>
          <w:color w:val="auto"/>
          <w:lang w:val="en-US"/>
        </w:rPr>
        <w:t>Մետրոպոլիտենի այլ օբյեկտներում տեսահսկման տեղադրումը, ներառյալ շարժակազմը, ինչպես նաև առանձին հսկողության գոտիների տեսապատկերները գծի կարգավարական կետ (իրավիճակային կենտրոն) փոխանցելու անհրաժեշտությունը պետք է ներառել նախագծային առաջադրանքում:</w:t>
      </w:r>
    </w:p>
    <w:p w:rsidR="00F70413" w:rsidRDefault="00F70413" w:rsidP="00EF235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970. </w:t>
      </w:r>
      <w:r w:rsidR="00B72E17" w:rsidRPr="00B72E17">
        <w:rPr>
          <w:rFonts w:ascii="GHEA Grapalat" w:eastAsia="Times New Roman" w:hAnsi="GHEA Grapalat"/>
          <w:color w:val="auto"/>
          <w:lang w:val="en-US"/>
        </w:rPr>
        <w:t>Դրամարկղերի պ</w:t>
      </w:r>
      <w:r w:rsidR="00B72E17">
        <w:rPr>
          <w:rFonts w:ascii="GHEA Grapalat" w:eastAsia="Times New Roman" w:hAnsi="GHEA Grapalat"/>
          <w:color w:val="auto"/>
          <w:lang w:val="en-US"/>
        </w:rPr>
        <w:t>ատուհաններում</w:t>
      </w:r>
      <w:r w:rsidR="00B72E17" w:rsidRPr="00B72E17">
        <w:rPr>
          <w:rFonts w:ascii="GHEA Grapalat" w:eastAsia="Times New Roman" w:hAnsi="GHEA Grapalat"/>
          <w:color w:val="auto"/>
          <w:lang w:val="en-US"/>
        </w:rPr>
        <w:t xml:space="preserve"> պետք է նախատեսել</w:t>
      </w:r>
      <w:r w:rsidR="00B72E17">
        <w:rPr>
          <w:rFonts w:ascii="GHEA Grapalat" w:eastAsia="Times New Roman" w:hAnsi="GHEA Grapalat"/>
          <w:color w:val="auto"/>
          <w:lang w:val="en-US"/>
        </w:rPr>
        <w:t xml:space="preserve"> բանակցային սարքեր</w:t>
      </w:r>
      <w:r w:rsidR="00B72E17" w:rsidRPr="00B72E17">
        <w:rPr>
          <w:rFonts w:ascii="GHEA Grapalat" w:eastAsia="Times New Roman" w:hAnsi="GHEA Grapalat"/>
          <w:color w:val="auto"/>
          <w:lang w:val="en-US"/>
        </w:rPr>
        <w:t xml:space="preserve"> (թաղանթ) «ուղևոր-գանձապահ»:</w:t>
      </w:r>
    </w:p>
    <w:p w:rsidR="00B72E17" w:rsidRDefault="00B72E17" w:rsidP="007C4C8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971. </w:t>
      </w:r>
      <w:r w:rsidR="007C4C84" w:rsidRPr="007C4C84">
        <w:rPr>
          <w:rFonts w:ascii="GHEA Grapalat" w:eastAsia="Times New Roman" w:hAnsi="GHEA Grapalat"/>
          <w:color w:val="auto"/>
          <w:lang w:val="en-US"/>
        </w:rPr>
        <w:t xml:space="preserve">Խորը տեղադրմամբ կայարաններում </w:t>
      </w:r>
      <w:r w:rsidR="007954BB">
        <w:rPr>
          <w:rFonts w:ascii="GHEA Grapalat" w:eastAsia="Times New Roman" w:hAnsi="GHEA Grapalat"/>
          <w:color w:val="auto"/>
          <w:lang w:val="en-US"/>
        </w:rPr>
        <w:t>պետք է նախատեսել</w:t>
      </w:r>
      <w:r w:rsidR="007C4C84" w:rsidRPr="007C4C8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954BB" w:rsidRPr="007C4C84">
        <w:rPr>
          <w:rFonts w:ascii="GHEA Grapalat" w:eastAsia="Times New Roman" w:hAnsi="GHEA Grapalat"/>
          <w:color w:val="auto"/>
          <w:lang w:val="en-US"/>
        </w:rPr>
        <w:t xml:space="preserve">հրշեջ ստորաբաժանումների խոսակցական սարքերի միացման համար </w:t>
      </w:r>
      <w:r w:rsidR="007C4C84" w:rsidRPr="007C4C84">
        <w:rPr>
          <w:rFonts w:ascii="GHEA Grapalat" w:eastAsia="Times New Roman" w:hAnsi="GHEA Grapalat"/>
          <w:color w:val="auto"/>
          <w:lang w:val="en-US"/>
        </w:rPr>
        <w:t>հարակցիչներով գիծ սույն</w:t>
      </w:r>
      <w:r w:rsidR="007C4C84">
        <w:rPr>
          <w:rFonts w:ascii="GHEA Grapalat" w:eastAsia="Times New Roman" w:hAnsi="GHEA Grapalat"/>
          <w:color w:val="auto"/>
          <w:lang w:val="en-US"/>
        </w:rPr>
        <w:t xml:space="preserve"> շինարարական </w:t>
      </w:r>
      <w:r w:rsidR="00225470" w:rsidRPr="00C368B8">
        <w:rPr>
          <w:rFonts w:ascii="GHEA Grapalat" w:eastAsia="Times New Roman" w:hAnsi="GHEA Grapalat"/>
          <w:color w:val="auto"/>
          <w:lang w:val="en-US"/>
        </w:rPr>
        <w:t>նորմերի</w:t>
      </w:r>
      <w:r w:rsidR="007954BB">
        <w:rPr>
          <w:rFonts w:ascii="GHEA Grapalat" w:eastAsia="Times New Roman" w:hAnsi="GHEA Grapalat"/>
          <w:color w:val="auto"/>
          <w:lang w:val="en-US"/>
        </w:rPr>
        <w:t xml:space="preserve"> 25-րդ բաժնի 25.7-րդ </w:t>
      </w:r>
      <w:r w:rsidR="00885D5C">
        <w:rPr>
          <w:rFonts w:ascii="GHEA Grapalat" w:eastAsia="Times New Roman" w:hAnsi="GHEA Grapalat"/>
          <w:color w:val="auto"/>
          <w:lang w:val="en-US"/>
        </w:rPr>
        <w:t>գլխի</w:t>
      </w:r>
      <w:r w:rsidR="007C4C84" w:rsidRPr="007C4C84">
        <w:rPr>
          <w:rFonts w:ascii="GHEA Grapalat" w:eastAsia="Times New Roman" w:hAnsi="GHEA Grapalat"/>
          <w:color w:val="auto"/>
          <w:lang w:val="en-US"/>
        </w:rPr>
        <w:t xml:space="preserve"> համաձայն:</w:t>
      </w:r>
    </w:p>
    <w:p w:rsidR="005B4D61" w:rsidRDefault="005B4D61" w:rsidP="00A93398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972. </w:t>
      </w:r>
      <w:r w:rsidRPr="005B4D61">
        <w:rPr>
          <w:rFonts w:ascii="GHEA Grapalat" w:eastAsia="Times New Roman" w:hAnsi="GHEA Grapalat"/>
          <w:color w:val="auto"/>
          <w:lang w:val="en-US"/>
        </w:rPr>
        <w:t>Մետրոպոլիտենում պետք է նախատեսել ճշգրիտ ժամանակի միասնական համակարգ։</w:t>
      </w:r>
      <w:r w:rsidRPr="005B4D61">
        <w:t xml:space="preserve"> </w:t>
      </w:r>
      <w:r w:rsidRPr="005B4D61">
        <w:rPr>
          <w:rFonts w:ascii="GHEA Grapalat" w:eastAsia="Times New Roman" w:hAnsi="GHEA Grapalat"/>
          <w:color w:val="auto"/>
          <w:lang w:val="en-US"/>
        </w:rPr>
        <w:t>Որպես առաջնային ժամացույց</w:t>
      </w:r>
      <w:r w:rsidR="00A93398">
        <w:rPr>
          <w:rFonts w:ascii="GHEA Grapalat" w:eastAsia="Times New Roman" w:hAnsi="GHEA Grapalat"/>
          <w:color w:val="auto"/>
          <w:lang w:val="en-US"/>
        </w:rPr>
        <w:t xml:space="preserve"> պետք է ընդունել </w:t>
      </w:r>
      <w:r w:rsidR="00A93398" w:rsidRPr="00A93398">
        <w:rPr>
          <w:rFonts w:ascii="GHEA Grapalat" w:eastAsia="Times New Roman" w:hAnsi="GHEA Grapalat"/>
          <w:color w:val="auto"/>
          <w:lang w:val="en-US"/>
        </w:rPr>
        <w:t>ճշգրիտ ժամանակի ազդանշանների</w:t>
      </w:r>
      <w:r w:rsidR="00A93398">
        <w:rPr>
          <w:rFonts w:ascii="GHEA Grapalat" w:eastAsia="Times New Roman" w:hAnsi="GHEA Grapalat"/>
          <w:color w:val="auto"/>
          <w:lang w:val="en-US"/>
        </w:rPr>
        <w:t xml:space="preserve"> համաձայն</w:t>
      </w:r>
      <w:r w:rsidR="00A93398" w:rsidRPr="00A93398">
        <w:t xml:space="preserve"> </w:t>
      </w:r>
      <w:r w:rsidR="00A93398">
        <w:rPr>
          <w:rFonts w:ascii="GHEA Grapalat" w:eastAsia="Times New Roman" w:hAnsi="GHEA Grapalat"/>
          <w:color w:val="auto"/>
          <w:lang w:val="en-US"/>
        </w:rPr>
        <w:t>ընթացքի շտկմամբ</w:t>
      </w:r>
      <w:r w:rsidR="00A93398" w:rsidRPr="005B4D61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5B4D61">
        <w:rPr>
          <w:rFonts w:ascii="GHEA Grapalat" w:eastAsia="Times New Roman" w:hAnsi="GHEA Grapalat"/>
          <w:color w:val="auto"/>
          <w:lang w:val="en-US"/>
        </w:rPr>
        <w:t>կենտրոնական էլեկտրաժամացույցային կայան</w:t>
      </w:r>
      <w:r w:rsidR="00A93398">
        <w:rPr>
          <w:rFonts w:ascii="GHEA Grapalat" w:eastAsia="Times New Roman" w:hAnsi="GHEA Grapalat"/>
          <w:color w:val="auto"/>
          <w:lang w:val="en-US"/>
        </w:rPr>
        <w:t xml:space="preserve">: </w:t>
      </w:r>
      <w:r w:rsidRPr="005B4D61">
        <w:rPr>
          <w:rFonts w:ascii="GHEA Grapalat" w:eastAsia="Times New Roman" w:hAnsi="GHEA Grapalat"/>
          <w:color w:val="auto"/>
          <w:lang w:val="en-US"/>
        </w:rPr>
        <w:t>Երկրորդական էլեկտրաժամացույցների ցանցի կառավարումը և դրանց ընթացքի վերահսկումն նախատեսվում է կենտրոնական էլեկտրաժամացույցային կայան</w:t>
      </w:r>
      <w:r>
        <w:rPr>
          <w:rFonts w:ascii="GHEA Grapalat" w:eastAsia="Times New Roman" w:hAnsi="GHEA Grapalat"/>
          <w:color w:val="auto"/>
          <w:lang w:val="en-US"/>
        </w:rPr>
        <w:t>ից:</w:t>
      </w:r>
    </w:p>
    <w:p w:rsidR="008E12AB" w:rsidRDefault="008E12AB" w:rsidP="007C4C8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973. </w:t>
      </w:r>
      <w:r w:rsidR="00A93398">
        <w:rPr>
          <w:rFonts w:ascii="GHEA Grapalat" w:eastAsia="Times New Roman" w:hAnsi="GHEA Grapalat"/>
          <w:color w:val="auto"/>
          <w:lang w:val="en-US"/>
        </w:rPr>
        <w:t>Տեղեկատվական</w:t>
      </w:r>
      <w:r w:rsidR="00040C8B" w:rsidRPr="00040C8B">
        <w:rPr>
          <w:rFonts w:ascii="GHEA Grapalat" w:eastAsia="Times New Roman" w:hAnsi="GHEA Grapalat"/>
          <w:color w:val="auto"/>
          <w:lang w:val="en-US"/>
        </w:rPr>
        <w:t xml:space="preserve"> ազդանշանումը պետք է նախատեսել կայարանի կարգավարական կետից</w:t>
      </w:r>
      <w:r w:rsidR="00A93398">
        <w:rPr>
          <w:rFonts w:ascii="GHEA Grapalat" w:eastAsia="Times New Roman" w:hAnsi="GHEA Grapalat"/>
          <w:color w:val="auto"/>
          <w:lang w:val="en-US"/>
        </w:rPr>
        <w:t>՝ դեպի դրամարկղեր և հերթապահ հսկիչի խցիկներ</w:t>
      </w:r>
      <w:r w:rsidR="00040C8B" w:rsidRPr="00040C8B">
        <w:rPr>
          <w:rFonts w:ascii="GHEA Grapalat" w:eastAsia="Times New Roman" w:hAnsi="GHEA Grapalat"/>
          <w:color w:val="auto"/>
          <w:lang w:val="en-US"/>
        </w:rPr>
        <w:t>:</w:t>
      </w:r>
    </w:p>
    <w:p w:rsidR="00040C8B" w:rsidRDefault="00040C8B" w:rsidP="007C4C8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974. </w:t>
      </w:r>
      <w:r w:rsidR="00D673A2" w:rsidRPr="00D673A2">
        <w:rPr>
          <w:rFonts w:ascii="GHEA Grapalat" w:eastAsia="Times New Roman" w:hAnsi="GHEA Grapalat"/>
          <w:color w:val="auto"/>
          <w:lang w:val="en-US"/>
        </w:rPr>
        <w:t>Ցանկացած տեսակի կապով կանչի ազդանշանումը պետք է նախատեսել.</w:t>
      </w:r>
    </w:p>
    <w:p w:rsidR="009A439D" w:rsidRPr="009A439D" w:rsidRDefault="009A439D" w:rsidP="009A439D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9A439D">
        <w:rPr>
          <w:rFonts w:ascii="GHEA Grapalat" w:eastAsia="Times New Roman" w:hAnsi="GHEA Grapalat"/>
          <w:color w:val="auto"/>
          <w:lang w:val="en-US"/>
        </w:rPr>
        <w:t>1) ոստիկանության կետի սենքից՝ դրամարկղային սրահ,</w:t>
      </w:r>
    </w:p>
    <w:p w:rsidR="009A439D" w:rsidRPr="009A439D" w:rsidRDefault="009A439D" w:rsidP="009A439D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9A439D">
        <w:rPr>
          <w:rFonts w:ascii="GHEA Grapalat" w:eastAsia="Times New Roman" w:hAnsi="GHEA Grapalat"/>
          <w:color w:val="auto"/>
          <w:lang w:val="en-US"/>
        </w:rPr>
        <w:t>2) շարժասանդուղքների մեքենավարի սենքի</w:t>
      </w:r>
      <w:r w:rsidR="00CD6483">
        <w:rPr>
          <w:rFonts w:ascii="GHEA Grapalat" w:eastAsia="Times New Roman" w:hAnsi="GHEA Grapalat"/>
          <w:color w:val="auto"/>
          <w:lang w:val="en-US"/>
        </w:rPr>
        <w:t>ց` մեքենայական սենք և ձգարան</w:t>
      </w:r>
      <w:r w:rsidRPr="009A439D">
        <w:rPr>
          <w:rFonts w:ascii="GHEA Grapalat" w:eastAsia="Times New Roman" w:hAnsi="GHEA Grapalat"/>
          <w:color w:val="auto"/>
          <w:lang w:val="en-US"/>
        </w:rPr>
        <w:t>,</w:t>
      </w:r>
    </w:p>
    <w:p w:rsidR="009A439D" w:rsidRPr="009A439D" w:rsidRDefault="009A439D" w:rsidP="009A439D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 կայարանի կարգավարական կետից</w:t>
      </w:r>
      <w:r w:rsidRPr="009A439D">
        <w:rPr>
          <w:rFonts w:ascii="GHEA Grapalat" w:eastAsia="Times New Roman" w:hAnsi="GHEA Grapalat"/>
          <w:color w:val="auto"/>
          <w:lang w:val="en-US"/>
        </w:rPr>
        <w:t>՝ կառամատույցային սրահներ,</w:t>
      </w:r>
    </w:p>
    <w:p w:rsidR="00D673A2" w:rsidRDefault="009A439D" w:rsidP="009A439D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9A439D">
        <w:rPr>
          <w:rFonts w:ascii="GHEA Grapalat" w:eastAsia="Times New Roman" w:hAnsi="GHEA Grapalat"/>
          <w:color w:val="auto"/>
          <w:lang w:val="en-US"/>
        </w:rPr>
        <w:t>4) ենթակայանի հերթապահի սեղանից` ենթակայանի սենք:</w:t>
      </w:r>
    </w:p>
    <w:p w:rsidR="009A439D" w:rsidRDefault="009A439D" w:rsidP="009A439D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975. </w:t>
      </w:r>
      <w:r w:rsidR="000B502E">
        <w:rPr>
          <w:rFonts w:ascii="GHEA Grapalat" w:eastAsia="Times New Roman" w:hAnsi="GHEA Grapalat"/>
          <w:color w:val="auto"/>
          <w:lang w:val="en-US"/>
        </w:rPr>
        <w:t>Բոլոր տեսակի կապերի դեպքում ա</w:t>
      </w:r>
      <w:r w:rsidR="00537E6C" w:rsidRPr="00537E6C">
        <w:rPr>
          <w:rFonts w:ascii="GHEA Grapalat" w:eastAsia="Times New Roman" w:hAnsi="GHEA Grapalat"/>
          <w:color w:val="auto"/>
          <w:lang w:val="en-US"/>
        </w:rPr>
        <w:t>րտաքին տեղադրման հեռախոսնային ապարատների վրա պետք է նախատեսել բարձր կանչի կրկնողներ, բացի թունելային կապից:</w:t>
      </w:r>
    </w:p>
    <w:p w:rsidR="00537E6C" w:rsidRDefault="00537E6C" w:rsidP="00F22AE8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976. </w:t>
      </w:r>
      <w:r w:rsidRPr="00537E6C">
        <w:rPr>
          <w:rFonts w:ascii="GHEA Grapalat" w:eastAsia="Times New Roman" w:hAnsi="GHEA Grapalat"/>
          <w:color w:val="auto"/>
          <w:lang w:val="en-US"/>
        </w:rPr>
        <w:t>Պա</w:t>
      </w:r>
      <w:r w:rsidR="005E6E29">
        <w:rPr>
          <w:rFonts w:ascii="GHEA Grapalat" w:eastAsia="Times New Roman" w:hAnsi="GHEA Grapalat"/>
          <w:color w:val="auto"/>
          <w:lang w:val="en-US"/>
        </w:rPr>
        <w:t xml:space="preserve">տվիրատուի առաջադրանքի համաձայն </w:t>
      </w:r>
      <w:r w:rsidRPr="00537E6C">
        <w:rPr>
          <w:rFonts w:ascii="GHEA Grapalat" w:eastAsia="Times New Roman" w:hAnsi="GHEA Grapalat"/>
          <w:color w:val="auto"/>
          <w:lang w:val="en-US"/>
        </w:rPr>
        <w:t xml:space="preserve">ավտոմատ-հեռախոսների համար պետք է նախատեսել </w:t>
      </w:r>
      <w:r w:rsidR="00F22AE8">
        <w:rPr>
          <w:rFonts w:ascii="GHEA Grapalat" w:eastAsia="Times New Roman" w:hAnsi="GHEA Grapalat"/>
          <w:color w:val="auto"/>
          <w:lang w:val="en-US"/>
        </w:rPr>
        <w:t xml:space="preserve">դեպի </w:t>
      </w:r>
      <w:r w:rsidR="00F22AE8" w:rsidRPr="00F22AE8">
        <w:rPr>
          <w:rFonts w:ascii="GHEA Grapalat" w:eastAsia="Times New Roman" w:hAnsi="GHEA Grapalat"/>
          <w:color w:val="auto"/>
          <w:lang w:val="en-US"/>
        </w:rPr>
        <w:t>կայարաններ</w:t>
      </w:r>
      <w:r w:rsidR="00F22AE8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537E6C">
        <w:rPr>
          <w:rFonts w:ascii="GHEA Grapalat" w:eastAsia="Times New Roman" w:hAnsi="GHEA Grapalat"/>
          <w:color w:val="auto"/>
          <w:lang w:val="en-US"/>
        </w:rPr>
        <w:t>քա</w:t>
      </w:r>
      <w:r w:rsidR="00F22AE8">
        <w:rPr>
          <w:rFonts w:ascii="GHEA Grapalat" w:eastAsia="Times New Roman" w:hAnsi="GHEA Grapalat"/>
          <w:color w:val="auto"/>
          <w:lang w:val="en-US"/>
        </w:rPr>
        <w:t>ղաքային հեռախոսային ցանցի մուտքեր</w:t>
      </w:r>
      <w:r w:rsidRPr="00537E6C">
        <w:rPr>
          <w:rFonts w:ascii="GHEA Grapalat" w:eastAsia="Times New Roman" w:hAnsi="GHEA Grapalat"/>
          <w:color w:val="auto"/>
          <w:lang w:val="en-US"/>
        </w:rPr>
        <w:t>:</w:t>
      </w:r>
    </w:p>
    <w:p w:rsidR="00537E6C" w:rsidRDefault="00537E6C" w:rsidP="009A439D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977. </w:t>
      </w:r>
      <w:r w:rsidRPr="00537E6C">
        <w:rPr>
          <w:rFonts w:ascii="GHEA Grapalat" w:eastAsia="Times New Roman" w:hAnsi="GHEA Grapalat"/>
          <w:color w:val="auto"/>
          <w:lang w:val="en-US"/>
        </w:rPr>
        <w:t xml:space="preserve">Մայրուղային ցանցերը պետք է նախատեսել գծային գործառնական-տեխնոլոգիական կապի տարածքում՝ գծի կարգավարական կետից մինչև կայարաններ և </w:t>
      </w:r>
      <w:r w:rsidR="0009330F">
        <w:rPr>
          <w:rFonts w:ascii="GHEA Grapalat" w:eastAsia="Times New Roman" w:hAnsi="GHEA Grapalat"/>
          <w:color w:val="auto"/>
          <w:lang w:val="en-US"/>
        </w:rPr>
        <w:t>կայարանների միջև ընկած հատվածներում</w:t>
      </w:r>
      <w:r w:rsidRPr="00537E6C">
        <w:rPr>
          <w:rFonts w:ascii="GHEA Grapalat" w:eastAsia="Times New Roman" w:hAnsi="GHEA Grapalat"/>
          <w:color w:val="auto"/>
          <w:lang w:val="en-US"/>
        </w:rPr>
        <w:t>:</w:t>
      </w:r>
    </w:p>
    <w:p w:rsidR="00537E6C" w:rsidRPr="00537E6C" w:rsidRDefault="00537E6C" w:rsidP="00537E6C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978. </w:t>
      </w:r>
      <w:r w:rsidR="00E87EAF">
        <w:rPr>
          <w:rFonts w:ascii="GHEA Grapalat" w:eastAsia="Times New Roman" w:hAnsi="GHEA Grapalat"/>
          <w:color w:val="auto"/>
          <w:lang w:val="en-US"/>
        </w:rPr>
        <w:t xml:space="preserve">Մայրուղային ցանցերի հզորությունն որոշում է </w:t>
      </w:r>
      <w:r w:rsidRPr="00537E6C">
        <w:rPr>
          <w:rFonts w:ascii="GHEA Grapalat" w:eastAsia="Times New Roman" w:hAnsi="GHEA Grapalat"/>
          <w:color w:val="auto"/>
          <w:lang w:val="en-US"/>
        </w:rPr>
        <w:t>հաշվի առնելով բոլոր տեսակի գծային գործառնական-տեխնոլոգիական կապերի, պահ</w:t>
      </w:r>
      <w:r w:rsidR="00E87EAF">
        <w:rPr>
          <w:rFonts w:ascii="GHEA Grapalat" w:eastAsia="Times New Roman" w:hAnsi="GHEA Grapalat"/>
          <w:color w:val="auto"/>
          <w:lang w:val="en-US"/>
        </w:rPr>
        <w:t>ուստային կապուղիների, պահուստային</w:t>
      </w:r>
      <w:r w:rsidRPr="00537E6C">
        <w:rPr>
          <w:rFonts w:ascii="GHEA Grapalat" w:eastAsia="Times New Roman" w:hAnsi="GHEA Grapalat"/>
          <w:color w:val="auto"/>
          <w:lang w:val="en-US"/>
        </w:rPr>
        <w:t xml:space="preserve"> երակների ապահովումը և գծի զարգացման հեռանկարները:</w:t>
      </w:r>
    </w:p>
    <w:p w:rsidR="005B4D61" w:rsidRDefault="00537E6C" w:rsidP="007C4C8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979. </w:t>
      </w:r>
      <w:r w:rsidRPr="00537E6C">
        <w:rPr>
          <w:rFonts w:ascii="GHEA Grapalat" w:eastAsia="Times New Roman" w:hAnsi="GHEA Grapalat"/>
          <w:color w:val="auto"/>
          <w:lang w:val="en-US"/>
        </w:rPr>
        <w:t>Մայրուղային ցանցերի կազմակերպման եղանակը (առաջնային, երկ</w:t>
      </w:r>
      <w:r w:rsidR="006A2C22">
        <w:rPr>
          <w:rFonts w:ascii="GHEA Grapalat" w:eastAsia="Times New Roman" w:hAnsi="GHEA Grapalat"/>
          <w:color w:val="auto"/>
          <w:lang w:val="en-US"/>
        </w:rPr>
        <w:t>րորդային կամ խառը) պետք է որոշել</w:t>
      </w:r>
      <w:r w:rsidRPr="00537E6C">
        <w:rPr>
          <w:rFonts w:ascii="GHEA Grapalat" w:eastAsia="Times New Roman" w:hAnsi="GHEA Grapalat"/>
          <w:color w:val="auto"/>
          <w:lang w:val="en-US"/>
        </w:rPr>
        <w:t>՝ հաշվի առնելով.</w:t>
      </w:r>
    </w:p>
    <w:p w:rsidR="00537E6C" w:rsidRPr="00537E6C" w:rsidRDefault="00537E6C" w:rsidP="00537E6C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537E6C">
        <w:rPr>
          <w:rFonts w:ascii="GHEA Grapalat" w:eastAsia="Times New Roman" w:hAnsi="GHEA Grapalat"/>
          <w:color w:val="auto"/>
          <w:lang w:val="en-US"/>
        </w:rPr>
        <w:t>1) գծի (կամ դրա հատվածի) երկարությունը և զարգացման հեռանկարները,</w:t>
      </w:r>
    </w:p>
    <w:p w:rsidR="00537E6C" w:rsidRPr="00537E6C" w:rsidRDefault="00537E6C" w:rsidP="00537E6C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537E6C">
        <w:rPr>
          <w:rFonts w:ascii="GHEA Grapalat" w:eastAsia="Times New Roman" w:hAnsi="GHEA Grapalat"/>
          <w:color w:val="auto"/>
          <w:lang w:val="en-US"/>
        </w:rPr>
        <w:t>2) գծի հեռավորությունը</w:t>
      </w:r>
      <w:r w:rsidR="005F2ED9">
        <w:rPr>
          <w:rFonts w:ascii="GHEA Grapalat" w:eastAsia="Times New Roman" w:hAnsi="GHEA Grapalat"/>
          <w:color w:val="auto"/>
          <w:lang w:val="en-US"/>
        </w:rPr>
        <w:t>՝</w:t>
      </w:r>
      <w:r w:rsidRPr="00537E6C">
        <w:rPr>
          <w:rFonts w:ascii="GHEA Grapalat" w:eastAsia="Times New Roman" w:hAnsi="GHEA Grapalat"/>
          <w:color w:val="auto"/>
          <w:lang w:val="en-US"/>
        </w:rPr>
        <w:t xml:space="preserve"> գծի կարգավարական կետից,</w:t>
      </w:r>
    </w:p>
    <w:p w:rsidR="00537E6C" w:rsidRPr="00537E6C" w:rsidRDefault="00537E6C" w:rsidP="00537E6C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537E6C">
        <w:rPr>
          <w:rFonts w:ascii="GHEA Grapalat" w:eastAsia="Times New Roman" w:hAnsi="GHEA Grapalat"/>
          <w:color w:val="auto"/>
          <w:lang w:val="en-US"/>
        </w:rPr>
        <w:t>3) գծի կայարանների թիվը,</w:t>
      </w:r>
    </w:p>
    <w:p w:rsidR="00537E6C" w:rsidRDefault="00537E6C" w:rsidP="00537E6C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537E6C">
        <w:rPr>
          <w:rFonts w:ascii="GHEA Grapalat" w:eastAsia="Times New Roman" w:hAnsi="GHEA Grapalat"/>
          <w:color w:val="auto"/>
          <w:lang w:val="en-US"/>
        </w:rPr>
        <w:t>4) տարբեր կապի շղթաներ և տեղեկատվության փոխանցման այլ շղթաներ</w:t>
      </w:r>
      <w:r w:rsidR="005F2ED9">
        <w:rPr>
          <w:rFonts w:ascii="GHEA Grapalat" w:eastAsia="Times New Roman" w:hAnsi="GHEA Grapalat"/>
          <w:color w:val="auto"/>
          <w:lang w:val="en-US"/>
        </w:rPr>
        <w:t>՝ մեկ ցանցում համատեղվելու հնարավորությամբ</w:t>
      </w:r>
      <w:r w:rsidRPr="00537E6C">
        <w:rPr>
          <w:rFonts w:ascii="GHEA Grapalat" w:eastAsia="Times New Roman" w:hAnsi="GHEA Grapalat"/>
          <w:color w:val="auto"/>
          <w:lang w:val="en-US"/>
        </w:rPr>
        <w:t>։</w:t>
      </w:r>
    </w:p>
    <w:p w:rsidR="00537E6C" w:rsidRDefault="00537E6C" w:rsidP="00537E6C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980. </w:t>
      </w:r>
      <w:r w:rsidR="002D6DE5" w:rsidRPr="002D6DE5">
        <w:rPr>
          <w:rFonts w:ascii="GHEA Grapalat" w:eastAsia="Times New Roman" w:hAnsi="GHEA Grapalat"/>
          <w:color w:val="auto"/>
          <w:lang w:val="en-US"/>
        </w:rPr>
        <w:t>Առաջնային մայրուղային ցանցը պետք է կազմակերպել՝ օգտագործելով տեղեկատվության փոխանցման թվային համակարգերի սարքավորումները և ապահովել կապի շղթաների համար խմբային ուղիների և տոնային հաճախականության կապուղիների ձևավորումը:</w:t>
      </w:r>
    </w:p>
    <w:p w:rsidR="002D6DE5" w:rsidRDefault="002D6DE5" w:rsidP="00537E6C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981. </w:t>
      </w:r>
      <w:r w:rsidRPr="002D6DE5">
        <w:rPr>
          <w:rFonts w:ascii="GHEA Grapalat" w:eastAsia="Times New Roman" w:hAnsi="GHEA Grapalat"/>
          <w:color w:val="auto"/>
          <w:lang w:val="en-US"/>
        </w:rPr>
        <w:t>Որպես կապի գծեր պետք է օգտագործել օպտիկամանրաթելային մալուխները</w:t>
      </w:r>
      <w:r w:rsidR="00E313A5">
        <w:rPr>
          <w:rFonts w:ascii="GHEA Grapalat" w:eastAsia="Times New Roman" w:hAnsi="GHEA Grapalat"/>
          <w:color w:val="auto"/>
          <w:lang w:val="en-US"/>
        </w:rPr>
        <w:t>: Կապի գծերը պետք է պահուստավորել</w:t>
      </w:r>
      <w:r w:rsidRPr="002D6DE5">
        <w:rPr>
          <w:rFonts w:ascii="GHEA Grapalat" w:eastAsia="Times New Roman" w:hAnsi="GHEA Grapalat"/>
          <w:color w:val="auto"/>
          <w:lang w:val="en-US"/>
        </w:rPr>
        <w:t xml:space="preserve">՝ օգտագործելով զուգահեռ մալուխներ և փոխանցման թվային համակարգի սարքավորումների բլոկներ, որոնք ապահովում են </w:t>
      </w:r>
      <w:r w:rsidR="00E313A5">
        <w:rPr>
          <w:rFonts w:ascii="GHEA Grapalat" w:eastAsia="Times New Roman" w:hAnsi="GHEA Grapalat"/>
          <w:color w:val="auto"/>
          <w:lang w:val="en-US"/>
        </w:rPr>
        <w:t>պահուստային</w:t>
      </w:r>
      <w:r w:rsidR="00E313A5" w:rsidRPr="002D6DE5">
        <w:rPr>
          <w:rFonts w:ascii="GHEA Grapalat" w:eastAsia="Times New Roman" w:hAnsi="GHEA Grapalat"/>
          <w:color w:val="auto"/>
          <w:lang w:val="en-US"/>
        </w:rPr>
        <w:t xml:space="preserve"> ուղու վրա </w:t>
      </w:r>
      <w:r w:rsidRPr="002D6DE5">
        <w:rPr>
          <w:rFonts w:ascii="GHEA Grapalat" w:eastAsia="Times New Roman" w:hAnsi="GHEA Grapalat"/>
          <w:color w:val="auto"/>
          <w:lang w:val="en-US"/>
        </w:rPr>
        <w:t>կապի գծերի փոխարկումը:</w:t>
      </w:r>
    </w:p>
    <w:p w:rsidR="002D6DE5" w:rsidRDefault="002D6DE5" w:rsidP="00537E6C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982. </w:t>
      </w:r>
      <w:r w:rsidR="0082666D" w:rsidRPr="0082666D">
        <w:rPr>
          <w:rFonts w:ascii="GHEA Grapalat" w:eastAsia="Times New Roman" w:hAnsi="GHEA Grapalat"/>
          <w:color w:val="auto"/>
          <w:lang w:val="en-US"/>
        </w:rPr>
        <w:t>Երկրորդական մայրուղային ցանցը պետք է կազմակերպել ֆիզիկական մ</w:t>
      </w:r>
      <w:r w:rsidR="00904C53">
        <w:rPr>
          <w:rFonts w:ascii="GHEA Grapalat" w:eastAsia="Times New Roman" w:hAnsi="GHEA Grapalat"/>
          <w:color w:val="auto"/>
          <w:lang w:val="en-US"/>
        </w:rPr>
        <w:t>ալուխային շղթաներով: Պահուստային</w:t>
      </w:r>
      <w:r w:rsidR="0082666D" w:rsidRPr="0082666D">
        <w:rPr>
          <w:rFonts w:ascii="GHEA Grapalat" w:eastAsia="Times New Roman" w:hAnsi="GHEA Grapalat"/>
          <w:color w:val="auto"/>
          <w:lang w:val="en-US"/>
        </w:rPr>
        <w:t xml:space="preserve"> շղթաները նախատեսում են տարբեր մալուխներում:</w:t>
      </w:r>
    </w:p>
    <w:p w:rsidR="0082666D" w:rsidRDefault="0082666D" w:rsidP="00537E6C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983. </w:t>
      </w:r>
      <w:r w:rsidRPr="0082666D">
        <w:rPr>
          <w:rFonts w:ascii="GHEA Grapalat" w:eastAsia="Times New Roman" w:hAnsi="GHEA Grapalat"/>
          <w:color w:val="auto"/>
          <w:lang w:val="en-US"/>
        </w:rPr>
        <w:t>Կայարանային և թունելային ցանցերը նախատեսում են ֆիզիկական մալուխային շղթաներով: Թունելային ցանցերի սահմաններ ընդունում են ուղու փականակները կամ դրանց բացակայության դեպքում՝ լուսավորության ցանցերի հոսանաբաժանները:</w:t>
      </w:r>
    </w:p>
    <w:p w:rsidR="0082666D" w:rsidRDefault="0082666D" w:rsidP="00CB4C0A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984. </w:t>
      </w:r>
      <w:r w:rsidR="00CB4C0A" w:rsidRPr="00CB4C0A">
        <w:rPr>
          <w:rFonts w:ascii="GHEA Grapalat" w:eastAsia="Times New Roman" w:hAnsi="GHEA Grapalat"/>
          <w:color w:val="auto"/>
          <w:lang w:val="en-US"/>
        </w:rPr>
        <w:t xml:space="preserve">Կապի միջոցների, ուղեվարձի վճարման ավտոմատացված համակարգի և շարժական ռադիոկապի էլեկտրամատակարարումը պետք է իրականացնել սույն շինարարական նորմերի </w:t>
      </w:r>
      <w:r w:rsidR="00904C53">
        <w:rPr>
          <w:rFonts w:ascii="GHEA Grapalat" w:eastAsia="Times New Roman" w:hAnsi="GHEA Grapalat"/>
          <w:color w:val="auto"/>
          <w:lang w:val="en-US"/>
        </w:rPr>
        <w:t>19-րդ բաժնի</w:t>
      </w:r>
      <w:r w:rsidR="004405EC" w:rsidRPr="004405E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405EC" w:rsidRPr="00CB4C0A">
        <w:rPr>
          <w:rFonts w:ascii="GHEA Grapalat" w:eastAsia="Times New Roman" w:hAnsi="GHEA Grapalat"/>
          <w:color w:val="auto"/>
          <w:lang w:val="en-US"/>
        </w:rPr>
        <w:t>համաձայն</w:t>
      </w:r>
      <w:r w:rsidR="00CB4C0A" w:rsidRPr="00CB4C0A">
        <w:rPr>
          <w:rFonts w:ascii="GHEA Grapalat" w:eastAsia="Times New Roman" w:hAnsi="GHEA Grapalat"/>
          <w:color w:val="auto"/>
          <w:lang w:val="en-US"/>
        </w:rPr>
        <w:t>:</w:t>
      </w:r>
    </w:p>
    <w:p w:rsidR="00217DCB" w:rsidRDefault="00217DCB" w:rsidP="00CB4C0A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985. </w:t>
      </w:r>
      <w:r w:rsidR="00AE1CD0" w:rsidRPr="00AE1CD0">
        <w:rPr>
          <w:rFonts w:ascii="GHEA Grapalat" w:eastAsia="Times New Roman" w:hAnsi="GHEA Grapalat"/>
          <w:color w:val="auto"/>
          <w:lang w:val="en-US"/>
        </w:rPr>
        <w:t xml:space="preserve">Կապի սարքավորումների տեղադրման համար </w:t>
      </w:r>
      <w:r w:rsidR="00904C53">
        <w:rPr>
          <w:rFonts w:ascii="GHEA Grapalat" w:eastAsia="Times New Roman" w:hAnsi="GHEA Grapalat"/>
          <w:color w:val="auto"/>
          <w:lang w:val="en-US"/>
        </w:rPr>
        <w:t>պետք է նախատեսել</w:t>
      </w:r>
      <w:r w:rsidR="00AE1CD0" w:rsidRPr="00AE1CD0">
        <w:rPr>
          <w:rFonts w:ascii="GHEA Grapalat" w:eastAsia="Times New Roman" w:hAnsi="GHEA Grapalat"/>
          <w:color w:val="auto"/>
          <w:lang w:val="en-US"/>
        </w:rPr>
        <w:t xml:space="preserve"> հետևյալ հիմնական սենքերը.</w:t>
      </w:r>
    </w:p>
    <w:p w:rsidR="00AE1CD0" w:rsidRPr="00AE1CD0" w:rsidRDefault="00101E3A" w:rsidP="00AE1CD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 գծի կարգավա</w:t>
      </w:r>
      <w:r w:rsidR="00AE1CD0" w:rsidRPr="00AE1CD0">
        <w:rPr>
          <w:rFonts w:ascii="GHEA Grapalat" w:eastAsia="Times New Roman" w:hAnsi="GHEA Grapalat"/>
          <w:color w:val="auto"/>
          <w:lang w:val="en-US"/>
        </w:rPr>
        <w:t>րական կետի շենքում` փոխանցման թվային համակարգի սարքավորումների գծային-ապարատային արտադրամաս և գործառնական-տեխնոլոգիական կապի կարգադրական և կառավարման սարքավորումների գծային-ապարատային սրահ: Թույլատրվում է ն</w:t>
      </w:r>
      <w:r>
        <w:rPr>
          <w:rFonts w:ascii="GHEA Grapalat" w:eastAsia="Times New Roman" w:hAnsi="GHEA Grapalat"/>
          <w:color w:val="auto"/>
          <w:lang w:val="en-US"/>
        </w:rPr>
        <w:t>ա</w:t>
      </w:r>
      <w:r w:rsidR="00AE1CD0" w:rsidRPr="00AE1CD0">
        <w:rPr>
          <w:rFonts w:ascii="GHEA Grapalat" w:eastAsia="Times New Roman" w:hAnsi="GHEA Grapalat"/>
          <w:color w:val="auto"/>
          <w:lang w:val="en-US"/>
        </w:rPr>
        <w:t>խ</w:t>
      </w:r>
      <w:r w:rsidR="00AE1CD0">
        <w:rPr>
          <w:rFonts w:ascii="GHEA Grapalat" w:eastAsia="Times New Roman" w:hAnsi="GHEA Grapalat"/>
          <w:color w:val="auto"/>
          <w:lang w:val="en-US"/>
        </w:rPr>
        <w:t>ատեսել միավորված ապարատային կապ,</w:t>
      </w:r>
    </w:p>
    <w:p w:rsidR="00AE1CD0" w:rsidRDefault="00AE1CD0" w:rsidP="00AE1CD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E1CD0">
        <w:rPr>
          <w:rFonts w:ascii="GHEA Grapalat" w:eastAsia="Times New Roman" w:hAnsi="GHEA Grapalat"/>
          <w:color w:val="auto"/>
          <w:lang w:val="en-US"/>
        </w:rPr>
        <w:t>2) կայարանում՝ գծաապարատային արտադրամաս, կրոսային, ռադիոհ</w:t>
      </w:r>
      <w:r>
        <w:rPr>
          <w:rFonts w:ascii="GHEA Grapalat" w:eastAsia="Times New Roman" w:hAnsi="GHEA Grapalat"/>
          <w:color w:val="auto"/>
          <w:lang w:val="en-US"/>
        </w:rPr>
        <w:t>անգույց և տեսահսկման ապարատային</w:t>
      </w:r>
      <w:r w:rsidRPr="00AE1CD0">
        <w:rPr>
          <w:rFonts w:ascii="GHEA Grapalat" w:eastAsia="Times New Roman" w:hAnsi="GHEA Grapalat"/>
          <w:color w:val="auto"/>
          <w:lang w:val="en-US"/>
        </w:rPr>
        <w:t>։</w:t>
      </w:r>
    </w:p>
    <w:p w:rsidR="005C2A68" w:rsidRDefault="005C2A68" w:rsidP="00AE1CD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986. </w:t>
      </w:r>
      <w:r w:rsidR="00E25F71" w:rsidRPr="00E25F71">
        <w:rPr>
          <w:rFonts w:ascii="GHEA Grapalat" w:eastAsia="Times New Roman" w:hAnsi="GHEA Grapalat"/>
          <w:color w:val="auto"/>
          <w:lang w:val="en-US"/>
        </w:rPr>
        <w:t>Կապի գ</w:t>
      </w:r>
      <w:r w:rsidR="006D2AC4">
        <w:rPr>
          <w:rFonts w:ascii="GHEA Grapalat" w:eastAsia="Times New Roman" w:hAnsi="GHEA Grapalat"/>
          <w:color w:val="auto"/>
          <w:lang w:val="en-US"/>
        </w:rPr>
        <w:t>ծերում պետք է օգտագործել հրդեհը</w:t>
      </w:r>
      <w:r w:rsidR="00E25F71" w:rsidRPr="00E25F71">
        <w:rPr>
          <w:rFonts w:ascii="GHEA Grapalat" w:eastAsia="Times New Roman" w:hAnsi="GHEA Grapalat"/>
          <w:color w:val="auto"/>
          <w:lang w:val="en-US"/>
        </w:rPr>
        <w:t xml:space="preserve"> չտարածող, հալոգեններ չպարունակող, ծխի և գազի նվազեցված արտանետումներով մալուխներ:</w:t>
      </w:r>
    </w:p>
    <w:p w:rsidR="00B429A6" w:rsidRDefault="00B429A6" w:rsidP="00B429A6">
      <w:pPr>
        <w:tabs>
          <w:tab w:val="left" w:pos="630"/>
          <w:tab w:val="left" w:pos="99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B429A6" w:rsidRPr="00B429A6" w:rsidRDefault="003F2F92" w:rsidP="00B429A6">
      <w:pPr>
        <w:tabs>
          <w:tab w:val="left" w:pos="630"/>
          <w:tab w:val="left" w:pos="99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23</w:t>
      </w:r>
      <w:r w:rsidR="00B429A6" w:rsidRPr="00B429A6">
        <w:rPr>
          <w:rFonts w:ascii="GHEA Grapalat" w:eastAsia="Times New Roman" w:hAnsi="GHEA Grapalat"/>
          <w:b/>
          <w:color w:val="auto"/>
          <w:lang w:val="en-US"/>
        </w:rPr>
        <w:t>. ՇԱՀԱԳՈՐԾՈՂ ԱՆՁՆԱԿԱԶՄԻ ՏԵՂԱԲԱԽՇՈՒՄ</w:t>
      </w:r>
    </w:p>
    <w:p w:rsidR="00B429A6" w:rsidRPr="00B429A6" w:rsidRDefault="00E25F71" w:rsidP="005909DC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987. </w:t>
      </w:r>
      <w:r w:rsidR="005909DC">
        <w:rPr>
          <w:rFonts w:ascii="GHEA Grapalat" w:eastAsia="Times New Roman" w:hAnsi="GHEA Grapalat"/>
          <w:color w:val="auto"/>
          <w:lang w:val="en-US"/>
        </w:rPr>
        <w:t>Ա</w:t>
      </w:r>
      <w:r w:rsidR="00B429A6" w:rsidRPr="00B429A6">
        <w:rPr>
          <w:rFonts w:ascii="GHEA Grapalat" w:eastAsia="Times New Roman" w:hAnsi="GHEA Grapalat"/>
          <w:color w:val="auto"/>
          <w:lang w:val="en-US"/>
        </w:rPr>
        <w:t>նմիջականորեն կայարաններում ուղևորների սպասարկումը, գծ</w:t>
      </w:r>
      <w:r w:rsidR="005909DC">
        <w:rPr>
          <w:rFonts w:ascii="GHEA Grapalat" w:eastAsia="Times New Roman" w:hAnsi="GHEA Grapalat"/>
          <w:color w:val="auto"/>
          <w:lang w:val="en-US"/>
        </w:rPr>
        <w:t>եր</w:t>
      </w:r>
      <w:r w:rsidR="00B429A6" w:rsidRPr="00B429A6">
        <w:rPr>
          <w:rFonts w:ascii="GHEA Grapalat" w:eastAsia="Times New Roman" w:hAnsi="GHEA Grapalat"/>
          <w:color w:val="auto"/>
          <w:lang w:val="en-US"/>
        </w:rPr>
        <w:t>ում գնացքների երթևեկության կազմակերպումը, սարքավորումների ընթացիկ սպասարկ</w:t>
      </w:r>
      <w:r w:rsidR="005909DC">
        <w:rPr>
          <w:rFonts w:ascii="GHEA Grapalat" w:eastAsia="Times New Roman" w:hAnsi="GHEA Grapalat"/>
          <w:color w:val="auto"/>
          <w:lang w:val="en-US"/>
        </w:rPr>
        <w:t xml:space="preserve">ումը և շինությունների պահպանումն </w:t>
      </w:r>
      <w:r w:rsidR="005909DC" w:rsidRPr="00B429A6">
        <w:rPr>
          <w:rFonts w:ascii="GHEA Grapalat" w:eastAsia="Times New Roman" w:hAnsi="GHEA Grapalat"/>
          <w:color w:val="auto"/>
          <w:lang w:val="en-US"/>
        </w:rPr>
        <w:t>իրականացնող</w:t>
      </w:r>
      <w:r w:rsidR="005909DC">
        <w:rPr>
          <w:rFonts w:ascii="GHEA Grapalat" w:eastAsia="Times New Roman" w:hAnsi="GHEA Grapalat"/>
          <w:color w:val="auto"/>
          <w:lang w:val="en-US"/>
        </w:rPr>
        <w:t xml:space="preserve"> շ</w:t>
      </w:r>
      <w:r w:rsidR="005909DC" w:rsidRPr="005909DC">
        <w:rPr>
          <w:rFonts w:ascii="GHEA Grapalat" w:eastAsia="Times New Roman" w:hAnsi="GHEA Grapalat"/>
          <w:color w:val="auto"/>
          <w:lang w:val="en-US"/>
        </w:rPr>
        <w:t>ահագործ</w:t>
      </w:r>
      <w:r w:rsidR="005909DC">
        <w:rPr>
          <w:rFonts w:ascii="GHEA Grapalat" w:eastAsia="Times New Roman" w:hAnsi="GHEA Grapalat"/>
          <w:color w:val="auto"/>
          <w:lang w:val="en-US"/>
        </w:rPr>
        <w:t>ող ստորաբաժանումների անձնակազմը պետք է տեղակայել</w:t>
      </w:r>
      <w:r w:rsidR="00B429A6" w:rsidRPr="00B429A6">
        <w:rPr>
          <w:rFonts w:ascii="GHEA Grapalat" w:eastAsia="Times New Roman" w:hAnsi="GHEA Grapalat"/>
          <w:color w:val="auto"/>
          <w:lang w:val="en-US"/>
        </w:rPr>
        <w:t xml:space="preserve"> կայարաններում:</w:t>
      </w:r>
    </w:p>
    <w:p w:rsidR="00E25F71" w:rsidRDefault="00B429A6" w:rsidP="00B429A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988. </w:t>
      </w:r>
      <w:r w:rsidRPr="00B429A6">
        <w:rPr>
          <w:rFonts w:ascii="GHEA Grapalat" w:eastAsia="Times New Roman" w:hAnsi="GHEA Grapalat"/>
          <w:color w:val="auto"/>
          <w:lang w:val="en-US"/>
        </w:rPr>
        <w:t>Օժանդակ սենքերը (պահեստանոցներ, գույքային, արհեստանոցներ և այլն), որոնցում անձնակազմի գտնվելու ժամանակը չի գերազանցում 2 ժամը, թույլատրվում է տեղակայել կայարանի ստորգետնյա մասից դուրս:</w:t>
      </w:r>
    </w:p>
    <w:p w:rsidR="00510B3B" w:rsidRDefault="00510B3B" w:rsidP="00B429A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989. </w:t>
      </w:r>
      <w:r w:rsidRPr="00510B3B">
        <w:rPr>
          <w:rFonts w:ascii="GHEA Grapalat" w:eastAsia="Times New Roman" w:hAnsi="GHEA Grapalat"/>
          <w:color w:val="auto"/>
          <w:lang w:val="en-US"/>
        </w:rPr>
        <w:t>Շահագործող ստորաբաժանումների կազմը, թվաքանակը և ձևավորման նորմատիվները, կայարանային համալիրներում տեղակայված արտադրական գործընթացների խմբերի, վարչական, արտադրական և կենցաղա</w:t>
      </w:r>
      <w:r w:rsidR="009C6542">
        <w:rPr>
          <w:rFonts w:ascii="GHEA Grapalat" w:eastAsia="Times New Roman" w:hAnsi="GHEA Grapalat"/>
          <w:color w:val="auto"/>
          <w:lang w:val="en-US"/>
        </w:rPr>
        <w:t>յին սենքերի մակերեսը և տեղադիրքն</w:t>
      </w:r>
      <w:r w:rsidRPr="00510B3B">
        <w:rPr>
          <w:rFonts w:ascii="GHEA Grapalat" w:eastAsia="Times New Roman" w:hAnsi="GHEA Grapalat"/>
          <w:color w:val="auto"/>
          <w:lang w:val="en-US"/>
        </w:rPr>
        <w:t xml:space="preserve"> որոշվում են պատվիրատուի կողմից</w:t>
      </w:r>
      <w:r w:rsidR="009C6542">
        <w:rPr>
          <w:rFonts w:ascii="GHEA Grapalat" w:eastAsia="Times New Roman" w:hAnsi="GHEA Grapalat"/>
          <w:color w:val="auto"/>
          <w:lang w:val="en-US"/>
        </w:rPr>
        <w:t>՝</w:t>
      </w:r>
      <w:r w:rsidRPr="00510B3B">
        <w:rPr>
          <w:rFonts w:ascii="GHEA Grapalat" w:eastAsia="Times New Roman" w:hAnsi="GHEA Grapalat"/>
          <w:color w:val="auto"/>
          <w:lang w:val="en-US"/>
        </w:rPr>
        <w:t xml:space="preserve"> կոնկրետ յուրաքանչյուր քաղաքի համար, որտեղ նախագծվում է մետրոպոլիտենը, ելնելով գծերի երկարությունից, ուղևորա</w:t>
      </w:r>
      <w:r w:rsidR="00023A5F">
        <w:rPr>
          <w:rFonts w:ascii="GHEA Grapalat" w:eastAsia="Times New Roman" w:hAnsi="GHEA Grapalat"/>
          <w:color w:val="auto"/>
          <w:lang w:val="en-US"/>
        </w:rPr>
        <w:t>հոսքերից և սենքերի անվանացանկից:</w:t>
      </w:r>
    </w:p>
    <w:p w:rsidR="004B7FE0" w:rsidRDefault="004B7FE0" w:rsidP="00B429A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990. </w:t>
      </w:r>
      <w:r w:rsidRPr="004B7FE0">
        <w:rPr>
          <w:rFonts w:ascii="GHEA Grapalat" w:eastAsia="Times New Roman" w:hAnsi="GHEA Grapalat"/>
          <w:color w:val="auto"/>
          <w:lang w:val="en-US"/>
        </w:rPr>
        <w:t>Գործող գծերի երկարացման հատվածների համար շահագործող ստորաբաժանու</w:t>
      </w:r>
      <w:r w:rsidR="009C6542">
        <w:rPr>
          <w:rFonts w:ascii="GHEA Grapalat" w:eastAsia="Times New Roman" w:hAnsi="GHEA Grapalat"/>
          <w:color w:val="auto"/>
          <w:lang w:val="en-US"/>
        </w:rPr>
        <w:t>մների կազմը և թիվը պետք է որոշել</w:t>
      </w:r>
      <w:r w:rsidRPr="004B7FE0">
        <w:rPr>
          <w:rFonts w:ascii="GHEA Grapalat" w:eastAsia="Times New Roman" w:hAnsi="GHEA Grapalat"/>
          <w:color w:val="auto"/>
          <w:lang w:val="en-US"/>
        </w:rPr>
        <w:t>` հաշվի առնելով գծում առկա ստորաբաժանումները:</w:t>
      </w:r>
    </w:p>
    <w:p w:rsidR="004B7FE0" w:rsidRDefault="004B7FE0" w:rsidP="00B429A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991. </w:t>
      </w:r>
      <w:r w:rsidRPr="004B7FE0">
        <w:rPr>
          <w:rFonts w:ascii="GHEA Grapalat" w:eastAsia="Times New Roman" w:hAnsi="GHEA Grapalat"/>
          <w:color w:val="auto"/>
          <w:lang w:val="en-US"/>
        </w:rPr>
        <w:t xml:space="preserve">Ստորաբաժանումների անձնակազմի բաշխումը </w:t>
      </w:r>
      <w:r w:rsidR="009C6542">
        <w:rPr>
          <w:rFonts w:ascii="GHEA Grapalat" w:eastAsia="Times New Roman" w:hAnsi="GHEA Grapalat"/>
          <w:color w:val="auto"/>
          <w:lang w:val="en-US"/>
        </w:rPr>
        <w:t xml:space="preserve">պետք է </w:t>
      </w:r>
      <w:r w:rsidRPr="004B7FE0">
        <w:rPr>
          <w:rFonts w:ascii="GHEA Grapalat" w:eastAsia="Times New Roman" w:hAnsi="GHEA Grapalat"/>
          <w:color w:val="auto"/>
          <w:lang w:val="en-US"/>
        </w:rPr>
        <w:t>ն</w:t>
      </w:r>
      <w:r w:rsidR="009C6542">
        <w:rPr>
          <w:rFonts w:ascii="GHEA Grapalat" w:eastAsia="Times New Roman" w:hAnsi="GHEA Grapalat"/>
          <w:color w:val="auto"/>
          <w:lang w:val="en-US"/>
        </w:rPr>
        <w:t>ախատեսել</w:t>
      </w:r>
      <w:r w:rsidRPr="004B7FE0">
        <w:rPr>
          <w:rFonts w:ascii="GHEA Grapalat" w:eastAsia="Times New Roman" w:hAnsi="GHEA Grapalat"/>
          <w:color w:val="auto"/>
          <w:lang w:val="en-US"/>
        </w:rPr>
        <w:t xml:space="preserve"> սպասարկման տեղամասի սահմաններում և, հնարավորության դեպքո</w:t>
      </w:r>
      <w:r w:rsidR="003D219D">
        <w:rPr>
          <w:rFonts w:ascii="GHEA Grapalat" w:eastAsia="Times New Roman" w:hAnsi="GHEA Grapalat"/>
          <w:color w:val="auto"/>
          <w:lang w:val="en-US"/>
        </w:rPr>
        <w:t>ւմ, գծի կայարաններու</w:t>
      </w:r>
      <w:r w:rsidRPr="004B7FE0">
        <w:rPr>
          <w:rFonts w:ascii="GHEA Grapalat" w:eastAsia="Times New Roman" w:hAnsi="GHEA Grapalat"/>
          <w:color w:val="auto"/>
          <w:lang w:val="en-US"/>
        </w:rPr>
        <w:t>մ</w:t>
      </w:r>
      <w:r w:rsidR="009C6542">
        <w:rPr>
          <w:rFonts w:ascii="GHEA Grapalat" w:eastAsia="Times New Roman" w:hAnsi="GHEA Grapalat"/>
          <w:color w:val="auto"/>
          <w:lang w:val="en-US"/>
        </w:rPr>
        <w:t>՝</w:t>
      </w:r>
      <w:r w:rsidR="003D219D" w:rsidRPr="003D219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D219D">
        <w:rPr>
          <w:rFonts w:ascii="GHEA Grapalat" w:eastAsia="Times New Roman" w:hAnsi="GHEA Grapalat"/>
          <w:color w:val="auto"/>
          <w:lang w:val="en-US"/>
        </w:rPr>
        <w:t>հավասարաչափ</w:t>
      </w:r>
      <w:r w:rsidRPr="004B7FE0">
        <w:rPr>
          <w:rFonts w:ascii="GHEA Grapalat" w:eastAsia="Times New Roman" w:hAnsi="GHEA Grapalat"/>
          <w:color w:val="auto"/>
          <w:lang w:val="en-US"/>
        </w:rPr>
        <w:t>:</w:t>
      </w:r>
    </w:p>
    <w:p w:rsidR="004B7FE0" w:rsidRDefault="004B7FE0" w:rsidP="00B429A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4B7FE0" w:rsidRPr="009C6542" w:rsidRDefault="003F2F92" w:rsidP="00C2184F">
      <w:pPr>
        <w:tabs>
          <w:tab w:val="left" w:pos="630"/>
          <w:tab w:val="left" w:pos="99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9C6542">
        <w:rPr>
          <w:rFonts w:ascii="GHEA Grapalat" w:eastAsia="Times New Roman" w:hAnsi="GHEA Grapalat"/>
          <w:b/>
          <w:color w:val="auto"/>
          <w:lang w:val="en-US"/>
        </w:rPr>
        <w:t>24</w:t>
      </w:r>
      <w:r w:rsidR="004B7FE0" w:rsidRPr="009C6542">
        <w:rPr>
          <w:rFonts w:ascii="GHEA Grapalat" w:eastAsia="Times New Roman" w:hAnsi="GHEA Grapalat"/>
          <w:b/>
          <w:color w:val="auto"/>
          <w:lang w:val="en-US"/>
        </w:rPr>
        <w:t xml:space="preserve">. </w:t>
      </w:r>
      <w:r w:rsidR="00C2184F" w:rsidRPr="009C6542">
        <w:rPr>
          <w:rFonts w:ascii="GHEA Grapalat" w:eastAsia="Times New Roman" w:hAnsi="GHEA Grapalat"/>
          <w:b/>
          <w:color w:val="auto"/>
          <w:lang w:val="en-US"/>
        </w:rPr>
        <w:t>ԷԼԵԿՏՐԱԴԵՊՈ</w:t>
      </w:r>
    </w:p>
    <w:p w:rsidR="00C2184F" w:rsidRDefault="003F2F92" w:rsidP="00C2184F">
      <w:pPr>
        <w:tabs>
          <w:tab w:val="left" w:pos="630"/>
          <w:tab w:val="left" w:pos="99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9C6542">
        <w:rPr>
          <w:rFonts w:ascii="GHEA Grapalat" w:eastAsia="Times New Roman" w:hAnsi="GHEA Grapalat"/>
          <w:b/>
          <w:color w:val="auto"/>
          <w:lang w:val="en-US"/>
        </w:rPr>
        <w:t>24</w:t>
      </w:r>
      <w:r w:rsidR="00C2184F" w:rsidRPr="009C6542">
        <w:rPr>
          <w:rFonts w:ascii="GHEA Grapalat" w:eastAsia="Times New Roman" w:hAnsi="GHEA Grapalat"/>
          <w:b/>
          <w:color w:val="auto"/>
          <w:lang w:val="en-US"/>
        </w:rPr>
        <w:t xml:space="preserve">.1. </w:t>
      </w:r>
      <w:r w:rsidR="00C41747" w:rsidRPr="009C6542">
        <w:rPr>
          <w:rFonts w:ascii="GHEA Grapalat" w:eastAsia="Times New Roman" w:hAnsi="GHEA Grapalat"/>
          <w:b/>
          <w:color w:val="auto"/>
          <w:lang w:val="en-US"/>
        </w:rPr>
        <w:t>ՇԵՆՔԵՐ ԵՎ ՇԻՆՈՒԹՅՈՒՆՆԵՐ</w:t>
      </w:r>
    </w:p>
    <w:p w:rsidR="00C41747" w:rsidRDefault="00C41747" w:rsidP="00C2184F">
      <w:pPr>
        <w:tabs>
          <w:tab w:val="left" w:pos="630"/>
          <w:tab w:val="left" w:pos="99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C41747" w:rsidRDefault="00C41747" w:rsidP="00531A1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41747">
        <w:rPr>
          <w:rFonts w:ascii="GHEA Grapalat" w:eastAsia="Times New Roman" w:hAnsi="GHEA Grapalat"/>
          <w:color w:val="auto"/>
          <w:lang w:val="en-US"/>
        </w:rPr>
        <w:t>992.</w:t>
      </w:r>
      <w:r w:rsidR="00531A16" w:rsidRPr="00531A16">
        <w:t xml:space="preserve"> </w:t>
      </w:r>
      <w:r w:rsidR="00531A16" w:rsidRPr="00531A16">
        <w:rPr>
          <w:rFonts w:ascii="GHEA Grapalat" w:eastAsia="Times New Roman" w:hAnsi="GHEA Grapalat"/>
          <w:color w:val="auto"/>
          <w:lang w:val="en-US"/>
        </w:rPr>
        <w:t>Էլեկտրադեպոն պետք է նախատեսված լինի շարժակազմի կանգառման, ընթացիկ սպասարկման, ոչ պլանային նորոգման, իսկ նորոգման բազայի առկայության դեպքում՝ էլեկտրաշարժակազմի և շարժիչառելսային տրանսպորտի ընթացիկ, պարբերաբար, միջին և հիմնանորոգման համար:</w:t>
      </w:r>
    </w:p>
    <w:p w:rsidR="00531A16" w:rsidRDefault="00531A16" w:rsidP="00531A1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993. </w:t>
      </w:r>
      <w:r w:rsidR="00671D25" w:rsidRPr="00671D25">
        <w:rPr>
          <w:rFonts w:ascii="GHEA Grapalat" w:eastAsia="Times New Roman" w:hAnsi="GHEA Grapalat"/>
          <w:color w:val="auto"/>
          <w:lang w:val="en-US"/>
        </w:rPr>
        <w:t>Էլեկտրադեպոյի տարածքում պետք է տեղակայել վարչական և արտադրական նշանակության շենքեր և շինություններ, ներհարթակային ինժեներական ցանցեր, հավաքակայանային ուղիներ, հրդեհային անցատեղեր և ճանապարհներ՝ կատարյալ տեսակի պատվածքով, քաղաքային անցումների հետ միացումներ՝ հաշվի առնելով գծերի և էլեկտրադ</w:t>
      </w:r>
      <w:r w:rsidR="00671D25">
        <w:rPr>
          <w:rFonts w:ascii="GHEA Grapalat" w:eastAsia="Times New Roman" w:hAnsi="GHEA Grapalat"/>
          <w:color w:val="auto"/>
          <w:lang w:val="en-US"/>
        </w:rPr>
        <w:t>եպոյի հեռանկարային զարգացումը:</w:t>
      </w:r>
    </w:p>
    <w:p w:rsidR="00671D25" w:rsidRDefault="00671D25" w:rsidP="00531A1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994. </w:t>
      </w:r>
      <w:r w:rsidR="00382DB0" w:rsidRPr="00382DB0">
        <w:rPr>
          <w:rFonts w:ascii="GHEA Grapalat" w:eastAsia="Times New Roman" w:hAnsi="GHEA Grapalat"/>
          <w:color w:val="auto"/>
          <w:lang w:val="en-US"/>
        </w:rPr>
        <w:t xml:space="preserve">Էլեկտրադեպոյի տարածքը պետք է լինի բարեկարգված, ունենա լուսավորություն և ոչ պակաս, քան 2.5մ բարձությամբ համատարած ցանկապատ՝ սարքավորված պահպանական լուսավորությամբ, ազդանշանման և տեսահսկման սարքերով:  Ցանկապատի երկայնքով արտաքին կողմից անհրաժեշտ է նախատեսել </w:t>
      </w:r>
      <w:r w:rsidR="00A22DDF">
        <w:rPr>
          <w:rFonts w:ascii="GHEA Grapalat" w:eastAsia="Times New Roman" w:hAnsi="GHEA Grapalat"/>
          <w:color w:val="auto"/>
          <w:lang w:val="en-US"/>
        </w:rPr>
        <w:t xml:space="preserve">անվտանգության </w:t>
      </w:r>
      <w:r w:rsidR="00382DB0" w:rsidRPr="00382DB0">
        <w:rPr>
          <w:rFonts w:ascii="GHEA Grapalat" w:eastAsia="Times New Roman" w:hAnsi="GHEA Grapalat"/>
          <w:color w:val="auto"/>
          <w:lang w:val="en-US"/>
        </w:rPr>
        <w:t>գոտի:</w:t>
      </w:r>
    </w:p>
    <w:p w:rsidR="00382DB0" w:rsidRDefault="00382DB0" w:rsidP="00187F6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995. </w:t>
      </w:r>
      <w:r w:rsidR="00187F63" w:rsidRPr="00187F63">
        <w:rPr>
          <w:rFonts w:ascii="GHEA Grapalat" w:eastAsia="Times New Roman" w:hAnsi="GHEA Grapalat"/>
          <w:color w:val="auto"/>
          <w:lang w:val="en-US"/>
        </w:rPr>
        <w:t>Հավաքակայանային ուղիներից մինչև բնակելի շենքերը սանիտարապաշտպանական գոտու լա</w:t>
      </w:r>
      <w:r w:rsidR="00187F63">
        <w:rPr>
          <w:rFonts w:ascii="GHEA Grapalat" w:eastAsia="Times New Roman" w:hAnsi="GHEA Grapalat"/>
          <w:color w:val="auto"/>
          <w:lang w:val="en-US"/>
        </w:rPr>
        <w:t xml:space="preserve">յնությունը պետք է ընդունել </w:t>
      </w:r>
      <w:r w:rsidR="00187F63" w:rsidRPr="00187F63">
        <w:rPr>
          <w:rFonts w:ascii="GHEA Grapalat" w:eastAsia="Times New Roman" w:hAnsi="GHEA Grapalat"/>
          <w:color w:val="auto"/>
          <w:lang w:val="en-US"/>
        </w:rPr>
        <w:t>ՍՆ 245-71 սանիտարական նորմերի համաձայն:</w:t>
      </w:r>
    </w:p>
    <w:p w:rsidR="00187F63" w:rsidRDefault="00187F63" w:rsidP="00187F6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996. </w:t>
      </w:r>
      <w:r w:rsidR="008D1067" w:rsidRPr="008D1067">
        <w:rPr>
          <w:rFonts w:ascii="GHEA Grapalat" w:eastAsia="Times New Roman" w:hAnsi="GHEA Grapalat"/>
          <w:color w:val="auto"/>
          <w:lang w:val="en-US"/>
        </w:rPr>
        <w:t xml:space="preserve">Արտադրական շենքերը պետք է նախագծել ՀՀ քաղաքաշինության կոմիտեի նախագահի 2022 թվականի հունիսի 29-ի N 14-Ն հրամանով հաստատված                    </w:t>
      </w:r>
      <w:r w:rsidR="008D1067">
        <w:rPr>
          <w:rFonts w:ascii="GHEA Grapalat" w:eastAsia="Times New Roman" w:hAnsi="GHEA Grapalat"/>
          <w:color w:val="auto"/>
          <w:lang w:val="en-US"/>
        </w:rPr>
        <w:t xml:space="preserve">                 </w:t>
      </w:r>
      <w:r w:rsidR="008D1067" w:rsidRPr="008D1067">
        <w:rPr>
          <w:rFonts w:ascii="GHEA Grapalat" w:eastAsia="Times New Roman" w:hAnsi="GHEA Grapalat"/>
          <w:color w:val="auto"/>
          <w:lang w:val="en-US"/>
        </w:rPr>
        <w:t xml:space="preserve">ՀՀՇՆ 31-03.03-2022 և ՀՀ քաղաքաշինության նախարարի 2004 թվականի մարտի 3-ի </w:t>
      </w:r>
      <w:r w:rsidR="008D1067">
        <w:rPr>
          <w:rFonts w:ascii="GHEA Grapalat" w:eastAsia="Times New Roman" w:hAnsi="GHEA Grapalat"/>
          <w:color w:val="auto"/>
          <w:lang w:val="en-US"/>
        </w:rPr>
        <w:t xml:space="preserve">                  </w:t>
      </w:r>
      <w:r w:rsidR="008D1067" w:rsidRPr="008D1067">
        <w:rPr>
          <w:rFonts w:ascii="GHEA Grapalat" w:eastAsia="Times New Roman" w:hAnsi="GHEA Grapalat"/>
          <w:color w:val="auto"/>
          <w:lang w:val="en-US"/>
        </w:rPr>
        <w:t>N 16-Ն հրաման հրամանով հաստատված ՀՀՇՆ IV-11.03.01-04 շինարարական նորմերի համաձայն՝ հաշվի առնելով սու</w:t>
      </w:r>
      <w:r w:rsidR="008D1067">
        <w:rPr>
          <w:rFonts w:ascii="GHEA Grapalat" w:eastAsia="Times New Roman" w:hAnsi="GHEA Grapalat"/>
          <w:color w:val="auto"/>
          <w:lang w:val="en-US"/>
        </w:rPr>
        <w:t xml:space="preserve">յն շինարարական </w:t>
      </w:r>
      <w:r w:rsidR="00D014A3">
        <w:rPr>
          <w:rFonts w:ascii="GHEA Grapalat" w:eastAsia="Times New Roman" w:hAnsi="GHEA Grapalat"/>
          <w:color w:val="auto"/>
          <w:lang w:val="en-US"/>
        </w:rPr>
        <w:t>նորմերի 25-րդ բաժնի</w:t>
      </w:r>
      <w:r w:rsidR="008D1067" w:rsidRPr="008D1067">
        <w:rPr>
          <w:rFonts w:ascii="GHEA Grapalat" w:eastAsia="Times New Roman" w:hAnsi="GHEA Grapalat"/>
          <w:color w:val="auto"/>
          <w:lang w:val="en-US"/>
        </w:rPr>
        <w:t xml:space="preserve"> պահանջները:</w:t>
      </w:r>
    </w:p>
    <w:p w:rsidR="008D1067" w:rsidRDefault="008D1067" w:rsidP="00187F6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997. </w:t>
      </w:r>
      <w:r w:rsidR="002A0C5A" w:rsidRPr="002A0C5A">
        <w:rPr>
          <w:rFonts w:ascii="GHEA Grapalat" w:eastAsia="Times New Roman" w:hAnsi="GHEA Grapalat"/>
          <w:color w:val="auto"/>
          <w:lang w:val="en-US"/>
        </w:rPr>
        <w:t>Շենքե</w:t>
      </w:r>
      <w:r w:rsidR="00373AEA">
        <w:rPr>
          <w:rFonts w:ascii="GHEA Grapalat" w:eastAsia="Times New Roman" w:hAnsi="GHEA Grapalat"/>
          <w:color w:val="auto"/>
          <w:lang w:val="en-US"/>
        </w:rPr>
        <w:t xml:space="preserve">րը պետք է լինեն ռադիոֆիկացված, </w:t>
      </w:r>
      <w:r w:rsidR="002A0C5A" w:rsidRPr="002A0C5A">
        <w:rPr>
          <w:rFonts w:ascii="GHEA Grapalat" w:eastAsia="Times New Roman" w:hAnsi="GHEA Grapalat"/>
          <w:color w:val="auto"/>
          <w:lang w:val="en-US"/>
        </w:rPr>
        <w:t>հեռախոսավորված, էլեկտրական ժամացույցով ու հրդեհային անվտանգության և պահպանական ազդանշանման համակարգերով սարքավորված</w:t>
      </w:r>
      <w:r w:rsidR="002A0C5A">
        <w:rPr>
          <w:rFonts w:ascii="GHEA Grapalat" w:eastAsia="Times New Roman" w:hAnsi="GHEA Grapalat"/>
          <w:color w:val="auto"/>
          <w:lang w:val="en-US"/>
        </w:rPr>
        <w:t>:</w:t>
      </w:r>
    </w:p>
    <w:p w:rsidR="002A0C5A" w:rsidRDefault="002A0C5A" w:rsidP="00187F6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998. </w:t>
      </w:r>
      <w:r w:rsidRPr="002A0C5A">
        <w:rPr>
          <w:rFonts w:ascii="GHEA Grapalat" w:eastAsia="Times New Roman" w:hAnsi="GHEA Grapalat"/>
          <w:color w:val="auto"/>
          <w:lang w:val="en-US"/>
        </w:rPr>
        <w:t>Էլեկտրադեպոյի տարածքում պետք է տեղակայել հետևյալ շենքերը և շինությունները.</w:t>
      </w:r>
    </w:p>
    <w:p w:rsidR="002A0C5A" w:rsidRDefault="002A0C5A" w:rsidP="00187F6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1) </w:t>
      </w:r>
      <w:r w:rsidR="00D076D7" w:rsidRPr="00D076D7">
        <w:rPr>
          <w:rFonts w:ascii="GHEA Grapalat" w:eastAsia="Times New Roman" w:hAnsi="GHEA Grapalat"/>
          <w:color w:val="auto"/>
          <w:lang w:val="en-US"/>
        </w:rPr>
        <w:t>վարչակենցաղային մասնաշենք,</w:t>
      </w:r>
    </w:p>
    <w:p w:rsidR="00B95BF8" w:rsidRDefault="00D076D7" w:rsidP="00FF633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2) </w:t>
      </w:r>
      <w:r w:rsidR="00FF6334" w:rsidRPr="00FF6334">
        <w:rPr>
          <w:rFonts w:ascii="GHEA Grapalat" w:eastAsia="Times New Roman" w:hAnsi="GHEA Grapalat"/>
          <w:color w:val="auto"/>
          <w:lang w:val="en-US"/>
        </w:rPr>
        <w:t xml:space="preserve">կանգառ-նորոգման մասնաշենք: Անհրաժեշտության դեպքում պետք է </w:t>
      </w:r>
      <w:r w:rsidR="00FF6334">
        <w:rPr>
          <w:rFonts w:ascii="GHEA Grapalat" w:eastAsia="Times New Roman" w:hAnsi="GHEA Grapalat"/>
          <w:color w:val="auto"/>
          <w:lang w:val="en-US"/>
        </w:rPr>
        <w:t xml:space="preserve"> ՏՌ(</w:t>
      </w:r>
      <w:r w:rsidR="00FF6334" w:rsidRPr="00FF6334">
        <w:rPr>
          <w:rFonts w:ascii="GHEA Grapalat" w:eastAsia="Times New Roman" w:hAnsi="GHEA Grapalat"/>
          <w:color w:val="auto"/>
          <w:lang w:val="en-US"/>
        </w:rPr>
        <w:t>ТР</w:t>
      </w:r>
      <w:r w:rsidR="00FF6334">
        <w:rPr>
          <w:rFonts w:ascii="GHEA Grapalat" w:eastAsia="Times New Roman" w:hAnsi="GHEA Grapalat"/>
          <w:color w:val="auto"/>
          <w:lang w:val="en-US"/>
        </w:rPr>
        <w:t>)</w:t>
      </w:r>
      <w:r w:rsidR="00FF6334" w:rsidRPr="00FF6334">
        <w:rPr>
          <w:rFonts w:ascii="GHEA Grapalat" w:eastAsia="Times New Roman" w:hAnsi="GHEA Grapalat"/>
          <w:color w:val="auto"/>
          <w:lang w:val="en-US"/>
        </w:rPr>
        <w:t>-3</w:t>
      </w:r>
      <w:r w:rsidR="00FF6334">
        <w:rPr>
          <w:rFonts w:ascii="GHEA Grapalat" w:eastAsia="Times New Roman" w:hAnsi="GHEA Grapalat"/>
          <w:color w:val="auto"/>
          <w:lang w:val="en-US"/>
        </w:rPr>
        <w:t xml:space="preserve">, ՍՊ </w:t>
      </w:r>
      <w:r w:rsidR="00B95BF8">
        <w:rPr>
          <w:rFonts w:ascii="GHEA Grapalat" w:eastAsia="Times New Roman" w:hAnsi="GHEA Grapalat"/>
          <w:color w:val="auto"/>
          <w:lang w:val="en-US"/>
        </w:rPr>
        <w:t>ՍՌ</w:t>
      </w:r>
      <w:r w:rsidR="00FF6334">
        <w:rPr>
          <w:rFonts w:ascii="GHEA Grapalat" w:eastAsia="Times New Roman" w:hAnsi="GHEA Grapalat"/>
          <w:color w:val="auto"/>
          <w:lang w:val="en-US"/>
        </w:rPr>
        <w:t>(</w:t>
      </w:r>
      <w:r w:rsidR="00FF6334" w:rsidRPr="00FF6334">
        <w:rPr>
          <w:rFonts w:ascii="GHEA Grapalat" w:eastAsia="Times New Roman" w:hAnsi="GHEA Grapalat"/>
          <w:color w:val="auto"/>
          <w:lang w:val="en-US"/>
        </w:rPr>
        <w:t>СР</w:t>
      </w:r>
      <w:r w:rsidR="00FF6334">
        <w:rPr>
          <w:rFonts w:ascii="GHEA Grapalat" w:eastAsia="Times New Roman" w:hAnsi="GHEA Grapalat"/>
          <w:color w:val="auto"/>
          <w:lang w:val="en-US"/>
        </w:rPr>
        <w:t>) և ԿՊ (</w:t>
      </w:r>
      <w:r w:rsidR="00FF6334" w:rsidRPr="00FF6334">
        <w:rPr>
          <w:rFonts w:ascii="GHEA Grapalat" w:eastAsia="Times New Roman" w:hAnsi="GHEA Grapalat"/>
          <w:color w:val="auto"/>
          <w:lang w:val="en-US"/>
        </w:rPr>
        <w:t>КР</w:t>
      </w:r>
      <w:r w:rsidR="00FF6334">
        <w:rPr>
          <w:rFonts w:ascii="GHEA Grapalat" w:eastAsia="Times New Roman" w:hAnsi="GHEA Grapalat"/>
          <w:color w:val="auto"/>
          <w:lang w:val="en-US"/>
        </w:rPr>
        <w:t xml:space="preserve">) </w:t>
      </w:r>
      <w:r w:rsidR="00FF6334" w:rsidRPr="00FF6334">
        <w:rPr>
          <w:rFonts w:ascii="GHEA Grapalat" w:eastAsia="Times New Roman" w:hAnsi="GHEA Grapalat"/>
          <w:color w:val="auto"/>
          <w:lang w:val="en-US"/>
        </w:rPr>
        <w:t>արտադրական արհեստանոցների և արտադրամասերի, վագոնների չորացման և ներկի վերակ</w:t>
      </w:r>
      <w:r w:rsidR="00B95BF8">
        <w:rPr>
          <w:rFonts w:ascii="GHEA Grapalat" w:eastAsia="Times New Roman" w:hAnsi="GHEA Grapalat"/>
          <w:color w:val="auto"/>
          <w:lang w:val="en-US"/>
        </w:rPr>
        <w:t>անգնման համար հատկացնել տարածք,</w:t>
      </w:r>
    </w:p>
    <w:p w:rsidR="00B95BF8" w:rsidRPr="002F66F1" w:rsidRDefault="00B95BF8" w:rsidP="002F66F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2F66F1" w:rsidRPr="002F66F1">
        <w:t xml:space="preserve"> </w:t>
      </w:r>
      <w:r w:rsidR="002F66F1" w:rsidRPr="002F66F1">
        <w:rPr>
          <w:rFonts w:ascii="GHEA Grapalat" w:eastAsia="Times New Roman" w:hAnsi="GHEA Grapalat"/>
          <w:color w:val="auto"/>
          <w:lang w:val="en-US"/>
        </w:rPr>
        <w:t>շարժակազմի լվացման խցիկ (թույլատրվում է խցիկների տեղակայել կանգառ</w:t>
      </w:r>
      <w:r w:rsidR="003F2F92">
        <w:rPr>
          <w:rFonts w:ascii="GHEA Grapalat" w:eastAsia="Times New Roman" w:hAnsi="GHEA Grapalat"/>
          <w:color w:val="auto"/>
          <w:lang w:val="en-US"/>
        </w:rPr>
        <w:t>-նորոգման մասնաշենքում</w:t>
      </w:r>
      <w:r w:rsidR="00E11D2C">
        <w:rPr>
          <w:rFonts w:ascii="GHEA Grapalat" w:eastAsia="Times New Roman" w:hAnsi="GHEA Grapalat"/>
          <w:color w:val="auto"/>
          <w:lang w:val="en-US"/>
        </w:rPr>
        <w:t>)</w:t>
      </w:r>
      <w:r w:rsidR="002F66F1">
        <w:rPr>
          <w:rFonts w:ascii="GHEA Grapalat" w:eastAsia="Times New Roman" w:hAnsi="GHEA Grapalat"/>
          <w:color w:val="auto"/>
          <w:lang w:val="en-US"/>
        </w:rPr>
        <w:t>,</w:t>
      </w:r>
    </w:p>
    <w:p w:rsidR="00B95BF8" w:rsidRPr="002F66F1" w:rsidRDefault="00B95BF8" w:rsidP="002F66F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2F66F1" w:rsidRPr="002F66F1">
        <w:t xml:space="preserve"> </w:t>
      </w:r>
      <w:r w:rsidR="002F66F1" w:rsidRPr="002F66F1">
        <w:rPr>
          <w:rFonts w:ascii="GHEA Grapalat" w:eastAsia="Times New Roman" w:hAnsi="GHEA Grapalat"/>
          <w:color w:val="auto"/>
          <w:lang w:val="en-US"/>
        </w:rPr>
        <w:t>քարշանվազեցնող և էլեկտրադեպոյի քարշանվազեցնող ենթակայաններ (էլեկտրադեպոյի քարշանվազեցնող ենթակայաններ),</w:t>
      </w:r>
    </w:p>
    <w:p w:rsidR="00B95BF8" w:rsidRPr="002F66F1" w:rsidRDefault="00B95BF8" w:rsidP="002F66F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5)</w:t>
      </w:r>
      <w:r w:rsidR="002F66F1" w:rsidRPr="002F66F1">
        <w:t xml:space="preserve"> </w:t>
      </w:r>
      <w:r w:rsidR="002F66F1" w:rsidRPr="002F66F1">
        <w:rPr>
          <w:rFonts w:ascii="GHEA Grapalat" w:eastAsia="Times New Roman" w:hAnsi="GHEA Grapalat"/>
          <w:color w:val="auto"/>
          <w:lang w:val="en-US"/>
        </w:rPr>
        <w:t>կոմպրեսորային կայան,</w:t>
      </w:r>
    </w:p>
    <w:p w:rsidR="00B95BF8" w:rsidRDefault="00B95BF8" w:rsidP="00FF633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6)</w:t>
      </w:r>
      <w:r w:rsidR="002F66F1" w:rsidRPr="002F66F1">
        <w:t xml:space="preserve"> </w:t>
      </w:r>
      <w:r w:rsidR="002F66F1" w:rsidRPr="002F66F1">
        <w:rPr>
          <w:rFonts w:ascii="GHEA Grapalat" w:eastAsia="Times New Roman" w:hAnsi="GHEA Grapalat"/>
          <w:color w:val="auto"/>
          <w:lang w:val="en-US"/>
        </w:rPr>
        <w:t>գնացքների երթևեկության կառավարման ավտոմատիկայով և հեռուստամեխանիկայով էլեկտրական կենտրոնացման կետ</w:t>
      </w:r>
      <w:r w:rsidR="002F66F1">
        <w:rPr>
          <w:rFonts w:ascii="GHEA Grapalat" w:eastAsia="Times New Roman" w:hAnsi="GHEA Grapalat"/>
          <w:color w:val="auto"/>
          <w:lang w:val="en-US"/>
        </w:rPr>
        <w:t>,</w:t>
      </w:r>
    </w:p>
    <w:p w:rsidR="00B95BF8" w:rsidRDefault="00960181" w:rsidP="00FF633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7</w:t>
      </w:r>
      <w:r w:rsidR="00B95BF8">
        <w:rPr>
          <w:rFonts w:ascii="GHEA Grapalat" w:eastAsia="Times New Roman" w:hAnsi="GHEA Grapalat"/>
          <w:color w:val="auto"/>
          <w:lang w:val="en-US"/>
        </w:rPr>
        <w:t>)</w:t>
      </w:r>
      <w:r w:rsidR="002F66F1" w:rsidRPr="002F66F1">
        <w:t xml:space="preserve"> </w:t>
      </w:r>
      <w:r w:rsidR="002F66F1" w:rsidRPr="002F66F1">
        <w:rPr>
          <w:rFonts w:ascii="GHEA Grapalat" w:eastAsia="Times New Roman" w:hAnsi="GHEA Grapalat"/>
          <w:color w:val="auto"/>
          <w:lang w:val="en-US"/>
        </w:rPr>
        <w:t>մաքրման շինություններ</w:t>
      </w:r>
      <w:r w:rsidR="002F66F1">
        <w:rPr>
          <w:rFonts w:ascii="GHEA Grapalat" w:eastAsia="Times New Roman" w:hAnsi="GHEA Grapalat"/>
          <w:color w:val="auto"/>
          <w:lang w:val="en-US"/>
        </w:rPr>
        <w:t>,</w:t>
      </w:r>
    </w:p>
    <w:p w:rsidR="00B95BF8" w:rsidRPr="002F66F1" w:rsidRDefault="00960181" w:rsidP="002F66F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8</w:t>
      </w:r>
      <w:r w:rsidR="00B95BF8">
        <w:rPr>
          <w:rFonts w:ascii="GHEA Grapalat" w:eastAsia="Times New Roman" w:hAnsi="GHEA Grapalat"/>
          <w:color w:val="auto"/>
          <w:lang w:val="en-US"/>
        </w:rPr>
        <w:t>)</w:t>
      </w:r>
      <w:r w:rsidR="002F66F1" w:rsidRPr="002F66F1">
        <w:t xml:space="preserve"> </w:t>
      </w:r>
      <w:r w:rsidR="002F66F1" w:rsidRPr="002F66F1">
        <w:rPr>
          <w:rFonts w:ascii="GHEA Grapalat" w:eastAsia="Times New Roman" w:hAnsi="GHEA Grapalat"/>
          <w:color w:val="auto"/>
          <w:lang w:val="en-US"/>
        </w:rPr>
        <w:t>շարժիչառելսային տրանսպորտի սպասարկաման և նորոգման համար արտադրամասով մոտոդեպո</w:t>
      </w:r>
      <w:r w:rsidR="002F66F1">
        <w:rPr>
          <w:rFonts w:ascii="GHEA Grapalat" w:eastAsia="Times New Roman" w:hAnsi="GHEA Grapalat"/>
          <w:color w:val="auto"/>
          <w:lang w:val="en-US"/>
        </w:rPr>
        <w:t>,</w:t>
      </w:r>
    </w:p>
    <w:p w:rsidR="00B95BF8" w:rsidRDefault="00960181" w:rsidP="00FF633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9</w:t>
      </w:r>
      <w:r w:rsidR="00B95BF8">
        <w:rPr>
          <w:rFonts w:ascii="GHEA Grapalat" w:eastAsia="Times New Roman" w:hAnsi="GHEA Grapalat"/>
          <w:color w:val="auto"/>
          <w:lang w:val="en-US"/>
        </w:rPr>
        <w:t>)</w:t>
      </w:r>
      <w:r w:rsidR="002F66F1" w:rsidRPr="002F66F1">
        <w:t xml:space="preserve"> </w:t>
      </w:r>
      <w:r w:rsidR="002F66F1" w:rsidRPr="002F66F1">
        <w:rPr>
          <w:rFonts w:ascii="GHEA Grapalat" w:eastAsia="Times New Roman" w:hAnsi="GHEA Grapalat"/>
          <w:color w:val="auto"/>
          <w:lang w:val="en-US"/>
        </w:rPr>
        <w:t>ավտոմոբիլների և մոտորաքարշների վառելիքի լիցկավորման կետ</w:t>
      </w:r>
      <w:r w:rsidR="002F66F1">
        <w:rPr>
          <w:rFonts w:ascii="GHEA Grapalat" w:eastAsia="Times New Roman" w:hAnsi="GHEA Grapalat"/>
          <w:color w:val="auto"/>
          <w:lang w:val="en-US"/>
        </w:rPr>
        <w:t>,</w:t>
      </w:r>
    </w:p>
    <w:p w:rsidR="00B95BF8" w:rsidRDefault="00960181" w:rsidP="00FF633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10</w:t>
      </w:r>
      <w:r w:rsidR="00B95BF8">
        <w:rPr>
          <w:rFonts w:ascii="GHEA Grapalat" w:eastAsia="Times New Roman" w:hAnsi="GHEA Grapalat"/>
          <w:color w:val="auto"/>
          <w:lang w:val="en-US"/>
        </w:rPr>
        <w:t>)</w:t>
      </w:r>
      <w:r w:rsidR="002F66F1" w:rsidRPr="002F66F1">
        <w:t xml:space="preserve"> </w:t>
      </w:r>
      <w:r w:rsidR="002F66F1" w:rsidRPr="002F66F1">
        <w:rPr>
          <w:rFonts w:ascii="GHEA Grapalat" w:eastAsia="Times New Roman" w:hAnsi="GHEA Grapalat"/>
          <w:color w:val="auto"/>
          <w:lang w:val="en-US"/>
        </w:rPr>
        <w:t>նյութերի, պահեստային ագրեգատների, հանգույցների և մանրամասերի, վառելիքաքսուկային և լաքաներկային նյութերի պահեստներ (թույլատրվում է տեղակայել կա</w:t>
      </w:r>
      <w:r w:rsidR="003F2F92">
        <w:rPr>
          <w:rFonts w:ascii="GHEA Grapalat" w:eastAsia="Times New Roman" w:hAnsi="GHEA Grapalat"/>
          <w:color w:val="auto"/>
          <w:lang w:val="en-US"/>
        </w:rPr>
        <w:t>նգառ-նորոգման մասնաշենքում</w:t>
      </w:r>
      <w:r w:rsidR="00E11D2C">
        <w:rPr>
          <w:rFonts w:ascii="GHEA Grapalat" w:eastAsia="Times New Roman" w:hAnsi="GHEA Grapalat"/>
          <w:color w:val="auto"/>
          <w:lang w:val="en-US"/>
        </w:rPr>
        <w:t>)</w:t>
      </w:r>
      <w:r w:rsidR="002F66F1" w:rsidRPr="002F66F1">
        <w:rPr>
          <w:rFonts w:ascii="GHEA Grapalat" w:eastAsia="Times New Roman" w:hAnsi="GHEA Grapalat"/>
          <w:color w:val="auto"/>
          <w:lang w:val="en-US"/>
        </w:rPr>
        <w:t xml:space="preserve">,  </w:t>
      </w:r>
    </w:p>
    <w:p w:rsidR="00B95BF8" w:rsidRDefault="00960181" w:rsidP="00FF633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11</w:t>
      </w:r>
      <w:r w:rsidR="00B95BF8">
        <w:rPr>
          <w:rFonts w:ascii="GHEA Grapalat" w:eastAsia="Times New Roman" w:hAnsi="GHEA Grapalat"/>
          <w:color w:val="auto"/>
          <w:lang w:val="en-US"/>
        </w:rPr>
        <w:t>)</w:t>
      </w:r>
      <w:r w:rsidR="00591AC3" w:rsidRPr="00591AC3">
        <w:t xml:space="preserve"> </w:t>
      </w:r>
      <w:r w:rsidR="00591AC3" w:rsidRPr="00591AC3">
        <w:rPr>
          <w:rFonts w:ascii="GHEA Grapalat" w:eastAsia="Times New Roman" w:hAnsi="GHEA Grapalat"/>
          <w:color w:val="auto"/>
          <w:lang w:val="en-US"/>
        </w:rPr>
        <w:t>հավաքակայանային ուղեմասի ստորաբաժանում և սլաքային կետ</w:t>
      </w:r>
      <w:r w:rsidR="00591AC3">
        <w:rPr>
          <w:rFonts w:ascii="GHEA Grapalat" w:eastAsia="Times New Roman" w:hAnsi="GHEA Grapalat"/>
          <w:color w:val="auto"/>
          <w:lang w:val="en-US"/>
        </w:rPr>
        <w:t>,</w:t>
      </w:r>
    </w:p>
    <w:p w:rsidR="00591AC3" w:rsidRPr="00A81F1E" w:rsidRDefault="00591AC3" w:rsidP="00A81F1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13)</w:t>
      </w:r>
      <w:r w:rsidR="00A81F1E" w:rsidRPr="00A81F1E">
        <w:t xml:space="preserve"> </w:t>
      </w:r>
      <w:r w:rsidR="00A81F1E" w:rsidRPr="00A81F1E">
        <w:rPr>
          <w:rFonts w:ascii="GHEA Grapalat" w:eastAsia="Times New Roman" w:hAnsi="GHEA Grapalat"/>
          <w:color w:val="auto"/>
          <w:lang w:val="en-US"/>
        </w:rPr>
        <w:t>մուտքի և ելքի հսկման ոչ պակաս, քան երկու անցումներ՝ ավտոմատացված սարքավորումներով,</w:t>
      </w:r>
    </w:p>
    <w:p w:rsidR="00591AC3" w:rsidRDefault="00591AC3" w:rsidP="00FF633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14)</w:t>
      </w:r>
      <w:r w:rsidR="00A81F1E" w:rsidRPr="00A81F1E">
        <w:t xml:space="preserve"> </w:t>
      </w:r>
      <w:r w:rsidR="00A81F1E" w:rsidRPr="00A81F1E">
        <w:rPr>
          <w:rFonts w:ascii="GHEA Grapalat" w:eastAsia="Times New Roman" w:hAnsi="GHEA Grapalat"/>
          <w:color w:val="auto"/>
          <w:lang w:val="en-US"/>
        </w:rPr>
        <w:t>թունելի ճակատամուտքի պահպանման կետ՝ էլեկտրադեպոյի տարածքում դրա առկայության դեպքում,</w:t>
      </w:r>
    </w:p>
    <w:p w:rsidR="00591AC3" w:rsidRPr="00A81F1E" w:rsidRDefault="00591AC3" w:rsidP="00A81F1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15)</w:t>
      </w:r>
      <w:r w:rsidR="00A81F1E" w:rsidRPr="00A81F1E">
        <w:t xml:space="preserve"> </w:t>
      </w:r>
      <w:r w:rsidR="00A81F1E" w:rsidRPr="00A81F1E">
        <w:rPr>
          <w:rFonts w:ascii="GHEA Grapalat" w:eastAsia="Times New Roman" w:hAnsi="GHEA Grapalat"/>
          <w:color w:val="auto"/>
          <w:lang w:val="en-US"/>
        </w:rPr>
        <w:t>վթարավերականգնողական ստորաբաժանման բազա (անհրաժեշտության դեպքում)</w:t>
      </w:r>
      <w:r w:rsidR="00A81F1E">
        <w:rPr>
          <w:rFonts w:ascii="GHEA Grapalat" w:eastAsia="Times New Roman" w:hAnsi="GHEA Grapalat"/>
          <w:color w:val="auto"/>
          <w:lang w:val="en-US"/>
        </w:rPr>
        <w:t>,</w:t>
      </w:r>
    </w:p>
    <w:p w:rsidR="00591AC3" w:rsidRDefault="00591AC3" w:rsidP="00FF633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16)</w:t>
      </w:r>
      <w:r w:rsidR="00A81F1E" w:rsidRPr="00A81F1E">
        <w:t xml:space="preserve"> </w:t>
      </w:r>
      <w:r w:rsidR="00A81F1E" w:rsidRPr="00A81F1E">
        <w:rPr>
          <w:rFonts w:ascii="GHEA Grapalat" w:eastAsia="Times New Roman" w:hAnsi="GHEA Grapalat"/>
          <w:color w:val="auto"/>
          <w:lang w:val="en-US"/>
        </w:rPr>
        <w:t>ուղու վերին կառուցվածի, խճի, ավազի, աղբի և մետաղաջարդոնի, սարքավորանքների պահման (մազական միջոցառումների՝ հնարավորության դեպքում) համար հարթակներ,</w:t>
      </w:r>
    </w:p>
    <w:p w:rsidR="00591AC3" w:rsidRDefault="00591AC3" w:rsidP="00FF633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17)</w:t>
      </w:r>
      <w:r w:rsidR="00C537E6" w:rsidRPr="00C537E6">
        <w:t xml:space="preserve"> </w:t>
      </w:r>
      <w:r w:rsidR="00C537E6" w:rsidRPr="00C537E6">
        <w:rPr>
          <w:rFonts w:ascii="GHEA Grapalat" w:eastAsia="Times New Roman" w:hAnsi="GHEA Grapalat"/>
          <w:color w:val="auto"/>
          <w:lang w:val="en-US"/>
        </w:rPr>
        <w:t>ձնահալման կամ ձնահավաքման հարթակ</w:t>
      </w:r>
      <w:r w:rsidR="00C537E6">
        <w:rPr>
          <w:rFonts w:ascii="GHEA Grapalat" w:eastAsia="Times New Roman" w:hAnsi="GHEA Grapalat"/>
          <w:color w:val="auto"/>
          <w:lang w:val="en-US"/>
        </w:rPr>
        <w:t>,</w:t>
      </w:r>
    </w:p>
    <w:p w:rsidR="00A81F1E" w:rsidRDefault="00A81F1E" w:rsidP="00FF633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18)</w:t>
      </w:r>
      <w:r w:rsidR="00C537E6" w:rsidRPr="00C537E6">
        <w:t xml:space="preserve"> </w:t>
      </w:r>
      <w:r w:rsidR="00C537E6" w:rsidRPr="00C537E6">
        <w:rPr>
          <w:rFonts w:ascii="GHEA Grapalat" w:eastAsia="Times New Roman" w:hAnsi="GHEA Grapalat"/>
          <w:color w:val="auto"/>
          <w:lang w:val="en-US"/>
        </w:rPr>
        <w:t>մետրոպոլիտենի շահագործման ծառայության շենք՝ արհեստանոցով (անհրաժեշտության դեպքում)</w:t>
      </w:r>
      <w:r w:rsidR="00C537E6">
        <w:rPr>
          <w:rFonts w:ascii="GHEA Grapalat" w:eastAsia="Times New Roman" w:hAnsi="GHEA Grapalat"/>
          <w:color w:val="auto"/>
          <w:lang w:val="en-US"/>
        </w:rPr>
        <w:t>,</w:t>
      </w:r>
    </w:p>
    <w:p w:rsidR="00A81F1E" w:rsidRDefault="00A81F1E" w:rsidP="00FF633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19)</w:t>
      </w:r>
      <w:r w:rsidR="00C537E6" w:rsidRPr="00C537E6">
        <w:t xml:space="preserve"> </w:t>
      </w:r>
      <w:r w:rsidR="00C537E6" w:rsidRPr="00C537E6">
        <w:rPr>
          <w:rFonts w:ascii="GHEA Grapalat" w:eastAsia="Times New Roman" w:hAnsi="GHEA Grapalat"/>
          <w:color w:val="auto"/>
          <w:lang w:val="en-US"/>
        </w:rPr>
        <w:t>կնտրոնական ջերմային կետ կամ կաթսայատուն</w:t>
      </w:r>
      <w:r w:rsidR="00C537E6">
        <w:rPr>
          <w:rFonts w:ascii="GHEA Grapalat" w:eastAsia="Times New Roman" w:hAnsi="GHEA Grapalat"/>
          <w:color w:val="auto"/>
          <w:lang w:val="en-US"/>
        </w:rPr>
        <w:t>,</w:t>
      </w:r>
    </w:p>
    <w:p w:rsidR="00A81F1E" w:rsidRDefault="00A81F1E" w:rsidP="00FF633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20)</w:t>
      </w:r>
      <w:r w:rsidR="00C528BB" w:rsidRPr="00C528BB">
        <w:t xml:space="preserve"> </w:t>
      </w:r>
      <w:r w:rsidR="00C528BB" w:rsidRPr="00C528BB">
        <w:rPr>
          <w:rFonts w:ascii="GHEA Grapalat" w:eastAsia="Times New Roman" w:hAnsi="GHEA Grapalat"/>
          <w:color w:val="auto"/>
          <w:lang w:val="en-US"/>
        </w:rPr>
        <w:t>կառամատույցի վրա ավտոմոբիլային տրանսպորտի բեռնման համար պանդուս,</w:t>
      </w:r>
    </w:p>
    <w:p w:rsidR="00C537E6" w:rsidRDefault="00C537E6" w:rsidP="00FF633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21)</w:t>
      </w:r>
      <w:r w:rsidR="00C528BB" w:rsidRPr="00C528BB">
        <w:t xml:space="preserve"> </w:t>
      </w:r>
      <w:r w:rsidR="00C528BB" w:rsidRPr="00C528BB">
        <w:rPr>
          <w:rFonts w:ascii="GHEA Grapalat" w:eastAsia="Times New Roman" w:hAnsi="GHEA Grapalat"/>
          <w:color w:val="auto"/>
          <w:lang w:val="en-US"/>
        </w:rPr>
        <w:t>բեռնատար էստակադ (էլեկտրադեպոյում, երկաթգծի հետ միացման ճյուղ ունեցող),</w:t>
      </w:r>
    </w:p>
    <w:p w:rsidR="00C528BB" w:rsidRDefault="00C537E6" w:rsidP="00C528B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22)</w:t>
      </w:r>
      <w:r w:rsidR="00C528BB" w:rsidRPr="00C528BB">
        <w:rPr>
          <w:rFonts w:ascii="GHEA Grapalat" w:eastAsia="Times New Roman" w:hAnsi="GHEA Grapalat"/>
          <w:color w:val="auto"/>
          <w:lang w:val="en-US"/>
        </w:rPr>
        <w:t xml:space="preserve"> խյուսի դատարկման համար պ</w:t>
      </w:r>
      <w:r w:rsidR="00C528BB">
        <w:rPr>
          <w:rFonts w:ascii="GHEA Grapalat" w:eastAsia="Times New Roman" w:hAnsi="GHEA Grapalat"/>
          <w:color w:val="auto"/>
          <w:lang w:val="en-US"/>
        </w:rPr>
        <w:t xml:space="preserve">արզարան, օգտագործած նավթամթերքի դատարկման համար տարաներ, </w:t>
      </w:r>
    </w:p>
    <w:p w:rsidR="00C528BB" w:rsidRDefault="00C528BB" w:rsidP="00C528B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23)</w:t>
      </w:r>
      <w:r w:rsidR="00553D01" w:rsidRPr="00553D01">
        <w:t xml:space="preserve"> </w:t>
      </w:r>
      <w:r w:rsidR="00553D01" w:rsidRPr="00553D01">
        <w:rPr>
          <w:rFonts w:ascii="GHEA Grapalat" w:eastAsia="Times New Roman" w:hAnsi="GHEA Grapalat"/>
          <w:color w:val="auto"/>
          <w:lang w:val="en-US"/>
        </w:rPr>
        <w:t>ռելսաեռակցման կայան (էլեկտրադեպոյում, երկաթգծի հետ միացման ճյուղ ունեցող)</w:t>
      </w:r>
      <w:r w:rsidR="00553D01">
        <w:rPr>
          <w:rFonts w:ascii="GHEA Grapalat" w:eastAsia="Times New Roman" w:hAnsi="GHEA Grapalat"/>
          <w:color w:val="auto"/>
          <w:lang w:val="en-US"/>
        </w:rPr>
        <w:t>,</w:t>
      </w:r>
    </w:p>
    <w:p w:rsidR="00C528BB" w:rsidRDefault="00C528BB" w:rsidP="00C528B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24)</w:t>
      </w:r>
      <w:r w:rsidR="00553D01" w:rsidRPr="00553D01">
        <w:t xml:space="preserve"> </w:t>
      </w:r>
      <w:r w:rsidR="00553D01" w:rsidRPr="00553D01">
        <w:rPr>
          <w:rFonts w:ascii="GHEA Grapalat" w:eastAsia="Times New Roman" w:hAnsi="GHEA Grapalat"/>
          <w:color w:val="auto"/>
          <w:lang w:val="en-US"/>
        </w:rPr>
        <w:t>ծառայողական տրանսպորտի կայանատեղ՝ ոչ պակաս, քան 10 ավտոմեքենաների համար</w:t>
      </w:r>
      <w:r w:rsidR="00553D01">
        <w:rPr>
          <w:rFonts w:ascii="GHEA Grapalat" w:eastAsia="Times New Roman" w:hAnsi="GHEA Grapalat"/>
          <w:color w:val="auto"/>
          <w:lang w:val="en-US"/>
        </w:rPr>
        <w:t>,</w:t>
      </w:r>
    </w:p>
    <w:p w:rsidR="00C528BB" w:rsidRPr="00553D01" w:rsidRDefault="00C528BB" w:rsidP="00553D0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25)</w:t>
      </w:r>
      <w:r w:rsidR="00553D01" w:rsidRPr="00553D01">
        <w:t xml:space="preserve"> </w:t>
      </w:r>
      <w:r w:rsidR="00553D01" w:rsidRPr="00553D01">
        <w:rPr>
          <w:rFonts w:ascii="GHEA Grapalat" w:eastAsia="Times New Roman" w:hAnsi="GHEA Grapalat"/>
          <w:color w:val="auto"/>
          <w:lang w:val="en-US"/>
        </w:rPr>
        <w:t xml:space="preserve">կանգառ-նորոգման մասնաշենք: Անհրաժեշտության դեպքում պետք է </w:t>
      </w:r>
      <w:r w:rsidR="00553D01">
        <w:rPr>
          <w:rFonts w:ascii="GHEA Grapalat" w:eastAsia="Times New Roman" w:hAnsi="GHEA Grapalat"/>
          <w:color w:val="auto"/>
          <w:lang w:val="en-US"/>
        </w:rPr>
        <w:t>ՏՌ (</w:t>
      </w:r>
      <w:r w:rsidR="00553D01" w:rsidRPr="00553D01">
        <w:rPr>
          <w:rFonts w:ascii="GHEA Grapalat" w:eastAsia="Times New Roman" w:hAnsi="GHEA Grapalat"/>
          <w:color w:val="auto"/>
          <w:lang w:val="en-US"/>
        </w:rPr>
        <w:t>ТР</w:t>
      </w:r>
      <w:r w:rsidR="00553D01">
        <w:rPr>
          <w:rFonts w:ascii="GHEA Grapalat" w:eastAsia="Times New Roman" w:hAnsi="GHEA Grapalat"/>
          <w:color w:val="auto"/>
          <w:lang w:val="en-US"/>
        </w:rPr>
        <w:t>)</w:t>
      </w:r>
      <w:r w:rsidR="00553D01" w:rsidRPr="00553D01">
        <w:rPr>
          <w:rFonts w:ascii="GHEA Grapalat" w:eastAsia="Times New Roman" w:hAnsi="GHEA Grapalat"/>
          <w:color w:val="auto"/>
          <w:lang w:val="en-US"/>
        </w:rPr>
        <w:t xml:space="preserve">-3, </w:t>
      </w:r>
      <w:r w:rsidR="00553D01">
        <w:rPr>
          <w:rFonts w:ascii="GHEA Grapalat" w:eastAsia="Times New Roman" w:hAnsi="GHEA Grapalat"/>
          <w:color w:val="auto"/>
          <w:lang w:val="en-US"/>
        </w:rPr>
        <w:t>ՍՌ(</w:t>
      </w:r>
      <w:r w:rsidR="00553D01" w:rsidRPr="00553D01">
        <w:rPr>
          <w:rFonts w:ascii="GHEA Grapalat" w:eastAsia="Times New Roman" w:hAnsi="GHEA Grapalat"/>
          <w:color w:val="auto"/>
          <w:lang w:val="en-US"/>
        </w:rPr>
        <w:t>СР</w:t>
      </w:r>
      <w:r w:rsidR="00553D01">
        <w:rPr>
          <w:rFonts w:ascii="GHEA Grapalat" w:eastAsia="Times New Roman" w:hAnsi="GHEA Grapalat"/>
          <w:color w:val="auto"/>
          <w:lang w:val="en-US"/>
        </w:rPr>
        <w:t>)</w:t>
      </w:r>
      <w:r w:rsidR="00553D01" w:rsidRPr="00553D01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553D01">
        <w:rPr>
          <w:rFonts w:ascii="GHEA Grapalat" w:eastAsia="Times New Roman" w:hAnsi="GHEA Grapalat"/>
          <w:color w:val="auto"/>
          <w:lang w:val="en-US"/>
        </w:rPr>
        <w:t>ԿՊ(</w:t>
      </w:r>
      <w:r w:rsidR="00553D01" w:rsidRPr="00553D01">
        <w:rPr>
          <w:rFonts w:ascii="GHEA Grapalat" w:eastAsia="Times New Roman" w:hAnsi="GHEA Grapalat"/>
          <w:color w:val="auto"/>
          <w:lang w:val="en-US"/>
        </w:rPr>
        <w:t>КР</w:t>
      </w:r>
      <w:r w:rsidR="00553D01">
        <w:rPr>
          <w:rFonts w:ascii="GHEA Grapalat" w:eastAsia="Times New Roman" w:hAnsi="GHEA Grapalat"/>
          <w:color w:val="auto"/>
          <w:lang w:val="en-US"/>
        </w:rPr>
        <w:t>)</w:t>
      </w:r>
      <w:r w:rsidR="00553D01" w:rsidRPr="00553D01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553D01">
        <w:rPr>
          <w:rFonts w:ascii="GHEA Grapalat" w:eastAsia="Times New Roman" w:hAnsi="GHEA Grapalat"/>
          <w:color w:val="auto"/>
          <w:lang w:val="en-US"/>
        </w:rPr>
        <w:t>ՊՌ(</w:t>
      </w:r>
      <w:r w:rsidR="00553D01" w:rsidRPr="00553D01">
        <w:rPr>
          <w:rFonts w:ascii="GHEA Grapalat" w:eastAsia="Times New Roman" w:hAnsi="GHEA Grapalat"/>
          <w:color w:val="auto"/>
          <w:lang w:val="en-US"/>
        </w:rPr>
        <w:t>ПР</w:t>
      </w:r>
      <w:r w:rsidR="00553D01">
        <w:rPr>
          <w:rFonts w:ascii="GHEA Grapalat" w:eastAsia="Times New Roman" w:hAnsi="GHEA Grapalat"/>
          <w:color w:val="auto"/>
          <w:lang w:val="en-US"/>
        </w:rPr>
        <w:t>)</w:t>
      </w:r>
      <w:r w:rsidR="00553D01" w:rsidRPr="00553D01">
        <w:rPr>
          <w:rFonts w:ascii="GHEA Grapalat" w:eastAsia="Times New Roman" w:hAnsi="GHEA Grapalat"/>
          <w:color w:val="auto"/>
          <w:lang w:val="en-US"/>
        </w:rPr>
        <w:t xml:space="preserve">-1, </w:t>
      </w:r>
      <w:r w:rsidR="00553D01">
        <w:rPr>
          <w:rFonts w:ascii="GHEA Grapalat" w:eastAsia="Times New Roman" w:hAnsi="GHEA Grapalat"/>
          <w:color w:val="auto"/>
          <w:lang w:val="en-US"/>
        </w:rPr>
        <w:t>ՊՌ(</w:t>
      </w:r>
      <w:r w:rsidR="00553D01" w:rsidRPr="00553D01">
        <w:rPr>
          <w:rFonts w:ascii="GHEA Grapalat" w:eastAsia="Times New Roman" w:hAnsi="GHEA Grapalat"/>
          <w:color w:val="auto"/>
          <w:lang w:val="en-US"/>
        </w:rPr>
        <w:t>ПР</w:t>
      </w:r>
      <w:r w:rsidR="00553D01">
        <w:rPr>
          <w:rFonts w:ascii="GHEA Grapalat" w:eastAsia="Times New Roman" w:hAnsi="GHEA Grapalat"/>
          <w:color w:val="auto"/>
          <w:lang w:val="en-US"/>
        </w:rPr>
        <w:t>)</w:t>
      </w:r>
      <w:r w:rsidR="00553D01" w:rsidRPr="00553D01">
        <w:rPr>
          <w:rFonts w:ascii="GHEA Grapalat" w:eastAsia="Times New Roman" w:hAnsi="GHEA Grapalat"/>
          <w:color w:val="auto"/>
          <w:lang w:val="en-US"/>
        </w:rPr>
        <w:t>-2</w:t>
      </w:r>
      <w:r w:rsidR="00553D01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553D01" w:rsidRPr="00553D01">
        <w:rPr>
          <w:rFonts w:ascii="GHEA Grapalat" w:eastAsia="Times New Roman" w:hAnsi="GHEA Grapalat"/>
          <w:color w:val="auto"/>
          <w:lang w:val="en-US"/>
        </w:rPr>
        <w:t>ՊԴՌ-1 (ПДР-1), ՊԴՌ-2 (ПДР-2) արտադրական արհեստանոցների և արտադրամասերի, վագոնների չորացման և ներկի վերականգնման, լվացման խցի համար հատկացնել տարածք: Տանիքային, սրահի և վագոնների տակի սարքավորանքների համար պետք է նախատեսել պնևմոմաքրման եռաստիճան համակարգ:</w:t>
      </w:r>
    </w:p>
    <w:p w:rsidR="00C528BB" w:rsidRDefault="00C528BB" w:rsidP="00BA3A0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26) </w:t>
      </w:r>
      <w:r w:rsidR="00BA3A0E" w:rsidRPr="00BA3A0E">
        <w:rPr>
          <w:rFonts w:ascii="GHEA Grapalat" w:eastAsia="Times New Roman" w:hAnsi="GHEA Grapalat"/>
          <w:color w:val="auto"/>
          <w:lang w:val="en-US"/>
        </w:rPr>
        <w:t>դեպոյի քարշանվազեցնող և իջեցնող ենթակայաններ ու բետոնե լրակազմ-տրանսֆորմատորային ենթակայան,</w:t>
      </w:r>
    </w:p>
    <w:p w:rsidR="00BA3A0E" w:rsidRPr="00EC7720" w:rsidRDefault="00BA3A0E" w:rsidP="00EC772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27)</w:t>
      </w:r>
      <w:r w:rsidR="00EC7720" w:rsidRPr="00EC7720">
        <w:t xml:space="preserve"> </w:t>
      </w:r>
      <w:r w:rsidR="00EC7720" w:rsidRPr="00EC7720">
        <w:rPr>
          <w:rFonts w:ascii="GHEA Grapalat" w:eastAsia="Times New Roman" w:hAnsi="GHEA Grapalat"/>
          <w:color w:val="auto"/>
          <w:lang w:val="en-US"/>
        </w:rPr>
        <w:t>ձյան ժամանակավոր պահեսավորման համար ձնհալքի տեղամասեր և հարթակներ,</w:t>
      </w:r>
    </w:p>
    <w:p w:rsidR="00BA3A0E" w:rsidRDefault="00BA3A0E" w:rsidP="00BA3A0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28)</w:t>
      </w:r>
      <w:r w:rsidR="00EC7720" w:rsidRPr="00EC7720">
        <w:t xml:space="preserve"> </w:t>
      </w:r>
      <w:r w:rsidR="00EC7720" w:rsidRPr="00EC7720">
        <w:rPr>
          <w:rFonts w:ascii="GHEA Grapalat" w:eastAsia="Times New Roman" w:hAnsi="GHEA Grapalat"/>
          <w:color w:val="auto"/>
          <w:lang w:val="en-US"/>
        </w:rPr>
        <w:t>անհրաժեշտության դեպքում ռելսաեռակցման կայան (էլեկտրադեպոյում, երկաթգծի հետ միացման ճյուղ ունեցող)</w:t>
      </w:r>
      <w:r w:rsidR="00EC7720">
        <w:rPr>
          <w:rFonts w:ascii="GHEA Grapalat" w:eastAsia="Times New Roman" w:hAnsi="GHEA Grapalat"/>
          <w:color w:val="auto"/>
          <w:lang w:val="en-US"/>
        </w:rPr>
        <w:t>,</w:t>
      </w:r>
    </w:p>
    <w:p w:rsidR="00BA3A0E" w:rsidRPr="00EC7720" w:rsidRDefault="00BA3A0E" w:rsidP="00EC772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29)</w:t>
      </w:r>
      <w:r w:rsidR="00EC7720" w:rsidRPr="00EC7720">
        <w:t xml:space="preserve"> </w:t>
      </w:r>
      <w:r w:rsidR="00EC7720" w:rsidRPr="00EC7720">
        <w:rPr>
          <w:rFonts w:ascii="GHEA Grapalat" w:eastAsia="Times New Roman" w:hAnsi="GHEA Grapalat"/>
          <w:color w:val="auto"/>
          <w:lang w:val="en-US"/>
        </w:rPr>
        <w:t>ներդեպոյական ավտոտրանսպորտի սպասարկման և կանգառման համար սենքեր,</w:t>
      </w:r>
    </w:p>
    <w:p w:rsidR="00BA3A0E" w:rsidRDefault="00BA3A0E" w:rsidP="00BA3A0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30)</w:t>
      </w:r>
      <w:r w:rsidR="00EC7720" w:rsidRPr="00EC7720">
        <w:t xml:space="preserve"> </w:t>
      </w:r>
      <w:r w:rsidR="00EC7720" w:rsidRPr="00EC7720">
        <w:rPr>
          <w:rFonts w:ascii="GHEA Grapalat" w:eastAsia="Times New Roman" w:hAnsi="GHEA Grapalat"/>
          <w:color w:val="auto"/>
          <w:lang w:val="en-US"/>
        </w:rPr>
        <w:t>շարժակազմի սանիտարական մաքրման համար խցիկ (եթե դա ներառված չէ սույն կետի 3-րդ ենթակետում թվարկվածների մեջ), շարժակազմի լվացման խցիկ թույլատրվում է խցիկը տեղակայել կանգառ-նորոգման</w:t>
      </w:r>
      <w:r w:rsidR="003F2F92">
        <w:rPr>
          <w:rFonts w:ascii="GHEA Grapalat" w:eastAsia="Times New Roman" w:hAnsi="GHEA Grapalat"/>
          <w:color w:val="auto"/>
          <w:lang w:val="en-US"/>
        </w:rPr>
        <w:t xml:space="preserve"> մասնաշենքում</w:t>
      </w:r>
      <w:r w:rsidR="00EC7720">
        <w:rPr>
          <w:rFonts w:ascii="GHEA Grapalat" w:eastAsia="Times New Roman" w:hAnsi="GHEA Grapalat"/>
          <w:color w:val="auto"/>
          <w:lang w:val="en-US"/>
        </w:rPr>
        <w:t>,</w:t>
      </w:r>
    </w:p>
    <w:p w:rsidR="00BA3A0E" w:rsidRDefault="00BA3A0E" w:rsidP="00BA3A0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31)</w:t>
      </w:r>
      <w:r w:rsidR="00316591" w:rsidRPr="00316591">
        <w:t xml:space="preserve"> </w:t>
      </w:r>
      <w:r w:rsidR="00316591" w:rsidRPr="00316591">
        <w:rPr>
          <w:rFonts w:ascii="GHEA Grapalat" w:eastAsia="Times New Roman" w:hAnsi="GHEA Grapalat"/>
          <w:color w:val="auto"/>
          <w:lang w:val="en-US"/>
        </w:rPr>
        <w:t>միչգծային ավտոանցատեղերի տեղակայում,</w:t>
      </w:r>
    </w:p>
    <w:p w:rsidR="00BA3A0E" w:rsidRDefault="00BA3A0E" w:rsidP="00BA3A0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32)</w:t>
      </w:r>
      <w:r w:rsidR="00316591" w:rsidRPr="00316591">
        <w:t xml:space="preserve"> </w:t>
      </w:r>
      <w:r w:rsidR="00316591" w:rsidRPr="00316591">
        <w:rPr>
          <w:rFonts w:ascii="GHEA Grapalat" w:eastAsia="Times New Roman" w:hAnsi="GHEA Grapalat"/>
          <w:color w:val="auto"/>
          <w:lang w:val="en-US"/>
        </w:rPr>
        <w:t>այծիկային ամբարձիչների տեղակայում (անհրաժեշտության դեպքում)</w:t>
      </w:r>
      <w:r w:rsidR="00316591">
        <w:rPr>
          <w:rFonts w:ascii="GHEA Grapalat" w:eastAsia="Times New Roman" w:hAnsi="GHEA Grapalat"/>
          <w:color w:val="auto"/>
          <w:lang w:val="en-US"/>
        </w:rPr>
        <w:t>,</w:t>
      </w:r>
    </w:p>
    <w:p w:rsidR="00BA3A0E" w:rsidRDefault="00BA3A0E" w:rsidP="00BA3A0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33)</w:t>
      </w:r>
      <w:r w:rsidR="003E4DA4" w:rsidRPr="003E4DA4">
        <w:t xml:space="preserve"> </w:t>
      </w:r>
      <w:r w:rsidR="003E4DA4" w:rsidRPr="003E4DA4">
        <w:rPr>
          <w:rFonts w:ascii="GHEA Grapalat" w:eastAsia="Times New Roman" w:hAnsi="GHEA Grapalat"/>
          <w:color w:val="auto"/>
          <w:lang w:val="en-US"/>
        </w:rPr>
        <w:t>հրդեհային գնացքի և դրա տակ ուղու տեղակայում (անհրաժեշտության դեպքում)</w:t>
      </w:r>
      <w:r w:rsidR="003E4DA4">
        <w:rPr>
          <w:rFonts w:ascii="GHEA Grapalat" w:eastAsia="Times New Roman" w:hAnsi="GHEA Grapalat"/>
          <w:color w:val="auto"/>
          <w:lang w:val="en-US"/>
        </w:rPr>
        <w:t>:</w:t>
      </w:r>
    </w:p>
    <w:p w:rsidR="003E4DA4" w:rsidRDefault="003E4DA4" w:rsidP="00BA3A0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999. </w:t>
      </w:r>
      <w:r w:rsidR="0056637D" w:rsidRPr="0056637D">
        <w:rPr>
          <w:rFonts w:ascii="GHEA Grapalat" w:eastAsia="Times New Roman" w:hAnsi="GHEA Grapalat"/>
          <w:color w:val="auto"/>
          <w:lang w:val="en-US"/>
        </w:rPr>
        <w:t>Սույն</w:t>
      </w:r>
      <w:r w:rsidR="0056637D">
        <w:rPr>
          <w:rFonts w:ascii="GHEA Grapalat" w:eastAsia="Times New Roman" w:hAnsi="GHEA Grapalat"/>
          <w:color w:val="auto"/>
          <w:lang w:val="en-US"/>
        </w:rPr>
        <w:t xml:space="preserve"> շինարարական նորմերի 998-րդ</w:t>
      </w:r>
      <w:r w:rsidR="0056637D" w:rsidRPr="0056637D">
        <w:rPr>
          <w:rFonts w:ascii="GHEA Grapalat" w:eastAsia="Times New Roman" w:hAnsi="GHEA Grapalat"/>
          <w:color w:val="auto"/>
          <w:lang w:val="en-US"/>
        </w:rPr>
        <w:t xml:space="preserve"> կետի 16-րդ ենթակետում թվարկված շ</w:t>
      </w:r>
      <w:r w:rsidR="00EB55AE">
        <w:rPr>
          <w:rFonts w:ascii="GHEA Grapalat" w:eastAsia="Times New Roman" w:hAnsi="GHEA Grapalat"/>
          <w:color w:val="auto"/>
          <w:lang w:val="en-US"/>
        </w:rPr>
        <w:t xml:space="preserve">ինությունները պետք է նախատեսել </w:t>
      </w:r>
      <w:r w:rsidR="0056637D" w:rsidRPr="0056637D">
        <w:rPr>
          <w:rFonts w:ascii="GHEA Grapalat" w:eastAsia="Times New Roman" w:hAnsi="GHEA Grapalat"/>
          <w:color w:val="auto"/>
          <w:lang w:val="en-US"/>
        </w:rPr>
        <w:t>ձմռան ընթացքում 20 սմ-ից ավելի ձյան ծածկութի միջին բար</w:t>
      </w:r>
      <w:r w:rsidR="00372C75">
        <w:rPr>
          <w:rFonts w:ascii="GHEA Grapalat" w:eastAsia="Times New Roman" w:hAnsi="GHEA Grapalat"/>
          <w:color w:val="auto"/>
          <w:lang w:val="en-US"/>
        </w:rPr>
        <w:t xml:space="preserve">ձրություն ունեցող շրջաններում, </w:t>
      </w:r>
      <w:r w:rsidR="0056637D" w:rsidRPr="0056637D">
        <w:rPr>
          <w:rFonts w:ascii="GHEA Grapalat" w:eastAsia="Times New Roman" w:hAnsi="GHEA Grapalat"/>
          <w:color w:val="auto"/>
          <w:lang w:val="en-US"/>
        </w:rPr>
        <w:t>իսկ սույն</w:t>
      </w:r>
      <w:r w:rsidR="0056637D">
        <w:rPr>
          <w:rFonts w:ascii="GHEA Grapalat" w:eastAsia="Times New Roman" w:hAnsi="GHEA Grapalat"/>
          <w:color w:val="auto"/>
          <w:lang w:val="en-US"/>
        </w:rPr>
        <w:t xml:space="preserve"> շինարարական նորմերի 998-րդ</w:t>
      </w:r>
      <w:r w:rsidR="0056637D" w:rsidRPr="0056637D">
        <w:rPr>
          <w:rFonts w:ascii="GHEA Grapalat" w:eastAsia="Times New Roman" w:hAnsi="GHEA Grapalat"/>
          <w:color w:val="auto"/>
          <w:lang w:val="en-US"/>
        </w:rPr>
        <w:t xml:space="preserve"> կետի 18-րդ ենթակետում թվարկվածները՝ քաղաքային ջերմային ցանցի բացակայության դեպքում:</w:t>
      </w:r>
    </w:p>
    <w:p w:rsidR="00A76E9D" w:rsidRDefault="0081039B" w:rsidP="00BA3A0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1000. </w:t>
      </w:r>
      <w:r w:rsidR="00A76E9D" w:rsidRPr="00A76E9D">
        <w:rPr>
          <w:rFonts w:ascii="GHEA Grapalat" w:eastAsia="Times New Roman" w:hAnsi="GHEA Grapalat"/>
          <w:color w:val="auto"/>
          <w:lang w:val="en-US"/>
        </w:rPr>
        <w:t>Շենքերի և շինությունների կազմը, դրանց վերաբերյալ պահանջները պետք է սահմանել էլեկտրադեպոյի նախագծման առաջադրանքով:  Շենքերի և շինությունների նախագծման ժամանակ անհրաժեշտ է առավելագույնս օգտագործել տիպային կամ կրկնակի օգտագործման նախագծեր:</w:t>
      </w:r>
    </w:p>
    <w:p w:rsidR="0081039B" w:rsidRDefault="00A76E9D" w:rsidP="00BA3A0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1001. </w:t>
      </w:r>
      <w:r w:rsidRPr="00A76E9D">
        <w:rPr>
          <w:rFonts w:ascii="GHEA Grapalat" w:eastAsia="Times New Roman" w:hAnsi="GHEA Grapalat"/>
          <w:color w:val="auto"/>
          <w:lang w:val="en-US"/>
        </w:rPr>
        <w:t xml:space="preserve">  </w:t>
      </w:r>
      <w:r w:rsidR="00372C75" w:rsidRPr="00372C75">
        <w:rPr>
          <w:rFonts w:ascii="GHEA Grapalat" w:eastAsia="Times New Roman" w:hAnsi="GHEA Grapalat"/>
          <w:color w:val="auto"/>
          <w:lang w:val="en-US"/>
        </w:rPr>
        <w:t>Արտադրական շենքերի և շինությունների տեխնիկական հագեցվածությունը պետք է համապատասխանի սպասարկման և շարժակազմի նորոգման տեխնոլոգիական գործընթացներին՝ օգտագործելով ժամանակակից տեխնոլոգիաներ և սարքավորումներ:</w:t>
      </w:r>
    </w:p>
    <w:p w:rsidR="00372C75" w:rsidRDefault="00372C75" w:rsidP="008601EC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1002. </w:t>
      </w:r>
      <w:r w:rsidR="008601EC" w:rsidRPr="008601EC">
        <w:rPr>
          <w:rFonts w:ascii="GHEA Grapalat" w:eastAsia="Times New Roman" w:hAnsi="GHEA Grapalat"/>
          <w:color w:val="auto"/>
          <w:lang w:val="en-US"/>
        </w:rPr>
        <w:t>Շենքերի և շինությունների ճարտարապետաշինարարական լուծումները պետք է ներդաշնակացնել բնական լանդշաֆտի և քաղաքային կառուցապատման հետ:</w:t>
      </w:r>
    </w:p>
    <w:p w:rsidR="008601EC" w:rsidRDefault="008601EC" w:rsidP="008601EC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1003. </w:t>
      </w:r>
      <w:r w:rsidRPr="008601EC">
        <w:rPr>
          <w:rFonts w:ascii="GHEA Grapalat" w:eastAsia="Times New Roman" w:hAnsi="GHEA Grapalat"/>
          <w:color w:val="auto"/>
          <w:lang w:val="en-US"/>
        </w:rPr>
        <w:t xml:space="preserve">Շենքերի ջեռուցումը և օդափոխությունը պետք է նախատեսել                                          ՀՀ քաղաքաշինության նախարարի 2004 թվականի օգոստոսի 4-ի N 83-Ն հրամանով հաստատված ՀՀՇՆ IV-12.02.01-04 շինարարական նորմերի պահանջներին համաձայն: </w:t>
      </w:r>
      <w:r w:rsidR="00E11D2C">
        <w:rPr>
          <w:rFonts w:ascii="GHEA Grapalat" w:eastAsia="Times New Roman" w:hAnsi="GHEA Grapalat"/>
          <w:color w:val="auto"/>
          <w:lang w:val="en-US"/>
        </w:rPr>
        <w:t>Ք</w:t>
      </w:r>
      <w:r w:rsidRPr="008601EC">
        <w:rPr>
          <w:rFonts w:ascii="GHEA Grapalat" w:eastAsia="Times New Roman" w:hAnsi="GHEA Grapalat"/>
          <w:color w:val="auto"/>
          <w:lang w:val="en-US"/>
        </w:rPr>
        <w:t xml:space="preserve">աղաքային ցանցից </w:t>
      </w:r>
      <w:r w:rsidR="00E11D2C">
        <w:rPr>
          <w:rFonts w:ascii="GHEA Grapalat" w:eastAsia="Times New Roman" w:hAnsi="GHEA Grapalat"/>
          <w:color w:val="auto"/>
          <w:lang w:val="en-US"/>
        </w:rPr>
        <w:t>ջ</w:t>
      </w:r>
      <w:r w:rsidR="00E11D2C" w:rsidRPr="008601EC">
        <w:rPr>
          <w:rFonts w:ascii="GHEA Grapalat" w:eastAsia="Times New Roman" w:hAnsi="GHEA Grapalat"/>
          <w:color w:val="auto"/>
          <w:lang w:val="en-US"/>
        </w:rPr>
        <w:t xml:space="preserve">երմամատակարումը </w:t>
      </w:r>
      <w:r w:rsidRPr="008601EC">
        <w:rPr>
          <w:rFonts w:ascii="GHEA Grapalat" w:eastAsia="Times New Roman" w:hAnsi="GHEA Grapalat"/>
          <w:color w:val="auto"/>
          <w:lang w:val="en-US"/>
        </w:rPr>
        <w:t>պետք է նախատեսել ՍՆիՊ 2.04.07-86 շինարարական նորմերի համաձայն: Քաղաքային ցանցի բացակայության դեպքում՝ ինքնավար կաթսայատնից: Ջրամատակարարումը պետք է նախատեսել քաղաքային ցանցից: Ներքին ջրամ</w:t>
      </w:r>
      <w:r w:rsidR="007648F6">
        <w:rPr>
          <w:rFonts w:ascii="GHEA Grapalat" w:eastAsia="Times New Roman" w:hAnsi="GHEA Grapalat"/>
          <w:color w:val="auto"/>
          <w:lang w:val="en-US"/>
        </w:rPr>
        <w:t xml:space="preserve">ատակարարումը և կոյուղին պետք է </w:t>
      </w:r>
      <w:r w:rsidRPr="008601EC">
        <w:rPr>
          <w:rFonts w:ascii="GHEA Grapalat" w:eastAsia="Times New Roman" w:hAnsi="GHEA Grapalat"/>
          <w:color w:val="auto"/>
          <w:lang w:val="en-US"/>
        </w:rPr>
        <w:t xml:space="preserve">նախատեսել  </w:t>
      </w:r>
      <w:r>
        <w:rPr>
          <w:rFonts w:ascii="GHEA Grapalat" w:eastAsia="Times New Roman" w:hAnsi="GHEA Grapalat"/>
          <w:color w:val="auto"/>
          <w:lang w:val="en-US"/>
        </w:rPr>
        <w:t xml:space="preserve">                                          </w:t>
      </w:r>
      <w:r w:rsidRPr="008601EC">
        <w:rPr>
          <w:rFonts w:ascii="GHEA Grapalat" w:eastAsia="Times New Roman" w:hAnsi="GHEA Grapalat"/>
          <w:color w:val="auto"/>
          <w:lang w:val="en-US"/>
        </w:rPr>
        <w:t>ՀՀ քաղաքաշինության նախարարի 2014 թվականի մարտի 17-ի N 80-Ն հրամանով հաստատված ՀՀՇՆ 40-01.01-2014,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8601EC">
        <w:rPr>
          <w:rFonts w:ascii="GHEA Grapalat" w:eastAsia="Times New Roman" w:hAnsi="GHEA Grapalat"/>
          <w:color w:val="auto"/>
          <w:lang w:val="en-US"/>
        </w:rPr>
        <w:t xml:space="preserve">ՀՀ քաղաքաշինության կոմիտեի նախագահի 2020 թվականի դեկտեմբերի  28-ի N103-Ն հրամանով հաստատված ՀՀՇՆ 40-01.02-2020 և </w:t>
      </w:r>
      <w:r>
        <w:rPr>
          <w:rFonts w:ascii="GHEA Grapalat" w:eastAsia="Times New Roman" w:hAnsi="GHEA Grapalat"/>
          <w:color w:val="auto"/>
          <w:lang w:val="en-US"/>
        </w:rPr>
        <w:t xml:space="preserve">                   </w:t>
      </w:r>
      <w:r w:rsidRPr="008601EC">
        <w:rPr>
          <w:rFonts w:ascii="GHEA Grapalat" w:eastAsia="Times New Roman" w:hAnsi="GHEA Grapalat"/>
          <w:color w:val="auto"/>
          <w:lang w:val="en-US"/>
        </w:rPr>
        <w:t>ՀՀ քաղաքաշինության կոմիտեի նախագահի 2020 թվականի հուլիսի 8-ի N 16-Ն հրամանով հաստատված ՀՀՇՆ 40-01.03-2022 շինարարական նորմերի համաձայն:</w:t>
      </w:r>
    </w:p>
    <w:p w:rsidR="007648F6" w:rsidRDefault="00666D68" w:rsidP="008601EC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1004. </w:t>
      </w:r>
      <w:r w:rsidR="007648F6" w:rsidRPr="007648F6">
        <w:rPr>
          <w:rFonts w:ascii="GHEA Grapalat" w:eastAsia="Times New Roman" w:hAnsi="GHEA Grapalat"/>
          <w:color w:val="auto"/>
          <w:lang w:val="en-US"/>
        </w:rPr>
        <w:t xml:space="preserve">Հավաքակայանային ուղիները անհրաժեշտ է տեղակայել կանգառ-նորգման մասնաշենքի մեկ/երկու կողմից: </w:t>
      </w:r>
    </w:p>
    <w:p w:rsidR="00666D68" w:rsidRDefault="007648F6" w:rsidP="008601EC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1005. </w:t>
      </w:r>
      <w:r w:rsidRPr="007648F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836E2" w:rsidRPr="00C836E2">
        <w:rPr>
          <w:rFonts w:ascii="GHEA Grapalat" w:eastAsia="Times New Roman" w:hAnsi="GHEA Grapalat"/>
          <w:color w:val="auto"/>
          <w:lang w:val="en-US"/>
        </w:rPr>
        <w:t>Կանգառ-նորոգման մասնաշենքում ուղիների թիվը պետք է սահմանել դրանց վրա շահագործման հավաքակայանի, շահագորման հավաքակայինի 10% քանակով պ</w:t>
      </w:r>
      <w:r w:rsidR="00DC6374">
        <w:rPr>
          <w:rFonts w:ascii="GHEA Grapalat" w:eastAsia="Times New Roman" w:hAnsi="GHEA Grapalat"/>
          <w:color w:val="auto"/>
          <w:lang w:val="en-US"/>
        </w:rPr>
        <w:t>ահուստային</w:t>
      </w:r>
      <w:r w:rsidR="00C836E2" w:rsidRPr="00C836E2">
        <w:rPr>
          <w:rFonts w:ascii="GHEA Grapalat" w:eastAsia="Times New Roman" w:hAnsi="GHEA Grapalat"/>
          <w:color w:val="auto"/>
          <w:lang w:val="en-US"/>
        </w:rPr>
        <w:t xml:space="preserve"> և հատուկ վագոնների (բեռնատար, ուղեչափիչ, լաբորատոր) տեղակայման պայմանից՝ բացառությամբ գծերի վրա տեղակայվող գնացքների:</w:t>
      </w:r>
    </w:p>
    <w:p w:rsidR="00C836E2" w:rsidRDefault="00C836E2" w:rsidP="00C836E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1006. </w:t>
      </w:r>
      <w:r w:rsidRPr="00C836E2">
        <w:rPr>
          <w:rFonts w:ascii="GHEA Grapalat" w:eastAsia="Times New Roman" w:hAnsi="GHEA Grapalat"/>
          <w:color w:val="auto"/>
          <w:lang w:val="en-US"/>
        </w:rPr>
        <w:t xml:space="preserve">Գույքային հավաքակայանում մինչև 25 շարժակազմի դեպքում դեպոյական ուղիների քանակը պետք է ավելացնել մեկով՝ մանևրային տեղաշարժման համար, իսկ </w:t>
      </w:r>
      <w:r>
        <w:rPr>
          <w:rFonts w:ascii="GHEA Grapalat" w:eastAsia="Times New Roman" w:hAnsi="GHEA Grapalat"/>
          <w:color w:val="auto"/>
          <w:lang w:val="en-US"/>
        </w:rPr>
        <w:t xml:space="preserve">               </w:t>
      </w:r>
      <w:r w:rsidRPr="00C836E2">
        <w:rPr>
          <w:rFonts w:ascii="GHEA Grapalat" w:eastAsia="Times New Roman" w:hAnsi="GHEA Grapalat"/>
          <w:color w:val="auto"/>
          <w:lang w:val="en-US"/>
        </w:rPr>
        <w:t>25-ից ավելի դեքում՝ երկու ուղիներ: Ելնելով մետրոպոլիտենի պահանջներից՝ պետք է մեկ ուղի նախատեսել վագոնների տակի սարքավորումների մաքրման և լվացման համար:</w:t>
      </w:r>
    </w:p>
    <w:p w:rsidR="00C836E2" w:rsidRDefault="00C836E2" w:rsidP="00C836E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1007. </w:t>
      </w:r>
      <w:r w:rsidRPr="00C836E2">
        <w:rPr>
          <w:rFonts w:ascii="GHEA Grapalat" w:eastAsia="Times New Roman" w:hAnsi="GHEA Grapalat"/>
          <w:color w:val="auto"/>
          <w:lang w:val="en-US"/>
        </w:rPr>
        <w:t>Դիտման առվակի երկարությունը սահմանվում է ելնելով՝ տվյալ գծի վրա շահագործվող զատված շարժակազմի երկարությունից, վագոնների ինքնակցիչների միջև հեռավորությունը պետք է ընդունել ոչ պակաս, քան 1մ և դիտաման առվարկի արտանկման վերին աստիճանից մինչև կցիչի առանքը՝ ոչ պակաս, քան 1.5մ:</w:t>
      </w:r>
    </w:p>
    <w:p w:rsidR="00C836E2" w:rsidRPr="00C836E2" w:rsidRDefault="00C836E2" w:rsidP="00C836E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1008. </w:t>
      </w:r>
      <w:r w:rsidRPr="00C836E2">
        <w:rPr>
          <w:rFonts w:ascii="GHEA Grapalat" w:eastAsia="Times New Roman" w:hAnsi="GHEA Grapalat"/>
          <w:color w:val="auto"/>
          <w:lang w:val="en-US"/>
        </w:rPr>
        <w:t>Գծի շահագործման առաջին ժամանակահավածում, գնացքում քիչ թվով վագոնների դեպքում, յուրաքանչյուր ուղու վրա թույլատրվում է տեղակայել ոչ պակաս, քան 3մ հեռավորությամբ երկու զատված շարժակազմեր:</w:t>
      </w:r>
    </w:p>
    <w:p w:rsidR="00C528BB" w:rsidRDefault="004F4F92" w:rsidP="00C528B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1009. </w:t>
      </w:r>
      <w:r w:rsidR="00EC6108">
        <w:rPr>
          <w:rFonts w:ascii="GHEA Grapalat" w:eastAsia="Times New Roman" w:hAnsi="GHEA Grapalat"/>
          <w:color w:val="auto"/>
          <w:lang w:val="en-US"/>
        </w:rPr>
        <w:t>Կանգառ-նորոգման մասնաշենքի</w:t>
      </w:r>
      <w:r w:rsidR="00D7153F" w:rsidRPr="00D7153F">
        <w:rPr>
          <w:rFonts w:ascii="GHEA Grapalat" w:eastAsia="Times New Roman" w:hAnsi="GHEA Grapalat"/>
          <w:color w:val="auto"/>
          <w:lang w:val="en-US"/>
        </w:rPr>
        <w:t xml:space="preserve"> չափսերը պետք է ընդունել սույն շինարարական </w:t>
      </w:r>
      <w:r w:rsidR="00356624">
        <w:rPr>
          <w:rFonts w:ascii="GHEA Grapalat" w:eastAsia="Times New Roman" w:hAnsi="GHEA Grapalat"/>
          <w:color w:val="auto"/>
          <w:lang w:val="en-US"/>
        </w:rPr>
        <w:t>նորմերի 31</w:t>
      </w:r>
      <w:r w:rsidR="00D7153F" w:rsidRPr="00D7153F">
        <w:rPr>
          <w:rFonts w:ascii="GHEA Grapalat" w:eastAsia="Times New Roman" w:hAnsi="GHEA Grapalat"/>
          <w:color w:val="auto"/>
          <w:lang w:val="en-US"/>
        </w:rPr>
        <w:t>-րդ աղյուսակի համաձայն.</w:t>
      </w:r>
    </w:p>
    <w:p w:rsidR="00D7153F" w:rsidRPr="009B2F11" w:rsidRDefault="00356624" w:rsidP="009B2F11">
      <w:pPr>
        <w:tabs>
          <w:tab w:val="left" w:pos="630"/>
          <w:tab w:val="left" w:pos="99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 w:rsidRPr="009B2F11">
        <w:rPr>
          <w:rFonts w:ascii="GHEA Grapalat" w:eastAsia="Times New Roman" w:hAnsi="GHEA Grapalat"/>
          <w:color w:val="auto"/>
          <w:lang w:val="en-US"/>
        </w:rPr>
        <w:t>Աղյուսակ 31</w:t>
      </w:r>
    </w:p>
    <w:tbl>
      <w:tblPr>
        <w:tblW w:w="9990" w:type="dxa"/>
        <w:tblInd w:w="-18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5130"/>
        <w:gridCol w:w="1260"/>
        <w:gridCol w:w="1530"/>
        <w:gridCol w:w="1440"/>
      </w:tblGrid>
      <w:tr w:rsidR="00D7153F" w:rsidRPr="009B2F11" w:rsidTr="00D7153F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N</w:t>
            </w: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Կանգառ-նորոգման մասնաշենքի հարաչափերը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Կանգառ-նորոգման մասնաշենքում չափսերը, մ, ոչ պակաս, տեսակների համար</w:t>
            </w:r>
          </w:p>
        </w:tc>
      </w:tr>
      <w:tr w:rsidR="00D7153F" w:rsidRPr="009B2F11" w:rsidTr="00D7153F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ՏՕ(ТО)-1, ՏՕ(ТО)-2, ՏՕ(ТО)-4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ՏՕ(ТО)-3, ՏՌ(ТР)-1, ՏՌ(ТР)-2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ՏՌ(ТР)-3, ՍՌ(СР), ԿՌ(КР)</w:t>
            </w:r>
          </w:p>
        </w:tc>
      </w:tr>
      <w:tr w:rsidR="00D7153F" w:rsidRPr="009B2F11" w:rsidTr="00D7153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1.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Կրող կոնստրուկցիայի ներքնամասից մինչև ռելսի գլխիկը բարձրությունը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4.8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6.0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9.6</w:t>
            </w:r>
          </w:p>
        </w:tc>
      </w:tr>
      <w:tr w:rsidR="00D7153F" w:rsidRPr="009B2F11" w:rsidTr="00D7153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2.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Անցման լայնությունը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</w:p>
        </w:tc>
      </w:tr>
      <w:tr w:rsidR="00D7153F" w:rsidRPr="009B2F11" w:rsidTr="00D7153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1)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վագոնների թափքերի միջև (ուղղիների միջև շարասյուների բացակայության դեպքում)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1.6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2.0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3.1</w:t>
            </w:r>
          </w:p>
        </w:tc>
      </w:tr>
      <w:tr w:rsidR="00D7153F" w:rsidRPr="009B2F11" w:rsidTr="00D7153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2)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վագոնի թափքերի և շարասյան միջև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1.35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1.5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-</w:t>
            </w:r>
          </w:p>
        </w:tc>
      </w:tr>
      <w:tr w:rsidR="00D7153F" w:rsidRPr="009B2F11" w:rsidTr="00D7153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3)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վագոնի թափքի և կանգառ-նորոգման մասնաշենքի պատերի միջև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1.15 (1.1)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-</w:t>
            </w:r>
          </w:p>
        </w:tc>
      </w:tr>
      <w:tr w:rsidR="00D7153F" w:rsidRPr="009B2F11" w:rsidTr="00D7153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4)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վագոնի թափքի և արհեստանոցի պատերի միջև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2.6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2.8</w:t>
            </w:r>
          </w:p>
        </w:tc>
      </w:tr>
      <w:tr w:rsidR="00D7153F" w:rsidRPr="009B2F11" w:rsidTr="00D7153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5)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վագոնի թափքի և արհեսանոցի հակահրդեհային պատի միջև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1.7 (1.1)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3.8 (2.4)</w:t>
            </w:r>
          </w:p>
        </w:tc>
      </w:tr>
      <w:tr w:rsidR="00D7153F" w:rsidRPr="009B2F11" w:rsidTr="00D7153F">
        <w:trPr>
          <w:trHeight w:val="11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6)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ճակատամուտքի առաջնային պատից մինչև դիտման առվակի արտանկման վերին աստիճանը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2.3</w:t>
            </w:r>
          </w:p>
        </w:tc>
      </w:tr>
      <w:tr w:rsidR="00D7153F" w:rsidRPr="009B2F11" w:rsidTr="00D7153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7)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նույնը՝ ճակատամուտքի հետին պատից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3.0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4.5</w:t>
            </w:r>
          </w:p>
        </w:tc>
      </w:tr>
      <w:tr w:rsidR="00D7153F" w:rsidRPr="009B2F11" w:rsidTr="00D7153F">
        <w:trPr>
          <w:trHeight w:val="8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3.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Դիտամ առվակի խորությունը ռելսի գլխիկից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1.5</w:t>
            </w:r>
          </w:p>
        </w:tc>
      </w:tr>
      <w:tr w:rsidR="00D7153F" w:rsidRPr="009B2F11" w:rsidTr="00D7153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4.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 xml:space="preserve">Դիտման առվակի լայնությունը 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1.3</w:t>
            </w:r>
          </w:p>
        </w:tc>
      </w:tr>
      <w:tr w:rsidR="00D7153F" w:rsidRPr="009B2F11" w:rsidTr="00D7153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5.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Դարպասներ՝ ռելսի գլխից բարձրությունը և լայնությունը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3F" w:rsidRPr="009B2F11" w:rsidRDefault="00D7153F" w:rsidP="009B2F11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>3.9x3.8</w:t>
            </w:r>
          </w:p>
        </w:tc>
      </w:tr>
      <w:tr w:rsidR="00D7153F" w:rsidRPr="009B2F11" w:rsidTr="00D7153F"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3F" w:rsidRPr="009B2F11" w:rsidRDefault="00D7153F" w:rsidP="009B2F11">
            <w:pPr>
              <w:ind w:left="87" w:right="88" w:firstLine="177"/>
              <w:jc w:val="both"/>
              <w:rPr>
                <w:rFonts w:ascii="GHEA Grapalat" w:eastAsia="Times New Roman" w:hAnsi="GHEA Grapalat" w:cs="Tahoma"/>
                <w:color w:val="000000"/>
              </w:rPr>
            </w:pPr>
            <w:r w:rsidRPr="009B2F11">
              <w:rPr>
                <w:rFonts w:ascii="GHEA Grapalat" w:eastAsia="Times New Roman" w:hAnsi="GHEA Grapalat" w:cs="Tahoma"/>
                <w:color w:val="000000"/>
              </w:rPr>
              <w:t xml:space="preserve">6. Փակագծերում նշված են ոչ պակաս, քան 6մ երկարության վրա անցումների թույլատրելի փոքրացման չափը: </w:t>
            </w:r>
          </w:p>
        </w:tc>
      </w:tr>
    </w:tbl>
    <w:p w:rsidR="000F4379" w:rsidRDefault="000F4379" w:rsidP="00C528B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D7153F" w:rsidRDefault="000F4379" w:rsidP="001923F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1010. </w:t>
      </w:r>
      <w:r w:rsidR="001923F2" w:rsidRPr="001923F2">
        <w:rPr>
          <w:rFonts w:ascii="GHEA Grapalat" w:eastAsia="Times New Roman" w:hAnsi="GHEA Grapalat"/>
          <w:color w:val="auto"/>
          <w:lang w:val="en-US"/>
        </w:rPr>
        <w:t>Կանգառ-նորոգման մասնաշենքի և ՏՌ(ТР)-3 արտադրամասի բոլոր ուղիները պետք է ունենան դիտման առվակներ: Շարժակազմի վագոնների տակի սարքավորումների լավացման պլանավորման բացակայության դեպքում լվացման ուղիներում դիտման առվակներ չեն նախագծվում: Առվակներում էլեկտրական սարքավորումների տեղադրման համար յուրաքանչյուր 20մ մեկ պետք է նախատեսլ որմնախորշեր: Բոլոր առվակները պետք է սարքավորված լինեն սեղմված օդի խողովակաշարով՝ յուաքանչյուր դիտման առվակի սկզբում և վերջում օդառիչ ծորակներով: Էլեկտրադեպոյի առջևի և հետևի հովհարների առաջին օդառիչ ծորակից առաջ պետք է տեղադրել խոնավայուղահավաքարան: Մանևրային աշխատանքների իրականացման և պահեստային վագոնների կանգառման համար նախատեսված ուղիներում սեղմված օդի խողովակաշարերը տեղադրվում են յուրաքանչյուր 20մ մեկ օդառիչ ծորակ ունեցող բոլոր առվակների առանցքների երկայնքով:</w:t>
      </w:r>
    </w:p>
    <w:p w:rsidR="001923F2" w:rsidRDefault="001923F2" w:rsidP="001923F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1011. </w:t>
      </w:r>
      <w:r w:rsidR="00C1057C" w:rsidRPr="00C1057C">
        <w:rPr>
          <w:rFonts w:ascii="GHEA Grapalat" w:eastAsia="Times New Roman" w:hAnsi="GHEA Grapalat"/>
          <w:color w:val="auto"/>
          <w:lang w:val="en-US"/>
        </w:rPr>
        <w:t>Կանգառ-նորոգման մասնաշենքի բոլոր միջառվային հարթակները պետք է ծածկված լինեն հետևյալ գույների լաքաներկային պատվածքով.</w:t>
      </w:r>
    </w:p>
    <w:p w:rsidR="00C1057C" w:rsidRDefault="00C1057C" w:rsidP="001923F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50758D" w:rsidRPr="0050758D">
        <w:t xml:space="preserve"> </w:t>
      </w:r>
      <w:r w:rsidR="0050758D" w:rsidRPr="0050758D">
        <w:rPr>
          <w:rFonts w:ascii="GHEA Grapalat" w:eastAsia="Times New Roman" w:hAnsi="GHEA Grapalat"/>
          <w:color w:val="auto"/>
          <w:lang w:val="en-US"/>
        </w:rPr>
        <w:t>կարմիր գույն- միջառվային հարթակում ընթացքային ռելսի նեքին եզրից մինչև գծերի եզրաչափքերը բարձր վտանգավորության գոտին (գոտու լայնությունը 800մմ)</w:t>
      </w:r>
      <w:r w:rsidR="0050758D">
        <w:rPr>
          <w:rFonts w:ascii="GHEA Grapalat" w:eastAsia="Times New Roman" w:hAnsi="GHEA Grapalat"/>
          <w:color w:val="auto"/>
          <w:lang w:val="en-US"/>
        </w:rPr>
        <w:t>,</w:t>
      </w:r>
    </w:p>
    <w:p w:rsidR="00C1057C" w:rsidRDefault="00C1057C" w:rsidP="001923F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6A735F" w:rsidRPr="006A735F">
        <w:t xml:space="preserve"> </w:t>
      </w:r>
      <w:r w:rsidR="006A735F" w:rsidRPr="006A735F">
        <w:rPr>
          <w:rFonts w:ascii="GHEA Grapalat" w:eastAsia="Times New Roman" w:hAnsi="GHEA Grapalat"/>
          <w:color w:val="auto"/>
          <w:lang w:val="en-US"/>
        </w:rPr>
        <w:t>դեղին գույն- միջառվային հարթակում բարձր վտանգավորության և անվտանգ անցման գոտիները բաժանող եզրաչափքային գիծը,</w:t>
      </w:r>
    </w:p>
    <w:p w:rsidR="00C1057C" w:rsidRDefault="00C1057C" w:rsidP="001923F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6A735F" w:rsidRPr="006A735F">
        <w:t xml:space="preserve"> </w:t>
      </w:r>
      <w:r w:rsidR="006A735F" w:rsidRPr="006A735F">
        <w:rPr>
          <w:rFonts w:ascii="GHEA Grapalat" w:eastAsia="Times New Roman" w:hAnsi="GHEA Grapalat"/>
          <w:color w:val="auto"/>
          <w:lang w:val="en-US"/>
        </w:rPr>
        <w:t>կանաչ գույն- միջառվային հարթակի կենտրոնում, ինչպես նաև դեպոյական ուղիների (վագոնային շարժակազմի գլխամասից և պոչամասից առաջ) անցումների լայնքով տեղկայված անվտանգ անցման գոտին</w:t>
      </w:r>
      <w:r w:rsidR="006A735F">
        <w:rPr>
          <w:rFonts w:ascii="GHEA Grapalat" w:eastAsia="Times New Roman" w:hAnsi="GHEA Grapalat"/>
          <w:color w:val="auto"/>
          <w:lang w:val="en-US"/>
        </w:rPr>
        <w:t>:</w:t>
      </w:r>
    </w:p>
    <w:p w:rsidR="006A735F" w:rsidRDefault="00A44CC4" w:rsidP="001923F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1012. </w:t>
      </w:r>
      <w:r w:rsidRPr="00A44CC4">
        <w:rPr>
          <w:rFonts w:ascii="GHEA Grapalat" w:eastAsia="Times New Roman" w:hAnsi="GHEA Grapalat"/>
          <w:color w:val="auto"/>
          <w:lang w:val="en-US"/>
        </w:rPr>
        <w:t>ՏՌ(ТР)-3 (ՍՌ (СР) արտադրամասում պետք է ավտոտրանսպորտի համար նախատեսլ օդաջերմային պատվարով սարքավորմած առանձին ուղեմուտք:  ՏՌ(ТР)-3 (ՍՌ (СР), ԿՌ (КР) արտադրամասում տեղադրվում է ոչ պակաս, քան երկու կամրջային ամբարձիչներ՝ 16/3.2տ բեռնամբարձությամբ:</w:t>
      </w:r>
    </w:p>
    <w:p w:rsidR="00A44CC4" w:rsidRDefault="00A44CC4" w:rsidP="001923F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1013. </w:t>
      </w:r>
      <w:r w:rsidRPr="00A44CC4">
        <w:rPr>
          <w:rFonts w:ascii="GHEA Grapalat" w:eastAsia="Times New Roman" w:hAnsi="GHEA Grapalat"/>
          <w:color w:val="auto"/>
          <w:lang w:val="en-US"/>
        </w:rPr>
        <w:t>Կանգառ-նորոգման մասնաշենքում հատակի մակարդակը (բացառությամբ` ՏՌ(ТР)-3 (ՍՌ (СР)-ի) ընդունվում է ռելսի գլխիկի մակարդակից 0.5մ-ով ցածր:  ՏՌ(ТР)-3 (ՍՌ (СР)-ում հատակի մակարդակը ընդունվում է ռելսի գլխիկի մակարդակով:</w:t>
      </w:r>
    </w:p>
    <w:p w:rsidR="00A44CC4" w:rsidRDefault="00A44CC4" w:rsidP="001923F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1014. </w:t>
      </w:r>
      <w:r w:rsidRPr="00A44CC4">
        <w:rPr>
          <w:rFonts w:ascii="GHEA Grapalat" w:eastAsia="Times New Roman" w:hAnsi="GHEA Grapalat"/>
          <w:color w:val="auto"/>
          <w:lang w:val="en-US"/>
        </w:rPr>
        <w:t>Կանգառ-նորոգման մասնաշենքում, որտեղ անձնակազմի անվտանգ անցման համար վագոնի հատակի մակադակով նախատեսվում է հարթակ, թույլատրվում է միջառվային հարթակի մակարդակն իջեցնել 0.95 մ-ով:</w:t>
      </w:r>
    </w:p>
    <w:p w:rsidR="00A44CC4" w:rsidRDefault="00A44CC4" w:rsidP="001923F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1015. </w:t>
      </w:r>
      <w:r w:rsidRPr="00A44CC4">
        <w:rPr>
          <w:rFonts w:ascii="GHEA Grapalat" w:eastAsia="Times New Roman" w:hAnsi="GHEA Grapalat"/>
          <w:color w:val="auto"/>
          <w:lang w:val="en-US"/>
        </w:rPr>
        <w:t xml:space="preserve">  Կանգառ-նորոգման մասնաշենքի դարպասի փեղկը պետք է սարքավորված լինի էլեկտրաշարժաբերով, ունենա փակ դիրքում խցում, փակ և բաց դիրքերի համար փականային սարքավորում և ռելսի գլխիկի մակարդակից 1.4մ բարձրության վրա դիտման լուսամուտ: Յուաքանչյուր բացվածքում դարպասի փեղկերից մեկը պետք է</w:t>
      </w:r>
      <w:r>
        <w:rPr>
          <w:rFonts w:ascii="GHEA Grapalat" w:eastAsia="Times New Roman" w:hAnsi="GHEA Grapalat"/>
          <w:color w:val="auto"/>
          <w:lang w:val="en-US"/>
        </w:rPr>
        <w:t xml:space="preserve"> ունենա 0.8x1.8 մ չափերով դուռ:</w:t>
      </w:r>
    </w:p>
    <w:p w:rsidR="00A44CC4" w:rsidRDefault="00A44CC4" w:rsidP="00A44CC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1016. </w:t>
      </w:r>
      <w:r w:rsidRPr="00A44CC4">
        <w:rPr>
          <w:rFonts w:ascii="GHEA Grapalat" w:eastAsia="Times New Roman" w:hAnsi="GHEA Grapalat"/>
          <w:color w:val="auto"/>
          <w:lang w:val="en-US"/>
        </w:rPr>
        <w:t xml:space="preserve"> Կանգառ-նորոգման մասնաշենքի առաջնային պատի երկայնքով նախատեսվում է հարակից երեք ստորգետնյա միջանցքներ: Առաջինը՝ դարպասի օդաջերմային պատվար օդի մատակարարման համար, երկրոդը և երրորդը՝ մալուխային և ջերմային ցանցի համար: Առաջին միջանցքում թույլատրվում է տեղադրել ջեռուցման և տաք ջրամատակարարման ցանցերը:</w:t>
      </w:r>
    </w:p>
    <w:p w:rsidR="00A44CC4" w:rsidRDefault="00A44CC4" w:rsidP="00A44CC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1017. </w:t>
      </w:r>
      <w:r w:rsidRPr="00A44CC4">
        <w:rPr>
          <w:rFonts w:ascii="GHEA Grapalat" w:eastAsia="Times New Roman" w:hAnsi="GHEA Grapalat"/>
          <w:color w:val="auto"/>
          <w:lang w:val="en-US"/>
        </w:rPr>
        <w:t>Մալուխային միջանցքներում (անցուղիներում) պետք է նախատեսել հրդեհային ազդանշանման ավտոմատ համակարգեր, և անհրաժեշտության դեպքում՝ հրդեհաշիջման ավտոմատ տեղակայանքեր:</w:t>
      </w:r>
    </w:p>
    <w:p w:rsidR="00A44CC4" w:rsidRDefault="00A44CC4" w:rsidP="0070221A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1018. </w:t>
      </w:r>
      <w:r w:rsidR="004C6F46" w:rsidRPr="004C6F46">
        <w:rPr>
          <w:rFonts w:ascii="GHEA Grapalat" w:eastAsia="Times New Roman" w:hAnsi="GHEA Grapalat"/>
          <w:color w:val="auto"/>
          <w:lang w:val="en-US"/>
        </w:rPr>
        <w:t xml:space="preserve">Վարչակենցաղային մասնաշենքում պետք է նախատեսել հարմարավետ սանիտարահիգենիկ պայմաններով, օդափոխության և անհրաժեշտության դեպքում նաև օդի լավորակման համակարգերով գնացքաքարշի բրիգադի գիշերային հանգստի համար սենքերի բլոկ՝ համաձայն սույն շինարարական </w:t>
      </w:r>
      <w:r w:rsidR="001D29B5">
        <w:rPr>
          <w:rFonts w:ascii="GHEA Grapalat" w:eastAsia="Times New Roman" w:hAnsi="GHEA Grapalat"/>
          <w:color w:val="auto"/>
          <w:lang w:val="en-US"/>
        </w:rPr>
        <w:t>նորմերի 17-րդ բաժնի</w:t>
      </w:r>
      <w:r w:rsidR="004C6F46" w:rsidRPr="00B762F3">
        <w:rPr>
          <w:rFonts w:ascii="GHEA Grapalat" w:eastAsia="Times New Roman" w:hAnsi="GHEA Grapalat"/>
          <w:color w:val="auto"/>
          <w:lang w:val="en-US"/>
        </w:rPr>
        <w:t>,</w:t>
      </w:r>
      <w:r w:rsidR="004C6F46" w:rsidRPr="004C6F46">
        <w:rPr>
          <w:rFonts w:ascii="GHEA Grapalat" w:eastAsia="Times New Roman" w:hAnsi="GHEA Grapalat"/>
          <w:color w:val="auto"/>
          <w:lang w:val="en-US"/>
        </w:rPr>
        <w:t xml:space="preserve"> վարչակառավարչական անձնակազմի համար սենք, շահագործման և շարժակազմի նորոգման արտադրամասերի անձնակազմի, ճաշասենյակ և </w:t>
      </w:r>
      <w:r w:rsidR="006D06A9">
        <w:rPr>
          <w:rFonts w:ascii="GHEA Grapalat" w:eastAsia="Times New Roman" w:hAnsi="GHEA Grapalat"/>
          <w:color w:val="auto"/>
          <w:lang w:val="en-US"/>
        </w:rPr>
        <w:t xml:space="preserve">ՀՀ առողջապահության նախարարի </w:t>
      </w:r>
      <w:r w:rsidR="006D06A9" w:rsidRPr="006D06A9">
        <w:rPr>
          <w:rFonts w:ascii="GHEA Grapalat" w:eastAsia="Times New Roman" w:hAnsi="GHEA Grapalat"/>
          <w:color w:val="auto"/>
          <w:lang w:val="en-US"/>
        </w:rPr>
        <w:t>2012 թվականի սեպտեմբերի 19-ի</w:t>
      </w:r>
      <w:r w:rsidR="006D06A9">
        <w:rPr>
          <w:rFonts w:ascii="GHEA Grapalat" w:eastAsia="Times New Roman" w:hAnsi="GHEA Grapalat"/>
          <w:color w:val="auto"/>
          <w:lang w:val="en-US"/>
        </w:rPr>
        <w:t xml:space="preserve"> N </w:t>
      </w:r>
      <w:r w:rsidR="006D06A9" w:rsidRPr="006D06A9">
        <w:rPr>
          <w:rFonts w:ascii="GHEA Grapalat" w:eastAsia="Times New Roman" w:hAnsi="GHEA Grapalat"/>
          <w:color w:val="auto"/>
          <w:lang w:val="en-US"/>
        </w:rPr>
        <w:t>15-Ն</w:t>
      </w:r>
      <w:r w:rsidR="006D06A9">
        <w:rPr>
          <w:rFonts w:ascii="GHEA Grapalat" w:eastAsia="Times New Roman" w:hAnsi="GHEA Grapalat"/>
          <w:color w:val="auto"/>
          <w:lang w:val="en-US"/>
        </w:rPr>
        <w:t xml:space="preserve"> հրամանով հաստատված </w:t>
      </w:r>
      <w:r w:rsidR="0070221A" w:rsidRPr="0070221A">
        <w:rPr>
          <w:rFonts w:ascii="GHEA Grapalat" w:eastAsia="Times New Roman" w:hAnsi="GHEA Grapalat"/>
          <w:color w:val="auto"/>
          <w:lang w:val="en-US"/>
        </w:rPr>
        <w:t>N 2.2.8-003-12</w:t>
      </w:r>
      <w:r w:rsidR="0070221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0221A" w:rsidRPr="0070221A">
        <w:rPr>
          <w:rFonts w:ascii="GHEA Grapalat" w:eastAsia="Times New Roman" w:hAnsi="GHEA Grapalat"/>
          <w:color w:val="auto"/>
          <w:lang w:val="en-US"/>
        </w:rPr>
        <w:t>«Կազմակերպություններում աշխատողների սանիտարակենցաղային սենքերի»</w:t>
      </w:r>
      <w:r w:rsidR="0070221A">
        <w:rPr>
          <w:rFonts w:ascii="GHEA Grapalat" w:eastAsia="Times New Roman" w:hAnsi="GHEA Grapalat"/>
          <w:color w:val="auto"/>
          <w:lang w:val="en-US"/>
        </w:rPr>
        <w:t xml:space="preserve"> սանիտարական կանոնների և նորմերի համաձայն </w:t>
      </w:r>
      <w:r w:rsidR="004C6F46" w:rsidRPr="004C6F46">
        <w:rPr>
          <w:rFonts w:ascii="GHEA Grapalat" w:eastAsia="Times New Roman" w:hAnsi="GHEA Grapalat"/>
          <w:color w:val="auto"/>
          <w:lang w:val="en-US"/>
        </w:rPr>
        <w:t>սանիտարակենցաղային ս</w:t>
      </w:r>
      <w:r w:rsidR="0070221A">
        <w:rPr>
          <w:rFonts w:ascii="GHEA Grapalat" w:eastAsia="Times New Roman" w:hAnsi="GHEA Grapalat"/>
          <w:color w:val="auto"/>
          <w:lang w:val="en-US"/>
        </w:rPr>
        <w:t>ե</w:t>
      </w:r>
      <w:r w:rsidR="004C6F46" w:rsidRPr="004C6F46">
        <w:rPr>
          <w:rFonts w:ascii="GHEA Grapalat" w:eastAsia="Times New Roman" w:hAnsi="GHEA Grapalat"/>
          <w:color w:val="auto"/>
          <w:lang w:val="en-US"/>
        </w:rPr>
        <w:t>նքեր, հոգեբանական բեռնաթափման և ռելաքսացիայի սենյակներ, գնացքաքարշի բրիգադի ուսուցման համար դասարան և նորոգման անձնակազմի համար սելեկտորային ստուդիա (խորհրդակցական սենյակ)՝ տեսակոնֆերասների իրականացման համար սարքավորումների և հեռուստացույցի տեղադրմամբ, արխիվի համար սենք:</w:t>
      </w:r>
    </w:p>
    <w:p w:rsidR="004C6F46" w:rsidRDefault="004C6F46" w:rsidP="00A44CC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BF6E85">
        <w:rPr>
          <w:rFonts w:ascii="GHEA Grapalat" w:eastAsia="Times New Roman" w:hAnsi="GHEA Grapalat"/>
          <w:color w:val="auto"/>
          <w:lang w:val="en-US"/>
        </w:rPr>
        <w:t xml:space="preserve">1019. </w:t>
      </w:r>
      <w:r w:rsidR="00E11655" w:rsidRPr="00BF6E85">
        <w:rPr>
          <w:rFonts w:ascii="GHEA Grapalat" w:eastAsia="Times New Roman" w:hAnsi="GHEA Grapalat"/>
          <w:color w:val="auto"/>
          <w:lang w:val="en-US"/>
        </w:rPr>
        <w:t xml:space="preserve">Էլեկտրադեպոյի </w:t>
      </w:r>
      <w:r w:rsidR="009F0C0B" w:rsidRPr="00BF6E85">
        <w:rPr>
          <w:rFonts w:ascii="GHEA Grapalat" w:eastAsia="Times New Roman" w:hAnsi="GHEA Grapalat"/>
          <w:color w:val="auto"/>
          <w:lang w:val="en-US"/>
        </w:rPr>
        <w:t>բուժ</w:t>
      </w:r>
      <w:r w:rsidR="00E11655" w:rsidRPr="00BF6E85">
        <w:rPr>
          <w:rFonts w:ascii="GHEA Grapalat" w:eastAsia="Times New Roman" w:hAnsi="GHEA Grapalat"/>
          <w:color w:val="auto"/>
          <w:lang w:val="en-US"/>
        </w:rPr>
        <w:t xml:space="preserve">կետի սենքի մակերեսը և կազմը սահմանվում է բժշկական ծառայության տեխնիկական պայմանների տեղաբախշման և էլեկտրադեպոյում կառուցվող </w:t>
      </w:r>
      <w:r w:rsidR="009F0C0B" w:rsidRPr="00BF6E85">
        <w:rPr>
          <w:rFonts w:ascii="GHEA Grapalat" w:eastAsia="Times New Roman" w:hAnsi="GHEA Grapalat"/>
          <w:color w:val="auto"/>
          <w:lang w:val="en-US"/>
        </w:rPr>
        <w:t>բուժ</w:t>
      </w:r>
      <w:r w:rsidR="00E11655" w:rsidRPr="00BF6E85">
        <w:rPr>
          <w:rFonts w:ascii="GHEA Grapalat" w:eastAsia="Times New Roman" w:hAnsi="GHEA Grapalat"/>
          <w:color w:val="auto"/>
          <w:lang w:val="en-US"/>
        </w:rPr>
        <w:t>կետի սարքավորումների</w:t>
      </w:r>
      <w:r w:rsidR="009F0C0B" w:rsidRPr="00BF6E85">
        <w:rPr>
          <w:rFonts w:ascii="GHEA Grapalat" w:eastAsia="Times New Roman" w:hAnsi="GHEA Grapalat"/>
          <w:color w:val="auto"/>
          <w:lang w:val="en-US"/>
        </w:rPr>
        <w:t>ն</w:t>
      </w:r>
      <w:r w:rsidR="00E11655" w:rsidRPr="00BF6E85">
        <w:rPr>
          <w:rFonts w:ascii="GHEA Grapalat" w:eastAsia="Times New Roman" w:hAnsi="GHEA Grapalat"/>
          <w:color w:val="auto"/>
          <w:lang w:val="en-US"/>
        </w:rPr>
        <w:t xml:space="preserve"> համապատասխան:</w:t>
      </w:r>
    </w:p>
    <w:p w:rsidR="00E11655" w:rsidRDefault="00E11655" w:rsidP="00A44CC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1020. </w:t>
      </w:r>
      <w:r w:rsidRPr="00E11655">
        <w:rPr>
          <w:rFonts w:ascii="GHEA Grapalat" w:eastAsia="Times New Roman" w:hAnsi="GHEA Grapalat"/>
          <w:color w:val="auto"/>
          <w:lang w:val="en-US"/>
        </w:rPr>
        <w:t>Սենքերի մակերեսը և կազմը սահմանվում է էլեկտրադեպոյի հաստիքային ցուցակի   համաձայն՝ հաշվարկով:</w:t>
      </w:r>
    </w:p>
    <w:p w:rsidR="00E11655" w:rsidRDefault="00E11655" w:rsidP="00A44CC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1021. </w:t>
      </w:r>
      <w:r w:rsidR="00C375A6" w:rsidRPr="00C375A6">
        <w:rPr>
          <w:rFonts w:ascii="GHEA Grapalat" w:eastAsia="Times New Roman" w:hAnsi="GHEA Grapalat"/>
          <w:color w:val="auto"/>
          <w:lang w:val="en-US"/>
        </w:rPr>
        <w:t>Շարժակազմի լվացման խցիկը անհրաժեշտ է տեղաբախշել էլեկտրադեպոյի շինարարության առաջին հերթի կազմում:</w:t>
      </w:r>
    </w:p>
    <w:p w:rsidR="00C375A6" w:rsidRDefault="00C375A6" w:rsidP="00C375A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1022. </w:t>
      </w:r>
      <w:r w:rsidRPr="00C375A6">
        <w:rPr>
          <w:rFonts w:ascii="GHEA Grapalat" w:eastAsia="Times New Roman" w:hAnsi="GHEA Grapalat"/>
          <w:color w:val="auto"/>
          <w:lang w:val="en-US"/>
        </w:rPr>
        <w:t>Շարժակազմի լվացման խցիկը հավաքակայանային ուղիների վրա տեղակայվում է այնպես, որպեսզի ապահովվի գլխավոր ուղիների և էլեկտրադեպոյի կողմերից շարժակազմի մուտքը, ինչպես նաև լվացման խցիկից հետո շարժակազմի մուտքը կանգառ-նորոգման մասնաշենքի ցանկացած ուղի: Թույլատրվում է լվացման խցիկի տեղակայումը էլեկտրադեպոյի առուներից մեկում:</w:t>
      </w:r>
    </w:p>
    <w:p w:rsidR="00C375A6" w:rsidRDefault="00C375A6" w:rsidP="00C375A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1023. </w:t>
      </w:r>
      <w:r w:rsidRPr="00C375A6">
        <w:rPr>
          <w:rFonts w:ascii="GHEA Grapalat" w:eastAsia="Times New Roman" w:hAnsi="GHEA Grapalat"/>
          <w:color w:val="auto"/>
          <w:lang w:val="en-US"/>
        </w:rPr>
        <w:t>Մոտոդեպոն տեղակայում է առանձին շենքում: Թույլատրվում է մոտոդեպոն միավորել այլ արտադրական շենքերի հետ:</w:t>
      </w:r>
      <w:r w:rsidRPr="00C375A6">
        <w:t xml:space="preserve"> </w:t>
      </w:r>
      <w:r w:rsidRPr="00C375A6">
        <w:rPr>
          <w:rFonts w:ascii="GHEA Grapalat" w:eastAsia="Times New Roman" w:hAnsi="GHEA Grapalat"/>
          <w:color w:val="auto"/>
          <w:lang w:val="en-US"/>
        </w:rPr>
        <w:t>Մոտոդեպոյում պետք է նախատեսել արտադրական և սանի</w:t>
      </w:r>
      <w:r w:rsidR="00A22DDF">
        <w:rPr>
          <w:rFonts w:ascii="GHEA Grapalat" w:eastAsia="Times New Roman" w:hAnsi="GHEA Grapalat"/>
          <w:color w:val="auto"/>
          <w:lang w:val="en-US"/>
        </w:rPr>
        <w:t>տարակենցաղային սենքերի բլոկ: Մոտոդեպոյի</w:t>
      </w:r>
      <w:r w:rsidRPr="00C375A6">
        <w:rPr>
          <w:rFonts w:ascii="GHEA Grapalat" w:eastAsia="Times New Roman" w:hAnsi="GHEA Grapalat"/>
          <w:color w:val="auto"/>
          <w:lang w:val="en-US"/>
        </w:rPr>
        <w:t xml:space="preserve"> կազմում պետք է ներառել մարտկոցների լիցքավորման, տեխնիկական սպասարկման և պահման սենքեր, վառելիքային ապարատների (բենզինային և դիզելային շարժիչներ) նորոգման արհեստանոցներ:</w:t>
      </w:r>
    </w:p>
    <w:p w:rsidR="00C375A6" w:rsidRDefault="00C375A6" w:rsidP="00C375A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1024. </w:t>
      </w:r>
      <w:r w:rsidR="006318FA" w:rsidRPr="006318FA">
        <w:rPr>
          <w:rFonts w:ascii="GHEA Grapalat" w:eastAsia="Times New Roman" w:hAnsi="GHEA Grapalat"/>
          <w:color w:val="auto"/>
          <w:lang w:val="en-US"/>
        </w:rPr>
        <w:t>Արտադրամասի երկարությունը հաշվարկվում է ելնելով՝ քարշային և կցանքային միավորների թվից, բայց ոչ պակաս, քան 36մ, մինչև ֆերմայի ն</w:t>
      </w:r>
      <w:r w:rsidR="006318FA">
        <w:rPr>
          <w:rFonts w:ascii="GHEA Grapalat" w:eastAsia="Times New Roman" w:hAnsi="GHEA Grapalat"/>
          <w:color w:val="auto"/>
          <w:lang w:val="en-US"/>
        </w:rPr>
        <w:t>երքնամասը բարձրությունը՝ 6.2մ:</w:t>
      </w:r>
    </w:p>
    <w:p w:rsidR="00B72825" w:rsidRDefault="006318FA" w:rsidP="00C375A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1025. </w:t>
      </w:r>
      <w:r w:rsidRPr="006318FA">
        <w:rPr>
          <w:rFonts w:ascii="GHEA Grapalat" w:eastAsia="Times New Roman" w:hAnsi="GHEA Grapalat"/>
          <w:color w:val="auto"/>
          <w:lang w:val="en-US"/>
        </w:rPr>
        <w:t>Յուրաքանչյուր արտադրամասում ուղիների քանակը որոշվում է հաշվարկով, բայց ընդունվում է ոչ պակաս, քան 4-ը:</w:t>
      </w:r>
      <w:r w:rsidRPr="006318FA">
        <w:t xml:space="preserve"> </w:t>
      </w:r>
      <w:r w:rsidRPr="006318FA">
        <w:rPr>
          <w:rFonts w:ascii="GHEA Grapalat" w:eastAsia="Times New Roman" w:hAnsi="GHEA Grapalat"/>
          <w:color w:val="auto"/>
          <w:lang w:val="en-US"/>
        </w:rPr>
        <w:t>Յուրաքանչյուր ուղու վրա պետք է նախատես</w:t>
      </w:r>
      <w:r>
        <w:rPr>
          <w:rFonts w:ascii="GHEA Grapalat" w:eastAsia="Times New Roman" w:hAnsi="GHEA Grapalat"/>
          <w:color w:val="auto"/>
          <w:lang w:val="en-US"/>
        </w:rPr>
        <w:t>լ սույն շինարարական նորմերի 31</w:t>
      </w:r>
      <w:r w:rsidRPr="006318FA">
        <w:rPr>
          <w:rFonts w:ascii="GHEA Grapalat" w:eastAsia="Times New Roman" w:hAnsi="GHEA Grapalat"/>
          <w:color w:val="auto"/>
          <w:lang w:val="en-US"/>
        </w:rPr>
        <w:t xml:space="preserve">-րդ աղյուսակում սահմանված չափսերով դիտման առվակ: Դրանցից մեկում պետք է նախատեսել չորս մշտական (հաստատուն) կամ գլորամոտեցման ամբարձիկներ՝ յուրաքանչյուրն ոչ պակաս, քան 10 տ բեռնամբարձությամբ: </w:t>
      </w:r>
      <w:r w:rsidR="00B72825" w:rsidRPr="00B72825">
        <w:rPr>
          <w:rFonts w:ascii="GHEA Grapalat" w:eastAsia="Times New Roman" w:hAnsi="GHEA Grapalat"/>
          <w:color w:val="auto"/>
          <w:lang w:val="en-US"/>
        </w:rPr>
        <w:t>Արտադրամասերում պետք է նախատեսլ կռունկ-հեծան՝ 3.2տ բեռնամբարձրությամբ:</w:t>
      </w:r>
    </w:p>
    <w:p w:rsidR="006318FA" w:rsidRDefault="00850F0E" w:rsidP="00C375A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1026. </w:t>
      </w:r>
      <w:r w:rsidR="00F24E29" w:rsidRPr="00F24E29">
        <w:rPr>
          <w:rFonts w:ascii="GHEA Grapalat" w:eastAsia="Times New Roman" w:hAnsi="GHEA Grapalat"/>
          <w:color w:val="auto"/>
          <w:lang w:val="en-US"/>
        </w:rPr>
        <w:t>Էլեկտրադեպոյում էլեկտրաքարշերի շահագործման դեպքում, էլեկտրաքարշային արտադրամասը նախատեսվում է առանձին շենքում՝ սանիտարակենցաղային և արտադրական սենքերով կամ մոտոդեպոյի կազմում: Էլեկտրաքարշային արտադրամասում պետք է նախատեսել մարտկոցների սպասարկան և պահաման ու 825 Վ լիցքավորող բաշխիչ սարքի համար սենքեր:</w:t>
      </w:r>
    </w:p>
    <w:p w:rsidR="00925A93" w:rsidRDefault="00925A93" w:rsidP="00F57738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1027. </w:t>
      </w:r>
      <w:r w:rsidR="00F57738" w:rsidRPr="00F57738">
        <w:rPr>
          <w:rFonts w:ascii="GHEA Grapalat" w:eastAsia="Times New Roman" w:hAnsi="GHEA Grapalat"/>
          <w:color w:val="auto"/>
          <w:lang w:val="en-US"/>
        </w:rPr>
        <w:t>Արտադրամասից էլեկտրաքարշերի արտանցումը նախատեսվում է մ</w:t>
      </w:r>
      <w:r w:rsidR="00F57738">
        <w:rPr>
          <w:rFonts w:ascii="GHEA Grapalat" w:eastAsia="Times New Roman" w:hAnsi="GHEA Grapalat"/>
          <w:color w:val="auto"/>
          <w:lang w:val="en-US"/>
        </w:rPr>
        <w:t>ա</w:t>
      </w:r>
      <w:r w:rsidR="00F57738" w:rsidRPr="00F57738">
        <w:rPr>
          <w:rFonts w:ascii="GHEA Grapalat" w:eastAsia="Times New Roman" w:hAnsi="GHEA Grapalat"/>
          <w:color w:val="auto"/>
          <w:lang w:val="en-US"/>
        </w:rPr>
        <w:t>րտկոցային քարշով:</w:t>
      </w:r>
    </w:p>
    <w:p w:rsidR="00F57738" w:rsidRDefault="00F57738" w:rsidP="00F57738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1028. </w:t>
      </w:r>
      <w:r w:rsidR="002D41C8" w:rsidRPr="002D41C8">
        <w:rPr>
          <w:rFonts w:ascii="GHEA Grapalat" w:eastAsia="Times New Roman" w:hAnsi="GHEA Grapalat"/>
          <w:color w:val="auto"/>
          <w:lang w:val="en-US"/>
        </w:rPr>
        <w:t>Կոմպրեսորային կայանը տեղակայվում է առանձին շենքում: Կայանում կոմպրեսորների քանակը և արտադրողականությունն որոշվում է հաշվարկով՝ հաշվի առնելով մեկ պահուստային մեքենան:</w:t>
      </w:r>
    </w:p>
    <w:p w:rsidR="002D41C8" w:rsidRDefault="002D41C8" w:rsidP="00F57738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1029. </w:t>
      </w:r>
      <w:r w:rsidRPr="002D41C8">
        <w:rPr>
          <w:rFonts w:ascii="GHEA Grapalat" w:eastAsia="Times New Roman" w:hAnsi="GHEA Grapalat"/>
          <w:color w:val="auto"/>
          <w:lang w:val="en-US"/>
        </w:rPr>
        <w:t>Կայանում նախատեսվում են աղմուկի և թրթռման մակարդակի նվազեցման միջոցառումներ՝ համաձայն սու</w:t>
      </w:r>
      <w:r w:rsidR="002D089A">
        <w:rPr>
          <w:rFonts w:ascii="GHEA Grapalat" w:eastAsia="Times New Roman" w:hAnsi="GHEA Grapalat"/>
          <w:color w:val="auto"/>
          <w:lang w:val="en-US"/>
        </w:rPr>
        <w:t xml:space="preserve">յն շինարարական </w:t>
      </w:r>
      <w:r w:rsidR="001D29B5">
        <w:rPr>
          <w:rFonts w:ascii="GHEA Grapalat" w:eastAsia="Times New Roman" w:hAnsi="GHEA Grapalat"/>
          <w:color w:val="auto"/>
          <w:lang w:val="en-US"/>
        </w:rPr>
        <w:t>նորմերի 26-րդ բաժնի</w:t>
      </w:r>
      <w:r w:rsidRPr="002D089A">
        <w:rPr>
          <w:rFonts w:ascii="GHEA Grapalat" w:eastAsia="Times New Roman" w:hAnsi="GHEA Grapalat"/>
          <w:color w:val="auto"/>
          <w:lang w:val="en-US"/>
        </w:rPr>
        <w:t xml:space="preserve"> պահանջնրի</w:t>
      </w:r>
      <w:r w:rsidRPr="002D41C8">
        <w:rPr>
          <w:rFonts w:ascii="GHEA Grapalat" w:eastAsia="Times New Roman" w:hAnsi="GHEA Grapalat"/>
          <w:color w:val="auto"/>
          <w:lang w:val="en-US"/>
        </w:rPr>
        <w:t>:</w:t>
      </w:r>
    </w:p>
    <w:p w:rsidR="005D1D2D" w:rsidRDefault="005D1D2D" w:rsidP="005D1D2D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1030. </w:t>
      </w:r>
      <w:r w:rsidRPr="005D1D2D">
        <w:rPr>
          <w:rFonts w:ascii="GHEA Grapalat" w:eastAsia="Times New Roman" w:hAnsi="GHEA Grapalat"/>
          <w:color w:val="auto"/>
          <w:lang w:val="en-US"/>
        </w:rPr>
        <w:t>Սու</w:t>
      </w:r>
      <w:r w:rsidR="002D089A">
        <w:rPr>
          <w:rFonts w:ascii="GHEA Grapalat" w:eastAsia="Times New Roman" w:hAnsi="GHEA Grapalat"/>
          <w:color w:val="auto"/>
          <w:lang w:val="en-US"/>
        </w:rPr>
        <w:t>յ</w:t>
      </w:r>
      <w:r w:rsidR="001D29B5">
        <w:rPr>
          <w:rFonts w:ascii="GHEA Grapalat" w:eastAsia="Times New Roman" w:hAnsi="GHEA Grapalat"/>
          <w:color w:val="auto"/>
          <w:lang w:val="en-US"/>
        </w:rPr>
        <w:t>ն շինարարական նորմերի 26-րդ բաժնի</w:t>
      </w:r>
      <w:r w:rsidRPr="005D1D2D">
        <w:rPr>
          <w:rFonts w:ascii="GHEA Grapalat" w:eastAsia="Times New Roman" w:hAnsi="GHEA Grapalat"/>
          <w:color w:val="auto"/>
          <w:lang w:val="en-US"/>
        </w:rPr>
        <w:t xml:space="preserve"> պահանջնրին համաձայն աղմուկի և թրթռման մակարդակի ապահովման դեպքում թույլատրվում է կոմպրեսորային կայանը միավորել այլ արտադրական շենքերի հետ:</w:t>
      </w:r>
    </w:p>
    <w:p w:rsidR="005F44C6" w:rsidRDefault="005F44C6" w:rsidP="005D1D2D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1031. </w:t>
      </w:r>
      <w:r w:rsidR="007313E4" w:rsidRPr="007313E4">
        <w:rPr>
          <w:rFonts w:ascii="GHEA Grapalat" w:eastAsia="Times New Roman" w:hAnsi="GHEA Grapalat"/>
          <w:color w:val="auto"/>
          <w:lang w:val="en-US"/>
        </w:rPr>
        <w:t>Արտադրական արհեստանոցները պետք է տեղակայել կանգառ-նորոգման մասնաշենքում: Սենքերի նշանակությունը և մակերեսը պետք է սահմանել կրկնակի ընդունվող որոշումների հաստատմամբ:</w:t>
      </w:r>
    </w:p>
    <w:p w:rsidR="007313E4" w:rsidRDefault="007313E4" w:rsidP="005D1D2D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1032. </w:t>
      </w:r>
      <w:r w:rsidRPr="007313E4">
        <w:rPr>
          <w:rFonts w:ascii="GHEA Grapalat" w:eastAsia="Times New Roman" w:hAnsi="GHEA Grapalat"/>
          <w:color w:val="auto"/>
          <w:lang w:val="en-US"/>
        </w:rPr>
        <w:t xml:space="preserve">Արհեստանոցներում պետք է նախատեսել էլեկտրադեպոյի և տեղական օդափոխության համակարգերի հակափոշային զտիչների մաքրման ու լվացման համար տեղամաս:   </w:t>
      </w:r>
    </w:p>
    <w:p w:rsidR="007313E4" w:rsidRDefault="007313E4" w:rsidP="005D1D2D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1033. </w:t>
      </w:r>
      <w:r w:rsidRPr="007313E4">
        <w:rPr>
          <w:rFonts w:ascii="GHEA Grapalat" w:eastAsia="Times New Roman" w:hAnsi="GHEA Grapalat"/>
          <w:color w:val="auto"/>
          <w:lang w:val="en-US"/>
        </w:rPr>
        <w:t>Վագոնների չորացման և ներկվածքի վերականգնման արտադրամասը պետք է տեղակայել առանձին շենքում: Հակահրդեհային պահանձների պահպանման դեպքում թույլատրվում է արտադրամասի միավորումն այլ նշանակության շենքերի հետ:</w:t>
      </w:r>
    </w:p>
    <w:p w:rsidR="007313E4" w:rsidRDefault="007313E4" w:rsidP="005D1D2D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1034. </w:t>
      </w:r>
      <w:r w:rsidRPr="007313E4">
        <w:rPr>
          <w:rFonts w:ascii="GHEA Grapalat" w:eastAsia="Times New Roman" w:hAnsi="GHEA Grapalat"/>
          <w:color w:val="auto"/>
          <w:lang w:val="en-US"/>
        </w:rPr>
        <w:t>Շենքի մակերեսը որոշում է ելնելով՝ արտադրական սենքերում (օդափոխության, էլեկտական վահանի, հրդեհաշիջման կայանքների և այլն), պահեստանոցում, անձնակազմի համար և սանիտարակենցաղային սենքերում երկու վագոնատեղիի տեղաբախշումից:</w:t>
      </w:r>
    </w:p>
    <w:p w:rsidR="007313E4" w:rsidRDefault="007313E4" w:rsidP="005D1D2D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1035. </w:t>
      </w:r>
      <w:r w:rsidRPr="007313E4">
        <w:rPr>
          <w:rFonts w:ascii="GHEA Grapalat" w:eastAsia="Times New Roman" w:hAnsi="GHEA Grapalat"/>
          <w:color w:val="auto"/>
          <w:lang w:val="en-US"/>
        </w:rPr>
        <w:t>Քարշանվազեցնող ենթակայանը պետք է տեղակայել առանձին շենքում: Թույալտրվում է միավորել մոտորաք</w:t>
      </w:r>
      <w:r w:rsidR="001D29B5">
        <w:rPr>
          <w:rFonts w:ascii="GHEA Grapalat" w:eastAsia="Times New Roman" w:hAnsi="GHEA Grapalat"/>
          <w:color w:val="auto"/>
          <w:lang w:val="en-US"/>
        </w:rPr>
        <w:t>արշային արտադրամասի կամ այլ նշան</w:t>
      </w:r>
      <w:r w:rsidRPr="007313E4">
        <w:rPr>
          <w:rFonts w:ascii="GHEA Grapalat" w:eastAsia="Times New Roman" w:hAnsi="GHEA Grapalat"/>
          <w:color w:val="auto"/>
          <w:lang w:val="en-US"/>
        </w:rPr>
        <w:t>ակության շենքերի հետ: Իջեցնող ենթակայանը տեղակայվում է արտադրական ահեստանոցների բլոկում և այլ արտադրական շենքերում ելնելով՝ դրանց էլե</w:t>
      </w:r>
      <w:r>
        <w:rPr>
          <w:rFonts w:ascii="GHEA Grapalat" w:eastAsia="Times New Roman" w:hAnsi="GHEA Grapalat"/>
          <w:color w:val="auto"/>
          <w:lang w:val="en-US"/>
        </w:rPr>
        <w:t>կտրաէներգյայի սպառումից:</w:t>
      </w:r>
    </w:p>
    <w:p w:rsidR="007313E4" w:rsidRDefault="007313E4" w:rsidP="007313E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1036. </w:t>
      </w:r>
      <w:r w:rsidRPr="007313E4">
        <w:rPr>
          <w:rFonts w:ascii="GHEA Grapalat" w:eastAsia="Times New Roman" w:hAnsi="GHEA Grapalat"/>
          <w:color w:val="auto"/>
          <w:lang w:val="en-US"/>
        </w:rPr>
        <w:t>Անհրաժեշտ է նախատեսել հետևյալ էներգախնայող սարքեր, որոնք մեկ սարքի շրջանակներում իրենց որակի բարձրացման հաշվին ապահովում են էլեկտրաէներգիայի սպառման նվազեցում.</w:t>
      </w:r>
    </w:p>
    <w:p w:rsidR="007313E4" w:rsidRDefault="007313E4" w:rsidP="007313E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B84D3D" w:rsidRPr="00B84D3D">
        <w:t xml:space="preserve"> </w:t>
      </w:r>
      <w:r w:rsidR="00B84D3D" w:rsidRPr="00B84D3D">
        <w:rPr>
          <w:rFonts w:ascii="GHEA Grapalat" w:eastAsia="Times New Roman" w:hAnsi="GHEA Grapalat"/>
          <w:color w:val="auto"/>
          <w:lang w:val="en-US"/>
        </w:rPr>
        <w:t xml:space="preserve">ֆազում հոսանքի բեռնվածքի հավասարակշռության բարելավում, ֆազային հավասարակշռախախտման հավասարակշռում,   </w:t>
      </w:r>
    </w:p>
    <w:p w:rsidR="007313E4" w:rsidRDefault="007313E4" w:rsidP="007313E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B84D3D" w:rsidRPr="00B84D3D">
        <w:t xml:space="preserve"> </w:t>
      </w:r>
      <w:r w:rsidR="00B84D3D" w:rsidRPr="00B84D3D">
        <w:rPr>
          <w:rFonts w:ascii="GHEA Grapalat" w:eastAsia="Times New Roman" w:hAnsi="GHEA Grapalat"/>
          <w:color w:val="auto"/>
          <w:lang w:val="en-US"/>
        </w:rPr>
        <w:t>ռեակտիվ հզորության հավասարակշռում և հոսանքի բեռնվածքի նվազեցում,</w:t>
      </w:r>
    </w:p>
    <w:p w:rsidR="007313E4" w:rsidRDefault="007313E4" w:rsidP="007313E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B84D3D" w:rsidRPr="00B84D3D">
        <w:t xml:space="preserve"> </w:t>
      </w:r>
      <w:r w:rsidR="00B84D3D" w:rsidRPr="00B84D3D">
        <w:rPr>
          <w:rFonts w:ascii="GHEA Grapalat" w:eastAsia="Times New Roman" w:hAnsi="GHEA Grapalat"/>
          <w:color w:val="auto"/>
          <w:lang w:val="en-US"/>
        </w:rPr>
        <w:t>բարձր հաճախականության աղավաղման մակարդակի նվազեցում</w:t>
      </w:r>
      <w:r w:rsidR="00B84D3D">
        <w:rPr>
          <w:rFonts w:ascii="GHEA Grapalat" w:eastAsia="Times New Roman" w:hAnsi="GHEA Grapalat"/>
          <w:color w:val="auto"/>
          <w:lang w:val="en-US"/>
        </w:rPr>
        <w:t>,</w:t>
      </w:r>
    </w:p>
    <w:p w:rsidR="007313E4" w:rsidRDefault="007313E4" w:rsidP="007313E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B84D3D" w:rsidRPr="00B84D3D">
        <w:t xml:space="preserve"> </w:t>
      </w:r>
      <w:r w:rsidR="00B84D3D" w:rsidRPr="00B84D3D">
        <w:rPr>
          <w:rFonts w:ascii="GHEA Grapalat" w:eastAsia="Times New Roman" w:hAnsi="GHEA Grapalat"/>
          <w:color w:val="auto"/>
          <w:lang w:val="en-US"/>
        </w:rPr>
        <w:t>բանեցման հոսանքի (հոսանքի ցատկի) և լարման կարճաժամկետ անկման հավասարակշռում</w:t>
      </w:r>
      <w:r w:rsidR="00B84D3D">
        <w:rPr>
          <w:rFonts w:ascii="GHEA Grapalat" w:eastAsia="Times New Roman" w:hAnsi="GHEA Grapalat"/>
          <w:color w:val="auto"/>
          <w:lang w:val="en-US"/>
        </w:rPr>
        <w:t>,</w:t>
      </w:r>
    </w:p>
    <w:p w:rsidR="007313E4" w:rsidRDefault="007313E4" w:rsidP="007313E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5)</w:t>
      </w:r>
      <w:r w:rsidR="00B84D3D" w:rsidRPr="00B84D3D">
        <w:t xml:space="preserve"> </w:t>
      </w:r>
      <w:r w:rsidR="00B84D3D" w:rsidRPr="00B84D3D">
        <w:rPr>
          <w:rFonts w:ascii="GHEA Grapalat" w:eastAsia="Times New Roman" w:hAnsi="GHEA Grapalat"/>
          <w:color w:val="auto"/>
          <w:lang w:val="en-US"/>
        </w:rPr>
        <w:t>շանթից և լարման ցատիկց պաշտպանություն</w:t>
      </w:r>
      <w:r w:rsidR="00B84D3D">
        <w:rPr>
          <w:rFonts w:ascii="GHEA Grapalat" w:eastAsia="Times New Roman" w:hAnsi="GHEA Grapalat"/>
          <w:color w:val="auto"/>
          <w:lang w:val="en-US"/>
        </w:rPr>
        <w:t>:</w:t>
      </w:r>
    </w:p>
    <w:p w:rsidR="00216539" w:rsidRPr="00216539" w:rsidRDefault="00216539" w:rsidP="0021653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1037. </w:t>
      </w:r>
      <w:r w:rsidRPr="00216539">
        <w:rPr>
          <w:rFonts w:ascii="GHEA Grapalat" w:eastAsia="Times New Roman" w:hAnsi="GHEA Grapalat"/>
          <w:color w:val="auto"/>
          <w:lang w:val="en-US"/>
        </w:rPr>
        <w:t>Սարքերի միացումը պետք է իրականացնել զուգահեռ բեռնվածքի ցածր կողմից (0.4կՎ): Շղթայում հոսանքի խզում չի թույլատրվում:</w:t>
      </w:r>
    </w:p>
    <w:p w:rsidR="007313E4" w:rsidRDefault="00216539" w:rsidP="007313E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1038. </w:t>
      </w:r>
      <w:r w:rsidRPr="00216539">
        <w:rPr>
          <w:rFonts w:ascii="GHEA Grapalat" w:eastAsia="Times New Roman" w:hAnsi="GHEA Grapalat"/>
          <w:color w:val="auto"/>
          <w:lang w:val="en-US"/>
        </w:rPr>
        <w:t>Էներգասպառման հարաչափերի փոփոխության դեպքում պետք է ապահովել մի քանի բլոկների զուգ</w:t>
      </w:r>
      <w:r>
        <w:rPr>
          <w:rFonts w:ascii="GHEA Grapalat" w:eastAsia="Times New Roman" w:hAnsi="GHEA Grapalat"/>
          <w:color w:val="auto"/>
          <w:lang w:val="en-US"/>
        </w:rPr>
        <w:t>ահեռ միացման հնարավորություն:</w:t>
      </w:r>
    </w:p>
    <w:p w:rsidR="00216539" w:rsidRPr="00216539" w:rsidRDefault="00216539" w:rsidP="0021653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1039. </w:t>
      </w:r>
      <w:r w:rsidRPr="00216539">
        <w:rPr>
          <w:rFonts w:ascii="GHEA Grapalat" w:eastAsia="Times New Roman" w:hAnsi="GHEA Grapalat"/>
          <w:color w:val="auto"/>
          <w:lang w:val="en-US"/>
        </w:rPr>
        <w:t>Սարքերի գործառման հուսալիության բարձրացման համար խորհուրդ է տրվում օգտագործել լուծումներ, որոնք չեն պարունակում կոնտրոլեր, պրոցեսոներ և անալոգային տարրեր:</w:t>
      </w:r>
    </w:p>
    <w:p w:rsidR="007313E4" w:rsidRDefault="00216539" w:rsidP="007313E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1040. </w:t>
      </w:r>
      <w:r w:rsidR="004B3B80" w:rsidRPr="004B3B80">
        <w:rPr>
          <w:rFonts w:ascii="GHEA Grapalat" w:eastAsia="Times New Roman" w:hAnsi="GHEA Grapalat"/>
          <w:color w:val="auto"/>
          <w:lang w:val="en-US"/>
        </w:rPr>
        <w:t>Էլեկտրադեպոյում նախատեսվում է տաք ջրամատակարարման կենտրոնացված համակարգ: Ջերմամատակարարման համակարգի անջատման ժամանակաընթացքում վարչակենցաղային մասնաշենք և արտադրական շենքեր տաք ջրի մատակարարման համար հետևյալ շենքերում (սենքերում) տեղադր</w:t>
      </w:r>
      <w:r w:rsidR="004B3B80">
        <w:rPr>
          <w:rFonts w:ascii="GHEA Grapalat" w:eastAsia="Times New Roman" w:hAnsi="GHEA Grapalat"/>
          <w:color w:val="auto"/>
          <w:lang w:val="en-US"/>
        </w:rPr>
        <w:t>վում է էլեկտրատաքացուցիչ սարքեր.</w:t>
      </w:r>
    </w:p>
    <w:p w:rsidR="004B3B80" w:rsidRPr="0086737A" w:rsidRDefault="004B3B80" w:rsidP="0086737A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86737A" w:rsidRPr="0086737A">
        <w:t xml:space="preserve"> </w:t>
      </w:r>
      <w:r w:rsidR="0086737A" w:rsidRPr="0086737A">
        <w:rPr>
          <w:rFonts w:ascii="GHEA Grapalat" w:eastAsia="Times New Roman" w:hAnsi="GHEA Grapalat"/>
          <w:color w:val="auto"/>
          <w:lang w:val="en-US"/>
        </w:rPr>
        <w:t>վարչակենցաղային մասնաշենքում՝ ճաշասենյակում և երկու ցնցուղային բաժիներում,</w:t>
      </w:r>
    </w:p>
    <w:p w:rsidR="004B3B80" w:rsidRDefault="004B3B80" w:rsidP="007313E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86737A" w:rsidRPr="0086737A">
        <w:t xml:space="preserve"> </w:t>
      </w:r>
      <w:r w:rsidR="0086737A" w:rsidRPr="0086737A">
        <w:rPr>
          <w:rFonts w:ascii="GHEA Grapalat" w:eastAsia="Times New Roman" w:hAnsi="GHEA Grapalat"/>
          <w:color w:val="auto"/>
          <w:lang w:val="en-US"/>
        </w:rPr>
        <w:t>կանգառ-նորոգման մասնաշենքում՝ լվացարանակոնքերում,</w:t>
      </w:r>
    </w:p>
    <w:p w:rsidR="004B3B80" w:rsidRDefault="004B3B80" w:rsidP="007313E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86737A" w:rsidRPr="0086737A">
        <w:t xml:space="preserve"> </w:t>
      </w:r>
      <w:r w:rsidR="0086737A" w:rsidRPr="0086737A">
        <w:rPr>
          <w:rFonts w:ascii="GHEA Grapalat" w:eastAsia="Times New Roman" w:hAnsi="GHEA Grapalat"/>
          <w:color w:val="auto"/>
          <w:lang w:val="en-US"/>
        </w:rPr>
        <w:t>ՏՌ(ТР)-3 (ՍՌ (СР) արտադրամասում՝ մեկ լվացարանակոնքում</w:t>
      </w:r>
      <w:r w:rsidR="0086737A">
        <w:rPr>
          <w:rFonts w:ascii="GHEA Grapalat" w:eastAsia="Times New Roman" w:hAnsi="GHEA Grapalat"/>
          <w:color w:val="auto"/>
          <w:lang w:val="en-US"/>
        </w:rPr>
        <w:t>,</w:t>
      </w:r>
    </w:p>
    <w:p w:rsidR="004B3B80" w:rsidRDefault="004B3B80" w:rsidP="007313E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86737A" w:rsidRPr="0086737A">
        <w:t xml:space="preserve"> </w:t>
      </w:r>
      <w:r w:rsidR="0086737A" w:rsidRPr="0086737A">
        <w:rPr>
          <w:rFonts w:ascii="GHEA Grapalat" w:eastAsia="Times New Roman" w:hAnsi="GHEA Grapalat"/>
          <w:color w:val="auto"/>
          <w:lang w:val="en-US"/>
        </w:rPr>
        <w:t>մոտոդեպոյում՝ երկու ցնցուղային բաժիներում և շարժիչառելսային տրանսպորտի նորոգման ու կանգառման գոտում՝ լվացարանակոնքերում,</w:t>
      </w:r>
    </w:p>
    <w:p w:rsidR="004B3B80" w:rsidRDefault="0086737A" w:rsidP="007313E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1041. </w:t>
      </w:r>
      <w:r w:rsidR="00FA22BD" w:rsidRPr="00FA22BD">
        <w:rPr>
          <w:rFonts w:ascii="GHEA Grapalat" w:eastAsia="Times New Roman" w:hAnsi="GHEA Grapalat"/>
          <w:color w:val="auto"/>
          <w:lang w:val="en-US"/>
        </w:rPr>
        <w:t>Կանգառ-նորոգման մասնաշենքի առջևի և հետևի պատերում՝ հարակից թռիչքների առանցքներով նախատեսվում է տաք և սառը ջրամատակարարմամբ ու   կենցաղային կոյուղու ցանցին միացված լվացարանակոնք:</w:t>
      </w:r>
    </w:p>
    <w:p w:rsidR="00FA22BD" w:rsidRDefault="00FA22BD" w:rsidP="007313E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1042. </w:t>
      </w:r>
      <w:r w:rsidRPr="00FA22BD">
        <w:rPr>
          <w:rFonts w:ascii="GHEA Grapalat" w:eastAsia="Times New Roman" w:hAnsi="GHEA Grapalat"/>
          <w:color w:val="auto"/>
          <w:lang w:val="en-US"/>
        </w:rPr>
        <w:t xml:space="preserve">Դիտման առվակի և կանգառ-նորոգման մասնաշենքի դարպասի օդաջերմային պատվարի բացվածք ջերմամատակարարումը պետք է նախատեսել </w:t>
      </w:r>
      <w:r w:rsidR="00A64B72">
        <w:rPr>
          <w:rFonts w:ascii="GHEA Grapalat" w:eastAsia="Times New Roman" w:hAnsi="GHEA Grapalat"/>
          <w:color w:val="auto"/>
          <w:lang w:val="en-US"/>
        </w:rPr>
        <w:t xml:space="preserve">                                               </w:t>
      </w:r>
      <w:r w:rsidRPr="00FA22BD">
        <w:rPr>
          <w:rFonts w:ascii="GHEA Grapalat" w:eastAsia="Times New Roman" w:hAnsi="GHEA Grapalat"/>
          <w:color w:val="auto"/>
          <w:lang w:val="en-US"/>
        </w:rPr>
        <w:t>ՀՀ քաղաքաշինության նախարարի 2004 թվականի օգոստոսի 4-ի N 83-Ն հրամանով հաստատված ՀՀՇՆ IV-12.02.01-04 շինարարական նորմերի պահանջներին համաձայն:</w:t>
      </w:r>
    </w:p>
    <w:p w:rsidR="009B2F11" w:rsidRDefault="009B2F11" w:rsidP="007313E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C1057C" w:rsidRPr="00420424" w:rsidRDefault="003F2F92" w:rsidP="00420424">
      <w:pPr>
        <w:tabs>
          <w:tab w:val="left" w:pos="630"/>
          <w:tab w:val="left" w:pos="99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24</w:t>
      </w:r>
      <w:r w:rsidR="00420424" w:rsidRPr="00420424">
        <w:rPr>
          <w:rFonts w:ascii="GHEA Grapalat" w:eastAsia="Times New Roman" w:hAnsi="GHEA Grapalat"/>
          <w:b/>
          <w:color w:val="auto"/>
          <w:lang w:val="en-US"/>
        </w:rPr>
        <w:t>.2. ՈւՂԻ</w:t>
      </w:r>
    </w:p>
    <w:p w:rsidR="00C528BB" w:rsidRDefault="00984C7B" w:rsidP="00C528B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1043. </w:t>
      </w:r>
      <w:r w:rsidRPr="00984C7B">
        <w:rPr>
          <w:rFonts w:ascii="GHEA Grapalat" w:eastAsia="Times New Roman" w:hAnsi="GHEA Grapalat"/>
          <w:color w:val="auto"/>
          <w:lang w:val="en-US"/>
        </w:rPr>
        <w:t>Կանգառ-նորոգման մասնաշենքում և հավաքակայանում ուղիները պետք է նախատեսել գծի շահագործման առաջին ժամանակահավածում:</w:t>
      </w:r>
    </w:p>
    <w:p w:rsidR="00984C7B" w:rsidRDefault="00984C7B" w:rsidP="00984C7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1044. </w:t>
      </w:r>
      <w:r w:rsidRPr="00984C7B">
        <w:rPr>
          <w:rFonts w:ascii="GHEA Grapalat" w:eastAsia="Times New Roman" w:hAnsi="GHEA Grapalat"/>
          <w:color w:val="auto"/>
          <w:lang w:val="en-US"/>
        </w:rPr>
        <w:t>Հավաքակայանային ուղիների կազմում պետք է նախատեսված լինի երկու  քարշային ուղիներ, որոնք օգտագործվում են որպես մանևրային, պաշտպանական և շրջագլիչ ուղիներ:</w:t>
      </w:r>
    </w:p>
    <w:p w:rsidR="00984C7B" w:rsidRDefault="00984C7B" w:rsidP="00984C7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1045. </w:t>
      </w:r>
      <w:r w:rsidRPr="00984C7B">
        <w:rPr>
          <w:rFonts w:ascii="GHEA Grapalat" w:eastAsia="Times New Roman" w:hAnsi="GHEA Grapalat"/>
          <w:color w:val="auto"/>
          <w:lang w:val="en-US"/>
        </w:rPr>
        <w:t xml:space="preserve">Յուրաքանչյուր քարշային ուղու օգտակար երկարությունը պետք է լինի ոչ պակաս, քան սույն շինարարական </w:t>
      </w:r>
      <w:r w:rsidR="00ED1342" w:rsidRPr="00ED1342">
        <w:rPr>
          <w:rFonts w:ascii="GHEA Grapalat" w:eastAsia="Times New Roman" w:hAnsi="GHEA Grapalat"/>
          <w:color w:val="auto"/>
          <w:lang w:val="en-US"/>
        </w:rPr>
        <w:t>նորմերի 30-րդ կետում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984C7B">
        <w:rPr>
          <w:rFonts w:ascii="GHEA Grapalat" w:eastAsia="Times New Roman" w:hAnsi="GHEA Grapalat"/>
          <w:color w:val="auto"/>
          <w:lang w:val="en-US"/>
        </w:rPr>
        <w:t>սահմանված շահագործման ժամանակահավածներում գնացքի առավելագույն հաշվարկային երկարությունից, շրջագլիչ ուղիները՝ 600-800մ: Քարշային ուղիներից մեկը կարող է օգտագործվել որպես շրջագլիչ ուղու մաս:</w:t>
      </w:r>
    </w:p>
    <w:p w:rsidR="00DF2780" w:rsidRDefault="00DF2780" w:rsidP="00984C7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1046. </w:t>
      </w:r>
      <w:r w:rsidRPr="00DF2780">
        <w:rPr>
          <w:rFonts w:ascii="GHEA Grapalat" w:eastAsia="Times New Roman" w:hAnsi="GHEA Grapalat"/>
          <w:color w:val="auto"/>
          <w:lang w:val="en-US"/>
        </w:rPr>
        <w:t xml:space="preserve">Էլեկտրաֆիկացված և ոչ էլեկտրաֆիկացված ռելսային ուղիները անհրաժեշտ է նախատեսել հաշվի առնելով՝ գնացքների շարժման արագությունը և հաշվարկային բեռնվածքը՝ </w:t>
      </w:r>
      <w:r>
        <w:rPr>
          <w:rFonts w:ascii="GHEA Grapalat" w:eastAsia="Times New Roman" w:hAnsi="GHEA Grapalat"/>
          <w:color w:val="auto"/>
          <w:lang w:val="en-US"/>
        </w:rPr>
        <w:t xml:space="preserve">սույն շինարարական նորմերի 32-րդ </w:t>
      </w:r>
      <w:r w:rsidRPr="00DF2780">
        <w:rPr>
          <w:rFonts w:ascii="GHEA Grapalat" w:eastAsia="Times New Roman" w:hAnsi="GHEA Grapalat"/>
          <w:color w:val="auto"/>
          <w:lang w:val="en-US"/>
        </w:rPr>
        <w:t>աղյուսակի համաձայն.</w:t>
      </w:r>
    </w:p>
    <w:p w:rsidR="006F61C8" w:rsidRPr="00984C7B" w:rsidRDefault="006F61C8" w:rsidP="00984C7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C528BB" w:rsidRDefault="00607F3A" w:rsidP="00607F3A">
      <w:pPr>
        <w:tabs>
          <w:tab w:val="left" w:pos="630"/>
          <w:tab w:val="left" w:pos="99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32</w:t>
      </w:r>
    </w:p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575"/>
        <w:gridCol w:w="2478"/>
        <w:gridCol w:w="4217"/>
      </w:tblGrid>
      <w:tr w:rsidR="002E025D" w:rsidRPr="007C74AA" w:rsidTr="002E025D">
        <w:tc>
          <w:tcPr>
            <w:tcW w:w="720" w:type="dxa"/>
          </w:tcPr>
          <w:p w:rsidR="002E025D" w:rsidRPr="007C74AA" w:rsidRDefault="002E025D" w:rsidP="00651F38">
            <w:pPr>
              <w:spacing w:line="240" w:lineRule="auto"/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N</w:t>
            </w:r>
          </w:p>
        </w:tc>
        <w:tc>
          <w:tcPr>
            <w:tcW w:w="2575" w:type="dxa"/>
            <w:hideMark/>
          </w:tcPr>
          <w:p w:rsidR="002E025D" w:rsidRPr="007C74AA" w:rsidRDefault="002E025D" w:rsidP="006F61C8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Ուղիներ</w:t>
            </w:r>
          </w:p>
        </w:tc>
        <w:tc>
          <w:tcPr>
            <w:tcW w:w="2478" w:type="dxa"/>
            <w:hideMark/>
          </w:tcPr>
          <w:p w:rsidR="002E025D" w:rsidRPr="007C74AA" w:rsidRDefault="002E025D" w:rsidP="006F61C8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 xml:space="preserve">Ռելսի վրա ուղևորային վագոնի առանցքով ստատիկ բեռնվածքը կՆ (տ ուժ) </w:t>
            </w:r>
          </w:p>
        </w:tc>
        <w:tc>
          <w:tcPr>
            <w:tcW w:w="4217" w:type="dxa"/>
            <w:hideMark/>
          </w:tcPr>
          <w:p w:rsidR="002E025D" w:rsidRDefault="002E025D" w:rsidP="006F61C8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Գնացքների շարժման արագությունը կմ/ժ, ոչ պակաս</w:t>
            </w:r>
          </w:p>
          <w:p w:rsidR="002E025D" w:rsidRPr="007C74AA" w:rsidRDefault="002E025D" w:rsidP="006F61C8">
            <w:pPr>
              <w:rPr>
                <w:rFonts w:ascii="GHEA Grapalat" w:eastAsia="Times New Roman" w:hAnsi="GHEA Grapalat" w:cs="Tahoma"/>
                <w:color w:val="000000"/>
              </w:rPr>
            </w:pPr>
          </w:p>
        </w:tc>
      </w:tr>
      <w:tr w:rsidR="002E025D" w:rsidRPr="007C74AA" w:rsidTr="002E025D">
        <w:tc>
          <w:tcPr>
            <w:tcW w:w="720" w:type="dxa"/>
          </w:tcPr>
          <w:p w:rsidR="002E025D" w:rsidRPr="007C74AA" w:rsidRDefault="002E025D" w:rsidP="00651F38">
            <w:pPr>
              <w:spacing w:line="240" w:lineRule="auto"/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1.</w:t>
            </w:r>
          </w:p>
        </w:tc>
        <w:tc>
          <w:tcPr>
            <w:tcW w:w="2575" w:type="dxa"/>
            <w:hideMark/>
          </w:tcPr>
          <w:p w:rsidR="002E025D" w:rsidRPr="007C74AA" w:rsidRDefault="002E025D" w:rsidP="006F61C8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Հավաքակայանային</w:t>
            </w:r>
          </w:p>
        </w:tc>
        <w:tc>
          <w:tcPr>
            <w:tcW w:w="2478" w:type="dxa"/>
            <w:hideMark/>
          </w:tcPr>
          <w:p w:rsidR="002E025D" w:rsidRPr="007C74AA" w:rsidRDefault="002E025D" w:rsidP="006F61C8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7C74AA">
              <w:rPr>
                <w:rFonts w:ascii="GHEA Grapalat" w:eastAsia="Times New Roman" w:hAnsi="GHEA Grapalat" w:cs="Tahoma"/>
                <w:color w:val="000000"/>
              </w:rPr>
              <w:t>78 (8)</w:t>
            </w:r>
          </w:p>
        </w:tc>
        <w:tc>
          <w:tcPr>
            <w:tcW w:w="4217" w:type="dxa"/>
            <w:hideMark/>
          </w:tcPr>
          <w:p w:rsidR="002E025D" w:rsidRPr="007C74AA" w:rsidRDefault="002E025D" w:rsidP="006F61C8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7C74AA">
              <w:rPr>
                <w:rFonts w:ascii="GHEA Grapalat" w:eastAsia="Times New Roman" w:hAnsi="GHEA Grapalat" w:cs="Tahoma"/>
                <w:color w:val="000000"/>
              </w:rPr>
              <w:t>15</w:t>
            </w:r>
          </w:p>
        </w:tc>
      </w:tr>
      <w:tr w:rsidR="002E025D" w:rsidRPr="007C74AA" w:rsidTr="002E025D">
        <w:tc>
          <w:tcPr>
            <w:tcW w:w="720" w:type="dxa"/>
          </w:tcPr>
          <w:p w:rsidR="002E025D" w:rsidRPr="007C74AA" w:rsidRDefault="002E025D" w:rsidP="00651F38">
            <w:pPr>
              <w:spacing w:line="240" w:lineRule="auto"/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2.</w:t>
            </w:r>
          </w:p>
        </w:tc>
        <w:tc>
          <w:tcPr>
            <w:tcW w:w="2575" w:type="dxa"/>
            <w:hideMark/>
          </w:tcPr>
          <w:p w:rsidR="002E025D" w:rsidRPr="007C74AA" w:rsidRDefault="002E025D" w:rsidP="006F61C8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Դեպոյական</w:t>
            </w:r>
          </w:p>
        </w:tc>
        <w:tc>
          <w:tcPr>
            <w:tcW w:w="2478" w:type="dxa"/>
            <w:hideMark/>
          </w:tcPr>
          <w:p w:rsidR="002E025D" w:rsidRPr="007C74AA" w:rsidRDefault="002E025D" w:rsidP="006F61C8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7C74AA">
              <w:rPr>
                <w:rFonts w:ascii="GHEA Grapalat" w:eastAsia="Times New Roman" w:hAnsi="GHEA Grapalat" w:cs="Tahoma"/>
                <w:color w:val="000000"/>
              </w:rPr>
              <w:t>78 (8)</w:t>
            </w:r>
          </w:p>
        </w:tc>
        <w:tc>
          <w:tcPr>
            <w:tcW w:w="4217" w:type="dxa"/>
            <w:hideMark/>
          </w:tcPr>
          <w:p w:rsidR="002E025D" w:rsidRPr="007C74AA" w:rsidRDefault="002E025D" w:rsidP="006F61C8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7C74AA">
              <w:rPr>
                <w:rFonts w:ascii="GHEA Grapalat" w:eastAsia="Times New Roman" w:hAnsi="GHEA Grapalat" w:cs="Tahoma"/>
                <w:color w:val="000000"/>
              </w:rPr>
              <w:t>10</w:t>
            </w:r>
          </w:p>
        </w:tc>
      </w:tr>
    </w:tbl>
    <w:p w:rsidR="00935CEA" w:rsidRDefault="00607F3A" w:rsidP="00C528B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1047.</w:t>
      </w:r>
      <w:r w:rsidR="00935CEA" w:rsidRPr="00935CEA">
        <w:t xml:space="preserve"> </w:t>
      </w:r>
      <w:r w:rsidR="00935CEA" w:rsidRPr="00935CEA">
        <w:rPr>
          <w:rFonts w:ascii="GHEA Grapalat" w:eastAsia="Times New Roman" w:hAnsi="GHEA Grapalat"/>
          <w:color w:val="auto"/>
          <w:lang w:val="en-US"/>
        </w:rPr>
        <w:t>Էլեկտրաֆիկացված ուղիների ռելսերը պետք է օգտագործել նաև որպես շարժակազմի էլեկտրամատակ</w:t>
      </w:r>
      <w:r w:rsidR="00935CEA">
        <w:rPr>
          <w:rFonts w:ascii="GHEA Grapalat" w:eastAsia="Times New Roman" w:hAnsi="GHEA Grapalat"/>
          <w:color w:val="auto"/>
          <w:lang w:val="en-US"/>
        </w:rPr>
        <w:t>արարման ցանցի էլեկտրահաղորդիչ:</w:t>
      </w:r>
    </w:p>
    <w:p w:rsidR="00145A31" w:rsidRDefault="00935CEA" w:rsidP="00C528B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1048. </w:t>
      </w:r>
      <w:r w:rsidRPr="00935CE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45A31" w:rsidRPr="00145A31">
        <w:rPr>
          <w:rFonts w:ascii="GHEA Grapalat" w:eastAsia="Times New Roman" w:hAnsi="GHEA Grapalat"/>
          <w:color w:val="auto"/>
          <w:lang w:val="en-US"/>
        </w:rPr>
        <w:t>Շինությանը մոտեցման եզրաչափքերը և հարակից ուղիների առանցքների միջև հեռավորությունը պետք է ընդունել ԳՕՍՏ 23961-80 ստանդարտի համաձայն:</w:t>
      </w:r>
    </w:p>
    <w:p w:rsidR="00C528BB" w:rsidRDefault="00145A31" w:rsidP="00C528B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1049. </w:t>
      </w:r>
      <w:r w:rsidR="00935CEA" w:rsidRPr="00935CEA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145A31">
        <w:rPr>
          <w:rFonts w:ascii="GHEA Grapalat" w:eastAsia="Times New Roman" w:hAnsi="GHEA Grapalat"/>
          <w:color w:val="auto"/>
          <w:lang w:val="en-US"/>
        </w:rPr>
        <w:t>Ռելսի գլխիկի նեքին եզրերի միջև ուղիների ռելսամիջի լայնությունը պետք է կազմի.</w:t>
      </w:r>
    </w:p>
    <w:p w:rsidR="00145A31" w:rsidRDefault="00145A31" w:rsidP="00C528B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145A31">
        <w:t xml:space="preserve"> </w:t>
      </w:r>
      <w:r w:rsidRPr="00145A31">
        <w:rPr>
          <w:rFonts w:ascii="GHEA Grapalat" w:eastAsia="Times New Roman" w:hAnsi="GHEA Grapalat"/>
          <w:color w:val="auto"/>
          <w:lang w:val="en-US"/>
        </w:rPr>
        <w:t>100մ և ավելի շառ</w:t>
      </w:r>
      <w:r w:rsidR="00F105D4">
        <w:rPr>
          <w:rFonts w:ascii="GHEA Grapalat" w:eastAsia="Times New Roman" w:hAnsi="GHEA Grapalat"/>
          <w:color w:val="auto"/>
          <w:lang w:val="en-US"/>
        </w:rPr>
        <w:t>ավղով կոր և ուղիղ տեղամասերում</w:t>
      </w:r>
      <w:r w:rsidR="00923C77">
        <w:rPr>
          <w:rFonts w:ascii="GHEA Grapalat" w:eastAsia="Times New Roman" w:hAnsi="GHEA Grapalat"/>
          <w:color w:val="auto"/>
          <w:lang w:val="en-US"/>
        </w:rPr>
        <w:t>՝ սույն շինարարական նորմերի 439-րդ կետի համաձայն</w:t>
      </w:r>
      <w:r w:rsidR="00F105D4">
        <w:rPr>
          <w:rFonts w:ascii="GHEA Grapalat" w:eastAsia="Times New Roman" w:hAnsi="GHEA Grapalat"/>
          <w:color w:val="auto"/>
          <w:lang w:val="en-US"/>
        </w:rPr>
        <w:t>,</w:t>
      </w:r>
    </w:p>
    <w:p w:rsidR="00145A31" w:rsidRDefault="00145A31" w:rsidP="00145A3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145A31">
        <w:t xml:space="preserve"> </w:t>
      </w:r>
      <w:r w:rsidRPr="00145A31">
        <w:rPr>
          <w:rFonts w:ascii="GHEA Grapalat" w:eastAsia="Times New Roman" w:hAnsi="GHEA Grapalat"/>
          <w:color w:val="auto"/>
          <w:lang w:val="en-US"/>
        </w:rPr>
        <w:t>60-100մ շառ</w:t>
      </w:r>
      <w:r>
        <w:rPr>
          <w:rFonts w:ascii="GHEA Grapalat" w:eastAsia="Times New Roman" w:hAnsi="GHEA Grapalat"/>
          <w:color w:val="auto"/>
          <w:lang w:val="en-US"/>
        </w:rPr>
        <w:t>ավղով կոր տեղամասերում՝ 1544 մմ:</w:t>
      </w:r>
    </w:p>
    <w:p w:rsidR="00145A31" w:rsidRDefault="00145A31" w:rsidP="00571E2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1050. </w:t>
      </w:r>
      <w:r w:rsidR="00E14963">
        <w:rPr>
          <w:rFonts w:ascii="GHEA Grapalat" w:eastAsia="Times New Roman" w:hAnsi="GHEA Grapalat"/>
          <w:color w:val="auto"/>
          <w:lang w:val="en-US"/>
        </w:rPr>
        <w:t>Ն</w:t>
      </w:r>
      <w:r w:rsidR="00E14963" w:rsidRPr="00571E24">
        <w:rPr>
          <w:rFonts w:ascii="GHEA Grapalat" w:eastAsia="Times New Roman" w:hAnsi="GHEA Grapalat"/>
          <w:color w:val="auto"/>
          <w:lang w:val="en-US"/>
        </w:rPr>
        <w:t>որմե</w:t>
      </w:r>
      <w:r w:rsidR="00E14963">
        <w:rPr>
          <w:rFonts w:ascii="GHEA Grapalat" w:eastAsia="Times New Roman" w:hAnsi="GHEA Grapalat"/>
          <w:color w:val="auto"/>
          <w:lang w:val="en-US"/>
        </w:rPr>
        <w:t>րից ռելսամիջի լայնության շեղումն</w:t>
      </w:r>
      <w:r w:rsidR="00E14963" w:rsidRPr="00571E2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14963">
        <w:rPr>
          <w:rFonts w:ascii="GHEA Grapalat" w:eastAsia="Times New Roman" w:hAnsi="GHEA Grapalat"/>
          <w:color w:val="auto"/>
          <w:lang w:val="en-US"/>
        </w:rPr>
        <w:t>ո</w:t>
      </w:r>
      <w:r w:rsidR="00571E24" w:rsidRPr="00571E24">
        <w:rPr>
          <w:rFonts w:ascii="GHEA Grapalat" w:eastAsia="Times New Roman" w:hAnsi="GHEA Grapalat"/>
          <w:color w:val="auto"/>
          <w:lang w:val="en-US"/>
        </w:rPr>
        <w:t>ւղիղ և կոր տեղամասերում չպետք է գերազանցի 2 մմ-ը:</w:t>
      </w:r>
    </w:p>
    <w:p w:rsidR="00571E24" w:rsidRPr="00571E24" w:rsidRDefault="00571E24" w:rsidP="00571E2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1051. </w:t>
      </w:r>
      <w:r w:rsidRPr="00571E24">
        <w:rPr>
          <w:rFonts w:ascii="GHEA Grapalat" w:eastAsia="Times New Roman" w:hAnsi="GHEA Grapalat"/>
          <w:color w:val="auto"/>
          <w:lang w:val="en-US"/>
        </w:rPr>
        <w:t>Հավաքակայանային ուղիների միացման համար պետք է ընդունել Р50 և Р65 տեսակի սլաքային գծանցումներ՝ 1:5 մակնիշի ուղեփոխիչներով:</w:t>
      </w:r>
    </w:p>
    <w:p w:rsidR="00145A31" w:rsidRPr="00571E24" w:rsidRDefault="00571E24" w:rsidP="00571E2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1052. </w:t>
      </w:r>
      <w:r w:rsidRPr="00571E24">
        <w:rPr>
          <w:rFonts w:ascii="GHEA Grapalat" w:eastAsia="Times New Roman" w:hAnsi="GHEA Grapalat"/>
          <w:color w:val="auto"/>
          <w:lang w:val="en-US"/>
        </w:rPr>
        <w:t>Էլեկտրաֆիկացված հավաքակայանային ուղիները պետք է սարքավորված լինեն հպառելսով՝ ստորին հոսանընդունիչով:</w:t>
      </w:r>
      <w:r w:rsidRPr="00571E24">
        <w:t xml:space="preserve"> </w:t>
      </w:r>
      <w:r w:rsidRPr="00571E24">
        <w:rPr>
          <w:rFonts w:ascii="GHEA Grapalat" w:eastAsia="Times New Roman" w:hAnsi="GHEA Grapalat"/>
          <w:color w:val="auto"/>
          <w:lang w:val="en-US"/>
        </w:rPr>
        <w:t>Հպառելսը պետք է փակել էլեկտրամեկուսիչ պաշտպանիչ պատյանով</w:t>
      </w:r>
      <w:r>
        <w:rPr>
          <w:rFonts w:ascii="GHEA Grapalat" w:eastAsia="Times New Roman" w:hAnsi="GHEA Grapalat"/>
          <w:color w:val="auto"/>
          <w:lang w:val="en-US"/>
        </w:rPr>
        <w:t>:</w:t>
      </w:r>
    </w:p>
    <w:p w:rsidR="00D076D7" w:rsidRDefault="00571E24" w:rsidP="00FF633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1053. Հ</w:t>
      </w:r>
      <w:r w:rsidRPr="00571E24">
        <w:rPr>
          <w:rFonts w:ascii="GHEA Grapalat" w:eastAsia="Times New Roman" w:hAnsi="GHEA Grapalat"/>
          <w:color w:val="auto"/>
          <w:lang w:val="en-US"/>
        </w:rPr>
        <w:t xml:space="preserve">ավաքակայանային ուղիների </w:t>
      </w:r>
      <w:r>
        <w:rPr>
          <w:rFonts w:ascii="GHEA Grapalat" w:eastAsia="Times New Roman" w:hAnsi="GHEA Grapalat"/>
          <w:color w:val="auto"/>
          <w:lang w:val="en-US"/>
        </w:rPr>
        <w:t>մ</w:t>
      </w:r>
      <w:r w:rsidRPr="00571E24">
        <w:rPr>
          <w:rFonts w:ascii="GHEA Grapalat" w:eastAsia="Times New Roman" w:hAnsi="GHEA Grapalat"/>
          <w:color w:val="auto"/>
          <w:lang w:val="en-US"/>
        </w:rPr>
        <w:t>ոտակա հեռավորությունը մինչև հետևյալ շինությունները պետք է ընդունել.</w:t>
      </w:r>
    </w:p>
    <w:p w:rsidR="00571E24" w:rsidRDefault="00571E24" w:rsidP="00FF633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F71AA2" w:rsidRPr="00F71AA2">
        <w:t xml:space="preserve"> </w:t>
      </w:r>
      <w:r w:rsidR="00F71AA2" w:rsidRPr="00F71AA2">
        <w:rPr>
          <w:rFonts w:ascii="GHEA Grapalat" w:eastAsia="Times New Roman" w:hAnsi="GHEA Grapalat"/>
          <w:color w:val="auto"/>
          <w:lang w:val="en-US"/>
        </w:rPr>
        <w:t>ցանկապատը -2.5 մ,</w:t>
      </w:r>
    </w:p>
    <w:p w:rsidR="00571E24" w:rsidRDefault="00571E24" w:rsidP="00FF633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F71AA2" w:rsidRPr="00F71AA2">
        <w:t xml:space="preserve"> </w:t>
      </w:r>
      <w:r w:rsidR="00F71AA2" w:rsidRPr="00F71AA2">
        <w:rPr>
          <w:rFonts w:ascii="GHEA Grapalat" w:eastAsia="Times New Roman" w:hAnsi="GHEA Grapalat"/>
          <w:color w:val="auto"/>
          <w:lang w:val="en-US"/>
        </w:rPr>
        <w:t>շենքի պատը-3 մ,</w:t>
      </w:r>
    </w:p>
    <w:p w:rsidR="00571E24" w:rsidRDefault="00571E24" w:rsidP="00FF633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FC3CD5" w:rsidRPr="00FC3CD5">
        <w:t xml:space="preserve"> </w:t>
      </w:r>
      <w:r w:rsidR="00FC3CD5" w:rsidRPr="00FC3CD5">
        <w:rPr>
          <w:rFonts w:ascii="GHEA Grapalat" w:eastAsia="Times New Roman" w:hAnsi="GHEA Grapalat"/>
          <w:color w:val="auto"/>
          <w:lang w:val="en-US"/>
        </w:rPr>
        <w:t>պատում դռան բացվածի բացակայության դեպքում</w:t>
      </w:r>
      <w:r w:rsidR="00FC3CD5">
        <w:rPr>
          <w:rFonts w:ascii="GHEA Grapalat" w:eastAsia="Times New Roman" w:hAnsi="GHEA Grapalat"/>
          <w:color w:val="auto"/>
          <w:lang w:val="en-US"/>
        </w:rPr>
        <w:t>-</w:t>
      </w:r>
      <w:r w:rsidR="00FC3CD5" w:rsidRPr="00FC3CD5">
        <w:rPr>
          <w:rFonts w:ascii="GHEA Grapalat" w:eastAsia="Times New Roman" w:hAnsi="GHEA Grapalat"/>
          <w:color w:val="auto"/>
          <w:lang w:val="en-US"/>
        </w:rPr>
        <w:t>2.5մ:</w:t>
      </w:r>
    </w:p>
    <w:p w:rsidR="00571E24" w:rsidRDefault="00FC3CD5" w:rsidP="00FF633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1054.</w:t>
      </w:r>
      <w:r w:rsidR="00D56FCC" w:rsidRPr="00D56FCC">
        <w:t xml:space="preserve"> </w:t>
      </w:r>
      <w:r w:rsidR="00D56FCC" w:rsidRPr="00D56FCC">
        <w:rPr>
          <w:rFonts w:ascii="GHEA Grapalat" w:eastAsia="Times New Roman" w:hAnsi="GHEA Grapalat"/>
          <w:color w:val="auto"/>
          <w:lang w:val="en-US"/>
        </w:rPr>
        <w:t>Ուղիները հատակագծում և երկայնական պրոֆիլում պետք է համապատասխանե</w:t>
      </w:r>
      <w:r w:rsidR="00D56FCC">
        <w:rPr>
          <w:rFonts w:ascii="GHEA Grapalat" w:eastAsia="Times New Roman" w:hAnsi="GHEA Grapalat"/>
          <w:color w:val="auto"/>
          <w:lang w:val="en-US"/>
        </w:rPr>
        <w:t>ն սույն շինարարական նորմերի 33-րդ</w:t>
      </w:r>
      <w:r w:rsidR="00D56FCC" w:rsidRPr="00D56FCC">
        <w:rPr>
          <w:rFonts w:ascii="GHEA Grapalat" w:eastAsia="Times New Roman" w:hAnsi="GHEA Grapalat"/>
          <w:color w:val="auto"/>
          <w:lang w:val="en-US"/>
        </w:rPr>
        <w:t xml:space="preserve"> աղյուսակի պահանջներին:</w:t>
      </w:r>
    </w:p>
    <w:p w:rsidR="000B34A9" w:rsidRPr="00187F63" w:rsidRDefault="000B34A9" w:rsidP="000B34A9">
      <w:pPr>
        <w:tabs>
          <w:tab w:val="left" w:pos="630"/>
          <w:tab w:val="left" w:pos="99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33</w:t>
      </w:r>
    </w:p>
    <w:tbl>
      <w:tblPr>
        <w:tblW w:w="9900" w:type="dxa"/>
        <w:tblInd w:w="-9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410"/>
        <w:gridCol w:w="2430"/>
        <w:gridCol w:w="2430"/>
      </w:tblGrid>
      <w:tr w:rsidR="000B34A9" w:rsidRPr="007C74AA" w:rsidTr="000B34A9">
        <w:trPr>
          <w:trHeight w:val="507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  <w:lang w:val="en-US"/>
              </w:rPr>
              <w:t>N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Հարաչափերը</w:t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Նորմա</w:t>
            </w:r>
          </w:p>
        </w:tc>
      </w:tr>
      <w:tr w:rsidR="000B34A9" w:rsidRPr="007C74AA" w:rsidTr="000B34A9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Հիմնական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Բարդ պայմաններում</w:t>
            </w:r>
          </w:p>
        </w:tc>
      </w:tr>
      <w:tr w:rsidR="000B34A9" w:rsidRPr="007C74AA" w:rsidTr="000B34A9">
        <w:trPr>
          <w:trHeight w:val="86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  <w:lang w:val="en-US"/>
              </w:rPr>
              <w:t>1.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Հավաքակայանային ուղիներում կորերի շառավղերը հատակագծում, մ, ոչ պակաս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75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60</w:t>
            </w:r>
          </w:p>
        </w:tc>
      </w:tr>
      <w:tr w:rsidR="000B34A9" w:rsidRPr="007C74AA" w:rsidTr="000B34A9">
        <w:trPr>
          <w:trHeight w:val="17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  <w:lang w:val="en-US"/>
              </w:rPr>
              <w:t>2.</w:t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  <w:lang w:val="en-US"/>
              </w:rPr>
              <w:t>1)</w:t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Շարժակազմի շրջապտույտի համար ուղիներում սլաքային գծանցումների ուղեփոխիչների մակնիշը՝</w:t>
            </w:r>
          </w:p>
          <w:p w:rsidR="000B34A9" w:rsidRPr="000B34A9" w:rsidRDefault="000B34A9" w:rsidP="000B34A9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մետոպոլիտեի,</w:t>
            </w:r>
          </w:p>
          <w:p w:rsidR="000B34A9" w:rsidRPr="000B34A9" w:rsidRDefault="000B34A9" w:rsidP="000B34A9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1520 մմ ռելսամիջով երկաթուղի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1:5</w:t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1:9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br/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-</w:t>
            </w:r>
            <w:r w:rsidRPr="000B34A9">
              <w:rPr>
                <w:rFonts w:ascii="GHEA Grapalat" w:eastAsia="Times New Roman" w:hAnsi="GHEA Grapalat" w:cs="Tahoma"/>
                <w:color w:val="000000"/>
              </w:rPr>
              <w:br/>
              <w:t>-</w:t>
            </w:r>
          </w:p>
        </w:tc>
      </w:tr>
      <w:tr w:rsidR="000B34A9" w:rsidRPr="007C74AA" w:rsidTr="000B34A9">
        <w:trPr>
          <w:trHeight w:val="20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  <w:lang w:val="en-US"/>
              </w:rPr>
              <w:t>3.</w:t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  <w:lang w:val="en-US"/>
              </w:rPr>
              <w:t>1)</w:t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Հատակագծում երկու կորերի միջև տեղակայված հավաքակայանային էլեկտրաֆիկացված ուղիների ուղիղ տեղամասի երկարությունը, մ, ոչ պակաս, ուղղված՝</w:t>
            </w:r>
          </w:p>
          <w:p w:rsidR="000B34A9" w:rsidRPr="000B34A9" w:rsidRDefault="000B34A9" w:rsidP="000B34A9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մեկ կողմ,</w:t>
            </w:r>
          </w:p>
          <w:p w:rsidR="000B34A9" w:rsidRPr="000B34A9" w:rsidRDefault="000B34A9" w:rsidP="000B34A9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տարբեր կողմեր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br/>
            </w:r>
            <w:r w:rsidRPr="000B34A9">
              <w:rPr>
                <w:rFonts w:ascii="GHEA Grapalat" w:eastAsia="Times New Roman" w:hAnsi="GHEA Grapalat" w:cs="Tahoma"/>
                <w:color w:val="000000"/>
              </w:rPr>
              <w:br/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3</w:t>
            </w:r>
            <w:r w:rsidRPr="000B34A9">
              <w:rPr>
                <w:rFonts w:ascii="GHEA Grapalat" w:eastAsia="Times New Roman" w:hAnsi="GHEA Grapalat" w:cs="Tahoma"/>
                <w:color w:val="000000"/>
              </w:rPr>
              <w:br/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br/>
            </w:r>
            <w:r w:rsidRPr="000B34A9">
              <w:rPr>
                <w:rFonts w:ascii="GHEA Grapalat" w:eastAsia="Times New Roman" w:hAnsi="GHEA Grapalat" w:cs="Tahoma"/>
                <w:color w:val="000000"/>
              </w:rPr>
              <w:br/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-</w:t>
            </w:r>
            <w:r w:rsidRPr="000B34A9">
              <w:rPr>
                <w:rFonts w:ascii="GHEA Grapalat" w:eastAsia="Times New Roman" w:hAnsi="GHEA Grapalat" w:cs="Tahoma"/>
                <w:color w:val="000000"/>
              </w:rPr>
              <w:br/>
              <w:t>-</w:t>
            </w:r>
          </w:p>
        </w:tc>
      </w:tr>
      <w:tr w:rsidR="000B34A9" w:rsidRPr="007C74AA" w:rsidTr="000B34A9">
        <w:trPr>
          <w:trHeight w:val="12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  <w:p w:rsid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  <w:lang w:val="en-US"/>
              </w:rPr>
              <w:t>4.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Հատակագծում երկու կորերի միջև տեղակայված հավաքակայանային ոչ էլեկտրաֆիկացված ուղիների ուղիղ տեղամասի երկարությունը, մ, ոչ պակաս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-</w:t>
            </w:r>
          </w:p>
        </w:tc>
      </w:tr>
      <w:tr w:rsidR="000B34A9" w:rsidRPr="007C74AA" w:rsidTr="000B34A9">
        <w:trPr>
          <w:trHeight w:val="14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  <w:lang w:val="en-US"/>
              </w:rPr>
              <w:t>5.</w:t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  <w:lang w:val="en-US"/>
              </w:rPr>
              <w:t>1)</w:t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  <w:p w:rsid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Հատակագծում կորերի սկզբնակետերի և պրոֆիլում ուղղաձիգ կորերի հեռավորությունը, մ, ոչ պակաս՝</w:t>
            </w:r>
          </w:p>
          <w:p w:rsidR="000B34A9" w:rsidRDefault="000B34A9" w:rsidP="000B34A9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մինչև հանգառ-նորոգման մասնաշենքի առևի պատը,</w:t>
            </w:r>
          </w:p>
          <w:p w:rsidR="000B34A9" w:rsidRPr="000B34A9" w:rsidRDefault="000B34A9" w:rsidP="000B34A9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մինչև 1:5 մակնիշի սլաքային գծանցման կենտրոնը՝ շրջանակային ռելսի կողմից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br/>
            </w:r>
            <w:r w:rsidRPr="000B34A9">
              <w:rPr>
                <w:rFonts w:ascii="GHEA Grapalat" w:eastAsia="Times New Roman" w:hAnsi="GHEA Grapalat" w:cs="Tahoma"/>
                <w:color w:val="000000"/>
              </w:rPr>
              <w:br/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20</w:t>
            </w:r>
            <w:r w:rsidRPr="000B34A9">
              <w:rPr>
                <w:rFonts w:ascii="GHEA Grapalat" w:eastAsia="Times New Roman" w:hAnsi="GHEA Grapalat" w:cs="Tahoma"/>
                <w:color w:val="000000"/>
              </w:rPr>
              <w:br/>
            </w:r>
          </w:p>
          <w:p w:rsid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br/>
            </w:r>
            <w:r w:rsidRPr="000B34A9">
              <w:rPr>
                <w:rFonts w:ascii="GHEA Grapalat" w:eastAsia="Times New Roman" w:hAnsi="GHEA Grapalat" w:cs="Tahoma"/>
                <w:color w:val="000000"/>
              </w:rPr>
              <w:br/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8</w:t>
            </w:r>
            <w:r w:rsidRPr="000B34A9">
              <w:rPr>
                <w:rFonts w:ascii="GHEA Grapalat" w:eastAsia="Times New Roman" w:hAnsi="GHEA Grapalat" w:cs="Tahoma"/>
                <w:color w:val="000000"/>
              </w:rPr>
              <w:br/>
            </w:r>
          </w:p>
          <w:p w:rsid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8</w:t>
            </w:r>
          </w:p>
        </w:tc>
      </w:tr>
      <w:tr w:rsidR="000B34A9" w:rsidRPr="007C74AA" w:rsidTr="000B34A9">
        <w:trPr>
          <w:trHeight w:val="35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  <w:lang w:val="en-US"/>
              </w:rPr>
              <w:t>6.</w:t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  <w:lang w:val="en-US"/>
              </w:rPr>
              <w:t>1)</w:t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  <w:lang w:val="en-US"/>
              </w:rPr>
              <w:t>2)</w:t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Հավաքակայանային ուղիների երկայնական թեքությունը, ‰, ոչ ավել</w:t>
            </w:r>
          </w:p>
          <w:p w:rsidR="000B34A9" w:rsidRPr="000B34A9" w:rsidRDefault="000B34A9" w:rsidP="000B34A9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սլաքային գծանցումների տեղադրման տեղամասերում,</w:t>
            </w:r>
          </w:p>
          <w:p w:rsidR="000B34A9" w:rsidRPr="000B34A9" w:rsidRDefault="000B34A9" w:rsidP="000B34A9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գնացքի հնարավոր կանգառման տեղամասում (կանգառ-նորոգման մասնաշենքի առջև՝ քարշային ուղիներ)</w:t>
            </w:r>
          </w:p>
          <w:p w:rsidR="000B34A9" w:rsidRPr="000B34A9" w:rsidRDefault="000B34A9" w:rsidP="000B34A9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br/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5</w:t>
            </w:r>
            <w:r w:rsidRPr="000B34A9">
              <w:rPr>
                <w:rFonts w:ascii="GHEA Grapalat" w:eastAsia="Times New Roman" w:hAnsi="GHEA Grapalat" w:cs="Tahoma"/>
                <w:color w:val="000000"/>
              </w:rPr>
              <w:br/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1.5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br/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10</w:t>
            </w:r>
            <w:r w:rsidRPr="000B34A9">
              <w:rPr>
                <w:rFonts w:ascii="GHEA Grapalat" w:eastAsia="Times New Roman" w:hAnsi="GHEA Grapalat" w:cs="Tahoma"/>
                <w:color w:val="000000"/>
              </w:rPr>
              <w:br/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-</w:t>
            </w:r>
          </w:p>
        </w:tc>
      </w:tr>
      <w:tr w:rsidR="000B34A9" w:rsidRPr="007C74AA" w:rsidTr="000B34A9">
        <w:trPr>
          <w:trHeight w:val="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lang w:val="en-US"/>
              </w:rPr>
            </w:pPr>
            <w:r w:rsidRPr="000B34A9">
              <w:rPr>
                <w:rFonts w:ascii="GHEA Grapalat" w:eastAsia="Times New Roman" w:hAnsi="GHEA Grapalat" w:cs="Tahoma"/>
                <w:lang w:val="en-US"/>
              </w:rPr>
              <w:t>7.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jc w:val="left"/>
              <w:rPr>
                <w:rFonts w:ascii="GHEA Grapalat" w:eastAsia="Times New Roman" w:hAnsi="GHEA Grapalat" w:cs="Tahoma"/>
              </w:rPr>
            </w:pPr>
            <w:r w:rsidRPr="000B34A9">
              <w:rPr>
                <w:rFonts w:ascii="GHEA Grapalat" w:eastAsia="Times New Roman" w:hAnsi="GHEA Grapalat" w:cs="Tahoma"/>
              </w:rPr>
              <w:t>Դեպոյական ուղիների երկայական թեքությունը,</w:t>
            </w:r>
            <w:r w:rsidRPr="000B34A9">
              <w:rPr>
                <w:rFonts w:ascii="GHEA Grapalat" w:hAnsi="GHEA Grapalat"/>
              </w:rPr>
              <w:t xml:space="preserve"> </w:t>
            </w:r>
            <w:r w:rsidRPr="000B34A9">
              <w:rPr>
                <w:rFonts w:ascii="GHEA Grapalat" w:eastAsia="Times New Roman" w:hAnsi="GHEA Grapalat" w:cs="Tahoma"/>
              </w:rPr>
              <w:t xml:space="preserve">‰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-</w:t>
            </w:r>
          </w:p>
        </w:tc>
      </w:tr>
      <w:tr w:rsidR="000B34A9" w:rsidRPr="007C74AA" w:rsidTr="000B34A9">
        <w:trPr>
          <w:trHeight w:val="12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  <w:lang w:val="en-US"/>
              </w:rPr>
              <w:t>8.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 xml:space="preserve">2‰ և ավելի թեքությունների արժեքների հանրահաշվական տարբերության դեպքում ուղղաձիգ կորերի շառավիղը, մ, ոչ պակաս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1D" w:rsidRDefault="00ED211D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ED211D" w:rsidRDefault="00ED211D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1500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1D" w:rsidRDefault="00ED211D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ED211D" w:rsidRDefault="00ED211D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-</w:t>
            </w:r>
          </w:p>
        </w:tc>
      </w:tr>
      <w:tr w:rsidR="000B34A9" w:rsidRPr="007C74AA" w:rsidTr="000B34A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  <w:lang w:val="en-US"/>
              </w:rPr>
              <w:t>9.</w:t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  <w:lang w:val="en-US"/>
              </w:rPr>
              <w:t>1)</w:t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  <w:p w:rsid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 xml:space="preserve">Հավաքակայանային ուղիների երկայնական պրոֆիլի տարրերի երկարությունը՝ </w:t>
            </w:r>
          </w:p>
          <w:p w:rsidR="000B34A9" w:rsidRPr="000B34A9" w:rsidRDefault="000B34A9" w:rsidP="000B34A9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էլեկտրաֆիկացված</w:t>
            </w:r>
          </w:p>
          <w:p w:rsidR="000B34A9" w:rsidRPr="000B34A9" w:rsidRDefault="000B34A9" w:rsidP="000B34A9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Default="000B34A9" w:rsidP="000B34A9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Pr="000B34A9" w:rsidRDefault="000B34A9" w:rsidP="000B34A9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ոչ էլեկտրաֆիկացված, մ, ոչ պակաս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br/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Սույն աղյուսակի             11-րդ կետի համաձայն</w:t>
            </w:r>
            <w:r w:rsidRPr="000B34A9">
              <w:rPr>
                <w:rFonts w:ascii="GHEA Grapalat" w:eastAsia="Times New Roman" w:hAnsi="GHEA Grapalat" w:cs="Tahoma"/>
                <w:color w:val="000000"/>
              </w:rPr>
              <w:br/>
              <w:t>50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br/>
            </w: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-</w:t>
            </w:r>
            <w:r w:rsidRPr="000B34A9">
              <w:rPr>
                <w:rFonts w:ascii="GHEA Grapalat" w:eastAsia="Times New Roman" w:hAnsi="GHEA Grapalat" w:cs="Tahoma"/>
                <w:color w:val="000000"/>
              </w:rPr>
              <w:br/>
            </w:r>
          </w:p>
          <w:p w:rsid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0B34A9" w:rsidRPr="000B34A9" w:rsidRDefault="000B34A9" w:rsidP="000B34A9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40</w:t>
            </w:r>
          </w:p>
        </w:tc>
      </w:tr>
      <w:tr w:rsidR="000B34A9" w:rsidRPr="007C74AA" w:rsidTr="00651F38">
        <w:trPr>
          <w:trHeight w:val="1007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A9" w:rsidRPr="000B34A9" w:rsidRDefault="000B34A9" w:rsidP="000B34A9">
            <w:pPr>
              <w:ind w:left="5" w:right="88" w:firstLine="180"/>
              <w:jc w:val="both"/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>10. Բարդ պայմաները կապված է էելեկտրադեպոյի տարածքի տեղաբախշման սահմանափակման հետ:</w:t>
            </w:r>
          </w:p>
          <w:p w:rsidR="000B34A9" w:rsidRPr="000B34A9" w:rsidRDefault="000B34A9" w:rsidP="000B34A9">
            <w:pPr>
              <w:ind w:right="88" w:firstLine="185"/>
              <w:jc w:val="both"/>
              <w:rPr>
                <w:rFonts w:ascii="GHEA Grapalat" w:eastAsia="Times New Roman" w:hAnsi="GHEA Grapalat" w:cs="Tahoma"/>
                <w:color w:val="000000"/>
              </w:rPr>
            </w:pPr>
            <w:r w:rsidRPr="000B34A9">
              <w:rPr>
                <w:rFonts w:ascii="GHEA Grapalat" w:eastAsia="Times New Roman" w:hAnsi="GHEA Grapalat" w:cs="Tahoma"/>
                <w:color w:val="000000"/>
              </w:rPr>
              <w:t xml:space="preserve">11. Տարրի երկարությունը պետք է ընդունել ոչ պակաս, քան հեռանկարում գնացքի երկարությունից:  </w:t>
            </w:r>
          </w:p>
        </w:tc>
      </w:tr>
    </w:tbl>
    <w:p w:rsidR="005B4D61" w:rsidRDefault="005B4D61" w:rsidP="007C4C8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ED211D" w:rsidRDefault="00ED211D" w:rsidP="007C4C8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1055. </w:t>
      </w:r>
      <w:r w:rsidR="00CC6A15" w:rsidRPr="00CC6A15">
        <w:rPr>
          <w:rFonts w:ascii="GHEA Grapalat" w:eastAsia="Times New Roman" w:hAnsi="GHEA Grapalat"/>
          <w:color w:val="auto"/>
          <w:lang w:val="en-US"/>
        </w:rPr>
        <w:t>Հավաքակայանային ուղիների կոր տեղամասերը պետք է իրականացնել առանց արտաքին ռելսը ներքինի նկատմամբ բարձրացմամբ և ուղիղ տեղամասերի հետ առանց անցումային կորերի լծորդմամբ:</w:t>
      </w:r>
    </w:p>
    <w:p w:rsidR="00CC6A15" w:rsidRDefault="00CC6A15" w:rsidP="00CC6A1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1056. </w:t>
      </w:r>
      <w:r w:rsidRPr="00CC6A15">
        <w:rPr>
          <w:rFonts w:ascii="GHEA Grapalat" w:eastAsia="Times New Roman" w:hAnsi="GHEA Grapalat"/>
          <w:color w:val="auto"/>
          <w:lang w:val="en-US"/>
        </w:rPr>
        <w:t>Հավաքակայանային ուղիները սլաքային գծանցումների տեղադրման մասերում և դեպոյական ուղիները պետք է տեղակայել հատակագծում և պրոֆիլում ուղիղ տեղամասերում:</w:t>
      </w:r>
    </w:p>
    <w:p w:rsidR="00CC6A15" w:rsidRDefault="00CC6A15" w:rsidP="00CC6A1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1057. </w:t>
      </w:r>
      <w:r w:rsidRPr="00CC6A15">
        <w:rPr>
          <w:rFonts w:ascii="GHEA Grapalat" w:eastAsia="Times New Roman" w:hAnsi="GHEA Grapalat"/>
          <w:color w:val="auto"/>
          <w:lang w:val="en-US"/>
        </w:rPr>
        <w:t>Որպես ուղու ստորին կառույց պետք է նախատեսել.</w:t>
      </w:r>
    </w:p>
    <w:p w:rsidR="00CC6A15" w:rsidRPr="0051411A" w:rsidRDefault="00CC6A15" w:rsidP="0051411A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51411A" w:rsidRPr="0051411A">
        <w:t xml:space="preserve"> </w:t>
      </w:r>
      <w:r w:rsidR="0051411A" w:rsidRPr="0051411A">
        <w:rPr>
          <w:rFonts w:ascii="GHEA Grapalat" w:eastAsia="Times New Roman" w:hAnsi="GHEA Grapalat"/>
          <w:color w:val="auto"/>
          <w:lang w:val="en-US"/>
        </w:rPr>
        <w:t xml:space="preserve">հավաքակայանային ուղիներում՝ II կարգի երկաթուղիների համար                                   ՀՀ քաղաքաշինության նախարարի 1996 թվականի մայիսի 8-ի N 82 հրամանով հաստատված ՀՀՇՆ IV-11.05.01-96 շինարարական նորմերի համաձայն հողային պաստառ կամ սույն շինարարական նորմերի </w:t>
      </w:r>
      <w:r w:rsidR="00F105D4" w:rsidRPr="00F105D4">
        <w:rPr>
          <w:rFonts w:ascii="GHEA Grapalat" w:eastAsia="Times New Roman" w:hAnsi="GHEA Grapalat"/>
          <w:color w:val="auto"/>
          <w:lang w:val="en-US"/>
        </w:rPr>
        <w:t>13-րդ</w:t>
      </w:r>
      <w:r w:rsidR="002B541E">
        <w:rPr>
          <w:rFonts w:ascii="GHEA Grapalat" w:eastAsia="Times New Roman" w:hAnsi="GHEA Grapalat"/>
          <w:color w:val="auto"/>
          <w:lang w:val="en-US"/>
        </w:rPr>
        <w:t xml:space="preserve"> բաժնի</w:t>
      </w:r>
      <w:r w:rsidR="0051411A" w:rsidRPr="0051411A">
        <w:rPr>
          <w:rFonts w:ascii="GHEA Grapalat" w:eastAsia="Times New Roman" w:hAnsi="GHEA Grapalat"/>
          <w:color w:val="auto"/>
          <w:lang w:val="en-US"/>
        </w:rPr>
        <w:t xml:space="preserve"> համաձայն երկաթբետոնե հարթ հիմնատակ,</w:t>
      </w:r>
    </w:p>
    <w:p w:rsidR="00F00526" w:rsidRDefault="00CC6A15" w:rsidP="00F0052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F00526" w:rsidRPr="00F00526">
        <w:t xml:space="preserve"> </w:t>
      </w:r>
      <w:r w:rsidR="00F00526" w:rsidRPr="00F00526">
        <w:rPr>
          <w:rFonts w:ascii="GHEA Grapalat" w:eastAsia="Times New Roman" w:hAnsi="GHEA Grapalat"/>
          <w:color w:val="auto"/>
          <w:lang w:val="en-US"/>
        </w:rPr>
        <w:t>դեպոյական ուղիներում՝ առու եկաթբետոնե կոնստրուկցիա կա</w:t>
      </w:r>
      <w:r w:rsidR="00F00526">
        <w:rPr>
          <w:rFonts w:ascii="GHEA Grapalat" w:eastAsia="Times New Roman" w:hAnsi="GHEA Grapalat"/>
          <w:color w:val="auto"/>
          <w:lang w:val="en-US"/>
        </w:rPr>
        <w:t>մ երկաթբետոնից  հարթ հիմնատակ:</w:t>
      </w:r>
    </w:p>
    <w:p w:rsidR="00F00526" w:rsidRDefault="0026184E" w:rsidP="00F0052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1058. </w:t>
      </w:r>
      <w:r w:rsidRPr="0026184E">
        <w:rPr>
          <w:rFonts w:ascii="GHEA Grapalat" w:eastAsia="Times New Roman" w:hAnsi="GHEA Grapalat"/>
          <w:color w:val="auto"/>
          <w:lang w:val="en-US"/>
        </w:rPr>
        <w:t>Որպես ուղիներին վերին կառույց պետք է նախատեսել ռելսեր, ռելսային ամրակում, սլաքային գծանցում, ռելսատակի հիմնատակ, վերնալիրային շերտ:</w:t>
      </w:r>
    </w:p>
    <w:p w:rsidR="00090903" w:rsidRDefault="00090903" w:rsidP="00F0052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1059. </w:t>
      </w:r>
      <w:r w:rsidRPr="00090903">
        <w:rPr>
          <w:rFonts w:ascii="GHEA Grapalat" w:eastAsia="Times New Roman" w:hAnsi="GHEA Grapalat"/>
          <w:color w:val="auto"/>
          <w:lang w:val="en-US"/>
        </w:rPr>
        <w:t>Հավաքակայանային ուղիների հողային պաստառի համար անհրաժեշտ է նախատեսել.</w:t>
      </w:r>
    </w:p>
    <w:p w:rsidR="00090903" w:rsidRPr="007E45AE" w:rsidRDefault="00090903" w:rsidP="007E45A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7E45AE" w:rsidRPr="007E45AE">
        <w:t xml:space="preserve"> </w:t>
      </w:r>
      <w:r w:rsidR="007E45AE" w:rsidRPr="007E45AE">
        <w:rPr>
          <w:rFonts w:ascii="GHEA Grapalat" w:eastAsia="Times New Roman" w:hAnsi="GHEA Grapalat"/>
          <w:color w:val="auto"/>
          <w:lang w:val="en-US"/>
        </w:rPr>
        <w:t>լիրաթմբի գրունտների խտացում</w:t>
      </w:r>
      <w:r w:rsidR="007E45AE">
        <w:rPr>
          <w:rFonts w:ascii="GHEA Grapalat" w:eastAsia="Times New Roman" w:hAnsi="GHEA Grapalat"/>
          <w:color w:val="auto"/>
          <w:lang w:val="en-US"/>
        </w:rPr>
        <w:t>,</w:t>
      </w:r>
    </w:p>
    <w:p w:rsidR="00090903" w:rsidRPr="007E45AE" w:rsidRDefault="00090903" w:rsidP="007E45A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7E45AE" w:rsidRPr="007E45AE">
        <w:t xml:space="preserve"> </w:t>
      </w:r>
      <w:r w:rsidR="007E45AE" w:rsidRPr="007E45AE">
        <w:rPr>
          <w:rFonts w:ascii="GHEA Grapalat" w:eastAsia="Times New Roman" w:hAnsi="GHEA Grapalat"/>
          <w:color w:val="auto"/>
          <w:lang w:val="en-US"/>
        </w:rPr>
        <w:t>վերնալիրային պրիզմայի տակ ավազից (բացառությամբ՝ մաներ և փոշենման)  պաշտպանիչ շերտ,</w:t>
      </w:r>
    </w:p>
    <w:p w:rsidR="00090903" w:rsidRDefault="00090903" w:rsidP="00F0052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7E45AE" w:rsidRPr="007E45AE">
        <w:t xml:space="preserve"> </w:t>
      </w:r>
      <w:r w:rsidR="007E45AE" w:rsidRPr="007E45AE">
        <w:rPr>
          <w:rFonts w:ascii="GHEA Grapalat" w:eastAsia="Times New Roman" w:hAnsi="GHEA Grapalat"/>
          <w:color w:val="auto"/>
          <w:lang w:val="en-US"/>
        </w:rPr>
        <w:t>հողային պաստառից մակերևույթային և գրունտային ջրերի հեռացում,</w:t>
      </w:r>
    </w:p>
    <w:p w:rsidR="00090903" w:rsidRDefault="00090903" w:rsidP="007E45A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7E45AE" w:rsidRPr="007E45AE">
        <w:t xml:space="preserve"> </w:t>
      </w:r>
      <w:r w:rsidR="007E45AE" w:rsidRPr="007E45AE">
        <w:rPr>
          <w:rFonts w:ascii="GHEA Grapalat" w:eastAsia="Times New Roman" w:hAnsi="GHEA Grapalat"/>
          <w:color w:val="auto"/>
          <w:lang w:val="en-US"/>
        </w:rPr>
        <w:t>հողային պաստառի սալվածքի ամրապնդում</w:t>
      </w:r>
      <w:r w:rsidR="007E45AE">
        <w:rPr>
          <w:rFonts w:ascii="GHEA Grapalat" w:eastAsia="Times New Roman" w:hAnsi="GHEA Grapalat"/>
          <w:color w:val="auto"/>
          <w:lang w:val="en-US"/>
        </w:rPr>
        <w:t>,</w:t>
      </w:r>
    </w:p>
    <w:p w:rsidR="007E45AE" w:rsidRPr="000761A9" w:rsidRDefault="007E45AE" w:rsidP="000761A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5)</w:t>
      </w:r>
      <w:r w:rsidR="000761A9" w:rsidRPr="000761A9">
        <w:t xml:space="preserve"> </w:t>
      </w:r>
      <w:r w:rsidR="000761A9" w:rsidRPr="000761A9">
        <w:rPr>
          <w:rFonts w:ascii="GHEA Grapalat" w:eastAsia="Times New Roman" w:hAnsi="GHEA Grapalat"/>
          <w:color w:val="auto"/>
          <w:lang w:val="en-US"/>
        </w:rPr>
        <w:t>գեոտեքստիլի տեղադրում</w:t>
      </w:r>
      <w:r w:rsidR="000761A9">
        <w:rPr>
          <w:rFonts w:ascii="GHEA Grapalat" w:eastAsia="Times New Roman" w:hAnsi="GHEA Grapalat"/>
          <w:color w:val="auto"/>
          <w:lang w:val="en-US"/>
        </w:rPr>
        <w:t>,</w:t>
      </w:r>
    </w:p>
    <w:p w:rsidR="007E45AE" w:rsidRDefault="007E45AE" w:rsidP="000761A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6)</w:t>
      </w:r>
      <w:r w:rsidR="000761A9" w:rsidRPr="000761A9">
        <w:t xml:space="preserve"> </w:t>
      </w:r>
      <w:r w:rsidR="000761A9" w:rsidRPr="000761A9">
        <w:rPr>
          <w:rFonts w:ascii="GHEA Grapalat" w:eastAsia="Times New Roman" w:hAnsi="GHEA Grapalat"/>
          <w:color w:val="auto"/>
          <w:lang w:val="en-US"/>
        </w:rPr>
        <w:t>ջրահեռացման վաքերի տեղակայում (տեսակը և խորությունը)</w:t>
      </w:r>
      <w:r w:rsidR="000761A9">
        <w:rPr>
          <w:rFonts w:ascii="GHEA Grapalat" w:eastAsia="Times New Roman" w:hAnsi="GHEA Grapalat"/>
          <w:color w:val="auto"/>
          <w:lang w:val="en-US"/>
        </w:rPr>
        <w:t>:</w:t>
      </w:r>
    </w:p>
    <w:p w:rsidR="000761A9" w:rsidRDefault="00B87606" w:rsidP="00A4646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1060. </w:t>
      </w:r>
      <w:r w:rsidR="00A46462" w:rsidRPr="00A46462">
        <w:rPr>
          <w:rFonts w:ascii="GHEA Grapalat" w:eastAsia="Times New Roman" w:hAnsi="GHEA Grapalat"/>
          <w:color w:val="auto"/>
          <w:lang w:val="en-US"/>
        </w:rPr>
        <w:t>Ցամաքուրդային գրունտների դեպքում պաշտպանիչ շերտի հաստությունը (ավազային բարձ) պետք է ընդունել ոչ պակաս, քան 0.2 մ, ոչ ցամաքուրդային գրունտների դեպքում՝ 0.8մ: Ուղիների միջև լայնությունը կոճի վերնամասի մակերդակով պետք է լցված լինի 30 սմ ավազի և 10 սմ խճի շերտերով:</w:t>
      </w:r>
      <w:r w:rsidR="00A46462" w:rsidRPr="00A46462">
        <w:t xml:space="preserve"> </w:t>
      </w:r>
      <w:r w:rsidR="00A46462" w:rsidRPr="00A46462">
        <w:rPr>
          <w:rFonts w:ascii="GHEA Grapalat" w:eastAsia="Times New Roman" w:hAnsi="GHEA Grapalat"/>
          <w:color w:val="auto"/>
          <w:lang w:val="en-US"/>
        </w:rPr>
        <w:t>Պաշտպանիչ շերտի շեպի թեքությունը պետք է ընդունել 1:2:</w:t>
      </w:r>
    </w:p>
    <w:p w:rsidR="00A46462" w:rsidRPr="00A46462" w:rsidRDefault="00A46462" w:rsidP="00A4646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1061. </w:t>
      </w:r>
      <w:r w:rsidR="007260EE" w:rsidRPr="007260EE">
        <w:rPr>
          <w:rFonts w:ascii="GHEA Grapalat" w:eastAsia="Times New Roman" w:hAnsi="GHEA Grapalat"/>
          <w:color w:val="auto"/>
          <w:lang w:val="en-US"/>
        </w:rPr>
        <w:t>Ուղիների վերին կառույցը պետք է համապատասխանի</w:t>
      </w:r>
      <w:r w:rsidR="007260EE">
        <w:rPr>
          <w:rFonts w:ascii="GHEA Grapalat" w:eastAsia="Times New Roman" w:hAnsi="GHEA Grapalat"/>
          <w:color w:val="auto"/>
          <w:lang w:val="en-US"/>
        </w:rPr>
        <w:t xml:space="preserve"> սույն շինարարական նորմերի 34-րդ </w:t>
      </w:r>
      <w:r w:rsidR="007260EE" w:rsidRPr="007260EE">
        <w:rPr>
          <w:rFonts w:ascii="GHEA Grapalat" w:eastAsia="Times New Roman" w:hAnsi="GHEA Grapalat"/>
          <w:color w:val="auto"/>
          <w:lang w:val="en-US"/>
        </w:rPr>
        <w:t>աղյուսակի պահանջներին</w:t>
      </w:r>
      <w:r w:rsidR="007260EE">
        <w:rPr>
          <w:rFonts w:ascii="GHEA Grapalat" w:eastAsia="Times New Roman" w:hAnsi="GHEA Grapalat"/>
          <w:color w:val="auto"/>
          <w:lang w:val="en-US"/>
        </w:rPr>
        <w:t>:</w:t>
      </w:r>
    </w:p>
    <w:p w:rsidR="004B5F3B" w:rsidRDefault="00305300" w:rsidP="00305300">
      <w:pPr>
        <w:tabs>
          <w:tab w:val="left" w:pos="630"/>
          <w:tab w:val="left" w:pos="99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34</w:t>
      </w:r>
    </w:p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3330"/>
        <w:gridCol w:w="2430"/>
        <w:gridCol w:w="3500"/>
      </w:tblGrid>
      <w:tr w:rsidR="004B5F3B" w:rsidRPr="007C74AA" w:rsidTr="00EB0742">
        <w:tc>
          <w:tcPr>
            <w:tcW w:w="730" w:type="dxa"/>
            <w:vMerge w:val="restart"/>
          </w:tcPr>
          <w:p w:rsidR="004B5F3B" w:rsidRPr="007C74AA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N</w:t>
            </w:r>
          </w:p>
        </w:tc>
        <w:tc>
          <w:tcPr>
            <w:tcW w:w="3330" w:type="dxa"/>
            <w:vMerge w:val="restart"/>
            <w:hideMark/>
          </w:tcPr>
          <w:p w:rsidR="004B5F3B" w:rsidRPr="007C74AA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Ցուցանիշ</w:t>
            </w:r>
          </w:p>
        </w:tc>
        <w:tc>
          <w:tcPr>
            <w:tcW w:w="5930" w:type="dxa"/>
            <w:gridSpan w:val="2"/>
            <w:hideMark/>
          </w:tcPr>
          <w:p w:rsidR="004B5F3B" w:rsidRPr="007C74AA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Ուղիներ</w:t>
            </w:r>
          </w:p>
        </w:tc>
      </w:tr>
      <w:tr w:rsidR="004B5F3B" w:rsidRPr="007C74AA" w:rsidTr="00EB0742">
        <w:tc>
          <w:tcPr>
            <w:tcW w:w="730" w:type="dxa"/>
            <w:vMerge/>
          </w:tcPr>
          <w:p w:rsidR="004B5F3B" w:rsidRPr="007C74AA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</w:p>
        </w:tc>
        <w:tc>
          <w:tcPr>
            <w:tcW w:w="3330" w:type="dxa"/>
            <w:vMerge/>
            <w:vAlign w:val="center"/>
            <w:hideMark/>
          </w:tcPr>
          <w:p w:rsidR="004B5F3B" w:rsidRPr="007C74AA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</w:p>
        </w:tc>
        <w:tc>
          <w:tcPr>
            <w:tcW w:w="2430" w:type="dxa"/>
            <w:hideMark/>
          </w:tcPr>
          <w:p w:rsidR="004B5F3B" w:rsidRPr="007C74AA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Հավաքակայանային</w:t>
            </w:r>
          </w:p>
        </w:tc>
        <w:tc>
          <w:tcPr>
            <w:tcW w:w="3500" w:type="dxa"/>
            <w:hideMark/>
          </w:tcPr>
          <w:p w:rsidR="004B5F3B" w:rsidRPr="007C74AA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Դեպոյական</w:t>
            </w:r>
          </w:p>
        </w:tc>
      </w:tr>
      <w:tr w:rsidR="004B5F3B" w:rsidRPr="007C74AA" w:rsidTr="00EB0742">
        <w:tc>
          <w:tcPr>
            <w:tcW w:w="730" w:type="dxa"/>
          </w:tcPr>
          <w:p w:rsidR="004B5F3B" w:rsidRPr="007C74AA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1.</w:t>
            </w:r>
          </w:p>
        </w:tc>
        <w:tc>
          <w:tcPr>
            <w:tcW w:w="3330" w:type="dxa"/>
            <w:hideMark/>
          </w:tcPr>
          <w:p w:rsidR="004B5F3B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Ռելսերի տեսակները</w:t>
            </w:r>
          </w:p>
          <w:p w:rsidR="004B5F3B" w:rsidRPr="007C74AA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</w:p>
        </w:tc>
        <w:tc>
          <w:tcPr>
            <w:tcW w:w="5930" w:type="dxa"/>
            <w:gridSpan w:val="2"/>
            <w:hideMark/>
          </w:tcPr>
          <w:p w:rsidR="004B5F3B" w:rsidRPr="007C74AA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 xml:space="preserve">Հին տիպի </w:t>
            </w:r>
            <w:r w:rsidRPr="006100DF">
              <w:rPr>
                <w:rFonts w:ascii="GHEA Grapalat" w:eastAsia="Times New Roman" w:hAnsi="GHEA Grapalat" w:cs="Tahoma"/>
                <w:color w:val="000000"/>
              </w:rPr>
              <w:t>Р50</w:t>
            </w:r>
            <w:r>
              <w:rPr>
                <w:rFonts w:ascii="GHEA Grapalat" w:eastAsia="Times New Roman" w:hAnsi="GHEA Grapalat" w:cs="Tahoma"/>
                <w:color w:val="000000"/>
              </w:rPr>
              <w:t xml:space="preserve"> կամ</w:t>
            </w:r>
            <w:r>
              <w:t xml:space="preserve"> </w:t>
            </w:r>
            <w:r w:rsidRPr="006100DF">
              <w:rPr>
                <w:rFonts w:ascii="GHEA Grapalat" w:eastAsia="Times New Roman" w:hAnsi="GHEA Grapalat" w:cs="Tahoma"/>
                <w:color w:val="000000"/>
              </w:rPr>
              <w:t>Р65</w:t>
            </w:r>
          </w:p>
        </w:tc>
      </w:tr>
      <w:tr w:rsidR="004B5F3B" w:rsidRPr="007C74AA" w:rsidTr="00EB0742">
        <w:tc>
          <w:tcPr>
            <w:tcW w:w="730" w:type="dxa"/>
          </w:tcPr>
          <w:p w:rsidR="004B5F3B" w:rsidRPr="007C74AA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2.</w:t>
            </w:r>
          </w:p>
        </w:tc>
        <w:tc>
          <w:tcPr>
            <w:tcW w:w="3330" w:type="dxa"/>
            <w:hideMark/>
          </w:tcPr>
          <w:p w:rsidR="004B5F3B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Կոճերը</w:t>
            </w:r>
          </w:p>
          <w:p w:rsidR="004B5F3B" w:rsidRPr="007C74AA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</w:p>
        </w:tc>
        <w:tc>
          <w:tcPr>
            <w:tcW w:w="5930" w:type="dxa"/>
            <w:gridSpan w:val="2"/>
            <w:hideMark/>
          </w:tcPr>
          <w:p w:rsidR="004B5F3B" w:rsidRPr="007C74AA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Երկաթբետոնե (հպառելսի կալունակների ամրակման հնարավությամբ) կամ փայտե</w:t>
            </w:r>
          </w:p>
        </w:tc>
      </w:tr>
      <w:tr w:rsidR="004B5F3B" w:rsidRPr="007C74AA" w:rsidTr="00EB0742">
        <w:tc>
          <w:tcPr>
            <w:tcW w:w="730" w:type="dxa"/>
          </w:tcPr>
          <w:p w:rsidR="004B5F3B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3.</w:t>
            </w:r>
          </w:p>
          <w:p w:rsidR="004B5F3B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4B5F3B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1)</w:t>
            </w:r>
          </w:p>
          <w:p w:rsidR="004B5F3B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4B5F3B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</w:p>
          <w:p w:rsidR="004B5F3B" w:rsidRPr="007C74AA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2)</w:t>
            </w:r>
          </w:p>
        </w:tc>
        <w:tc>
          <w:tcPr>
            <w:tcW w:w="3330" w:type="dxa"/>
            <w:hideMark/>
          </w:tcPr>
          <w:p w:rsidR="004B5F3B" w:rsidRPr="00305300" w:rsidRDefault="004B5F3B" w:rsidP="00305300">
            <w:pPr>
              <w:jc w:val="left"/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1 կմ ուղու վրա կոճերի քանակը, հատ՝</w:t>
            </w:r>
            <w:r w:rsidRPr="007C74AA">
              <w:rPr>
                <w:rFonts w:ascii="GHEA Grapalat" w:eastAsia="Times New Roman" w:hAnsi="GHEA Grapalat" w:cs="Tahoma"/>
                <w:color w:val="000000"/>
              </w:rPr>
              <w:br/>
            </w:r>
            <w:r>
              <w:rPr>
                <w:rFonts w:ascii="GHEA Grapalat" w:eastAsia="Times New Roman" w:hAnsi="GHEA Grapalat" w:cs="Tahoma"/>
                <w:color w:val="000000"/>
              </w:rPr>
              <w:t>1200մ և ավելի շառավղով կոր և ուղիղ տեղամասերում</w:t>
            </w:r>
            <w:r w:rsidR="00305300">
              <w:rPr>
                <w:rFonts w:ascii="GHEA Grapalat" w:eastAsia="Times New Roman" w:hAnsi="GHEA Grapalat" w:cs="Tahoma"/>
                <w:color w:val="000000"/>
                <w:lang w:val="en-US"/>
              </w:rPr>
              <w:t>,</w:t>
            </w:r>
          </w:p>
          <w:p w:rsidR="004B5F3B" w:rsidRPr="007C74AA" w:rsidRDefault="004B5F3B" w:rsidP="00305300">
            <w:pPr>
              <w:jc w:val="left"/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1200մ-ից փոքր շառավղով կոր տեղամասերում</w:t>
            </w:r>
          </w:p>
        </w:tc>
        <w:tc>
          <w:tcPr>
            <w:tcW w:w="2430" w:type="dxa"/>
            <w:hideMark/>
          </w:tcPr>
          <w:p w:rsidR="004B5F3B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7C74AA">
              <w:rPr>
                <w:rFonts w:ascii="GHEA Grapalat" w:eastAsia="Times New Roman" w:hAnsi="GHEA Grapalat" w:cs="Tahoma"/>
                <w:color w:val="000000"/>
              </w:rPr>
              <w:br/>
            </w:r>
          </w:p>
          <w:p w:rsidR="004B5F3B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7C74AA">
              <w:rPr>
                <w:rFonts w:ascii="GHEA Grapalat" w:eastAsia="Times New Roman" w:hAnsi="GHEA Grapalat" w:cs="Tahoma"/>
                <w:color w:val="000000"/>
              </w:rPr>
              <w:t>1600</w:t>
            </w:r>
            <w:r w:rsidRPr="007C74AA">
              <w:rPr>
                <w:rFonts w:ascii="GHEA Grapalat" w:eastAsia="Times New Roman" w:hAnsi="GHEA Grapalat" w:cs="Tahoma"/>
                <w:color w:val="000000"/>
              </w:rPr>
              <w:br/>
            </w:r>
            <w:r w:rsidRPr="007C74AA">
              <w:rPr>
                <w:rFonts w:ascii="GHEA Grapalat" w:eastAsia="Times New Roman" w:hAnsi="GHEA Grapalat" w:cs="Tahoma"/>
                <w:color w:val="000000"/>
              </w:rPr>
              <w:br/>
            </w:r>
          </w:p>
          <w:p w:rsidR="004B5F3B" w:rsidRPr="007C74AA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7C74AA">
              <w:rPr>
                <w:rFonts w:ascii="GHEA Grapalat" w:eastAsia="Times New Roman" w:hAnsi="GHEA Grapalat" w:cs="Tahoma"/>
                <w:color w:val="000000"/>
              </w:rPr>
              <w:t>1760</w:t>
            </w:r>
          </w:p>
        </w:tc>
        <w:tc>
          <w:tcPr>
            <w:tcW w:w="3500" w:type="dxa"/>
            <w:hideMark/>
          </w:tcPr>
          <w:p w:rsidR="004B5F3B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7C74AA">
              <w:rPr>
                <w:rFonts w:ascii="GHEA Grapalat" w:eastAsia="Times New Roman" w:hAnsi="GHEA Grapalat" w:cs="Tahoma"/>
                <w:color w:val="000000"/>
              </w:rPr>
              <w:br/>
            </w:r>
          </w:p>
          <w:p w:rsidR="004B5F3B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7C74AA">
              <w:rPr>
                <w:rFonts w:ascii="GHEA Grapalat" w:eastAsia="Times New Roman" w:hAnsi="GHEA Grapalat" w:cs="Tahoma"/>
                <w:color w:val="000000"/>
              </w:rPr>
              <w:t>2х1200</w:t>
            </w:r>
            <w:r w:rsidRPr="007C74AA">
              <w:rPr>
                <w:rFonts w:ascii="GHEA Grapalat" w:eastAsia="Times New Roman" w:hAnsi="GHEA Grapalat" w:cs="Tahoma"/>
                <w:color w:val="000000"/>
              </w:rPr>
              <w:br/>
            </w:r>
            <w:r w:rsidRPr="007C74AA">
              <w:rPr>
                <w:rFonts w:ascii="GHEA Grapalat" w:eastAsia="Times New Roman" w:hAnsi="GHEA Grapalat" w:cs="Tahoma"/>
                <w:color w:val="000000"/>
              </w:rPr>
              <w:br/>
            </w:r>
          </w:p>
          <w:p w:rsidR="004B5F3B" w:rsidRPr="007C74AA" w:rsidRDefault="004B5F3B" w:rsidP="00305300">
            <w:pPr>
              <w:rPr>
                <w:rFonts w:ascii="GHEA Grapalat" w:eastAsia="Times New Roman" w:hAnsi="GHEA Grapalat" w:cs="Tahoma"/>
                <w:color w:val="000000"/>
              </w:rPr>
            </w:pPr>
            <w:r w:rsidRPr="007C74AA">
              <w:rPr>
                <w:rFonts w:ascii="GHEA Grapalat" w:eastAsia="Times New Roman" w:hAnsi="GHEA Grapalat" w:cs="Tahoma"/>
                <w:color w:val="000000"/>
              </w:rPr>
              <w:t>-</w:t>
            </w:r>
          </w:p>
        </w:tc>
      </w:tr>
      <w:tr w:rsidR="004B5F3B" w:rsidRPr="007C74AA" w:rsidTr="00EB0742">
        <w:trPr>
          <w:trHeight w:val="980"/>
        </w:trPr>
        <w:tc>
          <w:tcPr>
            <w:tcW w:w="9990" w:type="dxa"/>
            <w:gridSpan w:val="4"/>
          </w:tcPr>
          <w:p w:rsidR="004B5F3B" w:rsidRPr="007C74AA" w:rsidRDefault="004B5F3B" w:rsidP="00305300">
            <w:pPr>
              <w:ind w:left="87" w:right="88" w:firstLine="270"/>
              <w:jc w:val="both"/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 xml:space="preserve">4. Դեպոյական ուղիներում կոճերը տեղադրվում են ուղու երկայնքով: Պատվիրատուի հետ համաձայնեցման դեպքում դեպոյական ուղիներում թույլատրվում է օգտագործել ուղու կոնստրուկցիա կիրառելով՝ երկաթբետոնե հիմք, էլաստիկ լցնովի շաղախ, երկաթգծային խարիսխ, մերձռելսային տրամատներ, ուղու բետոնի հետ ռելսային տակդիրների ամրակապում՝ ուղու էլեկտրամեկուսացման ապահովմամբ:  </w:t>
            </w:r>
          </w:p>
        </w:tc>
      </w:tr>
    </w:tbl>
    <w:p w:rsidR="00E37CF9" w:rsidRDefault="004B5F3B" w:rsidP="004B5F3B">
      <w:pPr>
        <w:tabs>
          <w:tab w:val="left" w:pos="245"/>
          <w:tab w:val="center" w:pos="4680"/>
        </w:tabs>
        <w:jc w:val="left"/>
        <w:rPr>
          <w:rFonts w:ascii="GHEA Grapalat" w:eastAsia="Times New Roman" w:hAnsi="GHEA Grapalat"/>
          <w:lang w:val="en-US"/>
        </w:rPr>
      </w:pPr>
      <w:r>
        <w:rPr>
          <w:rFonts w:ascii="GHEA Grapalat" w:eastAsia="Times New Roman" w:hAnsi="GHEA Grapalat"/>
          <w:lang w:val="en-US"/>
        </w:rPr>
        <w:tab/>
      </w:r>
    </w:p>
    <w:p w:rsidR="00345C7D" w:rsidRDefault="00E37CF9" w:rsidP="00E37CF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37CF9">
        <w:rPr>
          <w:rFonts w:ascii="GHEA Grapalat" w:eastAsia="Times New Roman" w:hAnsi="GHEA Grapalat"/>
          <w:color w:val="auto"/>
          <w:lang w:val="en-US"/>
        </w:rPr>
        <w:t>1062.</w:t>
      </w:r>
      <w:r w:rsidR="004B5F3B" w:rsidRPr="00345C7D">
        <w:rPr>
          <w:rFonts w:ascii="GHEA Grapalat" w:eastAsia="Times New Roman" w:hAnsi="GHEA Grapalat"/>
          <w:color w:val="auto"/>
          <w:lang w:val="en-US"/>
        </w:rPr>
        <w:tab/>
      </w:r>
      <w:r w:rsidR="00345C7D" w:rsidRPr="00345C7D">
        <w:rPr>
          <w:rFonts w:ascii="GHEA Grapalat" w:eastAsia="Times New Roman" w:hAnsi="GHEA Grapalat"/>
          <w:color w:val="auto"/>
          <w:lang w:val="en-US"/>
        </w:rPr>
        <w:t>Հավաքակայանային ուղիներում կոր տեղամասերում ռելսամիջի լայնությունը յուրաքանչյուր ուղու համար սահմանվում է առանձին՝ ուղու առանքով կորի շառավղից կախված: Ռելսամիջի լայնացումն իրականացվում է ուղու ուղիղից կոր և կորից ուղիղ տեղամասեր անցման դեպքում (բարդ պայմաններում՝ ուղիղ տեղամասում և շրջանային կորերում)՝</w:t>
      </w:r>
      <w:r w:rsidR="00345C7D">
        <w:rPr>
          <w:rFonts w:ascii="GHEA Grapalat" w:eastAsia="Times New Roman" w:hAnsi="GHEA Grapalat"/>
          <w:color w:val="auto"/>
          <w:lang w:val="en-US"/>
        </w:rPr>
        <w:t xml:space="preserve"> ոչ ավել, քան 2մմ/մ թեքությամբ:</w:t>
      </w:r>
    </w:p>
    <w:p w:rsidR="0078771F" w:rsidRDefault="00345C7D" w:rsidP="00E37CF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1063. </w:t>
      </w:r>
      <w:r w:rsidRPr="00345C7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8771F" w:rsidRPr="0078771F">
        <w:rPr>
          <w:rFonts w:ascii="GHEA Grapalat" w:eastAsia="Times New Roman" w:hAnsi="GHEA Grapalat"/>
          <w:color w:val="auto"/>
          <w:lang w:val="en-US"/>
        </w:rPr>
        <w:t>Միջանկյալ ռելսային ամրակում պետք է նախատեսել ամբողջական տեսակի՝ ռելսային տակդիրներով և կոճերի համար ուղային պտուտակերով՝ կոմպոզիտային պոլիմերային և ոչ ամբողջական տեսակի՝ երկաթբետոնե կոճերի համար:</w:t>
      </w:r>
    </w:p>
    <w:p w:rsidR="007C0E15" w:rsidRDefault="0078771F" w:rsidP="00E37CF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1064. </w:t>
      </w:r>
      <w:r w:rsidR="007C0E15" w:rsidRPr="007C0E15">
        <w:rPr>
          <w:rFonts w:ascii="GHEA Grapalat" w:eastAsia="Times New Roman" w:hAnsi="GHEA Grapalat"/>
          <w:color w:val="auto"/>
          <w:lang w:val="en-US"/>
        </w:rPr>
        <w:t xml:space="preserve">Էլեկտրաֆիկացված ուղիներում ամրակումը պետք է ապահովի ռելսի էլեկտրամեկուսացում ուղու ստրորին կառույցից: </w:t>
      </w:r>
    </w:p>
    <w:p w:rsidR="007C0E15" w:rsidRDefault="007C0E15" w:rsidP="00E37CF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1065. </w:t>
      </w:r>
      <w:r w:rsidRPr="007C0E15">
        <w:rPr>
          <w:rFonts w:ascii="GHEA Grapalat" w:eastAsia="Times New Roman" w:hAnsi="GHEA Grapalat"/>
          <w:color w:val="auto"/>
          <w:lang w:val="en-US"/>
        </w:rPr>
        <w:t>Կենտրոնացված էլեկտրականության մեջ ներառվող սլաքային գծանցումներում հեղյուսային ռելսային կցվանքների էլեկտրահաղորդականության ապահովման համար պետք է կիրառել էլեկտաֆիկացված ուղիների այլ տեղամասերից էլեկտրամիակցիչներ՝ ափսեաձև զսպանակներ: Բացառիկ դեպքերում ափսեաձև զսպանակների փոխարեն թույլատրվու</w:t>
      </w:r>
      <w:r>
        <w:rPr>
          <w:rFonts w:ascii="GHEA Grapalat" w:eastAsia="Times New Roman" w:hAnsi="GHEA Grapalat"/>
          <w:color w:val="auto"/>
          <w:lang w:val="en-US"/>
        </w:rPr>
        <w:t>մ է կիրառել էլեկտրամիակցիչներ:</w:t>
      </w:r>
    </w:p>
    <w:p w:rsidR="00D73D80" w:rsidRDefault="007C0E15" w:rsidP="00E37CF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1066. </w:t>
      </w:r>
      <w:r w:rsidRPr="007C0E15">
        <w:rPr>
          <w:rFonts w:ascii="GHEA Grapalat" w:eastAsia="Times New Roman" w:hAnsi="GHEA Grapalat"/>
          <w:color w:val="auto"/>
          <w:lang w:val="en-US"/>
        </w:rPr>
        <w:t>Հեղյուսային ռելսային կցվանքների էլեկտրական դիմադրութ</w:t>
      </w:r>
      <w:r w:rsidR="005345D7">
        <w:rPr>
          <w:rFonts w:ascii="GHEA Grapalat" w:eastAsia="Times New Roman" w:hAnsi="GHEA Grapalat"/>
          <w:color w:val="auto"/>
          <w:lang w:val="en-US"/>
        </w:rPr>
        <w:t xml:space="preserve">յունը պետք է լինի ոչ ավել, քան </w:t>
      </w:r>
      <w:r w:rsidRPr="007C0E15">
        <w:rPr>
          <w:rFonts w:ascii="GHEA Grapalat" w:eastAsia="Times New Roman" w:hAnsi="GHEA Grapalat"/>
          <w:color w:val="auto"/>
          <w:lang w:val="en-US"/>
        </w:rPr>
        <w:t>1 մ երկարությամբ ռելսի տեղամասի դիմադրությունը:</w:t>
      </w:r>
      <w:r w:rsidR="0078771F" w:rsidRPr="0078771F">
        <w:rPr>
          <w:rFonts w:ascii="GHEA Grapalat" w:eastAsia="Times New Roman" w:hAnsi="GHEA Grapalat"/>
          <w:color w:val="auto"/>
          <w:lang w:val="en-US"/>
        </w:rPr>
        <w:t xml:space="preserve">  </w:t>
      </w:r>
      <w:r w:rsidRPr="007C0E15">
        <w:rPr>
          <w:rFonts w:ascii="GHEA Grapalat" w:eastAsia="Times New Roman" w:hAnsi="GHEA Grapalat"/>
          <w:color w:val="auto"/>
          <w:lang w:val="en-US"/>
        </w:rPr>
        <w:t>Հեղյուսային ռելսային կցվանքների մեկուսիչները պետք է նախատեսել պոլիմերային վրադի</w:t>
      </w:r>
      <w:r w:rsidR="00D73D80">
        <w:rPr>
          <w:rFonts w:ascii="GHEA Grapalat" w:eastAsia="Times New Roman" w:hAnsi="GHEA Grapalat"/>
          <w:color w:val="auto"/>
          <w:lang w:val="en-US"/>
        </w:rPr>
        <w:t>ր կամ սոսնձահեղյուսային տեսակի:</w:t>
      </w:r>
    </w:p>
    <w:p w:rsidR="00D73D80" w:rsidRDefault="00D73D80" w:rsidP="00E37CF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1067. </w:t>
      </w:r>
      <w:r w:rsidRPr="00D73D80">
        <w:rPr>
          <w:rFonts w:ascii="GHEA Grapalat" w:eastAsia="Times New Roman" w:hAnsi="GHEA Grapalat"/>
          <w:color w:val="auto"/>
          <w:lang w:val="en-US"/>
        </w:rPr>
        <w:t>Էլեկտրաֆիկացված դեպոյական ուղիների ռելսերը անհրաժեշտ է զատել էլեկտրաֆիկացված հավաքակայարանային ուղիներից՝ երկու զույգ մեկուսացնող կցվանքներով, որոնք տեղակայվում են շենքի պատերի երկու կողմերից՝ իր</w:t>
      </w:r>
      <w:r>
        <w:rPr>
          <w:rFonts w:ascii="GHEA Grapalat" w:eastAsia="Times New Roman" w:hAnsi="GHEA Grapalat"/>
          <w:color w:val="auto"/>
          <w:lang w:val="en-US"/>
        </w:rPr>
        <w:t>արից 12.5 մ հեռավորության վրա:</w:t>
      </w:r>
    </w:p>
    <w:p w:rsidR="00DA3076" w:rsidRDefault="00DA3076" w:rsidP="00E37CF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1068. </w:t>
      </w:r>
      <w:r w:rsidRPr="00DA3076">
        <w:rPr>
          <w:rFonts w:ascii="GHEA Grapalat" w:eastAsia="Times New Roman" w:hAnsi="GHEA Grapalat"/>
          <w:color w:val="auto"/>
          <w:lang w:val="en-US"/>
        </w:rPr>
        <w:t>Կենտրոնացված էլեկտրականության մեջ ներառվող հավաքակայանային ուղիների սլաքային գծանցումներում պետք է նախատեսել ավտոօդաճնշափչման սարքեր և/կամ պատվիրատուի պահանջով՝ էլեկտրատաքացնող սարքեր: Բոլոր սլաքային գծանցումներում պետք է նախատեսել սահմանային սյունիկներ:</w:t>
      </w:r>
    </w:p>
    <w:p w:rsidR="00DA3076" w:rsidRDefault="00DA3076" w:rsidP="00E37CF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1069. </w:t>
      </w:r>
      <w:r w:rsidRPr="00DA3076">
        <w:rPr>
          <w:rFonts w:ascii="GHEA Grapalat" w:eastAsia="Times New Roman" w:hAnsi="GHEA Grapalat"/>
          <w:color w:val="auto"/>
          <w:lang w:val="en-US"/>
        </w:rPr>
        <w:t xml:space="preserve"> Որպես ռելսատակի հիմնատակ պետք է նախատեսել մետրոպոլիտենի համար կոմպոզիտային պոլիմերներից և երկաթբետոնից կոճեր և չորսուներ, որոնք նախ</w:t>
      </w:r>
      <w:r>
        <w:rPr>
          <w:rFonts w:ascii="GHEA Grapalat" w:eastAsia="Times New Roman" w:hAnsi="GHEA Grapalat"/>
          <w:color w:val="auto"/>
          <w:lang w:val="en-US"/>
        </w:rPr>
        <w:t>ատեսում են հպառելիսի տեղադրում:</w:t>
      </w:r>
    </w:p>
    <w:p w:rsidR="00DA3076" w:rsidRDefault="00DA3076" w:rsidP="00E37CF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1070. </w:t>
      </w:r>
      <w:r w:rsidRPr="00DA3076">
        <w:rPr>
          <w:rFonts w:ascii="GHEA Grapalat" w:eastAsia="Times New Roman" w:hAnsi="GHEA Grapalat"/>
          <w:color w:val="auto"/>
          <w:lang w:val="en-US"/>
        </w:rPr>
        <w:t xml:space="preserve"> Էլեկտրաֆիկացված ուղիներում փայտե ռելսատակի հիմնատակը պետք է լինի էլեկտրական հոսանք չհա</w:t>
      </w:r>
      <w:r>
        <w:rPr>
          <w:rFonts w:ascii="GHEA Grapalat" w:eastAsia="Times New Roman" w:hAnsi="GHEA Grapalat"/>
          <w:color w:val="auto"/>
          <w:lang w:val="en-US"/>
        </w:rPr>
        <w:t>ղորդող հականեխիչներով տոգորված:</w:t>
      </w:r>
    </w:p>
    <w:p w:rsidR="00DA3076" w:rsidRDefault="00DA3076" w:rsidP="00E37CF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1071. </w:t>
      </w:r>
      <w:r w:rsidRPr="00DA3076">
        <w:rPr>
          <w:rFonts w:ascii="GHEA Grapalat" w:eastAsia="Times New Roman" w:hAnsi="GHEA Grapalat"/>
          <w:color w:val="auto"/>
          <w:lang w:val="en-US"/>
        </w:rPr>
        <w:t xml:space="preserve"> Հավաքակայանային ուղիներում փայտե ռելսատակի հիմնատակի տեղադրումը պետք է նախատեսել վերին մակերևույթով վերև, դեպոյական ուղիներում՝ վերին մակերևույթով ներքև:</w:t>
      </w:r>
    </w:p>
    <w:p w:rsidR="00CC6A15" w:rsidRDefault="00DA3076" w:rsidP="00E37CF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1072. </w:t>
      </w:r>
      <w:r w:rsidR="004B5F3B" w:rsidRPr="00DA3076">
        <w:rPr>
          <w:rFonts w:ascii="GHEA Grapalat" w:eastAsia="Times New Roman" w:hAnsi="GHEA Grapalat"/>
          <w:color w:val="auto"/>
          <w:lang w:val="en-US"/>
        </w:rPr>
        <w:tab/>
      </w:r>
      <w:r w:rsidRPr="00DA3076">
        <w:rPr>
          <w:rFonts w:ascii="GHEA Grapalat" w:eastAsia="Times New Roman" w:hAnsi="GHEA Grapalat"/>
          <w:color w:val="auto"/>
          <w:lang w:val="en-US"/>
        </w:rPr>
        <w:t>Ուղիների տեղադրման ժամանակ փատե ռելստակի հիմնատակում պտուտակների գայլիկոնման բացվածքը պետք է էլեկտրական հոսանք չհաղորդող հականե</w:t>
      </w:r>
      <w:r w:rsidR="002B541E">
        <w:rPr>
          <w:rFonts w:ascii="GHEA Grapalat" w:eastAsia="Times New Roman" w:hAnsi="GHEA Grapalat"/>
          <w:color w:val="auto"/>
          <w:lang w:val="en-US"/>
        </w:rPr>
        <w:t>խիչներով երեք անքամ տոգորել</w:t>
      </w:r>
      <w:r>
        <w:rPr>
          <w:rFonts w:ascii="GHEA Grapalat" w:eastAsia="Times New Roman" w:hAnsi="GHEA Grapalat"/>
          <w:color w:val="auto"/>
          <w:lang w:val="en-US"/>
        </w:rPr>
        <w:t xml:space="preserve">: </w:t>
      </w:r>
    </w:p>
    <w:p w:rsidR="00DA3076" w:rsidRDefault="00DA3076" w:rsidP="00DA307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1073. </w:t>
      </w:r>
      <w:r w:rsidRPr="00DA3076">
        <w:rPr>
          <w:rFonts w:ascii="GHEA Grapalat" w:eastAsia="Times New Roman" w:hAnsi="GHEA Grapalat"/>
          <w:color w:val="auto"/>
          <w:lang w:val="en-US"/>
        </w:rPr>
        <w:t>Հավաքակայանային ուղիների վենալիրային շետի համար անհրաժեշտ է նախատեսել ԳՕՍՏ 7392-2014 ստանդարտի համաձայն խիտ լեռնային ապարներից II կարգի խիճ:</w:t>
      </w:r>
    </w:p>
    <w:p w:rsidR="003E3EE6" w:rsidRDefault="00DA3076" w:rsidP="00DA307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1074. </w:t>
      </w:r>
      <w:r w:rsidR="003E3EE6" w:rsidRPr="003E3EE6">
        <w:rPr>
          <w:rFonts w:ascii="GHEA Grapalat" w:eastAsia="Times New Roman" w:hAnsi="GHEA Grapalat"/>
          <w:color w:val="auto"/>
          <w:lang w:val="en-US"/>
        </w:rPr>
        <w:t>Հավաքակայանային ուղիների միաուղի տեղամասերում վերնալիրային պրիզմայի լայնությունը</w:t>
      </w:r>
      <w:r w:rsidR="003E3EE6">
        <w:rPr>
          <w:rFonts w:ascii="GHEA Grapalat" w:eastAsia="Times New Roman" w:hAnsi="GHEA Grapalat"/>
          <w:color w:val="auto"/>
          <w:lang w:val="en-US"/>
        </w:rPr>
        <w:t>՝</w:t>
      </w:r>
      <w:r w:rsidR="003E3EE6" w:rsidRPr="003E3EE6">
        <w:rPr>
          <w:rFonts w:ascii="GHEA Grapalat" w:eastAsia="Times New Roman" w:hAnsi="GHEA Grapalat"/>
          <w:color w:val="auto"/>
          <w:lang w:val="en-US"/>
        </w:rPr>
        <w:t xml:space="preserve"> մակերեսով պետք է ընդունել ոչ պակաս, քան 3.2</w:t>
      </w:r>
      <w:r w:rsidR="0029559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E3EE6" w:rsidRPr="003E3EE6">
        <w:rPr>
          <w:rFonts w:ascii="GHEA Grapalat" w:eastAsia="Times New Roman" w:hAnsi="GHEA Grapalat"/>
          <w:color w:val="auto"/>
          <w:lang w:val="en-US"/>
        </w:rPr>
        <w:t>մ:</w:t>
      </w:r>
    </w:p>
    <w:p w:rsidR="003E3EE6" w:rsidRDefault="003E3EE6" w:rsidP="00DA307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1075. </w:t>
      </w:r>
      <w:r w:rsidRPr="003E3EE6">
        <w:rPr>
          <w:rFonts w:ascii="GHEA Grapalat" w:eastAsia="Times New Roman" w:hAnsi="GHEA Grapalat"/>
          <w:color w:val="auto"/>
          <w:lang w:val="en-US"/>
        </w:rPr>
        <w:t>Վերնալիրային պրիզմայի մակերևույթը պետք է լինի 3 սմ ցածր փայտե ռելստակի հիմնատակի մակերևույթից, իսկ շեպի թեքությունը 1:1.5:</w:t>
      </w:r>
    </w:p>
    <w:p w:rsidR="003E3EE6" w:rsidRDefault="003E3EE6" w:rsidP="00DA307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1076. </w:t>
      </w:r>
      <w:r w:rsidRPr="003E3EE6">
        <w:rPr>
          <w:rFonts w:ascii="GHEA Grapalat" w:eastAsia="Times New Roman" w:hAnsi="GHEA Grapalat"/>
          <w:color w:val="auto"/>
          <w:lang w:val="en-US"/>
        </w:rPr>
        <w:t xml:space="preserve">Ռելսի տեղադրման տեղամասերում փայտե ռելսատակի հիմնատակի տակ գտնվող վերնալիրային շերտի հաստությունը պետք է լինի ոչ պակաս, քան 25 սմ: Երկաթբետոնե կոճերի և չորսուների տակ վերնալիրային շերտի հաստությունը անհրաժեշտ է ընդունել 5 սմ ավել, քան փայտե ռելստակի հիմնատակի տակ: </w:t>
      </w:r>
    </w:p>
    <w:p w:rsidR="00DA3076" w:rsidRDefault="003E3EE6" w:rsidP="003E3EE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1077.</w:t>
      </w:r>
      <w:r w:rsidRPr="003E3EE6">
        <w:rPr>
          <w:rFonts w:ascii="GHEA Grapalat" w:eastAsia="Times New Roman" w:hAnsi="GHEA Grapalat"/>
          <w:color w:val="auto"/>
          <w:lang w:val="en-US"/>
        </w:rPr>
        <w:t xml:space="preserve"> Երկաթուղային ստորգետնյա արտաքին ուղիները, Էլեկտրադեպոն երկաթուղային ցանցի ընդհանուր ուղիների հետ միացնող ուղիները և էլեկտրադեպոյի տարածքում տեղակայված երկաթուղային ներիք ուղիները, որոնք նախատեսված են 1520մմ ռելսամիջով երկաթուղով շարժակազմի շրջապտույտի համար պետք է նախագծել ՍՆիՊ 2.05.07-91 շինարարական նորմերի համաձայն:</w:t>
      </w:r>
    </w:p>
    <w:p w:rsidR="0037775F" w:rsidRDefault="003E3EE6" w:rsidP="003E3EE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1078.</w:t>
      </w:r>
      <w:r w:rsidR="009A44D4" w:rsidRPr="009A44D4">
        <w:t xml:space="preserve"> </w:t>
      </w:r>
      <w:r w:rsidR="009A44D4" w:rsidRPr="009A44D4">
        <w:rPr>
          <w:rFonts w:ascii="GHEA Grapalat" w:eastAsia="Times New Roman" w:hAnsi="GHEA Grapalat"/>
          <w:color w:val="auto"/>
          <w:lang w:val="en-US"/>
        </w:rPr>
        <w:t xml:space="preserve">Ուղու վերին կառույցի հաշվարկն իրականցվում է սույն </w:t>
      </w:r>
      <w:r w:rsidR="009A44D4">
        <w:rPr>
          <w:rFonts w:ascii="GHEA Grapalat" w:eastAsia="Times New Roman" w:hAnsi="GHEA Grapalat"/>
          <w:color w:val="auto"/>
          <w:lang w:val="en-US"/>
        </w:rPr>
        <w:t>շինարարական նորմերի</w:t>
      </w:r>
      <w:r w:rsidR="00340BCC">
        <w:rPr>
          <w:rFonts w:ascii="GHEA Grapalat" w:eastAsia="Times New Roman" w:hAnsi="GHEA Grapalat"/>
          <w:color w:val="auto"/>
          <w:lang w:val="en-US"/>
        </w:rPr>
        <w:t xml:space="preserve"> 24-րդ բաժնի</w:t>
      </w:r>
      <w:r w:rsidR="00C763C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763C4" w:rsidRPr="00C763C4">
        <w:rPr>
          <w:rFonts w:ascii="GHEA Grapalat" w:eastAsia="Times New Roman" w:hAnsi="GHEA Grapalat"/>
          <w:color w:val="auto"/>
          <w:lang w:val="en-US"/>
        </w:rPr>
        <w:t>24.2</w:t>
      </w:r>
      <w:r w:rsidR="00340BCC">
        <w:rPr>
          <w:rFonts w:ascii="GHEA Grapalat" w:eastAsia="Times New Roman" w:hAnsi="GHEA Grapalat"/>
          <w:color w:val="auto"/>
          <w:lang w:val="en-US"/>
        </w:rPr>
        <w:t>-րդ գլխի</w:t>
      </w:r>
      <w:r w:rsidR="009A44D4" w:rsidRPr="009A44D4">
        <w:rPr>
          <w:rFonts w:ascii="GHEA Grapalat" w:eastAsia="Times New Roman" w:hAnsi="GHEA Grapalat"/>
          <w:color w:val="auto"/>
          <w:lang w:val="en-US"/>
        </w:rPr>
        <w:t xml:space="preserve"> համաձայն՝ հաշվի առնելով ռելսի ջրմաստիճանի տատանման միջակայքը:</w:t>
      </w:r>
    </w:p>
    <w:p w:rsidR="006E6250" w:rsidRDefault="006E6250" w:rsidP="0037775F">
      <w:pPr>
        <w:tabs>
          <w:tab w:val="left" w:pos="630"/>
          <w:tab w:val="left" w:pos="990"/>
        </w:tabs>
        <w:ind w:left="-180" w:right="-450" w:firstLine="450"/>
        <w:rPr>
          <w:rFonts w:ascii="GHEA Grapalat" w:eastAsia="Times New Roman" w:hAnsi="GHEA Grapalat"/>
          <w:b/>
          <w:color w:val="auto"/>
          <w:highlight w:val="yellow"/>
          <w:lang w:val="en-US"/>
        </w:rPr>
      </w:pPr>
    </w:p>
    <w:p w:rsidR="003E3EE6" w:rsidRDefault="003F2F92" w:rsidP="0037775F">
      <w:pPr>
        <w:tabs>
          <w:tab w:val="left" w:pos="630"/>
          <w:tab w:val="left" w:pos="99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AB26A7">
        <w:rPr>
          <w:rFonts w:ascii="GHEA Grapalat" w:eastAsia="Times New Roman" w:hAnsi="GHEA Grapalat"/>
          <w:b/>
          <w:color w:val="auto"/>
          <w:lang w:val="en-US"/>
        </w:rPr>
        <w:t>24</w:t>
      </w:r>
      <w:r w:rsidR="0037775F" w:rsidRPr="00AB26A7">
        <w:rPr>
          <w:rFonts w:ascii="GHEA Grapalat" w:eastAsia="Times New Roman" w:hAnsi="GHEA Grapalat"/>
          <w:b/>
          <w:color w:val="auto"/>
          <w:lang w:val="en-US"/>
        </w:rPr>
        <w:t>.3. ՀՊԱՌԵԼՍ</w:t>
      </w:r>
    </w:p>
    <w:p w:rsidR="0037775F" w:rsidRDefault="0037775F" w:rsidP="0037775F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7775F">
        <w:rPr>
          <w:rFonts w:ascii="GHEA Grapalat" w:eastAsia="Times New Roman" w:hAnsi="GHEA Grapalat"/>
          <w:color w:val="auto"/>
          <w:lang w:val="en-US"/>
        </w:rPr>
        <w:t xml:space="preserve">1079. Հպառելսի ամրակման համար կալունակների միջև հեռավորությունը պետք է ընդունել՝ հավաքակայանային ուղիների համար 4.5-ից 5.4մ, դեպոյական ուղիներում շարժակազմի փչամաքրման խցում՝ ոչ ավել, քան 6մ: Հավաքակայանային ուղիներում 400մ և պակաս շառավղով կոր տեղամասերում կալունակների միջև հեռավորությունը պետք է փոքրացնել մինչև 2.5մ:  </w:t>
      </w:r>
    </w:p>
    <w:p w:rsidR="0037775F" w:rsidRDefault="0037775F" w:rsidP="0037775F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1080. </w:t>
      </w:r>
      <w:r w:rsidRPr="0037775F">
        <w:rPr>
          <w:rFonts w:ascii="GHEA Grapalat" w:eastAsia="Times New Roman" w:hAnsi="GHEA Grapalat"/>
          <w:color w:val="auto"/>
          <w:lang w:val="en-US"/>
        </w:rPr>
        <w:t>Մտրակում հպառելսի եռակցումը պետք է նախատեսել էլեկտրահպակային եղանակով: Հավաքակայանային ուղիներում մտրակի երկարությունը ընդունվում է ոչ ավել, քան 37.5մ, դեպոյական ուղիներում շարժակազմի փչամաքրման խ</w:t>
      </w:r>
      <w:r>
        <w:rPr>
          <w:rFonts w:ascii="GHEA Grapalat" w:eastAsia="Times New Roman" w:hAnsi="GHEA Grapalat"/>
          <w:color w:val="auto"/>
          <w:lang w:val="en-US"/>
        </w:rPr>
        <w:t>ցում՝ 100մ:</w:t>
      </w:r>
    </w:p>
    <w:p w:rsidR="0037775F" w:rsidRDefault="0037775F" w:rsidP="0037775F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1081. </w:t>
      </w:r>
      <w:r w:rsidRPr="0037775F">
        <w:rPr>
          <w:rFonts w:ascii="GHEA Grapalat" w:eastAsia="Times New Roman" w:hAnsi="GHEA Grapalat"/>
          <w:color w:val="auto"/>
          <w:lang w:val="en-US"/>
        </w:rPr>
        <w:t>Հպառելսի եռակցված մտրակների միացման տեղերում նախատեսվում է ջերմաստիճանային կցվանքներ: Ջերմաստիճանային կցվանքներում էլեկտրական դիմադրությունը և բացակների մեծությունը պետք է համապատասխանեն սույ</w:t>
      </w:r>
      <w:r>
        <w:rPr>
          <w:rFonts w:ascii="GHEA Grapalat" w:eastAsia="Times New Roman" w:hAnsi="GHEA Grapalat"/>
          <w:color w:val="auto"/>
          <w:lang w:val="en-US"/>
        </w:rPr>
        <w:t xml:space="preserve">ն շինարարական </w:t>
      </w:r>
      <w:r w:rsidR="00E12752">
        <w:rPr>
          <w:rFonts w:ascii="GHEA Grapalat" w:eastAsia="Times New Roman" w:hAnsi="GHEA Grapalat"/>
          <w:color w:val="auto"/>
          <w:lang w:val="en-US"/>
        </w:rPr>
        <w:t>նորմերի 24-րդ բաժնի 24.3-րդ գլխի</w:t>
      </w:r>
      <w:r w:rsidRPr="0037775F">
        <w:rPr>
          <w:rFonts w:ascii="GHEA Grapalat" w:eastAsia="Times New Roman" w:hAnsi="GHEA Grapalat"/>
          <w:color w:val="auto"/>
          <w:lang w:val="en-US"/>
        </w:rPr>
        <w:t xml:space="preserve"> պահանջներին:</w:t>
      </w:r>
    </w:p>
    <w:p w:rsidR="00B303C2" w:rsidRDefault="0037775F" w:rsidP="0037775F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1082. </w:t>
      </w:r>
      <w:r w:rsidRPr="0037775F">
        <w:rPr>
          <w:rFonts w:ascii="GHEA Grapalat" w:eastAsia="Times New Roman" w:hAnsi="GHEA Grapalat"/>
          <w:color w:val="auto"/>
          <w:lang w:val="en-US"/>
        </w:rPr>
        <w:t>Ջերմաստիճանային կցվանքներով հարակից կալունակների միջև հեռավորությունը ընդունվում է ոչ ավել, քան 2.5մ: Հպառելսի կալունակների և ջերմաստիճանային կցվանքների առանցքն</w:t>
      </w:r>
      <w:r w:rsidR="00E20D13">
        <w:rPr>
          <w:rFonts w:ascii="GHEA Grapalat" w:eastAsia="Times New Roman" w:hAnsi="GHEA Grapalat"/>
          <w:color w:val="auto"/>
          <w:lang w:val="en-US"/>
        </w:rPr>
        <w:t>երի միջև հեռավորությունն ընդունվում</w:t>
      </w:r>
      <w:r w:rsidRPr="0037775F">
        <w:rPr>
          <w:rFonts w:ascii="GHEA Grapalat" w:eastAsia="Times New Roman" w:hAnsi="GHEA Grapalat"/>
          <w:color w:val="auto"/>
          <w:lang w:val="en-US"/>
        </w:rPr>
        <w:t xml:space="preserve"> է 750-1250մմ սահմաններում, հպառելսի կալունակների և նորմալ կցվանքների (միայն թեքության կողմից)</w:t>
      </w:r>
      <w:r w:rsidR="00E20D13">
        <w:rPr>
          <w:rFonts w:ascii="GHEA Grapalat" w:eastAsia="Times New Roman" w:hAnsi="GHEA Grapalat"/>
          <w:color w:val="auto"/>
          <w:lang w:val="en-US"/>
        </w:rPr>
        <w:t xml:space="preserve"> առանցքների միջև հեռավորությունն ընդունվում</w:t>
      </w:r>
      <w:r w:rsidRPr="0037775F">
        <w:rPr>
          <w:rFonts w:ascii="GHEA Grapalat" w:eastAsia="Times New Roman" w:hAnsi="GHEA Grapalat"/>
          <w:color w:val="auto"/>
          <w:lang w:val="en-US"/>
        </w:rPr>
        <w:t xml:space="preserve"> է 400-1250մմ սահմաներում:</w:t>
      </w:r>
    </w:p>
    <w:p w:rsidR="0037775F" w:rsidRDefault="00B303C2" w:rsidP="0037775F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1083. </w:t>
      </w:r>
      <w:r w:rsidR="0037775F" w:rsidRPr="0037775F">
        <w:rPr>
          <w:rFonts w:ascii="GHEA Grapalat" w:eastAsia="Times New Roman" w:hAnsi="GHEA Grapalat"/>
          <w:color w:val="auto"/>
          <w:lang w:val="en-US"/>
        </w:rPr>
        <w:t xml:space="preserve">  </w:t>
      </w:r>
      <w:r w:rsidR="00D11675" w:rsidRPr="00D11675">
        <w:rPr>
          <w:rFonts w:ascii="GHEA Grapalat" w:eastAsia="Times New Roman" w:hAnsi="GHEA Grapalat"/>
          <w:color w:val="auto"/>
          <w:lang w:val="en-US"/>
        </w:rPr>
        <w:t>Հպառելսը պետք է ամրացվի ռելսաշեղումից խուսափելու համար՝ եռակցված մտրակի վրա տեղադրելով չորս հակախաղացք՝ անկախ դրա երկարությունից</w:t>
      </w:r>
      <w:r w:rsidR="00D11675">
        <w:rPr>
          <w:rFonts w:ascii="GHEA Grapalat" w:eastAsia="Times New Roman" w:hAnsi="GHEA Grapalat"/>
          <w:color w:val="auto"/>
          <w:lang w:val="en-US"/>
        </w:rPr>
        <w:t>:</w:t>
      </w:r>
    </w:p>
    <w:p w:rsidR="00D11675" w:rsidRDefault="00D11675" w:rsidP="0037775F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1084. </w:t>
      </w:r>
      <w:r w:rsidRPr="00D11675">
        <w:rPr>
          <w:rFonts w:ascii="GHEA Grapalat" w:eastAsia="Times New Roman" w:hAnsi="GHEA Grapalat"/>
          <w:color w:val="auto"/>
          <w:lang w:val="en-US"/>
        </w:rPr>
        <w:t xml:space="preserve">Հպումային ցանցի հատվածավորման, սլաքային </w:t>
      </w:r>
      <w:r>
        <w:rPr>
          <w:rFonts w:ascii="GHEA Grapalat" w:eastAsia="Times New Roman" w:hAnsi="GHEA Grapalat"/>
          <w:color w:val="auto"/>
          <w:lang w:val="en-US"/>
        </w:rPr>
        <w:t xml:space="preserve">գծանցումների և սարքավորումների </w:t>
      </w:r>
      <w:r w:rsidRPr="00D11675">
        <w:rPr>
          <w:rFonts w:ascii="GHEA Grapalat" w:eastAsia="Times New Roman" w:hAnsi="GHEA Grapalat"/>
          <w:color w:val="auto"/>
          <w:lang w:val="en-US"/>
        </w:rPr>
        <w:t>տեղակայման տեղերում պետք է նախատեսել հպառելսի օդային միջանցքներ:</w:t>
      </w:r>
    </w:p>
    <w:p w:rsidR="00D11675" w:rsidRPr="00814310" w:rsidRDefault="00D11675" w:rsidP="0081431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14310">
        <w:rPr>
          <w:rFonts w:ascii="GHEA Grapalat" w:eastAsia="Times New Roman" w:hAnsi="GHEA Grapalat"/>
          <w:color w:val="auto"/>
          <w:lang w:val="en-US"/>
        </w:rPr>
        <w:t>1</w:t>
      </w:r>
      <w:r w:rsidR="00814310" w:rsidRPr="00814310">
        <w:rPr>
          <w:rFonts w:ascii="GHEA Grapalat" w:eastAsia="Times New Roman" w:hAnsi="GHEA Grapalat"/>
          <w:color w:val="auto"/>
          <w:lang w:val="en-US"/>
        </w:rPr>
        <w:t>085. Հպառելսի վրա օդային միջանց</w:t>
      </w:r>
      <w:r w:rsidRPr="00814310">
        <w:rPr>
          <w:rFonts w:ascii="GHEA Grapalat" w:eastAsia="Times New Roman" w:hAnsi="GHEA Grapalat"/>
          <w:color w:val="auto"/>
          <w:lang w:val="en-US"/>
        </w:rPr>
        <w:t>ների տեղակայման տեղերում նա</w:t>
      </w:r>
      <w:r w:rsidR="00341B4F" w:rsidRPr="00814310">
        <w:rPr>
          <w:rFonts w:ascii="GHEA Grapalat" w:eastAsia="Times New Roman" w:hAnsi="GHEA Grapalat"/>
          <w:color w:val="auto"/>
          <w:lang w:val="en-US"/>
        </w:rPr>
        <w:t>խատեսում են ծայրային ճյուղեր</w:t>
      </w:r>
      <w:r w:rsidRPr="00814310">
        <w:rPr>
          <w:rFonts w:ascii="GHEA Grapalat" w:eastAsia="Times New Roman" w:hAnsi="GHEA Grapalat"/>
          <w:color w:val="auto"/>
          <w:lang w:val="en-US"/>
        </w:rPr>
        <w:t>՝ 1:25 թեքությամբ:</w:t>
      </w:r>
      <w:r w:rsidR="00B05BFE" w:rsidRPr="00814310">
        <w:t xml:space="preserve"> </w:t>
      </w:r>
      <w:r w:rsidR="00814310" w:rsidRPr="00814310">
        <w:rPr>
          <w:rFonts w:ascii="GHEA Grapalat" w:eastAsia="Times New Roman" w:hAnsi="GHEA Grapalat"/>
          <w:color w:val="auto"/>
          <w:lang w:val="en-US"/>
        </w:rPr>
        <w:t>Հպառելսերի ճյուղերի</w:t>
      </w:r>
      <w:r w:rsidR="00B05BFE" w:rsidRPr="00814310">
        <w:rPr>
          <w:rFonts w:ascii="GHEA Grapalat" w:eastAsia="Times New Roman" w:hAnsi="GHEA Grapalat"/>
          <w:color w:val="auto"/>
          <w:lang w:val="en-US"/>
        </w:rPr>
        <w:t xml:space="preserve"> մետաղական ծայրերի միջև հեռավորությունը՝ վրածածկված մեկ վագոնի հոսանընդունիչներով, պետք է </w:t>
      </w:r>
      <w:r w:rsidR="00814310" w:rsidRPr="00814310">
        <w:rPr>
          <w:rFonts w:ascii="GHEA Grapalat" w:eastAsia="Times New Roman" w:hAnsi="GHEA Grapalat"/>
          <w:color w:val="auto"/>
          <w:lang w:val="en-US"/>
        </w:rPr>
        <w:t>ընդունել, ոչ ավել, քան 10 մ</w:t>
      </w:r>
      <w:r w:rsidR="00B05BFE" w:rsidRPr="00814310">
        <w:rPr>
          <w:rFonts w:ascii="GHEA Grapalat" w:eastAsia="Times New Roman" w:hAnsi="GHEA Grapalat"/>
          <w:color w:val="auto"/>
          <w:lang w:val="en-US"/>
        </w:rPr>
        <w:t>,</w:t>
      </w:r>
      <w:r w:rsidR="00814310" w:rsidRPr="00814310">
        <w:rPr>
          <w:rFonts w:ascii="GHEA Grapalat" w:eastAsia="Times New Roman" w:hAnsi="GHEA Grapalat"/>
          <w:color w:val="auto"/>
          <w:lang w:val="en-US"/>
        </w:rPr>
        <w:t xml:space="preserve"> չվրածածկվածը՝ ոչ պակաս, քան</w:t>
      </w:r>
      <w:r w:rsidR="00B05BFE" w:rsidRPr="00814310">
        <w:rPr>
          <w:rFonts w:ascii="GHEA Grapalat" w:eastAsia="Times New Roman" w:hAnsi="GHEA Grapalat"/>
          <w:color w:val="auto"/>
          <w:lang w:val="en-US"/>
        </w:rPr>
        <w:t xml:space="preserve"> 14 մ:</w:t>
      </w:r>
      <w:r w:rsidR="00DB388E" w:rsidRPr="00814310">
        <w:t xml:space="preserve"> </w:t>
      </w:r>
      <w:r w:rsidR="00814310" w:rsidRPr="00814310">
        <w:rPr>
          <w:rFonts w:ascii="GHEA Grapalat" w:eastAsia="Times New Roman" w:hAnsi="GHEA Grapalat"/>
          <w:color w:val="auto"/>
          <w:lang w:val="en-US"/>
        </w:rPr>
        <w:t>Հպառելսի օդային միջանց</w:t>
      </w:r>
      <w:r w:rsidR="00DB388E" w:rsidRPr="00814310">
        <w:rPr>
          <w:rFonts w:ascii="GHEA Grapalat" w:eastAsia="Times New Roman" w:hAnsi="GHEA Grapalat"/>
          <w:color w:val="auto"/>
          <w:lang w:val="en-US"/>
        </w:rPr>
        <w:t>ի սահմաններում տեղադրված սարքավորո</w:t>
      </w:r>
      <w:r w:rsidR="00814310" w:rsidRPr="00814310">
        <w:rPr>
          <w:rFonts w:ascii="GHEA Grapalat" w:eastAsia="Times New Roman" w:hAnsi="GHEA Grapalat"/>
          <w:color w:val="auto"/>
          <w:lang w:val="en-US"/>
        </w:rPr>
        <w:t>ւմները պետք է տեղակայել ճյուղերի</w:t>
      </w:r>
      <w:r w:rsidR="00DB388E" w:rsidRPr="00814310">
        <w:rPr>
          <w:rFonts w:ascii="GHEA Grapalat" w:eastAsia="Times New Roman" w:hAnsi="GHEA Grapalat"/>
          <w:color w:val="auto"/>
          <w:lang w:val="en-US"/>
        </w:rPr>
        <w:t xml:space="preserve"> մետաղական </w:t>
      </w:r>
      <w:r w:rsidR="00814310" w:rsidRPr="00814310">
        <w:rPr>
          <w:rFonts w:ascii="GHEA Grapalat" w:eastAsia="Times New Roman" w:hAnsi="GHEA Grapalat"/>
          <w:color w:val="auto"/>
          <w:lang w:val="en-US"/>
        </w:rPr>
        <w:t>ծայրից ոչ պակաս, քան</w:t>
      </w:r>
      <w:r w:rsidR="000A7FDF" w:rsidRPr="00814310">
        <w:rPr>
          <w:rFonts w:ascii="GHEA Grapalat" w:eastAsia="Times New Roman" w:hAnsi="GHEA Grapalat"/>
          <w:color w:val="auto"/>
          <w:lang w:val="en-US"/>
        </w:rPr>
        <w:t xml:space="preserve"> 0.</w:t>
      </w:r>
      <w:r w:rsidR="00DB388E" w:rsidRPr="00814310">
        <w:rPr>
          <w:rFonts w:ascii="GHEA Grapalat" w:eastAsia="Times New Roman" w:hAnsi="GHEA Grapalat"/>
          <w:color w:val="auto"/>
          <w:lang w:val="en-US"/>
        </w:rPr>
        <w:t>8 մ հեռավորության վրա:</w:t>
      </w:r>
    </w:p>
    <w:p w:rsidR="00DB388E" w:rsidRDefault="00DB388E" w:rsidP="00DB388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1086. </w:t>
      </w:r>
      <w:r w:rsidR="00CE599E">
        <w:rPr>
          <w:rFonts w:ascii="GHEA Grapalat" w:eastAsia="Times New Roman" w:hAnsi="GHEA Grapalat"/>
          <w:color w:val="auto"/>
          <w:lang w:val="en-US"/>
        </w:rPr>
        <w:t>Մինչև հպառելսի ճյուղի</w:t>
      </w:r>
      <w:r w:rsidR="00657B71">
        <w:rPr>
          <w:rFonts w:ascii="GHEA Grapalat" w:eastAsia="Times New Roman" w:hAnsi="GHEA Grapalat"/>
          <w:color w:val="auto"/>
          <w:lang w:val="en-US"/>
        </w:rPr>
        <w:t xml:space="preserve"> մետաղական ծայրը </w:t>
      </w:r>
      <w:r w:rsidR="00CE599E">
        <w:rPr>
          <w:rFonts w:ascii="GHEA Grapalat" w:eastAsia="Times New Roman" w:hAnsi="GHEA Grapalat"/>
          <w:color w:val="auto"/>
          <w:lang w:val="en-US"/>
        </w:rPr>
        <w:t>հ</w:t>
      </w:r>
      <w:r w:rsidR="00CE599E" w:rsidRPr="00657B71">
        <w:rPr>
          <w:rFonts w:ascii="GHEA Grapalat" w:eastAsia="Times New Roman" w:hAnsi="GHEA Grapalat"/>
          <w:color w:val="auto"/>
          <w:lang w:val="en-US"/>
        </w:rPr>
        <w:t>եռավո</w:t>
      </w:r>
      <w:r w:rsidR="00CE599E">
        <w:rPr>
          <w:rFonts w:ascii="GHEA Grapalat" w:eastAsia="Times New Roman" w:hAnsi="GHEA Grapalat"/>
          <w:color w:val="auto"/>
          <w:lang w:val="en-US"/>
        </w:rPr>
        <w:t>րությունը պետք է ընդունել</w:t>
      </w:r>
      <w:r w:rsidR="00657B71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E599E" w:rsidRPr="00657B71">
        <w:rPr>
          <w:rFonts w:ascii="GHEA Grapalat" w:eastAsia="Times New Roman" w:hAnsi="GHEA Grapalat"/>
          <w:color w:val="auto"/>
          <w:lang w:val="en-US"/>
        </w:rPr>
        <w:t>ոչ պակաս</w:t>
      </w:r>
      <w:r w:rsidR="00CE599E">
        <w:rPr>
          <w:rFonts w:ascii="GHEA Grapalat" w:eastAsia="Times New Roman" w:hAnsi="GHEA Grapalat"/>
          <w:color w:val="auto"/>
          <w:lang w:val="en-US"/>
        </w:rPr>
        <w:t xml:space="preserve">, քան </w:t>
      </w:r>
      <w:r w:rsidR="00657B71">
        <w:rPr>
          <w:rFonts w:ascii="GHEA Grapalat" w:eastAsia="Times New Roman" w:hAnsi="GHEA Grapalat"/>
          <w:color w:val="auto"/>
          <w:lang w:val="en-US"/>
        </w:rPr>
        <w:t>1.</w:t>
      </w:r>
      <w:r w:rsidR="00CE599E">
        <w:rPr>
          <w:rFonts w:ascii="GHEA Grapalat" w:eastAsia="Times New Roman" w:hAnsi="GHEA Grapalat"/>
          <w:color w:val="auto"/>
          <w:lang w:val="en-US"/>
        </w:rPr>
        <w:t>5 մ</w:t>
      </w:r>
      <w:r w:rsidR="00657B71" w:rsidRPr="00657B71">
        <w:rPr>
          <w:rFonts w:ascii="GHEA Grapalat" w:eastAsia="Times New Roman" w:hAnsi="GHEA Grapalat"/>
          <w:color w:val="auto"/>
          <w:lang w:val="en-US"/>
        </w:rPr>
        <w:t xml:space="preserve">: Մեկուսիչ կցվանքը շարժական ռելսերի վրա պետք է տեղադրել </w:t>
      </w:r>
      <w:r w:rsidR="00DF30E1">
        <w:rPr>
          <w:rFonts w:ascii="GHEA Grapalat" w:eastAsia="Times New Roman" w:hAnsi="GHEA Grapalat"/>
          <w:color w:val="auto"/>
          <w:lang w:val="en-US"/>
        </w:rPr>
        <w:t xml:space="preserve">ուղեգծի </w:t>
      </w:r>
      <w:r w:rsidR="00657B71">
        <w:rPr>
          <w:rFonts w:ascii="GHEA Grapalat" w:eastAsia="Times New Roman" w:hAnsi="GHEA Grapalat"/>
          <w:color w:val="auto"/>
          <w:lang w:val="en-US"/>
        </w:rPr>
        <w:t xml:space="preserve">եզրին, այսինքն </w:t>
      </w:r>
      <w:r w:rsidR="00DF30E1">
        <w:rPr>
          <w:rFonts w:ascii="GHEA Grapalat" w:eastAsia="Times New Roman" w:hAnsi="GHEA Grapalat"/>
          <w:color w:val="auto"/>
          <w:lang w:val="en-US"/>
        </w:rPr>
        <w:t xml:space="preserve">մինչև հպառելսի ճյուղի </w:t>
      </w:r>
      <w:r w:rsidR="00657B71" w:rsidRPr="00657B71">
        <w:rPr>
          <w:rFonts w:ascii="GHEA Grapalat" w:eastAsia="Times New Roman" w:hAnsi="GHEA Grapalat"/>
          <w:color w:val="auto"/>
          <w:lang w:val="en-US"/>
        </w:rPr>
        <w:t>վերջը</w:t>
      </w:r>
      <w:r w:rsidR="00DF30E1">
        <w:rPr>
          <w:rFonts w:ascii="GHEA Grapalat" w:eastAsia="Times New Roman" w:hAnsi="GHEA Grapalat"/>
          <w:color w:val="auto"/>
          <w:lang w:val="en-US"/>
        </w:rPr>
        <w:t xml:space="preserve"> 1.5 մ</w:t>
      </w:r>
      <w:r w:rsidR="00657B71" w:rsidRPr="00657B71">
        <w:rPr>
          <w:rFonts w:ascii="GHEA Grapalat" w:eastAsia="Times New Roman" w:hAnsi="GHEA Grapalat"/>
          <w:color w:val="auto"/>
          <w:lang w:val="en-US"/>
        </w:rPr>
        <w:t>՝ գնացքի անցման դեպքում հրդեհա</w:t>
      </w:r>
      <w:r w:rsidR="00DF30E1">
        <w:rPr>
          <w:rFonts w:ascii="GHEA Grapalat" w:eastAsia="Times New Roman" w:hAnsi="GHEA Grapalat"/>
          <w:color w:val="auto"/>
          <w:lang w:val="en-US"/>
        </w:rPr>
        <w:t>յին երթանցի մեկուսացված ընթացքային</w:t>
      </w:r>
      <w:r w:rsidR="00657B71" w:rsidRPr="00657B71">
        <w:rPr>
          <w:rFonts w:ascii="GHEA Grapalat" w:eastAsia="Times New Roman" w:hAnsi="GHEA Grapalat"/>
          <w:color w:val="auto"/>
          <w:lang w:val="en-US"/>
        </w:rPr>
        <w:t xml:space="preserve"> ռելսերի վրա դրական պոտենցիալի հայտնվելը բացառելու համար:</w:t>
      </w:r>
    </w:p>
    <w:p w:rsidR="00C63CAD" w:rsidRDefault="00C63CAD" w:rsidP="00DB388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1087. </w:t>
      </w:r>
      <w:r w:rsidRPr="00C63CAD">
        <w:rPr>
          <w:rFonts w:ascii="GHEA Grapalat" w:eastAsia="Times New Roman" w:hAnsi="GHEA Grapalat"/>
          <w:color w:val="auto"/>
          <w:lang w:val="en-US"/>
        </w:rPr>
        <w:t>Հավաքակայան</w:t>
      </w:r>
      <w:r w:rsidR="00DF30E1">
        <w:rPr>
          <w:rFonts w:ascii="GHEA Grapalat" w:eastAsia="Times New Roman" w:hAnsi="GHEA Grapalat"/>
          <w:color w:val="auto"/>
          <w:lang w:val="en-US"/>
        </w:rPr>
        <w:t>ային ուղիների վրա օդային միջանց</w:t>
      </w:r>
      <w:r w:rsidRPr="00C63CAD">
        <w:rPr>
          <w:rFonts w:ascii="GHEA Grapalat" w:eastAsia="Times New Roman" w:hAnsi="GHEA Grapalat"/>
          <w:color w:val="auto"/>
          <w:lang w:val="en-US"/>
        </w:rPr>
        <w:t>ները տեղադրում են հաշվի առնելով դեպի սլաքային կետեր, պահեստանոցներ, սարքավորումներ առավել հարմար անցումների ապահովումը:</w:t>
      </w:r>
    </w:p>
    <w:p w:rsidR="00C63CAD" w:rsidRDefault="00C63CAD" w:rsidP="007B670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1088. </w:t>
      </w:r>
      <w:r w:rsidR="007B670E">
        <w:rPr>
          <w:rFonts w:ascii="GHEA Grapalat" w:eastAsia="Times New Roman" w:hAnsi="GHEA Grapalat"/>
          <w:color w:val="auto"/>
          <w:lang w:val="en-US"/>
        </w:rPr>
        <w:t>Ծայրային ճյուղերով</w:t>
      </w:r>
      <w:r w:rsidRPr="00C63CAD">
        <w:rPr>
          <w:rFonts w:ascii="GHEA Grapalat" w:eastAsia="Times New Roman" w:hAnsi="GHEA Grapalat"/>
          <w:color w:val="auto"/>
          <w:lang w:val="en-US"/>
        </w:rPr>
        <w:t xml:space="preserve"> հպառել</w:t>
      </w:r>
      <w:r w:rsidR="007B670E">
        <w:rPr>
          <w:rFonts w:ascii="GHEA Grapalat" w:eastAsia="Times New Roman" w:hAnsi="GHEA Grapalat"/>
          <w:color w:val="auto"/>
          <w:lang w:val="en-US"/>
        </w:rPr>
        <w:t>սի երկարությունը պետք է ընդունել</w:t>
      </w:r>
      <w:r>
        <w:rPr>
          <w:rFonts w:ascii="GHEA Grapalat" w:eastAsia="Times New Roman" w:hAnsi="GHEA Grapalat"/>
          <w:color w:val="auto"/>
          <w:lang w:val="en-US"/>
        </w:rPr>
        <w:t xml:space="preserve"> ոչ պակաս, քան 18.7 մ</w:t>
      </w:r>
      <w:r w:rsidRPr="00C63CAD">
        <w:rPr>
          <w:rFonts w:ascii="GHEA Grapalat" w:eastAsia="Times New Roman" w:hAnsi="GHEA Grapalat"/>
          <w:color w:val="auto"/>
          <w:lang w:val="en-US"/>
        </w:rPr>
        <w:t>: Նեղ</w:t>
      </w:r>
      <w:r w:rsidR="007B670E">
        <w:rPr>
          <w:rFonts w:ascii="GHEA Grapalat" w:eastAsia="Times New Roman" w:hAnsi="GHEA Grapalat"/>
          <w:color w:val="auto"/>
          <w:lang w:val="en-US"/>
        </w:rPr>
        <w:t>վածքային</w:t>
      </w:r>
      <w:r w:rsidRPr="00C63CAD">
        <w:rPr>
          <w:rFonts w:ascii="GHEA Grapalat" w:eastAsia="Times New Roman" w:hAnsi="GHEA Grapalat"/>
          <w:color w:val="auto"/>
          <w:lang w:val="en-US"/>
        </w:rPr>
        <w:t xml:space="preserve"> պայմաններում, </w:t>
      </w:r>
      <w:r w:rsidR="007B670E" w:rsidRPr="007B670E">
        <w:rPr>
          <w:rFonts w:ascii="GHEA Grapalat" w:eastAsia="Times New Roman" w:hAnsi="GHEA Grapalat"/>
          <w:color w:val="auto"/>
          <w:lang w:val="en-US"/>
        </w:rPr>
        <w:t>հպառելսերի տեղադրման գոտում</w:t>
      </w:r>
      <w:r w:rsidR="007B670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E3B81">
        <w:rPr>
          <w:rFonts w:ascii="GHEA Grapalat" w:eastAsia="Times New Roman" w:hAnsi="GHEA Grapalat"/>
          <w:color w:val="auto"/>
          <w:lang w:val="en-US"/>
        </w:rPr>
        <w:t>սարքավորում տեղակայելու</w:t>
      </w:r>
      <w:r w:rsidR="007B670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B670E" w:rsidRPr="007B670E">
        <w:rPr>
          <w:rFonts w:ascii="GHEA Grapalat" w:eastAsia="Times New Roman" w:hAnsi="GHEA Grapalat"/>
          <w:color w:val="auto"/>
          <w:lang w:val="en-US"/>
        </w:rPr>
        <w:t>անհրաժեշտ</w:t>
      </w:r>
      <w:r w:rsidR="007B670E">
        <w:rPr>
          <w:rFonts w:ascii="GHEA Grapalat" w:eastAsia="Times New Roman" w:hAnsi="GHEA Grapalat"/>
          <w:color w:val="auto"/>
          <w:lang w:val="en-US"/>
        </w:rPr>
        <w:t>ո</w:t>
      </w:r>
      <w:r w:rsidR="004E3B81">
        <w:rPr>
          <w:rFonts w:ascii="GHEA Grapalat" w:eastAsia="Times New Roman" w:hAnsi="GHEA Grapalat"/>
          <w:color w:val="auto"/>
          <w:lang w:val="en-US"/>
        </w:rPr>
        <w:t xml:space="preserve">ւթյան դեպքում ծայրային ճյուղերով </w:t>
      </w:r>
      <w:r w:rsidRPr="00C63CAD">
        <w:rPr>
          <w:rFonts w:ascii="GHEA Grapalat" w:eastAsia="Times New Roman" w:hAnsi="GHEA Grapalat"/>
          <w:color w:val="auto"/>
          <w:lang w:val="en-US"/>
        </w:rPr>
        <w:t xml:space="preserve">հպառելսի երկարությունը թույլատրվում է ընդունել </w:t>
      </w:r>
      <w:r w:rsidR="004E3B81">
        <w:rPr>
          <w:rFonts w:ascii="GHEA Grapalat" w:eastAsia="Times New Roman" w:hAnsi="GHEA Grapalat"/>
          <w:color w:val="auto"/>
          <w:lang w:val="en-US"/>
        </w:rPr>
        <w:t xml:space="preserve">ոչ պակաս, քան </w:t>
      </w:r>
      <w:r w:rsidRPr="00C63CAD">
        <w:rPr>
          <w:rFonts w:ascii="GHEA Grapalat" w:eastAsia="Times New Roman" w:hAnsi="GHEA Grapalat"/>
          <w:color w:val="auto"/>
          <w:lang w:val="en-US"/>
        </w:rPr>
        <w:t>9 մ</w:t>
      </w:r>
      <w:r w:rsidR="004E3B81">
        <w:rPr>
          <w:rFonts w:ascii="GHEA Grapalat" w:eastAsia="Times New Roman" w:hAnsi="GHEA Grapalat"/>
          <w:color w:val="auto"/>
          <w:lang w:val="en-US"/>
        </w:rPr>
        <w:t>՝</w:t>
      </w:r>
      <w:r w:rsidRPr="00C63CAD">
        <w:rPr>
          <w:rFonts w:ascii="GHEA Grapalat" w:eastAsia="Times New Roman" w:hAnsi="GHEA Grapalat"/>
          <w:color w:val="auto"/>
          <w:lang w:val="en-US"/>
        </w:rPr>
        <w:t xml:space="preserve"> յուրաքանչյուր կալունակի վրա</w:t>
      </w:r>
      <w:r w:rsidR="004E3B81" w:rsidRPr="004E3B81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E3B81" w:rsidRPr="00C63CAD">
        <w:rPr>
          <w:rFonts w:ascii="GHEA Grapalat" w:eastAsia="Times New Roman" w:hAnsi="GHEA Grapalat"/>
          <w:color w:val="auto"/>
          <w:lang w:val="en-US"/>
        </w:rPr>
        <w:t>հակախաղացքներով դրա</w:t>
      </w:r>
      <w:r w:rsidR="004E3B81">
        <w:rPr>
          <w:rFonts w:ascii="GHEA Grapalat" w:eastAsia="Times New Roman" w:hAnsi="GHEA Grapalat"/>
          <w:color w:val="auto"/>
          <w:lang w:val="en-US"/>
        </w:rPr>
        <w:t>նց</w:t>
      </w:r>
      <w:r w:rsidR="004E3B81" w:rsidRPr="00C63CAD">
        <w:rPr>
          <w:rFonts w:ascii="GHEA Grapalat" w:eastAsia="Times New Roman" w:hAnsi="GHEA Grapalat"/>
          <w:color w:val="auto"/>
          <w:lang w:val="en-US"/>
        </w:rPr>
        <w:t xml:space="preserve"> ամրացմամբ </w:t>
      </w:r>
      <w:r w:rsidRPr="00C63CAD">
        <w:rPr>
          <w:rFonts w:ascii="GHEA Grapalat" w:eastAsia="Times New Roman" w:hAnsi="GHEA Grapalat"/>
          <w:color w:val="auto"/>
          <w:lang w:val="en-US"/>
        </w:rPr>
        <w:t>։</w:t>
      </w:r>
    </w:p>
    <w:p w:rsidR="00C63CAD" w:rsidRDefault="00C63CAD" w:rsidP="00C63CAD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1089. </w:t>
      </w:r>
      <w:r w:rsidR="0070350F" w:rsidRPr="0070350F">
        <w:rPr>
          <w:rFonts w:ascii="GHEA Grapalat" w:eastAsia="Times New Roman" w:hAnsi="GHEA Grapalat"/>
          <w:color w:val="auto"/>
          <w:lang w:val="en-US"/>
        </w:rPr>
        <w:t>Չի թույլատրվում սարքավորել հպառելսով.</w:t>
      </w:r>
    </w:p>
    <w:p w:rsidR="0070350F" w:rsidRDefault="00B50047" w:rsidP="00C63CAD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7872F8" w:rsidRPr="007872F8">
        <w:t xml:space="preserve"> </w:t>
      </w:r>
      <w:r w:rsidR="007872F8" w:rsidRPr="007872F8">
        <w:rPr>
          <w:rFonts w:ascii="GHEA Grapalat" w:eastAsia="Times New Roman" w:hAnsi="GHEA Grapalat"/>
          <w:color w:val="auto"/>
          <w:lang w:val="en-US"/>
        </w:rPr>
        <w:t>տարբեր նշանակության արտադրամասերի հավաքակայանային ուղիները, ինչպես նաև բեռների բեռնման և</w:t>
      </w:r>
      <w:r w:rsidR="004E3B81">
        <w:rPr>
          <w:rFonts w:ascii="GHEA Grapalat" w:eastAsia="Times New Roman" w:hAnsi="GHEA Grapalat"/>
          <w:color w:val="auto"/>
          <w:lang w:val="en-US"/>
        </w:rPr>
        <w:t xml:space="preserve"> բեռնաթափման և 1520 մմ ռելսամիջով</w:t>
      </w:r>
      <w:r w:rsidR="007872F8" w:rsidRPr="007872F8">
        <w:rPr>
          <w:rFonts w:ascii="GHEA Grapalat" w:eastAsia="Times New Roman" w:hAnsi="GHEA Grapalat"/>
          <w:color w:val="auto"/>
          <w:lang w:val="en-US"/>
        </w:rPr>
        <w:t xml:space="preserve"> երկաթուղային </w:t>
      </w:r>
      <w:r w:rsidR="004E3B81">
        <w:rPr>
          <w:rFonts w:ascii="GHEA Grapalat" w:eastAsia="Times New Roman" w:hAnsi="GHEA Grapalat"/>
          <w:color w:val="auto"/>
          <w:lang w:val="en-US"/>
        </w:rPr>
        <w:t xml:space="preserve">գծերի </w:t>
      </w:r>
      <w:r w:rsidR="007872F8" w:rsidRPr="007872F8">
        <w:rPr>
          <w:rFonts w:ascii="GHEA Grapalat" w:eastAsia="Times New Roman" w:hAnsi="GHEA Grapalat"/>
          <w:color w:val="auto"/>
          <w:lang w:val="en-US"/>
        </w:rPr>
        <w:t>շարժակազմի շրջադարձման ուղիները,</w:t>
      </w:r>
    </w:p>
    <w:p w:rsidR="00B50047" w:rsidRDefault="00B50047" w:rsidP="00C63CAD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7872F8" w:rsidRPr="007872F8">
        <w:t xml:space="preserve"> </w:t>
      </w:r>
      <w:r w:rsidR="007872F8" w:rsidRPr="007872F8">
        <w:rPr>
          <w:rFonts w:ascii="GHEA Grapalat" w:eastAsia="Times New Roman" w:hAnsi="GHEA Grapalat"/>
          <w:color w:val="auto"/>
          <w:lang w:val="en-US"/>
        </w:rPr>
        <w:t>կանգառանորոգման մասնաշենքի դեպոյական գծերը, տարբեր նշանակության արտադրամասերը և գնացքների լվացման խցիկները:</w:t>
      </w:r>
    </w:p>
    <w:p w:rsidR="002325B3" w:rsidRDefault="007B4557" w:rsidP="00C63CAD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1089. </w:t>
      </w:r>
      <w:r w:rsidRPr="007B4557">
        <w:rPr>
          <w:rFonts w:ascii="GHEA Grapalat" w:eastAsia="Times New Roman" w:hAnsi="GHEA Grapalat"/>
          <w:color w:val="auto"/>
          <w:lang w:val="en-US"/>
        </w:rPr>
        <w:t>Հպառելսի հաշվարկները կատարում են հաշվի առնելով</w:t>
      </w:r>
      <w:r>
        <w:rPr>
          <w:rFonts w:ascii="GHEA Grapalat" w:eastAsia="Times New Roman" w:hAnsi="GHEA Grapalat"/>
          <w:color w:val="auto"/>
          <w:lang w:val="en-US"/>
        </w:rPr>
        <w:t>` ռելս</w:t>
      </w:r>
      <w:r w:rsidRPr="007B4557">
        <w:rPr>
          <w:rFonts w:ascii="GHEA Grapalat" w:eastAsia="Times New Roman" w:hAnsi="GHEA Grapalat"/>
          <w:color w:val="auto"/>
          <w:lang w:val="en-US"/>
        </w:rPr>
        <w:t>ի ջերմաստիճանի տատանումների միջակայքերը</w:t>
      </w:r>
      <w:r>
        <w:rPr>
          <w:rFonts w:ascii="GHEA Grapalat" w:eastAsia="Times New Roman" w:hAnsi="GHEA Grapalat"/>
          <w:color w:val="auto"/>
          <w:lang w:val="en-US"/>
        </w:rPr>
        <w:t>`</w:t>
      </w:r>
      <w:r w:rsidRPr="007B4557">
        <w:rPr>
          <w:rFonts w:ascii="GHEA Grapalat" w:eastAsia="Times New Roman" w:hAnsi="GHEA Grapalat"/>
          <w:color w:val="auto"/>
          <w:lang w:val="en-US"/>
        </w:rPr>
        <w:t xml:space="preserve"> սույն շինարարական </w:t>
      </w:r>
      <w:r w:rsidR="004E3B81">
        <w:rPr>
          <w:rFonts w:ascii="GHEA Grapalat" w:eastAsia="Times New Roman" w:hAnsi="GHEA Grapalat"/>
          <w:color w:val="auto"/>
          <w:lang w:val="en-US"/>
        </w:rPr>
        <w:t>նորմերի 24-րդ բաժնի</w:t>
      </w:r>
      <w:r w:rsidR="00986E8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E3B81">
        <w:rPr>
          <w:rFonts w:ascii="GHEA Grapalat" w:eastAsia="Times New Roman" w:hAnsi="GHEA Grapalat"/>
          <w:color w:val="auto"/>
          <w:lang w:val="en-US"/>
        </w:rPr>
        <w:t>24.2-րդ գլխի</w:t>
      </w:r>
      <w:r w:rsidR="009E27FD" w:rsidRPr="00986E8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E27FD" w:rsidRPr="007B4557">
        <w:rPr>
          <w:rFonts w:ascii="GHEA Grapalat" w:eastAsia="Times New Roman" w:hAnsi="GHEA Grapalat"/>
          <w:color w:val="auto"/>
          <w:lang w:val="en-US"/>
        </w:rPr>
        <w:t>համաձայն</w:t>
      </w:r>
      <w:r w:rsidRPr="007B4557">
        <w:rPr>
          <w:rFonts w:ascii="GHEA Grapalat" w:eastAsia="Times New Roman" w:hAnsi="GHEA Grapalat"/>
          <w:color w:val="auto"/>
          <w:lang w:val="en-US"/>
        </w:rPr>
        <w:t>:</w:t>
      </w:r>
    </w:p>
    <w:p w:rsidR="002325B3" w:rsidRDefault="002325B3" w:rsidP="002325B3">
      <w:pPr>
        <w:tabs>
          <w:tab w:val="left" w:pos="630"/>
          <w:tab w:val="left" w:pos="99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2325B3" w:rsidRDefault="003F2F92" w:rsidP="002325B3">
      <w:pPr>
        <w:tabs>
          <w:tab w:val="left" w:pos="630"/>
          <w:tab w:val="left" w:pos="99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1D4458">
        <w:rPr>
          <w:rFonts w:ascii="GHEA Grapalat" w:eastAsia="Times New Roman" w:hAnsi="GHEA Grapalat"/>
          <w:b/>
          <w:color w:val="auto"/>
          <w:lang w:val="en-US"/>
        </w:rPr>
        <w:t>24</w:t>
      </w:r>
      <w:r w:rsidR="002325B3" w:rsidRPr="001D4458">
        <w:rPr>
          <w:rFonts w:ascii="GHEA Grapalat" w:eastAsia="Times New Roman" w:hAnsi="GHEA Grapalat"/>
          <w:b/>
          <w:color w:val="auto"/>
          <w:lang w:val="en-US"/>
        </w:rPr>
        <w:t>.4. ԷԼԵԿՏՐԱՄԱՏԱԿԱՐԱՐՈՒՄ</w:t>
      </w:r>
    </w:p>
    <w:p w:rsidR="002325B3" w:rsidRDefault="002325B3" w:rsidP="002325B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325B3">
        <w:rPr>
          <w:rFonts w:ascii="GHEA Grapalat" w:eastAsia="Times New Roman" w:hAnsi="GHEA Grapalat"/>
          <w:color w:val="auto"/>
          <w:lang w:val="en-US"/>
        </w:rPr>
        <w:t>1090.</w:t>
      </w:r>
      <w:r w:rsidR="00651F38" w:rsidRPr="00DF2A7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51F38" w:rsidRPr="00651F38">
        <w:rPr>
          <w:rFonts w:ascii="GHEA Grapalat" w:eastAsia="Times New Roman" w:hAnsi="GHEA Grapalat"/>
          <w:color w:val="auto"/>
          <w:lang w:val="en-US"/>
        </w:rPr>
        <w:t xml:space="preserve">Շենքերի, շինությունների և ցանցերի էլեկտրամատակարարումը պետք է նախատեսել էլեկտրադեպոյի </w:t>
      </w:r>
      <w:r w:rsidR="00857C6E" w:rsidRPr="00651F38">
        <w:rPr>
          <w:rFonts w:ascii="GHEA Grapalat" w:eastAsia="Times New Roman" w:hAnsi="GHEA Grapalat"/>
          <w:color w:val="auto"/>
          <w:lang w:val="en-US"/>
        </w:rPr>
        <w:t xml:space="preserve">սեփական </w:t>
      </w:r>
      <w:r w:rsidR="00857C6E">
        <w:rPr>
          <w:rFonts w:ascii="GHEA Grapalat" w:eastAsia="Times New Roman" w:hAnsi="GHEA Grapalat"/>
          <w:color w:val="auto"/>
          <w:lang w:val="en-US"/>
        </w:rPr>
        <w:t>քարքանվազեցնող և իջեցնող ենթակայաններից</w:t>
      </w:r>
      <w:r w:rsidR="00651F38" w:rsidRPr="00651F38">
        <w:rPr>
          <w:rFonts w:ascii="GHEA Grapalat" w:eastAsia="Times New Roman" w:hAnsi="GHEA Grapalat"/>
          <w:color w:val="auto"/>
          <w:lang w:val="en-US"/>
        </w:rPr>
        <w:t>:</w:t>
      </w:r>
    </w:p>
    <w:p w:rsidR="00DF2A78" w:rsidRDefault="00DF2A78" w:rsidP="002325B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1091. </w:t>
      </w:r>
      <w:r w:rsidR="009E27FD" w:rsidRPr="009E27FD">
        <w:rPr>
          <w:rFonts w:ascii="GHEA Grapalat" w:eastAsia="Times New Roman" w:hAnsi="GHEA Grapalat"/>
          <w:color w:val="auto"/>
          <w:lang w:val="en-US"/>
        </w:rPr>
        <w:t xml:space="preserve">Էլեկտրադեպոյի քարքանվազեցնող </w:t>
      </w:r>
      <w:r w:rsidR="006F7D94">
        <w:rPr>
          <w:rFonts w:ascii="GHEA Grapalat" w:eastAsia="Times New Roman" w:hAnsi="GHEA Grapalat"/>
          <w:color w:val="auto"/>
          <w:lang w:val="en-US"/>
        </w:rPr>
        <w:t xml:space="preserve">և </w:t>
      </w:r>
      <w:r w:rsidR="00AC0A02">
        <w:rPr>
          <w:rFonts w:ascii="GHEA Grapalat" w:eastAsia="Times New Roman" w:hAnsi="GHEA Grapalat"/>
          <w:color w:val="auto"/>
          <w:lang w:val="en-US"/>
        </w:rPr>
        <w:t>իջեցնող ենթակայանների</w:t>
      </w:r>
      <w:r w:rsidR="009E27FD" w:rsidRPr="009E27FD">
        <w:rPr>
          <w:rFonts w:ascii="GHEA Grapalat" w:eastAsia="Times New Roman" w:hAnsi="GHEA Grapalat"/>
          <w:color w:val="auto"/>
          <w:lang w:val="en-US"/>
        </w:rPr>
        <w:t xml:space="preserve"> էլեկտրամատակարարումը պետք է նախատեսել սույն </w:t>
      </w:r>
      <w:r w:rsidR="00EC5467">
        <w:rPr>
          <w:rFonts w:ascii="GHEA Grapalat" w:eastAsia="Times New Roman" w:hAnsi="GHEA Grapalat"/>
          <w:color w:val="auto"/>
          <w:lang w:val="en-US"/>
        </w:rPr>
        <w:t>շին</w:t>
      </w:r>
      <w:r w:rsidR="006F7D94">
        <w:rPr>
          <w:rFonts w:ascii="GHEA Grapalat" w:eastAsia="Times New Roman" w:hAnsi="GHEA Grapalat"/>
          <w:color w:val="auto"/>
          <w:lang w:val="en-US"/>
        </w:rPr>
        <w:t>արարական նորմերի 19-րդ բաժնի 19.2-րդ գլխի</w:t>
      </w:r>
      <w:r w:rsidR="009E27FD" w:rsidRPr="009E27FD">
        <w:rPr>
          <w:rFonts w:ascii="GHEA Grapalat" w:eastAsia="Times New Roman" w:hAnsi="GHEA Grapalat"/>
          <w:color w:val="auto"/>
          <w:lang w:val="en-US"/>
        </w:rPr>
        <w:t xml:space="preserve"> համաձայն</w:t>
      </w:r>
      <w:r w:rsidR="009E27FD">
        <w:rPr>
          <w:rFonts w:ascii="GHEA Grapalat" w:eastAsia="Times New Roman" w:hAnsi="GHEA Grapalat"/>
          <w:color w:val="auto"/>
          <w:lang w:val="en-US"/>
        </w:rPr>
        <w:t>:</w:t>
      </w:r>
    </w:p>
    <w:p w:rsidR="00EC5467" w:rsidRPr="005E77C4" w:rsidRDefault="00B109A8" w:rsidP="005E77C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5E77C4">
        <w:rPr>
          <w:rFonts w:ascii="GHEA Grapalat" w:eastAsia="Times New Roman" w:hAnsi="GHEA Grapalat"/>
          <w:color w:val="auto"/>
          <w:lang w:val="en-US"/>
        </w:rPr>
        <w:t xml:space="preserve">1092. Քարշային ցանցի սնուցումը պետք է նախատեսել 825 Վ լարմամբ հաստատուն հոսանքով: Ուժային և լուսավորության էլեկտրաընդունիչների սնուցումը պետք է նախատեսել 400/230 Վ լարմամբ փոփոխական հոսանքով </w:t>
      </w:r>
      <w:r w:rsidR="005E77C4" w:rsidRPr="005E77C4">
        <w:rPr>
          <w:rFonts w:ascii="GHEA Grapalat" w:eastAsia="Times New Roman" w:hAnsi="GHEA Grapalat"/>
          <w:color w:val="auto"/>
          <w:lang w:val="en-US"/>
        </w:rPr>
        <w:t xml:space="preserve">ընդհանուր տրանսֆորմատորներից </w:t>
      </w:r>
      <w:r w:rsidR="005E77C4">
        <w:rPr>
          <w:rFonts w:ascii="GHEA Grapalat" w:eastAsia="Times New Roman" w:hAnsi="GHEA Grapalat"/>
          <w:color w:val="auto"/>
          <w:lang w:val="en-US"/>
        </w:rPr>
        <w:t xml:space="preserve">խուլ հողակցված չեզոքով </w:t>
      </w:r>
      <w:r w:rsidR="005E77C4" w:rsidRPr="005E77C4">
        <w:rPr>
          <w:rFonts w:ascii="GHEA Grapalat" w:eastAsia="Times New Roman" w:hAnsi="GHEA Grapalat"/>
          <w:color w:val="auto"/>
          <w:lang w:val="en-US"/>
        </w:rPr>
        <w:t>ՏՆ-Ց(TN-C), ՏՆ-Ս(TN-S), ՏՆ-Ց-Ս(TN-C-S) համակարգերով: Գ</w:t>
      </w:r>
      <w:r w:rsidRPr="005E77C4">
        <w:rPr>
          <w:rFonts w:ascii="GHEA Grapalat" w:eastAsia="Times New Roman" w:hAnsi="GHEA Grapalat"/>
          <w:color w:val="auto"/>
          <w:lang w:val="en-US"/>
        </w:rPr>
        <w:t>նացքների եր</w:t>
      </w:r>
      <w:r w:rsidR="005E77C4" w:rsidRPr="005E77C4">
        <w:rPr>
          <w:rFonts w:ascii="GHEA Grapalat" w:eastAsia="Times New Roman" w:hAnsi="GHEA Grapalat"/>
          <w:color w:val="auto"/>
          <w:lang w:val="en-US"/>
        </w:rPr>
        <w:t>թևեկության կառավարման կայանքները</w:t>
      </w:r>
      <w:r w:rsidRPr="005E77C4">
        <w:rPr>
          <w:rFonts w:ascii="GHEA Grapalat" w:eastAsia="Times New Roman" w:hAnsi="GHEA Grapalat"/>
          <w:color w:val="auto"/>
          <w:lang w:val="en-US"/>
        </w:rPr>
        <w:t>՝ առանձին տրանսֆորմատորներից ն սույն շինարարական</w:t>
      </w:r>
      <w:r w:rsidR="00EC5467" w:rsidRPr="005E77C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C0C01" w:rsidRPr="005E77C4">
        <w:rPr>
          <w:rFonts w:ascii="GHEA Grapalat" w:eastAsia="Times New Roman" w:hAnsi="GHEA Grapalat"/>
          <w:color w:val="auto"/>
          <w:lang w:val="en-US"/>
        </w:rPr>
        <w:t>նորմերի 19-րդ բաժնի 19.2-րդ գլխի</w:t>
      </w:r>
      <w:r w:rsidR="005E77C4" w:rsidRPr="005E77C4">
        <w:rPr>
          <w:rFonts w:ascii="GHEA Grapalat" w:eastAsia="Times New Roman" w:hAnsi="GHEA Grapalat"/>
          <w:color w:val="auto"/>
          <w:lang w:val="en-US"/>
        </w:rPr>
        <w:t xml:space="preserve"> համաձայ</w:t>
      </w:r>
      <w:r w:rsidRPr="005E77C4">
        <w:rPr>
          <w:rFonts w:ascii="GHEA Grapalat" w:eastAsia="Times New Roman" w:hAnsi="GHEA Grapalat"/>
          <w:color w:val="auto"/>
          <w:lang w:val="en-US"/>
        </w:rPr>
        <w:t>:</w:t>
      </w:r>
      <w:r w:rsidR="009530BA" w:rsidRPr="005E77C4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0914DA" w:rsidRDefault="000914DA" w:rsidP="002325B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1093. </w:t>
      </w:r>
      <w:r w:rsidR="00863387" w:rsidRPr="00863387">
        <w:rPr>
          <w:rFonts w:ascii="GHEA Grapalat" w:eastAsia="Times New Roman" w:hAnsi="GHEA Grapalat"/>
          <w:color w:val="auto"/>
          <w:lang w:val="en-US"/>
        </w:rPr>
        <w:t>Հավաքակայանային ուղիները պետք է սարքավորել սլաքների էլեկտրական կենտրոնացման, կիսաավտոմատ լուսացույցների (հրավիրող ազդանշաններով և առանձին լուսացույցների վրա երթուղու ցուցանակներով) սարքերով և միաթել ռելսային շղթաներով:</w:t>
      </w:r>
    </w:p>
    <w:p w:rsidR="00863387" w:rsidRDefault="00863387" w:rsidP="002325B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1094. </w:t>
      </w:r>
      <w:r w:rsidRPr="00863387">
        <w:rPr>
          <w:rFonts w:ascii="GHEA Grapalat" w:eastAsia="Times New Roman" w:hAnsi="GHEA Grapalat"/>
          <w:color w:val="auto"/>
          <w:lang w:val="en-US"/>
        </w:rPr>
        <w:t xml:space="preserve">Էլեկտրադեպոյի քարքանվազեցնող ենթակայանի էլեկտրամատակարարումը </w:t>
      </w:r>
      <w:r w:rsidR="005A7F05">
        <w:rPr>
          <w:rFonts w:ascii="GHEA Grapalat" w:eastAsia="Times New Roman" w:hAnsi="GHEA Grapalat"/>
          <w:color w:val="auto"/>
          <w:lang w:val="en-US"/>
        </w:rPr>
        <w:t xml:space="preserve">պետք է </w:t>
      </w:r>
      <w:r w:rsidRPr="00863387">
        <w:rPr>
          <w:rFonts w:ascii="GHEA Grapalat" w:eastAsia="Times New Roman" w:hAnsi="GHEA Grapalat"/>
          <w:color w:val="auto"/>
          <w:lang w:val="en-US"/>
        </w:rPr>
        <w:t xml:space="preserve">նախատեսել սույն շինարարական </w:t>
      </w:r>
      <w:r w:rsidR="00EC5467" w:rsidRPr="00EC5467">
        <w:rPr>
          <w:rFonts w:ascii="GHEA Grapalat" w:eastAsia="Times New Roman" w:hAnsi="GHEA Grapalat"/>
          <w:color w:val="auto"/>
          <w:lang w:val="en-US"/>
        </w:rPr>
        <w:t xml:space="preserve">նորմերի 687-րդ </w:t>
      </w:r>
      <w:r w:rsidRPr="00EC5467">
        <w:rPr>
          <w:rFonts w:ascii="GHEA Grapalat" w:eastAsia="Times New Roman" w:hAnsi="GHEA Grapalat"/>
          <w:color w:val="auto"/>
          <w:lang w:val="en-US"/>
        </w:rPr>
        <w:t>կետի</w:t>
      </w:r>
      <w:r w:rsidR="005A7F05" w:rsidRPr="005A7F0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A7F05">
        <w:rPr>
          <w:rFonts w:ascii="GHEA Grapalat" w:eastAsia="Times New Roman" w:hAnsi="GHEA Grapalat"/>
          <w:color w:val="auto"/>
          <w:lang w:val="en-US"/>
        </w:rPr>
        <w:t>համաձայն</w:t>
      </w:r>
      <w:r w:rsidRPr="00EC5467">
        <w:rPr>
          <w:rFonts w:ascii="GHEA Grapalat" w:eastAsia="Times New Roman" w:hAnsi="GHEA Grapalat"/>
          <w:color w:val="auto"/>
          <w:lang w:val="en-US"/>
        </w:rPr>
        <w:t>՝</w:t>
      </w:r>
      <w:r w:rsidR="00087FDC">
        <w:rPr>
          <w:rFonts w:ascii="GHEA Grapalat" w:eastAsia="Times New Roman" w:hAnsi="GHEA Grapalat"/>
          <w:color w:val="auto"/>
          <w:lang w:val="en-US"/>
        </w:rPr>
        <w:t xml:space="preserve"> գծի քարքանվազեցնող </w:t>
      </w:r>
      <w:r w:rsidR="00B91164">
        <w:rPr>
          <w:rFonts w:ascii="GHEA Grapalat" w:eastAsia="Times New Roman" w:hAnsi="GHEA Grapalat"/>
          <w:color w:val="auto"/>
          <w:lang w:val="en-US"/>
        </w:rPr>
        <w:t>և քարշային ենթակայանների համար սահմանված պահանջներով</w:t>
      </w:r>
      <w:r w:rsidRPr="00863387">
        <w:rPr>
          <w:rFonts w:ascii="GHEA Grapalat" w:eastAsia="Times New Roman" w:hAnsi="GHEA Grapalat"/>
          <w:color w:val="auto"/>
          <w:lang w:val="en-US"/>
        </w:rPr>
        <w:t>:</w:t>
      </w:r>
    </w:p>
    <w:p w:rsidR="00CF2B8A" w:rsidRDefault="00CF2B8A" w:rsidP="002325B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1095. </w:t>
      </w:r>
      <w:r w:rsidR="00217D4A" w:rsidRPr="00217D4A">
        <w:rPr>
          <w:rFonts w:ascii="GHEA Grapalat" w:eastAsia="Times New Roman" w:hAnsi="GHEA Grapalat"/>
          <w:color w:val="auto"/>
          <w:lang w:val="en-US"/>
        </w:rPr>
        <w:t xml:space="preserve">Էլեկտրադեպոյի իջեցնող ենթակայանների էլեկտրամատակարարումը </w:t>
      </w:r>
      <w:r w:rsidR="00A913EF">
        <w:rPr>
          <w:rFonts w:ascii="GHEA Grapalat" w:eastAsia="Times New Roman" w:hAnsi="GHEA Grapalat"/>
          <w:color w:val="auto"/>
          <w:lang w:val="en-US"/>
        </w:rPr>
        <w:t xml:space="preserve">պետք է </w:t>
      </w:r>
      <w:r w:rsidR="00217D4A" w:rsidRPr="00217D4A">
        <w:rPr>
          <w:rFonts w:ascii="GHEA Grapalat" w:eastAsia="Times New Roman" w:hAnsi="GHEA Grapalat"/>
          <w:color w:val="auto"/>
          <w:lang w:val="en-US"/>
        </w:rPr>
        <w:t>նախատեսել էլեկտրադեպոյի քարքանվազեցնող ենթակայանի բաշխիչ սարքի ԲՍ-10 (20) կՎ տարբեր հատվածամասերից</w:t>
      </w:r>
      <w:r w:rsidR="001C60A4">
        <w:rPr>
          <w:rFonts w:ascii="GHEA Grapalat" w:eastAsia="Times New Roman" w:hAnsi="GHEA Grapalat"/>
          <w:color w:val="auto"/>
          <w:lang w:val="en-US"/>
        </w:rPr>
        <w:t>՝</w:t>
      </w:r>
      <w:r w:rsidR="00217D4A" w:rsidRPr="00217D4A">
        <w:rPr>
          <w:rFonts w:ascii="GHEA Grapalat" w:eastAsia="Times New Roman" w:hAnsi="GHEA Grapalat"/>
          <w:color w:val="auto"/>
          <w:lang w:val="en-US"/>
        </w:rPr>
        <w:t xml:space="preserve"> երկու ներանցիչներով:</w:t>
      </w:r>
    </w:p>
    <w:p w:rsidR="00217D4A" w:rsidRDefault="00217D4A" w:rsidP="002325B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1096. </w:t>
      </w:r>
      <w:r w:rsidRPr="00217D4A">
        <w:rPr>
          <w:rFonts w:ascii="GHEA Grapalat" w:eastAsia="Times New Roman" w:hAnsi="GHEA Grapalat"/>
          <w:color w:val="auto"/>
          <w:lang w:val="en-US"/>
        </w:rPr>
        <w:t>825 Վ քարշային ցանցի սնուցումը պետք է նախա</w:t>
      </w:r>
      <w:r w:rsidR="00087FDC">
        <w:rPr>
          <w:rFonts w:ascii="GHEA Grapalat" w:eastAsia="Times New Roman" w:hAnsi="GHEA Grapalat"/>
          <w:color w:val="auto"/>
          <w:lang w:val="en-US"/>
        </w:rPr>
        <w:t>տեսել</w:t>
      </w:r>
      <w:r w:rsidR="001C60A4">
        <w:rPr>
          <w:rFonts w:ascii="GHEA Grapalat" w:eastAsia="Times New Roman" w:hAnsi="GHEA Grapalat"/>
          <w:color w:val="auto"/>
          <w:lang w:val="en-US"/>
        </w:rPr>
        <w:t>,</w:t>
      </w:r>
      <w:r w:rsidR="00087FDC">
        <w:rPr>
          <w:rFonts w:ascii="GHEA Grapalat" w:eastAsia="Times New Roman" w:hAnsi="GHEA Grapalat"/>
          <w:color w:val="auto"/>
          <w:lang w:val="en-US"/>
        </w:rPr>
        <w:t xml:space="preserve"> հիմնականը՝ քարքանվազեցնող</w:t>
      </w:r>
      <w:r w:rsidRPr="00217D4A">
        <w:rPr>
          <w:rFonts w:ascii="GHEA Grapalat" w:eastAsia="Times New Roman" w:hAnsi="GHEA Grapalat"/>
          <w:color w:val="auto"/>
          <w:lang w:val="en-US"/>
        </w:rPr>
        <w:t xml:space="preserve"> և քարշային ենթակայաններից, պահուստայինը՝ Էլեկտրադեպո տանող ճյուղի միացնող ուղիների հպառելսերից:</w:t>
      </w:r>
    </w:p>
    <w:p w:rsidR="00217D4A" w:rsidRDefault="00217D4A" w:rsidP="00D23B1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1097. </w:t>
      </w:r>
      <w:r w:rsidR="003D2573" w:rsidRPr="003D2573">
        <w:rPr>
          <w:rFonts w:ascii="GHEA Grapalat" w:eastAsia="Times New Roman" w:hAnsi="GHEA Grapalat"/>
          <w:color w:val="auto"/>
          <w:lang w:val="en-US"/>
        </w:rPr>
        <w:t>Քարքանվազեցնող ենթակայանում պետք է նախատեսել երկու կերպարափոխիչ ագրեգատ (+825 Վ</w:t>
      </w:r>
      <w:r w:rsidR="00EE3ECD">
        <w:rPr>
          <w:rFonts w:ascii="GHEA Grapalat" w:eastAsia="Times New Roman" w:hAnsi="GHEA Grapalat"/>
          <w:color w:val="auto"/>
          <w:lang w:val="en-US"/>
        </w:rPr>
        <w:t xml:space="preserve"> լարման ընդհանուր հաղորդաձողեր</w:t>
      </w:r>
      <w:r w:rsidR="003D2573" w:rsidRPr="003D2573">
        <w:rPr>
          <w:rFonts w:ascii="GHEA Grapalat" w:eastAsia="Times New Roman" w:hAnsi="GHEA Grapalat"/>
          <w:color w:val="auto"/>
          <w:lang w:val="en-US"/>
        </w:rPr>
        <w:t xml:space="preserve"> չնախատեսել), </w:t>
      </w:r>
      <w:r w:rsidR="00D23B16">
        <w:rPr>
          <w:rFonts w:ascii="GHEA Grapalat" w:eastAsia="Times New Roman" w:hAnsi="GHEA Grapalat"/>
          <w:color w:val="auto"/>
          <w:lang w:val="en-US"/>
        </w:rPr>
        <w:t>որոնցից յուրաքանչյուրին միացվում</w:t>
      </w:r>
      <w:r w:rsidR="003D2573" w:rsidRPr="003D2573">
        <w:rPr>
          <w:rFonts w:ascii="GHEA Grapalat" w:eastAsia="Times New Roman" w:hAnsi="GHEA Grapalat"/>
          <w:color w:val="auto"/>
          <w:lang w:val="en-US"/>
        </w:rPr>
        <w:t xml:space="preserve"> են </w:t>
      </w:r>
      <w:r w:rsidR="00D23B16" w:rsidRPr="00D23B16">
        <w:rPr>
          <w:rFonts w:ascii="GHEA Grapalat" w:eastAsia="Times New Roman" w:hAnsi="GHEA Grapalat"/>
          <w:color w:val="auto"/>
          <w:lang w:val="en-US"/>
        </w:rPr>
        <w:t xml:space="preserve">արագագործ անջատիչով և էլեկտրաշարժաբերով գծային զատիչով </w:t>
      </w:r>
      <w:r w:rsidR="00D23B16" w:rsidRPr="003D2573">
        <w:rPr>
          <w:rFonts w:ascii="GHEA Grapalat" w:eastAsia="Times New Roman" w:hAnsi="GHEA Grapalat"/>
          <w:color w:val="auto"/>
          <w:lang w:val="en-US"/>
        </w:rPr>
        <w:t>սարքավորված</w:t>
      </w:r>
      <w:r w:rsidR="00D23B16" w:rsidRPr="00D23B1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23B16" w:rsidRPr="003D2573">
        <w:rPr>
          <w:rFonts w:ascii="GHEA Grapalat" w:eastAsia="Times New Roman" w:hAnsi="GHEA Grapalat"/>
          <w:color w:val="auto"/>
          <w:lang w:val="en-US"/>
        </w:rPr>
        <w:t>սնուցող գիծ:</w:t>
      </w:r>
    </w:p>
    <w:p w:rsidR="003D2573" w:rsidRDefault="003D2573" w:rsidP="002325B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1098. </w:t>
      </w:r>
      <w:r w:rsidR="00BF1FA1">
        <w:rPr>
          <w:rFonts w:ascii="GHEA Grapalat" w:eastAsia="Times New Roman" w:hAnsi="GHEA Grapalat"/>
          <w:color w:val="auto"/>
          <w:lang w:val="en-US"/>
        </w:rPr>
        <w:t xml:space="preserve">Սնուցող գծերից մեկը </w:t>
      </w:r>
      <w:r w:rsidR="00CD0CCB" w:rsidRPr="00CD0CCB">
        <w:rPr>
          <w:rFonts w:ascii="GHEA Grapalat" w:eastAsia="Times New Roman" w:hAnsi="GHEA Grapalat"/>
          <w:color w:val="auto"/>
          <w:lang w:val="en-US"/>
        </w:rPr>
        <w:t xml:space="preserve">միացվում է կանգառա-նորոգման </w:t>
      </w:r>
      <w:r w:rsidR="00AB330E">
        <w:rPr>
          <w:rFonts w:ascii="GHEA Grapalat" w:eastAsia="Times New Roman" w:hAnsi="GHEA Grapalat"/>
          <w:color w:val="auto"/>
          <w:lang w:val="en-US"/>
        </w:rPr>
        <w:t>մասնաշենքում բաշխիչ կետին (ԲԿ1)</w:t>
      </w:r>
      <w:r w:rsidR="00CD0CCB" w:rsidRPr="00CD0CCB">
        <w:rPr>
          <w:rFonts w:ascii="GHEA Grapalat" w:eastAsia="Times New Roman" w:hAnsi="GHEA Grapalat"/>
          <w:color w:val="auto"/>
          <w:lang w:val="en-US"/>
        </w:rPr>
        <w:t xml:space="preserve">, երկրորդը՝ հավաքակայանային ուղիների վրա </w:t>
      </w:r>
      <w:r w:rsidR="00AB330E" w:rsidRPr="00AB330E">
        <w:rPr>
          <w:rFonts w:ascii="GHEA Grapalat" w:eastAsia="Times New Roman" w:hAnsi="GHEA Grapalat"/>
          <w:color w:val="auto"/>
          <w:lang w:val="en-US"/>
        </w:rPr>
        <w:t>բաշխիչ կետ</w:t>
      </w:r>
      <w:r w:rsidR="00AB330E">
        <w:rPr>
          <w:rFonts w:ascii="GHEA Grapalat" w:eastAsia="Times New Roman" w:hAnsi="GHEA Grapalat"/>
          <w:color w:val="auto"/>
          <w:lang w:val="en-US"/>
        </w:rPr>
        <w:t>ին</w:t>
      </w:r>
      <w:r w:rsidR="00AB330E" w:rsidRPr="00AB330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B330E">
        <w:rPr>
          <w:rFonts w:ascii="GHEA Grapalat" w:eastAsia="Times New Roman" w:hAnsi="GHEA Grapalat"/>
          <w:color w:val="auto"/>
          <w:lang w:val="en-US"/>
        </w:rPr>
        <w:t>(ԲԿ2)</w:t>
      </w:r>
      <w:r w:rsidR="00CD0CCB" w:rsidRPr="00CD0CCB">
        <w:rPr>
          <w:rFonts w:ascii="GHEA Grapalat" w:eastAsia="Times New Roman" w:hAnsi="GHEA Grapalat"/>
          <w:color w:val="auto"/>
          <w:lang w:val="en-US"/>
        </w:rPr>
        <w:t>: Բաշխիչ կետը պետք է սարքավորել ձեռքի շարժաբերով զատիչով: Թույլատրվում է բաշխիչ կետում ներանցիչների և հեռացող գծերի զատիչները նախատեսել էլեկտրաշարժաբերով:</w:t>
      </w:r>
    </w:p>
    <w:p w:rsidR="00CD0CCB" w:rsidRDefault="00CD0CCB" w:rsidP="002325B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1099. </w:t>
      </w:r>
      <w:r w:rsidR="00147383">
        <w:rPr>
          <w:rFonts w:ascii="GHEA Grapalat" w:eastAsia="Times New Roman" w:hAnsi="GHEA Grapalat"/>
          <w:color w:val="auto"/>
          <w:lang w:val="en-US"/>
        </w:rPr>
        <w:t>Կանգառ</w:t>
      </w:r>
      <w:r w:rsidR="004A496F" w:rsidRPr="004A496F">
        <w:rPr>
          <w:rFonts w:ascii="GHEA Grapalat" w:eastAsia="Times New Roman" w:hAnsi="GHEA Grapalat"/>
          <w:color w:val="auto"/>
          <w:lang w:val="en-US"/>
        </w:rPr>
        <w:t>-նորոգման մասնաշենքի և դրան հարա</w:t>
      </w:r>
      <w:r w:rsidR="00853BCF">
        <w:rPr>
          <w:rFonts w:ascii="GHEA Grapalat" w:eastAsia="Times New Roman" w:hAnsi="GHEA Grapalat"/>
          <w:color w:val="auto"/>
          <w:lang w:val="en-US"/>
        </w:rPr>
        <w:t xml:space="preserve">կից հավաքակայանային ուղիների հպումային </w:t>
      </w:r>
      <w:r w:rsidR="004A496F" w:rsidRPr="004A496F">
        <w:rPr>
          <w:rFonts w:ascii="GHEA Grapalat" w:eastAsia="Times New Roman" w:hAnsi="GHEA Grapalat"/>
          <w:color w:val="auto"/>
          <w:lang w:val="en-US"/>
        </w:rPr>
        <w:t xml:space="preserve">ցանցի սնուցումը </w:t>
      </w:r>
      <w:r w:rsidR="00C65635">
        <w:rPr>
          <w:rFonts w:ascii="GHEA Grapalat" w:eastAsia="Times New Roman" w:hAnsi="GHEA Grapalat"/>
          <w:color w:val="auto"/>
          <w:lang w:val="en-US"/>
        </w:rPr>
        <w:t xml:space="preserve">պետք է </w:t>
      </w:r>
      <w:r w:rsidR="004A496F" w:rsidRPr="004A496F">
        <w:rPr>
          <w:rFonts w:ascii="GHEA Grapalat" w:eastAsia="Times New Roman" w:hAnsi="GHEA Grapalat"/>
          <w:color w:val="auto"/>
          <w:lang w:val="en-US"/>
        </w:rPr>
        <w:t xml:space="preserve">ապահովել </w:t>
      </w:r>
      <w:r w:rsidR="00D50524" w:rsidRPr="00D50524">
        <w:rPr>
          <w:rFonts w:ascii="GHEA Grapalat" w:eastAsia="Times New Roman" w:hAnsi="GHEA Grapalat"/>
          <w:color w:val="auto"/>
          <w:lang w:val="en-US"/>
        </w:rPr>
        <w:t>բաշխիչ կետ</w:t>
      </w:r>
      <w:r w:rsidR="00D50524">
        <w:rPr>
          <w:rFonts w:ascii="GHEA Grapalat" w:eastAsia="Times New Roman" w:hAnsi="GHEA Grapalat"/>
          <w:color w:val="auto"/>
          <w:lang w:val="en-US"/>
        </w:rPr>
        <w:t>ից (ԲԿ1)</w:t>
      </w:r>
      <w:r w:rsidR="004A496F" w:rsidRPr="004A496F">
        <w:rPr>
          <w:rFonts w:ascii="GHEA Grapalat" w:eastAsia="Times New Roman" w:hAnsi="GHEA Grapalat"/>
          <w:color w:val="auto"/>
          <w:lang w:val="en-US"/>
        </w:rPr>
        <w:t xml:space="preserve">, հավաքակայանային ուղիների հպառելսերի սնուցումը՝ </w:t>
      </w:r>
      <w:r w:rsidR="00D50524">
        <w:rPr>
          <w:rFonts w:ascii="GHEA Grapalat" w:eastAsia="Times New Roman" w:hAnsi="GHEA Grapalat"/>
          <w:color w:val="auto"/>
          <w:lang w:val="en-US"/>
        </w:rPr>
        <w:t>բաշխիչ կետից (</w:t>
      </w:r>
      <w:r w:rsidR="004A496F" w:rsidRPr="004A496F">
        <w:rPr>
          <w:rFonts w:ascii="GHEA Grapalat" w:eastAsia="Times New Roman" w:hAnsi="GHEA Grapalat"/>
          <w:color w:val="auto"/>
          <w:lang w:val="en-US"/>
        </w:rPr>
        <w:t>ԲԿ2</w:t>
      </w:r>
      <w:r w:rsidR="00D50524">
        <w:rPr>
          <w:rFonts w:ascii="GHEA Grapalat" w:eastAsia="Times New Roman" w:hAnsi="GHEA Grapalat"/>
          <w:color w:val="auto"/>
          <w:lang w:val="en-US"/>
        </w:rPr>
        <w:t>)</w:t>
      </w:r>
      <w:r w:rsidR="004A496F" w:rsidRPr="004A496F">
        <w:rPr>
          <w:rFonts w:ascii="GHEA Grapalat" w:eastAsia="Times New Roman" w:hAnsi="GHEA Grapalat"/>
          <w:color w:val="auto"/>
          <w:lang w:val="en-US"/>
        </w:rPr>
        <w:t>:</w:t>
      </w:r>
      <w:r w:rsidR="004A496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50524">
        <w:rPr>
          <w:rFonts w:ascii="GHEA Grapalat" w:eastAsia="Times New Roman" w:hAnsi="GHEA Grapalat"/>
          <w:color w:val="auto"/>
          <w:lang w:val="en-US"/>
        </w:rPr>
        <w:t>Բաշխիչ կետը (</w:t>
      </w:r>
      <w:r w:rsidR="004372B7" w:rsidRPr="004372B7">
        <w:rPr>
          <w:rFonts w:ascii="GHEA Grapalat" w:eastAsia="Times New Roman" w:hAnsi="GHEA Grapalat"/>
          <w:color w:val="auto"/>
          <w:lang w:val="en-US"/>
        </w:rPr>
        <w:t>ԲԿ1</w:t>
      </w:r>
      <w:r w:rsidR="00D50524">
        <w:rPr>
          <w:rFonts w:ascii="GHEA Grapalat" w:eastAsia="Times New Roman" w:hAnsi="GHEA Grapalat"/>
          <w:color w:val="auto"/>
          <w:lang w:val="en-US"/>
        </w:rPr>
        <w:t>)</w:t>
      </w:r>
      <w:r w:rsidR="004372B7" w:rsidRPr="004372B7">
        <w:rPr>
          <w:rFonts w:ascii="GHEA Grapalat" w:eastAsia="Times New Roman" w:hAnsi="GHEA Grapalat"/>
          <w:color w:val="auto"/>
          <w:lang w:val="en-US"/>
        </w:rPr>
        <w:t xml:space="preserve"> պետք է տեղադրել առանձին սենքում:</w:t>
      </w:r>
    </w:p>
    <w:p w:rsidR="00283CCB" w:rsidRDefault="00283CCB" w:rsidP="002325B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1100. Բաշխիչ կետերի (ԲԿ1 և ԲԿ2)</w:t>
      </w:r>
      <w:r w:rsidRPr="00283CCB">
        <w:rPr>
          <w:rFonts w:ascii="GHEA Grapalat" w:eastAsia="Times New Roman" w:hAnsi="GHEA Grapalat"/>
          <w:color w:val="auto"/>
          <w:lang w:val="en-US"/>
        </w:rPr>
        <w:t xml:space="preserve"> միմյանց միացումը պետք է նախատեսել հավաքակայանային ուղիների հպառելսերի</w:t>
      </w:r>
      <w:r w:rsidR="00853BCF">
        <w:rPr>
          <w:rFonts w:ascii="GHEA Grapalat" w:eastAsia="Times New Roman" w:hAnsi="GHEA Grapalat"/>
          <w:color w:val="auto"/>
          <w:lang w:val="en-US"/>
        </w:rPr>
        <w:t>, դրանց միջև մալուխային փակոցների</w:t>
      </w:r>
      <w:r w:rsidR="004B2BF0">
        <w:rPr>
          <w:rFonts w:ascii="GHEA Grapalat" w:eastAsia="Times New Roman" w:hAnsi="GHEA Grapalat"/>
          <w:color w:val="auto"/>
          <w:lang w:val="en-US"/>
        </w:rPr>
        <w:t xml:space="preserve"> և 825 Վ դրական հաղորդաձողերի </w:t>
      </w:r>
      <w:r w:rsidRPr="00283CCB">
        <w:rPr>
          <w:rFonts w:ascii="GHEA Grapalat" w:eastAsia="Times New Roman" w:hAnsi="GHEA Grapalat"/>
          <w:color w:val="auto"/>
          <w:lang w:val="en-US"/>
        </w:rPr>
        <w:t>միջոցով:</w:t>
      </w:r>
    </w:p>
    <w:p w:rsidR="006320F1" w:rsidRDefault="006320F1" w:rsidP="002325B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1101</w:t>
      </w:r>
      <w:r w:rsidR="008B2BC7">
        <w:rPr>
          <w:rFonts w:ascii="GHEA Grapalat" w:eastAsia="Times New Roman" w:hAnsi="GHEA Grapalat"/>
          <w:color w:val="auto"/>
          <w:lang w:val="en-US"/>
        </w:rPr>
        <w:t>.</w:t>
      </w:r>
      <w:r w:rsidR="008B2BC7" w:rsidRPr="008B2BC7">
        <w:t xml:space="preserve"> </w:t>
      </w:r>
      <w:r w:rsidR="008B2BC7" w:rsidRPr="008B2BC7">
        <w:rPr>
          <w:rFonts w:ascii="GHEA Grapalat" w:eastAsia="Times New Roman" w:hAnsi="GHEA Grapalat"/>
          <w:color w:val="auto"/>
          <w:lang w:val="en-US"/>
        </w:rPr>
        <w:t>Էլեկտրաքարշային արտադրամասի և շրջագլիչ ուղու առկայության դեպքում քարքանվազեցնող ենթակայանում պետք է նախատեսել 825 Վ բաշխիչ սարք: Էլեկտրաքարշային արտադրամասի լիցքավորող բաշխիչ կետի և շրջագլիչ ուղու հպառելսի սնուցումը</w:t>
      </w:r>
      <w:r w:rsidR="004B2BF0">
        <w:rPr>
          <w:rFonts w:ascii="GHEA Grapalat" w:eastAsia="Times New Roman" w:hAnsi="GHEA Grapalat"/>
          <w:color w:val="auto"/>
          <w:lang w:val="en-US"/>
        </w:rPr>
        <w:t xml:space="preserve"> պետք է նախատեսել </w:t>
      </w:r>
      <w:r w:rsidR="008B2BC7" w:rsidRPr="008B2BC7">
        <w:rPr>
          <w:rFonts w:ascii="GHEA Grapalat" w:eastAsia="Times New Roman" w:hAnsi="GHEA Grapalat"/>
          <w:color w:val="auto"/>
          <w:lang w:val="en-US"/>
        </w:rPr>
        <w:t>անմիջապես քարքանվազեցնող ենթակայանից: Թույլատրվում է դրանց սնուցումը նախատեսել մոտակա հպառելսից:</w:t>
      </w:r>
    </w:p>
    <w:p w:rsidR="008B2BC7" w:rsidRDefault="008B2BC7" w:rsidP="002325B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1102. </w:t>
      </w:r>
      <w:r w:rsidRPr="008B2BC7">
        <w:rPr>
          <w:rFonts w:ascii="GHEA Grapalat" w:eastAsia="Times New Roman" w:hAnsi="GHEA Grapalat"/>
          <w:color w:val="auto"/>
          <w:lang w:val="en-US"/>
        </w:rPr>
        <w:t>Հավաքակայանային ուղիների հպառելսերը բաժանու</w:t>
      </w:r>
      <w:r>
        <w:rPr>
          <w:rFonts w:ascii="GHEA Grapalat" w:eastAsia="Times New Roman" w:hAnsi="GHEA Grapalat"/>
          <w:color w:val="auto"/>
          <w:lang w:val="en-US"/>
        </w:rPr>
        <w:t xml:space="preserve">մ են </w:t>
      </w:r>
      <w:r w:rsidR="009A2E8E">
        <w:rPr>
          <w:rFonts w:ascii="GHEA Grapalat" w:eastAsia="Times New Roman" w:hAnsi="GHEA Grapalat"/>
          <w:color w:val="auto"/>
          <w:lang w:val="en-US"/>
        </w:rPr>
        <w:t>4-5-ական ուղիներով խմբերի</w:t>
      </w:r>
      <w:r>
        <w:rPr>
          <w:rFonts w:ascii="GHEA Grapalat" w:eastAsia="Times New Roman" w:hAnsi="GHEA Grapalat"/>
          <w:color w:val="auto"/>
          <w:lang w:val="en-US"/>
        </w:rPr>
        <w:t>: Յ</w:t>
      </w:r>
      <w:r w:rsidRPr="008B2BC7">
        <w:rPr>
          <w:rFonts w:ascii="GHEA Grapalat" w:eastAsia="Times New Roman" w:hAnsi="GHEA Grapalat"/>
          <w:color w:val="auto"/>
          <w:lang w:val="en-US"/>
        </w:rPr>
        <w:t xml:space="preserve">ուրաքանչյուր խմբի սնուցումը պետք է ապահովել անմիջապես </w:t>
      </w:r>
      <w:r>
        <w:rPr>
          <w:rFonts w:ascii="GHEA Grapalat" w:eastAsia="Times New Roman" w:hAnsi="GHEA Grapalat"/>
          <w:color w:val="auto"/>
          <w:lang w:val="en-US"/>
        </w:rPr>
        <w:t>բաշխիչ կետերից (ԲԿ1 և ԲԿ2)</w:t>
      </w:r>
      <w:r w:rsidRPr="008B2BC7">
        <w:rPr>
          <w:rFonts w:ascii="GHEA Grapalat" w:eastAsia="Times New Roman" w:hAnsi="GHEA Grapalat"/>
          <w:color w:val="auto"/>
          <w:lang w:val="en-US"/>
        </w:rPr>
        <w:t>:</w:t>
      </w:r>
    </w:p>
    <w:p w:rsidR="00FB3866" w:rsidRDefault="00FB3866" w:rsidP="002325B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1103. </w:t>
      </w:r>
      <w:r w:rsidRPr="00FB3866">
        <w:rPr>
          <w:rFonts w:ascii="GHEA Grapalat" w:eastAsia="Times New Roman" w:hAnsi="GHEA Grapalat"/>
          <w:color w:val="auto"/>
          <w:lang w:val="en-US"/>
        </w:rPr>
        <w:t>Էլեկտրաֆիկացված հավաքակայանային ուղիների վրա արտածծման ցանցում օգտագործվում է հպառելսի տեղադրման կողմից ուղու մեկ շարժական ռելս:</w:t>
      </w:r>
      <w:r w:rsidRPr="00FB3866">
        <w:t xml:space="preserve"> </w:t>
      </w:r>
      <w:r w:rsidRPr="00FB3866">
        <w:rPr>
          <w:rFonts w:ascii="GHEA Grapalat" w:eastAsia="Times New Roman" w:hAnsi="GHEA Grapalat"/>
          <w:color w:val="auto"/>
          <w:lang w:val="en-US"/>
        </w:rPr>
        <w:t>Ուղիների շարժական ռելսերի քարշային թելերի միացումը միմյանց պետք է նախատեսել՝ ելնելով</w:t>
      </w:r>
      <w:r w:rsidR="00DC7FF1">
        <w:rPr>
          <w:rFonts w:ascii="GHEA Grapalat" w:eastAsia="Times New Roman" w:hAnsi="GHEA Grapalat"/>
          <w:color w:val="auto"/>
          <w:lang w:val="en-US"/>
        </w:rPr>
        <w:t xml:space="preserve"> այն</w:t>
      </w:r>
      <w:r w:rsidRPr="00FB3866">
        <w:rPr>
          <w:rFonts w:ascii="GHEA Grapalat" w:eastAsia="Times New Roman" w:hAnsi="GHEA Grapalat"/>
          <w:color w:val="auto"/>
          <w:lang w:val="en-US"/>
        </w:rPr>
        <w:t xml:space="preserve"> պայմանից, որ ուղու յուրաքանչյուր հատված պետք է արտածծման ցանցում ունենա </w:t>
      </w:r>
      <w:r w:rsidR="00DC7FF1" w:rsidRPr="00FB3866">
        <w:rPr>
          <w:rFonts w:ascii="GHEA Grapalat" w:eastAsia="Times New Roman" w:hAnsi="GHEA Grapalat"/>
          <w:color w:val="auto"/>
          <w:lang w:val="en-US"/>
        </w:rPr>
        <w:t>ոչ պակաս</w:t>
      </w:r>
      <w:r w:rsidR="00DC7FF1">
        <w:rPr>
          <w:rFonts w:ascii="GHEA Grapalat" w:eastAsia="Times New Roman" w:hAnsi="GHEA Grapalat"/>
          <w:color w:val="auto"/>
          <w:lang w:val="en-US"/>
        </w:rPr>
        <w:t>, քան</w:t>
      </w:r>
      <w:r w:rsidR="00DC7FF1" w:rsidRPr="00FB3866">
        <w:rPr>
          <w:rFonts w:ascii="GHEA Grapalat" w:eastAsia="Times New Roman" w:hAnsi="GHEA Grapalat"/>
          <w:color w:val="auto"/>
          <w:lang w:val="en-US"/>
        </w:rPr>
        <w:t xml:space="preserve"> երկու </w:t>
      </w:r>
      <w:r w:rsidRPr="00FB3866">
        <w:rPr>
          <w:rFonts w:ascii="GHEA Grapalat" w:eastAsia="Times New Roman" w:hAnsi="GHEA Grapalat"/>
          <w:color w:val="auto"/>
          <w:lang w:val="en-US"/>
        </w:rPr>
        <w:t xml:space="preserve">քարշային հոսանքի </w:t>
      </w:r>
      <w:r w:rsidR="00DC7FF1">
        <w:rPr>
          <w:rFonts w:ascii="GHEA Grapalat" w:eastAsia="Times New Roman" w:hAnsi="GHEA Grapalat"/>
          <w:color w:val="auto"/>
          <w:lang w:val="en-US"/>
        </w:rPr>
        <w:t>ելքեր</w:t>
      </w:r>
      <w:r w:rsidRPr="00FB3866">
        <w:rPr>
          <w:rFonts w:ascii="GHEA Grapalat" w:eastAsia="Times New Roman" w:hAnsi="GHEA Grapalat"/>
          <w:color w:val="auto"/>
          <w:lang w:val="en-US"/>
        </w:rPr>
        <w:t>:</w:t>
      </w:r>
    </w:p>
    <w:p w:rsidR="00FB3866" w:rsidRDefault="00FB3866" w:rsidP="002325B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1104. </w:t>
      </w:r>
      <w:r w:rsidR="00A43375">
        <w:rPr>
          <w:rFonts w:ascii="GHEA Grapalat" w:eastAsia="Times New Roman" w:hAnsi="GHEA Grapalat"/>
          <w:color w:val="auto"/>
          <w:lang w:val="en-US"/>
        </w:rPr>
        <w:t>Յուրաքանչյուր ս</w:t>
      </w:r>
      <w:r w:rsidRPr="00FB3866">
        <w:rPr>
          <w:rFonts w:ascii="GHEA Grapalat" w:eastAsia="Times New Roman" w:hAnsi="GHEA Grapalat"/>
          <w:color w:val="auto"/>
          <w:lang w:val="en-US"/>
        </w:rPr>
        <w:t>նուցող և արտածծող ուղի, ինչպես նաև հպառե</w:t>
      </w:r>
      <w:r w:rsidR="00A43375">
        <w:rPr>
          <w:rFonts w:ascii="GHEA Grapalat" w:eastAsia="Times New Roman" w:hAnsi="GHEA Grapalat"/>
          <w:color w:val="auto"/>
          <w:lang w:val="en-US"/>
        </w:rPr>
        <w:t>լսի և շարժական ռելսի փակոցները պետք է բաղկացած լինեն ոչ պակաս, քան</w:t>
      </w:r>
      <w:r w:rsidRPr="00FB3866">
        <w:rPr>
          <w:rFonts w:ascii="GHEA Grapalat" w:eastAsia="Times New Roman" w:hAnsi="GHEA Grapalat"/>
          <w:color w:val="auto"/>
          <w:lang w:val="en-US"/>
        </w:rPr>
        <w:t xml:space="preserve"> երկու մալուխներից կամ լարերից: </w:t>
      </w:r>
      <w:r w:rsidR="00A43375">
        <w:rPr>
          <w:rFonts w:ascii="GHEA Grapalat" w:eastAsia="Times New Roman" w:hAnsi="GHEA Grapalat"/>
          <w:color w:val="auto"/>
          <w:lang w:val="en-US"/>
        </w:rPr>
        <w:t>Օղակաձև սխեմայով</w:t>
      </w:r>
      <w:r w:rsidR="00A43375" w:rsidRPr="00FB386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43375">
        <w:rPr>
          <w:rFonts w:ascii="GHEA Grapalat" w:eastAsia="Times New Roman" w:hAnsi="GHEA Grapalat"/>
          <w:color w:val="auto"/>
          <w:lang w:val="en-US"/>
        </w:rPr>
        <w:t>հ</w:t>
      </w:r>
      <w:r w:rsidRPr="00FB3866">
        <w:rPr>
          <w:rFonts w:ascii="GHEA Grapalat" w:eastAsia="Times New Roman" w:hAnsi="GHEA Grapalat"/>
          <w:color w:val="auto"/>
          <w:lang w:val="en-US"/>
        </w:rPr>
        <w:t xml:space="preserve">պառելսի սնուցման </w:t>
      </w:r>
      <w:r w:rsidR="00A43375">
        <w:rPr>
          <w:rFonts w:ascii="GHEA Grapalat" w:eastAsia="Times New Roman" w:hAnsi="GHEA Grapalat"/>
          <w:color w:val="auto"/>
          <w:lang w:val="en-US"/>
        </w:rPr>
        <w:t>դեպքում փակոցում</w:t>
      </w:r>
      <w:r w:rsidRPr="00FB3866">
        <w:rPr>
          <w:rFonts w:ascii="GHEA Grapalat" w:eastAsia="Times New Roman" w:hAnsi="GHEA Grapalat"/>
          <w:color w:val="auto"/>
          <w:lang w:val="en-US"/>
        </w:rPr>
        <w:t xml:space="preserve"> կարող է լինել մեկ մալուխ:</w:t>
      </w:r>
    </w:p>
    <w:p w:rsidR="00FB3866" w:rsidRDefault="00FB3866" w:rsidP="00AD291D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1105. </w:t>
      </w:r>
      <w:r w:rsidR="00147383">
        <w:rPr>
          <w:rFonts w:ascii="GHEA Grapalat" w:eastAsia="Times New Roman" w:hAnsi="GHEA Grapalat"/>
          <w:color w:val="auto"/>
          <w:lang w:val="en-US"/>
        </w:rPr>
        <w:t>Կանգառ</w:t>
      </w:r>
      <w:r w:rsidR="00905A8A" w:rsidRPr="00905A8A">
        <w:rPr>
          <w:rFonts w:ascii="GHEA Grapalat" w:eastAsia="Times New Roman" w:hAnsi="GHEA Grapalat"/>
          <w:color w:val="auto"/>
          <w:lang w:val="en-US"/>
        </w:rPr>
        <w:t>-նորոգման մասնաշենքում</w:t>
      </w:r>
      <w:r w:rsidR="00905A8A">
        <w:rPr>
          <w:rFonts w:ascii="GHEA Grapalat" w:eastAsia="Times New Roman" w:hAnsi="GHEA Grapalat"/>
          <w:color w:val="auto"/>
          <w:lang w:val="en-US"/>
        </w:rPr>
        <w:t xml:space="preserve"> (բացառությամբ՝ </w:t>
      </w:r>
      <w:r w:rsidR="00AD291D" w:rsidRPr="00AD291D">
        <w:rPr>
          <w:rFonts w:ascii="GHEA Grapalat" w:eastAsia="Times New Roman" w:hAnsi="GHEA Grapalat"/>
          <w:color w:val="auto"/>
          <w:lang w:val="en-US"/>
        </w:rPr>
        <w:t>ՏՌ(ТР)-3</w:t>
      </w:r>
      <w:r w:rsidR="00AD291D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AD291D" w:rsidRPr="00AD291D">
        <w:rPr>
          <w:rFonts w:ascii="GHEA Grapalat" w:eastAsia="Times New Roman" w:hAnsi="GHEA Grapalat"/>
          <w:color w:val="auto"/>
          <w:lang w:val="en-US"/>
        </w:rPr>
        <w:t>ՍՌ (СР)</w:t>
      </w:r>
      <w:r w:rsidR="00AD291D">
        <w:rPr>
          <w:rFonts w:ascii="GHEA Grapalat" w:eastAsia="Times New Roman" w:hAnsi="GHEA Grapalat"/>
          <w:color w:val="auto"/>
          <w:lang w:val="en-US"/>
        </w:rPr>
        <w:t xml:space="preserve"> և </w:t>
      </w:r>
      <w:r w:rsidR="00AD291D" w:rsidRPr="00AD291D">
        <w:rPr>
          <w:rFonts w:ascii="GHEA Grapalat" w:eastAsia="Times New Roman" w:hAnsi="GHEA Grapalat"/>
          <w:color w:val="auto"/>
          <w:lang w:val="en-US"/>
        </w:rPr>
        <w:t>ԿՌ (КР)</w:t>
      </w:r>
      <w:r w:rsidR="00AD291D">
        <w:rPr>
          <w:rFonts w:ascii="GHEA Grapalat" w:eastAsia="Times New Roman" w:hAnsi="GHEA Grapalat"/>
          <w:color w:val="auto"/>
          <w:lang w:val="en-US"/>
        </w:rPr>
        <w:t xml:space="preserve"> արտադրամասերի) </w:t>
      </w:r>
      <w:r w:rsidR="00905A8A" w:rsidRPr="00905A8A">
        <w:rPr>
          <w:rFonts w:ascii="GHEA Grapalat" w:eastAsia="Times New Roman" w:hAnsi="GHEA Grapalat"/>
          <w:color w:val="auto"/>
          <w:lang w:val="en-US"/>
        </w:rPr>
        <w:t>յուրաքանչյուր ուղու երկայնքով նախատես</w:t>
      </w:r>
      <w:r w:rsidR="00FF1CED">
        <w:rPr>
          <w:rFonts w:ascii="GHEA Grapalat" w:eastAsia="Times New Roman" w:hAnsi="GHEA Grapalat"/>
          <w:color w:val="auto"/>
          <w:lang w:val="en-US"/>
        </w:rPr>
        <w:t>վ</w:t>
      </w:r>
      <w:r w:rsidR="00905A8A" w:rsidRPr="00905A8A">
        <w:rPr>
          <w:rFonts w:ascii="GHEA Grapalat" w:eastAsia="Times New Roman" w:hAnsi="GHEA Grapalat"/>
          <w:color w:val="auto"/>
          <w:lang w:val="en-US"/>
        </w:rPr>
        <w:t>ում են 825 Վ հպումային հաղորդաձողալար</w:t>
      </w:r>
      <w:r w:rsidR="00FF1CED">
        <w:rPr>
          <w:rFonts w:ascii="GHEA Grapalat" w:eastAsia="Times New Roman" w:hAnsi="GHEA Grapalat"/>
          <w:color w:val="auto"/>
          <w:lang w:val="en-US"/>
        </w:rPr>
        <w:t>՝</w:t>
      </w:r>
      <w:r w:rsidR="00D711AC">
        <w:rPr>
          <w:rFonts w:ascii="GHEA Grapalat" w:eastAsia="Times New Roman" w:hAnsi="GHEA Grapalat"/>
          <w:color w:val="auto"/>
          <w:lang w:val="en-US"/>
        </w:rPr>
        <w:t xml:space="preserve"> հատուկ հո</w:t>
      </w:r>
      <w:r w:rsidR="00905A8A" w:rsidRPr="00905A8A">
        <w:rPr>
          <w:rFonts w:ascii="GHEA Grapalat" w:eastAsia="Times New Roman" w:hAnsi="GHEA Grapalat"/>
          <w:color w:val="auto"/>
          <w:lang w:val="en-US"/>
        </w:rPr>
        <w:t>սանքահան սայլակներով:</w:t>
      </w:r>
    </w:p>
    <w:p w:rsidR="00AD291D" w:rsidRDefault="00AD291D" w:rsidP="00AD291D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1106. </w:t>
      </w:r>
      <w:r w:rsidR="00D711AC">
        <w:rPr>
          <w:rFonts w:ascii="GHEA Grapalat" w:eastAsia="Times New Roman" w:hAnsi="GHEA Grapalat"/>
          <w:color w:val="auto"/>
          <w:lang w:val="en-US"/>
        </w:rPr>
        <w:t>825 Վ հավաքովի հաղորդաձողերը</w:t>
      </w:r>
      <w:r w:rsidRPr="00AD291D">
        <w:rPr>
          <w:rFonts w:ascii="GHEA Grapalat" w:eastAsia="Times New Roman" w:hAnsi="GHEA Grapalat"/>
          <w:color w:val="auto"/>
          <w:lang w:val="en-US"/>
        </w:rPr>
        <w:t xml:space="preserve"> տեղադրում են կանգառա-նորոգման մա</w:t>
      </w:r>
      <w:r w:rsidR="00CA2931">
        <w:rPr>
          <w:rFonts w:ascii="GHEA Grapalat" w:eastAsia="Times New Roman" w:hAnsi="GHEA Grapalat"/>
          <w:color w:val="auto"/>
          <w:lang w:val="en-US"/>
        </w:rPr>
        <w:t xml:space="preserve">սնաշենքի դարպասների վրա՝ բարձրացվող </w:t>
      </w:r>
      <w:r w:rsidRPr="00AD291D">
        <w:rPr>
          <w:rFonts w:ascii="GHEA Grapalat" w:eastAsia="Times New Roman" w:hAnsi="GHEA Grapalat"/>
          <w:color w:val="auto"/>
          <w:lang w:val="en-US"/>
        </w:rPr>
        <w:t>դարպասների սարքերի տեղադրումը թույլատրող բարձրության վրա:</w:t>
      </w:r>
    </w:p>
    <w:p w:rsidR="00AD291D" w:rsidRDefault="00AD291D" w:rsidP="00AD291D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1107. </w:t>
      </w:r>
      <w:r w:rsidR="00842F87" w:rsidRPr="00842F87">
        <w:rPr>
          <w:rFonts w:ascii="GHEA Grapalat" w:eastAsia="Times New Roman" w:hAnsi="GHEA Grapalat"/>
          <w:color w:val="auto"/>
          <w:lang w:val="en-US"/>
        </w:rPr>
        <w:t>Յուրաքանչյուր ուղու հպումային հաղորդաձողալարը և շարժական ռելսերի քարշային թելը միացնում են 825 Վ զատիչներով</w:t>
      </w:r>
      <w:r w:rsidR="00CA2931">
        <w:rPr>
          <w:rFonts w:ascii="GHEA Grapalat" w:eastAsia="Times New Roman" w:hAnsi="GHEA Grapalat"/>
          <w:color w:val="auto"/>
          <w:lang w:val="en-US"/>
        </w:rPr>
        <w:t>՝</w:t>
      </w:r>
      <w:r w:rsidR="00842F87" w:rsidRPr="00842F87">
        <w:rPr>
          <w:rFonts w:ascii="GHEA Grapalat" w:eastAsia="Times New Roman" w:hAnsi="GHEA Grapalat"/>
          <w:color w:val="auto"/>
          <w:lang w:val="en-US"/>
        </w:rPr>
        <w:t xml:space="preserve"> ընդհանուր ձեռքի շարժաբերով</w:t>
      </w:r>
      <w:r w:rsidR="00CA2931">
        <w:rPr>
          <w:rFonts w:ascii="GHEA Grapalat" w:eastAsia="Times New Roman" w:hAnsi="GHEA Grapalat"/>
          <w:color w:val="auto"/>
          <w:lang w:val="en-US"/>
        </w:rPr>
        <w:t>,</w:t>
      </w:r>
      <w:r w:rsidR="00842F87" w:rsidRPr="00842F87">
        <w:rPr>
          <w:rFonts w:ascii="GHEA Grapalat" w:eastAsia="Times New Roman" w:hAnsi="GHEA Grapalat"/>
          <w:color w:val="auto"/>
          <w:lang w:val="en-US"/>
        </w:rPr>
        <w:t xml:space="preserve"> հավաքովի դրական</w:t>
      </w:r>
      <w:r w:rsidR="00CA2931">
        <w:rPr>
          <w:rFonts w:ascii="GHEA Grapalat" w:eastAsia="Times New Roman" w:hAnsi="GHEA Grapalat"/>
          <w:color w:val="auto"/>
          <w:lang w:val="en-US"/>
        </w:rPr>
        <w:t xml:space="preserve"> և բացասական հաղորդաձողերին</w:t>
      </w:r>
      <w:r w:rsidR="00842F87">
        <w:rPr>
          <w:rFonts w:ascii="GHEA Grapalat" w:eastAsia="Times New Roman" w:hAnsi="GHEA Grapalat"/>
          <w:color w:val="auto"/>
          <w:lang w:val="en-US"/>
        </w:rPr>
        <w:t xml:space="preserve">: </w:t>
      </w:r>
      <w:r w:rsidR="00CA2931">
        <w:rPr>
          <w:rFonts w:ascii="GHEA Grapalat" w:eastAsia="Times New Roman" w:hAnsi="GHEA Grapalat"/>
          <w:color w:val="auto"/>
          <w:lang w:val="en-US"/>
        </w:rPr>
        <w:t>Բացասական հաղորդաձողերն ոչ պակաս, քան</w:t>
      </w:r>
      <w:r w:rsidR="00842F87" w:rsidRPr="00842F8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A2931">
        <w:rPr>
          <w:rFonts w:ascii="GHEA Grapalat" w:eastAsia="Times New Roman" w:hAnsi="GHEA Grapalat"/>
          <w:color w:val="auto"/>
          <w:lang w:val="en-US"/>
        </w:rPr>
        <w:t>երկու փակոցներով</w:t>
      </w:r>
      <w:r w:rsidR="00842F87" w:rsidRPr="00842F87">
        <w:rPr>
          <w:rFonts w:ascii="GHEA Grapalat" w:eastAsia="Times New Roman" w:hAnsi="GHEA Grapalat"/>
          <w:color w:val="auto"/>
          <w:lang w:val="en-US"/>
        </w:rPr>
        <w:t xml:space="preserve"> պետք է միացնել հավաքակայանային ուղիների շարժական ռելսերի հետ:</w:t>
      </w:r>
    </w:p>
    <w:p w:rsidR="00842F87" w:rsidRDefault="00842F87" w:rsidP="00AD291D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1108. </w:t>
      </w:r>
      <w:r w:rsidR="00C42C2C">
        <w:rPr>
          <w:rFonts w:ascii="GHEA Grapalat" w:eastAsia="Times New Roman" w:hAnsi="GHEA Grapalat"/>
          <w:color w:val="auto"/>
          <w:lang w:val="en-US"/>
        </w:rPr>
        <w:t>Տվյալ ուղու լարման հանման ժամանակ հ</w:t>
      </w:r>
      <w:r w:rsidRPr="00842F87">
        <w:rPr>
          <w:rFonts w:ascii="GHEA Grapalat" w:eastAsia="Times New Roman" w:hAnsi="GHEA Grapalat"/>
          <w:color w:val="auto"/>
          <w:lang w:val="en-US"/>
        </w:rPr>
        <w:t>պումային հ</w:t>
      </w:r>
      <w:r w:rsidR="00C42C2C">
        <w:rPr>
          <w:rFonts w:ascii="GHEA Grapalat" w:eastAsia="Times New Roman" w:hAnsi="GHEA Grapalat"/>
          <w:color w:val="auto"/>
          <w:lang w:val="en-US"/>
        </w:rPr>
        <w:t>աղորդաձողալարի միացումը ընթացքային</w:t>
      </w:r>
      <w:r w:rsidRPr="00842F87">
        <w:rPr>
          <w:rFonts w:ascii="GHEA Grapalat" w:eastAsia="Times New Roman" w:hAnsi="GHEA Grapalat"/>
          <w:color w:val="auto"/>
          <w:lang w:val="en-US"/>
        </w:rPr>
        <w:t xml:space="preserve"> ռելսերի քարշային թելերին </w:t>
      </w:r>
      <w:r w:rsidR="00C42C2C">
        <w:rPr>
          <w:rFonts w:ascii="GHEA Grapalat" w:eastAsia="Times New Roman" w:hAnsi="GHEA Grapalat"/>
          <w:color w:val="auto"/>
          <w:lang w:val="en-US"/>
        </w:rPr>
        <w:t>պետք է նախատեսել</w:t>
      </w:r>
      <w:r w:rsidRPr="00842F87">
        <w:rPr>
          <w:rFonts w:ascii="GHEA Grapalat" w:eastAsia="Times New Roman" w:hAnsi="GHEA Grapalat"/>
          <w:color w:val="auto"/>
          <w:lang w:val="en-US"/>
        </w:rPr>
        <w:t xml:space="preserve"> հասանքահան սայլակի ծայրոցի օգտագործմամբ, «կարճ միացման» հանգույցը պետք է տեղադրել խրամուղու սկզբում:</w:t>
      </w:r>
    </w:p>
    <w:p w:rsidR="00842F87" w:rsidRDefault="00842F87" w:rsidP="00842F8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1109. Դրական</w:t>
      </w:r>
      <w:r w:rsidR="005E6B11">
        <w:rPr>
          <w:rFonts w:ascii="GHEA Grapalat" w:eastAsia="Times New Roman" w:hAnsi="GHEA Grapalat"/>
          <w:color w:val="auto"/>
          <w:lang w:val="en-US"/>
        </w:rPr>
        <w:t xml:space="preserve"> հաղորդաձողերը միացվ</w:t>
      </w:r>
      <w:r w:rsidRPr="00842F87">
        <w:rPr>
          <w:rFonts w:ascii="GHEA Grapalat" w:eastAsia="Times New Roman" w:hAnsi="GHEA Grapalat"/>
          <w:color w:val="auto"/>
          <w:lang w:val="en-US"/>
        </w:rPr>
        <w:t xml:space="preserve">ում են բաշխիչ կետին </w:t>
      </w:r>
      <w:r>
        <w:rPr>
          <w:rFonts w:ascii="GHEA Grapalat" w:eastAsia="Times New Roman" w:hAnsi="GHEA Grapalat"/>
          <w:color w:val="auto"/>
          <w:lang w:val="en-US"/>
        </w:rPr>
        <w:t>(</w:t>
      </w:r>
      <w:r w:rsidRPr="00842F87">
        <w:rPr>
          <w:rFonts w:ascii="GHEA Grapalat" w:eastAsia="Times New Roman" w:hAnsi="GHEA Grapalat"/>
          <w:color w:val="auto"/>
          <w:lang w:val="en-US"/>
        </w:rPr>
        <w:t>ԲԿ1</w:t>
      </w:r>
      <w:r>
        <w:rPr>
          <w:rFonts w:ascii="GHEA Grapalat" w:eastAsia="Times New Roman" w:hAnsi="GHEA Grapalat"/>
          <w:color w:val="auto"/>
          <w:lang w:val="en-US"/>
        </w:rPr>
        <w:t>)</w:t>
      </w:r>
      <w:r w:rsidRPr="00842F87">
        <w:rPr>
          <w:rFonts w:ascii="GHEA Grapalat" w:eastAsia="Times New Roman" w:hAnsi="GHEA Grapalat"/>
          <w:color w:val="auto"/>
          <w:lang w:val="en-US"/>
        </w:rPr>
        <w:t xml:space="preserve"> (հիմնական սնուցում) և վերջին հավաքակայանային ուղու հպառելսին (պահուստային սնուցում)</w:t>
      </w:r>
      <w:r w:rsidR="005E6B11">
        <w:rPr>
          <w:rFonts w:ascii="GHEA Grapalat" w:eastAsia="Times New Roman" w:hAnsi="GHEA Grapalat"/>
          <w:color w:val="auto"/>
          <w:lang w:val="en-US"/>
        </w:rPr>
        <w:t>՝</w:t>
      </w:r>
      <w:r w:rsidRPr="00842F87">
        <w:rPr>
          <w:rFonts w:ascii="GHEA Grapalat" w:eastAsia="Times New Roman" w:hAnsi="GHEA Grapalat"/>
          <w:color w:val="auto"/>
          <w:lang w:val="en-US"/>
        </w:rPr>
        <w:t xml:space="preserve"> ձեռքի շարժաբերով զտիչներով:</w:t>
      </w:r>
      <w:r w:rsidR="00F9572A" w:rsidRPr="00F9572A">
        <w:t xml:space="preserve"> </w:t>
      </w:r>
      <w:r w:rsidR="005E6B11">
        <w:rPr>
          <w:rFonts w:ascii="GHEA Grapalat" w:eastAsia="Times New Roman" w:hAnsi="GHEA Grapalat"/>
          <w:color w:val="auto"/>
          <w:lang w:val="en-US"/>
        </w:rPr>
        <w:t>Հավաքովի հաղորդաձողերը պետք է տեղադրել</w:t>
      </w:r>
      <w:r w:rsidR="00F9572A" w:rsidRPr="00F9572A">
        <w:rPr>
          <w:rFonts w:ascii="GHEA Grapalat" w:eastAsia="Times New Roman" w:hAnsi="GHEA Grapalat"/>
          <w:color w:val="auto"/>
          <w:lang w:val="en-US"/>
        </w:rPr>
        <w:t xml:space="preserve"> դարպասների վրա:</w:t>
      </w:r>
    </w:p>
    <w:p w:rsidR="00F9572A" w:rsidRDefault="00F9572A" w:rsidP="00842F8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1110. </w:t>
      </w:r>
      <w:r w:rsidR="00147383">
        <w:rPr>
          <w:rFonts w:ascii="GHEA Grapalat" w:eastAsia="Times New Roman" w:hAnsi="GHEA Grapalat"/>
          <w:color w:val="auto"/>
          <w:lang w:val="en-US"/>
        </w:rPr>
        <w:t>Կանգառ</w:t>
      </w:r>
      <w:r w:rsidR="00147383" w:rsidRPr="00147383">
        <w:rPr>
          <w:rFonts w:ascii="GHEA Grapalat" w:eastAsia="Times New Roman" w:hAnsi="GHEA Grapalat"/>
          <w:color w:val="auto"/>
          <w:lang w:val="en-US"/>
        </w:rPr>
        <w:t>-նորոգման մասնաշենքի յուրաքանչյուր դեպոյական ուղի պետք է սարքավորել ձայնային և լուսային ազդանշանով՝ զգուշացնող այդ ուղու հպումային հաղորդաձողալարին 825 Վ լարման մատակարարման մասին: Լուսային ազդանշանման համակարգում պետք է վառվեն կարմիր գույնի թարթող լամպեր:</w:t>
      </w:r>
    </w:p>
    <w:p w:rsidR="00147383" w:rsidRDefault="00147383" w:rsidP="00842F8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1111. </w:t>
      </w:r>
      <w:r w:rsidR="00D33C45" w:rsidRPr="00D33C45">
        <w:rPr>
          <w:rFonts w:ascii="GHEA Grapalat" w:eastAsia="Times New Roman" w:hAnsi="GHEA Grapalat"/>
          <w:color w:val="auto"/>
          <w:lang w:val="en-US"/>
        </w:rPr>
        <w:t>Վերին հպումային հաղորդաձողալարի և շարժակազմի վրա 825 Վ լարման առկայության մասին ազդարարող լուսային ազդանշանման համակարգը պետք է ապահովի 825 Վ լարման առկայության մասին տեղեկատվության հասան</w:t>
      </w:r>
      <w:r w:rsidR="00D33C45">
        <w:rPr>
          <w:rFonts w:ascii="GHEA Grapalat" w:eastAsia="Times New Roman" w:hAnsi="GHEA Grapalat"/>
          <w:color w:val="auto"/>
          <w:lang w:val="en-US"/>
        </w:rPr>
        <w:t>ելիությունը էլեկտրադեպոի կանգառ-նորոգման մասնաշենք և</w:t>
      </w:r>
      <w:r w:rsidR="0069668C">
        <w:rPr>
          <w:rFonts w:ascii="GHEA Grapalat" w:eastAsia="Times New Roman" w:hAnsi="GHEA Grapalat"/>
          <w:color w:val="auto"/>
          <w:lang w:val="en-US"/>
        </w:rPr>
        <w:t xml:space="preserve"> պետք է</w:t>
      </w:r>
      <w:r w:rsidR="00D33C45">
        <w:rPr>
          <w:rFonts w:ascii="GHEA Grapalat" w:eastAsia="Times New Roman" w:hAnsi="GHEA Grapalat"/>
          <w:color w:val="auto"/>
          <w:lang w:val="en-US"/>
        </w:rPr>
        <w:t xml:space="preserve"> տեղակայվի հետևյալ </w:t>
      </w:r>
      <w:r w:rsidR="00D33C45" w:rsidRPr="00D33C45">
        <w:rPr>
          <w:rFonts w:ascii="GHEA Grapalat" w:eastAsia="Times New Roman" w:hAnsi="GHEA Grapalat"/>
          <w:color w:val="auto"/>
          <w:lang w:val="en-US"/>
        </w:rPr>
        <w:t>երեք մակարդակներում.</w:t>
      </w:r>
    </w:p>
    <w:p w:rsidR="00A83130" w:rsidRDefault="00A83130" w:rsidP="00842F8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>
        <w:rPr>
          <w:rFonts w:ascii="GHEA Grapalat" w:eastAsia="Times New Roman" w:hAnsi="GHEA Grapalat"/>
          <w:color w:val="auto"/>
          <w:lang w:val="en-US"/>
        </w:rPr>
        <w:tab/>
        <w:t xml:space="preserve"> 0.</w:t>
      </w:r>
      <w:r w:rsidRPr="00A83130">
        <w:rPr>
          <w:rFonts w:ascii="GHEA Grapalat" w:eastAsia="Times New Roman" w:hAnsi="GHEA Grapalat"/>
          <w:color w:val="auto"/>
          <w:lang w:val="en-US"/>
        </w:rPr>
        <w:t>75 մ բարձրության վրա՝ կարմիր լամպերով լուսատուներ</w:t>
      </w:r>
      <w:r>
        <w:rPr>
          <w:rFonts w:ascii="GHEA Grapalat" w:eastAsia="Times New Roman" w:hAnsi="GHEA Grapalat"/>
          <w:color w:val="auto"/>
          <w:lang w:val="en-US"/>
        </w:rPr>
        <w:t xml:space="preserve">ը տեղակայվում են դիտման առվակների պատերին՝ </w:t>
      </w:r>
      <w:r w:rsidRPr="00A83130">
        <w:rPr>
          <w:rFonts w:ascii="GHEA Grapalat" w:eastAsia="Times New Roman" w:hAnsi="GHEA Grapalat"/>
          <w:color w:val="auto"/>
          <w:lang w:val="en-US"/>
        </w:rPr>
        <w:t>20 մ քայլով,</w:t>
      </w:r>
    </w:p>
    <w:p w:rsidR="00A83130" w:rsidRDefault="00A83130" w:rsidP="00842F8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 0.</w:t>
      </w:r>
      <w:r w:rsidRPr="00A83130">
        <w:rPr>
          <w:rFonts w:ascii="GHEA Grapalat" w:eastAsia="Times New Roman" w:hAnsi="GHEA Grapalat"/>
          <w:color w:val="auto"/>
          <w:lang w:val="en-US"/>
        </w:rPr>
        <w:t>0</w:t>
      </w:r>
      <w:r>
        <w:rPr>
          <w:rFonts w:ascii="GHEA Grapalat" w:eastAsia="Times New Roman" w:hAnsi="GHEA Grapalat"/>
          <w:color w:val="auto"/>
          <w:lang w:val="en-US"/>
        </w:rPr>
        <w:t xml:space="preserve">00 նիշում </w:t>
      </w:r>
      <w:r w:rsidRPr="00A83130">
        <w:rPr>
          <w:rFonts w:ascii="GHEA Grapalat" w:eastAsia="Times New Roman" w:hAnsi="GHEA Grapalat"/>
          <w:color w:val="auto"/>
          <w:lang w:val="en-US"/>
        </w:rPr>
        <w:t>(իջ</w:t>
      </w:r>
      <w:r w:rsidR="008C316F">
        <w:rPr>
          <w:rFonts w:ascii="GHEA Grapalat" w:eastAsia="Times New Roman" w:hAnsi="GHEA Grapalat"/>
          <w:color w:val="auto"/>
          <w:lang w:val="en-US"/>
        </w:rPr>
        <w:t xml:space="preserve">եցված կառամատույցների դեպքում 0.5 մ)՝ </w:t>
      </w:r>
      <w:r w:rsidRPr="00A83130">
        <w:rPr>
          <w:rFonts w:ascii="GHEA Grapalat" w:eastAsia="Times New Roman" w:hAnsi="GHEA Grapalat"/>
          <w:color w:val="auto"/>
          <w:lang w:val="en-US"/>
        </w:rPr>
        <w:t>լուսադիոդային կարմիր լուսային գիծը տեղակայվում է միջխրամուղային կառամատույցներ</w:t>
      </w:r>
      <w:r w:rsidR="008C316F">
        <w:rPr>
          <w:rFonts w:ascii="GHEA Grapalat" w:eastAsia="Times New Roman" w:hAnsi="GHEA Grapalat"/>
          <w:color w:val="auto"/>
          <w:lang w:val="en-US"/>
        </w:rPr>
        <w:t>ի վրա</w:t>
      </w:r>
      <w:r w:rsidR="003B5E68">
        <w:rPr>
          <w:rFonts w:ascii="GHEA Grapalat" w:eastAsia="Times New Roman" w:hAnsi="GHEA Grapalat"/>
          <w:color w:val="auto"/>
          <w:lang w:val="en-US"/>
        </w:rPr>
        <w:t>՝</w:t>
      </w:r>
      <w:r w:rsidR="008C316F">
        <w:rPr>
          <w:rFonts w:ascii="GHEA Grapalat" w:eastAsia="Times New Roman" w:hAnsi="GHEA Grapalat"/>
          <w:color w:val="auto"/>
          <w:lang w:val="en-US"/>
        </w:rPr>
        <w:t xml:space="preserve"> շարժակազմի երկու կողմերից, հատակի մակարդակում,</w:t>
      </w:r>
      <w:r w:rsidRPr="00A83130">
        <w:rPr>
          <w:rFonts w:ascii="GHEA Grapalat" w:eastAsia="Times New Roman" w:hAnsi="GHEA Grapalat"/>
          <w:color w:val="auto"/>
          <w:lang w:val="en-US"/>
        </w:rPr>
        <w:t xml:space="preserve"> դեպոյական ուղու առանցքից 1550 մմ հեռավորության վրա (շարժակազմի եզրաչափքի ուրվագծի սահմանին),</w:t>
      </w:r>
    </w:p>
    <w:p w:rsidR="00D21845" w:rsidRDefault="00FB23C1" w:rsidP="00842F8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3) </w:t>
      </w:r>
      <w:r w:rsidRPr="00FB23C1">
        <w:rPr>
          <w:rFonts w:ascii="GHEA Grapalat" w:eastAsia="Times New Roman" w:hAnsi="GHEA Grapalat"/>
          <w:color w:val="auto"/>
          <w:lang w:val="en-US"/>
        </w:rPr>
        <w:t>ծածկերի ֆերմաների վրա՝ կարմիր լամպերո</w:t>
      </w:r>
      <w:r>
        <w:rPr>
          <w:rFonts w:ascii="GHEA Grapalat" w:eastAsia="Times New Roman" w:hAnsi="GHEA Grapalat"/>
          <w:color w:val="auto"/>
          <w:lang w:val="en-US"/>
        </w:rPr>
        <w:t>վ լուսատուները տեղակայվում են 4.</w:t>
      </w:r>
      <w:r w:rsidRPr="00FB23C1">
        <w:rPr>
          <w:rFonts w:ascii="GHEA Grapalat" w:eastAsia="Times New Roman" w:hAnsi="GHEA Grapalat"/>
          <w:color w:val="auto"/>
          <w:lang w:val="en-US"/>
        </w:rPr>
        <w:t>5 մ բարձրության վրա</w:t>
      </w:r>
      <w:r w:rsidR="003B5E68">
        <w:rPr>
          <w:rFonts w:ascii="GHEA Grapalat" w:eastAsia="Times New Roman" w:hAnsi="GHEA Grapalat"/>
          <w:color w:val="auto"/>
          <w:lang w:val="en-US"/>
        </w:rPr>
        <w:t>՝</w:t>
      </w:r>
      <w:r w:rsidRPr="00FB23C1">
        <w:rPr>
          <w:rFonts w:ascii="GHEA Grapalat" w:eastAsia="Times New Roman" w:hAnsi="GHEA Grapalat"/>
          <w:color w:val="auto"/>
          <w:lang w:val="en-US"/>
        </w:rPr>
        <w:t xml:space="preserve"> շարժակազմի երկու կողմերից 4-6 մ քայլով (կախված ծածկերի ֆերմաների տեղադիրքից):</w:t>
      </w:r>
    </w:p>
    <w:p w:rsidR="00793796" w:rsidRDefault="00793796" w:rsidP="00842F8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1112. </w:t>
      </w:r>
      <w:r w:rsidR="000E5A55">
        <w:rPr>
          <w:rFonts w:ascii="GHEA Grapalat" w:eastAsia="Times New Roman" w:hAnsi="GHEA Grapalat"/>
          <w:color w:val="auto"/>
          <w:lang w:val="en-US"/>
        </w:rPr>
        <w:t>Յ</w:t>
      </w:r>
      <w:r w:rsidR="000E5A55" w:rsidRPr="00793796">
        <w:rPr>
          <w:rFonts w:ascii="GHEA Grapalat" w:eastAsia="Times New Roman" w:hAnsi="GHEA Grapalat"/>
          <w:color w:val="auto"/>
          <w:lang w:val="en-US"/>
        </w:rPr>
        <w:t>ուրաքանչյուր դեպոյական ո</w:t>
      </w:r>
      <w:r w:rsidR="000E5A55">
        <w:rPr>
          <w:rFonts w:ascii="GHEA Grapalat" w:eastAsia="Times New Roman" w:hAnsi="GHEA Grapalat"/>
          <w:color w:val="auto"/>
          <w:lang w:val="en-US"/>
        </w:rPr>
        <w:t>ւղիում լ</w:t>
      </w:r>
      <w:r w:rsidRPr="00793796">
        <w:rPr>
          <w:rFonts w:ascii="GHEA Grapalat" w:eastAsia="Times New Roman" w:hAnsi="GHEA Grapalat"/>
          <w:color w:val="auto"/>
          <w:lang w:val="en-US"/>
        </w:rPr>
        <w:t>ուսային ազդանշանման միացունը և անջատումը պետք է իրականացնել միաժամանակ</w:t>
      </w:r>
      <w:r w:rsidR="000E5A55">
        <w:rPr>
          <w:rFonts w:ascii="GHEA Grapalat" w:eastAsia="Times New Roman" w:hAnsi="GHEA Grapalat"/>
          <w:color w:val="auto"/>
          <w:lang w:val="en-US"/>
        </w:rPr>
        <w:t>՝</w:t>
      </w:r>
      <w:r w:rsidRPr="00793796">
        <w:rPr>
          <w:rFonts w:ascii="GHEA Grapalat" w:eastAsia="Times New Roman" w:hAnsi="GHEA Grapalat"/>
          <w:color w:val="auto"/>
          <w:lang w:val="en-US"/>
        </w:rPr>
        <w:t xml:space="preserve"> 825 Վ զատիչների շարժաբեր</w:t>
      </w:r>
      <w:r w:rsidR="000E5A55">
        <w:rPr>
          <w:rFonts w:ascii="GHEA Grapalat" w:eastAsia="Times New Roman" w:hAnsi="GHEA Grapalat"/>
          <w:color w:val="auto"/>
          <w:lang w:val="en-US"/>
        </w:rPr>
        <w:t>ն</w:t>
      </w:r>
      <w:r w:rsidRPr="00793796">
        <w:rPr>
          <w:rFonts w:ascii="GHEA Grapalat" w:eastAsia="Times New Roman" w:hAnsi="GHEA Grapalat"/>
          <w:color w:val="auto"/>
          <w:lang w:val="en-US"/>
        </w:rPr>
        <w:t>երի տեղափոխումով համապատասխամ դիրք «Միացված» և «Անջատված»:</w:t>
      </w:r>
    </w:p>
    <w:p w:rsidR="00793796" w:rsidRDefault="00793796" w:rsidP="00842F8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1113. </w:t>
      </w:r>
      <w:r w:rsidRPr="00793796">
        <w:rPr>
          <w:rFonts w:ascii="GHEA Grapalat" w:eastAsia="Times New Roman" w:hAnsi="GHEA Grapalat"/>
          <w:color w:val="auto"/>
          <w:lang w:val="en-US"/>
        </w:rPr>
        <w:t>825 Վ լարման առկայության ցուցիչները պետք է լինեն լուսադի</w:t>
      </w:r>
      <w:r w:rsidR="008B15C0">
        <w:rPr>
          <w:rFonts w:ascii="GHEA Grapalat" w:eastAsia="Times New Roman" w:hAnsi="GHEA Grapalat"/>
          <w:color w:val="auto"/>
          <w:lang w:val="en-US"/>
        </w:rPr>
        <w:t>ոդային, արտաքին գործոնների ազդեց</w:t>
      </w:r>
      <w:r w:rsidRPr="00793796">
        <w:rPr>
          <w:rFonts w:ascii="GHEA Grapalat" w:eastAsia="Times New Roman" w:hAnsi="GHEA Grapalat"/>
          <w:color w:val="auto"/>
          <w:lang w:val="en-US"/>
        </w:rPr>
        <w:t>ությունից պաշտպանված (փոշուց, խոնավությունից, ջերմաստիճանից, ցերեկային լույսից և արևի ճառագայթներից), յ</w:t>
      </w:r>
      <w:r w:rsidR="008B15C0">
        <w:rPr>
          <w:rFonts w:ascii="GHEA Grapalat" w:eastAsia="Times New Roman" w:hAnsi="GHEA Grapalat"/>
          <w:color w:val="auto"/>
          <w:lang w:val="en-US"/>
        </w:rPr>
        <w:t>ուրաքանչյուր տեղում տեղադրման ժամանակ պետք է</w:t>
      </w:r>
      <w:r w:rsidR="00A61ABF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793796">
        <w:rPr>
          <w:rFonts w:ascii="GHEA Grapalat" w:eastAsia="Times New Roman" w:hAnsi="GHEA Grapalat"/>
          <w:color w:val="auto"/>
          <w:lang w:val="en-US"/>
        </w:rPr>
        <w:t>հստակ տարբերակվեն:</w:t>
      </w:r>
    </w:p>
    <w:p w:rsidR="007A564F" w:rsidRDefault="007A564F" w:rsidP="00842F8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1114. </w:t>
      </w:r>
      <w:r w:rsidR="00A61ABF" w:rsidRPr="00A61ABF">
        <w:rPr>
          <w:rFonts w:ascii="GHEA Grapalat" w:eastAsia="Times New Roman" w:hAnsi="GHEA Grapalat"/>
          <w:color w:val="auto"/>
          <w:lang w:val="en-US"/>
        </w:rPr>
        <w:t>Հատակային ցուցիչները պետք է ներ</w:t>
      </w:r>
      <w:r w:rsidR="00E05AC1">
        <w:rPr>
          <w:rFonts w:ascii="GHEA Grapalat" w:eastAsia="Times New Roman" w:hAnsi="GHEA Grapalat"/>
          <w:color w:val="auto"/>
          <w:lang w:val="en-US"/>
        </w:rPr>
        <w:t>մոնտաժվեն համահարթ միջխրամուղային</w:t>
      </w:r>
      <w:r w:rsidR="00A61ABF" w:rsidRPr="00A61ABF">
        <w:rPr>
          <w:rFonts w:ascii="GHEA Grapalat" w:eastAsia="Times New Roman" w:hAnsi="GHEA Grapalat"/>
          <w:color w:val="auto"/>
          <w:lang w:val="en-US"/>
        </w:rPr>
        <w:t xml:space="preserve"> կառամատույցների մակարդակ</w:t>
      </w:r>
      <w:r w:rsidR="00E05AC1">
        <w:rPr>
          <w:rFonts w:ascii="GHEA Grapalat" w:eastAsia="Times New Roman" w:hAnsi="GHEA Grapalat"/>
          <w:color w:val="auto"/>
          <w:lang w:val="en-US"/>
        </w:rPr>
        <w:t>ում</w:t>
      </w:r>
      <w:r w:rsidR="000D3C3D">
        <w:rPr>
          <w:rFonts w:ascii="GHEA Grapalat" w:eastAsia="Times New Roman" w:hAnsi="GHEA Grapalat"/>
          <w:color w:val="auto"/>
          <w:lang w:val="en-US"/>
        </w:rPr>
        <w:t xml:space="preserve">: Հատակային ցուցիչները պետք է </w:t>
      </w:r>
      <w:r w:rsidR="00A61ABF" w:rsidRPr="00A61ABF">
        <w:rPr>
          <w:rFonts w:ascii="GHEA Grapalat" w:eastAsia="Times New Roman" w:hAnsi="GHEA Grapalat"/>
          <w:color w:val="auto"/>
          <w:lang w:val="en-US"/>
        </w:rPr>
        <w:t xml:space="preserve">դիմանան  </w:t>
      </w:r>
      <w:r w:rsidR="001C04F3">
        <w:rPr>
          <w:rFonts w:ascii="GHEA Grapalat" w:eastAsia="Times New Roman" w:hAnsi="GHEA Grapalat"/>
          <w:color w:val="auto"/>
          <w:lang w:val="en-US"/>
        </w:rPr>
        <w:t xml:space="preserve">ներդեպոյական </w:t>
      </w:r>
      <w:r w:rsidR="00E05AC1">
        <w:rPr>
          <w:rFonts w:ascii="GHEA Grapalat" w:eastAsia="Times New Roman" w:hAnsi="GHEA Grapalat"/>
          <w:color w:val="auto"/>
          <w:lang w:val="en-US"/>
        </w:rPr>
        <w:t>տրանսպորտի</w:t>
      </w:r>
      <w:r w:rsidR="00A61ABF" w:rsidRPr="00A61ABF">
        <w:rPr>
          <w:rFonts w:ascii="GHEA Grapalat" w:eastAsia="Times New Roman" w:hAnsi="GHEA Grapalat"/>
          <w:color w:val="auto"/>
          <w:lang w:val="en-US"/>
        </w:rPr>
        <w:t xml:space="preserve"> (էլեկտ</w:t>
      </w:r>
      <w:r w:rsidR="00E05AC1">
        <w:rPr>
          <w:rFonts w:ascii="GHEA Grapalat" w:eastAsia="Times New Roman" w:hAnsi="GHEA Grapalat"/>
          <w:color w:val="auto"/>
          <w:lang w:val="en-US"/>
        </w:rPr>
        <w:t xml:space="preserve">րասայլակներ, բեռնիչներ և այլն) </w:t>
      </w:r>
      <w:r w:rsidR="00E05AC1" w:rsidRPr="00A61ABF">
        <w:rPr>
          <w:rFonts w:ascii="GHEA Grapalat" w:eastAsia="Times New Roman" w:hAnsi="GHEA Grapalat"/>
          <w:color w:val="auto"/>
          <w:lang w:val="en-US"/>
        </w:rPr>
        <w:t>բեռնվածքնե</w:t>
      </w:r>
      <w:r w:rsidR="00E05AC1">
        <w:rPr>
          <w:rFonts w:ascii="GHEA Grapalat" w:eastAsia="Times New Roman" w:hAnsi="GHEA Grapalat"/>
          <w:color w:val="auto"/>
          <w:lang w:val="en-US"/>
        </w:rPr>
        <w:t xml:space="preserve">րին, </w:t>
      </w:r>
      <w:r w:rsidR="00A61ABF" w:rsidRPr="00A61ABF">
        <w:rPr>
          <w:rFonts w:ascii="GHEA Grapalat" w:eastAsia="Times New Roman" w:hAnsi="GHEA Grapalat"/>
          <w:color w:val="auto"/>
          <w:lang w:val="en-US"/>
        </w:rPr>
        <w:t>ինչպես նաև լինեն փոշեխոնավապաշտպանված:</w:t>
      </w:r>
    </w:p>
    <w:p w:rsidR="006B7651" w:rsidRDefault="006B7651" w:rsidP="000D3C3D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1115. </w:t>
      </w:r>
      <w:r w:rsidR="000D3C3D">
        <w:rPr>
          <w:rFonts w:ascii="GHEA Grapalat" w:eastAsia="Times New Roman" w:hAnsi="GHEA Grapalat"/>
          <w:color w:val="auto"/>
          <w:lang w:val="en-US"/>
        </w:rPr>
        <w:t>Կ</w:t>
      </w:r>
      <w:r w:rsidRPr="006B7651">
        <w:rPr>
          <w:rFonts w:ascii="GHEA Grapalat" w:eastAsia="Times New Roman" w:hAnsi="GHEA Grapalat"/>
          <w:color w:val="auto"/>
          <w:lang w:val="en-US"/>
        </w:rPr>
        <w:t>անգառա-նորոգման մասնաշենքի խրամուղ</w:t>
      </w:r>
      <w:r w:rsidR="00705D88">
        <w:rPr>
          <w:rFonts w:ascii="GHEA Grapalat" w:eastAsia="Times New Roman" w:hAnsi="GHEA Grapalat"/>
          <w:color w:val="auto"/>
          <w:lang w:val="en-US"/>
        </w:rPr>
        <w:t>ի</w:t>
      </w:r>
      <w:r w:rsidRPr="006B7651">
        <w:rPr>
          <w:rFonts w:ascii="GHEA Grapalat" w:eastAsia="Times New Roman" w:hAnsi="GHEA Grapalat"/>
          <w:color w:val="auto"/>
          <w:lang w:val="en-US"/>
        </w:rPr>
        <w:t>ներում 825 Վ զատիչների միացման դեպքում</w:t>
      </w:r>
      <w:r w:rsidR="000D3C3D">
        <w:rPr>
          <w:rFonts w:ascii="GHEA Grapalat" w:eastAsia="Times New Roman" w:hAnsi="GHEA Grapalat"/>
          <w:color w:val="auto"/>
          <w:lang w:val="en-US"/>
        </w:rPr>
        <w:t xml:space="preserve"> դ</w:t>
      </w:r>
      <w:r w:rsidR="000D3C3D" w:rsidRPr="000D3C3D">
        <w:rPr>
          <w:rFonts w:ascii="GHEA Grapalat" w:eastAsia="Times New Roman" w:hAnsi="GHEA Grapalat"/>
          <w:color w:val="auto"/>
          <w:lang w:val="en-US"/>
        </w:rPr>
        <w:t>եղին եզրաչափքային գծի ներքին կողմից պետք է տեղադրել</w:t>
      </w:r>
      <w:r w:rsidRPr="000D3C3D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6B7651">
        <w:rPr>
          <w:rFonts w:ascii="GHEA Grapalat" w:eastAsia="Times New Roman" w:hAnsi="GHEA Grapalat"/>
          <w:color w:val="auto"/>
          <w:lang w:val="en-US"/>
        </w:rPr>
        <w:t>կարմիր գույնով թարթող լուսադիոդային ժապավեններ:</w:t>
      </w:r>
    </w:p>
    <w:p w:rsidR="006B7651" w:rsidRDefault="006B7651" w:rsidP="00842F8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1116. </w:t>
      </w:r>
      <w:r w:rsidR="00D90A2A" w:rsidRPr="00D90A2A">
        <w:rPr>
          <w:rFonts w:ascii="GHEA Grapalat" w:eastAsia="Times New Roman" w:hAnsi="GHEA Grapalat"/>
          <w:color w:val="auto"/>
          <w:lang w:val="en-US"/>
        </w:rPr>
        <w:t>Լարման մատակարարման իրավունք ունեցող անձի կողմից Էլեկտրադեպոի բարձրախոս ազդարարման համակարգով արված հայտարարություններ</w:t>
      </w:r>
      <w:r w:rsidR="00771CF7">
        <w:rPr>
          <w:rFonts w:ascii="GHEA Grapalat" w:eastAsia="Times New Roman" w:hAnsi="GHEA Grapalat"/>
          <w:color w:val="auto"/>
          <w:lang w:val="en-US"/>
        </w:rPr>
        <w:t>ը պետք է լավ լսելի լինեն կանգառ</w:t>
      </w:r>
      <w:r w:rsidR="00D90A2A" w:rsidRPr="00D90A2A">
        <w:rPr>
          <w:rFonts w:ascii="GHEA Grapalat" w:eastAsia="Times New Roman" w:hAnsi="GHEA Grapalat"/>
          <w:color w:val="auto"/>
          <w:lang w:val="en-US"/>
        </w:rPr>
        <w:t>-նորոգման մասնաշենքում և էլեկտրոդեպոի ար</w:t>
      </w:r>
      <w:r w:rsidR="00771CF7">
        <w:rPr>
          <w:rFonts w:ascii="GHEA Grapalat" w:eastAsia="Times New Roman" w:hAnsi="GHEA Grapalat"/>
          <w:color w:val="auto"/>
          <w:lang w:val="en-US"/>
        </w:rPr>
        <w:t>տադրական արհեստանոցների և վարչա</w:t>
      </w:r>
      <w:r w:rsidR="00D90A2A" w:rsidRPr="00D90A2A">
        <w:rPr>
          <w:rFonts w:ascii="GHEA Grapalat" w:eastAsia="Times New Roman" w:hAnsi="GHEA Grapalat"/>
          <w:color w:val="auto"/>
          <w:lang w:val="en-US"/>
        </w:rPr>
        <w:t>կենցաղային մասնաշենքի առաջին հարկի բոլոր սենքերում: Տոնային զումերի ձայնը պետք է լավ լսելի լինի անմիջապես դեպոյական ուղու վրա, որի վրա նախատեսվում է մատակարարել 825 Վ լարում:</w:t>
      </w:r>
    </w:p>
    <w:p w:rsidR="00D90A2A" w:rsidRDefault="00D90A2A" w:rsidP="00842F8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1117. </w:t>
      </w:r>
      <w:r w:rsidR="00771CF7" w:rsidRPr="00771CF7">
        <w:rPr>
          <w:rFonts w:ascii="GHEA Grapalat" w:eastAsia="Times New Roman" w:hAnsi="GHEA Grapalat"/>
          <w:color w:val="auto"/>
          <w:lang w:val="en-US"/>
        </w:rPr>
        <w:t>230 Վ լուսատուները</w:t>
      </w:r>
      <w:r w:rsidR="00AF4FF7">
        <w:rPr>
          <w:rFonts w:ascii="GHEA Grapalat" w:eastAsia="Times New Roman" w:hAnsi="GHEA Grapalat"/>
          <w:color w:val="auto"/>
          <w:lang w:val="en-US"/>
        </w:rPr>
        <w:t xml:space="preserve"> պետք է</w:t>
      </w:r>
      <w:r w:rsidR="00771CF7" w:rsidRPr="00771CF7">
        <w:rPr>
          <w:rFonts w:ascii="GHEA Grapalat" w:eastAsia="Times New Roman" w:hAnsi="GHEA Grapalat"/>
          <w:color w:val="auto"/>
          <w:lang w:val="en-US"/>
        </w:rPr>
        <w:t xml:space="preserve"> լինեն հակավանդալային: Լուսատուները պետք է տեղադրել խրամուղիների յուրաքանչյուր կողմում 5 մ մեկ շախմատային կարգով կամ անընդհատ լուսային գծերով (էներգախնայող լուսադիոդային լուսատուներ):</w:t>
      </w:r>
    </w:p>
    <w:p w:rsidR="00AD34EC" w:rsidRDefault="00AD34EC" w:rsidP="00842F8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1118. </w:t>
      </w:r>
      <w:r w:rsidR="00DB49D4" w:rsidRPr="00DB49D4">
        <w:rPr>
          <w:rFonts w:ascii="GHEA Grapalat" w:eastAsia="Times New Roman" w:hAnsi="GHEA Grapalat"/>
          <w:color w:val="auto"/>
          <w:lang w:val="en-US"/>
        </w:rPr>
        <w:t>Սենքերի ընդհանուր արհեստական լուսավորության համար պետք է օգտագործել լուսադիոդային լամպերով լուսատուներ, եթե այլ բան չի նախատեսվում առանձին պահանջներով:</w:t>
      </w:r>
    </w:p>
    <w:p w:rsidR="00DB49D4" w:rsidRDefault="00DB49D4" w:rsidP="00842F8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1119. </w:t>
      </w:r>
      <w:r w:rsidR="004433E0">
        <w:rPr>
          <w:rFonts w:ascii="GHEA Grapalat" w:eastAsia="Times New Roman" w:hAnsi="GHEA Grapalat"/>
          <w:color w:val="auto"/>
          <w:lang w:val="en-US"/>
        </w:rPr>
        <w:t>Դիտման առվակների</w:t>
      </w:r>
      <w:r w:rsidRPr="00DB49D4">
        <w:rPr>
          <w:rFonts w:ascii="GHEA Grapalat" w:eastAsia="Times New Roman" w:hAnsi="GHEA Grapalat"/>
          <w:color w:val="auto"/>
          <w:lang w:val="en-US"/>
        </w:rPr>
        <w:t xml:space="preserve"> լուսավորությունը պետք է նախատեսել ընդհանուր, անշարժ փոփոխական հոսանքով 12 Վ լար</w:t>
      </w:r>
      <w:r w:rsidR="004433E0">
        <w:rPr>
          <w:rFonts w:ascii="GHEA Grapalat" w:eastAsia="Times New Roman" w:hAnsi="GHEA Grapalat"/>
          <w:color w:val="auto"/>
          <w:lang w:val="en-US"/>
        </w:rPr>
        <w:t>ման լուսատուներով: Առվակներում</w:t>
      </w:r>
      <w:r w:rsidRPr="00DB49D4">
        <w:rPr>
          <w:rFonts w:ascii="GHEA Grapalat" w:eastAsia="Times New Roman" w:hAnsi="GHEA Grapalat"/>
          <w:color w:val="auto"/>
          <w:lang w:val="en-US"/>
        </w:rPr>
        <w:t xml:space="preserve"> լուսավորության ցանցի անցկացումը</w:t>
      </w:r>
      <w:r w:rsidR="004433E0">
        <w:rPr>
          <w:rFonts w:ascii="GHEA Grapalat" w:eastAsia="Times New Roman" w:hAnsi="GHEA Grapalat"/>
          <w:color w:val="auto"/>
          <w:lang w:val="en-US"/>
        </w:rPr>
        <w:t xml:space="preserve"> պետք է նախատեսել</w:t>
      </w:r>
      <w:r w:rsidRPr="00DB49D4">
        <w:rPr>
          <w:rFonts w:ascii="GHEA Grapalat" w:eastAsia="Times New Roman" w:hAnsi="GHEA Grapalat"/>
          <w:color w:val="auto"/>
          <w:lang w:val="en-US"/>
        </w:rPr>
        <w:t xml:space="preserve"> խողովակներում: 12 Վ լարման լուսատուների կոնստրուկցիան պետք է բացառի առանց գործիքների օգտագործման լամպերին մոտեցման հնարավորությունը: 12 Վ լարման շարժական լուսատուների միացման համար</w:t>
      </w:r>
      <w:r w:rsidR="004433E0">
        <w:rPr>
          <w:rFonts w:ascii="GHEA Grapalat" w:eastAsia="Times New Roman" w:hAnsi="GHEA Grapalat"/>
          <w:color w:val="auto"/>
          <w:lang w:val="en-US"/>
        </w:rPr>
        <w:t xml:space="preserve"> պետք է առվակի</w:t>
      </w:r>
      <w:r w:rsidR="004433E0" w:rsidRPr="00DB49D4">
        <w:rPr>
          <w:rFonts w:ascii="GHEA Grapalat" w:eastAsia="Times New Roman" w:hAnsi="GHEA Grapalat"/>
          <w:color w:val="auto"/>
          <w:lang w:val="en-US"/>
        </w:rPr>
        <w:t xml:space="preserve"> մի կողմով 10 մ միջակայքով</w:t>
      </w:r>
      <w:r w:rsidR="004433E0">
        <w:rPr>
          <w:rFonts w:ascii="GHEA Grapalat" w:eastAsia="Times New Roman" w:hAnsi="GHEA Grapalat"/>
          <w:color w:val="auto"/>
          <w:lang w:val="en-US"/>
        </w:rPr>
        <w:t xml:space="preserve"> նախատեսել </w:t>
      </w:r>
      <w:r w:rsidRPr="00DB49D4">
        <w:rPr>
          <w:rFonts w:ascii="GHEA Grapalat" w:eastAsia="Times New Roman" w:hAnsi="GHEA Grapalat"/>
          <w:color w:val="auto"/>
          <w:lang w:val="en-US"/>
        </w:rPr>
        <w:t>խցակային վարդակներ</w:t>
      </w:r>
      <w:r w:rsidR="004433E0">
        <w:rPr>
          <w:rFonts w:ascii="GHEA Grapalat" w:eastAsia="Times New Roman" w:hAnsi="GHEA Grapalat"/>
          <w:color w:val="auto"/>
          <w:lang w:val="en-US"/>
        </w:rPr>
        <w:t xml:space="preserve">, </w:t>
      </w:r>
      <w:r w:rsidRPr="00DB49D4">
        <w:rPr>
          <w:rFonts w:ascii="GHEA Grapalat" w:eastAsia="Times New Roman" w:hAnsi="GHEA Grapalat"/>
          <w:color w:val="auto"/>
          <w:lang w:val="en-US"/>
        </w:rPr>
        <w:t>ընթացիկ վեր</w:t>
      </w:r>
      <w:r w:rsidR="004433E0">
        <w:rPr>
          <w:rFonts w:ascii="GHEA Grapalat" w:eastAsia="Times New Roman" w:hAnsi="GHEA Grapalat"/>
          <w:color w:val="auto"/>
          <w:lang w:val="en-US"/>
        </w:rPr>
        <w:t>անորոգման ուղիների առվակներում՝ առվակի</w:t>
      </w:r>
      <w:r w:rsidRPr="00DB49D4">
        <w:rPr>
          <w:rFonts w:ascii="GHEA Grapalat" w:eastAsia="Times New Roman" w:hAnsi="GHEA Grapalat"/>
          <w:color w:val="auto"/>
          <w:lang w:val="en-US"/>
        </w:rPr>
        <w:t xml:space="preserve"> յուրաքանչյուր կողմում շախմատային կարգով:</w:t>
      </w:r>
    </w:p>
    <w:p w:rsidR="00DB49D4" w:rsidRDefault="00DB49D4" w:rsidP="00842F8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1120.</w:t>
      </w:r>
      <w:r w:rsidR="00F01519" w:rsidRPr="00F01519">
        <w:t xml:space="preserve"> </w:t>
      </w:r>
      <w:r w:rsidR="00F01519" w:rsidRPr="00F01519">
        <w:rPr>
          <w:rFonts w:ascii="GHEA Grapalat" w:eastAsia="Times New Roman" w:hAnsi="GHEA Grapalat"/>
          <w:color w:val="auto"/>
          <w:lang w:val="en-US"/>
        </w:rPr>
        <w:t>Իջեցված հատակով ուղիների միջև անցումներում յուրաքանչյուր ուղու կոճի արտաքին կողմնային մակերևութո</w:t>
      </w:r>
      <w:r w:rsidR="00BA64B2">
        <w:rPr>
          <w:rFonts w:ascii="GHEA Grapalat" w:eastAsia="Times New Roman" w:hAnsi="GHEA Grapalat"/>
          <w:color w:val="auto"/>
          <w:lang w:val="en-US"/>
        </w:rPr>
        <w:t>վ պետք է նախատեսել 12 Վ լարմամբ</w:t>
      </w:r>
      <w:r w:rsidR="00F01519" w:rsidRPr="00F01519">
        <w:rPr>
          <w:rFonts w:ascii="GHEA Grapalat" w:eastAsia="Times New Roman" w:hAnsi="GHEA Grapalat"/>
          <w:color w:val="auto"/>
          <w:lang w:val="en-US"/>
        </w:rPr>
        <w:t xml:space="preserve"> տեղական լուսավորության ցանց</w:t>
      </w:r>
      <w:r w:rsidR="00BA64B2">
        <w:rPr>
          <w:rFonts w:ascii="GHEA Grapalat" w:eastAsia="Times New Roman" w:hAnsi="GHEA Grapalat"/>
          <w:color w:val="auto"/>
          <w:lang w:val="en-US"/>
        </w:rPr>
        <w:t>՝</w:t>
      </w:r>
      <w:r w:rsidR="00F01519" w:rsidRPr="00F01519">
        <w:rPr>
          <w:rFonts w:ascii="GHEA Grapalat" w:eastAsia="Times New Roman" w:hAnsi="GHEA Grapalat"/>
          <w:color w:val="auto"/>
          <w:lang w:val="en-US"/>
        </w:rPr>
        <w:t xml:space="preserve"> յուրաքանչյուր 20 մ մեկ</w:t>
      </w:r>
      <w:r w:rsidR="00BA64B2" w:rsidRPr="00BA64B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A64B2" w:rsidRPr="00F01519">
        <w:rPr>
          <w:rFonts w:ascii="GHEA Grapalat" w:eastAsia="Times New Roman" w:hAnsi="GHEA Grapalat"/>
          <w:color w:val="auto"/>
          <w:lang w:val="en-US"/>
        </w:rPr>
        <w:t>խցիկային վարդակներով</w:t>
      </w:r>
      <w:r w:rsidR="00F01519" w:rsidRPr="00F01519">
        <w:rPr>
          <w:rFonts w:ascii="GHEA Grapalat" w:eastAsia="Times New Roman" w:hAnsi="GHEA Grapalat"/>
          <w:color w:val="auto"/>
          <w:lang w:val="en-US"/>
        </w:rPr>
        <w:t>:</w:t>
      </w:r>
    </w:p>
    <w:p w:rsidR="00F01519" w:rsidRDefault="00F01519" w:rsidP="0058798C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1121. </w:t>
      </w:r>
      <w:r w:rsidR="00146E3D">
        <w:rPr>
          <w:rFonts w:ascii="GHEA Grapalat" w:eastAsia="Times New Roman" w:hAnsi="GHEA Grapalat"/>
          <w:color w:val="auto"/>
          <w:lang w:val="en-US"/>
        </w:rPr>
        <w:t>Առվակների</w:t>
      </w:r>
      <w:r w:rsidR="0058798C" w:rsidRPr="0058798C">
        <w:rPr>
          <w:rFonts w:ascii="GHEA Grapalat" w:eastAsia="Times New Roman" w:hAnsi="GHEA Grapalat"/>
          <w:color w:val="auto"/>
          <w:lang w:val="en-US"/>
        </w:rPr>
        <w:t xml:space="preserve"> միջև գտնվող կառամատույցների լուսավորության լուսատուները պետք է տեղադրել 3 մ բարձրության վրա: Լուսատուների կախոցի բարձրությունը պետք է համընկնի շարժակազմի դռների և պատուհանների բացվածքների վերևի մասի հետ: Լուսատո</w:t>
      </w:r>
      <w:r w:rsidR="00146E3D">
        <w:rPr>
          <w:rFonts w:ascii="GHEA Grapalat" w:eastAsia="Times New Roman" w:hAnsi="GHEA Grapalat"/>
          <w:color w:val="auto"/>
          <w:lang w:val="en-US"/>
        </w:rPr>
        <w:t>ւների լուսային հոսքը միջառվային</w:t>
      </w:r>
      <w:r w:rsidR="0058798C" w:rsidRPr="0058798C">
        <w:rPr>
          <w:rFonts w:ascii="GHEA Grapalat" w:eastAsia="Times New Roman" w:hAnsi="GHEA Grapalat"/>
          <w:color w:val="auto"/>
          <w:lang w:val="en-US"/>
        </w:rPr>
        <w:t xml:space="preserve"> կառամատույցների լուսավորությունից բացի </w:t>
      </w:r>
      <w:r w:rsidR="00146E3D">
        <w:rPr>
          <w:rFonts w:ascii="GHEA Grapalat" w:eastAsia="Times New Roman" w:hAnsi="GHEA Grapalat"/>
          <w:color w:val="auto"/>
          <w:lang w:val="en-US"/>
        </w:rPr>
        <w:t xml:space="preserve">պետք է ուղվի սրահներ, վագոններ: Շարժակազմում լարման բացակայության դեպքում դրանով </w:t>
      </w:r>
      <w:r w:rsidR="0058798C" w:rsidRPr="0058798C">
        <w:rPr>
          <w:rFonts w:ascii="GHEA Grapalat" w:eastAsia="Times New Roman" w:hAnsi="GHEA Grapalat"/>
          <w:color w:val="auto"/>
          <w:lang w:val="en-US"/>
        </w:rPr>
        <w:t>կապահովվի ընթացիկ ա</w:t>
      </w:r>
      <w:r w:rsidR="00146E3D">
        <w:rPr>
          <w:rFonts w:ascii="GHEA Grapalat" w:eastAsia="Times New Roman" w:hAnsi="GHEA Grapalat"/>
          <w:color w:val="auto"/>
          <w:lang w:val="en-US"/>
        </w:rPr>
        <w:t xml:space="preserve">շխատանքների կատարման, այդ թվում՝ </w:t>
      </w:r>
      <w:r w:rsidR="0058798C" w:rsidRPr="0058798C">
        <w:rPr>
          <w:rFonts w:ascii="GHEA Grapalat" w:eastAsia="Times New Roman" w:hAnsi="GHEA Grapalat"/>
          <w:color w:val="auto"/>
          <w:lang w:val="en-US"/>
        </w:rPr>
        <w:t>շարժակազմի մաքրման համար անհրաժեշտ լուսավորությունը:</w:t>
      </w:r>
    </w:p>
    <w:p w:rsidR="0058798C" w:rsidRDefault="0058798C" w:rsidP="0058798C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1122. </w:t>
      </w:r>
      <w:r w:rsidR="00B732D7">
        <w:rPr>
          <w:rFonts w:ascii="GHEA Grapalat" w:eastAsia="Times New Roman" w:hAnsi="GHEA Grapalat"/>
          <w:color w:val="auto"/>
          <w:lang w:val="en-US"/>
        </w:rPr>
        <w:t>Կանգառ</w:t>
      </w:r>
      <w:r w:rsidR="00B732D7" w:rsidRPr="00B732D7">
        <w:rPr>
          <w:rFonts w:ascii="GHEA Grapalat" w:eastAsia="Times New Roman" w:hAnsi="GHEA Grapalat"/>
          <w:color w:val="auto"/>
          <w:lang w:val="en-US"/>
        </w:rPr>
        <w:t>-նո</w:t>
      </w:r>
      <w:r w:rsidR="00B732D7">
        <w:rPr>
          <w:rFonts w:ascii="GHEA Grapalat" w:eastAsia="Times New Roman" w:hAnsi="GHEA Grapalat"/>
          <w:color w:val="auto"/>
          <w:lang w:val="en-US"/>
        </w:rPr>
        <w:t>րոգման մասնաշենքի բացվածքներում</w:t>
      </w:r>
      <w:r w:rsidR="00223B6C">
        <w:rPr>
          <w:rFonts w:ascii="GHEA Grapalat" w:eastAsia="Times New Roman" w:hAnsi="GHEA Grapalat"/>
          <w:color w:val="auto"/>
          <w:lang w:val="en-US"/>
        </w:rPr>
        <w:t>,</w:t>
      </w:r>
      <w:r w:rsidR="00B732D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23B6C">
        <w:rPr>
          <w:rFonts w:ascii="GHEA Grapalat" w:eastAsia="Times New Roman" w:hAnsi="GHEA Grapalat"/>
          <w:color w:val="auto"/>
          <w:lang w:val="en-US"/>
        </w:rPr>
        <w:t xml:space="preserve">անցումների վրա, </w:t>
      </w:r>
      <w:r w:rsidR="00B732D7" w:rsidRPr="00B732D7">
        <w:rPr>
          <w:rFonts w:ascii="GHEA Grapalat" w:eastAsia="Times New Roman" w:hAnsi="GHEA Grapalat"/>
          <w:color w:val="auto"/>
          <w:lang w:val="en-US"/>
        </w:rPr>
        <w:t>դարպասների երկայնքով ռելսերին հպման տեղերում պետք է նախատեսել ներդեպոյական տրանսպորտի (ձեռնասայլակներ, լեկտրասայլակներ, բեռնիչներ և այլն) ազդեցությունից հատակային ծածկի մաշվածության նվազեցումը ապահովող ռետինե երեսարկ:</w:t>
      </w:r>
    </w:p>
    <w:p w:rsidR="00856FAC" w:rsidRDefault="00856FAC" w:rsidP="0058798C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1123. </w:t>
      </w:r>
      <w:r w:rsidR="00FA3707" w:rsidRPr="00FA3707">
        <w:rPr>
          <w:rFonts w:ascii="GHEA Grapalat" w:eastAsia="Times New Roman" w:hAnsi="GHEA Grapalat"/>
          <w:color w:val="auto"/>
          <w:lang w:val="en-US"/>
        </w:rPr>
        <w:t xml:space="preserve">Վագոնների </w:t>
      </w:r>
      <w:r w:rsidR="00FA3707">
        <w:rPr>
          <w:rFonts w:ascii="GHEA Grapalat" w:eastAsia="Times New Roman" w:hAnsi="GHEA Grapalat"/>
          <w:color w:val="auto"/>
          <w:lang w:val="en-US"/>
        </w:rPr>
        <w:t>ընթացիկ նորոգման ժամանակ կանգառ</w:t>
      </w:r>
      <w:r w:rsidR="00FA3707" w:rsidRPr="00FA3707">
        <w:rPr>
          <w:rFonts w:ascii="GHEA Grapalat" w:eastAsia="Times New Roman" w:hAnsi="GHEA Grapalat"/>
          <w:color w:val="auto"/>
          <w:lang w:val="en-US"/>
        </w:rPr>
        <w:t>-նո</w:t>
      </w:r>
      <w:r w:rsidR="00FA3707">
        <w:rPr>
          <w:rFonts w:ascii="GHEA Grapalat" w:eastAsia="Times New Roman" w:hAnsi="GHEA Grapalat"/>
          <w:color w:val="auto"/>
          <w:lang w:val="en-US"/>
        </w:rPr>
        <w:t>րոգման մասնաշենքի բացվածքներում</w:t>
      </w:r>
      <w:r w:rsidR="00FA3707" w:rsidRPr="00FA3707">
        <w:rPr>
          <w:rFonts w:ascii="GHEA Grapalat" w:eastAsia="Times New Roman" w:hAnsi="GHEA Grapalat"/>
          <w:color w:val="auto"/>
          <w:lang w:val="en-US"/>
        </w:rPr>
        <w:t xml:space="preserve"> երկայնական պատերի և սյուների երկայնքով պետք է </w:t>
      </w:r>
      <w:r w:rsidR="00190919">
        <w:rPr>
          <w:rFonts w:ascii="GHEA Grapalat" w:eastAsia="Times New Roman" w:hAnsi="GHEA Grapalat"/>
          <w:color w:val="auto"/>
          <w:lang w:val="en-US"/>
        </w:rPr>
        <w:t xml:space="preserve">եռակցման </w:t>
      </w:r>
      <w:r w:rsidR="00190919" w:rsidRPr="00FA3707">
        <w:rPr>
          <w:rFonts w:ascii="GHEA Grapalat" w:eastAsia="Times New Roman" w:hAnsi="GHEA Grapalat"/>
          <w:color w:val="auto"/>
          <w:lang w:val="en-US"/>
        </w:rPr>
        <w:t>և կարգավորիչ ագրեգատների միացման համա</w:t>
      </w:r>
      <w:r w:rsidR="00190919">
        <w:rPr>
          <w:rFonts w:ascii="GHEA Grapalat" w:eastAsia="Times New Roman" w:hAnsi="GHEA Grapalat"/>
          <w:color w:val="auto"/>
          <w:lang w:val="en-US"/>
        </w:rPr>
        <w:t xml:space="preserve">ր </w:t>
      </w:r>
      <w:r w:rsidR="00FA3707" w:rsidRPr="00FA3707">
        <w:rPr>
          <w:rFonts w:ascii="GHEA Grapalat" w:eastAsia="Times New Roman" w:hAnsi="GHEA Grapalat"/>
          <w:color w:val="auto"/>
          <w:lang w:val="en-US"/>
        </w:rPr>
        <w:t>նախատեսել 400/230 Վ լարմամբ ցանցեր</w:t>
      </w:r>
      <w:r w:rsidR="00190919">
        <w:rPr>
          <w:rFonts w:ascii="GHEA Grapalat" w:eastAsia="Times New Roman" w:hAnsi="GHEA Grapalat"/>
          <w:color w:val="auto"/>
          <w:lang w:val="en-US"/>
        </w:rPr>
        <w:t>՝</w:t>
      </w:r>
      <w:r w:rsidR="00FA3707" w:rsidRPr="00FA370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90919">
        <w:rPr>
          <w:rFonts w:ascii="GHEA Grapalat" w:eastAsia="Times New Roman" w:hAnsi="GHEA Grapalat"/>
          <w:color w:val="auto"/>
          <w:lang w:val="en-US"/>
        </w:rPr>
        <w:t>20 մ մեկ խցակային հարակցիչներով և 20 կՎտ հզորությամբ:</w:t>
      </w:r>
    </w:p>
    <w:p w:rsidR="00095691" w:rsidRDefault="00FA5449" w:rsidP="00E003FD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1124. </w:t>
      </w:r>
      <w:r w:rsidRPr="00FA5449">
        <w:rPr>
          <w:rFonts w:ascii="GHEA Grapalat" w:eastAsia="Times New Roman" w:hAnsi="GHEA Grapalat"/>
          <w:color w:val="auto"/>
          <w:lang w:val="en-US"/>
        </w:rPr>
        <w:t>ՏՌ(ТР)-1, ՏՌ(ТР)-2 և ՏՌ(ТР)-3</w:t>
      </w:r>
      <w:r w:rsidR="00E40940">
        <w:rPr>
          <w:rFonts w:ascii="GHEA Grapalat" w:eastAsia="Times New Roman" w:hAnsi="GHEA Grapalat"/>
          <w:color w:val="auto"/>
          <w:lang w:val="en-US"/>
        </w:rPr>
        <w:t xml:space="preserve"> արտադրամասների բացվածքներում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40940">
        <w:rPr>
          <w:rFonts w:ascii="GHEA Grapalat" w:eastAsia="Times New Roman" w:hAnsi="GHEA Grapalat"/>
          <w:color w:val="auto"/>
          <w:lang w:val="en-US"/>
        </w:rPr>
        <w:t>վ</w:t>
      </w:r>
      <w:r w:rsidR="00E003FD">
        <w:rPr>
          <w:rFonts w:ascii="GHEA Grapalat" w:eastAsia="Times New Roman" w:hAnsi="GHEA Grapalat"/>
          <w:color w:val="auto"/>
          <w:lang w:val="en-US"/>
        </w:rPr>
        <w:t>ագոնների գլորման</w:t>
      </w:r>
      <w:r w:rsidR="00E40940">
        <w:rPr>
          <w:rFonts w:ascii="GHEA Grapalat" w:eastAsia="Times New Roman" w:hAnsi="GHEA Grapalat"/>
          <w:color w:val="auto"/>
          <w:lang w:val="en-US"/>
        </w:rPr>
        <w:t xml:space="preserve"> ուղիների վրա</w:t>
      </w:r>
      <w:r w:rsidR="00E003FD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E40940">
        <w:rPr>
          <w:rFonts w:ascii="GHEA Grapalat" w:eastAsia="Times New Roman" w:hAnsi="GHEA Grapalat"/>
          <w:color w:val="auto"/>
          <w:lang w:val="en-US"/>
        </w:rPr>
        <w:t>դիտման առվակներում</w:t>
      </w:r>
      <w:r w:rsidR="00E003FD">
        <w:rPr>
          <w:rFonts w:ascii="GHEA Grapalat" w:eastAsia="Times New Roman" w:hAnsi="GHEA Grapalat"/>
          <w:color w:val="auto"/>
          <w:lang w:val="en-US"/>
        </w:rPr>
        <w:t>,</w:t>
      </w:r>
      <w:r w:rsidR="0071243E" w:rsidRPr="0071243E">
        <w:rPr>
          <w:rFonts w:ascii="GHEA Grapalat" w:eastAsia="Times New Roman" w:hAnsi="GHEA Grapalat"/>
          <w:color w:val="auto"/>
          <w:lang w:val="en-US"/>
        </w:rPr>
        <w:t xml:space="preserve"> պետք է նախատեսել </w:t>
      </w:r>
      <w:r w:rsidR="00E003FD">
        <w:rPr>
          <w:rFonts w:ascii="GHEA Grapalat" w:eastAsia="Times New Roman" w:hAnsi="GHEA Grapalat"/>
          <w:color w:val="auto"/>
          <w:lang w:val="en-US"/>
        </w:rPr>
        <w:t>160Ա 10</w:t>
      </w:r>
      <w:r w:rsidR="00E003FD" w:rsidRPr="00E003FD">
        <w:rPr>
          <w:rFonts w:ascii="GHEA Grapalat" w:eastAsia="Times New Roman" w:hAnsi="GHEA Grapalat"/>
          <w:color w:val="auto"/>
          <w:lang w:val="en-US"/>
        </w:rPr>
        <w:t>կՎտ հզորությամբ ուղղիչ ագրեգատներից սնուցմամբ</w:t>
      </w:r>
      <w:r w:rsidR="00E003FD">
        <w:rPr>
          <w:rFonts w:ascii="GHEA Grapalat" w:eastAsia="Times New Roman" w:hAnsi="GHEA Grapalat"/>
          <w:color w:val="auto"/>
          <w:lang w:val="en-US"/>
        </w:rPr>
        <w:t xml:space="preserve"> 65 Վ լարմամբ </w:t>
      </w:r>
      <w:r w:rsidR="0071243E" w:rsidRPr="0071243E">
        <w:rPr>
          <w:rFonts w:ascii="GHEA Grapalat" w:eastAsia="Times New Roman" w:hAnsi="GHEA Grapalat"/>
          <w:color w:val="auto"/>
          <w:lang w:val="en-US"/>
        </w:rPr>
        <w:t>հաստատուն հոսանքի ցանց</w:t>
      </w:r>
      <w:r w:rsidR="00E003FD">
        <w:rPr>
          <w:rFonts w:ascii="GHEA Grapalat" w:eastAsia="Times New Roman" w:hAnsi="GHEA Grapalat"/>
          <w:color w:val="auto"/>
          <w:lang w:val="en-US"/>
        </w:rPr>
        <w:t>՝</w:t>
      </w:r>
      <w:r w:rsidR="0071243E" w:rsidRPr="0071243E">
        <w:rPr>
          <w:rFonts w:ascii="GHEA Grapalat" w:eastAsia="Times New Roman" w:hAnsi="GHEA Grapalat"/>
          <w:color w:val="auto"/>
          <w:lang w:val="en-US"/>
        </w:rPr>
        <w:t xml:space="preserve"> 15 մ մ</w:t>
      </w:r>
      <w:r w:rsidR="00F769B9">
        <w:rPr>
          <w:rFonts w:ascii="GHEA Grapalat" w:eastAsia="Times New Roman" w:hAnsi="GHEA Grapalat"/>
          <w:color w:val="auto"/>
          <w:lang w:val="en-US"/>
        </w:rPr>
        <w:t>եկ խցակային հար</w:t>
      </w:r>
      <w:r w:rsidR="00E40940">
        <w:rPr>
          <w:rFonts w:ascii="GHEA Grapalat" w:eastAsia="Times New Roman" w:hAnsi="GHEA Grapalat"/>
          <w:color w:val="auto"/>
          <w:lang w:val="en-US"/>
        </w:rPr>
        <w:t>ակցիչներով</w:t>
      </w:r>
      <w:r w:rsidR="0071243E" w:rsidRPr="0071243E">
        <w:rPr>
          <w:rFonts w:ascii="GHEA Grapalat" w:eastAsia="Times New Roman" w:hAnsi="GHEA Grapalat"/>
          <w:color w:val="auto"/>
          <w:lang w:val="en-US"/>
        </w:rPr>
        <w:t>:</w:t>
      </w:r>
    </w:p>
    <w:p w:rsidR="00F769B9" w:rsidRDefault="00F769B9" w:rsidP="0058798C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1125. </w:t>
      </w:r>
      <w:r w:rsidR="00941522">
        <w:rPr>
          <w:rFonts w:ascii="GHEA Grapalat" w:eastAsia="Times New Roman" w:hAnsi="GHEA Grapalat"/>
          <w:color w:val="auto"/>
          <w:lang w:val="en-US"/>
        </w:rPr>
        <w:t>Կանգառ</w:t>
      </w:r>
      <w:r w:rsidR="00941522" w:rsidRPr="00941522">
        <w:rPr>
          <w:rFonts w:ascii="GHEA Grapalat" w:eastAsia="Times New Roman" w:hAnsi="GHEA Grapalat"/>
          <w:color w:val="auto"/>
          <w:lang w:val="en-US"/>
        </w:rPr>
        <w:t>-նորոգման մասնաշենքի առջևի պանի երկայնքով</w:t>
      </w:r>
      <w:r w:rsidR="005F3E11">
        <w:rPr>
          <w:rFonts w:ascii="GHEA Grapalat" w:eastAsia="Times New Roman" w:hAnsi="GHEA Grapalat"/>
          <w:color w:val="auto"/>
          <w:lang w:val="en-US"/>
        </w:rPr>
        <w:t xml:space="preserve"> պետք է նախատեսել</w:t>
      </w:r>
      <w:r w:rsidR="00941522" w:rsidRPr="00941522">
        <w:rPr>
          <w:rFonts w:ascii="GHEA Grapalat" w:eastAsia="Times New Roman" w:hAnsi="GHEA Grapalat"/>
          <w:color w:val="auto"/>
          <w:lang w:val="en-US"/>
        </w:rPr>
        <w:t xml:space="preserve"> երե</w:t>
      </w:r>
      <w:r w:rsidR="005F3E11">
        <w:rPr>
          <w:rFonts w:ascii="GHEA Grapalat" w:eastAsia="Times New Roman" w:hAnsi="GHEA Grapalat"/>
          <w:color w:val="auto"/>
          <w:lang w:val="en-US"/>
        </w:rPr>
        <w:t>ք ստորգետնյա հարակից միջանցքներ: Ա</w:t>
      </w:r>
      <w:r w:rsidR="00941522" w:rsidRPr="00941522">
        <w:rPr>
          <w:rFonts w:ascii="GHEA Grapalat" w:eastAsia="Times New Roman" w:hAnsi="GHEA Grapalat"/>
          <w:color w:val="auto"/>
          <w:lang w:val="en-US"/>
        </w:rPr>
        <w:t>ռաջինը՝ դարպասների օդաջերմային պատվարին օդի մատակարարման համար, երկրորդը և երրորդը՝ մալուխային և ջերմային ցանցերի համար: Առաջին միջանցքում թույլատրվում է ջեռուցման և տաք ջրամատակարարման ցանցերի անցկացումը:</w:t>
      </w:r>
    </w:p>
    <w:p w:rsidR="009F7A52" w:rsidRDefault="009F7A52" w:rsidP="00745D6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1126. </w:t>
      </w:r>
      <w:r w:rsidR="0039616E">
        <w:rPr>
          <w:rFonts w:ascii="GHEA Grapalat" w:eastAsia="Times New Roman" w:hAnsi="GHEA Grapalat"/>
          <w:color w:val="auto"/>
          <w:lang w:val="en-US"/>
        </w:rPr>
        <w:t>Մալուխային միջանցքը (խրամուղին</w:t>
      </w:r>
      <w:r w:rsidR="00745D65" w:rsidRPr="00745D65">
        <w:rPr>
          <w:rFonts w:ascii="GHEA Grapalat" w:eastAsia="Times New Roman" w:hAnsi="GHEA Grapalat"/>
          <w:color w:val="auto"/>
          <w:lang w:val="en-US"/>
        </w:rPr>
        <w:t>) պետք է սարքավորել ավտոմատ հրդեհային ազդարարմամբ և, անհրաժեշտության դեպքում, հրդեհաշիջման ավտոմատ կայանքով:</w:t>
      </w:r>
    </w:p>
    <w:p w:rsidR="00745D65" w:rsidRDefault="00745D65" w:rsidP="00745D6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1127. </w:t>
      </w:r>
      <w:r w:rsidR="0003193F" w:rsidRPr="0003193F">
        <w:rPr>
          <w:rFonts w:ascii="GHEA Grapalat" w:eastAsia="Times New Roman" w:hAnsi="GHEA Grapalat"/>
          <w:color w:val="auto"/>
          <w:lang w:val="en-US"/>
        </w:rPr>
        <w:t xml:space="preserve">Հավաքակայանային ուղիների վրա պետք է նախատեսել </w:t>
      </w:r>
      <w:r w:rsidR="005D4E68">
        <w:rPr>
          <w:rFonts w:ascii="GHEA Grapalat" w:eastAsia="Times New Roman" w:hAnsi="GHEA Grapalat"/>
          <w:color w:val="auto"/>
          <w:lang w:val="en-US"/>
        </w:rPr>
        <w:t xml:space="preserve">ուղային </w:t>
      </w:r>
      <w:r w:rsidR="005D4E68" w:rsidRPr="0003193F">
        <w:rPr>
          <w:rFonts w:ascii="GHEA Grapalat" w:eastAsia="Times New Roman" w:hAnsi="GHEA Grapalat"/>
          <w:color w:val="auto"/>
          <w:lang w:val="en-US"/>
        </w:rPr>
        <w:t xml:space="preserve">արկղերով </w:t>
      </w:r>
      <w:r w:rsidR="0003193F" w:rsidRPr="0003193F">
        <w:rPr>
          <w:rFonts w:ascii="GHEA Grapalat" w:eastAsia="Times New Roman" w:hAnsi="GHEA Grapalat"/>
          <w:color w:val="auto"/>
          <w:lang w:val="en-US"/>
        </w:rPr>
        <w:t>4</w:t>
      </w:r>
      <w:r w:rsidR="005D4E68">
        <w:rPr>
          <w:rFonts w:ascii="GHEA Grapalat" w:eastAsia="Times New Roman" w:hAnsi="GHEA Grapalat"/>
          <w:color w:val="auto"/>
          <w:lang w:val="en-US"/>
        </w:rPr>
        <w:t xml:space="preserve">00/230 Վ լարման եռաֆազ ցանցեր՝ </w:t>
      </w:r>
      <w:r w:rsidR="0003193F" w:rsidRPr="0003193F">
        <w:rPr>
          <w:rFonts w:ascii="GHEA Grapalat" w:eastAsia="Times New Roman" w:hAnsi="GHEA Grapalat"/>
          <w:color w:val="auto"/>
          <w:lang w:val="en-US"/>
        </w:rPr>
        <w:t>մինչև 60 կՎտ հզորությամբ ագրեգատների միացման հա</w:t>
      </w:r>
      <w:r w:rsidR="005D4E68">
        <w:rPr>
          <w:rFonts w:ascii="GHEA Grapalat" w:eastAsia="Times New Roman" w:hAnsi="GHEA Grapalat"/>
          <w:color w:val="auto"/>
          <w:lang w:val="en-US"/>
        </w:rPr>
        <w:t xml:space="preserve">մար և 230 Վ լարումով ու </w:t>
      </w:r>
      <w:r w:rsidR="0003193F">
        <w:rPr>
          <w:rFonts w:ascii="GHEA Grapalat" w:eastAsia="Times New Roman" w:hAnsi="GHEA Grapalat"/>
          <w:color w:val="auto"/>
          <w:lang w:val="en-US"/>
        </w:rPr>
        <w:t>արկղերով</w:t>
      </w:r>
      <w:r w:rsidR="005D4E68">
        <w:rPr>
          <w:rFonts w:ascii="GHEA Grapalat" w:eastAsia="Times New Roman" w:hAnsi="GHEA Grapalat"/>
          <w:color w:val="auto"/>
          <w:lang w:val="en-US"/>
        </w:rPr>
        <w:t>՝</w:t>
      </w:r>
      <w:r w:rsidR="0003193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3193F" w:rsidRPr="0003193F">
        <w:rPr>
          <w:rFonts w:ascii="GHEA Grapalat" w:eastAsia="Times New Roman" w:hAnsi="GHEA Grapalat"/>
          <w:color w:val="auto"/>
          <w:lang w:val="en-US"/>
        </w:rPr>
        <w:t xml:space="preserve">մինչև 10 կՎտ </w:t>
      </w:r>
      <w:r w:rsidR="005D4E68">
        <w:rPr>
          <w:rFonts w:ascii="GHEA Grapalat" w:eastAsia="Times New Roman" w:hAnsi="GHEA Grapalat"/>
          <w:color w:val="auto"/>
          <w:lang w:val="en-US"/>
        </w:rPr>
        <w:t>էլեկտրագործիքների միացման համար:</w:t>
      </w:r>
      <w:r w:rsidR="0003193F" w:rsidRPr="0003193F">
        <w:rPr>
          <w:rFonts w:ascii="GHEA Grapalat" w:eastAsia="Times New Roman" w:hAnsi="GHEA Grapalat"/>
          <w:color w:val="auto"/>
          <w:lang w:val="en-US"/>
        </w:rPr>
        <w:t xml:space="preserve"> Արկղեր</w:t>
      </w:r>
      <w:r w:rsidR="005D4E68">
        <w:rPr>
          <w:rFonts w:ascii="GHEA Grapalat" w:eastAsia="Times New Roman" w:hAnsi="GHEA Grapalat"/>
          <w:color w:val="auto"/>
          <w:lang w:val="en-US"/>
        </w:rPr>
        <w:t xml:space="preserve">ը տեղադրում են </w:t>
      </w:r>
      <w:r w:rsidR="005D4E68" w:rsidRPr="0003193F">
        <w:rPr>
          <w:rFonts w:ascii="GHEA Grapalat" w:eastAsia="Times New Roman" w:hAnsi="GHEA Grapalat"/>
          <w:color w:val="auto"/>
          <w:lang w:val="en-US"/>
        </w:rPr>
        <w:t>ուղիների տարածքում</w:t>
      </w:r>
      <w:r w:rsidR="005D4E6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3193F">
        <w:rPr>
          <w:rFonts w:ascii="GHEA Grapalat" w:eastAsia="Times New Roman" w:hAnsi="GHEA Grapalat"/>
          <w:color w:val="auto"/>
          <w:lang w:val="en-US"/>
        </w:rPr>
        <w:t xml:space="preserve">առաջինները՝ </w:t>
      </w:r>
      <w:r w:rsidR="0003193F" w:rsidRPr="0003193F">
        <w:rPr>
          <w:rFonts w:ascii="GHEA Grapalat" w:eastAsia="Times New Roman" w:hAnsi="GHEA Grapalat"/>
          <w:color w:val="auto"/>
          <w:lang w:val="en-US"/>
        </w:rPr>
        <w:t>100 մ մեկ, երկրորդները՝ 50 մ մեկ:</w:t>
      </w:r>
    </w:p>
    <w:p w:rsidR="0003193F" w:rsidRDefault="0003193F" w:rsidP="00745D6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1128. </w:t>
      </w:r>
      <w:r w:rsidR="00602B18" w:rsidRPr="00602B18">
        <w:rPr>
          <w:rFonts w:ascii="GHEA Grapalat" w:eastAsia="Times New Roman" w:hAnsi="GHEA Grapalat"/>
          <w:color w:val="auto"/>
          <w:lang w:val="en-US"/>
        </w:rPr>
        <w:t>Էլեկտրադեպոյի տարածքով մալուխների անցկացումը</w:t>
      </w:r>
      <w:r w:rsidR="00483D5B">
        <w:rPr>
          <w:rFonts w:ascii="GHEA Grapalat" w:eastAsia="Times New Roman" w:hAnsi="GHEA Grapalat"/>
          <w:color w:val="auto"/>
          <w:lang w:val="en-US"/>
        </w:rPr>
        <w:t xml:space="preserve"> պետք է նախատեսել</w:t>
      </w:r>
      <w:r w:rsidR="00602B18" w:rsidRPr="00602B18">
        <w:rPr>
          <w:rFonts w:ascii="GHEA Grapalat" w:eastAsia="Times New Roman" w:hAnsi="GHEA Grapalat"/>
          <w:color w:val="auto"/>
          <w:lang w:val="en-US"/>
        </w:rPr>
        <w:t xml:space="preserve"> մալուխային թունելում, բաց մալուխային կոնստրուկցիաներով, առանձին կամ ընդհանուր մալուխային վաքերում՝ դրանց </w:t>
      </w:r>
      <w:r w:rsidR="00483D5B" w:rsidRPr="00602B18">
        <w:rPr>
          <w:rFonts w:ascii="GHEA Grapalat" w:eastAsia="Times New Roman" w:hAnsi="GHEA Grapalat"/>
          <w:color w:val="auto"/>
          <w:lang w:val="en-US"/>
        </w:rPr>
        <w:t xml:space="preserve">միջնորմներով </w:t>
      </w:r>
      <w:r w:rsidR="00602B18" w:rsidRPr="00602B18">
        <w:rPr>
          <w:rFonts w:ascii="GHEA Grapalat" w:eastAsia="Times New Roman" w:hAnsi="GHEA Grapalat"/>
          <w:color w:val="auto"/>
          <w:lang w:val="en-US"/>
        </w:rPr>
        <w:t>բաժանմամբ:</w:t>
      </w:r>
    </w:p>
    <w:p w:rsidR="00602B18" w:rsidRDefault="00602B18" w:rsidP="00745D6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1129. </w:t>
      </w:r>
      <w:r w:rsidR="00274A91">
        <w:rPr>
          <w:rFonts w:ascii="GHEA Grapalat" w:eastAsia="Times New Roman" w:hAnsi="GHEA Grapalat"/>
          <w:color w:val="auto"/>
          <w:lang w:val="en-US"/>
        </w:rPr>
        <w:t>Վ</w:t>
      </w:r>
      <w:r w:rsidR="00274A91" w:rsidRPr="00240436">
        <w:rPr>
          <w:rFonts w:ascii="GHEA Grapalat" w:eastAsia="Times New Roman" w:hAnsi="GHEA Grapalat"/>
          <w:color w:val="auto"/>
          <w:lang w:val="en-US"/>
        </w:rPr>
        <w:t xml:space="preserve">աքերում </w:t>
      </w:r>
      <w:r w:rsidR="00274A91">
        <w:rPr>
          <w:rFonts w:ascii="GHEA Grapalat" w:eastAsia="Times New Roman" w:hAnsi="GHEA Grapalat"/>
          <w:color w:val="auto"/>
          <w:lang w:val="en-US"/>
        </w:rPr>
        <w:t>ո</w:t>
      </w:r>
      <w:r w:rsidR="00240436" w:rsidRPr="00240436">
        <w:rPr>
          <w:rFonts w:ascii="GHEA Grapalat" w:eastAsia="Times New Roman" w:hAnsi="GHEA Grapalat"/>
          <w:color w:val="auto"/>
          <w:lang w:val="en-US"/>
        </w:rPr>
        <w:t>ւժային մալուխների և գնացքների երթևեկության կառավարման ավտոմատիկայի և հեռուստամեխանիկայի համակարգերի մալուխների միասնական անցկացումը չի թույլատրվում:</w:t>
      </w:r>
    </w:p>
    <w:p w:rsidR="00240436" w:rsidRDefault="00240436" w:rsidP="00745D6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1130. </w:t>
      </w:r>
      <w:r w:rsidR="00AD674D">
        <w:rPr>
          <w:rFonts w:ascii="GHEA Grapalat" w:eastAsia="Times New Roman" w:hAnsi="GHEA Grapalat"/>
          <w:color w:val="auto"/>
          <w:lang w:val="en-US"/>
        </w:rPr>
        <w:t>Հ</w:t>
      </w:r>
      <w:r w:rsidR="000A289C" w:rsidRPr="000A289C">
        <w:rPr>
          <w:rFonts w:ascii="GHEA Grapalat" w:eastAsia="Times New Roman" w:hAnsi="GHEA Grapalat"/>
          <w:color w:val="auto"/>
          <w:lang w:val="en-US"/>
        </w:rPr>
        <w:t>ավաքակայանային ուղիների տակ</w:t>
      </w:r>
      <w:r w:rsidR="00AD674D">
        <w:rPr>
          <w:rFonts w:ascii="GHEA Grapalat" w:eastAsia="Times New Roman" w:hAnsi="GHEA Grapalat"/>
          <w:color w:val="auto"/>
          <w:lang w:val="en-US"/>
        </w:rPr>
        <w:t>ով</w:t>
      </w:r>
      <w:r w:rsidR="000A289C" w:rsidRPr="000A289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D674D">
        <w:rPr>
          <w:rFonts w:ascii="GHEA Grapalat" w:eastAsia="Times New Roman" w:hAnsi="GHEA Grapalat"/>
          <w:color w:val="auto"/>
          <w:lang w:val="en-US"/>
        </w:rPr>
        <w:t>մ</w:t>
      </w:r>
      <w:r w:rsidR="00AD674D" w:rsidRPr="000A289C">
        <w:rPr>
          <w:rFonts w:ascii="GHEA Grapalat" w:eastAsia="Times New Roman" w:hAnsi="GHEA Grapalat"/>
          <w:color w:val="auto"/>
          <w:lang w:val="en-US"/>
        </w:rPr>
        <w:t xml:space="preserve">ալուխների անցկացումը </w:t>
      </w:r>
      <w:r w:rsidR="00AD674D">
        <w:rPr>
          <w:rFonts w:ascii="GHEA Grapalat" w:eastAsia="Times New Roman" w:hAnsi="GHEA Grapalat"/>
          <w:color w:val="auto"/>
          <w:lang w:val="en-US"/>
        </w:rPr>
        <w:t xml:space="preserve">պետք է նախատեսել </w:t>
      </w:r>
      <w:r w:rsidR="00AD674D" w:rsidRPr="000A289C">
        <w:rPr>
          <w:rFonts w:ascii="GHEA Grapalat" w:eastAsia="Times New Roman" w:hAnsi="GHEA Grapalat"/>
          <w:color w:val="auto"/>
          <w:lang w:val="en-US"/>
        </w:rPr>
        <w:t>ուժեղաց</w:t>
      </w:r>
      <w:r w:rsidR="00AD674D">
        <w:rPr>
          <w:rFonts w:ascii="GHEA Grapalat" w:eastAsia="Times New Roman" w:hAnsi="GHEA Grapalat"/>
          <w:color w:val="auto"/>
          <w:lang w:val="en-US"/>
        </w:rPr>
        <w:t xml:space="preserve">ված պաշտպանական ծածկով </w:t>
      </w:r>
      <w:r w:rsidR="000A289C" w:rsidRPr="000A289C">
        <w:rPr>
          <w:rFonts w:ascii="GHEA Grapalat" w:eastAsia="Times New Roman" w:hAnsi="GHEA Grapalat"/>
          <w:color w:val="auto"/>
          <w:lang w:val="en-US"/>
        </w:rPr>
        <w:t>մետաղական խողովակներում ԳՕՍՏ 9.602</w:t>
      </w:r>
      <w:r w:rsidR="007B37AE">
        <w:rPr>
          <w:rFonts w:ascii="GHEA Grapalat" w:eastAsia="Times New Roman" w:hAnsi="GHEA Grapalat"/>
          <w:color w:val="auto"/>
          <w:lang w:val="en-US"/>
        </w:rPr>
        <w:t>-2016</w:t>
      </w:r>
      <w:r w:rsidR="000A289C" w:rsidRPr="000A289C">
        <w:rPr>
          <w:rFonts w:ascii="GHEA Grapalat" w:eastAsia="Times New Roman" w:hAnsi="GHEA Grapalat"/>
          <w:color w:val="auto"/>
          <w:lang w:val="en-US"/>
        </w:rPr>
        <w:t xml:space="preserve"> ստանդարտի</w:t>
      </w:r>
      <w:r w:rsidR="00AD674D" w:rsidRPr="00AD674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D674D">
        <w:rPr>
          <w:rFonts w:ascii="GHEA Grapalat" w:eastAsia="Times New Roman" w:hAnsi="GHEA Grapalat"/>
          <w:color w:val="auto"/>
          <w:lang w:val="en-US"/>
        </w:rPr>
        <w:t xml:space="preserve">համաձայն՝ </w:t>
      </w:r>
      <w:r w:rsidR="000A289C" w:rsidRPr="000A289C">
        <w:rPr>
          <w:rFonts w:ascii="GHEA Grapalat" w:eastAsia="Times New Roman" w:hAnsi="GHEA Grapalat"/>
          <w:color w:val="auto"/>
          <w:lang w:val="en-US"/>
        </w:rPr>
        <w:t xml:space="preserve">անկախ գրունտի կորոզիոն ակտիվությունից: </w:t>
      </w:r>
      <w:r w:rsidR="00AD674D">
        <w:rPr>
          <w:rFonts w:ascii="GHEA Grapalat" w:eastAsia="Times New Roman" w:hAnsi="GHEA Grapalat"/>
          <w:color w:val="auto"/>
          <w:lang w:val="en-US"/>
        </w:rPr>
        <w:t>Ս</w:t>
      </w:r>
      <w:r w:rsidR="000A289C" w:rsidRPr="000A289C">
        <w:rPr>
          <w:rFonts w:ascii="GHEA Grapalat" w:eastAsia="Times New Roman" w:hAnsi="GHEA Grapalat"/>
          <w:color w:val="auto"/>
          <w:lang w:val="en-US"/>
        </w:rPr>
        <w:t>լաքների և սլաքային գծանցումների ուղեփոխիչների տակ</w:t>
      </w:r>
      <w:r w:rsidR="00AD674D">
        <w:rPr>
          <w:rFonts w:ascii="GHEA Grapalat" w:eastAsia="Times New Roman" w:hAnsi="GHEA Grapalat"/>
          <w:color w:val="auto"/>
          <w:lang w:val="en-US"/>
        </w:rPr>
        <w:t>ով</w:t>
      </w:r>
      <w:r w:rsidR="000A289C" w:rsidRPr="000A289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D674D">
        <w:rPr>
          <w:rFonts w:ascii="GHEA Grapalat" w:eastAsia="Times New Roman" w:hAnsi="GHEA Grapalat"/>
          <w:color w:val="auto"/>
          <w:lang w:val="en-US"/>
        </w:rPr>
        <w:t>մալուխների անցկացում</w:t>
      </w:r>
      <w:r w:rsidR="00AD674D" w:rsidRPr="000A289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A289C" w:rsidRPr="000A289C">
        <w:rPr>
          <w:rFonts w:ascii="GHEA Grapalat" w:eastAsia="Times New Roman" w:hAnsi="GHEA Grapalat"/>
          <w:color w:val="auto"/>
          <w:lang w:val="en-US"/>
        </w:rPr>
        <w:t>չի թույլատրվում:</w:t>
      </w:r>
    </w:p>
    <w:p w:rsidR="00E649D5" w:rsidRDefault="00E649D5" w:rsidP="00745D6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1131. </w:t>
      </w:r>
      <w:r w:rsidR="00274A91">
        <w:rPr>
          <w:rFonts w:ascii="GHEA Grapalat" w:eastAsia="Times New Roman" w:hAnsi="GHEA Grapalat"/>
          <w:color w:val="auto"/>
          <w:lang w:val="en-US"/>
        </w:rPr>
        <w:t>Անցկացման եղանակն ընտրում է՝</w:t>
      </w:r>
      <w:r w:rsidR="00276947" w:rsidRPr="00276947">
        <w:rPr>
          <w:rFonts w:ascii="GHEA Grapalat" w:eastAsia="Times New Roman" w:hAnsi="GHEA Grapalat"/>
          <w:color w:val="auto"/>
          <w:lang w:val="en-US"/>
        </w:rPr>
        <w:t xml:space="preserve"> ելնելով հոսքում մալուխների քանակից, դրանց անցկացման գոտուց և մեխանիկական վնասվածքներից պաշպանության հնարավորությունից:</w:t>
      </w:r>
    </w:p>
    <w:p w:rsidR="00094A19" w:rsidRDefault="00094A19" w:rsidP="00094A19">
      <w:pPr>
        <w:tabs>
          <w:tab w:val="left" w:pos="630"/>
          <w:tab w:val="left" w:pos="99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094A19" w:rsidRPr="00094A19" w:rsidRDefault="00723053" w:rsidP="00094A19">
      <w:pPr>
        <w:tabs>
          <w:tab w:val="left" w:pos="630"/>
          <w:tab w:val="left" w:pos="99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3D1535">
        <w:rPr>
          <w:rFonts w:ascii="GHEA Grapalat" w:eastAsia="Times New Roman" w:hAnsi="GHEA Grapalat"/>
          <w:b/>
          <w:color w:val="auto"/>
          <w:lang w:val="en-US"/>
        </w:rPr>
        <w:t>24</w:t>
      </w:r>
      <w:r w:rsidR="00094A19" w:rsidRPr="003D1535">
        <w:rPr>
          <w:rFonts w:ascii="GHEA Grapalat" w:eastAsia="Times New Roman" w:hAnsi="GHEA Grapalat"/>
          <w:b/>
          <w:color w:val="auto"/>
          <w:lang w:val="en-US"/>
        </w:rPr>
        <w:t>.5. ԳՆԱՑՔՆԵՐԻ ԵՐԹԵՎԵԿՈՒԹՅԱՆ ԿԱՌԱՎԱՐՄԱՆ ԱՎՏՈՄԱՏԻԿԱ ԵՎ ՀԵՌՈՒՍՏԱՄԵԽԱՆԻԿԱ</w:t>
      </w:r>
    </w:p>
    <w:p w:rsidR="006E4EAD" w:rsidRDefault="007F7AC1" w:rsidP="0029253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1132. </w:t>
      </w:r>
      <w:r w:rsidR="0029253E" w:rsidRPr="0029253E">
        <w:rPr>
          <w:rFonts w:ascii="GHEA Grapalat" w:eastAsia="Times New Roman" w:hAnsi="GHEA Grapalat"/>
          <w:color w:val="auto"/>
          <w:lang w:val="en-US"/>
        </w:rPr>
        <w:t>Հավաքակայանային ուղիները պետք է սարքավորել երթուղիների, սլաքների, ազդանշանների կենտրոնացման սարքերով, կիսաավտոմատ լուսացույցներով (հրավիրող ազդանշաններով և երթուղու ցուցանակներով) և ռելսային շղթաներով:</w:t>
      </w:r>
      <w:r w:rsidR="00A578BE" w:rsidRPr="00A578BE">
        <w:t xml:space="preserve"> </w:t>
      </w:r>
      <w:r w:rsidR="00A578BE" w:rsidRPr="00A578BE">
        <w:rPr>
          <w:rFonts w:ascii="GHEA Grapalat" w:eastAsia="Times New Roman" w:hAnsi="GHEA Grapalat"/>
          <w:color w:val="auto"/>
          <w:lang w:val="en-US"/>
        </w:rPr>
        <w:t>Սլաքներով և լուսացույցներով կառավարումը պետք է իրականացվի կենտրոնացման կետից:</w:t>
      </w:r>
    </w:p>
    <w:p w:rsidR="00A578BE" w:rsidRDefault="00A578BE" w:rsidP="0029253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1133. </w:t>
      </w:r>
      <w:r w:rsidR="005800D0" w:rsidRPr="005800D0">
        <w:rPr>
          <w:rFonts w:ascii="GHEA Grapalat" w:eastAsia="Times New Roman" w:hAnsi="GHEA Grapalat"/>
          <w:color w:val="auto"/>
          <w:lang w:val="en-US"/>
        </w:rPr>
        <w:t>Էլեկտրաֆիկացված հավաքակայանային ուղիների վրա սլաքային գծանցումները պետք է նախատեսել էլեկտրաշարժաբերով և ներառել կենտրոնական համակարգ:</w:t>
      </w:r>
      <w:r w:rsidR="005800D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800D0" w:rsidRPr="005800D0">
        <w:rPr>
          <w:rFonts w:ascii="GHEA Grapalat" w:eastAsia="Times New Roman" w:hAnsi="GHEA Grapalat"/>
          <w:color w:val="auto"/>
          <w:lang w:val="en-US"/>
        </w:rPr>
        <w:t>Չէլեկտրաֆիկացված հավաքակայանային ուղիների վրա սլաքային</w:t>
      </w:r>
      <w:r w:rsidR="005800D0">
        <w:rPr>
          <w:rFonts w:ascii="GHEA Grapalat" w:eastAsia="Times New Roman" w:hAnsi="GHEA Grapalat"/>
          <w:color w:val="auto"/>
          <w:lang w:val="en-US"/>
        </w:rPr>
        <w:t xml:space="preserve"> գծանցումները պետք է նախատեսել </w:t>
      </w:r>
      <w:r w:rsidR="00717F49" w:rsidRPr="005800D0">
        <w:rPr>
          <w:rFonts w:ascii="GHEA Grapalat" w:eastAsia="Times New Roman" w:hAnsi="GHEA Grapalat"/>
          <w:color w:val="auto"/>
          <w:lang w:val="en-US"/>
        </w:rPr>
        <w:t xml:space="preserve">փոխադրական մեխանիզմներով </w:t>
      </w:r>
      <w:r w:rsidR="005800D0" w:rsidRPr="005800D0">
        <w:rPr>
          <w:rFonts w:ascii="GHEA Grapalat" w:eastAsia="Times New Roman" w:hAnsi="GHEA Grapalat"/>
          <w:color w:val="auto"/>
          <w:lang w:val="en-US"/>
        </w:rPr>
        <w:t>ձեռքի շարժաբերով:</w:t>
      </w:r>
    </w:p>
    <w:p w:rsidR="005800D0" w:rsidRDefault="005800D0" w:rsidP="0029253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1134. </w:t>
      </w:r>
      <w:r w:rsidR="00B16E83" w:rsidRPr="00B16E83">
        <w:rPr>
          <w:rFonts w:ascii="GHEA Grapalat" w:eastAsia="Times New Roman" w:hAnsi="GHEA Grapalat"/>
          <w:color w:val="auto"/>
          <w:lang w:val="en-US"/>
        </w:rPr>
        <w:t xml:space="preserve">Հրավիրող ազդանշանները </w:t>
      </w:r>
      <w:r w:rsidR="00717F49">
        <w:rPr>
          <w:rFonts w:ascii="GHEA Grapalat" w:eastAsia="Times New Roman" w:hAnsi="GHEA Grapalat"/>
          <w:color w:val="auto"/>
          <w:lang w:val="en-US"/>
        </w:rPr>
        <w:t>պետք է տեղադրել</w:t>
      </w:r>
      <w:r w:rsidR="00B16E83" w:rsidRPr="00B16E83">
        <w:rPr>
          <w:rFonts w:ascii="GHEA Grapalat" w:eastAsia="Times New Roman" w:hAnsi="GHEA Grapalat"/>
          <w:color w:val="auto"/>
          <w:lang w:val="en-US"/>
        </w:rPr>
        <w:t xml:space="preserve"> մուտքային և ելքային լուսացույցների վ</w:t>
      </w:r>
      <w:r w:rsidR="00C5180A">
        <w:rPr>
          <w:rFonts w:ascii="GHEA Grapalat" w:eastAsia="Times New Roman" w:hAnsi="GHEA Grapalat"/>
          <w:color w:val="auto"/>
          <w:lang w:val="en-US"/>
        </w:rPr>
        <w:t>րա՝</w:t>
      </w:r>
      <w:r w:rsidR="00B16E83" w:rsidRPr="00B16E8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5180A" w:rsidRPr="00D210AA">
        <w:rPr>
          <w:rFonts w:ascii="GHEA Grapalat" w:eastAsia="Times New Roman" w:hAnsi="GHEA Grapalat"/>
          <w:color w:val="auto"/>
          <w:lang w:val="en-US"/>
        </w:rPr>
        <w:t xml:space="preserve">հավաքակայանային ուղիներից </w:t>
      </w:r>
      <w:r w:rsidR="00B16E83" w:rsidRPr="00D210AA">
        <w:rPr>
          <w:rFonts w:ascii="GHEA Grapalat" w:eastAsia="Times New Roman" w:hAnsi="GHEA Grapalat"/>
          <w:color w:val="auto"/>
          <w:lang w:val="en-US"/>
        </w:rPr>
        <w:t>խմբային ելքային և ուղիների ապահովական լուսացույցների վրա:</w:t>
      </w:r>
    </w:p>
    <w:p w:rsidR="006D6891" w:rsidRDefault="00B16E83" w:rsidP="006D689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1135. </w:t>
      </w:r>
      <w:r w:rsidR="00CA14DB" w:rsidRPr="00CA14DB">
        <w:rPr>
          <w:rFonts w:ascii="GHEA Grapalat" w:eastAsia="Times New Roman" w:hAnsi="GHEA Grapalat"/>
          <w:color w:val="auto"/>
          <w:lang w:val="en-US"/>
        </w:rPr>
        <w:t>Հավաքակայանա</w:t>
      </w:r>
      <w:r w:rsidR="00717F49">
        <w:rPr>
          <w:rFonts w:ascii="GHEA Grapalat" w:eastAsia="Times New Roman" w:hAnsi="GHEA Grapalat"/>
          <w:color w:val="auto"/>
          <w:lang w:val="en-US"/>
        </w:rPr>
        <w:t xml:space="preserve">յին ուղիների վրա նախատեսում են </w:t>
      </w:r>
      <w:r w:rsidR="00CA14DB" w:rsidRPr="00CA14DB">
        <w:rPr>
          <w:rFonts w:ascii="GHEA Grapalat" w:eastAsia="Times New Roman" w:hAnsi="GHEA Grapalat"/>
          <w:color w:val="auto"/>
          <w:lang w:val="en-US"/>
        </w:rPr>
        <w:t xml:space="preserve">«Մետրո» </w:t>
      </w:r>
      <w:r w:rsidR="00717F49">
        <w:rPr>
          <w:rFonts w:ascii="GHEA Grapalat" w:eastAsia="Times New Roman" w:hAnsi="GHEA Grapalat"/>
          <w:color w:val="auto"/>
          <w:lang w:val="en-US"/>
        </w:rPr>
        <w:t>կամ գաճաճային տեսակների</w:t>
      </w:r>
      <w:r w:rsidR="00717F49" w:rsidRPr="00717F4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17F49">
        <w:rPr>
          <w:rFonts w:ascii="GHEA Grapalat" w:eastAsia="Times New Roman" w:hAnsi="GHEA Grapalat"/>
          <w:color w:val="auto"/>
          <w:lang w:val="en-US"/>
        </w:rPr>
        <w:t>լ</w:t>
      </w:r>
      <w:r w:rsidR="00717F49" w:rsidRPr="00CA14DB">
        <w:rPr>
          <w:rFonts w:ascii="GHEA Grapalat" w:eastAsia="Times New Roman" w:hAnsi="GHEA Grapalat"/>
          <w:color w:val="auto"/>
          <w:lang w:val="en-US"/>
        </w:rPr>
        <w:t>ուսացույցներ</w:t>
      </w:r>
      <w:r w:rsidR="00CA14DB" w:rsidRPr="00CA14DB">
        <w:rPr>
          <w:rFonts w:ascii="GHEA Grapalat" w:eastAsia="Times New Roman" w:hAnsi="GHEA Grapalat"/>
          <w:color w:val="auto"/>
          <w:lang w:val="en-US"/>
        </w:rPr>
        <w:t xml:space="preserve">: Թույլատրվում է օգտագործել </w:t>
      </w:r>
      <w:r w:rsidR="00717F49" w:rsidRPr="00CA14DB">
        <w:rPr>
          <w:rFonts w:ascii="GHEA Grapalat" w:eastAsia="Times New Roman" w:hAnsi="GHEA Grapalat"/>
          <w:color w:val="auto"/>
          <w:lang w:val="en-US"/>
        </w:rPr>
        <w:t xml:space="preserve">տիպային </w:t>
      </w:r>
      <w:r w:rsidR="00CA14DB" w:rsidRPr="00CA14DB">
        <w:rPr>
          <w:rFonts w:ascii="GHEA Grapalat" w:eastAsia="Times New Roman" w:hAnsi="GHEA Grapalat"/>
          <w:color w:val="auto"/>
          <w:lang w:val="en-US"/>
        </w:rPr>
        <w:t>երկաթագծային լո</w:t>
      </w:r>
      <w:r w:rsidR="00717F49">
        <w:rPr>
          <w:rFonts w:ascii="GHEA Grapalat" w:eastAsia="Times New Roman" w:hAnsi="GHEA Grapalat"/>
          <w:color w:val="auto"/>
          <w:lang w:val="en-US"/>
        </w:rPr>
        <w:t>ւսացույցներ կարճեցված հենա</w:t>
      </w:r>
      <w:r w:rsidR="00CA14DB" w:rsidRPr="00CA14DB">
        <w:rPr>
          <w:rFonts w:ascii="GHEA Grapalat" w:eastAsia="Times New Roman" w:hAnsi="GHEA Grapalat"/>
          <w:color w:val="auto"/>
          <w:lang w:val="en-US"/>
        </w:rPr>
        <w:t>սյունով:</w:t>
      </w:r>
      <w:r w:rsidR="00CA14D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D6891" w:rsidRPr="006D6891">
        <w:rPr>
          <w:rFonts w:ascii="GHEA Grapalat" w:eastAsia="Times New Roman" w:hAnsi="GHEA Grapalat"/>
          <w:color w:val="auto"/>
          <w:lang w:val="en-US"/>
        </w:rPr>
        <w:t>Լուսացույցները նշում են այբուբենի տառերով՝ լրացվող լուսացու</w:t>
      </w:r>
      <w:r w:rsidR="006D6891">
        <w:rPr>
          <w:rFonts w:ascii="GHEA Grapalat" w:eastAsia="Times New Roman" w:hAnsi="GHEA Grapalat"/>
          <w:color w:val="auto"/>
          <w:lang w:val="en-US"/>
        </w:rPr>
        <w:t>յցի հերթական համարով կամ կանգառ</w:t>
      </w:r>
      <w:r w:rsidR="006D6891" w:rsidRPr="006D6891">
        <w:rPr>
          <w:rFonts w:ascii="GHEA Grapalat" w:eastAsia="Times New Roman" w:hAnsi="GHEA Grapalat"/>
          <w:color w:val="auto"/>
          <w:lang w:val="en-US"/>
        </w:rPr>
        <w:t>-նորոգման մասնաշենքի ուղու համարով:</w:t>
      </w:r>
    </w:p>
    <w:p w:rsidR="006D6891" w:rsidRPr="005E2F8B" w:rsidRDefault="006D6891" w:rsidP="005E2F8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1136. </w:t>
      </w:r>
      <w:r w:rsidR="00EA287A">
        <w:rPr>
          <w:rFonts w:ascii="GHEA Grapalat" w:eastAsia="Times New Roman" w:hAnsi="GHEA Grapalat"/>
          <w:color w:val="auto"/>
          <w:lang w:val="en-US"/>
        </w:rPr>
        <w:t>Ելքային լուսացույցների առջև ուղիների տեղամասերի</w:t>
      </w:r>
      <w:r w:rsidR="005E2F8B" w:rsidRPr="005E2F8B">
        <w:rPr>
          <w:rFonts w:ascii="GHEA Grapalat" w:eastAsia="Times New Roman" w:hAnsi="GHEA Grapalat"/>
          <w:color w:val="auto"/>
          <w:lang w:val="en-US"/>
        </w:rPr>
        <w:t xml:space="preserve"> և շրջագլիչ ուղու վրա </w:t>
      </w:r>
      <w:r w:rsidR="00EA287A">
        <w:rPr>
          <w:rFonts w:ascii="GHEA Grapalat" w:eastAsia="Times New Roman" w:hAnsi="GHEA Grapalat"/>
          <w:color w:val="auto"/>
          <w:lang w:val="en-US"/>
        </w:rPr>
        <w:t>պետք է նախատեսել</w:t>
      </w:r>
      <w:r w:rsidR="005E2F8B" w:rsidRPr="005E2F8B">
        <w:rPr>
          <w:rFonts w:ascii="GHEA Grapalat" w:eastAsia="Times New Roman" w:hAnsi="GHEA Grapalat"/>
          <w:color w:val="auto"/>
          <w:lang w:val="en-US"/>
        </w:rPr>
        <w:t xml:space="preserve"> արագության ավտոմատ կարգավորման սարքեր:</w:t>
      </w:r>
    </w:p>
    <w:p w:rsidR="0029253E" w:rsidRDefault="005E2F8B" w:rsidP="0029253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1137. </w:t>
      </w:r>
      <w:r w:rsidRPr="005E2F8B">
        <w:rPr>
          <w:rFonts w:ascii="GHEA Grapalat" w:eastAsia="Times New Roman" w:hAnsi="GHEA Grapalat"/>
          <w:color w:val="auto"/>
          <w:lang w:val="en-US"/>
        </w:rPr>
        <w:t>Դեպոյական ուղիների վրա, բացառությամբ</w:t>
      </w:r>
      <w:r w:rsidR="000F5A8E">
        <w:rPr>
          <w:rFonts w:ascii="GHEA Grapalat" w:eastAsia="Times New Roman" w:hAnsi="GHEA Grapalat"/>
          <w:color w:val="auto"/>
          <w:lang w:val="en-US"/>
        </w:rPr>
        <w:t>՝</w:t>
      </w:r>
      <w:r w:rsidRPr="005E2F8B">
        <w:rPr>
          <w:rFonts w:ascii="GHEA Grapalat" w:eastAsia="Times New Roman" w:hAnsi="GHEA Grapalat"/>
          <w:color w:val="auto"/>
          <w:lang w:val="en-US"/>
        </w:rPr>
        <w:t xml:space="preserve"> ընթացիկ նորոգմա</w:t>
      </w:r>
      <w:r w:rsidR="000F5A8E">
        <w:rPr>
          <w:rFonts w:ascii="GHEA Grapalat" w:eastAsia="Times New Roman" w:hAnsi="GHEA Grapalat"/>
          <w:color w:val="auto"/>
          <w:lang w:val="en-US"/>
        </w:rPr>
        <w:t>ն ուղիների և վագոնների լվացման ու</w:t>
      </w:r>
      <w:r w:rsidRPr="005E2F8B">
        <w:rPr>
          <w:rFonts w:ascii="GHEA Grapalat" w:eastAsia="Times New Roman" w:hAnsi="GHEA Grapalat"/>
          <w:color w:val="auto"/>
          <w:lang w:val="en-US"/>
        </w:rPr>
        <w:t xml:space="preserve"> շրջափչման ուղիների, տեղեդրում են </w:t>
      </w:r>
      <w:r w:rsidR="00570866">
        <w:rPr>
          <w:rFonts w:ascii="GHEA Grapalat" w:eastAsia="Times New Roman" w:hAnsi="GHEA Grapalat"/>
          <w:color w:val="auto"/>
          <w:lang w:val="en-US"/>
        </w:rPr>
        <w:t xml:space="preserve">գնացքների </w:t>
      </w:r>
      <w:r w:rsidRPr="005E2F8B">
        <w:rPr>
          <w:rFonts w:ascii="GHEA Grapalat" w:eastAsia="Times New Roman" w:hAnsi="GHEA Grapalat"/>
          <w:color w:val="auto"/>
          <w:lang w:val="en-US"/>
        </w:rPr>
        <w:t xml:space="preserve">արագության ավտոմատ կարգավորման սարքերի </w:t>
      </w:r>
      <w:r w:rsidR="00F27610">
        <w:rPr>
          <w:rFonts w:ascii="GHEA Grapalat" w:eastAsia="Times New Roman" w:hAnsi="GHEA Grapalat"/>
          <w:color w:val="auto"/>
          <w:lang w:val="en-US"/>
        </w:rPr>
        <w:t>աշխատունակության ստուգման սարքավորանքներ</w:t>
      </w:r>
      <w:r w:rsidRPr="005E2F8B">
        <w:rPr>
          <w:rFonts w:ascii="GHEA Grapalat" w:eastAsia="Times New Roman" w:hAnsi="GHEA Grapalat"/>
          <w:color w:val="auto"/>
          <w:lang w:val="en-US"/>
        </w:rPr>
        <w:t>:</w:t>
      </w:r>
    </w:p>
    <w:p w:rsidR="00697DC1" w:rsidRDefault="00697DC1" w:rsidP="0029253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1138. </w:t>
      </w:r>
      <w:r w:rsidR="00761652" w:rsidRPr="00761652">
        <w:rPr>
          <w:rFonts w:ascii="GHEA Grapalat" w:eastAsia="Times New Roman" w:hAnsi="GHEA Grapalat"/>
          <w:color w:val="auto"/>
          <w:lang w:val="en-US"/>
        </w:rPr>
        <w:t>Մետաղական կոնստրուկցիաների և սա</w:t>
      </w:r>
      <w:r w:rsidR="00F27610">
        <w:rPr>
          <w:rFonts w:ascii="GHEA Grapalat" w:eastAsia="Times New Roman" w:hAnsi="GHEA Grapalat"/>
          <w:color w:val="auto"/>
          <w:lang w:val="en-US"/>
        </w:rPr>
        <w:t>րքավորումների պատյանների հողակցումը</w:t>
      </w:r>
      <w:r w:rsidR="00761652" w:rsidRPr="00761652">
        <w:rPr>
          <w:rFonts w:ascii="GHEA Grapalat" w:eastAsia="Times New Roman" w:hAnsi="GHEA Grapalat"/>
          <w:color w:val="auto"/>
          <w:lang w:val="en-US"/>
        </w:rPr>
        <w:t>, բացառությամբ</w:t>
      </w:r>
      <w:r w:rsidR="00F27610">
        <w:rPr>
          <w:rFonts w:ascii="GHEA Grapalat" w:eastAsia="Times New Roman" w:hAnsi="GHEA Grapalat"/>
          <w:color w:val="auto"/>
          <w:lang w:val="en-US"/>
        </w:rPr>
        <w:t>՝</w:t>
      </w:r>
      <w:r w:rsidR="00761652" w:rsidRPr="00761652">
        <w:rPr>
          <w:rFonts w:ascii="GHEA Grapalat" w:eastAsia="Times New Roman" w:hAnsi="GHEA Grapalat"/>
          <w:color w:val="auto"/>
          <w:lang w:val="en-US"/>
        </w:rPr>
        <w:t xml:space="preserve"> դրոսել-տրանսֆորմատորների պատյանների և սլաքային գծանցումների, </w:t>
      </w:r>
      <w:r w:rsidR="00F27610">
        <w:rPr>
          <w:rFonts w:ascii="GHEA Grapalat" w:eastAsia="Times New Roman" w:hAnsi="GHEA Grapalat"/>
          <w:color w:val="auto"/>
          <w:lang w:val="en-US"/>
        </w:rPr>
        <w:t xml:space="preserve">պետք է նախատեսել </w:t>
      </w:r>
      <w:r w:rsidR="00761652" w:rsidRPr="00761652">
        <w:rPr>
          <w:rFonts w:ascii="GHEA Grapalat" w:eastAsia="Times New Roman" w:hAnsi="GHEA Grapalat"/>
          <w:color w:val="auto"/>
          <w:lang w:val="en-US"/>
        </w:rPr>
        <w:t>էլեկտրադեպոյի էլեկտրակայանքների պաշտպանական հ</w:t>
      </w:r>
      <w:r w:rsidR="00F27610">
        <w:rPr>
          <w:rFonts w:ascii="GHEA Grapalat" w:eastAsia="Times New Roman" w:hAnsi="GHEA Grapalat"/>
          <w:color w:val="auto"/>
          <w:lang w:val="en-US"/>
        </w:rPr>
        <w:t>ողանցման միասնական համակարգում</w:t>
      </w:r>
      <w:r w:rsidR="00761652" w:rsidRPr="00761652">
        <w:rPr>
          <w:rFonts w:ascii="GHEA Grapalat" w:eastAsia="Times New Roman" w:hAnsi="GHEA Grapalat"/>
          <w:color w:val="auto"/>
          <w:lang w:val="en-US"/>
        </w:rPr>
        <w:t>:</w:t>
      </w:r>
    </w:p>
    <w:p w:rsidR="00761652" w:rsidRDefault="00761652" w:rsidP="00411EE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1139. </w:t>
      </w:r>
      <w:r w:rsidR="00411EE9" w:rsidRPr="00411EE9">
        <w:rPr>
          <w:rFonts w:ascii="GHEA Grapalat" w:eastAsia="Times New Roman" w:hAnsi="GHEA Grapalat"/>
          <w:color w:val="auto"/>
          <w:lang w:val="en-US"/>
        </w:rPr>
        <w:t>Հավաքակայանային ուղիների տակ</w:t>
      </w:r>
      <w:r w:rsidR="001073D6">
        <w:rPr>
          <w:rFonts w:ascii="GHEA Grapalat" w:eastAsia="Times New Roman" w:hAnsi="GHEA Grapalat"/>
          <w:color w:val="auto"/>
          <w:lang w:val="en-US"/>
        </w:rPr>
        <w:t>ով</w:t>
      </w:r>
      <w:r w:rsidR="00411EE9" w:rsidRPr="00411EE9">
        <w:rPr>
          <w:rFonts w:ascii="GHEA Grapalat" w:eastAsia="Times New Roman" w:hAnsi="GHEA Grapalat"/>
          <w:color w:val="auto"/>
          <w:lang w:val="en-US"/>
        </w:rPr>
        <w:t xml:space="preserve"> մալուխների անցկացումը</w:t>
      </w:r>
      <w:r w:rsidR="004530E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073D6">
        <w:rPr>
          <w:rFonts w:ascii="GHEA Grapalat" w:eastAsia="Times New Roman" w:hAnsi="GHEA Grapalat"/>
          <w:color w:val="auto"/>
          <w:lang w:val="en-US"/>
        </w:rPr>
        <w:t>պետք է նախատեսել</w:t>
      </w:r>
      <w:r w:rsidR="004530E5">
        <w:rPr>
          <w:rFonts w:ascii="GHEA Grapalat" w:eastAsia="Times New Roman" w:hAnsi="GHEA Grapalat"/>
          <w:color w:val="auto"/>
          <w:lang w:val="en-US"/>
        </w:rPr>
        <w:t xml:space="preserve"> խողովակներում կամ</w:t>
      </w:r>
      <w:r w:rsidR="00411EE9" w:rsidRPr="00411EE9">
        <w:rPr>
          <w:rFonts w:ascii="GHEA Grapalat" w:eastAsia="Times New Roman" w:hAnsi="GHEA Grapalat"/>
          <w:color w:val="auto"/>
          <w:lang w:val="en-US"/>
        </w:rPr>
        <w:t xml:space="preserve"> մալուխային ակոսներում:</w:t>
      </w:r>
      <w:r w:rsidR="004F2AD3">
        <w:rPr>
          <w:rFonts w:ascii="GHEA Grapalat" w:eastAsia="Times New Roman" w:hAnsi="GHEA Grapalat"/>
          <w:color w:val="auto"/>
          <w:lang w:val="en-US"/>
        </w:rPr>
        <w:t xml:space="preserve"> Սլաքային գծանցումների ուղեփոխիչների և սլաքների տակ</w:t>
      </w:r>
      <w:r w:rsidR="001073D6">
        <w:rPr>
          <w:rFonts w:ascii="GHEA Grapalat" w:eastAsia="Times New Roman" w:hAnsi="GHEA Grapalat"/>
          <w:color w:val="auto"/>
          <w:lang w:val="en-US"/>
        </w:rPr>
        <w:t>ով</w:t>
      </w:r>
      <w:r w:rsidR="004F2AD3">
        <w:rPr>
          <w:rFonts w:ascii="GHEA Grapalat" w:eastAsia="Times New Roman" w:hAnsi="GHEA Grapalat"/>
          <w:color w:val="auto"/>
          <w:lang w:val="en-US"/>
        </w:rPr>
        <w:t xml:space="preserve"> մալուխների անցկացում չի թույլատրվում:</w:t>
      </w:r>
    </w:p>
    <w:p w:rsidR="006079F7" w:rsidRDefault="006079F7" w:rsidP="006079F7">
      <w:pPr>
        <w:tabs>
          <w:tab w:val="left" w:pos="630"/>
          <w:tab w:val="left" w:pos="99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0300EC" w:rsidRPr="009D5D27" w:rsidRDefault="00723053" w:rsidP="006079F7">
      <w:pPr>
        <w:tabs>
          <w:tab w:val="left" w:pos="630"/>
          <w:tab w:val="left" w:pos="99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1073D6">
        <w:rPr>
          <w:rFonts w:ascii="GHEA Grapalat" w:eastAsia="Times New Roman" w:hAnsi="GHEA Grapalat"/>
          <w:b/>
          <w:color w:val="auto"/>
          <w:lang w:val="en-US"/>
        </w:rPr>
        <w:t>24</w:t>
      </w:r>
      <w:r w:rsidR="000300EC" w:rsidRPr="001073D6">
        <w:rPr>
          <w:rFonts w:ascii="GHEA Grapalat" w:eastAsia="Times New Roman" w:hAnsi="GHEA Grapalat"/>
          <w:b/>
          <w:color w:val="auto"/>
          <w:lang w:val="en-US"/>
        </w:rPr>
        <w:t>.6.</w:t>
      </w:r>
      <w:r w:rsidR="009D5D27" w:rsidRPr="001073D6">
        <w:rPr>
          <w:rFonts w:ascii="GHEA Grapalat" w:eastAsia="Times New Roman" w:hAnsi="GHEA Grapalat"/>
          <w:b/>
          <w:color w:val="auto"/>
          <w:lang w:val="en-US"/>
        </w:rPr>
        <w:t xml:space="preserve"> </w:t>
      </w:r>
      <w:r w:rsidR="006079F7" w:rsidRPr="001073D6">
        <w:rPr>
          <w:rFonts w:ascii="GHEA Grapalat" w:eastAsia="Times New Roman" w:hAnsi="GHEA Grapalat"/>
          <w:b/>
          <w:color w:val="auto"/>
          <w:lang w:val="en-US"/>
        </w:rPr>
        <w:t>ԿԱՊԻ ՄԻՋՈՑՆԵՐ</w:t>
      </w:r>
    </w:p>
    <w:p w:rsidR="004F2AD3" w:rsidRDefault="00257A75" w:rsidP="00745D6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1140. </w:t>
      </w:r>
      <w:r w:rsidR="00EF3B58" w:rsidRPr="00EF3B58">
        <w:rPr>
          <w:rFonts w:ascii="GHEA Grapalat" w:eastAsia="Times New Roman" w:hAnsi="GHEA Grapalat"/>
          <w:color w:val="auto"/>
          <w:lang w:val="en-US"/>
        </w:rPr>
        <w:t>Էլեկտրադեպոյում պետք է նախատեսել գծային և դեպոյական</w:t>
      </w:r>
      <w:r w:rsidR="00C43BC7">
        <w:rPr>
          <w:rFonts w:ascii="GHEA Grapalat" w:eastAsia="Times New Roman" w:hAnsi="GHEA Grapalat"/>
          <w:color w:val="auto"/>
          <w:lang w:val="en-US"/>
        </w:rPr>
        <w:t xml:space="preserve"> գործառնա</w:t>
      </w:r>
      <w:r w:rsidR="00D915D1">
        <w:rPr>
          <w:rFonts w:ascii="GHEA Grapalat" w:eastAsia="Times New Roman" w:hAnsi="GHEA Grapalat"/>
          <w:color w:val="auto"/>
          <w:lang w:val="en-US"/>
        </w:rPr>
        <w:t>կան</w:t>
      </w:r>
      <w:r w:rsidR="00C43BC7">
        <w:rPr>
          <w:rFonts w:ascii="GHEA Grapalat" w:eastAsia="Times New Roman" w:hAnsi="GHEA Grapalat"/>
          <w:color w:val="auto"/>
          <w:lang w:val="en-US"/>
        </w:rPr>
        <w:t xml:space="preserve">-տեխնոլոգիական կապեր: </w:t>
      </w:r>
      <w:r w:rsidR="00C43BC7" w:rsidRPr="00C43BC7">
        <w:rPr>
          <w:rFonts w:ascii="GHEA Grapalat" w:eastAsia="Times New Roman" w:hAnsi="GHEA Grapalat"/>
          <w:color w:val="auto"/>
          <w:lang w:val="en-US"/>
        </w:rPr>
        <w:t>Գծային գործառնա</w:t>
      </w:r>
      <w:r w:rsidR="00D915D1">
        <w:rPr>
          <w:rFonts w:ascii="GHEA Grapalat" w:eastAsia="Times New Roman" w:hAnsi="GHEA Grapalat"/>
          <w:color w:val="auto"/>
          <w:lang w:val="en-US"/>
        </w:rPr>
        <w:t>կան</w:t>
      </w:r>
      <w:r w:rsidR="00C43BC7" w:rsidRPr="00C43BC7">
        <w:rPr>
          <w:rFonts w:ascii="GHEA Grapalat" w:eastAsia="Times New Roman" w:hAnsi="GHEA Grapalat"/>
          <w:color w:val="auto"/>
          <w:lang w:val="en-US"/>
        </w:rPr>
        <w:t>-տեխնոլոգիական կապերի կազմում ներառվում են գնացքների երթևեկության կարգավարական և էլեկտրա</w:t>
      </w:r>
      <w:r w:rsidR="00D915D1">
        <w:rPr>
          <w:rFonts w:ascii="GHEA Grapalat" w:eastAsia="Times New Roman" w:hAnsi="GHEA Grapalat"/>
          <w:color w:val="auto"/>
          <w:lang w:val="en-US"/>
        </w:rPr>
        <w:t>մատակարարման, թունելային, վարչա</w:t>
      </w:r>
      <w:r w:rsidR="00C43BC7" w:rsidRPr="00C43BC7">
        <w:rPr>
          <w:rFonts w:ascii="GHEA Grapalat" w:eastAsia="Times New Roman" w:hAnsi="GHEA Grapalat"/>
          <w:color w:val="auto"/>
          <w:lang w:val="en-US"/>
        </w:rPr>
        <w:t>տնտեսական կապերը:</w:t>
      </w:r>
    </w:p>
    <w:p w:rsidR="00C43BC7" w:rsidRDefault="00C43BC7" w:rsidP="00745D6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1141. </w:t>
      </w:r>
      <w:r w:rsidR="00913AC1" w:rsidRPr="00913AC1">
        <w:rPr>
          <w:rFonts w:ascii="GHEA Grapalat" w:eastAsia="Times New Roman" w:hAnsi="GHEA Grapalat"/>
          <w:color w:val="auto"/>
          <w:lang w:val="en-US"/>
        </w:rPr>
        <w:t>Դեպոյական գործառնա</w:t>
      </w:r>
      <w:r w:rsidR="00D915D1">
        <w:rPr>
          <w:rFonts w:ascii="GHEA Grapalat" w:eastAsia="Times New Roman" w:hAnsi="GHEA Grapalat"/>
          <w:color w:val="auto"/>
          <w:lang w:val="en-US"/>
        </w:rPr>
        <w:t>կան</w:t>
      </w:r>
      <w:r w:rsidR="00913AC1" w:rsidRPr="00913AC1">
        <w:rPr>
          <w:rFonts w:ascii="GHEA Grapalat" w:eastAsia="Times New Roman" w:hAnsi="GHEA Grapalat"/>
          <w:color w:val="auto"/>
          <w:lang w:val="en-US"/>
        </w:rPr>
        <w:t>-տեխնոլոգիական կապերի կազմում պետք է ներառել էլեկտրադեպ</w:t>
      </w:r>
      <w:r w:rsidR="007D0F2F">
        <w:rPr>
          <w:rFonts w:ascii="GHEA Grapalat" w:eastAsia="Times New Roman" w:hAnsi="GHEA Grapalat"/>
          <w:color w:val="auto"/>
          <w:lang w:val="en-US"/>
        </w:rPr>
        <w:t>ոյի հերթապահի, սլաքավարի և ուղու</w:t>
      </w:r>
      <w:r w:rsidR="00913AC1" w:rsidRPr="00913AC1">
        <w:rPr>
          <w:rFonts w:ascii="GHEA Grapalat" w:eastAsia="Times New Roman" w:hAnsi="GHEA Grapalat"/>
          <w:color w:val="auto"/>
          <w:lang w:val="en-US"/>
        </w:rPr>
        <w:t xml:space="preserve"> կապերը, ստորգետնյա մանևրային և նորգա-գործառնական ռադիոկապերը, բարձրախոս ազդարարումը:</w:t>
      </w:r>
    </w:p>
    <w:p w:rsidR="000846F8" w:rsidRDefault="00913AC1" w:rsidP="00745D6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1142. </w:t>
      </w:r>
      <w:r w:rsidR="00A01038" w:rsidRPr="00A01038">
        <w:rPr>
          <w:rFonts w:ascii="GHEA Grapalat" w:eastAsia="Times New Roman" w:hAnsi="GHEA Grapalat"/>
          <w:color w:val="auto"/>
          <w:lang w:val="en-US"/>
        </w:rPr>
        <w:t xml:space="preserve">Մալուխների անցկացումը պետք է նախատեսել մալուխային շինություններով, ինչպես նաև բաց՝ առանձին կանգնած կոնստրուկցիաներում:  </w:t>
      </w:r>
    </w:p>
    <w:p w:rsidR="00A01038" w:rsidRDefault="00A01038" w:rsidP="00745D6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1143. </w:t>
      </w:r>
      <w:r w:rsidR="000846F8" w:rsidRPr="000846F8">
        <w:rPr>
          <w:rFonts w:ascii="GHEA Grapalat" w:eastAsia="Times New Roman" w:hAnsi="GHEA Grapalat"/>
          <w:color w:val="auto"/>
          <w:lang w:val="en-US"/>
        </w:rPr>
        <w:t>Գծային գործառնա</w:t>
      </w:r>
      <w:r w:rsidR="003D3AD6">
        <w:rPr>
          <w:rFonts w:ascii="GHEA Grapalat" w:eastAsia="Times New Roman" w:hAnsi="GHEA Grapalat"/>
          <w:color w:val="auto"/>
          <w:lang w:val="en-US"/>
        </w:rPr>
        <w:t>կան</w:t>
      </w:r>
      <w:r w:rsidR="000846F8" w:rsidRPr="000846F8">
        <w:rPr>
          <w:rFonts w:ascii="GHEA Grapalat" w:eastAsia="Times New Roman" w:hAnsi="GHEA Grapalat"/>
          <w:color w:val="auto"/>
          <w:lang w:val="en-US"/>
        </w:rPr>
        <w:t>-տեխնոլոգիական կապերի բաժանորդային ապարատները նախատեսվում է հետևյալ սենքերում (գոտիներում).</w:t>
      </w:r>
    </w:p>
    <w:p w:rsidR="000846F8" w:rsidRPr="00562D05" w:rsidRDefault="000846F8" w:rsidP="00562D0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562D05" w:rsidRPr="00562D05">
        <w:t xml:space="preserve"> </w:t>
      </w:r>
      <w:r w:rsidR="00562D05">
        <w:rPr>
          <w:rFonts w:ascii="GHEA Grapalat" w:eastAsia="Times New Roman" w:hAnsi="GHEA Grapalat"/>
          <w:color w:val="auto"/>
          <w:lang w:val="en-US"/>
        </w:rPr>
        <w:t xml:space="preserve">դեպոյական կարգավարական կապ - </w:t>
      </w:r>
      <w:r w:rsidR="00562D05" w:rsidRPr="00562D05">
        <w:rPr>
          <w:rFonts w:ascii="GHEA Grapalat" w:eastAsia="Times New Roman" w:hAnsi="GHEA Grapalat"/>
          <w:color w:val="auto"/>
          <w:lang w:val="en-US"/>
        </w:rPr>
        <w:t>էլեկտրադեպոյի հերթապահի սենքում, վերականգնող միջոցների կետում, էլեկտրական կենտրոնացման և հավաքակայանային ուղիների կետերում,</w:t>
      </w:r>
    </w:p>
    <w:p w:rsidR="000846F8" w:rsidRDefault="000846F8" w:rsidP="0000191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001919" w:rsidRPr="00001919">
        <w:rPr>
          <w:rFonts w:ascii="GHEA Grapalat" w:eastAsia="Times New Roman" w:hAnsi="GHEA Grapalat"/>
          <w:color w:val="auto"/>
          <w:lang w:val="en-US"/>
        </w:rPr>
        <w:t xml:space="preserve"> էլեկտրամատ</w:t>
      </w:r>
      <w:r w:rsidR="00001919">
        <w:rPr>
          <w:rFonts w:ascii="GHEA Grapalat" w:eastAsia="Times New Roman" w:hAnsi="GHEA Grapalat"/>
          <w:color w:val="auto"/>
          <w:lang w:val="en-US"/>
        </w:rPr>
        <w:t>ակարաման կարգավարական կապ</w:t>
      </w:r>
      <w:r w:rsidR="00E6735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01919">
        <w:rPr>
          <w:rFonts w:ascii="GHEA Grapalat" w:eastAsia="Times New Roman" w:hAnsi="GHEA Grapalat"/>
          <w:color w:val="auto"/>
          <w:lang w:val="en-US"/>
        </w:rPr>
        <w:t>-</w:t>
      </w:r>
      <w:r w:rsidR="00E6735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01919" w:rsidRPr="00001919">
        <w:rPr>
          <w:rFonts w:ascii="GHEA Grapalat" w:eastAsia="Times New Roman" w:hAnsi="GHEA Grapalat"/>
          <w:color w:val="auto"/>
          <w:lang w:val="en-US"/>
        </w:rPr>
        <w:t>քարշանվազեցնող և իջեցնող ենթակայաններում,</w:t>
      </w:r>
    </w:p>
    <w:p w:rsidR="00E67354" w:rsidRDefault="00E67354" w:rsidP="0000191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ա.</w:t>
      </w:r>
      <w:r w:rsidRPr="00E67354">
        <w:t xml:space="preserve"> </w:t>
      </w:r>
      <w:r w:rsidR="00C85B22">
        <w:rPr>
          <w:rFonts w:ascii="GHEA Grapalat" w:eastAsia="Times New Roman" w:hAnsi="GHEA Grapalat"/>
          <w:color w:val="auto"/>
          <w:lang w:val="en-US"/>
        </w:rPr>
        <w:t>է</w:t>
      </w:r>
      <w:r w:rsidRPr="00E67354">
        <w:rPr>
          <w:rFonts w:ascii="GHEA Grapalat" w:eastAsia="Times New Roman" w:hAnsi="GHEA Grapalat"/>
          <w:color w:val="auto"/>
          <w:lang w:val="en-US"/>
        </w:rPr>
        <w:t>լեկտրադեպոյի քարշանվազեցնող և նվազեցնող, բլոկավորված լրակազմ տրանսֆորմատորային ենթակայաններում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0846F8" w:rsidRDefault="000846F8" w:rsidP="00745D6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9F3C8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67354">
        <w:rPr>
          <w:rFonts w:ascii="GHEA Grapalat" w:eastAsia="Times New Roman" w:hAnsi="GHEA Grapalat"/>
          <w:color w:val="auto"/>
          <w:lang w:val="en-US"/>
        </w:rPr>
        <w:t xml:space="preserve">թունելային </w:t>
      </w:r>
      <w:r w:rsidR="009F3C8B">
        <w:rPr>
          <w:rFonts w:ascii="GHEA Grapalat" w:eastAsia="Times New Roman" w:hAnsi="GHEA Grapalat"/>
          <w:color w:val="auto"/>
          <w:lang w:val="en-US"/>
        </w:rPr>
        <w:t xml:space="preserve">կապ </w:t>
      </w:r>
      <w:r w:rsidR="00885692">
        <w:rPr>
          <w:rFonts w:ascii="GHEA Grapalat" w:eastAsia="Times New Roman" w:hAnsi="GHEA Grapalat"/>
          <w:color w:val="auto"/>
          <w:lang w:val="en-US"/>
        </w:rPr>
        <w:t>–</w:t>
      </w:r>
      <w:r w:rsidR="009F3C8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85692">
        <w:rPr>
          <w:rFonts w:ascii="GHEA Grapalat" w:eastAsia="Times New Roman" w:hAnsi="GHEA Grapalat"/>
          <w:color w:val="auto"/>
          <w:lang w:val="en-US"/>
        </w:rPr>
        <w:t>հավաքակայանային ուղիների մուտքային և ելքային լուսացույցերում:</w:t>
      </w:r>
    </w:p>
    <w:p w:rsidR="00885692" w:rsidRDefault="00885692" w:rsidP="00745D6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1144. </w:t>
      </w:r>
      <w:r w:rsidR="003D3AD6">
        <w:rPr>
          <w:rFonts w:ascii="GHEA Grapalat" w:eastAsia="Times New Roman" w:hAnsi="GHEA Grapalat"/>
          <w:color w:val="auto"/>
          <w:lang w:val="en-US"/>
        </w:rPr>
        <w:t>Վարչա</w:t>
      </w:r>
      <w:r w:rsidRPr="00885692">
        <w:rPr>
          <w:rFonts w:ascii="GHEA Grapalat" w:eastAsia="Times New Roman" w:hAnsi="GHEA Grapalat"/>
          <w:color w:val="auto"/>
          <w:lang w:val="en-US"/>
        </w:rPr>
        <w:t>տնտեսական կապի կազմակերպման համար պետք է նախատեսել ավտոմատ հեռախոսային կայան, որի բաժանորդների ցանկը սահմանվում է նախագծման առաջադրանքով:</w:t>
      </w:r>
    </w:p>
    <w:p w:rsidR="001776D9" w:rsidRDefault="00885692" w:rsidP="00745D6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1145. </w:t>
      </w:r>
      <w:r w:rsidR="00763963" w:rsidRPr="00763963">
        <w:rPr>
          <w:rFonts w:ascii="GHEA Grapalat" w:eastAsia="Times New Roman" w:hAnsi="GHEA Grapalat"/>
          <w:color w:val="auto"/>
          <w:lang w:val="en-US"/>
        </w:rPr>
        <w:t>Դեպոյական գործառնա</w:t>
      </w:r>
      <w:r w:rsidR="003D3AD6">
        <w:rPr>
          <w:rFonts w:ascii="GHEA Grapalat" w:eastAsia="Times New Roman" w:hAnsi="GHEA Grapalat"/>
          <w:color w:val="auto"/>
          <w:lang w:val="en-US"/>
        </w:rPr>
        <w:t>կան</w:t>
      </w:r>
      <w:r w:rsidR="00763963" w:rsidRPr="00763963">
        <w:rPr>
          <w:rFonts w:ascii="GHEA Grapalat" w:eastAsia="Times New Roman" w:hAnsi="GHEA Grapalat"/>
          <w:color w:val="auto"/>
          <w:lang w:val="en-US"/>
        </w:rPr>
        <w:t>-</w:t>
      </w:r>
      <w:r w:rsidR="00763963">
        <w:rPr>
          <w:rFonts w:ascii="GHEA Grapalat" w:eastAsia="Times New Roman" w:hAnsi="GHEA Grapalat"/>
          <w:color w:val="auto"/>
          <w:lang w:val="en-US"/>
        </w:rPr>
        <w:t>տեխնոլոգիական կապերի կազմում ներ</w:t>
      </w:r>
      <w:r w:rsidR="00763963" w:rsidRPr="00763963">
        <w:rPr>
          <w:rFonts w:ascii="GHEA Grapalat" w:eastAsia="Times New Roman" w:hAnsi="GHEA Grapalat"/>
          <w:color w:val="auto"/>
          <w:lang w:val="en-US"/>
        </w:rPr>
        <w:t>առում ե</w:t>
      </w:r>
      <w:r w:rsidR="00F90E44">
        <w:rPr>
          <w:rFonts w:ascii="GHEA Grapalat" w:eastAsia="Times New Roman" w:hAnsi="GHEA Grapalat"/>
          <w:color w:val="auto"/>
          <w:lang w:val="en-US"/>
        </w:rPr>
        <w:t>ն սույն շինարարական նորմերի 35-րդ</w:t>
      </w:r>
      <w:r w:rsidR="00763963" w:rsidRPr="00763963">
        <w:rPr>
          <w:rFonts w:ascii="GHEA Grapalat" w:eastAsia="Times New Roman" w:hAnsi="GHEA Grapalat"/>
          <w:color w:val="auto"/>
          <w:lang w:val="en-US"/>
        </w:rPr>
        <w:t xml:space="preserve"> աղյուսակում սահմանված կապի տեսակները:</w:t>
      </w:r>
    </w:p>
    <w:p w:rsidR="001776D9" w:rsidRPr="007C74AA" w:rsidRDefault="001776D9" w:rsidP="00375625">
      <w:pPr>
        <w:tabs>
          <w:tab w:val="left" w:pos="630"/>
          <w:tab w:val="left" w:pos="990"/>
        </w:tabs>
        <w:ind w:left="-180" w:right="-450" w:firstLine="450"/>
        <w:jc w:val="right"/>
        <w:rPr>
          <w:rFonts w:ascii="GHEA Grapalat" w:eastAsia="Times New Roman" w:hAnsi="GHEA Grapalat" w:cs="Tahoma"/>
          <w:color w:val="000000"/>
        </w:rPr>
      </w:pPr>
      <w:r>
        <w:rPr>
          <w:rFonts w:ascii="GHEA Grapalat" w:eastAsia="Times New Roman" w:hAnsi="GHEA Grapalat"/>
          <w:lang w:val="en-US"/>
        </w:rPr>
        <w:tab/>
      </w:r>
      <w:r w:rsidR="00375625" w:rsidRPr="00375625">
        <w:rPr>
          <w:rFonts w:ascii="GHEA Grapalat" w:eastAsia="Times New Roman" w:hAnsi="GHEA Grapalat"/>
          <w:color w:val="auto"/>
          <w:lang w:val="en-US"/>
        </w:rPr>
        <w:t>Աղյուսակ 35</w:t>
      </w:r>
    </w:p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7460"/>
        <w:gridCol w:w="1980"/>
      </w:tblGrid>
      <w:tr w:rsidR="001776D9" w:rsidRPr="007C74AA" w:rsidTr="003D3AD6">
        <w:tc>
          <w:tcPr>
            <w:tcW w:w="550" w:type="dxa"/>
          </w:tcPr>
          <w:p w:rsidR="001776D9" w:rsidRPr="001776D9" w:rsidRDefault="001776D9" w:rsidP="00AD7872">
            <w:pPr>
              <w:spacing w:line="240" w:lineRule="auto"/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N</w:t>
            </w:r>
          </w:p>
        </w:tc>
        <w:tc>
          <w:tcPr>
            <w:tcW w:w="7460" w:type="dxa"/>
            <w:hideMark/>
          </w:tcPr>
          <w:p w:rsidR="001776D9" w:rsidRPr="007C74AA" w:rsidRDefault="001776D9" w:rsidP="00B00C12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Գործառնա</w:t>
            </w:r>
            <w:r w:rsidR="003D3AD6">
              <w:rPr>
                <w:rFonts w:ascii="GHEA Grapalat" w:eastAsia="Times New Roman" w:hAnsi="GHEA Grapalat" w:cs="Tahoma"/>
                <w:color w:val="000000"/>
                <w:lang w:val="en-US"/>
              </w:rPr>
              <w:t>կան</w:t>
            </w:r>
            <w:r>
              <w:rPr>
                <w:rFonts w:ascii="GHEA Grapalat" w:eastAsia="Times New Roman" w:hAnsi="GHEA Grapalat" w:cs="Tahoma"/>
                <w:color w:val="000000"/>
              </w:rPr>
              <w:t>-տեխնոլոգիական կապ</w:t>
            </w:r>
          </w:p>
        </w:tc>
        <w:tc>
          <w:tcPr>
            <w:tcW w:w="1980" w:type="dxa"/>
            <w:hideMark/>
          </w:tcPr>
          <w:p w:rsidR="001776D9" w:rsidRPr="007C74AA" w:rsidRDefault="001776D9" w:rsidP="00B00C12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Նշանակումը</w:t>
            </w:r>
          </w:p>
        </w:tc>
      </w:tr>
      <w:tr w:rsidR="001776D9" w:rsidRPr="007C74AA" w:rsidTr="003D3AD6">
        <w:tc>
          <w:tcPr>
            <w:tcW w:w="550" w:type="dxa"/>
          </w:tcPr>
          <w:p w:rsidR="001776D9" w:rsidRPr="001776D9" w:rsidRDefault="001776D9" w:rsidP="00AD7872">
            <w:pPr>
              <w:spacing w:line="240" w:lineRule="auto"/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1.</w:t>
            </w:r>
          </w:p>
        </w:tc>
        <w:tc>
          <w:tcPr>
            <w:tcW w:w="7460" w:type="dxa"/>
            <w:hideMark/>
          </w:tcPr>
          <w:p w:rsidR="001776D9" w:rsidRPr="007C74AA" w:rsidRDefault="003F652F" w:rsidP="00B00C12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Սլաքային</w:t>
            </w:r>
          </w:p>
        </w:tc>
        <w:tc>
          <w:tcPr>
            <w:tcW w:w="1980" w:type="dxa"/>
            <w:hideMark/>
          </w:tcPr>
          <w:p w:rsidR="00B00C12" w:rsidRPr="00B00C12" w:rsidRDefault="00B00C12" w:rsidP="00B00C12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ՍԼԱ</w:t>
            </w:r>
          </w:p>
        </w:tc>
      </w:tr>
      <w:tr w:rsidR="001776D9" w:rsidRPr="007C74AA" w:rsidTr="003D3AD6">
        <w:tc>
          <w:tcPr>
            <w:tcW w:w="550" w:type="dxa"/>
          </w:tcPr>
          <w:p w:rsidR="001776D9" w:rsidRPr="001776D9" w:rsidRDefault="001776D9" w:rsidP="00AD7872">
            <w:pPr>
              <w:spacing w:line="240" w:lineRule="auto"/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2.</w:t>
            </w:r>
          </w:p>
        </w:tc>
        <w:tc>
          <w:tcPr>
            <w:tcW w:w="7460" w:type="dxa"/>
            <w:hideMark/>
          </w:tcPr>
          <w:p w:rsidR="001776D9" w:rsidRPr="007C74AA" w:rsidRDefault="001776D9" w:rsidP="00B00C12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Էլեկտրադեպոյի հերթապահի</w:t>
            </w:r>
          </w:p>
        </w:tc>
        <w:tc>
          <w:tcPr>
            <w:tcW w:w="1980" w:type="dxa"/>
            <w:hideMark/>
          </w:tcPr>
          <w:p w:rsidR="00B00C12" w:rsidRPr="00B00C12" w:rsidRDefault="00B00C12" w:rsidP="00B00C12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Դ</w:t>
            </w:r>
          </w:p>
        </w:tc>
      </w:tr>
      <w:tr w:rsidR="001776D9" w:rsidRPr="007C74AA" w:rsidTr="003D3AD6">
        <w:tc>
          <w:tcPr>
            <w:tcW w:w="550" w:type="dxa"/>
          </w:tcPr>
          <w:p w:rsidR="001776D9" w:rsidRPr="001776D9" w:rsidRDefault="001776D9" w:rsidP="00AD7872">
            <w:pPr>
              <w:spacing w:line="240" w:lineRule="auto"/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3.</w:t>
            </w:r>
          </w:p>
        </w:tc>
        <w:tc>
          <w:tcPr>
            <w:tcW w:w="7460" w:type="dxa"/>
            <w:hideMark/>
          </w:tcPr>
          <w:p w:rsidR="001776D9" w:rsidRPr="007C74AA" w:rsidRDefault="001776D9" w:rsidP="00B00C12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Էլեկտրադեպոյի ղեկավարի</w:t>
            </w:r>
          </w:p>
        </w:tc>
        <w:tc>
          <w:tcPr>
            <w:tcW w:w="1980" w:type="dxa"/>
            <w:hideMark/>
          </w:tcPr>
          <w:p w:rsidR="00B00C12" w:rsidRPr="00B00C12" w:rsidRDefault="00B00C12" w:rsidP="00B00C12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Պ</w:t>
            </w:r>
          </w:p>
        </w:tc>
      </w:tr>
      <w:tr w:rsidR="001776D9" w:rsidRPr="007C74AA" w:rsidTr="003D3AD6">
        <w:tc>
          <w:tcPr>
            <w:tcW w:w="550" w:type="dxa"/>
          </w:tcPr>
          <w:p w:rsidR="001776D9" w:rsidRPr="001776D9" w:rsidRDefault="001776D9" w:rsidP="00AD7872">
            <w:pPr>
              <w:spacing w:line="240" w:lineRule="auto"/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4.</w:t>
            </w:r>
          </w:p>
        </w:tc>
        <w:tc>
          <w:tcPr>
            <w:tcW w:w="7460" w:type="dxa"/>
            <w:hideMark/>
          </w:tcPr>
          <w:p w:rsidR="001776D9" w:rsidRPr="007C74AA" w:rsidRDefault="001776D9" w:rsidP="00B00C12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Մանևրային ռադիո</w:t>
            </w:r>
          </w:p>
        </w:tc>
        <w:tc>
          <w:tcPr>
            <w:tcW w:w="1980" w:type="dxa"/>
            <w:hideMark/>
          </w:tcPr>
          <w:p w:rsidR="00B00C12" w:rsidRPr="00B00C12" w:rsidRDefault="00B00C12" w:rsidP="00B00C12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ՄՌԿ</w:t>
            </w:r>
          </w:p>
        </w:tc>
      </w:tr>
      <w:tr w:rsidR="001776D9" w:rsidRPr="007C74AA" w:rsidTr="003D3AD6">
        <w:trPr>
          <w:trHeight w:val="512"/>
        </w:trPr>
        <w:tc>
          <w:tcPr>
            <w:tcW w:w="550" w:type="dxa"/>
          </w:tcPr>
          <w:p w:rsidR="001776D9" w:rsidRPr="001776D9" w:rsidRDefault="001776D9" w:rsidP="00AD7872">
            <w:pPr>
              <w:spacing w:line="240" w:lineRule="auto"/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5.</w:t>
            </w:r>
          </w:p>
        </w:tc>
        <w:tc>
          <w:tcPr>
            <w:tcW w:w="7460" w:type="dxa"/>
            <w:hideMark/>
          </w:tcPr>
          <w:p w:rsidR="001776D9" w:rsidRPr="007C74AA" w:rsidRDefault="001776D9" w:rsidP="00B00C12">
            <w:pPr>
              <w:rPr>
                <w:rFonts w:ascii="GHEA Grapalat" w:eastAsia="Times New Roman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</w:rPr>
              <w:t>Նորոգա-գործառնական ռադիո</w:t>
            </w:r>
          </w:p>
        </w:tc>
        <w:tc>
          <w:tcPr>
            <w:tcW w:w="1980" w:type="dxa"/>
            <w:hideMark/>
          </w:tcPr>
          <w:p w:rsidR="00375625" w:rsidRPr="00375625" w:rsidRDefault="00B00C12" w:rsidP="00B00C12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ՆԳՌԿ</w:t>
            </w:r>
          </w:p>
        </w:tc>
      </w:tr>
    </w:tbl>
    <w:p w:rsidR="003F652F" w:rsidRDefault="003F652F" w:rsidP="003F652F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D3AD6">
        <w:rPr>
          <w:rFonts w:ascii="GHEA Grapalat" w:eastAsia="Times New Roman" w:hAnsi="GHEA Grapalat"/>
          <w:color w:val="auto"/>
          <w:lang w:val="en-US"/>
        </w:rPr>
        <w:t>1146. Դեպոյական գործառնական-տեխնոլոգիական կապերի վահանակները (կոմուտատորները) պետք է տեղադրել աշխատանքների ղեկավարների մոտ՝ նրանց միջև միացնող կապի գծեր</w:t>
      </w:r>
      <w:r w:rsidR="00D341D5" w:rsidRPr="003D3AD6">
        <w:rPr>
          <w:rFonts w:ascii="GHEA Grapalat" w:eastAsia="Times New Roman" w:hAnsi="GHEA Grapalat"/>
          <w:color w:val="auto"/>
          <w:lang w:val="en-US"/>
        </w:rPr>
        <w:t>ի</w:t>
      </w:r>
      <w:r w:rsidRPr="003D3AD6">
        <w:rPr>
          <w:rFonts w:ascii="GHEA Grapalat" w:eastAsia="Times New Roman" w:hAnsi="GHEA Grapalat"/>
          <w:color w:val="auto"/>
          <w:lang w:val="en-US"/>
        </w:rPr>
        <w:t xml:space="preserve"> կազմակերպմամբ:</w:t>
      </w:r>
    </w:p>
    <w:p w:rsidR="003F652F" w:rsidRDefault="003F652F" w:rsidP="003F652F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1147. </w:t>
      </w:r>
      <w:r w:rsidRPr="003F652F">
        <w:rPr>
          <w:rFonts w:ascii="GHEA Grapalat" w:eastAsia="Times New Roman" w:hAnsi="GHEA Grapalat"/>
          <w:color w:val="auto"/>
          <w:lang w:val="en-US"/>
        </w:rPr>
        <w:t>Սլաքային կապը պետք է նախատեսել էլեկտրական կենտրոնացման կետի և հավաքակայանային ուղին</w:t>
      </w:r>
      <w:r w:rsidR="003D3AD6">
        <w:rPr>
          <w:rFonts w:ascii="GHEA Grapalat" w:eastAsia="Times New Roman" w:hAnsi="GHEA Grapalat"/>
          <w:color w:val="auto"/>
          <w:lang w:val="en-US"/>
        </w:rPr>
        <w:t xml:space="preserve">երի վրա գտվող կետերի միջև, </w:t>
      </w:r>
      <w:r>
        <w:rPr>
          <w:rFonts w:ascii="GHEA Grapalat" w:eastAsia="Times New Roman" w:hAnsi="GHEA Grapalat"/>
          <w:color w:val="auto"/>
          <w:lang w:val="en-US"/>
        </w:rPr>
        <w:t>կանգառ</w:t>
      </w:r>
      <w:r w:rsidRPr="003F652F">
        <w:rPr>
          <w:rFonts w:ascii="GHEA Grapalat" w:eastAsia="Times New Roman" w:hAnsi="GHEA Grapalat"/>
          <w:color w:val="auto"/>
          <w:lang w:val="en-US"/>
        </w:rPr>
        <w:t>-նորոգման մասնաշենքում, էլեկտրադեպոյի հ</w:t>
      </w:r>
      <w:r w:rsidR="003D3AD6">
        <w:rPr>
          <w:rFonts w:ascii="GHEA Grapalat" w:eastAsia="Times New Roman" w:hAnsi="GHEA Grapalat"/>
          <w:color w:val="auto"/>
          <w:lang w:val="en-US"/>
        </w:rPr>
        <w:t>երթապահների միջև, շարժիչաքարշային</w:t>
      </w:r>
      <w:r w:rsidRPr="003F652F">
        <w:rPr>
          <w:rFonts w:ascii="GHEA Grapalat" w:eastAsia="Times New Roman" w:hAnsi="GHEA Grapalat"/>
          <w:color w:val="auto"/>
          <w:lang w:val="en-US"/>
        </w:rPr>
        <w:t xml:space="preserve"> և էլեկտրաքարշային արտադրամասերի միջև:</w:t>
      </w:r>
    </w:p>
    <w:p w:rsidR="003F652F" w:rsidRDefault="003F652F" w:rsidP="003F652F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1148. </w:t>
      </w:r>
      <w:r w:rsidR="00095030">
        <w:rPr>
          <w:rFonts w:ascii="GHEA Grapalat" w:eastAsia="Times New Roman" w:hAnsi="GHEA Grapalat"/>
          <w:color w:val="auto"/>
          <w:lang w:val="en-US"/>
        </w:rPr>
        <w:t>Սլաքային</w:t>
      </w:r>
      <w:r w:rsidR="00A83D43">
        <w:rPr>
          <w:rFonts w:ascii="GHEA Grapalat" w:eastAsia="Times New Roman" w:hAnsi="GHEA Grapalat"/>
          <w:color w:val="auto"/>
          <w:lang w:val="en-US"/>
        </w:rPr>
        <w:t>ի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F652F">
        <w:rPr>
          <w:rFonts w:ascii="GHEA Grapalat" w:eastAsia="Times New Roman" w:hAnsi="GHEA Grapalat"/>
          <w:color w:val="auto"/>
          <w:lang w:val="en-US"/>
        </w:rPr>
        <w:t>հեռախոսային ապարատները պետք է տեղադրել.</w:t>
      </w:r>
    </w:p>
    <w:p w:rsidR="003F652F" w:rsidRPr="003F652F" w:rsidRDefault="003F652F" w:rsidP="003F652F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3F652F">
        <w:t xml:space="preserve"> </w:t>
      </w:r>
      <w:r w:rsidRPr="003F652F">
        <w:rPr>
          <w:rFonts w:ascii="GHEA Grapalat" w:eastAsia="Times New Roman" w:hAnsi="GHEA Grapalat"/>
          <w:color w:val="auto"/>
          <w:lang w:val="en-US"/>
        </w:rPr>
        <w:t>սլաքային շարժաբերերի խմբերի մոտ,</w:t>
      </w:r>
    </w:p>
    <w:p w:rsidR="003F652F" w:rsidRDefault="003F652F" w:rsidP="003F652F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3F652F">
        <w:t xml:space="preserve"> </w:t>
      </w:r>
      <w:r w:rsidR="00A83D43">
        <w:rPr>
          <w:rFonts w:ascii="GHEA Grapalat" w:eastAsia="Times New Roman" w:hAnsi="GHEA Grapalat"/>
          <w:color w:val="auto"/>
          <w:lang w:val="en-US"/>
        </w:rPr>
        <w:t>միայնակ</w:t>
      </w:r>
      <w:r w:rsidRPr="003F652F">
        <w:rPr>
          <w:rFonts w:ascii="GHEA Grapalat" w:eastAsia="Times New Roman" w:hAnsi="GHEA Grapalat"/>
          <w:color w:val="auto"/>
          <w:lang w:val="en-US"/>
        </w:rPr>
        <w:t xml:space="preserve"> սլաքային շարժաբերերի մոտ,</w:t>
      </w:r>
    </w:p>
    <w:p w:rsidR="003F652F" w:rsidRDefault="003F652F" w:rsidP="003F652F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Pr="003F652F">
        <w:t xml:space="preserve"> </w:t>
      </w:r>
      <w:r w:rsidRPr="003F652F">
        <w:rPr>
          <w:rFonts w:ascii="GHEA Grapalat" w:eastAsia="Times New Roman" w:hAnsi="GHEA Grapalat"/>
          <w:color w:val="auto"/>
          <w:lang w:val="en-US"/>
        </w:rPr>
        <w:t>հավաքակայանային ուղիների վրա</w:t>
      </w:r>
      <w:r w:rsidR="00A83D43">
        <w:rPr>
          <w:rFonts w:ascii="GHEA Grapalat" w:eastAsia="Times New Roman" w:hAnsi="GHEA Grapalat"/>
          <w:color w:val="auto"/>
          <w:lang w:val="en-US"/>
        </w:rPr>
        <w:t>՝</w:t>
      </w:r>
      <w:r w:rsidRPr="003F652F">
        <w:rPr>
          <w:rFonts w:ascii="GHEA Grapalat" w:eastAsia="Times New Roman" w:hAnsi="GHEA Grapalat"/>
          <w:color w:val="auto"/>
          <w:lang w:val="en-US"/>
        </w:rPr>
        <w:t xml:space="preserve"> սլաքային կետերում,</w:t>
      </w:r>
    </w:p>
    <w:p w:rsidR="003F652F" w:rsidRDefault="003F652F" w:rsidP="003F652F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Pr="003F652F">
        <w:t xml:space="preserve"> </w:t>
      </w:r>
      <w:r w:rsidR="00A83D43">
        <w:rPr>
          <w:rFonts w:ascii="GHEA Grapalat" w:eastAsia="Times New Roman" w:hAnsi="GHEA Grapalat"/>
          <w:color w:val="auto"/>
          <w:lang w:val="en-US"/>
        </w:rPr>
        <w:t>կանգառ</w:t>
      </w:r>
      <w:r w:rsidRPr="003F652F">
        <w:rPr>
          <w:rFonts w:ascii="GHEA Grapalat" w:eastAsia="Times New Roman" w:hAnsi="GHEA Grapalat"/>
          <w:color w:val="auto"/>
          <w:lang w:val="en-US"/>
        </w:rPr>
        <w:t>-նորոգման մասնաշենքի առջևի պատի վրա:</w:t>
      </w:r>
    </w:p>
    <w:p w:rsidR="003F652F" w:rsidRDefault="003F652F" w:rsidP="003F652F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1149. </w:t>
      </w:r>
      <w:r w:rsidRPr="003F652F">
        <w:rPr>
          <w:rFonts w:ascii="GHEA Grapalat" w:eastAsia="Times New Roman" w:hAnsi="GHEA Grapalat"/>
          <w:color w:val="auto"/>
          <w:lang w:val="en-US"/>
        </w:rPr>
        <w:t>Էլեկտրադեպոյի հերթապահների կապը պետք է նախատեսել էլեկ</w:t>
      </w:r>
      <w:r w:rsidR="00A83D43">
        <w:rPr>
          <w:rFonts w:ascii="GHEA Grapalat" w:eastAsia="Times New Roman" w:hAnsi="GHEA Grapalat"/>
          <w:color w:val="auto"/>
          <w:lang w:val="en-US"/>
        </w:rPr>
        <w:t>տրադեպոյի հերթապահների և կանգառ</w:t>
      </w:r>
      <w:r w:rsidRPr="003F652F">
        <w:rPr>
          <w:rFonts w:ascii="GHEA Grapalat" w:eastAsia="Times New Roman" w:hAnsi="GHEA Grapalat"/>
          <w:color w:val="auto"/>
          <w:lang w:val="en-US"/>
        </w:rPr>
        <w:t>-նորոգման մասնաշենքի կետերի միջև, ինչպես նաև պատվիրատուի կողմից ներկայացված ցուցակի բաժանորդների հետ:</w:t>
      </w:r>
    </w:p>
    <w:p w:rsidR="003F652F" w:rsidRDefault="003F652F" w:rsidP="003F652F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1150. </w:t>
      </w:r>
      <w:r w:rsidRPr="003F652F">
        <w:rPr>
          <w:rFonts w:ascii="GHEA Grapalat" w:eastAsia="Times New Roman" w:hAnsi="GHEA Grapalat"/>
          <w:color w:val="auto"/>
          <w:lang w:val="en-US"/>
        </w:rPr>
        <w:t>Էլեկտրադեպոյի պետի կապը պետք է նախատեսել էլեկտրադեպոյի պետի, գլխավոր ինժեների, էլեկտրադեպոյի հերթապահների և արտադրամասների ու բաժանմունքների պետերի միջև:</w:t>
      </w:r>
    </w:p>
    <w:p w:rsidR="003F652F" w:rsidRDefault="003F652F" w:rsidP="003F652F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1151. </w:t>
      </w:r>
      <w:r w:rsidRPr="003F652F">
        <w:rPr>
          <w:rFonts w:ascii="GHEA Grapalat" w:eastAsia="Times New Roman" w:hAnsi="GHEA Grapalat"/>
          <w:color w:val="auto"/>
          <w:lang w:val="en-US"/>
        </w:rPr>
        <w:t>Մանևրային ռադիոի կապը պետք է նախատեսել.</w:t>
      </w:r>
    </w:p>
    <w:p w:rsidR="003F652F" w:rsidRPr="00AD7872" w:rsidRDefault="003F652F" w:rsidP="00AD787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AD7872" w:rsidRPr="00AD7872">
        <w:t xml:space="preserve"> </w:t>
      </w:r>
      <w:r w:rsidR="00AD7872" w:rsidRPr="00AD7872">
        <w:rPr>
          <w:rFonts w:ascii="GHEA Grapalat" w:eastAsia="Times New Roman" w:hAnsi="GHEA Grapalat"/>
          <w:color w:val="auto"/>
          <w:lang w:val="en-US"/>
        </w:rPr>
        <w:t>էլեկտրական կենտրոնացման կետի հերթապահի և հավաքակայանային ուղիների վրա գտնվող շարժակազմի մեքենավարների միջև,</w:t>
      </w:r>
    </w:p>
    <w:p w:rsidR="003F652F" w:rsidRDefault="003F652F" w:rsidP="003018B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AD7872" w:rsidRPr="003018B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018B5" w:rsidRPr="003018B5">
        <w:rPr>
          <w:rFonts w:ascii="GHEA Grapalat" w:eastAsia="Times New Roman" w:hAnsi="GHEA Grapalat"/>
          <w:color w:val="auto"/>
          <w:lang w:val="en-US"/>
        </w:rPr>
        <w:t>չափավերահսկման</w:t>
      </w:r>
      <w:r w:rsidR="003018B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D7872">
        <w:rPr>
          <w:rFonts w:ascii="GHEA Grapalat" w:eastAsia="Times New Roman" w:hAnsi="GHEA Grapalat"/>
          <w:color w:val="auto"/>
          <w:lang w:val="en-US"/>
        </w:rPr>
        <w:t>կետի աշխատակիցների և կանգառ</w:t>
      </w:r>
      <w:r w:rsidR="00AD7872" w:rsidRPr="00AD7872">
        <w:rPr>
          <w:rFonts w:ascii="GHEA Grapalat" w:eastAsia="Times New Roman" w:hAnsi="GHEA Grapalat"/>
          <w:color w:val="auto"/>
          <w:lang w:val="en-US"/>
        </w:rPr>
        <w:t>-նորոգման մասնաշենքում գտնվող շարժակազմի մեքենավարների միջև:</w:t>
      </w:r>
    </w:p>
    <w:p w:rsidR="003018B5" w:rsidRDefault="003018B5" w:rsidP="003018B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1152. </w:t>
      </w:r>
      <w:r w:rsidRPr="003018B5">
        <w:rPr>
          <w:rFonts w:ascii="GHEA Grapalat" w:eastAsia="Times New Roman" w:hAnsi="GHEA Grapalat"/>
          <w:color w:val="auto"/>
          <w:lang w:val="en-US"/>
        </w:rPr>
        <w:t>Նորոգա-գործառնական ռադիոի կապը պետք է նախատեսել էլեկտրադեպոյի հերթապահի և էլեկտրական կենտրոնացման կետի հերթապահի ու հավաքակայանային ուղիների վրա և կանգառա-նորոգման մասնաշենքում գտնվող անձնակազմի միջև:</w:t>
      </w:r>
    </w:p>
    <w:p w:rsidR="003018B5" w:rsidRDefault="003018B5" w:rsidP="003018B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1153. </w:t>
      </w:r>
      <w:r w:rsidRPr="003018B5">
        <w:rPr>
          <w:rFonts w:ascii="GHEA Grapalat" w:eastAsia="Times New Roman" w:hAnsi="GHEA Grapalat"/>
          <w:color w:val="auto"/>
          <w:lang w:val="en-US"/>
        </w:rPr>
        <w:t>Ռադիոկապի տեխնիկական միջոցների կազմի մեջ պետք է ներառել անշարժ և շարժական ռադիոկայաններ: Էլեկտրադեպոյի սահմաններում կարող է կազմակերպվել ռադիո</w:t>
      </w:r>
      <w:r w:rsidR="00A83D43">
        <w:rPr>
          <w:rFonts w:ascii="GHEA Grapalat" w:eastAsia="Times New Roman" w:hAnsi="GHEA Grapalat"/>
          <w:color w:val="auto"/>
          <w:lang w:val="en-US"/>
        </w:rPr>
        <w:t>կապի մի քանի շրջան: Ռադիոկապի մեկ</w:t>
      </w:r>
      <w:r w:rsidRPr="003018B5">
        <w:rPr>
          <w:rFonts w:ascii="GHEA Grapalat" w:eastAsia="Times New Roman" w:hAnsi="GHEA Grapalat"/>
          <w:color w:val="auto"/>
          <w:lang w:val="en-US"/>
        </w:rPr>
        <w:t xml:space="preserve"> շրջանի բոլոր ռադիոկայանները պետք է աշխատեն նշված </w:t>
      </w:r>
      <w:r w:rsidR="00A83D43">
        <w:rPr>
          <w:rFonts w:ascii="GHEA Grapalat" w:eastAsia="Times New Roman" w:hAnsi="GHEA Grapalat"/>
          <w:color w:val="auto"/>
          <w:lang w:val="en-US"/>
        </w:rPr>
        <w:t>մեկ</w:t>
      </w:r>
      <w:r w:rsidR="00A83D43" w:rsidRPr="003018B5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018B5">
        <w:rPr>
          <w:rFonts w:ascii="GHEA Grapalat" w:eastAsia="Times New Roman" w:hAnsi="GHEA Grapalat"/>
          <w:color w:val="auto"/>
          <w:lang w:val="en-US"/>
        </w:rPr>
        <w:t>աշխ</w:t>
      </w:r>
      <w:r w:rsidR="00A83D43">
        <w:rPr>
          <w:rFonts w:ascii="GHEA Grapalat" w:eastAsia="Times New Roman" w:hAnsi="GHEA Grapalat"/>
          <w:color w:val="auto"/>
          <w:lang w:val="en-US"/>
        </w:rPr>
        <w:t>ատանքային հաճախականության վրա: Ռ</w:t>
      </w:r>
      <w:r w:rsidRPr="003018B5">
        <w:rPr>
          <w:rFonts w:ascii="GHEA Grapalat" w:eastAsia="Times New Roman" w:hAnsi="GHEA Grapalat"/>
          <w:color w:val="auto"/>
          <w:lang w:val="en-US"/>
        </w:rPr>
        <w:t>ադիոկայանների և ռադիոհաճախականությունների օգտագործման թույլատրությունը տալիս է պատվիրատուն:</w:t>
      </w:r>
    </w:p>
    <w:p w:rsidR="003018B5" w:rsidRDefault="003018B5" w:rsidP="003018B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1154. </w:t>
      </w:r>
      <w:r w:rsidRPr="003018B5">
        <w:rPr>
          <w:rFonts w:ascii="GHEA Grapalat" w:eastAsia="Times New Roman" w:hAnsi="GHEA Grapalat"/>
          <w:color w:val="auto"/>
          <w:lang w:val="en-US"/>
        </w:rPr>
        <w:t>Բարձրախոս ազդարարումը պետք է նախատեսել՝ բաժանելով ազդարարման հետևյալ խմբերի.</w:t>
      </w:r>
    </w:p>
    <w:p w:rsidR="003018B5" w:rsidRDefault="003018B5" w:rsidP="003018B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A85CB2" w:rsidRPr="00A85CB2">
        <w:t xml:space="preserve"> </w:t>
      </w:r>
      <w:r w:rsidR="00A85CB2">
        <w:rPr>
          <w:rFonts w:ascii="GHEA Grapalat" w:eastAsia="Times New Roman" w:hAnsi="GHEA Grapalat"/>
          <w:color w:val="auto"/>
          <w:lang w:val="en-US"/>
        </w:rPr>
        <w:t>կանգա</w:t>
      </w:r>
      <w:r w:rsidR="007E7107">
        <w:rPr>
          <w:rFonts w:ascii="GHEA Grapalat" w:eastAsia="Times New Roman" w:hAnsi="GHEA Grapalat"/>
          <w:color w:val="auto"/>
          <w:lang w:val="en-US"/>
        </w:rPr>
        <w:t>ռ-նորոգման մասնաշենքի տարածքում</w:t>
      </w:r>
      <w:r w:rsidR="00A85CB2">
        <w:rPr>
          <w:rFonts w:ascii="GHEA Grapalat" w:eastAsia="Times New Roman" w:hAnsi="GHEA Grapalat"/>
          <w:color w:val="auto"/>
          <w:lang w:val="en-US"/>
        </w:rPr>
        <w:t>,</w:t>
      </w:r>
    </w:p>
    <w:p w:rsidR="003018B5" w:rsidRDefault="003018B5" w:rsidP="003018B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A85CB2" w:rsidRPr="00A85CB2">
        <w:t xml:space="preserve"> </w:t>
      </w:r>
      <w:r w:rsidR="00A85CB2" w:rsidRPr="00A85CB2">
        <w:rPr>
          <w:rFonts w:ascii="GHEA Grapalat" w:eastAsia="Times New Roman" w:hAnsi="GHEA Grapalat"/>
          <w:color w:val="auto"/>
          <w:lang w:val="en-US"/>
        </w:rPr>
        <w:t>հավաքակայանային ուղիներ,</w:t>
      </w:r>
    </w:p>
    <w:p w:rsidR="00A85CB2" w:rsidRDefault="003018B5" w:rsidP="00A85CB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A85CB2" w:rsidRPr="00A85CB2">
        <w:t xml:space="preserve"> </w:t>
      </w:r>
      <w:r w:rsidR="00A85CB2" w:rsidRPr="00A85CB2">
        <w:rPr>
          <w:rFonts w:ascii="GHEA Grapalat" w:eastAsia="Times New Roman" w:hAnsi="GHEA Grapalat"/>
          <w:color w:val="auto"/>
          <w:lang w:val="en-US"/>
        </w:rPr>
        <w:t>արտադրական արտադրամասեր,</w:t>
      </w:r>
    </w:p>
    <w:p w:rsidR="00A85CB2" w:rsidRDefault="00A85CB2" w:rsidP="00A85CB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AF7FD8" w:rsidRPr="00AF7FD8">
        <w:t xml:space="preserve"> </w:t>
      </w:r>
      <w:r w:rsidR="00AF7FD8" w:rsidRPr="00AF7FD8">
        <w:rPr>
          <w:rFonts w:ascii="GHEA Grapalat" w:eastAsia="Times New Roman" w:hAnsi="GHEA Grapalat"/>
          <w:color w:val="auto"/>
          <w:lang w:val="en-US"/>
        </w:rPr>
        <w:t>վարչակենցաղային մասնաշենք,</w:t>
      </w:r>
    </w:p>
    <w:p w:rsidR="00A85CB2" w:rsidRDefault="00A85CB2" w:rsidP="00A85CB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5)</w:t>
      </w:r>
      <w:r w:rsidR="00AF7FD8" w:rsidRPr="00AF7FD8">
        <w:t xml:space="preserve"> </w:t>
      </w:r>
      <w:r w:rsidR="007E7107">
        <w:rPr>
          <w:rFonts w:ascii="GHEA Grapalat" w:eastAsia="Times New Roman" w:hAnsi="GHEA Grapalat"/>
          <w:color w:val="auto"/>
          <w:lang w:val="en-US"/>
        </w:rPr>
        <w:t>շարժիչ</w:t>
      </w:r>
      <w:r w:rsidR="00AF7FD8" w:rsidRPr="00AF7FD8">
        <w:rPr>
          <w:rFonts w:ascii="GHEA Grapalat" w:eastAsia="Times New Roman" w:hAnsi="GHEA Grapalat"/>
          <w:color w:val="auto"/>
          <w:lang w:val="en-US"/>
        </w:rPr>
        <w:t>աքարշային և էլեկտրաքարշային արտադրամասեր:</w:t>
      </w:r>
    </w:p>
    <w:p w:rsidR="00AF7FD8" w:rsidRDefault="00AF7FD8" w:rsidP="00A85CB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1155. Սույն շինարարական նորմերի 1154-րդ կետում նշվածից բացի</w:t>
      </w:r>
      <w:r w:rsidRPr="00AF7FD8">
        <w:rPr>
          <w:rFonts w:ascii="GHEA Grapalat" w:eastAsia="Times New Roman" w:hAnsi="GHEA Grapalat"/>
          <w:color w:val="auto"/>
          <w:lang w:val="en-US"/>
        </w:rPr>
        <w:t xml:space="preserve">, դրանց կամ ազդարարման լրացուցիչ խմբերի մեջ՝ </w:t>
      </w:r>
      <w:r w:rsidR="00103517">
        <w:rPr>
          <w:rFonts w:ascii="GHEA Grapalat" w:eastAsia="Times New Roman" w:hAnsi="GHEA Grapalat"/>
          <w:color w:val="auto"/>
          <w:lang w:val="en-US"/>
        </w:rPr>
        <w:t>ՏՌ(</w:t>
      </w:r>
      <w:r w:rsidRPr="00AF7FD8">
        <w:rPr>
          <w:rFonts w:ascii="GHEA Grapalat" w:eastAsia="Times New Roman" w:hAnsi="GHEA Grapalat"/>
          <w:color w:val="auto"/>
          <w:lang w:val="en-US"/>
        </w:rPr>
        <w:t>ТР</w:t>
      </w:r>
      <w:r w:rsidR="00103517">
        <w:rPr>
          <w:rFonts w:ascii="GHEA Grapalat" w:eastAsia="Times New Roman" w:hAnsi="GHEA Grapalat"/>
          <w:color w:val="auto"/>
          <w:lang w:val="en-US"/>
        </w:rPr>
        <w:t>)</w:t>
      </w:r>
      <w:r w:rsidRPr="00AF7FD8">
        <w:rPr>
          <w:rFonts w:ascii="GHEA Grapalat" w:eastAsia="Times New Roman" w:hAnsi="GHEA Grapalat"/>
          <w:color w:val="auto"/>
          <w:lang w:val="en-US"/>
        </w:rPr>
        <w:t xml:space="preserve"> արտադրամասերում, վագոնների ներկման և չորացման արտադրամասերում, վագոնների լվացման և փչամաքրման խցերում, ենթակայաններում և այլ օժանդակ շինություններում պետք է միացնել բարձրախոսներ:</w:t>
      </w:r>
    </w:p>
    <w:p w:rsidR="00AF7FD8" w:rsidRDefault="00AF7FD8" w:rsidP="00A85CB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1156. </w:t>
      </w:r>
      <w:r w:rsidR="00E8462C" w:rsidRPr="00E8462C">
        <w:rPr>
          <w:rFonts w:ascii="GHEA Grapalat" w:eastAsia="Times New Roman" w:hAnsi="GHEA Grapalat"/>
          <w:color w:val="auto"/>
          <w:lang w:val="en-US"/>
        </w:rPr>
        <w:t>Ազդարարումը պետք է իրականացնել.</w:t>
      </w:r>
    </w:p>
    <w:p w:rsidR="00E8462C" w:rsidRDefault="00E8462C" w:rsidP="00A85CB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161F5D" w:rsidRPr="00161F5D">
        <w:t xml:space="preserve"> </w:t>
      </w:r>
      <w:r w:rsidR="00161F5D" w:rsidRPr="00161F5D">
        <w:rPr>
          <w:rFonts w:ascii="GHEA Grapalat" w:eastAsia="Times New Roman" w:hAnsi="GHEA Grapalat"/>
          <w:color w:val="auto"/>
          <w:lang w:val="en-US"/>
        </w:rPr>
        <w:t>էլեկտրադ</w:t>
      </w:r>
      <w:r w:rsidR="00D753F6">
        <w:rPr>
          <w:rFonts w:ascii="GHEA Grapalat" w:eastAsia="Times New Roman" w:hAnsi="GHEA Grapalat"/>
          <w:color w:val="auto"/>
          <w:lang w:val="en-US"/>
        </w:rPr>
        <w:t>եպոյի հերթապահից՝ բոլոր խմ</w:t>
      </w:r>
      <w:r w:rsidR="00394D1E">
        <w:rPr>
          <w:rFonts w:ascii="GHEA Grapalat" w:eastAsia="Times New Roman" w:hAnsi="GHEA Grapalat"/>
          <w:color w:val="auto"/>
          <w:lang w:val="en-US"/>
        </w:rPr>
        <w:t>բերում</w:t>
      </w:r>
      <w:r w:rsidR="00161F5D" w:rsidRPr="00161F5D">
        <w:rPr>
          <w:rFonts w:ascii="GHEA Grapalat" w:eastAsia="Times New Roman" w:hAnsi="GHEA Grapalat"/>
          <w:color w:val="auto"/>
          <w:lang w:val="en-US"/>
        </w:rPr>
        <w:t>,</w:t>
      </w:r>
    </w:p>
    <w:p w:rsidR="00E8462C" w:rsidRPr="00394D1E" w:rsidRDefault="00E8462C" w:rsidP="00394D1E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161F5D" w:rsidRPr="00161F5D">
        <w:t xml:space="preserve"> </w:t>
      </w:r>
      <w:r w:rsidR="00904619">
        <w:rPr>
          <w:rFonts w:ascii="GHEA Grapalat" w:eastAsia="Times New Roman" w:hAnsi="GHEA Grapalat"/>
          <w:color w:val="auto"/>
          <w:lang w:val="en-US"/>
        </w:rPr>
        <w:t>կանգառա</w:t>
      </w:r>
      <w:r w:rsidR="00D753F6">
        <w:rPr>
          <w:rFonts w:ascii="GHEA Grapalat" w:eastAsia="Times New Roman" w:hAnsi="GHEA Grapalat"/>
          <w:color w:val="auto"/>
          <w:lang w:val="en-US"/>
        </w:rPr>
        <w:t>-նորոգման մասնաշենքի տարածքի</w:t>
      </w:r>
      <w:r w:rsidR="0090461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94D1E">
        <w:rPr>
          <w:rFonts w:ascii="GHEA Grapalat" w:eastAsia="Times New Roman" w:hAnsi="GHEA Grapalat"/>
          <w:color w:val="auto"/>
          <w:lang w:val="en-US"/>
        </w:rPr>
        <w:t xml:space="preserve">առջևի պատի կետերից՝ </w:t>
      </w:r>
      <w:r w:rsidR="00394D1E" w:rsidRPr="00394D1E">
        <w:rPr>
          <w:rFonts w:ascii="GHEA Grapalat" w:eastAsia="Times New Roman" w:hAnsi="GHEA Grapalat"/>
          <w:color w:val="auto"/>
          <w:lang w:val="en-US"/>
        </w:rPr>
        <w:t>կանգառա-նորոգման մասնաշենքի</w:t>
      </w:r>
      <w:r w:rsidR="00394D1E" w:rsidRPr="00394D1E">
        <w:t xml:space="preserve"> </w:t>
      </w:r>
      <w:r w:rsidR="00394D1E">
        <w:rPr>
          <w:rFonts w:ascii="GHEA Grapalat" w:eastAsia="Times New Roman" w:hAnsi="GHEA Grapalat"/>
          <w:color w:val="auto"/>
          <w:lang w:val="en-US"/>
        </w:rPr>
        <w:t>խմբերում,</w:t>
      </w:r>
    </w:p>
    <w:p w:rsidR="00E8462C" w:rsidRDefault="00E8462C" w:rsidP="00A85CB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904619" w:rsidRPr="00904619">
        <w:rPr>
          <w:rFonts w:ascii="GHEA Grapalat" w:eastAsia="Times New Roman" w:hAnsi="GHEA Grapalat"/>
          <w:color w:val="auto"/>
          <w:lang w:val="en-US"/>
        </w:rPr>
        <w:t xml:space="preserve"> էլեկտրական կենտրոնացման կետի հերթապահից՝ հավաքակայանային ուղիների  խմբում,</w:t>
      </w:r>
    </w:p>
    <w:p w:rsidR="00E8462C" w:rsidRDefault="00E8462C" w:rsidP="00A85CB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904619" w:rsidRPr="00904619">
        <w:t xml:space="preserve"> </w:t>
      </w:r>
      <w:r w:rsidR="00904619" w:rsidRPr="00904619">
        <w:rPr>
          <w:rFonts w:ascii="GHEA Grapalat" w:eastAsia="Times New Roman" w:hAnsi="GHEA Grapalat"/>
          <w:color w:val="auto"/>
          <w:lang w:val="en-US"/>
        </w:rPr>
        <w:t>էլեկտրադեպոյի պետից՝ արտադրական արտադրամասերի և վարչակենցաղային մասնաշենքի խմբերում:</w:t>
      </w:r>
    </w:p>
    <w:p w:rsidR="00904619" w:rsidRDefault="00904619" w:rsidP="00A85CB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1157. </w:t>
      </w:r>
      <w:r w:rsidRPr="00904619">
        <w:rPr>
          <w:rFonts w:ascii="GHEA Grapalat" w:eastAsia="Times New Roman" w:hAnsi="GHEA Grapalat"/>
          <w:color w:val="auto"/>
          <w:lang w:val="en-US"/>
        </w:rPr>
        <w:t xml:space="preserve">Հավաքակայանային ուղիների վրա բարձրախոսները պետք է տեղադրել հաշվի առնելով </w:t>
      </w:r>
      <w:r w:rsidR="00B9351B" w:rsidRPr="00904619">
        <w:rPr>
          <w:rFonts w:ascii="GHEA Grapalat" w:eastAsia="Times New Roman" w:hAnsi="GHEA Grapalat"/>
          <w:color w:val="auto"/>
          <w:lang w:val="en-US"/>
        </w:rPr>
        <w:t xml:space="preserve">էլեկտրադեպոյի սահմաններից դուրս </w:t>
      </w:r>
      <w:r w:rsidRPr="00904619">
        <w:rPr>
          <w:rFonts w:ascii="GHEA Grapalat" w:eastAsia="Times New Roman" w:hAnsi="GHEA Grapalat"/>
          <w:color w:val="auto"/>
          <w:lang w:val="en-US"/>
        </w:rPr>
        <w:t>ձայնի ուղղորդված ազդեցություն</w:t>
      </w:r>
      <w:r w:rsidR="00B9351B">
        <w:rPr>
          <w:rFonts w:ascii="GHEA Grapalat" w:eastAsia="Times New Roman" w:hAnsi="GHEA Grapalat"/>
          <w:color w:val="auto"/>
          <w:lang w:val="en-US"/>
        </w:rPr>
        <w:t>ը և աղմուկի մակարդակի իջեցումը</w:t>
      </w:r>
      <w:r w:rsidRPr="00904619">
        <w:rPr>
          <w:rFonts w:ascii="GHEA Grapalat" w:eastAsia="Times New Roman" w:hAnsi="GHEA Grapalat"/>
          <w:color w:val="auto"/>
          <w:lang w:val="en-US"/>
        </w:rPr>
        <w:t>:</w:t>
      </w:r>
    </w:p>
    <w:p w:rsidR="00904619" w:rsidRDefault="00904619" w:rsidP="00A85CB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1158. </w:t>
      </w:r>
      <w:r w:rsidRPr="00904619">
        <w:rPr>
          <w:rFonts w:ascii="GHEA Grapalat" w:eastAsia="Times New Roman" w:hAnsi="GHEA Grapalat"/>
          <w:color w:val="auto"/>
          <w:lang w:val="en-US"/>
        </w:rPr>
        <w:t xml:space="preserve">Վարչակենցաղային մասնաշենքում </w:t>
      </w:r>
      <w:r w:rsidR="00935D83">
        <w:rPr>
          <w:rFonts w:ascii="GHEA Grapalat" w:eastAsia="Times New Roman" w:hAnsi="GHEA Grapalat"/>
          <w:color w:val="auto"/>
          <w:lang w:val="en-US"/>
        </w:rPr>
        <w:t xml:space="preserve">պետք է նախատեսել </w:t>
      </w:r>
      <w:r w:rsidRPr="00904619">
        <w:rPr>
          <w:rFonts w:ascii="GHEA Grapalat" w:eastAsia="Times New Roman" w:hAnsi="GHEA Grapalat"/>
          <w:color w:val="auto"/>
          <w:lang w:val="en-US"/>
        </w:rPr>
        <w:t>քաղաքային հեռախոսային և ռադիոհաղորդ</w:t>
      </w:r>
      <w:r w:rsidR="00935D83">
        <w:rPr>
          <w:rFonts w:ascii="GHEA Grapalat" w:eastAsia="Times New Roman" w:hAnsi="GHEA Grapalat"/>
          <w:color w:val="auto"/>
          <w:lang w:val="en-US"/>
        </w:rPr>
        <w:t>չ</w:t>
      </w:r>
      <w:r w:rsidRPr="00904619">
        <w:rPr>
          <w:rFonts w:ascii="GHEA Grapalat" w:eastAsia="Times New Roman" w:hAnsi="GHEA Grapalat"/>
          <w:color w:val="auto"/>
          <w:lang w:val="en-US"/>
        </w:rPr>
        <w:t>ային ցանցերի ներանցումներ:</w:t>
      </w:r>
    </w:p>
    <w:p w:rsidR="00400124" w:rsidRDefault="00400124" w:rsidP="00A85CB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1159.</w:t>
      </w:r>
      <w:r w:rsidRPr="00400124">
        <w:t xml:space="preserve"> </w:t>
      </w:r>
      <w:r w:rsidRPr="00400124">
        <w:rPr>
          <w:rFonts w:ascii="GHEA Grapalat" w:eastAsia="Times New Roman" w:hAnsi="GHEA Grapalat"/>
          <w:color w:val="auto"/>
          <w:lang w:val="en-US"/>
        </w:rPr>
        <w:t>Կապի մայրուղայ</w:t>
      </w:r>
      <w:r w:rsidR="00533FF5">
        <w:rPr>
          <w:rFonts w:ascii="GHEA Grapalat" w:eastAsia="Times New Roman" w:hAnsi="GHEA Grapalat"/>
          <w:color w:val="auto"/>
          <w:lang w:val="en-US"/>
        </w:rPr>
        <w:t>ին ցանցերը պետք է նախատեսել դեպոյի</w:t>
      </w:r>
      <w:r w:rsidR="00A23925">
        <w:rPr>
          <w:rFonts w:ascii="GHEA Grapalat" w:eastAsia="Times New Roman" w:hAnsi="GHEA Grapalat"/>
          <w:color w:val="auto"/>
          <w:lang w:val="en-US"/>
        </w:rPr>
        <w:t xml:space="preserve"> (</w:t>
      </w:r>
      <w:r w:rsidRPr="00400124">
        <w:rPr>
          <w:rFonts w:ascii="GHEA Grapalat" w:eastAsia="Times New Roman" w:hAnsi="GHEA Grapalat"/>
          <w:color w:val="auto"/>
          <w:lang w:val="en-US"/>
        </w:rPr>
        <w:t>ինժեներական մասնաշենք</w:t>
      </w:r>
      <w:r w:rsidR="00533FF5">
        <w:rPr>
          <w:rFonts w:ascii="GHEA Grapalat" w:eastAsia="Times New Roman" w:hAnsi="GHEA Grapalat"/>
          <w:color w:val="auto"/>
          <w:lang w:val="en-US"/>
        </w:rPr>
        <w:t>ի</w:t>
      </w:r>
      <w:r w:rsidR="00A23925">
        <w:rPr>
          <w:rFonts w:ascii="GHEA Grapalat" w:eastAsia="Times New Roman" w:hAnsi="GHEA Grapalat"/>
          <w:color w:val="auto"/>
          <w:lang w:val="en-US"/>
        </w:rPr>
        <w:t>)</w:t>
      </w:r>
      <w:r w:rsidR="00533FF5">
        <w:rPr>
          <w:rFonts w:ascii="GHEA Grapalat" w:eastAsia="Times New Roman" w:hAnsi="GHEA Grapalat"/>
          <w:color w:val="auto"/>
          <w:lang w:val="en-US"/>
        </w:rPr>
        <w:t>, կապի տան</w:t>
      </w:r>
      <w:r w:rsidRPr="00400124">
        <w:rPr>
          <w:rFonts w:ascii="GHEA Grapalat" w:eastAsia="Times New Roman" w:hAnsi="GHEA Grapalat"/>
          <w:color w:val="auto"/>
          <w:lang w:val="en-US"/>
        </w:rPr>
        <w:t>, իրավիճակային կենտրոն</w:t>
      </w:r>
      <w:r w:rsidR="00533FF5">
        <w:rPr>
          <w:rFonts w:ascii="GHEA Grapalat" w:eastAsia="Times New Roman" w:hAnsi="GHEA Grapalat"/>
          <w:color w:val="auto"/>
          <w:lang w:val="en-US"/>
        </w:rPr>
        <w:t>ի</w:t>
      </w:r>
      <w:r w:rsidR="00A2392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33FF5">
        <w:rPr>
          <w:rFonts w:ascii="GHEA Grapalat" w:eastAsia="Times New Roman" w:hAnsi="GHEA Grapalat"/>
          <w:color w:val="auto"/>
          <w:lang w:val="en-US"/>
        </w:rPr>
        <w:t>(</w:t>
      </w:r>
      <w:r w:rsidR="00533FF5" w:rsidRPr="00400124">
        <w:rPr>
          <w:rFonts w:ascii="GHEA Grapalat" w:eastAsia="Times New Roman" w:hAnsi="GHEA Grapalat"/>
          <w:color w:val="auto"/>
          <w:lang w:val="en-US"/>
        </w:rPr>
        <w:t xml:space="preserve">ներառված </w:t>
      </w:r>
      <w:r w:rsidRPr="00400124">
        <w:rPr>
          <w:rFonts w:ascii="GHEA Grapalat" w:eastAsia="Times New Roman" w:hAnsi="GHEA Grapalat"/>
          <w:color w:val="auto"/>
          <w:lang w:val="en-US"/>
        </w:rPr>
        <w:t>մետրոպոլիտենի գոյություն ունեցող բազմասերվիսային ցանցում</w:t>
      </w:r>
      <w:r w:rsidR="00533FF5">
        <w:rPr>
          <w:rFonts w:ascii="GHEA Grapalat" w:eastAsia="Times New Roman" w:hAnsi="GHEA Grapalat"/>
          <w:color w:val="auto"/>
          <w:lang w:val="en-US"/>
        </w:rPr>
        <w:t xml:space="preserve">) </w:t>
      </w:r>
      <w:r w:rsidRPr="00400124">
        <w:rPr>
          <w:rFonts w:ascii="GHEA Grapalat" w:eastAsia="Times New Roman" w:hAnsi="GHEA Grapalat"/>
          <w:color w:val="auto"/>
          <w:lang w:val="en-US"/>
        </w:rPr>
        <w:t>տեղամասում</w:t>
      </w:r>
      <w:r w:rsidR="00A23925">
        <w:rPr>
          <w:rFonts w:ascii="GHEA Grapalat" w:eastAsia="Times New Roman" w:hAnsi="GHEA Grapalat"/>
          <w:color w:val="auto"/>
          <w:lang w:val="en-US"/>
        </w:rPr>
        <w:t>`</w:t>
      </w:r>
      <w:r w:rsidRPr="00400124">
        <w:rPr>
          <w:rFonts w:ascii="GHEA Grapalat" w:eastAsia="Times New Roman" w:hAnsi="GHEA Grapalat"/>
          <w:color w:val="auto"/>
          <w:lang w:val="en-US"/>
        </w:rPr>
        <w:t xml:space="preserve"> կապի կազմակերպման համար:</w:t>
      </w:r>
    </w:p>
    <w:p w:rsidR="00400124" w:rsidRDefault="00400124" w:rsidP="00A85CB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1160. </w:t>
      </w:r>
      <w:r w:rsidRPr="00400124">
        <w:rPr>
          <w:rFonts w:ascii="GHEA Grapalat" w:eastAsia="Times New Roman" w:hAnsi="GHEA Grapalat"/>
          <w:color w:val="auto"/>
          <w:lang w:val="en-US"/>
        </w:rPr>
        <w:t>Կապի մայր</w:t>
      </w:r>
      <w:r w:rsidR="002760B6">
        <w:rPr>
          <w:rFonts w:ascii="GHEA Grapalat" w:eastAsia="Times New Roman" w:hAnsi="GHEA Grapalat"/>
          <w:color w:val="auto"/>
          <w:lang w:val="en-US"/>
        </w:rPr>
        <w:t>ուղային ցանցերի թողունակությունն</w:t>
      </w:r>
      <w:r w:rsidRPr="00400124">
        <w:rPr>
          <w:rFonts w:ascii="GHEA Grapalat" w:eastAsia="Times New Roman" w:hAnsi="GHEA Grapalat"/>
          <w:color w:val="auto"/>
          <w:lang w:val="en-US"/>
        </w:rPr>
        <w:t xml:space="preserve"> որոշ</w:t>
      </w:r>
      <w:r w:rsidR="002760B6">
        <w:rPr>
          <w:rFonts w:ascii="GHEA Grapalat" w:eastAsia="Times New Roman" w:hAnsi="GHEA Grapalat"/>
          <w:color w:val="auto"/>
          <w:lang w:val="en-US"/>
        </w:rPr>
        <w:t>վում է</w:t>
      </w:r>
      <w:r w:rsidRPr="00400124">
        <w:rPr>
          <w:rFonts w:ascii="GHEA Grapalat" w:eastAsia="Times New Roman" w:hAnsi="GHEA Grapalat"/>
          <w:color w:val="auto"/>
          <w:lang w:val="en-US"/>
        </w:rPr>
        <w:t xml:space="preserve"> հաշվի առնելով բոլոր տեսակի գծային և դեպոյական գործառնական-տեխնոլոգիական կապերի, պ</w:t>
      </w:r>
      <w:r w:rsidR="00533FF5">
        <w:rPr>
          <w:rFonts w:ascii="GHEA Grapalat" w:eastAsia="Times New Roman" w:hAnsi="GHEA Grapalat"/>
          <w:color w:val="auto"/>
          <w:lang w:val="en-US"/>
        </w:rPr>
        <w:t xml:space="preserve">ահուստային կապուղիների, մալուխների պահուստային </w:t>
      </w:r>
      <w:r w:rsidRPr="00400124">
        <w:rPr>
          <w:rFonts w:ascii="GHEA Grapalat" w:eastAsia="Times New Roman" w:hAnsi="GHEA Grapalat"/>
          <w:color w:val="auto"/>
          <w:lang w:val="en-US"/>
        </w:rPr>
        <w:t>ծավալների ապահովումը, ինչպես նաև հաշվի առնելով տվյալների փոխանցման ուղիները:</w:t>
      </w:r>
    </w:p>
    <w:p w:rsidR="00400124" w:rsidRDefault="00400124" w:rsidP="00A85CB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1161. </w:t>
      </w:r>
      <w:r w:rsidRPr="00400124">
        <w:rPr>
          <w:rFonts w:ascii="GHEA Grapalat" w:eastAsia="Times New Roman" w:hAnsi="GHEA Grapalat"/>
          <w:color w:val="auto"/>
          <w:lang w:val="en-US"/>
        </w:rPr>
        <w:t>Կապի մայրուղային ցանցերի կազմակերպման եղանակները (առաջնային, երկրորդային) պետք է որոշել</w:t>
      </w:r>
      <w:r>
        <w:rPr>
          <w:rFonts w:ascii="GHEA Grapalat" w:eastAsia="Times New Roman" w:hAnsi="GHEA Grapalat"/>
          <w:color w:val="auto"/>
          <w:lang w:val="en-US"/>
        </w:rPr>
        <w:t>՝</w:t>
      </w:r>
      <w:r w:rsidRPr="00400124">
        <w:rPr>
          <w:rFonts w:ascii="GHEA Grapalat" w:eastAsia="Times New Roman" w:hAnsi="GHEA Grapalat"/>
          <w:color w:val="auto"/>
          <w:lang w:val="en-US"/>
        </w:rPr>
        <w:t xml:space="preserve"> հաշվի առնելով.</w:t>
      </w:r>
    </w:p>
    <w:p w:rsidR="00400124" w:rsidRDefault="00400124" w:rsidP="00A85CB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5301B4" w:rsidRPr="005301B4">
        <w:t xml:space="preserve"> </w:t>
      </w:r>
      <w:r w:rsidR="005301B4" w:rsidRPr="005301B4">
        <w:rPr>
          <w:rFonts w:ascii="GHEA Grapalat" w:eastAsia="Times New Roman" w:hAnsi="GHEA Grapalat"/>
          <w:color w:val="auto"/>
          <w:lang w:val="en-US"/>
        </w:rPr>
        <w:t>գծի տարանցիկ հանգույցներից</w:t>
      </w:r>
      <w:r w:rsidR="00533FF5" w:rsidRPr="00533FF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33FF5" w:rsidRPr="005301B4">
        <w:rPr>
          <w:rFonts w:ascii="GHEA Grapalat" w:eastAsia="Times New Roman" w:hAnsi="GHEA Grapalat"/>
          <w:color w:val="auto"/>
          <w:lang w:val="en-US"/>
        </w:rPr>
        <w:t>դեպոյի հեռավորությունը</w:t>
      </w:r>
      <w:r w:rsidR="005301B4" w:rsidRPr="005301B4">
        <w:rPr>
          <w:rFonts w:ascii="GHEA Grapalat" w:eastAsia="Times New Roman" w:hAnsi="GHEA Grapalat"/>
          <w:color w:val="auto"/>
          <w:lang w:val="en-US"/>
        </w:rPr>
        <w:t>,</w:t>
      </w:r>
    </w:p>
    <w:p w:rsidR="00400124" w:rsidRDefault="00400124" w:rsidP="00A85CB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5301B4" w:rsidRPr="005301B4">
        <w:t xml:space="preserve"> </w:t>
      </w:r>
      <w:r w:rsidR="005301B4" w:rsidRPr="005301B4">
        <w:rPr>
          <w:rFonts w:ascii="GHEA Grapalat" w:eastAsia="Times New Roman" w:hAnsi="GHEA Grapalat"/>
          <w:color w:val="auto"/>
          <w:lang w:val="en-US"/>
        </w:rPr>
        <w:t>մեկ ցանցում տարբեր տեսակի կապերի և տվյալների փոխանցման համատեղման հնարավորությունը:</w:t>
      </w:r>
    </w:p>
    <w:p w:rsidR="005301B4" w:rsidRDefault="005301B4" w:rsidP="00A85CB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1162. </w:t>
      </w:r>
      <w:r w:rsidRPr="005301B4">
        <w:rPr>
          <w:rFonts w:ascii="GHEA Grapalat" w:eastAsia="Times New Roman" w:hAnsi="GHEA Grapalat"/>
          <w:color w:val="auto"/>
          <w:lang w:val="en-US"/>
        </w:rPr>
        <w:t xml:space="preserve">Առաջնային կապի մայրուղային ցանցերը պետք է կազմակերպել օգտագործելով տեղեկատվության փոխանցման թվային համակարգերի սարքավորումները, կապի </w:t>
      </w:r>
      <w:r w:rsidR="00533FF5">
        <w:rPr>
          <w:rFonts w:ascii="GHEA Grapalat" w:eastAsia="Times New Roman" w:hAnsi="GHEA Grapalat"/>
          <w:color w:val="auto"/>
          <w:lang w:val="en-US"/>
        </w:rPr>
        <w:t>օպտիկամանրաթելային մալուխները, և ապահովելով</w:t>
      </w:r>
      <w:r w:rsidRPr="005301B4">
        <w:rPr>
          <w:rFonts w:ascii="GHEA Grapalat" w:eastAsia="Times New Roman" w:hAnsi="GHEA Grapalat"/>
          <w:color w:val="auto"/>
          <w:lang w:val="en-US"/>
        </w:rPr>
        <w:t xml:space="preserve"> ցանցային ուղիների և տոնային հաճախականության կապուղիների ստեղծումը:</w:t>
      </w:r>
    </w:p>
    <w:p w:rsidR="005301B4" w:rsidRDefault="005301B4" w:rsidP="000C06FD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C06FD">
        <w:rPr>
          <w:rFonts w:ascii="GHEA Grapalat" w:eastAsia="Times New Roman" w:hAnsi="GHEA Grapalat"/>
          <w:color w:val="auto"/>
          <w:lang w:val="en-US"/>
        </w:rPr>
        <w:t>1163. Կապի գծերը պետք է պահուստավորել</w:t>
      </w:r>
      <w:r w:rsidR="000C06FD" w:rsidRPr="000C06FD">
        <w:rPr>
          <w:rFonts w:ascii="GHEA Grapalat" w:eastAsia="Times New Roman" w:hAnsi="GHEA Grapalat"/>
          <w:color w:val="auto"/>
          <w:lang w:val="en-US"/>
        </w:rPr>
        <w:t xml:space="preserve"> օգտագործելով</w:t>
      </w:r>
      <w:r w:rsidRPr="000C06F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C06FD" w:rsidRPr="000C06FD">
        <w:rPr>
          <w:rFonts w:ascii="GHEA Grapalat" w:eastAsia="Times New Roman" w:hAnsi="GHEA Grapalat"/>
          <w:color w:val="auto"/>
          <w:lang w:val="en-US"/>
        </w:rPr>
        <w:t>պահուստային</w:t>
      </w:r>
      <w:r w:rsidR="000C06FD">
        <w:rPr>
          <w:rFonts w:ascii="GHEA Grapalat" w:eastAsia="Times New Roman" w:hAnsi="GHEA Grapalat"/>
          <w:color w:val="auto"/>
          <w:lang w:val="en-US"/>
        </w:rPr>
        <w:t xml:space="preserve"> ուղու վրա կապի գծերի փոխարկումն </w:t>
      </w:r>
      <w:r w:rsidR="000C06FD" w:rsidRPr="000C06FD">
        <w:rPr>
          <w:rFonts w:ascii="GHEA Grapalat" w:eastAsia="Times New Roman" w:hAnsi="GHEA Grapalat"/>
          <w:color w:val="auto"/>
          <w:lang w:val="en-US"/>
        </w:rPr>
        <w:t>ապահովող</w:t>
      </w:r>
      <w:r w:rsidR="000C06FD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0C06FD">
        <w:rPr>
          <w:rFonts w:ascii="GHEA Grapalat" w:eastAsia="Times New Roman" w:hAnsi="GHEA Grapalat"/>
          <w:color w:val="auto"/>
          <w:lang w:val="en-US"/>
        </w:rPr>
        <w:t>զուգահեռ մալուխների և փոխանցման թվայ</w:t>
      </w:r>
      <w:r w:rsidR="000C06FD" w:rsidRPr="000C06FD">
        <w:rPr>
          <w:rFonts w:ascii="GHEA Grapalat" w:eastAsia="Times New Roman" w:hAnsi="GHEA Grapalat"/>
          <w:color w:val="auto"/>
          <w:lang w:val="en-US"/>
        </w:rPr>
        <w:t>ին համակարգի ապարատների բլոկներ</w:t>
      </w:r>
      <w:r w:rsidR="000C06FD">
        <w:rPr>
          <w:rFonts w:ascii="GHEA Grapalat" w:eastAsia="Times New Roman" w:hAnsi="GHEA Grapalat"/>
          <w:color w:val="auto"/>
          <w:lang w:val="en-US"/>
        </w:rPr>
        <w:t>:</w:t>
      </w:r>
    </w:p>
    <w:p w:rsidR="00AC258D" w:rsidRDefault="005301B4" w:rsidP="00A85CB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1164. </w:t>
      </w:r>
      <w:r w:rsidRPr="005301B4">
        <w:rPr>
          <w:rFonts w:ascii="GHEA Grapalat" w:eastAsia="Times New Roman" w:hAnsi="GHEA Grapalat"/>
          <w:color w:val="auto"/>
          <w:lang w:val="en-US"/>
        </w:rPr>
        <w:t>Երկրորդային կապի մայրուղային ցանցերը պետք է կազմակերպել մալուխային ցանցերով և կապի օպ</w:t>
      </w:r>
      <w:r>
        <w:rPr>
          <w:rFonts w:ascii="GHEA Grapalat" w:eastAsia="Times New Roman" w:hAnsi="GHEA Grapalat"/>
          <w:color w:val="auto"/>
          <w:lang w:val="en-US"/>
        </w:rPr>
        <w:t xml:space="preserve">տիկակմանրաթելային </w:t>
      </w:r>
      <w:r w:rsidRPr="005301B4">
        <w:rPr>
          <w:rFonts w:ascii="GHEA Grapalat" w:eastAsia="Times New Roman" w:hAnsi="GHEA Grapalat"/>
          <w:color w:val="auto"/>
          <w:lang w:val="en-US"/>
        </w:rPr>
        <w:t>մալուխով:</w:t>
      </w:r>
    </w:p>
    <w:p w:rsidR="00AC258D" w:rsidRDefault="00AC258D" w:rsidP="00AC258D">
      <w:pPr>
        <w:rPr>
          <w:rFonts w:ascii="GHEA Grapalat" w:eastAsia="Times New Roman" w:hAnsi="GHEA Grapalat"/>
          <w:lang w:val="en-US"/>
        </w:rPr>
      </w:pPr>
    </w:p>
    <w:p w:rsidR="00AC258D" w:rsidRPr="00AC258D" w:rsidRDefault="00723053" w:rsidP="00AC258D">
      <w:pPr>
        <w:tabs>
          <w:tab w:val="left" w:pos="630"/>
          <w:tab w:val="left" w:pos="99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25</w:t>
      </w:r>
      <w:r w:rsidR="00AC258D">
        <w:rPr>
          <w:rFonts w:ascii="GHEA Grapalat" w:eastAsia="Times New Roman" w:hAnsi="GHEA Grapalat"/>
          <w:b/>
          <w:color w:val="auto"/>
          <w:lang w:val="en-US"/>
        </w:rPr>
        <w:t xml:space="preserve">. </w:t>
      </w:r>
      <w:r w:rsidR="00AC258D" w:rsidRPr="00AC258D">
        <w:rPr>
          <w:rFonts w:ascii="GHEA Grapalat" w:eastAsia="Times New Roman" w:hAnsi="GHEA Grapalat"/>
          <w:b/>
          <w:color w:val="auto"/>
          <w:lang w:val="en-US"/>
        </w:rPr>
        <w:t>ՀՐԴԵՀԱՅԻՆ ԱՆՎՏԱՆԳՈՒԹՅՈՒՆ</w:t>
      </w:r>
    </w:p>
    <w:p w:rsidR="00AC258D" w:rsidRDefault="00723053" w:rsidP="00AC258D">
      <w:pPr>
        <w:tabs>
          <w:tab w:val="left" w:pos="630"/>
          <w:tab w:val="left" w:pos="99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25</w:t>
      </w:r>
      <w:r w:rsidR="00AC258D">
        <w:rPr>
          <w:rFonts w:ascii="GHEA Grapalat" w:eastAsia="Times New Roman" w:hAnsi="GHEA Grapalat"/>
          <w:b/>
          <w:color w:val="auto"/>
          <w:lang w:val="en-US"/>
        </w:rPr>
        <w:t>.</w:t>
      </w:r>
      <w:r w:rsidR="00AC258D" w:rsidRPr="00AC258D">
        <w:rPr>
          <w:rFonts w:ascii="GHEA Grapalat" w:eastAsia="Times New Roman" w:hAnsi="GHEA Grapalat"/>
          <w:b/>
          <w:color w:val="auto"/>
          <w:lang w:val="en-US"/>
        </w:rPr>
        <w:t>1.</w:t>
      </w:r>
      <w:r w:rsidR="00AC258D" w:rsidRPr="00AC258D">
        <w:rPr>
          <w:rFonts w:ascii="GHEA Grapalat" w:eastAsia="Times New Roman" w:hAnsi="GHEA Grapalat"/>
          <w:b/>
          <w:color w:val="auto"/>
          <w:lang w:val="en-US"/>
        </w:rPr>
        <w:tab/>
        <w:t>ՄԵՏՐՈՊՈԼԻՏԵՆԻ ՇԵՆՔԵՐԻ ԵՎ ՇԻՆՈՒԹՅՈՒՆՆԵՐԻ ՀՐԱԿԱՅՈՒՆՈՒԹՅԱՆ ԱՊԱՀՈՎՈՒՄ: ՀՐԴԵՀԻ ՏԱՐԱԾՄԱՆ ՍԱՀՄԱՆԱՓԱԿՈՒՄ: ԾԱՎԱԼԱՀԱՏԱԿԱԳԾԱՅԻՆ ԵՎ ԿՈՆՍՏՐՈՒԿՏՈՐԱԿԱՆ ԼՈՒԾՈՒՄՆԵՐԻ ՊԱՀԱՆՋՆԵՐ</w:t>
      </w:r>
    </w:p>
    <w:p w:rsidR="007A044A" w:rsidRDefault="007A044A" w:rsidP="00AC258D">
      <w:pPr>
        <w:tabs>
          <w:tab w:val="left" w:pos="630"/>
          <w:tab w:val="left" w:pos="99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135D83" w:rsidRDefault="00135D83" w:rsidP="00135D8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135D83">
        <w:rPr>
          <w:rFonts w:ascii="GHEA Grapalat" w:eastAsia="Times New Roman" w:hAnsi="GHEA Grapalat"/>
          <w:color w:val="auto"/>
          <w:lang w:val="en-US"/>
        </w:rPr>
        <w:t>1164.</w:t>
      </w:r>
      <w:r>
        <w:t xml:space="preserve"> </w:t>
      </w:r>
      <w:r w:rsidRPr="00135D83">
        <w:rPr>
          <w:rFonts w:ascii="GHEA Grapalat" w:eastAsia="Times New Roman" w:hAnsi="GHEA Grapalat"/>
          <w:color w:val="auto"/>
          <w:lang w:val="en-US"/>
        </w:rPr>
        <w:t xml:space="preserve">Մետրոպոլիտենի շինարարական կոնստրուկցիաները պետք է նախագծվեն և կառուցվեն </w:t>
      </w:r>
      <w:r w:rsidR="007258AC" w:rsidRPr="007258AC">
        <w:rPr>
          <w:rFonts w:ascii="GHEA Grapalat" w:eastAsia="Times New Roman" w:hAnsi="GHEA Grapalat"/>
          <w:color w:val="auto"/>
          <w:lang w:val="en-US"/>
        </w:rPr>
        <w:t xml:space="preserve">ՀՀ քաղաքաշինության նախարարի 2014 թվականի մարտի 17-ի N78-Ն հրամանով հաստատված </w:t>
      </w:r>
      <w:r w:rsidRPr="00135D83">
        <w:rPr>
          <w:rFonts w:ascii="GHEA Grapalat" w:eastAsia="Times New Roman" w:hAnsi="GHEA Grapalat"/>
          <w:color w:val="auto"/>
          <w:lang w:val="en-US"/>
        </w:rPr>
        <w:t>ՀՀՇՆ 21-01-2014 շինարարական նորմերի պահանջներին համաձայն:</w:t>
      </w:r>
    </w:p>
    <w:p w:rsidR="007258AC" w:rsidRDefault="007258AC" w:rsidP="00135D8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1165. </w:t>
      </w:r>
      <w:r w:rsidR="0053740B" w:rsidRPr="0053740B">
        <w:rPr>
          <w:rFonts w:ascii="GHEA Grapalat" w:eastAsia="Times New Roman" w:hAnsi="GHEA Grapalat"/>
          <w:color w:val="auto"/>
          <w:lang w:val="en-US"/>
        </w:rPr>
        <w:t>Մետրոպոլիտենի ենթակառուցվածքների վերգետնյա շինությունները՝ շահագործող անձնակազմի միավորված շենքերը, էլեկտրադեպոյի և այլ նշանակության շենքերը ու շինությունները պետք է նախատեսել ոչ պակաս, քան II հրակայունության աստիճանի և ոչ պակաս, քան Ց1 կոնստրուկտիվ հրդեհային վտանգավորության դասի:</w:t>
      </w:r>
    </w:p>
    <w:p w:rsidR="0053740B" w:rsidRDefault="0053740B" w:rsidP="00135D8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1166. </w:t>
      </w:r>
      <w:r w:rsidRPr="0053740B">
        <w:rPr>
          <w:rFonts w:ascii="GHEA Grapalat" w:eastAsia="Times New Roman" w:hAnsi="GHEA Grapalat"/>
          <w:color w:val="auto"/>
          <w:lang w:val="en-US"/>
        </w:rPr>
        <w:t>Մետրոպոլիտենի ստորգետնյա և վերգետնյա շինությունները` կայարանային համալիրները, նախասրահները, կայարանամեջերը, սրահները, էստակադները, մերձթունելային շինությունները պետք է նախատեսել Ց0 կոնստրուկտիվ հրդեհային վտանգավորության դասից ոչ բարձր: Շինարարական կոնստրուկցիաների հրակայունության սահմանը պետք է համապատասխանի սույն շինարարա</w:t>
      </w:r>
      <w:r w:rsidR="0049100E">
        <w:rPr>
          <w:rFonts w:ascii="GHEA Grapalat" w:eastAsia="Times New Roman" w:hAnsi="GHEA Grapalat"/>
          <w:color w:val="auto"/>
          <w:lang w:val="en-US"/>
        </w:rPr>
        <w:t>կան նորմերի 36-րդ</w:t>
      </w:r>
      <w:r w:rsidRPr="0053740B">
        <w:rPr>
          <w:rFonts w:ascii="GHEA Grapalat" w:eastAsia="Times New Roman" w:hAnsi="GHEA Grapalat"/>
          <w:color w:val="auto"/>
          <w:lang w:val="en-US"/>
        </w:rPr>
        <w:t xml:space="preserve"> աղյուսակում բերված ցուցանիշներին:</w:t>
      </w:r>
    </w:p>
    <w:p w:rsidR="0049100E" w:rsidRPr="00A33B90" w:rsidRDefault="0049100E" w:rsidP="00A33B90">
      <w:pPr>
        <w:tabs>
          <w:tab w:val="left" w:pos="630"/>
          <w:tab w:val="left" w:pos="99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 w:rsidRPr="00A33B90">
        <w:rPr>
          <w:rFonts w:ascii="GHEA Grapalat" w:eastAsia="Times New Roman" w:hAnsi="GHEA Grapalat"/>
          <w:color w:val="auto"/>
          <w:lang w:val="en-US"/>
        </w:rPr>
        <w:t>Աղյուսակ 36</w:t>
      </w:r>
    </w:p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7110"/>
        <w:gridCol w:w="2430"/>
      </w:tblGrid>
      <w:tr w:rsidR="0049100E" w:rsidRPr="0049100E" w:rsidTr="0049100E">
        <w:tc>
          <w:tcPr>
            <w:tcW w:w="450" w:type="dxa"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7110" w:type="dxa"/>
            <w:hideMark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Շինարարական կոնստրուկցիաների անվանումը</w:t>
            </w:r>
          </w:p>
        </w:tc>
        <w:tc>
          <w:tcPr>
            <w:tcW w:w="2430" w:type="dxa"/>
            <w:hideMark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Հրակայունության սահմանը՝ ոչ պակաս</w:t>
            </w:r>
          </w:p>
        </w:tc>
      </w:tr>
      <w:tr w:rsidR="0049100E" w:rsidRPr="0049100E" w:rsidTr="0049100E">
        <w:tc>
          <w:tcPr>
            <w:tcW w:w="450" w:type="dxa"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7110" w:type="dxa"/>
            <w:hideMark/>
          </w:tcPr>
          <w:p w:rsidR="0049100E" w:rsidRPr="0049100E" w:rsidRDefault="0049100E" w:rsidP="00A33B90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Կայարանների միջին սրահների և կառամատույցների, թունելների, մերձկայարանային և մերձթունելային շինությունների երեսարկներ</w:t>
            </w:r>
          </w:p>
        </w:tc>
        <w:tc>
          <w:tcPr>
            <w:tcW w:w="2430" w:type="dxa"/>
            <w:hideMark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Ռ(R) 90</w:t>
            </w:r>
          </w:p>
        </w:tc>
      </w:tr>
      <w:tr w:rsidR="0049100E" w:rsidRPr="0049100E" w:rsidTr="0049100E">
        <w:tc>
          <w:tcPr>
            <w:tcW w:w="450" w:type="dxa"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7110" w:type="dxa"/>
            <w:hideMark/>
          </w:tcPr>
          <w:p w:rsidR="0049100E" w:rsidRPr="0049100E" w:rsidRDefault="0049100E" w:rsidP="00A33B90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 xml:space="preserve">Կայարանամեջ և փակուղային թունելների (միաուղի և երկուղի), մակերևույթի վրա ելքերի սրահների պատող կոնստրուկցիաների երեսարկներ </w:t>
            </w:r>
          </w:p>
        </w:tc>
        <w:tc>
          <w:tcPr>
            <w:tcW w:w="2430" w:type="dxa"/>
            <w:hideMark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Ռ(R) 90</w:t>
            </w:r>
          </w:p>
        </w:tc>
      </w:tr>
      <w:tr w:rsidR="0049100E" w:rsidRPr="0049100E" w:rsidTr="0049100E">
        <w:tc>
          <w:tcPr>
            <w:tcW w:w="450" w:type="dxa"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</w:p>
        </w:tc>
        <w:tc>
          <w:tcPr>
            <w:tcW w:w="7110" w:type="dxa"/>
            <w:hideMark/>
          </w:tcPr>
          <w:p w:rsidR="0049100E" w:rsidRPr="0049100E" w:rsidRDefault="0049100E" w:rsidP="00A33B90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 xml:space="preserve">Շարժասանդուղքային թունելների և օդափոխության փողերի երեսարկներ </w:t>
            </w:r>
          </w:p>
        </w:tc>
        <w:tc>
          <w:tcPr>
            <w:tcW w:w="2430" w:type="dxa"/>
            <w:hideMark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Ռ(R) 60</w:t>
            </w:r>
          </w:p>
        </w:tc>
      </w:tr>
      <w:tr w:rsidR="0049100E" w:rsidRPr="0049100E" w:rsidTr="0049100E">
        <w:tc>
          <w:tcPr>
            <w:tcW w:w="450" w:type="dxa"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4.</w:t>
            </w:r>
          </w:p>
        </w:tc>
        <w:tc>
          <w:tcPr>
            <w:tcW w:w="7110" w:type="dxa"/>
            <w:hideMark/>
          </w:tcPr>
          <w:p w:rsidR="0049100E" w:rsidRPr="0049100E" w:rsidRDefault="0049100E" w:rsidP="00A33B90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 xml:space="preserve">Կայարանների նախասրահների կրող և պատող կոնստրուկցիաները </w:t>
            </w:r>
          </w:p>
        </w:tc>
        <w:tc>
          <w:tcPr>
            <w:tcW w:w="2430" w:type="dxa"/>
            <w:hideMark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Ռ(R) 120</w:t>
            </w:r>
          </w:p>
        </w:tc>
      </w:tr>
      <w:tr w:rsidR="0049100E" w:rsidRPr="0049100E" w:rsidTr="0049100E">
        <w:tc>
          <w:tcPr>
            <w:tcW w:w="450" w:type="dxa"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5.</w:t>
            </w:r>
          </w:p>
        </w:tc>
        <w:tc>
          <w:tcPr>
            <w:tcW w:w="7110" w:type="dxa"/>
            <w:hideMark/>
          </w:tcPr>
          <w:p w:rsidR="0049100E" w:rsidRPr="0049100E" w:rsidRDefault="0049100E" w:rsidP="00A33B90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Բնակչության սակավաշարժուն խմբերի համար վերելակների հորանների պատող կոնստրուկցիաները</w:t>
            </w:r>
          </w:p>
        </w:tc>
        <w:tc>
          <w:tcPr>
            <w:tcW w:w="2430" w:type="dxa"/>
            <w:hideMark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ՌԵԻ(REI) 60</w:t>
            </w:r>
          </w:p>
        </w:tc>
      </w:tr>
      <w:tr w:rsidR="0049100E" w:rsidRPr="0049100E" w:rsidTr="0049100E">
        <w:tc>
          <w:tcPr>
            <w:tcW w:w="450" w:type="dxa"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6.</w:t>
            </w:r>
          </w:p>
        </w:tc>
        <w:tc>
          <w:tcPr>
            <w:tcW w:w="7110" w:type="dxa"/>
            <w:hideMark/>
          </w:tcPr>
          <w:p w:rsidR="0049100E" w:rsidRPr="0049100E" w:rsidRDefault="0049100E" w:rsidP="00A33B90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Վերելակային հորանների դռները</w:t>
            </w:r>
          </w:p>
        </w:tc>
        <w:tc>
          <w:tcPr>
            <w:tcW w:w="2430" w:type="dxa"/>
            <w:hideMark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ԵԻ(EI) 60</w:t>
            </w:r>
          </w:p>
        </w:tc>
      </w:tr>
      <w:tr w:rsidR="0049100E" w:rsidRPr="0049100E" w:rsidTr="0049100E">
        <w:tc>
          <w:tcPr>
            <w:tcW w:w="450" w:type="dxa"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7.</w:t>
            </w:r>
          </w:p>
        </w:tc>
        <w:tc>
          <w:tcPr>
            <w:tcW w:w="7110" w:type="dxa"/>
            <w:hideMark/>
          </w:tcPr>
          <w:p w:rsidR="0049100E" w:rsidRPr="0049100E" w:rsidRDefault="0049100E" w:rsidP="00A33B90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Էլեկտրական ենթակայանների պատերը</w:t>
            </w:r>
          </w:p>
        </w:tc>
        <w:tc>
          <w:tcPr>
            <w:tcW w:w="2430" w:type="dxa"/>
            <w:hideMark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Ռ(R) 90/ ԵԻ(EI) 60</w:t>
            </w:r>
          </w:p>
        </w:tc>
      </w:tr>
      <w:tr w:rsidR="0049100E" w:rsidRPr="0049100E" w:rsidTr="0049100E">
        <w:tc>
          <w:tcPr>
            <w:tcW w:w="450" w:type="dxa"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8.</w:t>
            </w:r>
          </w:p>
        </w:tc>
        <w:tc>
          <w:tcPr>
            <w:tcW w:w="7110" w:type="dxa"/>
            <w:hideMark/>
          </w:tcPr>
          <w:p w:rsidR="0049100E" w:rsidRPr="0049100E" w:rsidRDefault="0049100E" w:rsidP="00A33B90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Վառելիքաքսուկային և ներկարարական նյութերի պահեստների պատերը, ծածկերը</w:t>
            </w:r>
          </w:p>
        </w:tc>
        <w:tc>
          <w:tcPr>
            <w:tcW w:w="2430" w:type="dxa"/>
            <w:hideMark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ՌԵԻ(REI) 120</w:t>
            </w:r>
          </w:p>
        </w:tc>
      </w:tr>
      <w:tr w:rsidR="0049100E" w:rsidRPr="0049100E" w:rsidTr="0049100E">
        <w:tc>
          <w:tcPr>
            <w:tcW w:w="450" w:type="dxa"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9.</w:t>
            </w:r>
          </w:p>
        </w:tc>
        <w:tc>
          <w:tcPr>
            <w:tcW w:w="7110" w:type="dxa"/>
            <w:hideMark/>
          </w:tcPr>
          <w:p w:rsidR="0049100E" w:rsidRPr="0049100E" w:rsidRDefault="0049100E" w:rsidP="00A33B90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Աստիճանավանդակների պատերը</w:t>
            </w:r>
          </w:p>
        </w:tc>
        <w:tc>
          <w:tcPr>
            <w:tcW w:w="2430" w:type="dxa"/>
            <w:hideMark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Ռ(R) 120</w:t>
            </w:r>
          </w:p>
        </w:tc>
      </w:tr>
      <w:tr w:rsidR="0049100E" w:rsidRPr="0049100E" w:rsidTr="0049100E">
        <w:tc>
          <w:tcPr>
            <w:tcW w:w="450" w:type="dxa"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10.</w:t>
            </w:r>
          </w:p>
        </w:tc>
        <w:tc>
          <w:tcPr>
            <w:tcW w:w="7110" w:type="dxa"/>
            <w:hideMark/>
          </w:tcPr>
          <w:p w:rsidR="0049100E" w:rsidRPr="0049100E" w:rsidRDefault="0049100E" w:rsidP="00A33B90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Երկուղի թունելներում երթուղիները բաժանող միջնորմները</w:t>
            </w:r>
          </w:p>
        </w:tc>
        <w:tc>
          <w:tcPr>
            <w:tcW w:w="2430" w:type="dxa"/>
            <w:hideMark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ԵԻ(EI) 90</w:t>
            </w:r>
          </w:p>
        </w:tc>
      </w:tr>
      <w:tr w:rsidR="0049100E" w:rsidRPr="0049100E" w:rsidTr="0049100E">
        <w:tc>
          <w:tcPr>
            <w:tcW w:w="450" w:type="dxa"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11.</w:t>
            </w:r>
          </w:p>
        </w:tc>
        <w:tc>
          <w:tcPr>
            <w:tcW w:w="7110" w:type="dxa"/>
            <w:hideMark/>
          </w:tcPr>
          <w:p w:rsidR="0049100E" w:rsidRPr="0049100E" w:rsidRDefault="0049100E" w:rsidP="00A33B90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 xml:space="preserve">Թունելների միջև փորվացքամիացումների միջնորմները </w:t>
            </w:r>
          </w:p>
        </w:tc>
        <w:tc>
          <w:tcPr>
            <w:tcW w:w="2430" w:type="dxa"/>
            <w:hideMark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ԵԻ(EI) 90</w:t>
            </w:r>
          </w:p>
        </w:tc>
      </w:tr>
      <w:tr w:rsidR="0049100E" w:rsidRPr="0049100E" w:rsidTr="0049100E">
        <w:tc>
          <w:tcPr>
            <w:tcW w:w="450" w:type="dxa"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12.</w:t>
            </w:r>
          </w:p>
        </w:tc>
        <w:tc>
          <w:tcPr>
            <w:tcW w:w="7110" w:type="dxa"/>
            <w:hideMark/>
          </w:tcPr>
          <w:p w:rsidR="0049100E" w:rsidRPr="0049100E" w:rsidRDefault="0049100E" w:rsidP="00A33B90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Կայարանների սյուները</w:t>
            </w:r>
          </w:p>
        </w:tc>
        <w:tc>
          <w:tcPr>
            <w:tcW w:w="2430" w:type="dxa"/>
            <w:hideMark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Ռ(R) 120</w:t>
            </w:r>
          </w:p>
        </w:tc>
      </w:tr>
      <w:tr w:rsidR="0049100E" w:rsidRPr="0049100E" w:rsidTr="0049100E">
        <w:tc>
          <w:tcPr>
            <w:tcW w:w="450" w:type="dxa"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13.</w:t>
            </w:r>
          </w:p>
        </w:tc>
        <w:tc>
          <w:tcPr>
            <w:tcW w:w="7110" w:type="dxa"/>
            <w:hideMark/>
          </w:tcPr>
          <w:p w:rsidR="0049100E" w:rsidRPr="0049100E" w:rsidRDefault="0049100E" w:rsidP="00A33B90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Աստիճանավանդակների սանդղահեծանները, հեծանները, սանղաբազուկները, հարթակները</w:t>
            </w:r>
          </w:p>
        </w:tc>
        <w:tc>
          <w:tcPr>
            <w:tcW w:w="2430" w:type="dxa"/>
            <w:hideMark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Ռ(R) 60</w:t>
            </w:r>
          </w:p>
        </w:tc>
      </w:tr>
      <w:tr w:rsidR="0049100E" w:rsidRPr="0049100E" w:rsidTr="0049100E">
        <w:tc>
          <w:tcPr>
            <w:tcW w:w="450" w:type="dxa"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14.</w:t>
            </w:r>
          </w:p>
        </w:tc>
        <w:tc>
          <w:tcPr>
            <w:tcW w:w="7110" w:type="dxa"/>
            <w:hideMark/>
          </w:tcPr>
          <w:p w:rsidR="0049100E" w:rsidRPr="0049100E" w:rsidRDefault="0049100E" w:rsidP="00A33B90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Կայարանների և նախասրահների ներքին ծածկերի կոնստրուկցիաները՝ սալերը, հեծանները</w:t>
            </w:r>
          </w:p>
        </w:tc>
        <w:tc>
          <w:tcPr>
            <w:tcW w:w="2430" w:type="dxa"/>
            <w:hideMark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br/>
              <w:t>ՌԵԻ(REI) 60</w:t>
            </w: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br/>
              <w:t>Ռ(R) 60</w:t>
            </w:r>
          </w:p>
        </w:tc>
      </w:tr>
      <w:tr w:rsidR="0049100E" w:rsidRPr="0049100E" w:rsidTr="0049100E">
        <w:tc>
          <w:tcPr>
            <w:tcW w:w="450" w:type="dxa"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15.</w:t>
            </w:r>
          </w:p>
        </w:tc>
        <w:tc>
          <w:tcPr>
            <w:tcW w:w="7110" w:type="dxa"/>
            <w:hideMark/>
          </w:tcPr>
          <w:p w:rsidR="0049100E" w:rsidRPr="0049100E" w:rsidRDefault="0049100E" w:rsidP="00A33B90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Շարժասանդուղքների մեքենայական սրահի ծածկը</w:t>
            </w:r>
          </w:p>
        </w:tc>
        <w:tc>
          <w:tcPr>
            <w:tcW w:w="2430" w:type="dxa"/>
            <w:hideMark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Ռ(R) 60</w:t>
            </w:r>
          </w:p>
        </w:tc>
      </w:tr>
      <w:tr w:rsidR="0049100E" w:rsidRPr="0049100E" w:rsidTr="0049100E">
        <w:tc>
          <w:tcPr>
            <w:tcW w:w="450" w:type="dxa"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16.</w:t>
            </w:r>
          </w:p>
        </w:tc>
        <w:tc>
          <w:tcPr>
            <w:tcW w:w="7110" w:type="dxa"/>
            <w:hideMark/>
          </w:tcPr>
          <w:p w:rsidR="0049100E" w:rsidRPr="0049100E" w:rsidRDefault="0049100E" w:rsidP="00A33B90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 xml:space="preserve">Շարժասանդուղքային թունելում մալուխային և օդափոխամալուխային հատվածամասի ծածկի կոնստրուկցիաները </w:t>
            </w:r>
          </w:p>
        </w:tc>
        <w:tc>
          <w:tcPr>
            <w:tcW w:w="2430" w:type="dxa"/>
            <w:hideMark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ՌԵԻ(REI) 60</w:t>
            </w:r>
          </w:p>
        </w:tc>
      </w:tr>
      <w:tr w:rsidR="0049100E" w:rsidRPr="0049100E" w:rsidTr="0049100E">
        <w:tc>
          <w:tcPr>
            <w:tcW w:w="450" w:type="dxa"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17.</w:t>
            </w:r>
          </w:p>
        </w:tc>
        <w:tc>
          <w:tcPr>
            <w:tcW w:w="7110" w:type="dxa"/>
            <w:hideMark/>
          </w:tcPr>
          <w:p w:rsidR="0049100E" w:rsidRPr="0049100E" w:rsidRDefault="0049100E" w:rsidP="00A33B90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 xml:space="preserve">Կայարանի գծերի և կառամատույցի վրայով անցումների կրող կոնստրուկցիաները </w:t>
            </w:r>
          </w:p>
        </w:tc>
        <w:tc>
          <w:tcPr>
            <w:tcW w:w="2430" w:type="dxa"/>
            <w:hideMark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Ռ(R) 120</w:t>
            </w:r>
          </w:p>
        </w:tc>
      </w:tr>
      <w:tr w:rsidR="0049100E" w:rsidRPr="0049100E" w:rsidTr="0049100E">
        <w:tc>
          <w:tcPr>
            <w:tcW w:w="450" w:type="dxa"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18.</w:t>
            </w:r>
          </w:p>
        </w:tc>
        <w:tc>
          <w:tcPr>
            <w:tcW w:w="7110" w:type="dxa"/>
            <w:hideMark/>
          </w:tcPr>
          <w:p w:rsidR="0049100E" w:rsidRPr="0049100E" w:rsidRDefault="0049100E" w:rsidP="00A33B90">
            <w:pPr>
              <w:ind w:right="71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Կայարանի գծերի և կառամատույցի վրայով անցումների պատող միջնորմները</w:t>
            </w:r>
          </w:p>
        </w:tc>
        <w:tc>
          <w:tcPr>
            <w:tcW w:w="2430" w:type="dxa"/>
            <w:hideMark/>
          </w:tcPr>
          <w:p w:rsidR="0049100E" w:rsidRPr="0049100E" w:rsidRDefault="0049100E" w:rsidP="00A33B90">
            <w:pPr>
              <w:ind w:right="71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49100E">
              <w:rPr>
                <w:rFonts w:ascii="GHEA Grapalat" w:eastAsia="Times New Roman" w:hAnsi="GHEA Grapalat"/>
                <w:color w:val="auto"/>
                <w:lang w:val="en-US"/>
              </w:rPr>
              <w:t>ԵԻ(EI) 30</w:t>
            </w:r>
          </w:p>
        </w:tc>
      </w:tr>
    </w:tbl>
    <w:p w:rsidR="00A33B90" w:rsidRDefault="00A33B90" w:rsidP="00A33B9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4D3DA7" w:rsidRPr="004D3DA7" w:rsidRDefault="00A33B90" w:rsidP="004D3DA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1167</w:t>
      </w:r>
      <w:r w:rsidRPr="00A33B90">
        <w:rPr>
          <w:rFonts w:ascii="GHEA Grapalat" w:eastAsia="Times New Roman" w:hAnsi="GHEA Grapalat"/>
          <w:color w:val="auto"/>
          <w:lang w:val="en-US"/>
        </w:rPr>
        <w:t>.</w:t>
      </w:r>
      <w:r w:rsidR="004D3DA7" w:rsidRPr="004D3DA7">
        <w:rPr>
          <w:rFonts w:ascii="GHEA Grapalat" w:eastAsia="Times New Roman" w:hAnsi="GHEA Grapalat"/>
          <w:color w:val="auto"/>
          <w:lang w:val="en-US"/>
        </w:rPr>
        <w:t xml:space="preserve"> Ա, Բ, Վ1, Վ2, Վ3 տարբեր կարգերի սենքերն իրարից, ինչպես նաև Վ4, Գ, Դ կարգերի միջանցքների և ուղևորների գոտիների</w:t>
      </w:r>
      <w:r w:rsidR="00E826F3">
        <w:rPr>
          <w:rFonts w:ascii="GHEA Grapalat" w:eastAsia="Times New Roman" w:hAnsi="GHEA Grapalat"/>
          <w:color w:val="auto"/>
          <w:lang w:val="en-US"/>
        </w:rPr>
        <w:t xml:space="preserve"> սենքերը այդ սենքերից պետք է բա</w:t>
      </w:r>
      <w:r w:rsidR="004D3DA7" w:rsidRPr="004D3DA7">
        <w:rPr>
          <w:rFonts w:ascii="GHEA Grapalat" w:eastAsia="Times New Roman" w:hAnsi="GHEA Grapalat"/>
          <w:color w:val="auto"/>
          <w:lang w:val="en-US"/>
        </w:rPr>
        <w:t>ժնվեն հետևյալ տեսակների հակահրդեհային միջնորմներով (պատերով) և ծածկերով.</w:t>
      </w:r>
    </w:p>
    <w:p w:rsidR="004D3DA7" w:rsidRPr="004D3DA7" w:rsidRDefault="004D3DA7" w:rsidP="004D3DA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4D3DA7">
        <w:rPr>
          <w:rFonts w:ascii="GHEA Grapalat" w:eastAsia="Times New Roman" w:hAnsi="GHEA Grapalat"/>
          <w:color w:val="auto"/>
          <w:lang w:val="en-US"/>
        </w:rPr>
        <w:t>1) կայարաններում` 1-ին տիպի հակահրդեհային միջնորմներով (2-րդ տեսակի պատերով), 2-րդ տեսակի հակահրդեհային ծածկերով,</w:t>
      </w:r>
    </w:p>
    <w:p w:rsidR="004D3DA7" w:rsidRPr="004D3DA7" w:rsidRDefault="004D3DA7" w:rsidP="004D3DA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4D3DA7">
        <w:rPr>
          <w:rFonts w:ascii="GHEA Grapalat" w:eastAsia="Times New Roman" w:hAnsi="GHEA Grapalat"/>
          <w:color w:val="auto"/>
          <w:lang w:val="en-US"/>
        </w:rPr>
        <w:t>2) նախասրահներում՝ 1-ին տեսակի հակահրդեհային միջնորմներով (2-րդ տեսակի պատերով) և 2-րդ տեսակի հակահրդեհային ծածկերով,</w:t>
      </w:r>
    </w:p>
    <w:p w:rsidR="00A33B90" w:rsidRDefault="004D3DA7" w:rsidP="004D3DA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4D3DA7">
        <w:rPr>
          <w:rFonts w:ascii="GHEA Grapalat" w:eastAsia="Times New Roman" w:hAnsi="GHEA Grapalat"/>
          <w:color w:val="auto"/>
          <w:lang w:val="en-US"/>
        </w:rPr>
        <w:t>3) քսուկ</w:t>
      </w:r>
      <w:r w:rsidR="00723053">
        <w:rPr>
          <w:rFonts w:ascii="GHEA Grapalat" w:eastAsia="Times New Roman" w:hAnsi="GHEA Grapalat"/>
          <w:color w:val="auto"/>
          <w:lang w:val="en-US"/>
        </w:rPr>
        <w:t>ային նյութերի պահեստներում</w:t>
      </w:r>
      <w:r w:rsidRPr="004D3DA7">
        <w:rPr>
          <w:rFonts w:ascii="GHEA Grapalat" w:eastAsia="Times New Roman" w:hAnsi="GHEA Grapalat"/>
          <w:color w:val="auto"/>
          <w:lang w:val="en-US"/>
        </w:rPr>
        <w:t>՝ 1-ին տեսակի հակահրդեհային միջնորմներով (2-րդ տեսակի պատերով), 2-րդ տեսակի հակահրդեհային ծածկերով:</w:t>
      </w:r>
    </w:p>
    <w:p w:rsidR="004D3DA7" w:rsidRDefault="004D3DA7" w:rsidP="004D3DA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1168. </w:t>
      </w:r>
      <w:r w:rsidR="00A43ECE" w:rsidRPr="00A43ECE">
        <w:rPr>
          <w:rFonts w:ascii="GHEA Grapalat" w:eastAsia="Times New Roman" w:hAnsi="GHEA Grapalat"/>
          <w:color w:val="auto"/>
          <w:lang w:val="en-US"/>
        </w:rPr>
        <w:t>Կայարանների միջև սրահների, անցումների, թունելների շինարարական կոնստրուկցիաները պետք է ունենան հիմնական շինությանը համապատասխան հրակայունության սահման: Հետիոտնային սրահները և թունելները պետք է նախագծվեն չայրվող նյութերից (ՉԱ խումբ): Շենքերի պատերը սրահներին, անցումներին և թունելներին հարող տեղամասերում պետք է</w:t>
      </w:r>
      <w:r w:rsidR="00503931">
        <w:rPr>
          <w:rFonts w:ascii="GHEA Grapalat" w:eastAsia="Times New Roman" w:hAnsi="GHEA Grapalat"/>
          <w:color w:val="auto"/>
          <w:lang w:val="en-US"/>
        </w:rPr>
        <w:t xml:space="preserve"> լինեն Կ0 դասի նյութերից՝ Ռ(R) </w:t>
      </w:r>
      <w:r w:rsidR="00A43ECE" w:rsidRPr="00A43ECE">
        <w:rPr>
          <w:rFonts w:ascii="GHEA Grapalat" w:eastAsia="Times New Roman" w:hAnsi="GHEA Grapalat"/>
          <w:color w:val="auto"/>
          <w:lang w:val="en-US"/>
        </w:rPr>
        <w:t>120 հրակայունության սահմանով: Դեպի անցումներ և թունելներ տանող պատերի բացվածքներում դռները և դարպասները պետք է լինեն 2-րդ տեսակի հակահրդեհային:</w:t>
      </w:r>
    </w:p>
    <w:p w:rsidR="00A43ECE" w:rsidRDefault="00A43ECE" w:rsidP="004D3DA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1169. </w:t>
      </w:r>
      <w:r w:rsidRPr="00A43ECE">
        <w:rPr>
          <w:rFonts w:ascii="GHEA Grapalat" w:eastAsia="Times New Roman" w:hAnsi="GHEA Grapalat"/>
          <w:color w:val="auto"/>
          <w:lang w:val="en-US"/>
        </w:rPr>
        <w:t>Կայարաններում և էլեկտրական ենթակայաններում մալուխային անցուղիների շինարարական կոնստրուկցիաները, կայարանների կառամատույցների տակ գտնվող օդափոխամալուխային անցուղիները պետք է ունենան ոչ պակաս, քան Ռ(R) 45 հրակայունության սահման, կառամատույց ելնող անցուղիների ելանցքները՝ ոչ պակաս, քան ԵԻ(EI) 30: Օդափոխա-մալուխային անցուղիներում թույլատրվում է ուղևորային սենքերից օդի ընդունման (արտանետման) համար ունենալ բաց բացվածքներ:</w:t>
      </w:r>
    </w:p>
    <w:p w:rsidR="00A43ECE" w:rsidRDefault="00A43ECE" w:rsidP="004D3DA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1170. </w:t>
      </w:r>
      <w:r w:rsidRPr="00A43ECE">
        <w:rPr>
          <w:rFonts w:ascii="GHEA Grapalat" w:eastAsia="Times New Roman" w:hAnsi="GHEA Grapalat"/>
          <w:color w:val="auto"/>
          <w:lang w:val="en-US"/>
        </w:rPr>
        <w:t>Ներծծման և արտածծման հակածխային օդափոխման համակարգերի երկաթբետոնե օդափոխության անցուղիները, պետք է լինեն հերմետիկ՝ ներքին մակերևույթների հարթ երեսամշակմամբ։</w:t>
      </w:r>
    </w:p>
    <w:p w:rsidR="00A43ECE" w:rsidRDefault="00A43ECE" w:rsidP="004D3DA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1171. </w:t>
      </w:r>
      <w:r w:rsidR="00AA7950" w:rsidRPr="00AA7950">
        <w:rPr>
          <w:rFonts w:ascii="GHEA Grapalat" w:eastAsia="Times New Roman" w:hAnsi="GHEA Grapalat"/>
          <w:color w:val="auto"/>
          <w:lang w:val="en-US"/>
        </w:rPr>
        <w:t>Կայարաններում շրջանցիկ մալուխային թունելները պետք է բաժանվեն ոչ ավել, քան 150մ երկարությամբ տեղանասերի՝ 1-ին տեսակի հակահրդեհային միջնորմներով, ինչպես նաև կայարաներին և կայարանամիջ թունելներին դրանց հարո</w:t>
      </w:r>
      <w:r w:rsidR="00AA7950">
        <w:rPr>
          <w:rFonts w:ascii="GHEA Grapalat" w:eastAsia="Times New Roman" w:hAnsi="GHEA Grapalat"/>
          <w:color w:val="auto"/>
          <w:lang w:val="en-US"/>
        </w:rPr>
        <w:t xml:space="preserve">ղ տեղամասերում առանձնացվեն </w:t>
      </w:r>
      <w:r w:rsidR="00AA7950" w:rsidRPr="00AA7950">
        <w:rPr>
          <w:rFonts w:ascii="GHEA Grapalat" w:eastAsia="Times New Roman" w:hAnsi="GHEA Grapalat"/>
          <w:color w:val="auto"/>
          <w:lang w:val="en-US"/>
        </w:rPr>
        <w:t xml:space="preserve">1-ին տեսակի հակահրդեհային միջնորմներով: Դռները միջնորմներում պետք է լինեն հակահրդեհային, անծխագազանցիկ ոչ պակաս, քան </w:t>
      </w:r>
      <w:r w:rsidR="00AA7950">
        <w:rPr>
          <w:rFonts w:ascii="GHEA Grapalat" w:eastAsia="Times New Roman" w:hAnsi="GHEA Grapalat"/>
          <w:color w:val="auto"/>
          <w:lang w:val="en-US"/>
        </w:rPr>
        <w:t>ԵԻՍ(</w:t>
      </w:r>
      <w:r w:rsidR="00AA7950" w:rsidRPr="00AA7950">
        <w:rPr>
          <w:rFonts w:ascii="GHEA Grapalat" w:eastAsia="Times New Roman" w:hAnsi="GHEA Grapalat"/>
          <w:color w:val="auto"/>
          <w:lang w:val="en-US"/>
        </w:rPr>
        <w:t>EIS</w:t>
      </w:r>
      <w:r w:rsidR="00AA7950">
        <w:rPr>
          <w:rFonts w:ascii="GHEA Grapalat" w:eastAsia="Times New Roman" w:hAnsi="GHEA Grapalat"/>
          <w:color w:val="auto"/>
          <w:lang w:val="en-US"/>
        </w:rPr>
        <w:t>)</w:t>
      </w:r>
      <w:r w:rsidR="00AA7950" w:rsidRPr="00AA7950">
        <w:rPr>
          <w:rFonts w:ascii="GHEA Grapalat" w:eastAsia="Times New Roman" w:hAnsi="GHEA Grapalat"/>
          <w:color w:val="auto"/>
          <w:lang w:val="en-US"/>
        </w:rPr>
        <w:t xml:space="preserve"> 45 հրակայունության սահմանով:</w:t>
      </w:r>
    </w:p>
    <w:p w:rsidR="009A3B07" w:rsidRDefault="009A3B07" w:rsidP="004D3DA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1172. </w:t>
      </w:r>
      <w:r w:rsidRPr="009A3B07">
        <w:rPr>
          <w:rFonts w:ascii="GHEA Grapalat" w:eastAsia="Times New Roman" w:hAnsi="GHEA Grapalat"/>
          <w:color w:val="auto"/>
          <w:lang w:val="en-US"/>
        </w:rPr>
        <w:t xml:space="preserve">Այլ նշանակության շենքում ներկառուցված կամ դրանց կցակառուցված կայարանի նախասրահը պետք է առանձնացված լինի 1-ին տեսակի հակահրդեհային պատերով և ծածկերով և ունենան սեփական ելքը դեպի դուրս: Նախասրահի և այլ նշանակության շենքի միջև որպես բացվածքի լցվածք պետք է օգտագործվի </w:t>
      </w:r>
      <w:r>
        <w:rPr>
          <w:rFonts w:ascii="GHEA Grapalat" w:eastAsia="Times New Roman" w:hAnsi="GHEA Grapalat"/>
          <w:color w:val="auto"/>
          <w:lang w:val="en-US"/>
        </w:rPr>
        <w:t>ԵԻՍ(</w:t>
      </w:r>
      <w:r w:rsidRPr="009A3B07">
        <w:rPr>
          <w:rFonts w:ascii="GHEA Grapalat" w:eastAsia="Times New Roman" w:hAnsi="GHEA Grapalat"/>
          <w:color w:val="auto"/>
          <w:lang w:val="en-US"/>
        </w:rPr>
        <w:t>EIS</w:t>
      </w:r>
      <w:r>
        <w:rPr>
          <w:rFonts w:ascii="GHEA Grapalat" w:eastAsia="Times New Roman" w:hAnsi="GHEA Grapalat"/>
          <w:color w:val="auto"/>
          <w:lang w:val="en-US"/>
        </w:rPr>
        <w:t>)</w:t>
      </w:r>
      <w:r w:rsidRPr="009A3B07">
        <w:rPr>
          <w:rFonts w:ascii="GHEA Grapalat" w:eastAsia="Times New Roman" w:hAnsi="GHEA Grapalat"/>
          <w:color w:val="auto"/>
          <w:lang w:val="en-US"/>
        </w:rPr>
        <w:t xml:space="preserve"> 60 հրակայունության սահմանով հրդեհային պատնեշ:</w:t>
      </w:r>
    </w:p>
    <w:p w:rsidR="00F30CF0" w:rsidRDefault="00F30CF0" w:rsidP="004D3DA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1173. </w:t>
      </w:r>
      <w:r w:rsidRPr="00F30CF0">
        <w:rPr>
          <w:rFonts w:ascii="GHEA Grapalat" w:eastAsia="Times New Roman" w:hAnsi="GHEA Grapalat"/>
          <w:color w:val="auto"/>
          <w:lang w:val="en-US"/>
        </w:rPr>
        <w:t>Հակահրդեհային պատնեշներում բացվածքների լցվածքի (հակահրդեհային դռներ, պատուհաններ, փականներ, մտոցներ և դարպասներ) հրակայունության սահմանը պետք է համապատասխանի հակահրդեհային պատնեշի տեսակին:</w:t>
      </w:r>
    </w:p>
    <w:p w:rsidR="00F30CF0" w:rsidRDefault="00F30CF0" w:rsidP="004D3DA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1174. </w:t>
      </w:r>
      <w:r w:rsidRPr="00F30CF0">
        <w:rPr>
          <w:rFonts w:ascii="GHEA Grapalat" w:eastAsia="Times New Roman" w:hAnsi="GHEA Grapalat"/>
          <w:color w:val="auto"/>
          <w:lang w:val="en-US"/>
        </w:rPr>
        <w:t>Վերգետնյա և ստորգետնյա շինություններում տեղադրված բոլոր հակահրդեհային դռները պետք է լինեն անծխագազանցիկ «սառը ծուխ» եզրագծային խցվածքով: Բոլոր դռները պետք է հագեցած լինեն ինքնափակվող սարքերով: Տարհանման երթուղիներում տեղադրված դռները պետք է հագեցած լինեն վթարային դռների բացման սարքերով՝ տարհանման և վթարային ելքերի համար:</w:t>
      </w:r>
    </w:p>
    <w:p w:rsidR="00F30CF0" w:rsidRDefault="00F30CF0" w:rsidP="004D3DA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1175. </w:t>
      </w:r>
      <w:r w:rsidRPr="00F30CF0">
        <w:rPr>
          <w:rFonts w:ascii="GHEA Grapalat" w:eastAsia="Times New Roman" w:hAnsi="GHEA Grapalat"/>
          <w:color w:val="auto"/>
          <w:lang w:val="en-US"/>
        </w:rPr>
        <w:t>Թունելներին հարող փորվածքամիացումներում և շինություններում տեղադրված դռները փակ դիրքում պետք է նախագծվեն հաշվի առնելով գնացքների շարժման ժամանակ առաջացող նշանափոխ բեռնվածքը։ Բոլոր դռները պետք է հագեցված լինեն չափաբերիչներով:</w:t>
      </w:r>
    </w:p>
    <w:p w:rsidR="00F30CF0" w:rsidRDefault="00F30CF0" w:rsidP="004D3DA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1176. </w:t>
      </w:r>
      <w:r w:rsidRPr="00F30CF0">
        <w:rPr>
          <w:rFonts w:ascii="GHEA Grapalat" w:eastAsia="Times New Roman" w:hAnsi="GHEA Grapalat"/>
          <w:color w:val="auto"/>
          <w:lang w:val="en-US"/>
        </w:rPr>
        <w:t>Մարտկոցների սենյակներում, էլեկտրադեպոյում, շարժիչային դեպոյում և քարշանվազեցնող ենթակայաններում տեղադրվող հակահրդեհային դռները պետք է ունենան կայծաանվտանգ կառուցվածք:</w:t>
      </w:r>
    </w:p>
    <w:p w:rsidR="00F30CF0" w:rsidRDefault="00F30CF0" w:rsidP="004D3DA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1177. </w:t>
      </w:r>
      <w:r w:rsidRPr="00F30CF0">
        <w:rPr>
          <w:rFonts w:ascii="GHEA Grapalat" w:eastAsia="Times New Roman" w:hAnsi="GHEA Grapalat"/>
          <w:color w:val="auto"/>
          <w:lang w:val="en-US"/>
        </w:rPr>
        <w:t xml:space="preserve">Քսուկային նյութերի պահեստների դռները պետք է լինեն հակահրդեհային անծխագազանցիկ` </w:t>
      </w:r>
      <w:r>
        <w:rPr>
          <w:rFonts w:ascii="GHEA Grapalat" w:eastAsia="Times New Roman" w:hAnsi="GHEA Grapalat"/>
          <w:color w:val="auto"/>
          <w:lang w:val="en-US"/>
        </w:rPr>
        <w:t>ԵԻՍ(</w:t>
      </w:r>
      <w:r w:rsidRPr="00F30CF0">
        <w:rPr>
          <w:rFonts w:ascii="GHEA Grapalat" w:eastAsia="Times New Roman" w:hAnsi="GHEA Grapalat"/>
          <w:color w:val="auto"/>
          <w:lang w:val="en-US"/>
        </w:rPr>
        <w:t>EIS</w:t>
      </w:r>
      <w:r>
        <w:rPr>
          <w:rFonts w:ascii="GHEA Grapalat" w:eastAsia="Times New Roman" w:hAnsi="GHEA Grapalat"/>
          <w:color w:val="auto"/>
          <w:lang w:val="en-US"/>
        </w:rPr>
        <w:t>)</w:t>
      </w:r>
      <w:r w:rsidRPr="00F30CF0">
        <w:rPr>
          <w:rFonts w:ascii="GHEA Grapalat" w:eastAsia="Times New Roman" w:hAnsi="GHEA Grapalat"/>
          <w:color w:val="auto"/>
          <w:lang w:val="en-US"/>
        </w:rPr>
        <w:t xml:space="preserve"> 45 հրակայությութան սահմանով և բացվեն սենյակից ելման ուղղությամբ: Դռան տակ շինարարական կոնստրուկցիաների բացվածքում պետք է նախատեսել շեմ ոչ պակաս, քան 0.15մ բարձրությամբ:</w:t>
      </w:r>
    </w:p>
    <w:p w:rsidR="008F7F2A" w:rsidRDefault="008F7F2A" w:rsidP="004D3DA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1178. </w:t>
      </w:r>
      <w:r w:rsidR="00C56590" w:rsidRPr="00C56590">
        <w:rPr>
          <w:rFonts w:ascii="GHEA Grapalat" w:eastAsia="Times New Roman" w:hAnsi="GHEA Grapalat"/>
          <w:color w:val="auto"/>
          <w:lang w:val="en-US"/>
        </w:rPr>
        <w:t>Հրդեհաշիջման պահանջներ չեն ներկայացվում և հրակայությութան սահմանում չեն նորմավորվում վերգետնյա նախասրահների, ստորգետնյա անցումների աստիճանների վերևում գտնվող տաղավարների, ստորգետնյա նախասրահների դրամարկղային սրահների, մշտական աշխատատեղեր չունեցող սենքերի, ցնցուղարանների և այլ նմանատիպ սենքերի մուտքերի դռների նյութերի վրա: Նախասրահների փողոց նայող պատուհանների ճաղավանդակները պետք է լինեն բացվող։</w:t>
      </w:r>
    </w:p>
    <w:p w:rsidR="00C56590" w:rsidRDefault="00C56590" w:rsidP="004D3DA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1179. </w:t>
      </w:r>
      <w:r w:rsidRPr="00C56590">
        <w:rPr>
          <w:rFonts w:ascii="GHEA Grapalat" w:eastAsia="Times New Roman" w:hAnsi="GHEA Grapalat"/>
          <w:color w:val="auto"/>
          <w:lang w:val="en-US"/>
        </w:rPr>
        <w:t>Հպառելսի պաշտպանիչ տուփը պետք է նախատեսել ոչ ավել, քան Կ1 հրդեհային վտանգավորության դասի նյութերից: Թունելներում անշարժ ռելսաքսանյութերի տեղադրումը չի թույլատրվում։</w:t>
      </w:r>
    </w:p>
    <w:p w:rsidR="00C56590" w:rsidRDefault="00C56590" w:rsidP="004D3DA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1180. </w:t>
      </w:r>
      <w:r w:rsidRPr="00C56590">
        <w:rPr>
          <w:rFonts w:ascii="GHEA Grapalat" w:eastAsia="Times New Roman" w:hAnsi="GHEA Grapalat"/>
          <w:color w:val="auto"/>
          <w:lang w:val="en-US"/>
        </w:rPr>
        <w:t>Ուղևորների տարհանման ուղիների պատերի և առաստաղների հարդարումը և երեսպատումը պետք է իրականացվեն Կ0 (ՉԱ) և Կ1 (Գ1, Վ1, Գ2, Թ2) հրդեհային վտանգավորության դասեր ունեցող նյութերից: Ներկման համար պետք է օգտագործվեն չայրվող ներկեր: Կայարանների ուղևորատար տարածքներում ջրահեռացման հովանոցների տեղադրման համար չի թույլատրվում օգտագործել ոչ ավել, քան Կ1 հրդեհային վտանգավորության դասի նյութեր:</w:t>
      </w:r>
    </w:p>
    <w:p w:rsidR="00C56590" w:rsidRDefault="00C56590" w:rsidP="004D3DA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1181. </w:t>
      </w:r>
      <w:r w:rsidRPr="00C56590">
        <w:rPr>
          <w:rFonts w:ascii="GHEA Grapalat" w:eastAsia="Times New Roman" w:hAnsi="GHEA Grapalat"/>
          <w:color w:val="auto"/>
          <w:lang w:val="en-US"/>
        </w:rPr>
        <w:t>Հերթապահ անձնակազմով կայարանների սենքերում հատակի պատվածքը պետք է նախատեսել Կ1-ից (Վ1, Դ2, Թ2, ԲՏ1) ոչ բարձր հրդեհային վտանգավորության դասի նյութերից:</w:t>
      </w:r>
    </w:p>
    <w:p w:rsidR="00C56590" w:rsidRDefault="00C56590" w:rsidP="004D3DA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1182. </w:t>
      </w:r>
      <w:r w:rsidRPr="00C56590">
        <w:rPr>
          <w:rFonts w:ascii="GHEA Grapalat" w:eastAsia="Times New Roman" w:hAnsi="GHEA Grapalat"/>
          <w:color w:val="auto"/>
          <w:lang w:val="en-US"/>
        </w:rPr>
        <w:t>Առանց աշխատատեղերի կենցաղային, արտադրական և այլ սենքերում հատակի պատվածքը պետք է նախատեսվեն ոչ ավել, քան Կ0 հրդեհային վտանգավորության դասի նյութերից: Սենքերի ձայնակլանող հարդարումը պետք է իրականացվի Կ1 հրդեհային վտանգավորության դասի նյութերից: Ծառայողական սենքերում հարդարման և երեսպատման համար չի թույլատրվում օգտագործել Կ2-ից բարձր հրդեհավտանգության դասի նյութեր: Կախովի առաստաղների կոնստրուկցիաները պետք է նախատեսել չայրվող նյութերից:</w:t>
      </w:r>
    </w:p>
    <w:p w:rsidR="00B47ED0" w:rsidRPr="00B47ED0" w:rsidRDefault="00C56590" w:rsidP="00B47ED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1183. </w:t>
      </w:r>
      <w:r w:rsidR="00B47ED0" w:rsidRPr="00B47ED0">
        <w:rPr>
          <w:rFonts w:ascii="GHEA Grapalat" w:eastAsia="Times New Roman" w:hAnsi="GHEA Grapalat"/>
          <w:color w:val="auto"/>
          <w:lang w:val="en-US"/>
        </w:rPr>
        <w:t>Հրդեհի ժամանակ պայթյունի հետրանքով բետոնի քայքայումից առաջացած կրողունակության կորուստը կանխելու համար բետոնե և երկաթբետոնե երեսապատման նյութերում պետք է նախատեսվեն.</w:t>
      </w:r>
    </w:p>
    <w:p w:rsidR="00B47ED0" w:rsidRPr="00B47ED0" w:rsidRDefault="00B47ED0" w:rsidP="00B47ED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B47ED0">
        <w:rPr>
          <w:rFonts w:ascii="GHEA Grapalat" w:eastAsia="Times New Roman" w:hAnsi="GHEA Grapalat"/>
          <w:color w:val="auto"/>
          <w:lang w:val="en-US"/>
        </w:rPr>
        <w:t>1) պոլիպրոպիլենային միկրոֆիբրով բետոններ,</w:t>
      </w:r>
    </w:p>
    <w:p w:rsidR="00B47ED0" w:rsidRPr="00B47ED0" w:rsidRDefault="00B47ED0" w:rsidP="00B47ED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B47ED0">
        <w:rPr>
          <w:rFonts w:ascii="GHEA Grapalat" w:eastAsia="Times New Roman" w:hAnsi="GHEA Grapalat"/>
          <w:color w:val="auto"/>
          <w:lang w:val="en-US"/>
        </w:rPr>
        <w:t>2) հակապոկումային ամրանային ցանցեր,</w:t>
      </w:r>
    </w:p>
    <w:p w:rsidR="00C56590" w:rsidRDefault="00B47ED0" w:rsidP="00B47ED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B47ED0">
        <w:rPr>
          <w:rFonts w:ascii="GHEA Grapalat" w:eastAsia="Times New Roman" w:hAnsi="GHEA Grapalat"/>
          <w:color w:val="auto"/>
          <w:lang w:val="en-US"/>
        </w:rPr>
        <w:t>3) հրապաշտպան սալեր կամ սվաղներ, կամ այլ միջոցառումներ:</w:t>
      </w:r>
    </w:p>
    <w:p w:rsidR="00B47ED0" w:rsidRDefault="00B47ED0" w:rsidP="00B47ED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1184. </w:t>
      </w:r>
      <w:r w:rsidR="003555D8" w:rsidRPr="003555D8">
        <w:rPr>
          <w:rFonts w:ascii="GHEA Grapalat" w:eastAsia="Times New Roman" w:hAnsi="GHEA Grapalat"/>
          <w:color w:val="auto"/>
          <w:lang w:val="en-US"/>
        </w:rPr>
        <w:t>Կայարանների կառամատույցներում նստարանների կոնստրուկցիաները պետք է նախատեսվեն չայրելիների (ՉԱ) խմբի նյութերից, նստատեղերը՝ Կ1 հրդեհային վտանգավորության դասի նյութերից:</w:t>
      </w:r>
    </w:p>
    <w:p w:rsidR="003555D8" w:rsidRDefault="003555D8" w:rsidP="00B47ED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1185. </w:t>
      </w:r>
      <w:r w:rsidRPr="003555D8">
        <w:rPr>
          <w:rFonts w:ascii="GHEA Grapalat" w:eastAsia="Times New Roman" w:hAnsi="GHEA Grapalat"/>
          <w:color w:val="auto"/>
          <w:lang w:val="en-US"/>
        </w:rPr>
        <w:t>Մետրոպոլիտենի գոյություն ունեցող գծերին հարող շինարարության տեղամասերը պետք է առանձնացված լինեն 1-ին տեսակի հակահրդեհային միջնորմներով, կանխելով հրդեհի և այրման արգասիքների ներթափանցումը մետրոպոլիտենի գործող մաս և հակառակը:</w:t>
      </w:r>
    </w:p>
    <w:p w:rsidR="003555D8" w:rsidRDefault="003555D8" w:rsidP="00B47ED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1186. </w:t>
      </w:r>
      <w:r w:rsidRPr="003555D8">
        <w:rPr>
          <w:rFonts w:ascii="GHEA Grapalat" w:eastAsia="Times New Roman" w:hAnsi="GHEA Grapalat"/>
          <w:color w:val="auto"/>
          <w:lang w:val="en-US"/>
        </w:rPr>
        <w:t>Գովազդը կայարաններում պետք է նախատեսել գովազդային վահանների տեսքով: Գովազդային վահանները չպետք է զբաղեցնեն շինության ներքին մակերեսի 5%-ից ավելին: Վահանի լայնությունը չպետք է գերազանցի 5մ, բարձրությունը՝ 2մ: Գովազդային վահանների միջև հեռավորությունը պետք է լինի ոչ պակաս քան 2մ:</w:t>
      </w:r>
    </w:p>
    <w:p w:rsidR="003555D8" w:rsidRPr="003555D8" w:rsidRDefault="003555D8" w:rsidP="003555D8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1187. </w:t>
      </w:r>
      <w:r w:rsidRPr="003555D8">
        <w:rPr>
          <w:rFonts w:ascii="GHEA Grapalat" w:eastAsia="Times New Roman" w:hAnsi="GHEA Grapalat"/>
          <w:color w:val="auto"/>
          <w:lang w:val="en-US"/>
        </w:rPr>
        <w:t>Գովազդային վահանի կոնստրուկցիան պետք է նախատեսված լինի չայրվող նյութից, որի արտաքին կողմում ամրացվում է ինքնասոսնձվող, ինքնամարվող գովազդային թաղանթ:</w:t>
      </w:r>
    </w:p>
    <w:p w:rsidR="005301B4" w:rsidRDefault="003555D8" w:rsidP="00A33B9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1188. </w:t>
      </w:r>
      <w:r w:rsidRPr="003555D8">
        <w:rPr>
          <w:rFonts w:ascii="GHEA Grapalat" w:eastAsia="Times New Roman" w:hAnsi="GHEA Grapalat"/>
          <w:color w:val="auto"/>
          <w:lang w:val="en-US"/>
        </w:rPr>
        <w:t>Գովազդային թաղանթի հաստությո</w:t>
      </w:r>
      <w:r>
        <w:rPr>
          <w:rFonts w:ascii="GHEA Grapalat" w:eastAsia="Times New Roman" w:hAnsi="GHEA Grapalat"/>
          <w:color w:val="auto"/>
          <w:lang w:val="en-US"/>
        </w:rPr>
        <w:t>ւնը պետք է լինի ոչ ավելի, քան 0.</w:t>
      </w:r>
      <w:r w:rsidRPr="003555D8">
        <w:rPr>
          <w:rFonts w:ascii="GHEA Grapalat" w:eastAsia="Times New Roman" w:hAnsi="GHEA Grapalat"/>
          <w:color w:val="auto"/>
          <w:lang w:val="en-US"/>
        </w:rPr>
        <w:t>4մմ: Գովազդային թաղանթի տակ օդային պղպջակների առկայությունը չի թույլատրվում։ Էլեկտրաֆիկացված գովազդային վահանների օգտագործումը չի թույլատրվում:</w:t>
      </w:r>
    </w:p>
    <w:p w:rsidR="00974D38" w:rsidRPr="00974D38" w:rsidRDefault="00974D38" w:rsidP="00974D38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1189. </w:t>
      </w:r>
      <w:r w:rsidRPr="00974D38">
        <w:rPr>
          <w:rFonts w:ascii="GHEA Grapalat" w:eastAsia="Times New Roman" w:hAnsi="GHEA Grapalat"/>
          <w:color w:val="auto"/>
          <w:lang w:val="en-US"/>
        </w:rPr>
        <w:t>Մետրոպոլիտենի շինությունների հակածխային օդափոխման արտածծող համակարգի օդափոխության անցուղու ելքը դեպի մակերևույթ պետք է տեղակայել ոչ պակաս, քան.</w:t>
      </w:r>
    </w:p>
    <w:p w:rsidR="00974D38" w:rsidRPr="00974D38" w:rsidRDefault="00974D38" w:rsidP="00974D38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974D38">
        <w:rPr>
          <w:rFonts w:ascii="GHEA Grapalat" w:eastAsia="Times New Roman" w:hAnsi="GHEA Grapalat"/>
          <w:color w:val="auto"/>
          <w:lang w:val="en-US"/>
        </w:rPr>
        <w:t>1) վառելիքալցակայանների սահմաններից - 100 մ,</w:t>
      </w:r>
    </w:p>
    <w:p w:rsidR="00974D38" w:rsidRPr="00974D38" w:rsidRDefault="00974D38" w:rsidP="00974D38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974D38">
        <w:rPr>
          <w:rFonts w:ascii="GHEA Grapalat" w:eastAsia="Times New Roman" w:hAnsi="GHEA Grapalat"/>
          <w:color w:val="auto"/>
          <w:lang w:val="en-US"/>
        </w:rPr>
        <w:t>2) բնակելի և հասարակական շենքերի արտաքին պատերից, մետրոպոլիտենի վերգետնյա նախասրահների պատուհաններով արտաքին պատերից, մետրոպոլիտենի ստորգետնյա նախասրահների ստորգետնյա հետիոտնային անցումներից ելքերից, անտառային տնկարկների սահմաններից, Վ և Դ կարգերի արտադրական և պահեստային շենքերի ու շինությունների սահմաններից - 15 մ,</w:t>
      </w:r>
    </w:p>
    <w:p w:rsidR="00974D38" w:rsidRDefault="00974D38" w:rsidP="00974D38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974D38">
        <w:rPr>
          <w:rFonts w:ascii="GHEA Grapalat" w:eastAsia="Times New Roman" w:hAnsi="GHEA Grapalat"/>
          <w:color w:val="auto"/>
          <w:lang w:val="en-US"/>
        </w:rPr>
        <w:t>3) բաց ավտոկայանատեղերում գտնվող մեքենաներից - 10 մ,</w:t>
      </w:r>
    </w:p>
    <w:p w:rsidR="00974D38" w:rsidRDefault="00974D38" w:rsidP="00974D38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1190. </w:t>
      </w:r>
      <w:r w:rsidR="00056787">
        <w:rPr>
          <w:rFonts w:ascii="GHEA Grapalat" w:eastAsia="Times New Roman" w:hAnsi="GHEA Grapalat"/>
          <w:color w:val="auto"/>
          <w:lang w:val="en-US"/>
        </w:rPr>
        <w:t>Վառելիքաքսուկային նյութերի</w:t>
      </w:r>
      <w:r w:rsidRPr="00974D38">
        <w:rPr>
          <w:rFonts w:ascii="GHEA Grapalat" w:eastAsia="Times New Roman" w:hAnsi="GHEA Grapalat"/>
          <w:color w:val="auto"/>
          <w:lang w:val="en-US"/>
        </w:rPr>
        <w:t xml:space="preserve">, դյուրաբոցավառ </w:t>
      </w:r>
      <w:r w:rsidR="00056787">
        <w:rPr>
          <w:rFonts w:ascii="GHEA Grapalat" w:eastAsia="Times New Roman" w:hAnsi="GHEA Grapalat"/>
          <w:color w:val="auto"/>
          <w:lang w:val="en-US"/>
        </w:rPr>
        <w:t>և դյուրավառ հեղուկներ</w:t>
      </w:r>
      <w:r w:rsidRPr="00974D38">
        <w:rPr>
          <w:rFonts w:ascii="GHEA Grapalat" w:eastAsia="Times New Roman" w:hAnsi="GHEA Grapalat"/>
          <w:color w:val="auto"/>
          <w:lang w:val="en-US"/>
        </w:rPr>
        <w:t>, գազի գլանանոթների պահեստավորման համար նախատեսված հիմնական պահեստարանները պետք է տեղակայվեն դեպոյի առանձին շինություններում: Վ3-ից ոչ բարձր հրդեհային վտանգավորության կարգի սպառվող նյութերի պաշարների պահպանման համար նախատեսված պահեստները թույլատրվում է տեղադրել ծառայողական և տեխնիկական սենքերի բլոկներում՝ վերգետնյա և ստորգետնյա նախասրահների դրամարկղային դահլիճի, հետիոտնային անցումների և շարժասանդուղքների մեքենայական դահլիճի մակարդակներով:</w:t>
      </w:r>
    </w:p>
    <w:p w:rsidR="008358F6" w:rsidRDefault="00974D38" w:rsidP="00974D38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1191. </w:t>
      </w:r>
      <w:r w:rsidRPr="00974D38">
        <w:rPr>
          <w:rFonts w:ascii="GHEA Grapalat" w:eastAsia="Times New Roman" w:hAnsi="GHEA Grapalat"/>
          <w:color w:val="auto"/>
          <w:lang w:val="en-US"/>
        </w:rPr>
        <w:t>Արգելվում է մետրոպոլիտենի օբյեկտների ստորգետնյա սենքերում տեղադրել հրդեհային և պայթունահրդեհային վտանգավորության Ա և Վ կարգի սենքեր:</w:t>
      </w:r>
    </w:p>
    <w:p w:rsidR="008358F6" w:rsidRDefault="008358F6" w:rsidP="008358F6">
      <w:pPr>
        <w:rPr>
          <w:rFonts w:ascii="GHEA Grapalat" w:eastAsia="Times New Roman" w:hAnsi="GHEA Grapalat"/>
          <w:lang w:val="en-US"/>
        </w:rPr>
      </w:pPr>
    </w:p>
    <w:p w:rsidR="00974D38" w:rsidRDefault="00723053" w:rsidP="008358F6">
      <w:pPr>
        <w:tabs>
          <w:tab w:val="left" w:pos="3532"/>
        </w:tabs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25</w:t>
      </w:r>
      <w:r w:rsidR="008358F6" w:rsidRPr="008358F6">
        <w:rPr>
          <w:rFonts w:ascii="GHEA Grapalat" w:eastAsia="Times New Roman" w:hAnsi="GHEA Grapalat"/>
          <w:b/>
          <w:color w:val="auto"/>
          <w:lang w:val="en-US"/>
        </w:rPr>
        <w:t>.2. ՄԵՏՐՈՊՈԼԻՏԵՆԻ ՍԵՆՔԵՐԻ, ՇԵՆՔԵՐԻ ԵՎ ՇԻՆՈՒԹՅՈՒՆՆԵՐԻ ՀՐԴԵՀԱՅԻՆ ԵՎ ՊԱՅԹՈՒՆԱՀՐԴԵՀԱՅԻՆ ՎՏԱՆԳԱՎՈՐՈՒԹՅԱՆ ԿԱՐԳԵՐԻ ՍԱՀՄԱՆՈՒՄ</w:t>
      </w:r>
    </w:p>
    <w:p w:rsidR="00133631" w:rsidRDefault="008358F6" w:rsidP="0013363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358F6">
        <w:rPr>
          <w:rFonts w:ascii="GHEA Grapalat" w:eastAsia="Times New Roman" w:hAnsi="GHEA Grapalat"/>
          <w:color w:val="auto"/>
          <w:lang w:val="en-US"/>
        </w:rPr>
        <w:t xml:space="preserve">1192. </w:t>
      </w:r>
      <w:r w:rsidR="00133631" w:rsidRPr="00133631">
        <w:rPr>
          <w:rFonts w:ascii="GHEA Grapalat" w:eastAsia="Times New Roman" w:hAnsi="GHEA Grapalat"/>
          <w:color w:val="auto"/>
          <w:lang w:val="en-US"/>
        </w:rPr>
        <w:t xml:space="preserve">Մետրոպոլիտենի վերգետնյա և ստորգետնյա շինությունների արտադրական և պահեստային սենքերը ենթակա են դասակարգման՝ ըստ պայթյունահրդեհային և հրդեհային վտանգավորության՝ համաձայն </w:t>
      </w:r>
      <w:r w:rsidR="00133631">
        <w:rPr>
          <w:rFonts w:ascii="GHEA Grapalat" w:eastAsia="Times New Roman" w:hAnsi="GHEA Grapalat"/>
          <w:color w:val="auto"/>
          <w:lang w:val="en-US"/>
        </w:rPr>
        <w:t>սույն շինարարական նորմերի 37-րդ  աղյուսակի</w:t>
      </w:r>
      <w:r w:rsidR="00AB50DF">
        <w:rPr>
          <w:rFonts w:ascii="GHEA Grapalat" w:eastAsia="Times New Roman" w:hAnsi="GHEA Grapalat"/>
          <w:color w:val="auto"/>
          <w:lang w:val="en-US"/>
        </w:rPr>
        <w:t xml:space="preserve">: </w:t>
      </w:r>
      <w:r w:rsidR="00133631" w:rsidRPr="00133631">
        <w:rPr>
          <w:rFonts w:ascii="GHEA Grapalat" w:eastAsia="Times New Roman" w:hAnsi="GHEA Grapalat"/>
          <w:color w:val="auto"/>
          <w:lang w:val="en-US"/>
        </w:rPr>
        <w:t>Էլեկտրադեպոյի տարածքում շենքերի և արտաքին կայանքների վերգետնյա շինությունների դասակարգման դեպքում պետք է առաջնորդվել հակահրդեհային անվտանգության նորմատիվային պահանջներով:</w:t>
      </w:r>
    </w:p>
    <w:p w:rsidR="00133631" w:rsidRPr="00133631" w:rsidRDefault="00133631" w:rsidP="00133631">
      <w:pPr>
        <w:rPr>
          <w:rFonts w:ascii="GHEA Grapalat" w:eastAsia="Times New Roman" w:hAnsi="GHEA Grapalat"/>
          <w:lang w:val="en-US"/>
        </w:rPr>
      </w:pPr>
    </w:p>
    <w:p w:rsidR="00322D84" w:rsidRDefault="00133631" w:rsidP="00AB50DF">
      <w:pPr>
        <w:tabs>
          <w:tab w:val="left" w:pos="630"/>
          <w:tab w:val="left" w:pos="990"/>
        </w:tabs>
        <w:ind w:left="-180" w:right="-450" w:firstLine="450"/>
        <w:jc w:val="right"/>
        <w:rPr>
          <w:rFonts w:ascii="GHEA Grapalat" w:eastAsia="Times New Roman" w:hAnsi="GHEA Grapalat"/>
          <w:lang w:val="en-US"/>
        </w:rPr>
      </w:pPr>
      <w:r>
        <w:rPr>
          <w:rFonts w:ascii="GHEA Grapalat" w:eastAsia="Times New Roman" w:hAnsi="GHEA Grapalat"/>
          <w:lang w:val="en-US"/>
        </w:rPr>
        <w:tab/>
      </w:r>
      <w:r w:rsidRPr="00AB50DF">
        <w:rPr>
          <w:rFonts w:ascii="GHEA Grapalat" w:eastAsia="Times New Roman" w:hAnsi="GHEA Grapalat"/>
          <w:color w:val="auto"/>
          <w:lang w:val="en-US"/>
        </w:rPr>
        <w:t>Աղյուսակ 37</w:t>
      </w:r>
    </w:p>
    <w:tbl>
      <w:tblPr>
        <w:tblW w:w="9993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153"/>
        <w:gridCol w:w="2880"/>
        <w:gridCol w:w="3330"/>
      </w:tblGrid>
      <w:tr w:rsidR="0098473C" w:rsidRPr="00322D84" w:rsidTr="003234D2">
        <w:trPr>
          <w:trHeight w:val="3509"/>
        </w:trPr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N</w:t>
            </w:r>
          </w:p>
        </w:tc>
        <w:tc>
          <w:tcPr>
            <w:tcW w:w="3153" w:type="dxa"/>
            <w:hideMark/>
          </w:tcPr>
          <w:p w:rsidR="0098473C" w:rsidRPr="00322D84" w:rsidRDefault="0098473C" w:rsidP="003234D2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Սենքերի, շինությունների, ծավալահատակագծային տարրերի և շինություններում գոտիների անվանումը           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34D2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Նյութերի բնութագիրը      </w:t>
            </w:r>
          </w:p>
        </w:tc>
        <w:tc>
          <w:tcPr>
            <w:tcW w:w="3330" w:type="dxa"/>
            <w:hideMark/>
          </w:tcPr>
          <w:p w:rsidR="0098473C" w:rsidRPr="00322D84" w:rsidRDefault="005E61B7" w:rsidP="005E61B7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5E61B7">
              <w:rPr>
                <w:rFonts w:ascii="GHEA Grapalat" w:hAnsi="GHEA Grapalat" w:cs="Tahoma"/>
                <w:color w:val="000000"/>
                <w:lang w:val="en-US"/>
              </w:rPr>
              <w:t>ՀՀ քաղաքաշինության նախարարի 2014 թվականի մարտի 17-ի N78-Ն հրամանով հաստատված ՀՀՇՆ 21-01-2014 շինարարական նորմերի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 համաձայն կարգերը</w:t>
            </w:r>
          </w:p>
        </w:tc>
      </w:tr>
      <w:tr w:rsidR="0098473C" w:rsidRPr="00322D84" w:rsidTr="005E61B7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1.</w:t>
            </w:r>
          </w:p>
        </w:tc>
        <w:tc>
          <w:tcPr>
            <w:tcW w:w="9363" w:type="dxa"/>
            <w:gridSpan w:val="3"/>
            <w:hideMark/>
          </w:tcPr>
          <w:p w:rsidR="0098473C" w:rsidRPr="00322D84" w:rsidRDefault="0098473C" w:rsidP="004F4C6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Վերգետնյա օբյեկտներ</w:t>
            </w:r>
          </w:p>
        </w:tc>
      </w:tr>
      <w:tr w:rsidR="0098473C" w:rsidRPr="00322D84" w:rsidTr="005E61B7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1)</w:t>
            </w:r>
          </w:p>
        </w:tc>
        <w:tc>
          <w:tcPr>
            <w:tcW w:w="9363" w:type="dxa"/>
            <w:gridSpan w:val="3"/>
            <w:hideMark/>
          </w:tcPr>
          <w:p w:rsidR="0098473C" w:rsidRPr="00322D84" w:rsidRDefault="0098473C" w:rsidP="004F4C6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F4C66">
              <w:rPr>
                <w:rFonts w:ascii="GHEA Grapalat" w:eastAsia="Times New Roman" w:hAnsi="GHEA Grapalat"/>
                <w:color w:val="auto"/>
                <w:lang w:val="en-US"/>
              </w:rPr>
              <w:t>Շենքերում արտադրական և պահեստային նշանակության սենքեր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3153" w:type="dxa"/>
            <w:hideMark/>
          </w:tcPr>
          <w:p w:rsidR="0098473C" w:rsidRPr="00322D84" w:rsidRDefault="0098473C" w:rsidP="004F4C6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Արհեստանոցներ </w:t>
            </w:r>
          </w:p>
        </w:tc>
        <w:tc>
          <w:tcPr>
            <w:tcW w:w="2880" w:type="dxa"/>
            <w:hideMark/>
          </w:tcPr>
          <w:p w:rsidR="0098473C" w:rsidRPr="00322D84" w:rsidRDefault="0098473C" w:rsidP="004F4C6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3153" w:type="dxa"/>
            <w:hideMark/>
          </w:tcPr>
          <w:p w:rsidR="0098473C" w:rsidRPr="00322D84" w:rsidRDefault="0098473C" w:rsidP="004F4C6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Նյութային պահեստներ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 w:cs="Courier New"/>
                <w:color w:val="202124"/>
                <w:lang w:val="en-US"/>
              </w:rPr>
            </w:pPr>
            <w:r w:rsidRPr="00322D84">
              <w:rPr>
                <w:rFonts w:ascii="GHEA Grapalat" w:eastAsia="Times New Roman" w:hAnsi="GHEA Grapalat" w:cs="Courier New"/>
                <w:color w:val="202124"/>
                <w:lang w:val="hy-AM"/>
              </w:rPr>
              <w:t>Այրվող նյութեր (կամ չայրվող նյութեր այրվող փաթեթավորման մեջ)</w:t>
            </w:r>
          </w:p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highlight w:val="yellow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Վ1-Վ2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գ.</w:t>
            </w:r>
          </w:p>
        </w:tc>
        <w:tc>
          <w:tcPr>
            <w:tcW w:w="3153" w:type="dxa"/>
            <w:hideMark/>
          </w:tcPr>
          <w:p w:rsidR="0098473C" w:rsidRPr="00322D84" w:rsidRDefault="0098473C" w:rsidP="004F4C6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Արխիվներ, գրադարաններ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4F4C6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98473C">
              <w:rPr>
                <w:rFonts w:ascii="GHEA Grapalat" w:hAnsi="GHEA Grapalat" w:cs="Tahoma"/>
                <w:color w:val="000000"/>
                <w:lang w:val="en-US"/>
              </w:rPr>
              <w:t>Վ1-Վ2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դ.</w:t>
            </w:r>
          </w:p>
        </w:tc>
        <w:tc>
          <w:tcPr>
            <w:tcW w:w="3153" w:type="dxa"/>
            <w:hideMark/>
          </w:tcPr>
          <w:p w:rsidR="0098473C" w:rsidRPr="00322D84" w:rsidRDefault="0098473C" w:rsidP="004F4C6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Դյուրավառ նյութերի պահեստներ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4F4C6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ե.</w:t>
            </w:r>
          </w:p>
        </w:tc>
        <w:tc>
          <w:tcPr>
            <w:tcW w:w="3153" w:type="dxa"/>
            <w:hideMark/>
          </w:tcPr>
          <w:p w:rsidR="0098473C" w:rsidRPr="00322D84" w:rsidRDefault="0098473C" w:rsidP="004F4C6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Պահեստներ </w:t>
            </w:r>
          </w:p>
        </w:tc>
        <w:tc>
          <w:tcPr>
            <w:tcW w:w="2880" w:type="dxa"/>
            <w:hideMark/>
          </w:tcPr>
          <w:p w:rsidR="0098473C" w:rsidRPr="00322D84" w:rsidRDefault="0098473C" w:rsidP="004F4C6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զ.</w:t>
            </w:r>
          </w:p>
        </w:tc>
        <w:tc>
          <w:tcPr>
            <w:tcW w:w="3153" w:type="dxa"/>
            <w:hideMark/>
          </w:tcPr>
          <w:p w:rsidR="0098473C" w:rsidRPr="00322D84" w:rsidRDefault="0098473C" w:rsidP="00F97413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</w:t>
            </w:r>
            <w:r w:rsidRPr="004F4C66">
              <w:rPr>
                <w:rFonts w:ascii="GHEA Grapalat" w:hAnsi="GHEA Grapalat" w:cs="Tahoma"/>
                <w:color w:val="000000"/>
                <w:lang w:val="en-US"/>
              </w:rPr>
              <w:t>առելիքաքսուկային նյութեր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 և </w:t>
            </w:r>
            <w:r w:rsidRPr="004F4C66">
              <w:rPr>
                <w:rFonts w:ascii="GHEA Grapalat" w:hAnsi="GHEA Grapalat" w:cs="Tahoma"/>
                <w:color w:val="000000"/>
                <w:lang w:val="en-US"/>
              </w:rPr>
              <w:t>դյուրավառ հեղուկներ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ի պ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ահեստներ </w:t>
            </w:r>
          </w:p>
        </w:tc>
        <w:tc>
          <w:tcPr>
            <w:tcW w:w="2880" w:type="dxa"/>
            <w:hideMark/>
          </w:tcPr>
          <w:p w:rsidR="0098473C" w:rsidRPr="00322D84" w:rsidRDefault="0098473C" w:rsidP="00F97413">
            <w:pPr>
              <w:spacing w:after="160"/>
              <w:ind w:right="-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Յուղեր, քսուկներ,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դյուրավառ հեղուկներ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61°С-ից բարձր բռնկման ջերմաստիճանով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98473C" w:rsidP="0098473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Վ1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է.</w:t>
            </w:r>
          </w:p>
        </w:tc>
        <w:tc>
          <w:tcPr>
            <w:tcW w:w="3153" w:type="dxa"/>
            <w:hideMark/>
          </w:tcPr>
          <w:p w:rsidR="0098473C" w:rsidRPr="00322D84" w:rsidRDefault="0098473C" w:rsidP="00CB7919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</w:t>
            </w:r>
            <w:r w:rsidRPr="00CB7919">
              <w:rPr>
                <w:rFonts w:ascii="GHEA Grapalat" w:hAnsi="GHEA Grapalat" w:cs="Tahoma"/>
                <w:color w:val="000000"/>
                <w:lang w:val="en-US"/>
              </w:rPr>
              <w:t>յուրաբոցավառ հեղուկներ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ի</w:t>
            </w:r>
            <w:r w:rsidRPr="00CB7919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պ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ահեստներ </w:t>
            </w:r>
          </w:p>
        </w:tc>
        <w:tc>
          <w:tcPr>
            <w:tcW w:w="2880" w:type="dxa"/>
            <w:hideMark/>
          </w:tcPr>
          <w:p w:rsidR="0098473C" w:rsidRPr="00322D84" w:rsidRDefault="0098473C" w:rsidP="00CB7919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Դյուրաբոցավառ հեղուկներ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28°С-ից բարձր բռնկման ջերմաստիճանով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Բ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ը.</w:t>
            </w:r>
          </w:p>
        </w:tc>
        <w:tc>
          <w:tcPr>
            <w:tcW w:w="3153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CB7919">
              <w:rPr>
                <w:rFonts w:ascii="GHEA Grapalat" w:hAnsi="GHEA Grapalat" w:cs="Tahoma"/>
                <w:color w:val="000000"/>
                <w:lang w:val="en-US"/>
              </w:rPr>
              <w:t>Դյուրաբոցավառ հեղուկների պահեստներ</w:t>
            </w:r>
          </w:p>
        </w:tc>
        <w:tc>
          <w:tcPr>
            <w:tcW w:w="2880" w:type="dxa"/>
            <w:hideMark/>
          </w:tcPr>
          <w:p w:rsidR="0098473C" w:rsidRPr="00322D84" w:rsidRDefault="0098473C" w:rsidP="00CB7919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CB7919">
              <w:rPr>
                <w:rFonts w:ascii="GHEA Grapalat" w:hAnsi="GHEA Grapalat" w:cs="Tahoma"/>
                <w:color w:val="000000"/>
                <w:lang w:val="en-US"/>
              </w:rPr>
              <w:t xml:space="preserve">Դյուրաբոցավառ հեղուկներ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28°С-ից ցածր կամ հավասար բռնկման ջերմաստիճանով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Ա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թ.</w:t>
            </w:r>
          </w:p>
        </w:tc>
        <w:tc>
          <w:tcPr>
            <w:tcW w:w="3153" w:type="dxa"/>
            <w:hideMark/>
          </w:tcPr>
          <w:p w:rsidR="0098473C" w:rsidRPr="00322D84" w:rsidRDefault="0098473C" w:rsidP="00CB7919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Պոմպային տեղակայանքների սենքեր            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CB7919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Էլեկտրական մեկուսիչ նյութ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եր ոչ նշանակալի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քանակությամբ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ժ.</w:t>
            </w:r>
          </w:p>
        </w:tc>
        <w:tc>
          <w:tcPr>
            <w:tcW w:w="3153" w:type="dxa"/>
            <w:hideMark/>
          </w:tcPr>
          <w:p w:rsidR="0098473C" w:rsidRPr="00322D84" w:rsidRDefault="0098473C" w:rsidP="00CB7919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Ջրաչափական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հանգույցներ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ժա.</w:t>
            </w:r>
          </w:p>
        </w:tc>
        <w:tc>
          <w:tcPr>
            <w:tcW w:w="3153" w:type="dxa"/>
            <w:hideMark/>
          </w:tcPr>
          <w:p w:rsidR="0098473C" w:rsidRPr="00322D84" w:rsidRDefault="0098473C" w:rsidP="00CB7919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Կենտրոնական ջերմային կետ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ժբ.</w:t>
            </w:r>
          </w:p>
        </w:tc>
        <w:tc>
          <w:tcPr>
            <w:tcW w:w="3153" w:type="dxa"/>
            <w:hideMark/>
          </w:tcPr>
          <w:p w:rsidR="0098473C" w:rsidRPr="00322D84" w:rsidRDefault="0098473C" w:rsidP="00CB7919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Չոր տրանսֆորմատորներով սենքեր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ժգ.</w:t>
            </w:r>
          </w:p>
        </w:tc>
        <w:tc>
          <w:tcPr>
            <w:tcW w:w="3153" w:type="dxa"/>
            <w:hideMark/>
          </w:tcPr>
          <w:p w:rsidR="0098473C" w:rsidRPr="00322D84" w:rsidRDefault="0098473C" w:rsidP="00CB7919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Յուղալեցուն տրանսֆորմատորներով սենքեր                                                         </w:t>
            </w:r>
          </w:p>
        </w:tc>
        <w:tc>
          <w:tcPr>
            <w:tcW w:w="2880" w:type="dxa"/>
            <w:hideMark/>
          </w:tcPr>
          <w:p w:rsidR="0098473C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Դյուրավառ հեղուկներ</w:t>
            </w:r>
          </w:p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Վ1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ժդ.</w:t>
            </w:r>
          </w:p>
        </w:tc>
        <w:tc>
          <w:tcPr>
            <w:tcW w:w="3153" w:type="dxa"/>
            <w:hideMark/>
          </w:tcPr>
          <w:p w:rsidR="0098473C" w:rsidRPr="00322D84" w:rsidRDefault="0098473C" w:rsidP="00CB7919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Էլեկտրավահանային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CB7919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և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>էլեկտրական մեկուսիչ նյութ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եր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ոչ նշանակալի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քանակությամբ         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ժե.</w:t>
            </w:r>
          </w:p>
        </w:tc>
        <w:tc>
          <w:tcPr>
            <w:tcW w:w="3153" w:type="dxa"/>
            <w:hideMark/>
          </w:tcPr>
          <w:p w:rsidR="0098473C" w:rsidRPr="00322D84" w:rsidRDefault="0098473C" w:rsidP="00625D1B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Սրման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բաժանմունքներ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625D1B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ոչ նշանակալի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քանակությամբ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ժզ.</w:t>
            </w:r>
          </w:p>
        </w:tc>
        <w:tc>
          <w:tcPr>
            <w:tcW w:w="3153" w:type="dxa"/>
            <w:hideMark/>
          </w:tcPr>
          <w:p w:rsidR="0098473C" w:rsidRPr="00322D84" w:rsidRDefault="0098473C" w:rsidP="00625D1B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Գործիքաբաշխման բաժանմունքներ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theme="minorBidi"/>
                <w:color w:val="auto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ժէ.</w:t>
            </w:r>
          </w:p>
        </w:tc>
        <w:tc>
          <w:tcPr>
            <w:tcW w:w="3153" w:type="dxa"/>
            <w:hideMark/>
          </w:tcPr>
          <w:p w:rsidR="0098473C" w:rsidRPr="00322D84" w:rsidRDefault="0098473C" w:rsidP="00625D1B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Ատաղձագործական բաժանմունքներ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625D1B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Պինդ այրվող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>նյութեր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 և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դյուրավառ հեղուկներ ոչ նշանակալի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քանակությամբ    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ժը.</w:t>
            </w:r>
          </w:p>
        </w:tc>
        <w:tc>
          <w:tcPr>
            <w:tcW w:w="3153" w:type="dxa"/>
            <w:hideMark/>
          </w:tcPr>
          <w:p w:rsidR="0098473C" w:rsidRPr="00322D84" w:rsidRDefault="0098473C" w:rsidP="00625D1B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Եռակցման բաժանմունքներ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 w:cs="Courier New"/>
                <w:color w:val="202124"/>
                <w:lang w:val="en-US"/>
              </w:rPr>
            </w:pPr>
            <w:r w:rsidRPr="00322D84">
              <w:rPr>
                <w:rFonts w:ascii="GHEA Grapalat" w:eastAsia="Times New Roman" w:hAnsi="GHEA Grapalat" w:cs="Courier New"/>
                <w:color w:val="202124"/>
                <w:lang w:val="hy-AM"/>
              </w:rPr>
              <w:t>Չայրվող նյութեր տաք, շիկացած և հալած վիճակում</w:t>
            </w:r>
          </w:p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Գ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ժթ.</w:t>
            </w:r>
          </w:p>
        </w:tc>
        <w:tc>
          <w:tcPr>
            <w:tcW w:w="3153" w:type="dxa"/>
            <w:hideMark/>
          </w:tcPr>
          <w:p w:rsidR="0098473C" w:rsidRPr="00322D84" w:rsidRDefault="0098473C" w:rsidP="0029225F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Դարբնագործության բաժանմունքներ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theme="minorBidi"/>
                <w:color w:val="auto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ի.</w:t>
            </w:r>
          </w:p>
        </w:tc>
        <w:tc>
          <w:tcPr>
            <w:tcW w:w="3153" w:type="dxa"/>
            <w:hideMark/>
          </w:tcPr>
          <w:p w:rsidR="0098473C" w:rsidRPr="00322D84" w:rsidRDefault="0098473C" w:rsidP="0029225F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Էլեկտրաեռակցման բաժանմունքներ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theme="minorBidi"/>
                <w:color w:val="auto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իա.</w:t>
            </w:r>
          </w:p>
        </w:tc>
        <w:tc>
          <w:tcPr>
            <w:tcW w:w="3153" w:type="dxa"/>
            <w:hideMark/>
          </w:tcPr>
          <w:p w:rsidR="0098473C" w:rsidRPr="00322D84" w:rsidRDefault="0098473C" w:rsidP="0029225F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Ավտոմատային բաժանմունքներ </w:t>
            </w:r>
          </w:p>
        </w:tc>
        <w:tc>
          <w:tcPr>
            <w:tcW w:w="2880" w:type="dxa"/>
            <w:hideMark/>
          </w:tcPr>
          <w:p w:rsidR="0098473C" w:rsidRPr="00322D84" w:rsidRDefault="0098473C" w:rsidP="0029225F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theme="minorBidi"/>
                <w:color w:val="202124"/>
                <w:lang w:val="hy-AM"/>
              </w:rPr>
              <w:t>Չայրվող նյութեր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իբ.</w:t>
            </w:r>
          </w:p>
        </w:tc>
        <w:tc>
          <w:tcPr>
            <w:tcW w:w="3153" w:type="dxa"/>
            <w:hideMark/>
          </w:tcPr>
          <w:p w:rsidR="0098473C" w:rsidRPr="00322D84" w:rsidRDefault="0098473C" w:rsidP="0029225F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Հիդրավլիկ մեղմիչների նորոգման տեղամասեր               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29225F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և  դյուրավառ հեղուկներ ոչ նշանակալի քանակությամբ    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իգ.</w:t>
            </w:r>
          </w:p>
        </w:tc>
        <w:tc>
          <w:tcPr>
            <w:tcW w:w="3153" w:type="dxa"/>
            <w:hideMark/>
          </w:tcPr>
          <w:p w:rsidR="0098473C" w:rsidRPr="00322D84" w:rsidRDefault="0098473C" w:rsidP="0029225F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Լվացման և յուղման տեղամասեր </w:t>
            </w:r>
          </w:p>
        </w:tc>
        <w:tc>
          <w:tcPr>
            <w:tcW w:w="2880" w:type="dxa"/>
            <w:hideMark/>
          </w:tcPr>
          <w:p w:rsidR="0098473C" w:rsidRPr="00322D84" w:rsidRDefault="0098473C" w:rsidP="0029225F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Չայրվող նյութեր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իդ.</w:t>
            </w:r>
          </w:p>
        </w:tc>
        <w:tc>
          <w:tcPr>
            <w:tcW w:w="3153" w:type="dxa"/>
            <w:hideMark/>
          </w:tcPr>
          <w:p w:rsidR="0098473C" w:rsidRPr="00322D84" w:rsidRDefault="0098473C" w:rsidP="00B40DF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Հելիումային էլեկտրոլիտով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Pr="00B40DF6">
              <w:rPr>
                <w:rFonts w:ascii="GHEA Grapalat" w:hAnsi="GHEA Grapalat" w:cs="Tahoma"/>
                <w:color w:val="000000"/>
                <w:lang w:val="en-US"/>
              </w:rPr>
              <w:t>կուտակիչ մարտկոց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ների</w:t>
            </w:r>
            <w:r w:rsidRPr="00B40DF6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լ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իցքավորման տեղամասեր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29225F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Նույնը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իե.</w:t>
            </w:r>
          </w:p>
        </w:tc>
        <w:tc>
          <w:tcPr>
            <w:tcW w:w="3153" w:type="dxa"/>
            <w:hideMark/>
          </w:tcPr>
          <w:p w:rsidR="0098473C" w:rsidRPr="00322D84" w:rsidRDefault="0098473C" w:rsidP="00B40DF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Մարտկոցների նորոգում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B40DF6">
              <w:rPr>
                <w:rFonts w:ascii="GHEA Grapalat" w:hAnsi="GHEA Grapalat" w:cs="Tahoma"/>
                <w:color w:val="000000"/>
                <w:lang w:val="en-US"/>
              </w:rPr>
              <w:t>Նույնը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իզ.</w:t>
            </w:r>
          </w:p>
        </w:tc>
        <w:tc>
          <w:tcPr>
            <w:tcW w:w="3153" w:type="dxa"/>
            <w:hideMark/>
          </w:tcPr>
          <w:p w:rsidR="0098473C" w:rsidRPr="00322D84" w:rsidRDefault="0098473C" w:rsidP="00B40DF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Էլեկտրոլիտային (թթվային, ալկալիական)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B40DF6">
              <w:rPr>
                <w:rFonts w:ascii="GHEA Grapalat" w:hAnsi="GHEA Grapalat" w:cs="Tahoma"/>
                <w:color w:val="000000"/>
                <w:lang w:val="en-US"/>
              </w:rPr>
              <w:t>Նույնը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իէ.</w:t>
            </w:r>
          </w:p>
        </w:tc>
        <w:tc>
          <w:tcPr>
            <w:tcW w:w="3153" w:type="dxa"/>
            <w:hideMark/>
          </w:tcPr>
          <w:p w:rsidR="0098473C" w:rsidRPr="00322D84" w:rsidRDefault="0098473C" w:rsidP="00B40DF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Ալկալային կամ թթվային  էլեկտրոլիտով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կուտակիչ մարտկոցների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լիցքավորման տեղամասեր                   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B40DF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Ջրածին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՝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լիցքավորիչի աշխատանքի ժամանակ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Ա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իը.</w:t>
            </w:r>
          </w:p>
        </w:tc>
        <w:tc>
          <w:tcPr>
            <w:tcW w:w="3153" w:type="dxa"/>
            <w:hideMark/>
          </w:tcPr>
          <w:p w:rsidR="0098473C" w:rsidRPr="00322D84" w:rsidRDefault="0098473C" w:rsidP="00B40DF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Թորարան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B40DF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Չայրվող նյութեր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իթ.</w:t>
            </w:r>
          </w:p>
        </w:tc>
        <w:tc>
          <w:tcPr>
            <w:tcW w:w="3153" w:type="dxa"/>
            <w:hideMark/>
          </w:tcPr>
          <w:p w:rsidR="0098473C" w:rsidRPr="00322D84" w:rsidRDefault="0098473C" w:rsidP="00B06EE3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Յուղաբաշխարան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6703A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</w:t>
            </w:r>
            <w:r w:rsidRPr="006703A8">
              <w:rPr>
                <w:rFonts w:ascii="GHEA Grapalat" w:hAnsi="GHEA Grapalat" w:cs="Tahoma"/>
                <w:color w:val="000000"/>
                <w:lang w:val="en-US"/>
              </w:rPr>
              <w:t xml:space="preserve">յուրավառ հեղուկներ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28°С-ից բարձր բռնկման ջերմաստիճանով     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Բ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իժ.</w:t>
            </w:r>
          </w:p>
        </w:tc>
        <w:tc>
          <w:tcPr>
            <w:tcW w:w="3153" w:type="dxa"/>
            <w:hideMark/>
          </w:tcPr>
          <w:p w:rsidR="0098473C" w:rsidRPr="00322D84" w:rsidRDefault="0098473C" w:rsidP="006703A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Ապարատային բաժանմունքներ </w:t>
            </w:r>
          </w:p>
        </w:tc>
        <w:tc>
          <w:tcPr>
            <w:tcW w:w="2880" w:type="dxa"/>
            <w:hideMark/>
          </w:tcPr>
          <w:p w:rsidR="0098473C" w:rsidRPr="00322D84" w:rsidRDefault="0098473C" w:rsidP="006703A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Էլեկտրական մեկուսիչ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 և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պինդ այրվող նյութեր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լ.</w:t>
            </w:r>
          </w:p>
        </w:tc>
        <w:tc>
          <w:tcPr>
            <w:tcW w:w="3153" w:type="dxa"/>
            <w:hideMark/>
          </w:tcPr>
          <w:p w:rsidR="0098473C" w:rsidRPr="00322D84" w:rsidRDefault="0098473C" w:rsidP="006703A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Մեխանիկական բաժանմունքներ </w:t>
            </w:r>
          </w:p>
        </w:tc>
        <w:tc>
          <w:tcPr>
            <w:tcW w:w="2880" w:type="dxa"/>
            <w:hideMark/>
          </w:tcPr>
          <w:p w:rsidR="0098473C" w:rsidRPr="00322D84" w:rsidRDefault="0098473C" w:rsidP="006703A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լա.</w:t>
            </w:r>
          </w:p>
        </w:tc>
        <w:tc>
          <w:tcPr>
            <w:tcW w:w="3153" w:type="dxa"/>
            <w:hideMark/>
          </w:tcPr>
          <w:p w:rsidR="0098473C" w:rsidRPr="00322D84" w:rsidRDefault="0098473C" w:rsidP="006703A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Փականագործական տեղամասեր </w:t>
            </w:r>
          </w:p>
        </w:tc>
        <w:tc>
          <w:tcPr>
            <w:tcW w:w="2880" w:type="dxa"/>
            <w:hideMark/>
          </w:tcPr>
          <w:p w:rsidR="0098473C" w:rsidRPr="00322D84" w:rsidRDefault="0098473C" w:rsidP="006703A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Չայրվող նյութեր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լբ.</w:t>
            </w:r>
          </w:p>
        </w:tc>
        <w:tc>
          <w:tcPr>
            <w:tcW w:w="3153" w:type="dxa"/>
            <w:hideMark/>
          </w:tcPr>
          <w:p w:rsidR="0098473C" w:rsidRPr="00322D84" w:rsidRDefault="0098473C" w:rsidP="006703A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Արատանշումարան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6703A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            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ոչ նշանակալի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քանակությամբ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լգ.</w:t>
            </w:r>
          </w:p>
        </w:tc>
        <w:tc>
          <w:tcPr>
            <w:tcW w:w="3153" w:type="dxa"/>
            <w:hideMark/>
          </w:tcPr>
          <w:p w:rsidR="0098473C" w:rsidRPr="00322D84" w:rsidRDefault="0098473C" w:rsidP="006703A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Էլեկտրա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սայլակների լիցքարան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  </w:t>
            </w:r>
          </w:p>
        </w:tc>
        <w:tc>
          <w:tcPr>
            <w:tcW w:w="2880" w:type="dxa"/>
            <w:hideMark/>
          </w:tcPr>
          <w:p w:rsidR="0098473C" w:rsidRPr="00322D84" w:rsidRDefault="0098473C" w:rsidP="006703A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Ջրածնի անջատում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Ա(Վ4)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լդ.</w:t>
            </w:r>
          </w:p>
        </w:tc>
        <w:tc>
          <w:tcPr>
            <w:tcW w:w="3153" w:type="dxa"/>
            <w:hideMark/>
          </w:tcPr>
          <w:p w:rsidR="0098473C" w:rsidRPr="00322D84" w:rsidRDefault="0098473C" w:rsidP="006703A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Լիցքավորման սարքերի սրահներ  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6703A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Այրվող գազեր,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դյուրաբոցավառ հեղուկներ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98473C">
              <w:rPr>
                <w:rFonts w:ascii="GHEA Grapalat" w:hAnsi="GHEA Grapalat" w:cs="Tahoma"/>
                <w:color w:val="000000"/>
                <w:lang w:val="en-US"/>
              </w:rPr>
              <w:t>Ա(Վ</w:t>
            </w:r>
            <w:r w:rsidR="003234D2">
              <w:rPr>
                <w:rFonts w:ascii="GHEA Grapalat" w:hAnsi="GHEA Grapalat" w:cs="Tahoma"/>
                <w:color w:val="000000"/>
                <w:lang w:val="en-US"/>
              </w:rPr>
              <w:t>4)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լե.</w:t>
            </w:r>
          </w:p>
        </w:tc>
        <w:tc>
          <w:tcPr>
            <w:tcW w:w="3153" w:type="dxa"/>
            <w:hideMark/>
          </w:tcPr>
          <w:p w:rsidR="0098473C" w:rsidRPr="00322D84" w:rsidRDefault="0098473C" w:rsidP="006703A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Էլեկտրական բաժանմունքներ   </w:t>
            </w:r>
          </w:p>
        </w:tc>
        <w:tc>
          <w:tcPr>
            <w:tcW w:w="2880" w:type="dxa"/>
            <w:hideMark/>
          </w:tcPr>
          <w:p w:rsidR="0098473C" w:rsidRPr="00322D84" w:rsidRDefault="0098473C" w:rsidP="006703A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և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>էլեկտրական մեկուսիչ նյութ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եր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լզ.</w:t>
            </w:r>
          </w:p>
        </w:tc>
        <w:tc>
          <w:tcPr>
            <w:tcW w:w="3153" w:type="dxa"/>
            <w:hideMark/>
          </w:tcPr>
          <w:p w:rsidR="0098473C" w:rsidRPr="00322D84" w:rsidRDefault="0098473C" w:rsidP="00250CD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Ներկարարական բաժանմունքներ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250CD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Լուծիչների օգտագործում 28°С-ից ցածր բռնկման ջերմաստիճանով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Ա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լէ.</w:t>
            </w:r>
          </w:p>
        </w:tc>
        <w:tc>
          <w:tcPr>
            <w:tcW w:w="3153" w:type="dxa"/>
            <w:hideMark/>
          </w:tcPr>
          <w:p w:rsidR="0098473C" w:rsidRPr="00322D84" w:rsidRDefault="0098473C" w:rsidP="00250CD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Վագոնների ներկման արտադրամաս  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Ա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լը.</w:t>
            </w:r>
          </w:p>
        </w:tc>
        <w:tc>
          <w:tcPr>
            <w:tcW w:w="3153" w:type="dxa"/>
            <w:hideMark/>
          </w:tcPr>
          <w:p w:rsidR="0098473C" w:rsidRPr="00322D84" w:rsidRDefault="0098473C" w:rsidP="00250CD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Շարժակազմերի լվացման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խցիկներ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250CD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Չայրվող նյութեր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լթ.</w:t>
            </w:r>
          </w:p>
        </w:tc>
        <w:tc>
          <w:tcPr>
            <w:tcW w:w="3153" w:type="dxa"/>
            <w:hideMark/>
          </w:tcPr>
          <w:p w:rsidR="0098473C" w:rsidRPr="00322D84" w:rsidRDefault="0098473C" w:rsidP="001163C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Կոմպրեսորանոցներ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լժ.</w:t>
            </w:r>
          </w:p>
        </w:tc>
        <w:tc>
          <w:tcPr>
            <w:tcW w:w="3153" w:type="dxa"/>
            <w:hideMark/>
          </w:tcPr>
          <w:p w:rsidR="0098473C" w:rsidRPr="00322D84" w:rsidRDefault="0098473C" w:rsidP="001163C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Ավտովարման բաժանմունքներ </w:t>
            </w:r>
          </w:p>
        </w:tc>
        <w:tc>
          <w:tcPr>
            <w:tcW w:w="2880" w:type="dxa"/>
            <w:hideMark/>
          </w:tcPr>
          <w:p w:rsidR="0098473C" w:rsidRPr="00322D84" w:rsidRDefault="0098473C" w:rsidP="001163C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և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>էլեկտրական մեկուսիչ նյութ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եր ոչ նշանակալի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քանակությամբ       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լի.</w:t>
            </w:r>
          </w:p>
        </w:tc>
        <w:tc>
          <w:tcPr>
            <w:tcW w:w="3153" w:type="dxa"/>
            <w:hideMark/>
          </w:tcPr>
          <w:p w:rsidR="0098473C" w:rsidRPr="00322D84" w:rsidRDefault="0098473C" w:rsidP="001163C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Ռադիոտեղեկատուների նորոգման բաժանմունքներ   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խ.</w:t>
            </w:r>
          </w:p>
        </w:tc>
        <w:tc>
          <w:tcPr>
            <w:tcW w:w="3153" w:type="dxa"/>
            <w:hideMark/>
          </w:tcPr>
          <w:p w:rsidR="0098473C" w:rsidRPr="00322D84" w:rsidRDefault="0098473C" w:rsidP="001163C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Գնացքների ռադիոկապի բաժանմունքներ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1163C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և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էլեկտրական մեկուսիչ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նյութեր ոչ նշանակալի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քանակությամբ         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խա.</w:t>
            </w:r>
          </w:p>
        </w:tc>
        <w:tc>
          <w:tcPr>
            <w:tcW w:w="3153" w:type="dxa"/>
            <w:hideMark/>
          </w:tcPr>
          <w:p w:rsidR="0098473C" w:rsidRPr="00322D84" w:rsidRDefault="0098473C" w:rsidP="001163C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Ճաշասենյակներ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1163C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խբ.</w:t>
            </w:r>
          </w:p>
        </w:tc>
        <w:tc>
          <w:tcPr>
            <w:tcW w:w="3153" w:type="dxa"/>
            <w:hideMark/>
          </w:tcPr>
          <w:p w:rsidR="0098473C" w:rsidRPr="00322D84" w:rsidRDefault="0098473C" w:rsidP="00F7657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Կեղտոտ և մաքուր հագուստի պահեստներ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Վ3</w:t>
            </w:r>
          </w:p>
        </w:tc>
      </w:tr>
      <w:tr w:rsidR="0098473C" w:rsidRPr="00322D84" w:rsidTr="003234D2">
        <w:trPr>
          <w:trHeight w:val="2690"/>
        </w:trPr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խգ.</w:t>
            </w:r>
          </w:p>
        </w:tc>
        <w:tc>
          <w:tcPr>
            <w:tcW w:w="3153" w:type="dxa"/>
            <w:hideMark/>
          </w:tcPr>
          <w:p w:rsidR="0098473C" w:rsidRPr="00322D84" w:rsidRDefault="0098473C" w:rsidP="00F7657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Վառելիքաքսուկային պահեստներ դյուրաբոցավառ հեղուկների պահեստավորմամբ</w:t>
            </w:r>
          </w:p>
        </w:tc>
        <w:tc>
          <w:tcPr>
            <w:tcW w:w="2880" w:type="dxa"/>
            <w:hideMark/>
          </w:tcPr>
          <w:p w:rsidR="0098473C" w:rsidRPr="00322D84" w:rsidRDefault="0098473C" w:rsidP="00F7657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Դյուրաբոցավառ հեղուկներ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28°С-ից ցածր բռնկման ջերմաստիճանով   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Ա</w:t>
            </w:r>
          </w:p>
        </w:tc>
      </w:tr>
      <w:tr w:rsidR="0098473C" w:rsidRPr="00322D84" w:rsidTr="003234D2">
        <w:trPr>
          <w:trHeight w:val="2510"/>
        </w:trPr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խդ.</w:t>
            </w:r>
          </w:p>
        </w:tc>
        <w:tc>
          <w:tcPr>
            <w:tcW w:w="3153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F7657C">
              <w:rPr>
                <w:rFonts w:ascii="GHEA Grapalat" w:hAnsi="GHEA Grapalat" w:cs="Tahoma"/>
                <w:color w:val="000000"/>
                <w:lang w:val="en-US"/>
              </w:rPr>
              <w:t>Վառելիքաքսուկային պահեստներ դյուրաբոցավառ հեղուկների պահեստավորմամբ</w:t>
            </w:r>
          </w:p>
        </w:tc>
        <w:tc>
          <w:tcPr>
            <w:tcW w:w="2880" w:type="dxa"/>
            <w:hideMark/>
          </w:tcPr>
          <w:p w:rsidR="0098473C" w:rsidRPr="00322D84" w:rsidRDefault="0098473C" w:rsidP="00F7657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F7657C">
              <w:rPr>
                <w:rFonts w:ascii="GHEA Grapalat" w:hAnsi="GHEA Grapalat" w:cs="Tahoma"/>
                <w:color w:val="000000"/>
                <w:lang w:val="en-US"/>
              </w:rPr>
              <w:t xml:space="preserve">Դյուրաբոցավառ հեղուկներ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28°С-ից բարձր կամ հավասար բռնկման ջերմաստիճանով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Բ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խե.</w:t>
            </w:r>
          </w:p>
        </w:tc>
        <w:tc>
          <w:tcPr>
            <w:tcW w:w="3153" w:type="dxa"/>
            <w:hideMark/>
          </w:tcPr>
          <w:p w:rsidR="0098473C" w:rsidRPr="00322D84" w:rsidRDefault="0098473C" w:rsidP="004B6D15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Նորոգման բաժանմունքների և</w:t>
            </w:r>
            <w:r>
              <w:t xml:space="preserve"> </w:t>
            </w:r>
            <w:r w:rsidRPr="004B6D15">
              <w:rPr>
                <w:rFonts w:ascii="GHEA Grapalat" w:hAnsi="GHEA Grapalat" w:cs="Tahoma"/>
                <w:color w:val="000000"/>
                <w:lang w:val="en-US"/>
              </w:rPr>
              <w:t xml:space="preserve">արագության ավտոմատ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կարգավորման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պահեստներ   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F7657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ոչ նշանակալի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քանակությամբ     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խզ.</w:t>
            </w:r>
          </w:p>
        </w:tc>
        <w:tc>
          <w:tcPr>
            <w:tcW w:w="3153" w:type="dxa"/>
            <w:hideMark/>
          </w:tcPr>
          <w:p w:rsidR="0098473C" w:rsidRPr="00322D84" w:rsidRDefault="0098473C" w:rsidP="004B6D15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Թիրիստոր կարգավորման բաժանմունքներ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խէ.</w:t>
            </w:r>
          </w:p>
        </w:tc>
        <w:tc>
          <w:tcPr>
            <w:tcW w:w="3153" w:type="dxa"/>
            <w:hideMark/>
          </w:tcPr>
          <w:p w:rsidR="0098473C" w:rsidRPr="00322D84" w:rsidRDefault="0098473C" w:rsidP="004B6D15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Սառնարանային մեքենաների և օդորակիչների արտաքին բլոկների սենքեր       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</w:tr>
      <w:tr w:rsidR="0098473C" w:rsidRPr="00322D84" w:rsidTr="005E61B7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9363" w:type="dxa"/>
            <w:gridSpan w:val="3"/>
            <w:hideMark/>
          </w:tcPr>
          <w:p w:rsidR="0098473C" w:rsidRPr="00322D84" w:rsidRDefault="0098473C" w:rsidP="004B6D15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Վերգետնյա նախասրահների սենքեր  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3153" w:type="dxa"/>
            <w:hideMark/>
          </w:tcPr>
          <w:p w:rsidR="0098473C" w:rsidRPr="00322D84" w:rsidRDefault="0098473C" w:rsidP="00907750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Դրամարկղային բլոկի արտադրական սենքեր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907750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ոչ նշանակալի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քանակությամբ    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3153" w:type="dxa"/>
            <w:hideMark/>
          </w:tcPr>
          <w:p w:rsidR="0098473C" w:rsidRPr="00322D84" w:rsidRDefault="0098473C" w:rsidP="00907750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Բժշկական կետեր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907750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Պինդ այրվող նյութեր և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 դյուրաբոցավառ հեղուկներ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ոչ նշանակալի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քանակությամբ             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գ.</w:t>
            </w:r>
          </w:p>
        </w:tc>
        <w:tc>
          <w:tcPr>
            <w:tcW w:w="3153" w:type="dxa"/>
            <w:hideMark/>
          </w:tcPr>
          <w:p w:rsidR="0098473C" w:rsidRPr="00322D84" w:rsidRDefault="0098473C" w:rsidP="00907750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Սպիտակեղենային սենքեր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907750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               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դ.</w:t>
            </w:r>
          </w:p>
        </w:tc>
        <w:tc>
          <w:tcPr>
            <w:tcW w:w="3153" w:type="dxa"/>
            <w:hideMark/>
          </w:tcPr>
          <w:p w:rsidR="0098473C" w:rsidRPr="00322D84" w:rsidRDefault="0098473C" w:rsidP="00907750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Արտահագուստների չորանոցներ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theme="minorBidi"/>
                <w:color w:val="auto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ե.</w:t>
            </w:r>
          </w:p>
        </w:tc>
        <w:tc>
          <w:tcPr>
            <w:tcW w:w="3153" w:type="dxa"/>
            <w:hideMark/>
          </w:tcPr>
          <w:p w:rsidR="0098473C" w:rsidRPr="00322D84" w:rsidRDefault="0098473C" w:rsidP="00907750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Տ</w:t>
            </w:r>
            <w:r w:rsidRPr="00907750">
              <w:rPr>
                <w:rFonts w:ascii="GHEA Grapalat" w:hAnsi="GHEA Grapalat" w:cs="Tahoma"/>
                <w:color w:val="000000"/>
                <w:lang w:val="en-US"/>
              </w:rPr>
              <w:t>եղային օդափոխության կայանք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ների</w:t>
            </w:r>
            <w:r w:rsidRPr="0090775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սենքեր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907750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Համապատասխանում է նրանց կողմից սպասարկվող սենքերի դասակարգին             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Վ2-Վ4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զ.</w:t>
            </w:r>
          </w:p>
        </w:tc>
        <w:tc>
          <w:tcPr>
            <w:tcW w:w="3153" w:type="dxa"/>
            <w:hideMark/>
          </w:tcPr>
          <w:p w:rsidR="0098473C" w:rsidRPr="00322D84" w:rsidRDefault="0098473C" w:rsidP="00907750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Ջերմային կետեր, ջրաչափական հանգույցներ        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907750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Չայրվող նյութեր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է.</w:t>
            </w:r>
          </w:p>
        </w:tc>
        <w:tc>
          <w:tcPr>
            <w:tcW w:w="3153" w:type="dxa"/>
            <w:hideMark/>
          </w:tcPr>
          <w:p w:rsidR="0098473C" w:rsidRPr="00322D84" w:rsidRDefault="0098473C" w:rsidP="00907750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Ռելեային և ապարատային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 սենքեր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907750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Էլեկտրական մեկուսիչ նյութ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ը.</w:t>
            </w:r>
          </w:p>
        </w:tc>
        <w:tc>
          <w:tcPr>
            <w:tcW w:w="3153" w:type="dxa"/>
            <w:hideMark/>
          </w:tcPr>
          <w:p w:rsidR="0098473C" w:rsidRPr="00322D84" w:rsidRDefault="0098473C" w:rsidP="0089339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Հեռախոսակայանի սրահներ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թ.</w:t>
            </w:r>
          </w:p>
        </w:tc>
        <w:tc>
          <w:tcPr>
            <w:tcW w:w="3153" w:type="dxa"/>
            <w:hideMark/>
          </w:tcPr>
          <w:p w:rsidR="0098473C" w:rsidRPr="00322D84" w:rsidRDefault="0098473C" w:rsidP="0089339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Ռադիոհանգույցներ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Բ4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ժ.</w:t>
            </w:r>
          </w:p>
        </w:tc>
        <w:tc>
          <w:tcPr>
            <w:tcW w:w="3153" w:type="dxa"/>
            <w:hideMark/>
          </w:tcPr>
          <w:p w:rsidR="0098473C" w:rsidRPr="00322D84" w:rsidRDefault="0098473C" w:rsidP="0089339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Էլեկտրավահանային </w:t>
            </w:r>
          </w:p>
        </w:tc>
        <w:tc>
          <w:tcPr>
            <w:tcW w:w="2880" w:type="dxa"/>
            <w:hideMark/>
          </w:tcPr>
          <w:p w:rsidR="0098473C" w:rsidRPr="00322D84" w:rsidRDefault="0098473C" w:rsidP="0036786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Պինդ այրվող նյութեր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,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ներառյալ մալուխների մեկուսացում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ոչ նշանակալի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քանակությամբ       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ժա.</w:t>
            </w:r>
          </w:p>
        </w:tc>
        <w:tc>
          <w:tcPr>
            <w:tcW w:w="3153" w:type="dxa"/>
            <w:hideMark/>
          </w:tcPr>
          <w:p w:rsidR="0098473C" w:rsidRPr="00322D84" w:rsidRDefault="0098473C" w:rsidP="0036786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Պահեստներ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6786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ժբ.</w:t>
            </w:r>
          </w:p>
        </w:tc>
        <w:tc>
          <w:tcPr>
            <w:tcW w:w="3153" w:type="dxa"/>
            <w:hideMark/>
          </w:tcPr>
          <w:p w:rsidR="0098473C" w:rsidRPr="00322D84" w:rsidRDefault="0098473C" w:rsidP="0036786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Pr="00367861">
              <w:rPr>
                <w:rFonts w:ascii="GHEA Grapalat" w:hAnsi="GHEA Grapalat" w:cs="Tahoma"/>
                <w:color w:val="000000"/>
                <w:lang w:val="en-US"/>
              </w:rPr>
              <w:t>րդեհաշիջման ավտոմատացված կայանք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ների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սենքեր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6786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Չայրվող նյութեր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ժգ.</w:t>
            </w:r>
          </w:p>
        </w:tc>
        <w:tc>
          <w:tcPr>
            <w:tcW w:w="3153" w:type="dxa"/>
            <w:hideMark/>
          </w:tcPr>
          <w:p w:rsidR="0098473C" w:rsidRPr="00322D84" w:rsidRDefault="0098473C" w:rsidP="0036786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Բուֆետներ          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6786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ժդ.</w:t>
            </w:r>
          </w:p>
        </w:tc>
        <w:tc>
          <w:tcPr>
            <w:tcW w:w="3153" w:type="dxa"/>
            <w:hideMark/>
          </w:tcPr>
          <w:p w:rsidR="0098473C" w:rsidRPr="00322D84" w:rsidRDefault="0098473C" w:rsidP="00E37E5A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Կեղտոտ և մաքուր հագուստի պահեստներ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theme="minorBidi"/>
                <w:color w:val="auto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ժե.</w:t>
            </w:r>
          </w:p>
        </w:tc>
        <w:tc>
          <w:tcPr>
            <w:tcW w:w="3153" w:type="dxa"/>
            <w:hideMark/>
          </w:tcPr>
          <w:p w:rsidR="0098473C" w:rsidRPr="00322D84" w:rsidRDefault="0098473C" w:rsidP="00E37E5A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Արխիվներ, գրադարաններ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BA3E36" w:rsidP="00BA3E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Վ1-Վ2</w:t>
            </w:r>
          </w:p>
        </w:tc>
      </w:tr>
      <w:tr w:rsidR="00BA3E36" w:rsidRPr="00322D84" w:rsidTr="005E61B7">
        <w:tc>
          <w:tcPr>
            <w:tcW w:w="630" w:type="dxa"/>
          </w:tcPr>
          <w:p w:rsidR="00BA3E36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3)</w:t>
            </w:r>
          </w:p>
        </w:tc>
        <w:tc>
          <w:tcPr>
            <w:tcW w:w="9363" w:type="dxa"/>
            <w:gridSpan w:val="3"/>
          </w:tcPr>
          <w:p w:rsidR="00BA3E36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highlight w:val="yellow"/>
                <w:lang w:val="en-US"/>
              </w:rPr>
            </w:pPr>
            <w:r w:rsidRPr="00BA3E36">
              <w:rPr>
                <w:rFonts w:ascii="GHEA Grapalat" w:hAnsi="GHEA Grapalat" w:cs="Tahoma"/>
                <w:color w:val="000000"/>
                <w:lang w:val="en-US"/>
              </w:rPr>
              <w:t>Շինություններ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3153" w:type="dxa"/>
            <w:hideMark/>
          </w:tcPr>
          <w:p w:rsidR="0098473C" w:rsidRPr="00322D84" w:rsidRDefault="0098473C" w:rsidP="00E37E5A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Նախասրահներ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՝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շարժասանդուղքներով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E37E5A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Էլեկտրական մեկուսիչ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և պ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ինդ այրվող նյութեր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Վ3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3153" w:type="dxa"/>
            <w:hideMark/>
          </w:tcPr>
          <w:p w:rsidR="0098473C" w:rsidRPr="00322D84" w:rsidRDefault="0098473C" w:rsidP="00E37E5A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Նախասրահներ առանց շարժասանդուղքներ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E37E5A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Չայրվող նյութեր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գ.</w:t>
            </w:r>
          </w:p>
        </w:tc>
        <w:tc>
          <w:tcPr>
            <w:tcW w:w="3153" w:type="dxa"/>
            <w:hideMark/>
          </w:tcPr>
          <w:p w:rsidR="0098473C" w:rsidRPr="00322D84" w:rsidRDefault="0098473C" w:rsidP="00E37E5A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Դրամարկղային սրահներ շարժասանդուղքներով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E37E5A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Էլեկտրական մեկուսիչ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և պ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ինդ այրվող նյութեր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Վ3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դ.</w:t>
            </w:r>
          </w:p>
        </w:tc>
        <w:tc>
          <w:tcPr>
            <w:tcW w:w="3153" w:type="dxa"/>
            <w:hideMark/>
          </w:tcPr>
          <w:p w:rsidR="0098473C" w:rsidRPr="00322D84" w:rsidRDefault="0098473C" w:rsidP="00E37E5A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Դրամարկղային սրահներ առանց շարժասանդուղքների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E37E5A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Չայրվող նյութեր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ե.</w:t>
            </w:r>
          </w:p>
        </w:tc>
        <w:tc>
          <w:tcPr>
            <w:tcW w:w="3153" w:type="dxa"/>
            <w:hideMark/>
          </w:tcPr>
          <w:p w:rsidR="0098473C" w:rsidRPr="00322D84" w:rsidRDefault="0098473C" w:rsidP="00E37E5A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Մետրոկամուրջների և վերգետնյա տեղամասերի սրահներ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E37E5A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Վ3</w:t>
            </w:r>
          </w:p>
        </w:tc>
      </w:tr>
      <w:tr w:rsidR="0098473C" w:rsidRPr="00322D84" w:rsidTr="005E61B7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4)</w:t>
            </w:r>
          </w:p>
        </w:tc>
        <w:tc>
          <w:tcPr>
            <w:tcW w:w="9363" w:type="dxa"/>
            <w:gridSpan w:val="3"/>
            <w:hideMark/>
          </w:tcPr>
          <w:p w:rsidR="0098473C" w:rsidRPr="00322D84" w:rsidRDefault="0098473C" w:rsidP="00E37E5A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Շ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ինություններում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գ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ոտիներ   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3153" w:type="dxa"/>
            <w:hideMark/>
          </w:tcPr>
          <w:p w:rsidR="0098473C" w:rsidRPr="00322D84" w:rsidRDefault="0098473C" w:rsidP="00E37E5A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Կազմակերպված առևտրային գոտիներ                     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E37E5A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Այրվող նյութեր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Վ3</w:t>
            </w:r>
          </w:p>
        </w:tc>
      </w:tr>
      <w:tr w:rsidR="0098473C" w:rsidRPr="00322D84" w:rsidTr="005E61B7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</w:p>
        </w:tc>
        <w:tc>
          <w:tcPr>
            <w:tcW w:w="9363" w:type="dxa"/>
            <w:gridSpan w:val="3"/>
            <w:hideMark/>
          </w:tcPr>
          <w:p w:rsidR="0098473C" w:rsidRPr="00322D84" w:rsidRDefault="0098473C" w:rsidP="00E37E5A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Ստորգետնյա օբյեկտներ  </w:t>
            </w:r>
          </w:p>
        </w:tc>
      </w:tr>
      <w:tr w:rsidR="0098473C" w:rsidRPr="00322D84" w:rsidTr="005E61B7">
        <w:trPr>
          <w:trHeight w:val="503"/>
        </w:trPr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1)</w:t>
            </w:r>
          </w:p>
        </w:tc>
        <w:tc>
          <w:tcPr>
            <w:tcW w:w="9363" w:type="dxa"/>
            <w:gridSpan w:val="3"/>
            <w:hideMark/>
          </w:tcPr>
          <w:p w:rsidR="0098473C" w:rsidRPr="00322D84" w:rsidRDefault="0098473C" w:rsidP="00E37E5A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Սենքեր  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3153" w:type="dxa"/>
            <w:hideMark/>
          </w:tcPr>
          <w:p w:rsidR="0098473C" w:rsidRPr="00322D84" w:rsidRDefault="0098473C" w:rsidP="002823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Կայարանների պետերի, ավագ գանձապահների, տեղամասերի ղեկավարների, վարպետների, շարժասանդուղքների մեքենավարների,  էլեկտրիկների աշխատասենյակներ</w:t>
            </w:r>
          </w:p>
        </w:tc>
        <w:tc>
          <w:tcPr>
            <w:tcW w:w="2880" w:type="dxa"/>
            <w:hideMark/>
          </w:tcPr>
          <w:p w:rsidR="0098473C" w:rsidRPr="00322D84" w:rsidRDefault="0098473C" w:rsidP="002823C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3153" w:type="dxa"/>
            <w:hideMark/>
          </w:tcPr>
          <w:p w:rsidR="0098473C" w:rsidRPr="00322D84" w:rsidRDefault="0098473C" w:rsidP="002823C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Տոմսարկղեր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2823C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ոչ նշանակալի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քանակությամբ        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գ.</w:t>
            </w:r>
          </w:p>
        </w:tc>
        <w:tc>
          <w:tcPr>
            <w:tcW w:w="3153" w:type="dxa"/>
            <w:hideMark/>
          </w:tcPr>
          <w:p w:rsidR="0098473C" w:rsidRPr="00322D84" w:rsidRDefault="0098473C" w:rsidP="002823C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Ոստիկանության հենակետեր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theme="minorBidi"/>
                <w:color w:val="auto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դ.</w:t>
            </w:r>
          </w:p>
        </w:tc>
        <w:tc>
          <w:tcPr>
            <w:tcW w:w="3153" w:type="dxa"/>
            <w:hideMark/>
          </w:tcPr>
          <w:p w:rsidR="0098473C" w:rsidRPr="00322D84" w:rsidRDefault="0098473C" w:rsidP="002823C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Հրդեհային պահպանության սենյակներ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theme="minorBidi"/>
                <w:color w:val="auto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ե.</w:t>
            </w:r>
          </w:p>
        </w:tc>
        <w:tc>
          <w:tcPr>
            <w:tcW w:w="3153" w:type="dxa"/>
            <w:hideMark/>
          </w:tcPr>
          <w:p w:rsidR="0098473C" w:rsidRPr="00322D84" w:rsidRDefault="0098473C" w:rsidP="002823C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Ճաշասենյակներ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theme="minorBidi"/>
                <w:color w:val="auto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զ.</w:t>
            </w:r>
          </w:p>
        </w:tc>
        <w:tc>
          <w:tcPr>
            <w:tcW w:w="3153" w:type="dxa"/>
            <w:hideMark/>
          </w:tcPr>
          <w:p w:rsidR="0098473C" w:rsidRPr="00322D84" w:rsidRDefault="0098473C" w:rsidP="002823C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Բժշկական կետեր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2823C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և դյուրաբոցավառ հեղուկներ ոչ նշանակալի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քանակությամբ        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է.</w:t>
            </w:r>
          </w:p>
        </w:tc>
        <w:tc>
          <w:tcPr>
            <w:tcW w:w="3153" w:type="dxa"/>
            <w:hideMark/>
          </w:tcPr>
          <w:p w:rsidR="0098473C" w:rsidRPr="00322D84" w:rsidRDefault="0098473C" w:rsidP="002823C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Հանգստի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սենյակներ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2823C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ը.</w:t>
            </w:r>
          </w:p>
        </w:tc>
        <w:tc>
          <w:tcPr>
            <w:tcW w:w="3153" w:type="dxa"/>
            <w:hideMark/>
          </w:tcPr>
          <w:p w:rsidR="0098473C" w:rsidRPr="00322D84" w:rsidRDefault="0098473C" w:rsidP="002823C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Սպիտակեղենի սենքեր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theme="minorBidi"/>
                <w:color w:val="auto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թ.</w:t>
            </w:r>
          </w:p>
        </w:tc>
        <w:tc>
          <w:tcPr>
            <w:tcW w:w="3153" w:type="dxa"/>
            <w:hideMark/>
          </w:tcPr>
          <w:p w:rsidR="0098473C" w:rsidRPr="00322D84" w:rsidRDefault="0098473C" w:rsidP="002823C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Արտահագուստների չորանոցներ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theme="minorBidi"/>
                <w:color w:val="auto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ժ.</w:t>
            </w:r>
          </w:p>
        </w:tc>
        <w:tc>
          <w:tcPr>
            <w:tcW w:w="3153" w:type="dxa"/>
            <w:hideMark/>
          </w:tcPr>
          <w:p w:rsidR="0098473C" w:rsidRPr="00322D84" w:rsidRDefault="0098473C" w:rsidP="002823C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Հանդերձարան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theme="minorBidi"/>
                <w:color w:val="auto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ժա.</w:t>
            </w:r>
          </w:p>
        </w:tc>
        <w:tc>
          <w:tcPr>
            <w:tcW w:w="3153" w:type="dxa"/>
            <w:hideMark/>
          </w:tcPr>
          <w:p w:rsidR="0098473C" w:rsidRPr="00322D84" w:rsidRDefault="0098473C" w:rsidP="002823C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Զուգարաններ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2823C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Չայրվող նյութեր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ժբ.</w:t>
            </w:r>
          </w:p>
        </w:tc>
        <w:tc>
          <w:tcPr>
            <w:tcW w:w="3153" w:type="dxa"/>
            <w:hideMark/>
          </w:tcPr>
          <w:p w:rsidR="0098473C" w:rsidRPr="00322D84" w:rsidRDefault="0098473C" w:rsidP="002823C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Ջերմային կետեր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theme="minorBidi"/>
                <w:color w:val="auto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ժգ.</w:t>
            </w:r>
          </w:p>
        </w:tc>
        <w:tc>
          <w:tcPr>
            <w:tcW w:w="3153" w:type="dxa"/>
            <w:hideMark/>
          </w:tcPr>
          <w:p w:rsidR="0098473C" w:rsidRPr="00322D84" w:rsidRDefault="0098473C" w:rsidP="002823C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Կայարանների կարգավարական</w:t>
            </w:r>
            <w:r w:rsidR="002803CF">
              <w:rPr>
                <w:rFonts w:ascii="GHEA Grapalat" w:hAnsi="GHEA Grapalat" w:cs="Tahoma"/>
                <w:color w:val="000000"/>
                <w:lang w:val="en-US"/>
              </w:rPr>
              <w:t xml:space="preserve"> (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>դիսպետչերական</w:t>
            </w:r>
            <w:r w:rsidR="002803CF">
              <w:rPr>
                <w:rFonts w:ascii="GHEA Grapalat" w:hAnsi="GHEA Grapalat" w:cs="Tahoma"/>
                <w:color w:val="000000"/>
                <w:lang w:val="en-US"/>
              </w:rPr>
              <w:t>)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կետեր   </w:t>
            </w:r>
          </w:p>
        </w:tc>
        <w:tc>
          <w:tcPr>
            <w:tcW w:w="2880" w:type="dxa"/>
            <w:hideMark/>
          </w:tcPr>
          <w:p w:rsidR="0098473C" w:rsidRPr="00322D84" w:rsidRDefault="0098473C" w:rsidP="002823C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և է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>լեկտրական մեկուսիչ նյութ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եր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ժդ.</w:t>
            </w:r>
          </w:p>
        </w:tc>
        <w:tc>
          <w:tcPr>
            <w:tcW w:w="3153" w:type="dxa"/>
            <w:hideMark/>
          </w:tcPr>
          <w:p w:rsidR="0098473C" w:rsidRPr="00322D84" w:rsidRDefault="0098473C" w:rsidP="002823C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Ցնցուղարաններ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ժե.</w:t>
            </w:r>
          </w:p>
        </w:tc>
        <w:tc>
          <w:tcPr>
            <w:tcW w:w="3153" w:type="dxa"/>
            <w:hideMark/>
          </w:tcPr>
          <w:p w:rsidR="0098473C" w:rsidRPr="00322D84" w:rsidRDefault="0098473C" w:rsidP="002823C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ԷԿ</w:t>
            </w:r>
            <w:r>
              <w:t xml:space="preserve"> </w:t>
            </w:r>
            <w:r w:rsidRPr="002823CD">
              <w:rPr>
                <w:rFonts w:ascii="GHEA Grapalat" w:hAnsi="GHEA Grapalat" w:cs="Tahoma"/>
                <w:color w:val="000000"/>
                <w:lang w:val="en-US"/>
              </w:rPr>
              <w:t xml:space="preserve">էլեկտրական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կենտրոնացման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հենակետեր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2823C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Էլեկտրական մեկուսիչ նյութ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ժզ.</w:t>
            </w:r>
          </w:p>
        </w:tc>
        <w:tc>
          <w:tcPr>
            <w:tcW w:w="3153" w:type="dxa"/>
            <w:hideMark/>
          </w:tcPr>
          <w:p w:rsidR="0098473C" w:rsidRPr="00322D84" w:rsidRDefault="0098473C" w:rsidP="00C3619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Ռելեային և ապարատային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ժէ.</w:t>
            </w:r>
          </w:p>
        </w:tc>
        <w:tc>
          <w:tcPr>
            <w:tcW w:w="3153" w:type="dxa"/>
            <w:hideMark/>
          </w:tcPr>
          <w:p w:rsidR="0098473C" w:rsidRPr="00322D84" w:rsidRDefault="0098473C" w:rsidP="00C3619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Կապի սրահներ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ժը.</w:t>
            </w:r>
          </w:p>
        </w:tc>
        <w:tc>
          <w:tcPr>
            <w:tcW w:w="3153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C36194">
              <w:rPr>
                <w:rFonts w:ascii="GHEA Grapalat" w:hAnsi="GHEA Grapalat" w:cs="Tahoma"/>
                <w:color w:val="000000"/>
                <w:lang w:val="en-US"/>
              </w:rPr>
              <w:t xml:space="preserve">Հեռախոսակայանի սրահներ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ժթ.</w:t>
            </w:r>
          </w:p>
        </w:tc>
        <w:tc>
          <w:tcPr>
            <w:tcW w:w="3153" w:type="dxa"/>
            <w:hideMark/>
          </w:tcPr>
          <w:p w:rsidR="0098473C" w:rsidRPr="00322D84" w:rsidRDefault="0098473C" w:rsidP="00C3619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Էլեկտրավահանային </w:t>
            </w:r>
          </w:p>
        </w:tc>
        <w:tc>
          <w:tcPr>
            <w:tcW w:w="2880" w:type="dxa"/>
            <w:hideMark/>
          </w:tcPr>
          <w:p w:rsidR="0098473C" w:rsidRPr="00322D84" w:rsidRDefault="0098473C" w:rsidP="00C76BCB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Էլեկտրական մեկուսիչ նյութ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ի.</w:t>
            </w:r>
          </w:p>
        </w:tc>
        <w:tc>
          <w:tcPr>
            <w:tcW w:w="3153" w:type="dxa"/>
            <w:hideMark/>
          </w:tcPr>
          <w:p w:rsidR="0098473C" w:rsidRPr="00322D84" w:rsidRDefault="0098473C" w:rsidP="00C3619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Ռադիոհանգույցներ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16515B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և է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>լեկտրական մեկուսիչ նյութ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եր ոչ նշանակալի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քանակությամբ  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իա.</w:t>
            </w:r>
          </w:p>
        </w:tc>
        <w:tc>
          <w:tcPr>
            <w:tcW w:w="3153" w:type="dxa"/>
            <w:hideMark/>
          </w:tcPr>
          <w:p w:rsidR="0098473C" w:rsidRPr="00322D84" w:rsidRDefault="0098473C" w:rsidP="0016515B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Փայտաթեփերի պահեստներ </w:t>
            </w:r>
          </w:p>
        </w:tc>
        <w:tc>
          <w:tcPr>
            <w:tcW w:w="2880" w:type="dxa"/>
            <w:hideMark/>
          </w:tcPr>
          <w:p w:rsidR="0098473C" w:rsidRPr="00322D84" w:rsidRDefault="0098473C" w:rsidP="0016515B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Վ3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իբ.</w:t>
            </w:r>
          </w:p>
        </w:tc>
        <w:tc>
          <w:tcPr>
            <w:tcW w:w="3153" w:type="dxa"/>
            <w:hideMark/>
          </w:tcPr>
          <w:p w:rsidR="0098473C" w:rsidRPr="00322D84" w:rsidRDefault="0098473C" w:rsidP="0016515B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Տ</w:t>
            </w:r>
            <w:r w:rsidRPr="0016515B">
              <w:rPr>
                <w:rFonts w:ascii="GHEA Grapalat" w:hAnsi="GHEA Grapalat" w:cs="Tahoma"/>
                <w:color w:val="000000"/>
                <w:lang w:val="en-US"/>
              </w:rPr>
              <w:t>եղային օդափոխության կայանք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ների</w:t>
            </w:r>
            <w:r w:rsidRPr="0016515B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սենքեր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16515B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Համապատասխանում է սպասարկվող սենքերի դասակարգին              </w:t>
            </w:r>
          </w:p>
        </w:tc>
        <w:tc>
          <w:tcPr>
            <w:tcW w:w="3330" w:type="dxa"/>
            <w:hideMark/>
          </w:tcPr>
          <w:p w:rsidR="0098473C" w:rsidRPr="00322D84" w:rsidRDefault="00BA3E3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Վ2-Վ4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67412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իգ.</w:t>
            </w:r>
          </w:p>
        </w:tc>
        <w:tc>
          <w:tcPr>
            <w:tcW w:w="3153" w:type="dxa"/>
            <w:hideMark/>
          </w:tcPr>
          <w:p w:rsidR="0098473C" w:rsidRPr="00322D84" w:rsidRDefault="00674121" w:rsidP="0067412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Ն</w:t>
            </w:r>
            <w:r w:rsidR="0098473C" w:rsidRPr="00322D84">
              <w:rPr>
                <w:rFonts w:ascii="GHEA Grapalat" w:hAnsi="GHEA Grapalat" w:cs="Tahoma"/>
                <w:color w:val="000000"/>
                <w:lang w:val="en-US"/>
              </w:rPr>
              <w:t>երկարարական նյութերի պահաստների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 համար</w:t>
            </w:r>
            <w:r w:rsidR="0098473C"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տ</w:t>
            </w:r>
            <w:r w:rsidRPr="00674121">
              <w:rPr>
                <w:rFonts w:ascii="GHEA Grapalat" w:hAnsi="GHEA Grapalat" w:cs="Tahoma"/>
                <w:color w:val="000000"/>
                <w:lang w:val="en-US"/>
              </w:rPr>
              <w:t>եղային օդափոխության կայանքներ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ի սենքեր</w:t>
            </w:r>
            <w:r w:rsidR="0098473C"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67412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Ա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67412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իդ.</w:t>
            </w:r>
          </w:p>
        </w:tc>
        <w:tc>
          <w:tcPr>
            <w:tcW w:w="3153" w:type="dxa"/>
            <w:hideMark/>
          </w:tcPr>
          <w:p w:rsidR="00674121" w:rsidRDefault="0067412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Վառելիքաքսուկային նյութերի պահեստների համար</w:t>
            </w:r>
            <w:r>
              <w:t xml:space="preserve"> </w:t>
            </w:r>
            <w:r w:rsidRPr="00674121">
              <w:rPr>
                <w:rFonts w:ascii="GHEA Grapalat" w:hAnsi="GHEA Grapalat" w:cs="Tahoma"/>
                <w:color w:val="000000"/>
                <w:lang w:val="en-US"/>
              </w:rPr>
              <w:t xml:space="preserve">տեղային օդափոխության կայանքների սենքեր             </w:t>
            </w:r>
          </w:p>
          <w:p w:rsidR="00674121" w:rsidRDefault="0067412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67412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Վ1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67412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իե.</w:t>
            </w:r>
          </w:p>
        </w:tc>
        <w:tc>
          <w:tcPr>
            <w:tcW w:w="3153" w:type="dxa"/>
            <w:hideMark/>
          </w:tcPr>
          <w:p w:rsidR="0098473C" w:rsidRPr="00322D84" w:rsidRDefault="00674121" w:rsidP="0067412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Ծխահեռացման համար </w:t>
            </w:r>
            <w:r w:rsidRPr="00674121">
              <w:rPr>
                <w:rFonts w:ascii="GHEA Grapalat" w:hAnsi="GHEA Grapalat" w:cs="Tahoma"/>
                <w:color w:val="000000"/>
                <w:lang w:val="en-US"/>
              </w:rPr>
              <w:t xml:space="preserve">տեղային օդափոխության կայանքների սենքեր          </w:t>
            </w:r>
            <w:r w:rsidR="0098473C"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67412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Էլեկտրական մեկուսիչ նյութ </w:t>
            </w:r>
            <w:r w:rsidR="00674121">
              <w:rPr>
                <w:rFonts w:ascii="GHEA Grapalat" w:hAnsi="GHEA Grapalat" w:cs="Tahoma"/>
                <w:color w:val="000000"/>
                <w:lang w:val="en-US"/>
              </w:rPr>
              <w:t xml:space="preserve">ոչ նշանակալի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քանակությամբ  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67412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67412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իզ.</w:t>
            </w:r>
          </w:p>
        </w:tc>
        <w:tc>
          <w:tcPr>
            <w:tcW w:w="3153" w:type="dxa"/>
            <w:hideMark/>
          </w:tcPr>
          <w:p w:rsidR="0098473C" w:rsidRPr="00322D84" w:rsidRDefault="00674121" w:rsidP="0067412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Մարտկոցարաններ</w:t>
            </w:r>
          </w:p>
        </w:tc>
        <w:tc>
          <w:tcPr>
            <w:tcW w:w="2880" w:type="dxa"/>
            <w:hideMark/>
          </w:tcPr>
          <w:p w:rsidR="0098473C" w:rsidRPr="00322D84" w:rsidRDefault="0098473C" w:rsidP="0067412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Ջրածնի անջատում լիցքավորիչի աշխատանքի ժամանակ                                    </w:t>
            </w:r>
          </w:p>
        </w:tc>
        <w:tc>
          <w:tcPr>
            <w:tcW w:w="3330" w:type="dxa"/>
            <w:hideMark/>
          </w:tcPr>
          <w:p w:rsidR="00674121" w:rsidRPr="00322D84" w:rsidRDefault="0067412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Ա(Վ</w:t>
            </w:r>
            <w:r w:rsidR="00571B43">
              <w:rPr>
                <w:rFonts w:ascii="GHEA Grapalat" w:hAnsi="GHEA Grapalat" w:cs="Tahoma"/>
                <w:color w:val="000000"/>
                <w:lang w:val="en-US"/>
              </w:rPr>
              <w:t>4)</w:t>
            </w:r>
          </w:p>
        </w:tc>
      </w:tr>
      <w:tr w:rsidR="0098473C" w:rsidRPr="00322D84" w:rsidTr="003234D2">
        <w:trPr>
          <w:trHeight w:val="1340"/>
        </w:trPr>
        <w:tc>
          <w:tcPr>
            <w:tcW w:w="630" w:type="dxa"/>
          </w:tcPr>
          <w:p w:rsidR="0098473C" w:rsidRPr="00322D84" w:rsidRDefault="0067412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իէ.</w:t>
            </w:r>
          </w:p>
        </w:tc>
        <w:tc>
          <w:tcPr>
            <w:tcW w:w="3153" w:type="dxa"/>
            <w:hideMark/>
          </w:tcPr>
          <w:p w:rsidR="0098473C" w:rsidRPr="00322D84" w:rsidRDefault="0098473C" w:rsidP="0067412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Ալկալային կամ թթվային  էլեկտրոլիտով </w:t>
            </w:r>
            <w:r w:rsidR="00674121">
              <w:rPr>
                <w:rFonts w:ascii="GHEA Grapalat" w:hAnsi="GHEA Grapalat" w:cs="Tahoma"/>
                <w:color w:val="000000"/>
                <w:lang w:val="en-US"/>
              </w:rPr>
              <w:t>կուտակիչ մարտկոցներ</w:t>
            </w:r>
          </w:p>
        </w:tc>
        <w:tc>
          <w:tcPr>
            <w:tcW w:w="2880" w:type="dxa"/>
            <w:hideMark/>
          </w:tcPr>
          <w:p w:rsidR="0098473C" w:rsidRPr="00322D84" w:rsidRDefault="0098473C" w:rsidP="0067412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</w:t>
            </w:r>
            <w:r w:rsidR="00674121">
              <w:rPr>
                <w:rFonts w:ascii="GHEA Grapalat" w:hAnsi="GHEA Grapalat" w:cs="Tahoma"/>
                <w:color w:val="000000"/>
                <w:lang w:val="en-US"/>
              </w:rPr>
              <w:t xml:space="preserve">ոչ նշանակալի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քանակությամբ      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67412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67412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իը.</w:t>
            </w:r>
          </w:p>
        </w:tc>
        <w:tc>
          <w:tcPr>
            <w:tcW w:w="3153" w:type="dxa"/>
            <w:hideMark/>
          </w:tcPr>
          <w:p w:rsidR="0098473C" w:rsidRPr="00322D84" w:rsidRDefault="0098473C" w:rsidP="0067412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Հելիումային էլեկտրոլիտով </w:t>
            </w:r>
            <w:r w:rsidR="00674121" w:rsidRPr="00674121">
              <w:rPr>
                <w:rFonts w:ascii="GHEA Grapalat" w:hAnsi="GHEA Grapalat" w:cs="Tahoma"/>
                <w:color w:val="000000"/>
                <w:lang w:val="en-US"/>
              </w:rPr>
              <w:t xml:space="preserve">կուտակիչ մարտկոցներ </w:t>
            </w:r>
          </w:p>
        </w:tc>
        <w:tc>
          <w:tcPr>
            <w:tcW w:w="2880" w:type="dxa"/>
            <w:hideMark/>
          </w:tcPr>
          <w:p w:rsidR="0098473C" w:rsidRPr="00322D84" w:rsidRDefault="0098473C" w:rsidP="0067412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Նույնը  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</w:tr>
      <w:tr w:rsidR="0098473C" w:rsidRPr="00322D84" w:rsidTr="003234D2">
        <w:trPr>
          <w:trHeight w:val="692"/>
        </w:trPr>
        <w:tc>
          <w:tcPr>
            <w:tcW w:w="630" w:type="dxa"/>
          </w:tcPr>
          <w:p w:rsidR="0098473C" w:rsidRPr="00322D84" w:rsidRDefault="0067412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իթ.</w:t>
            </w:r>
          </w:p>
        </w:tc>
        <w:tc>
          <w:tcPr>
            <w:tcW w:w="3153" w:type="dxa"/>
            <w:hideMark/>
          </w:tcPr>
          <w:p w:rsidR="0098473C" w:rsidRPr="00322D84" w:rsidRDefault="0035169E" w:rsidP="0035169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Օդաջեռուցիչ սենքեր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35169E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35169E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իժ.</w:t>
            </w:r>
          </w:p>
        </w:tc>
        <w:tc>
          <w:tcPr>
            <w:tcW w:w="3153" w:type="dxa"/>
            <w:hideMark/>
          </w:tcPr>
          <w:p w:rsidR="0098473C" w:rsidRPr="00322D84" w:rsidRDefault="0098473C" w:rsidP="0035169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10 կՎ, 825 Վ </w:t>
            </w:r>
            <w:r w:rsidR="0035169E">
              <w:rPr>
                <w:rFonts w:ascii="GHEA Grapalat" w:hAnsi="GHEA Grapalat" w:cs="Tahoma"/>
                <w:color w:val="000000"/>
                <w:lang w:val="en-US"/>
              </w:rPr>
              <w:t xml:space="preserve">բախիչ սարքերի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սենքեր </w:t>
            </w:r>
          </w:p>
        </w:tc>
        <w:tc>
          <w:tcPr>
            <w:tcW w:w="2880" w:type="dxa"/>
            <w:hideMark/>
          </w:tcPr>
          <w:p w:rsidR="0098473C" w:rsidRPr="00322D84" w:rsidRDefault="0098473C" w:rsidP="0035169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</w:t>
            </w:r>
            <w:r w:rsidR="0035169E">
              <w:rPr>
                <w:rFonts w:ascii="GHEA Grapalat" w:hAnsi="GHEA Grapalat" w:cs="Tahoma"/>
                <w:color w:val="000000"/>
                <w:lang w:val="en-US"/>
              </w:rPr>
              <w:t xml:space="preserve">և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>Էլեկտրական մեկուսիչ նյութ</w:t>
            </w:r>
            <w:r w:rsidR="0035169E">
              <w:rPr>
                <w:rFonts w:ascii="GHEA Grapalat" w:hAnsi="GHEA Grapalat" w:cs="Tahoma"/>
                <w:color w:val="000000"/>
                <w:lang w:val="en-US"/>
              </w:rPr>
              <w:t>եր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="0035169E">
              <w:rPr>
                <w:rFonts w:ascii="GHEA Grapalat" w:hAnsi="GHEA Grapalat" w:cs="Tahoma"/>
                <w:color w:val="000000"/>
                <w:lang w:val="en-US"/>
              </w:rPr>
              <w:t xml:space="preserve">ոչ նշանակալի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քանակությամբ  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35169E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35169E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լ.</w:t>
            </w:r>
          </w:p>
        </w:tc>
        <w:tc>
          <w:tcPr>
            <w:tcW w:w="3153" w:type="dxa"/>
            <w:hideMark/>
          </w:tcPr>
          <w:p w:rsidR="0098473C" w:rsidRPr="00322D84" w:rsidRDefault="0035169E" w:rsidP="0035169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Բախշիչ սարքերի</w:t>
            </w:r>
            <w:r w:rsidR="0098473C"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և վահանայինների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theme="minorBidi"/>
                <w:color w:val="auto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35169E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լա.</w:t>
            </w:r>
          </w:p>
        </w:tc>
        <w:tc>
          <w:tcPr>
            <w:tcW w:w="3153" w:type="dxa"/>
            <w:hideMark/>
          </w:tcPr>
          <w:p w:rsidR="0098473C" w:rsidRPr="00322D84" w:rsidRDefault="0098473C" w:rsidP="0035169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Պոմպային կայանքների սենքեր </w:t>
            </w:r>
          </w:p>
        </w:tc>
        <w:tc>
          <w:tcPr>
            <w:tcW w:w="2880" w:type="dxa"/>
            <w:hideMark/>
          </w:tcPr>
          <w:p w:rsidR="0098473C" w:rsidRPr="00322D84" w:rsidRDefault="0098473C" w:rsidP="0035169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Էլեկտրական մեկուսիչ նյութ </w:t>
            </w:r>
            <w:r w:rsidR="0035169E">
              <w:rPr>
                <w:rFonts w:ascii="GHEA Grapalat" w:hAnsi="GHEA Grapalat" w:cs="Tahoma"/>
                <w:color w:val="000000"/>
                <w:lang w:val="en-US"/>
              </w:rPr>
              <w:t>ոչ նշանակալի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քանակությամբ  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35169E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35169E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լբ.</w:t>
            </w:r>
          </w:p>
        </w:tc>
        <w:tc>
          <w:tcPr>
            <w:tcW w:w="3153" w:type="dxa"/>
            <w:hideMark/>
          </w:tcPr>
          <w:p w:rsidR="0098473C" w:rsidRPr="00322D84" w:rsidRDefault="0098473C" w:rsidP="0035169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Ավ</w:t>
            </w:r>
            <w:r w:rsidR="0035169E">
              <w:rPr>
                <w:rFonts w:ascii="GHEA Grapalat" w:hAnsi="GHEA Grapalat" w:cs="Tahoma"/>
                <w:color w:val="000000"/>
                <w:lang w:val="en-US"/>
              </w:rPr>
              <w:t>տոմատացված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բաժանմունքների պահեստներ </w:t>
            </w:r>
          </w:p>
        </w:tc>
        <w:tc>
          <w:tcPr>
            <w:tcW w:w="2880" w:type="dxa"/>
            <w:hideMark/>
          </w:tcPr>
          <w:p w:rsidR="0098473C" w:rsidRPr="00322D84" w:rsidRDefault="0098473C" w:rsidP="0035169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</w:t>
            </w:r>
          </w:p>
        </w:tc>
        <w:tc>
          <w:tcPr>
            <w:tcW w:w="3330" w:type="dxa"/>
            <w:hideMark/>
          </w:tcPr>
          <w:p w:rsidR="0098473C" w:rsidRPr="00322D84" w:rsidRDefault="0035169E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35169E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լգ.</w:t>
            </w:r>
          </w:p>
        </w:tc>
        <w:tc>
          <w:tcPr>
            <w:tcW w:w="3153" w:type="dxa"/>
            <w:hideMark/>
          </w:tcPr>
          <w:p w:rsidR="0098473C" w:rsidRPr="00322D84" w:rsidRDefault="0098473C" w:rsidP="0035169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Պահեստներ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theme="minorBidi"/>
                <w:color w:val="auto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35169E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լդ.</w:t>
            </w:r>
          </w:p>
        </w:tc>
        <w:tc>
          <w:tcPr>
            <w:tcW w:w="3153" w:type="dxa"/>
            <w:hideMark/>
          </w:tcPr>
          <w:p w:rsidR="0098473C" w:rsidRPr="00322D84" w:rsidRDefault="0035169E" w:rsidP="0035169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Pr="0035169E">
              <w:rPr>
                <w:rFonts w:ascii="GHEA Grapalat" w:hAnsi="GHEA Grapalat" w:cs="Tahoma"/>
                <w:color w:val="000000"/>
                <w:lang w:val="en-US"/>
              </w:rPr>
              <w:t>րդեհաշիջման ավտոմատացված կայանք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ների</w:t>
            </w:r>
            <w:r w:rsidRPr="0035169E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="0098473C"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սենքեր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5169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Չայրվող նյութեր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35169E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35169E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լե.</w:t>
            </w:r>
          </w:p>
        </w:tc>
        <w:tc>
          <w:tcPr>
            <w:tcW w:w="3153" w:type="dxa"/>
            <w:hideMark/>
          </w:tcPr>
          <w:p w:rsidR="0098473C" w:rsidRPr="00322D84" w:rsidRDefault="0098473C" w:rsidP="0035169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Ներկարարական նյութերի  պահեստներ</w:t>
            </w:r>
            <w:r w:rsidR="0035169E">
              <w:rPr>
                <w:rFonts w:ascii="GHEA Grapalat" w:hAnsi="GHEA Grapalat" w:cs="Tahoma"/>
                <w:color w:val="000000"/>
                <w:lang w:val="en-US"/>
              </w:rPr>
              <w:t>՝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փոքր չկոտրվող տարաներում </w:t>
            </w:r>
          </w:p>
        </w:tc>
        <w:tc>
          <w:tcPr>
            <w:tcW w:w="2880" w:type="dxa"/>
            <w:hideMark/>
          </w:tcPr>
          <w:p w:rsidR="0098473C" w:rsidRPr="00322D84" w:rsidRDefault="0035169E" w:rsidP="0035169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Դյուրաբոցավառ հեղուկներ</w:t>
            </w:r>
            <w:r w:rsidR="0098473C"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28°С բռնկման ջերմաստիճանով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35169E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Ա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35169E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լզ.</w:t>
            </w:r>
          </w:p>
        </w:tc>
        <w:tc>
          <w:tcPr>
            <w:tcW w:w="3153" w:type="dxa"/>
            <w:hideMark/>
          </w:tcPr>
          <w:p w:rsidR="0098473C" w:rsidRPr="00322D84" w:rsidRDefault="0035169E" w:rsidP="0035169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Վառելիքաքսուկային նյութերի </w:t>
            </w:r>
            <w:r w:rsidR="0098473C"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պահեստներ                    </w:t>
            </w:r>
          </w:p>
        </w:tc>
        <w:tc>
          <w:tcPr>
            <w:tcW w:w="2880" w:type="dxa"/>
            <w:hideMark/>
          </w:tcPr>
          <w:p w:rsidR="0098473C" w:rsidRPr="00322D84" w:rsidRDefault="0035169E" w:rsidP="0035169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Դյուրավառ հեղուկներ </w:t>
            </w:r>
            <w:r w:rsidR="0098473C"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61°С-ից բարձր բռնկման ջերմաստիճանով        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35169E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Վ1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35169E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լէ.</w:t>
            </w:r>
          </w:p>
        </w:tc>
        <w:tc>
          <w:tcPr>
            <w:tcW w:w="3153" w:type="dxa"/>
            <w:hideMark/>
          </w:tcPr>
          <w:p w:rsidR="0098473C" w:rsidRPr="00322D84" w:rsidRDefault="0098473C" w:rsidP="0035169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Ստորգետնյա </w:t>
            </w:r>
            <w:r w:rsidR="0035169E">
              <w:rPr>
                <w:rFonts w:ascii="GHEA Grapalat" w:hAnsi="GHEA Grapalat" w:cs="Tahoma"/>
                <w:color w:val="000000"/>
                <w:lang w:val="en-US"/>
              </w:rPr>
              <w:t>հետի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ոտնային անցումներ, նստափոխման կայարանների միջև միջանցքներ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5169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Չայրվող նյութեր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35169E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7B505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լը.</w:t>
            </w:r>
          </w:p>
        </w:tc>
        <w:tc>
          <w:tcPr>
            <w:tcW w:w="3153" w:type="dxa"/>
            <w:hideMark/>
          </w:tcPr>
          <w:p w:rsidR="0098473C" w:rsidRPr="00322D84" w:rsidRDefault="0098473C" w:rsidP="007B505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Նախասրահներ</w:t>
            </w:r>
            <w:r w:rsidR="007B5056">
              <w:rPr>
                <w:rFonts w:ascii="GHEA Grapalat" w:hAnsi="GHEA Grapalat" w:cs="Tahoma"/>
                <w:color w:val="000000"/>
                <w:lang w:val="en-US"/>
              </w:rPr>
              <w:t>՝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առանց շարժասանդուղքների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theme="minorBidi"/>
                <w:color w:val="auto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7B505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լթ.</w:t>
            </w:r>
          </w:p>
        </w:tc>
        <w:tc>
          <w:tcPr>
            <w:tcW w:w="3153" w:type="dxa"/>
            <w:hideMark/>
          </w:tcPr>
          <w:p w:rsidR="0098473C" w:rsidRPr="00322D84" w:rsidRDefault="0098473C" w:rsidP="007B505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Սանդուղքներ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theme="minorBidi"/>
                <w:color w:val="auto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7B505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լժ.</w:t>
            </w:r>
          </w:p>
        </w:tc>
        <w:tc>
          <w:tcPr>
            <w:tcW w:w="3153" w:type="dxa"/>
            <w:hideMark/>
          </w:tcPr>
          <w:p w:rsidR="0098473C" w:rsidRPr="00322D84" w:rsidRDefault="0098473C" w:rsidP="007B505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Նախասրահներ շարժասանդուղքներով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7B505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Էլեկտրական մեկուսիչ </w:t>
            </w:r>
            <w:r w:rsidR="007B5056">
              <w:rPr>
                <w:rFonts w:ascii="GHEA Grapalat" w:hAnsi="GHEA Grapalat" w:cs="Tahoma"/>
                <w:color w:val="000000"/>
                <w:lang w:val="en-US"/>
              </w:rPr>
              <w:t xml:space="preserve">և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նյութեր, </w:t>
            </w:r>
            <w:r w:rsidR="007B5056">
              <w:rPr>
                <w:rFonts w:ascii="GHEA Grapalat" w:hAnsi="GHEA Grapalat" w:cs="Tahoma"/>
                <w:color w:val="000000"/>
                <w:lang w:val="en-US"/>
              </w:rPr>
              <w:t>դյուրավառ հեղուկներ</w:t>
            </w:r>
          </w:p>
        </w:tc>
        <w:tc>
          <w:tcPr>
            <w:tcW w:w="3330" w:type="dxa"/>
            <w:hideMark/>
          </w:tcPr>
          <w:p w:rsidR="0098473C" w:rsidRPr="00322D84" w:rsidRDefault="007B505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7B505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լի.</w:t>
            </w:r>
          </w:p>
        </w:tc>
        <w:tc>
          <w:tcPr>
            <w:tcW w:w="3153" w:type="dxa"/>
            <w:hideMark/>
          </w:tcPr>
          <w:p w:rsidR="0098473C" w:rsidRPr="00322D84" w:rsidRDefault="0098473C" w:rsidP="007B505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Դրամարկղային սրահներ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7B505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</w:t>
            </w:r>
            <w:r w:rsidR="007B5056">
              <w:rPr>
                <w:rFonts w:ascii="GHEA Grapalat" w:hAnsi="GHEA Grapalat" w:cs="Tahoma"/>
                <w:color w:val="000000"/>
                <w:lang w:val="en-US"/>
              </w:rPr>
              <w:t xml:space="preserve">ոչ նշանակալի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քանակությամբ  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7B505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7B505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խ.</w:t>
            </w:r>
          </w:p>
        </w:tc>
        <w:tc>
          <w:tcPr>
            <w:tcW w:w="3153" w:type="dxa"/>
            <w:hideMark/>
          </w:tcPr>
          <w:p w:rsidR="0098473C" w:rsidRPr="00322D84" w:rsidRDefault="0098473C" w:rsidP="007B505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Դրամարկղային սրահներ</w:t>
            </w:r>
            <w:r w:rsidR="007B5056">
              <w:rPr>
                <w:rFonts w:ascii="GHEA Grapalat" w:hAnsi="GHEA Grapalat" w:cs="Tahoma"/>
                <w:color w:val="000000"/>
                <w:lang w:val="en-US"/>
              </w:rPr>
              <w:t>՝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շարժասանդուղքներով </w:t>
            </w:r>
          </w:p>
        </w:tc>
        <w:tc>
          <w:tcPr>
            <w:tcW w:w="2880" w:type="dxa"/>
            <w:hideMark/>
          </w:tcPr>
          <w:p w:rsidR="0098473C" w:rsidRPr="00322D84" w:rsidRDefault="0098473C" w:rsidP="007B505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Պինդ այրվող</w:t>
            </w:r>
            <w:r w:rsidR="007B5056">
              <w:rPr>
                <w:rFonts w:ascii="GHEA Grapalat" w:hAnsi="GHEA Grapalat" w:cs="Tahoma"/>
                <w:color w:val="000000"/>
                <w:lang w:val="en-US"/>
              </w:rPr>
              <w:t xml:space="preserve"> և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Էլեկտրական մեկուսիչ նյութ</w:t>
            </w:r>
            <w:r w:rsidR="007B5056">
              <w:rPr>
                <w:rFonts w:ascii="GHEA Grapalat" w:hAnsi="GHEA Grapalat" w:cs="Tahoma"/>
                <w:color w:val="000000"/>
                <w:lang w:val="en-US"/>
              </w:rPr>
              <w:t xml:space="preserve">եր,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="007B5056">
              <w:rPr>
                <w:rFonts w:ascii="GHEA Grapalat" w:hAnsi="GHEA Grapalat" w:cs="Tahoma"/>
                <w:color w:val="000000"/>
                <w:lang w:val="en-US"/>
              </w:rPr>
              <w:t>դյուրավառ հեղուկներ</w:t>
            </w:r>
          </w:p>
        </w:tc>
        <w:tc>
          <w:tcPr>
            <w:tcW w:w="3330" w:type="dxa"/>
            <w:hideMark/>
          </w:tcPr>
          <w:p w:rsidR="0098473C" w:rsidRPr="00322D84" w:rsidRDefault="007B505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F40FA7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խա.</w:t>
            </w:r>
          </w:p>
        </w:tc>
        <w:tc>
          <w:tcPr>
            <w:tcW w:w="3153" w:type="dxa"/>
            <w:hideMark/>
          </w:tcPr>
          <w:p w:rsidR="0098473C" w:rsidRPr="00322D84" w:rsidRDefault="0098473C" w:rsidP="00F40FA7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Նախադահլիճներ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F40FA7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Չայրվող նյութեր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F40FA7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F40FA7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խբ.</w:t>
            </w:r>
          </w:p>
        </w:tc>
        <w:tc>
          <w:tcPr>
            <w:tcW w:w="3153" w:type="dxa"/>
            <w:hideMark/>
          </w:tcPr>
          <w:p w:rsidR="0098473C" w:rsidRPr="00322D84" w:rsidRDefault="0098473C" w:rsidP="00F40FA7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Կայարանների բաշխիչ սրահներ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theme="minorBidi"/>
                <w:color w:val="auto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F40FA7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խգ.</w:t>
            </w:r>
          </w:p>
        </w:tc>
        <w:tc>
          <w:tcPr>
            <w:tcW w:w="3153" w:type="dxa"/>
            <w:hideMark/>
          </w:tcPr>
          <w:p w:rsidR="0098473C" w:rsidRPr="00322D84" w:rsidRDefault="0098473C" w:rsidP="00F40FA7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Նստափոխման միջանցքներ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theme="minorBidi"/>
                <w:color w:val="auto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F40FA7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խդ.</w:t>
            </w:r>
          </w:p>
        </w:tc>
        <w:tc>
          <w:tcPr>
            <w:tcW w:w="3153" w:type="dxa"/>
            <w:hideMark/>
          </w:tcPr>
          <w:p w:rsidR="00F40FA7" w:rsidRPr="00322D84" w:rsidRDefault="00F40FA7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Շարժասանդուխքային թունելներ</w:t>
            </w:r>
          </w:p>
        </w:tc>
        <w:tc>
          <w:tcPr>
            <w:tcW w:w="2880" w:type="dxa"/>
            <w:hideMark/>
          </w:tcPr>
          <w:p w:rsidR="0098473C" w:rsidRPr="00322D84" w:rsidRDefault="0098473C" w:rsidP="00F40FA7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Պինդ այրվող</w:t>
            </w:r>
            <w:r w:rsidR="00F40FA7">
              <w:rPr>
                <w:rFonts w:ascii="GHEA Grapalat" w:hAnsi="GHEA Grapalat" w:cs="Tahoma"/>
                <w:color w:val="000000"/>
                <w:lang w:val="en-US"/>
              </w:rPr>
              <w:t xml:space="preserve"> և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 Էլեկտրական մեկուսիչ նյութ</w:t>
            </w:r>
            <w:r w:rsidR="00F40FA7">
              <w:rPr>
                <w:rFonts w:ascii="GHEA Grapalat" w:hAnsi="GHEA Grapalat" w:cs="Tahoma"/>
                <w:color w:val="000000"/>
                <w:lang w:val="en-US"/>
              </w:rPr>
              <w:t xml:space="preserve">եր, դյուրավառ հեղուկներ ոչ նշանակալի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քանակությամբ 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F40FA7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խե.</w:t>
            </w:r>
          </w:p>
        </w:tc>
        <w:tc>
          <w:tcPr>
            <w:tcW w:w="3153" w:type="dxa"/>
            <w:hideMark/>
          </w:tcPr>
          <w:p w:rsidR="0098473C" w:rsidRPr="00322D84" w:rsidRDefault="00F40FA7" w:rsidP="00F40FA7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Չ</w:t>
            </w:r>
            <w:r w:rsidR="0098473C"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այրվող տարրերով շարժասանդուղքների սստիճաններ և ճաղաշարքեր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F40FA7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F40FA7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խզ.</w:t>
            </w:r>
          </w:p>
        </w:tc>
        <w:tc>
          <w:tcPr>
            <w:tcW w:w="3153" w:type="dxa"/>
            <w:hideMark/>
          </w:tcPr>
          <w:p w:rsidR="0098473C" w:rsidRPr="00322D84" w:rsidRDefault="00F40FA7" w:rsidP="00F40FA7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Ա</w:t>
            </w:r>
            <w:r w:rsidR="0098473C"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յրվող տարրերով սստիճաններ և ճաղաշարքեր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F40FA7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</w:t>
            </w:r>
            <w:r w:rsidR="00F40FA7">
              <w:rPr>
                <w:rFonts w:ascii="GHEA Grapalat" w:hAnsi="GHEA Grapalat" w:cs="Tahoma"/>
                <w:color w:val="000000"/>
                <w:lang w:val="en-US"/>
              </w:rPr>
              <w:t xml:space="preserve">այրվող և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 Էլեկտրական մեկուսիչ նյութ</w:t>
            </w:r>
            <w:r w:rsidR="00F40FA7">
              <w:rPr>
                <w:rFonts w:ascii="GHEA Grapalat" w:hAnsi="GHEA Grapalat" w:cs="Tahoma"/>
                <w:color w:val="000000"/>
                <w:lang w:val="en-US"/>
              </w:rPr>
              <w:t>եր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3330" w:type="dxa"/>
            <w:hideMark/>
          </w:tcPr>
          <w:p w:rsidR="0098473C" w:rsidRPr="00322D84" w:rsidRDefault="00F40FA7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B2652B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խէ.</w:t>
            </w:r>
          </w:p>
        </w:tc>
        <w:tc>
          <w:tcPr>
            <w:tcW w:w="3153" w:type="dxa"/>
            <w:hideMark/>
          </w:tcPr>
          <w:p w:rsidR="0098473C" w:rsidRPr="00322D84" w:rsidRDefault="0098473C" w:rsidP="00212A5B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Շարժասանդուղքների </w:t>
            </w:r>
            <w:r w:rsidR="00212A5B">
              <w:rPr>
                <w:rFonts w:ascii="GHEA Grapalat" w:hAnsi="GHEA Grapalat" w:cs="Tahoma"/>
                <w:color w:val="000000"/>
                <w:lang w:val="en-US"/>
              </w:rPr>
              <w:t>ձգման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խուց            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B2652B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</w:t>
            </w:r>
          </w:p>
        </w:tc>
        <w:tc>
          <w:tcPr>
            <w:tcW w:w="3330" w:type="dxa"/>
            <w:hideMark/>
          </w:tcPr>
          <w:p w:rsidR="0098473C" w:rsidRPr="00322D84" w:rsidRDefault="00B2652B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212A5B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խը.</w:t>
            </w:r>
          </w:p>
        </w:tc>
        <w:tc>
          <w:tcPr>
            <w:tcW w:w="3153" w:type="dxa"/>
            <w:hideMark/>
          </w:tcPr>
          <w:p w:rsidR="0098473C" w:rsidRPr="00322D84" w:rsidRDefault="0098473C" w:rsidP="00212A5B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Շարժասանդուղքների մեքենայական սենքեր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212A5B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նյութեր, </w:t>
            </w:r>
            <w:r w:rsidR="00212A5B">
              <w:rPr>
                <w:rFonts w:ascii="GHEA Grapalat" w:hAnsi="GHEA Grapalat" w:cs="Tahoma"/>
                <w:color w:val="000000"/>
                <w:lang w:val="en-US"/>
              </w:rPr>
              <w:t xml:space="preserve">դյուրավառ հեղուկներ ոչ նշանակալի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քանակությամբ 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212A5B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212A5B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խթ.</w:t>
            </w:r>
          </w:p>
        </w:tc>
        <w:tc>
          <w:tcPr>
            <w:tcW w:w="3153" w:type="dxa"/>
            <w:hideMark/>
          </w:tcPr>
          <w:p w:rsidR="0098473C" w:rsidRPr="00322D84" w:rsidRDefault="0098473C" w:rsidP="00460020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Շարժասանդուղքների տակ գտնվող օդափոխման և մալուխային հատվածամաս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460020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Պինդ այրվող նյութեր</w:t>
            </w:r>
            <w:r w:rsidR="00460020">
              <w:rPr>
                <w:rFonts w:ascii="GHEA Grapalat" w:hAnsi="GHEA Grapalat" w:cs="Tahoma"/>
                <w:color w:val="000000"/>
                <w:lang w:val="en-US"/>
              </w:rPr>
              <w:t>,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ներառյալ մալուխների մեկուսացումը                     </w:t>
            </w:r>
          </w:p>
        </w:tc>
        <w:tc>
          <w:tcPr>
            <w:tcW w:w="3330" w:type="dxa"/>
            <w:hideMark/>
          </w:tcPr>
          <w:p w:rsidR="0098473C" w:rsidRPr="00322D84" w:rsidRDefault="00460020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C244C4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խժ.</w:t>
            </w:r>
          </w:p>
        </w:tc>
        <w:tc>
          <w:tcPr>
            <w:tcW w:w="3153" w:type="dxa"/>
            <w:hideMark/>
          </w:tcPr>
          <w:p w:rsidR="0098473C" w:rsidRPr="00322D84" w:rsidRDefault="0098473C" w:rsidP="00C244C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Շարժասանդուղքների ապամոնտաժվող անցարաններ և հորաններ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C244C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Չայրվող նյութեր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C244C4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C244C4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խի.</w:t>
            </w:r>
          </w:p>
        </w:tc>
        <w:tc>
          <w:tcPr>
            <w:tcW w:w="3153" w:type="dxa"/>
            <w:hideMark/>
          </w:tcPr>
          <w:p w:rsidR="0098473C" w:rsidRPr="00322D84" w:rsidRDefault="0098473C" w:rsidP="00C244C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Կառամատույցների տակ գտնվող օդափոխման և մալուխային անցուղիներ  </w:t>
            </w:r>
          </w:p>
        </w:tc>
        <w:tc>
          <w:tcPr>
            <w:tcW w:w="2880" w:type="dxa"/>
            <w:hideMark/>
          </w:tcPr>
          <w:p w:rsidR="0098473C" w:rsidRPr="00322D84" w:rsidRDefault="0098473C" w:rsidP="00C244C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նյութեր, ներառյալ մալուխների մեկուսացումը                     </w:t>
            </w:r>
          </w:p>
        </w:tc>
        <w:tc>
          <w:tcPr>
            <w:tcW w:w="3330" w:type="dxa"/>
            <w:hideMark/>
          </w:tcPr>
          <w:p w:rsidR="0098473C" w:rsidRPr="00322D84" w:rsidRDefault="00C244C4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Վ3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C244C4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խլ.</w:t>
            </w:r>
          </w:p>
        </w:tc>
        <w:tc>
          <w:tcPr>
            <w:tcW w:w="3153" w:type="dxa"/>
            <w:hideMark/>
          </w:tcPr>
          <w:p w:rsidR="0098473C" w:rsidRPr="00322D84" w:rsidRDefault="0098473C" w:rsidP="00C244C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Սառնարանային մեքենաների և օդորակիչների արտաքին բլոկների սենքեր       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C244C4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5E61B7">
        <w:tc>
          <w:tcPr>
            <w:tcW w:w="630" w:type="dxa"/>
          </w:tcPr>
          <w:p w:rsidR="0098473C" w:rsidRPr="00322D84" w:rsidRDefault="00F039A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9363" w:type="dxa"/>
            <w:gridSpan w:val="3"/>
            <w:hideMark/>
          </w:tcPr>
          <w:p w:rsidR="0098473C" w:rsidRPr="00322D84" w:rsidRDefault="00611876" w:rsidP="0061187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Գ</w:t>
            </w:r>
            <w:r w:rsidR="0098473C" w:rsidRPr="00322D84">
              <w:rPr>
                <w:rFonts w:ascii="GHEA Grapalat" w:hAnsi="GHEA Grapalat" w:cs="Tahoma"/>
                <w:color w:val="000000"/>
                <w:lang w:val="en-US"/>
              </w:rPr>
              <w:t>նացքների երթևեկության (կանգառման) համար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 շինություններ, </w:t>
            </w:r>
            <w:r w:rsidR="0098473C"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մերձթունելային շինություններ 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61187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3153" w:type="dxa"/>
            <w:hideMark/>
          </w:tcPr>
          <w:p w:rsidR="0098473C" w:rsidRPr="00322D84" w:rsidRDefault="0098473C" w:rsidP="0061187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Կայարանամեջ</w:t>
            </w:r>
            <w:r w:rsidR="00611876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թունելներ </w:t>
            </w:r>
          </w:p>
        </w:tc>
        <w:tc>
          <w:tcPr>
            <w:tcW w:w="2880" w:type="dxa"/>
            <w:hideMark/>
          </w:tcPr>
          <w:p w:rsidR="0098473C" w:rsidRPr="00322D84" w:rsidRDefault="0098473C" w:rsidP="0061187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Էլեկտրական մեկուսիչ նյութ </w:t>
            </w:r>
          </w:p>
        </w:tc>
        <w:tc>
          <w:tcPr>
            <w:tcW w:w="3330" w:type="dxa"/>
            <w:hideMark/>
          </w:tcPr>
          <w:p w:rsidR="0098473C" w:rsidRPr="00322D84" w:rsidRDefault="0061187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Վ3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61187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3153" w:type="dxa"/>
            <w:hideMark/>
          </w:tcPr>
          <w:p w:rsidR="0098473C" w:rsidRPr="00322D84" w:rsidRDefault="0098473C" w:rsidP="0061187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Միացնող ճյուղեր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24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611876" w:rsidP="00322D84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Վ3</w:t>
            </w:r>
          </w:p>
        </w:tc>
      </w:tr>
      <w:tr w:rsidR="0098473C" w:rsidRPr="00322D84" w:rsidTr="003234D2">
        <w:trPr>
          <w:trHeight w:val="1646"/>
        </w:trPr>
        <w:tc>
          <w:tcPr>
            <w:tcW w:w="630" w:type="dxa"/>
          </w:tcPr>
          <w:p w:rsidR="0098473C" w:rsidRPr="00322D84" w:rsidRDefault="0061187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գ.</w:t>
            </w:r>
          </w:p>
        </w:tc>
        <w:tc>
          <w:tcPr>
            <w:tcW w:w="3153" w:type="dxa"/>
            <w:hideMark/>
          </w:tcPr>
          <w:p w:rsidR="0098473C" w:rsidRPr="00322D84" w:rsidRDefault="0098473C" w:rsidP="0061187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Փակուղիներ, այդ թվում </w:t>
            </w:r>
            <w:r w:rsidR="00611876" w:rsidRPr="00611876">
              <w:rPr>
                <w:rFonts w:ascii="GHEA Grapalat" w:hAnsi="GHEA Grapalat" w:cs="Tahoma"/>
                <w:color w:val="000000"/>
                <w:lang w:val="en-US"/>
              </w:rPr>
              <w:t>տեխնիկական սպասարկման կետ</w:t>
            </w:r>
            <w:r w:rsidR="00611876">
              <w:rPr>
                <w:rFonts w:ascii="GHEA Grapalat" w:hAnsi="GHEA Grapalat" w:cs="Tahoma"/>
                <w:color w:val="000000"/>
                <w:lang w:val="en-US"/>
              </w:rPr>
              <w:t>ով</w:t>
            </w:r>
          </w:p>
        </w:tc>
        <w:tc>
          <w:tcPr>
            <w:tcW w:w="2880" w:type="dxa"/>
            <w:hideMark/>
          </w:tcPr>
          <w:p w:rsidR="0098473C" w:rsidRPr="00322D84" w:rsidRDefault="0098473C" w:rsidP="0061187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Էլեկտրական մեկուսիչ</w:t>
            </w:r>
            <w:r w:rsidR="00611876">
              <w:rPr>
                <w:rFonts w:ascii="GHEA Grapalat" w:hAnsi="GHEA Grapalat" w:cs="Tahoma"/>
                <w:color w:val="000000"/>
                <w:lang w:val="en-US"/>
              </w:rPr>
              <w:t xml:space="preserve"> պ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ինդ այրվող նյութեր </w:t>
            </w:r>
          </w:p>
        </w:tc>
        <w:tc>
          <w:tcPr>
            <w:tcW w:w="3330" w:type="dxa"/>
            <w:hideMark/>
          </w:tcPr>
          <w:p w:rsidR="0098473C" w:rsidRPr="00322D84" w:rsidRDefault="0061187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Վ3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61187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դ.</w:t>
            </w:r>
          </w:p>
        </w:tc>
        <w:tc>
          <w:tcPr>
            <w:tcW w:w="3153" w:type="dxa"/>
            <w:hideMark/>
          </w:tcPr>
          <w:p w:rsidR="0098473C" w:rsidRPr="00322D84" w:rsidRDefault="0098473C" w:rsidP="0061187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Իջատեղերի խուցեր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61187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Էլեկտրական մեկուսիչ նյութ </w:t>
            </w:r>
          </w:p>
        </w:tc>
        <w:tc>
          <w:tcPr>
            <w:tcW w:w="3330" w:type="dxa"/>
            <w:hideMark/>
          </w:tcPr>
          <w:p w:rsidR="0098473C" w:rsidRPr="00322D84" w:rsidRDefault="0061187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Վ3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82650D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ե.</w:t>
            </w:r>
          </w:p>
        </w:tc>
        <w:tc>
          <w:tcPr>
            <w:tcW w:w="3153" w:type="dxa"/>
            <w:hideMark/>
          </w:tcPr>
          <w:p w:rsidR="0098473C" w:rsidRPr="00322D84" w:rsidRDefault="0098473C" w:rsidP="0082650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Օդափոխության փորվածքամիածքներ </w:t>
            </w:r>
          </w:p>
        </w:tc>
        <w:tc>
          <w:tcPr>
            <w:tcW w:w="2880" w:type="dxa"/>
            <w:hideMark/>
          </w:tcPr>
          <w:p w:rsidR="0098473C" w:rsidRPr="00322D84" w:rsidRDefault="0098473C" w:rsidP="0082650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Էլեկտրական մեկուսիչ նյութ </w:t>
            </w:r>
            <w:r w:rsidR="0082650D">
              <w:rPr>
                <w:rFonts w:ascii="GHEA Grapalat" w:hAnsi="GHEA Grapalat" w:cs="Tahoma"/>
                <w:color w:val="000000"/>
                <w:lang w:val="en-US"/>
              </w:rPr>
              <w:t xml:space="preserve">ոչ նշանակալի 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քանակությամբ        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82650D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7E28B7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զ.</w:t>
            </w:r>
          </w:p>
        </w:tc>
        <w:tc>
          <w:tcPr>
            <w:tcW w:w="3153" w:type="dxa"/>
            <w:hideMark/>
          </w:tcPr>
          <w:p w:rsidR="0098473C" w:rsidRPr="00322D84" w:rsidRDefault="0098473C" w:rsidP="007E28B7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Օդափոխության անցարաններ </w:t>
            </w:r>
          </w:p>
        </w:tc>
        <w:tc>
          <w:tcPr>
            <w:tcW w:w="2880" w:type="dxa"/>
            <w:hideMark/>
          </w:tcPr>
          <w:p w:rsidR="0098473C" w:rsidRPr="00322D84" w:rsidRDefault="0098473C" w:rsidP="007E28B7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Չայրվող նյութեր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7E28B7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93DC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է.</w:t>
            </w:r>
          </w:p>
        </w:tc>
        <w:tc>
          <w:tcPr>
            <w:tcW w:w="3153" w:type="dxa"/>
            <w:hideMark/>
          </w:tcPr>
          <w:p w:rsidR="0098473C" w:rsidRPr="00322D84" w:rsidRDefault="00993DC1" w:rsidP="00993DC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Թ</w:t>
            </w:r>
            <w:r w:rsidRPr="00993DC1">
              <w:rPr>
                <w:rFonts w:ascii="GHEA Grapalat" w:hAnsi="GHEA Grapalat" w:cs="Tahoma"/>
                <w:color w:val="000000"/>
                <w:lang w:val="en-US"/>
              </w:rPr>
              <w:t>ունելային օդափոխության կայանք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ների </w:t>
            </w:r>
            <w:r w:rsidR="0098473C"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մեքենայական սենքեր  </w:t>
            </w:r>
          </w:p>
        </w:tc>
        <w:tc>
          <w:tcPr>
            <w:tcW w:w="2880" w:type="dxa"/>
            <w:hideMark/>
          </w:tcPr>
          <w:p w:rsidR="0098473C" w:rsidRPr="00322D84" w:rsidRDefault="0098473C" w:rsidP="00993DC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Էլեկտրական մեկուսիչ նյութ </w:t>
            </w:r>
          </w:p>
        </w:tc>
        <w:tc>
          <w:tcPr>
            <w:tcW w:w="3330" w:type="dxa"/>
            <w:hideMark/>
          </w:tcPr>
          <w:p w:rsidR="0098473C" w:rsidRPr="00322D84" w:rsidRDefault="00993DC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93DC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ը.</w:t>
            </w:r>
          </w:p>
        </w:tc>
        <w:tc>
          <w:tcPr>
            <w:tcW w:w="3153" w:type="dxa"/>
            <w:hideMark/>
          </w:tcPr>
          <w:p w:rsidR="0098473C" w:rsidRPr="00322D84" w:rsidRDefault="0098473C" w:rsidP="00993DC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Հորանների</w:t>
            </w:r>
            <w:r w:rsidR="00993DC1">
              <w:rPr>
                <w:rFonts w:ascii="GHEA Grapalat" w:hAnsi="GHEA Grapalat" w:cs="Tahoma"/>
                <w:color w:val="000000"/>
                <w:lang w:val="en-US"/>
              </w:rPr>
              <w:t xml:space="preserve"> փողեր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և օդափոխության թունելներ             </w:t>
            </w:r>
          </w:p>
        </w:tc>
        <w:tc>
          <w:tcPr>
            <w:tcW w:w="2880" w:type="dxa"/>
            <w:hideMark/>
          </w:tcPr>
          <w:p w:rsidR="0098473C" w:rsidRPr="00322D84" w:rsidRDefault="00993DC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Նույնը</w:t>
            </w:r>
          </w:p>
        </w:tc>
        <w:tc>
          <w:tcPr>
            <w:tcW w:w="3330" w:type="dxa"/>
            <w:hideMark/>
          </w:tcPr>
          <w:p w:rsidR="0098473C" w:rsidRPr="00322D84" w:rsidRDefault="00993DC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93DC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թ.</w:t>
            </w:r>
          </w:p>
        </w:tc>
        <w:tc>
          <w:tcPr>
            <w:tcW w:w="3153" w:type="dxa"/>
            <w:hideMark/>
          </w:tcPr>
          <w:p w:rsidR="0098473C" w:rsidRPr="00322D84" w:rsidRDefault="0098473C" w:rsidP="00993DC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Շրջանցող սարքեր (անցուղիներ)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93DC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93DC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ժ.</w:t>
            </w:r>
          </w:p>
        </w:tc>
        <w:tc>
          <w:tcPr>
            <w:tcW w:w="3153" w:type="dxa"/>
            <w:hideMark/>
          </w:tcPr>
          <w:p w:rsidR="0098473C" w:rsidRPr="00322D84" w:rsidRDefault="0098473C" w:rsidP="00993DC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Անցարաններ</w:t>
            </w:r>
            <w:r w:rsidR="00993DC1">
              <w:rPr>
                <w:rFonts w:ascii="GHEA Grapalat" w:hAnsi="GHEA Grapalat" w:cs="Tahoma"/>
                <w:color w:val="000000"/>
                <w:lang w:val="en-US"/>
              </w:rPr>
              <w:t>՝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դեպի պոմպային կայանքներ   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993DC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Չայրվող նյութեր 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993DC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993DC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ժա.</w:t>
            </w:r>
          </w:p>
        </w:tc>
        <w:tc>
          <w:tcPr>
            <w:tcW w:w="3153" w:type="dxa"/>
            <w:hideMark/>
          </w:tcPr>
          <w:p w:rsidR="0098473C" w:rsidRPr="00322D84" w:rsidRDefault="0098473C" w:rsidP="00993DC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Շրջանցող մալուխային թունելներ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993DC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Պինդ այրվող</w:t>
            </w:r>
            <w:r w:rsidR="00993DC1">
              <w:rPr>
                <w:rFonts w:ascii="GHEA Grapalat" w:hAnsi="GHEA Grapalat" w:cs="Tahoma"/>
                <w:color w:val="000000"/>
                <w:lang w:val="en-US"/>
              </w:rPr>
              <w:t xml:space="preserve"> և է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>լեկտրական մեկուսիչ նյութ</w:t>
            </w:r>
            <w:r w:rsidR="00993DC1">
              <w:rPr>
                <w:rFonts w:ascii="GHEA Grapalat" w:hAnsi="GHEA Grapalat" w:cs="Tahoma"/>
                <w:color w:val="000000"/>
                <w:lang w:val="en-US"/>
              </w:rPr>
              <w:t>եր</w:t>
            </w:r>
          </w:p>
        </w:tc>
        <w:tc>
          <w:tcPr>
            <w:tcW w:w="3330" w:type="dxa"/>
            <w:hideMark/>
          </w:tcPr>
          <w:p w:rsidR="0098473C" w:rsidRPr="00322D84" w:rsidRDefault="00993DC1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Վ2-Վ4</w:t>
            </w:r>
          </w:p>
        </w:tc>
      </w:tr>
      <w:tr w:rsidR="0098473C" w:rsidRPr="00322D84" w:rsidTr="005E61B7">
        <w:tc>
          <w:tcPr>
            <w:tcW w:w="630" w:type="dxa"/>
          </w:tcPr>
          <w:p w:rsidR="0098473C" w:rsidRPr="00322D84" w:rsidRDefault="00A646C6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3)</w:t>
            </w:r>
          </w:p>
        </w:tc>
        <w:tc>
          <w:tcPr>
            <w:tcW w:w="9363" w:type="dxa"/>
            <w:gridSpan w:val="3"/>
            <w:hideMark/>
          </w:tcPr>
          <w:p w:rsidR="0098473C" w:rsidRPr="00322D84" w:rsidRDefault="00A646C6" w:rsidP="00A646C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Շ</w:t>
            </w:r>
            <w:r w:rsidR="0098473C"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ինություններում 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գ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>ոտիներ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3058D3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3153" w:type="dxa"/>
            <w:hideMark/>
          </w:tcPr>
          <w:p w:rsidR="0098473C" w:rsidRPr="00322D84" w:rsidRDefault="0098473C" w:rsidP="003058D3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Կազմակերպված առևտրային գոտիներ                               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058D3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Այրվող նյութեր և</w:t>
            </w:r>
            <w:r w:rsidR="003058D3">
              <w:rPr>
                <w:rFonts w:ascii="GHEA Grapalat" w:hAnsi="GHEA Grapalat" w:cs="Tahoma"/>
                <w:color w:val="000000"/>
                <w:lang w:val="en-US"/>
              </w:rPr>
              <w:t xml:space="preserve"> դյուրավառ հեղուկներ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3058D3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Վ2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3058D3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3153" w:type="dxa"/>
            <w:hideMark/>
          </w:tcPr>
          <w:p w:rsidR="0098473C" w:rsidRPr="00322D84" w:rsidRDefault="0098473C" w:rsidP="003058D3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Գոտիներ ուղևորների սենքերում հարկային </w:t>
            </w:r>
            <w:r w:rsidRPr="00322D84">
              <w:rPr>
                <w:rFonts w:ascii="GHEA Grapalat" w:eastAsia="Times New Roman" w:hAnsi="GHEA Grapalat" w:cs="Courier New"/>
                <w:color w:val="202124"/>
                <w:lang w:val="hy-AM"/>
              </w:rPr>
              <w:t>շարժասանդուղքներով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22D8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330" w:type="dxa"/>
            <w:hideMark/>
          </w:tcPr>
          <w:p w:rsidR="0098473C" w:rsidRPr="00322D84" w:rsidRDefault="0098473C" w:rsidP="00322D84">
            <w:pPr>
              <w:spacing w:after="160"/>
              <w:rPr>
                <w:rFonts w:ascii="GHEA Grapalat" w:hAnsi="GHEA Grapalat" w:cstheme="minorBidi"/>
                <w:color w:val="auto"/>
                <w:lang w:val="en-US"/>
              </w:rPr>
            </w:pP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3058D3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գ.</w:t>
            </w:r>
          </w:p>
        </w:tc>
        <w:tc>
          <w:tcPr>
            <w:tcW w:w="3153" w:type="dxa"/>
            <w:hideMark/>
          </w:tcPr>
          <w:p w:rsidR="0098473C" w:rsidRPr="00322D84" w:rsidRDefault="003058D3" w:rsidP="003058D3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Ա</w:t>
            </w:r>
            <w:r w:rsidR="0098473C"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յրվող տարրերով սստիճաններ և ճաղաշարքեր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3058D3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</w:t>
            </w:r>
          </w:p>
        </w:tc>
        <w:tc>
          <w:tcPr>
            <w:tcW w:w="3330" w:type="dxa"/>
            <w:hideMark/>
          </w:tcPr>
          <w:p w:rsidR="0098473C" w:rsidRPr="00322D84" w:rsidRDefault="003058D3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Վ3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3058D3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դ.</w:t>
            </w:r>
          </w:p>
        </w:tc>
        <w:tc>
          <w:tcPr>
            <w:tcW w:w="3153" w:type="dxa"/>
            <w:hideMark/>
          </w:tcPr>
          <w:p w:rsidR="0098473C" w:rsidRPr="00322D84" w:rsidRDefault="003058D3" w:rsidP="00D47805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Չ</w:t>
            </w:r>
            <w:r w:rsidR="0098473C"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այրվող տարրերով սստիճաններ և ճաղաշարքեր        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D47805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Պինդ այրվող նյութեր ՊԱՆ չնչին քանակությամբ                                     </w:t>
            </w:r>
          </w:p>
        </w:tc>
        <w:tc>
          <w:tcPr>
            <w:tcW w:w="3330" w:type="dxa"/>
            <w:hideMark/>
          </w:tcPr>
          <w:p w:rsidR="0098473C" w:rsidRPr="00322D84" w:rsidRDefault="00D47805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Վ4</w:t>
            </w:r>
          </w:p>
        </w:tc>
      </w:tr>
      <w:tr w:rsidR="0098473C" w:rsidRPr="00322D84" w:rsidTr="003234D2">
        <w:tc>
          <w:tcPr>
            <w:tcW w:w="630" w:type="dxa"/>
          </w:tcPr>
          <w:p w:rsidR="0098473C" w:rsidRPr="00322D84" w:rsidRDefault="00D47805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ե.</w:t>
            </w:r>
          </w:p>
        </w:tc>
        <w:tc>
          <w:tcPr>
            <w:tcW w:w="3153" w:type="dxa"/>
            <w:hideMark/>
          </w:tcPr>
          <w:p w:rsidR="0098473C" w:rsidRPr="00322D84" w:rsidRDefault="0098473C" w:rsidP="00D47805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Շարժակազմի գիշերային կանգառման գոտիներ</w:t>
            </w:r>
            <w:r w:rsidR="00D47805">
              <w:rPr>
                <w:rFonts w:ascii="GHEA Grapalat" w:hAnsi="GHEA Grapalat" w:cs="Tahoma"/>
                <w:color w:val="000000"/>
                <w:lang w:val="en-US"/>
              </w:rPr>
              <w:t>՝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կայարանային գծերի վրա              </w:t>
            </w:r>
          </w:p>
        </w:tc>
        <w:tc>
          <w:tcPr>
            <w:tcW w:w="2880" w:type="dxa"/>
            <w:hideMark/>
          </w:tcPr>
          <w:p w:rsidR="0098473C" w:rsidRPr="00322D84" w:rsidRDefault="0098473C" w:rsidP="00D47805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22D84">
              <w:rPr>
                <w:rFonts w:ascii="GHEA Grapalat" w:hAnsi="GHEA Grapalat" w:cs="Tahoma"/>
                <w:color w:val="000000"/>
                <w:lang w:val="en-US"/>
              </w:rPr>
              <w:t>Պինդ այրվող</w:t>
            </w:r>
            <w:r w:rsidR="00D47805">
              <w:rPr>
                <w:rFonts w:ascii="GHEA Grapalat" w:hAnsi="GHEA Grapalat" w:cs="Tahoma"/>
                <w:color w:val="000000"/>
                <w:lang w:val="en-US"/>
              </w:rPr>
              <w:t xml:space="preserve"> և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 </w:t>
            </w:r>
            <w:r w:rsidR="00D47805">
              <w:rPr>
                <w:rFonts w:ascii="GHEA Grapalat" w:hAnsi="GHEA Grapalat" w:cs="Tahoma"/>
                <w:color w:val="000000"/>
                <w:lang w:val="en-US"/>
              </w:rPr>
              <w:t>է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>լեկտրական մեկուսիչ նյութ</w:t>
            </w:r>
            <w:r w:rsidR="00D47805">
              <w:rPr>
                <w:rFonts w:ascii="GHEA Grapalat" w:hAnsi="GHEA Grapalat" w:cs="Tahoma"/>
                <w:color w:val="000000"/>
                <w:lang w:val="en-US"/>
              </w:rPr>
              <w:t>եր</w:t>
            </w:r>
            <w:r w:rsidRPr="00322D84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3330" w:type="dxa"/>
            <w:hideMark/>
          </w:tcPr>
          <w:p w:rsidR="0098473C" w:rsidRPr="00322D84" w:rsidRDefault="00D47805" w:rsidP="00322D8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Վ3</w:t>
            </w:r>
          </w:p>
        </w:tc>
      </w:tr>
      <w:tr w:rsidR="005E61B7" w:rsidRPr="00322D84" w:rsidTr="005E61B7">
        <w:tc>
          <w:tcPr>
            <w:tcW w:w="9993" w:type="dxa"/>
            <w:gridSpan w:val="4"/>
          </w:tcPr>
          <w:p w:rsidR="005E61B7" w:rsidRDefault="005E61B7" w:rsidP="005E61B7">
            <w:pPr>
              <w:spacing w:after="160"/>
              <w:ind w:left="87" w:right="178" w:firstLine="90"/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E61B7">
              <w:rPr>
                <w:rFonts w:ascii="GHEA Grapalat" w:hAnsi="GHEA Grapalat" w:cs="Tahoma"/>
                <w:color w:val="000000"/>
                <w:lang w:val="en-US"/>
              </w:rPr>
              <w:t>3. Ուղևորների տեղաշարժի կամ գտնվելու համար նախատեսված ծավալահատակագծային տարրերը պայմանականորեն սահմանվում են որպես ուղևորների սենքեր:</w:t>
            </w:r>
            <w:r w:rsidRPr="005E61B7">
              <w:rPr>
                <w:rFonts w:ascii="GHEA Grapalat" w:hAnsi="GHEA Grapalat" w:cs="Tahoma"/>
                <w:color w:val="000000"/>
                <w:lang w:val="en-US"/>
              </w:rPr>
              <w:tab/>
            </w:r>
          </w:p>
        </w:tc>
      </w:tr>
    </w:tbl>
    <w:p w:rsidR="00C209B0" w:rsidRDefault="00C209B0" w:rsidP="00322D84">
      <w:pPr>
        <w:tabs>
          <w:tab w:val="left" w:pos="448"/>
          <w:tab w:val="center" w:pos="4680"/>
        </w:tabs>
        <w:jc w:val="left"/>
        <w:rPr>
          <w:rFonts w:ascii="GHEA Grapalat" w:eastAsia="Times New Roman" w:hAnsi="GHEA Grapalat"/>
          <w:lang w:val="en-US"/>
        </w:rPr>
      </w:pPr>
    </w:p>
    <w:p w:rsidR="008358F6" w:rsidRDefault="00C209B0" w:rsidP="00C209B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09B0">
        <w:rPr>
          <w:rFonts w:ascii="GHEA Grapalat" w:eastAsia="Times New Roman" w:hAnsi="GHEA Grapalat"/>
          <w:color w:val="auto"/>
          <w:lang w:val="en-US"/>
        </w:rPr>
        <w:t>1193. Սույն շինարարական նորմերի 37-րդ աղյուսա</w:t>
      </w:r>
      <w:r>
        <w:rPr>
          <w:rFonts w:ascii="GHEA Grapalat" w:eastAsia="Times New Roman" w:hAnsi="GHEA Grapalat"/>
          <w:color w:val="auto"/>
          <w:lang w:val="en-US"/>
        </w:rPr>
        <w:t xml:space="preserve">կում </w:t>
      </w:r>
      <w:r w:rsidRPr="00C209B0">
        <w:rPr>
          <w:rFonts w:ascii="GHEA Grapalat" w:eastAsia="Times New Roman" w:hAnsi="GHEA Grapalat"/>
          <w:color w:val="auto"/>
          <w:lang w:val="en-US"/>
        </w:rPr>
        <w:t>չնշված սենքերի համար կատեգորիաները պետք է որոշվեն հաշվարկով սենքերի, շենքերի և արտաքին կայանքների պայթյունահրդեհային և հրդեհային վտանգավորության կատեգորիաների որոշման նորմերի պահանջներին համապատասխան</w:t>
      </w:r>
      <w:r>
        <w:rPr>
          <w:rFonts w:ascii="GHEA Grapalat" w:eastAsia="Times New Roman" w:hAnsi="GHEA Grapalat"/>
          <w:color w:val="auto"/>
          <w:lang w:val="en-US"/>
        </w:rPr>
        <w:t>:</w:t>
      </w:r>
    </w:p>
    <w:p w:rsidR="005B17DC" w:rsidRDefault="005B17DC" w:rsidP="00C209B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1194. </w:t>
      </w:r>
      <w:r w:rsidR="004D13C1">
        <w:rPr>
          <w:rFonts w:ascii="GHEA Grapalat" w:eastAsia="Times New Roman" w:hAnsi="GHEA Grapalat"/>
          <w:color w:val="auto"/>
          <w:lang w:val="en-US"/>
        </w:rPr>
        <w:t>Սենքերի և շինությունների կարգերը</w:t>
      </w:r>
      <w:r w:rsidR="004D13C1" w:rsidRPr="004D13C1">
        <w:rPr>
          <w:rFonts w:ascii="GHEA Grapalat" w:eastAsia="Times New Roman" w:hAnsi="GHEA Grapalat"/>
          <w:color w:val="auto"/>
          <w:lang w:val="en-US"/>
        </w:rPr>
        <w:t>, ինչպես նաև դրանց գոտիները ընտրելու դեպքում անհրաժեշտ է որոշել նույնատիպ սենքերի և շինութ</w:t>
      </w:r>
      <w:r w:rsidR="00D341D5">
        <w:rPr>
          <w:rFonts w:ascii="GHEA Grapalat" w:eastAsia="Times New Roman" w:hAnsi="GHEA Grapalat"/>
          <w:color w:val="auto"/>
          <w:lang w:val="en-US"/>
        </w:rPr>
        <w:t>յու</w:t>
      </w:r>
      <w:r w:rsidR="004D13C1" w:rsidRPr="004D13C1">
        <w:rPr>
          <w:rFonts w:ascii="GHEA Grapalat" w:eastAsia="Times New Roman" w:hAnsi="GHEA Grapalat"/>
          <w:color w:val="auto"/>
          <w:lang w:val="en-US"/>
        </w:rPr>
        <w:t>նների խմբերի հրդեհային բեռնվածքի առավելագույն տեսակարար արժեքը, ինչպես նաև դրանց գոտիները հաշվի առնելով հետևյալը</w:t>
      </w:r>
      <w:r w:rsidR="0064794E">
        <w:rPr>
          <w:rFonts w:ascii="GHEA Grapalat" w:eastAsia="Times New Roman" w:hAnsi="GHEA Grapalat"/>
          <w:color w:val="auto"/>
          <w:lang w:val="en-US"/>
        </w:rPr>
        <w:t>.</w:t>
      </w:r>
    </w:p>
    <w:p w:rsidR="0064794E" w:rsidRDefault="0064794E" w:rsidP="00C209B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64794E">
        <w:t xml:space="preserve"> </w:t>
      </w:r>
      <w:r w:rsidRPr="0064794E">
        <w:rPr>
          <w:rFonts w:ascii="GHEA Grapalat" w:eastAsia="Times New Roman" w:hAnsi="GHEA Grapalat"/>
          <w:color w:val="auto"/>
          <w:lang w:val="en-US"/>
        </w:rPr>
        <w:t>թեք շարժասանդուղքների թունելներում հրդեհային բեռնվածության մակերեսը պետք է ընդունել որպես թեք տեղամասի հորիզոնական պրոյեկցիա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64794E" w:rsidRDefault="0064794E" w:rsidP="00C209B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64794E">
        <w:t xml:space="preserve"> </w:t>
      </w:r>
      <w:r w:rsidRPr="0064794E">
        <w:rPr>
          <w:rFonts w:ascii="GHEA Grapalat" w:eastAsia="Times New Roman" w:hAnsi="GHEA Grapalat"/>
          <w:color w:val="auto"/>
          <w:lang w:val="en-US"/>
        </w:rPr>
        <w:t>մալուխային շինություններում էլեկտրական մալուխներով ներկայացված հրդեհային բեռնվածքի տեսակարար հաշվարկը պետք է կատարվի հետևյալ բանաձևով՝</w:t>
      </w:r>
    </w:p>
    <w:p w:rsidR="000B42BB" w:rsidRDefault="00696BF9" w:rsidP="000B42BB">
      <w:pPr>
        <w:tabs>
          <w:tab w:val="left" w:pos="3994"/>
        </w:tabs>
        <w:rPr>
          <w:rFonts w:ascii="GHEA Grapalat" w:eastAsia="Times New Roman" w:hAnsi="GHEA Grapalat"/>
          <w:lang w:val="en-US"/>
        </w:rPr>
      </w:pPr>
      <w:r w:rsidRPr="000B42BB">
        <w:rPr>
          <w:rFonts w:ascii="GHEA Grapalat" w:eastAsia="Times New Roman" w:hAnsi="GHEA Grapalat"/>
          <w:position w:val="-30"/>
        </w:rPr>
        <w:object w:dxaOrig="2320" w:dyaOrig="1020">
          <v:shape id="_x0000_i1036" type="#_x0000_t75" style="width:149.25pt;height:62.25pt" o:ole="">
            <v:imagedata r:id="rId33" o:title=""/>
          </v:shape>
          <o:OLEObject Type="Embed" ProgID="Equation.3" ShapeID="_x0000_i1036" DrawAspect="Content" ObjectID="_1753705669" r:id="rId34"/>
        </w:object>
      </w:r>
      <w:r w:rsidR="000B42BB">
        <w:rPr>
          <w:rFonts w:ascii="GHEA Grapalat" w:eastAsia="Times New Roman" w:hAnsi="GHEA Grapalat"/>
          <w:lang w:val="en-US"/>
        </w:rPr>
        <w:t xml:space="preserve">   (13)</w:t>
      </w:r>
    </w:p>
    <w:p w:rsidR="000B42BB" w:rsidRDefault="00696BF9" w:rsidP="00696BF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696BF9">
        <w:rPr>
          <w:rFonts w:ascii="GHEA Grapalat" w:eastAsia="Times New Roman" w:hAnsi="GHEA Grapalat"/>
          <w:color w:val="auto"/>
          <w:lang w:val="en-US"/>
        </w:rPr>
        <w:t>որտեղ՝ g - հա</w:t>
      </w:r>
      <w:r>
        <w:rPr>
          <w:rFonts w:ascii="GHEA Grapalat" w:eastAsia="Times New Roman" w:hAnsi="GHEA Grapalat"/>
          <w:color w:val="auto"/>
          <w:lang w:val="en-US"/>
        </w:rPr>
        <w:t>տուկ հրդեհային բեռնվածքը,</w:t>
      </w:r>
    </w:p>
    <w:p w:rsidR="00696BF9" w:rsidRDefault="00696BF9" w:rsidP="00696BF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696BF9">
        <w:rPr>
          <w:rFonts w:ascii="GHEA Grapalat" w:eastAsia="Times New Roman" w:hAnsi="GHEA Grapalat"/>
          <w:color w:val="auto"/>
          <w:lang w:val="en-US"/>
        </w:rPr>
        <w:t xml:space="preserve">0,272 - գործակից, </w:t>
      </w:r>
      <w:r>
        <w:rPr>
          <w:rFonts w:ascii="GHEA Grapalat" w:eastAsia="Times New Roman" w:hAnsi="GHEA Grapalat"/>
          <w:color w:val="auto"/>
          <w:lang w:val="en-US"/>
        </w:rPr>
        <w:t xml:space="preserve">որը </w:t>
      </w:r>
      <w:r w:rsidRPr="00696BF9">
        <w:rPr>
          <w:rFonts w:ascii="GHEA Grapalat" w:eastAsia="Times New Roman" w:hAnsi="GHEA Grapalat"/>
          <w:color w:val="auto"/>
          <w:lang w:val="en-US"/>
        </w:rPr>
        <w:t>հաշվի</w:t>
      </w:r>
      <w:r>
        <w:rPr>
          <w:rFonts w:ascii="GHEA Grapalat" w:eastAsia="Times New Roman" w:hAnsi="GHEA Grapalat"/>
          <w:color w:val="auto"/>
          <w:lang w:val="en-US"/>
        </w:rPr>
        <w:t xml:space="preserve"> է առնում </w:t>
      </w:r>
      <w:r w:rsidRPr="00696BF9">
        <w:rPr>
          <w:rFonts w:ascii="GHEA Grapalat" w:eastAsia="Times New Roman" w:hAnsi="GHEA Grapalat"/>
          <w:color w:val="auto"/>
          <w:lang w:val="en-US"/>
        </w:rPr>
        <w:t>մալուխային սենքերում այրվող նյութերի միջին զանգվածային բաժինը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696BF9" w:rsidRDefault="00696BF9" w:rsidP="00696BF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696BF9">
        <w:rPr>
          <w:rFonts w:ascii="GHEA Grapalat" w:eastAsia="Times New Roman" w:hAnsi="GHEA Grapalat"/>
          <w:color w:val="auto"/>
          <w:position w:val="-10"/>
        </w:rPr>
        <w:object w:dxaOrig="360" w:dyaOrig="360">
          <v:shape id="_x0000_i1037" type="#_x0000_t75" style="width:22.5pt;height:21.75pt" o:ole="">
            <v:imagedata r:id="rId35" o:title=""/>
          </v:shape>
          <o:OLEObject Type="Embed" ProgID="Equation.3" ShapeID="_x0000_i1037" DrawAspect="Content" ObjectID="_1753705670" r:id="rId36"/>
        </w:object>
      </w:r>
      <w:r>
        <w:rPr>
          <w:rFonts w:ascii="GHEA Grapalat" w:eastAsia="Times New Roman" w:hAnsi="GHEA Grapalat"/>
          <w:color w:val="auto"/>
          <w:lang w:val="en-US"/>
        </w:rPr>
        <w:t xml:space="preserve">- </w:t>
      </w:r>
      <w:r w:rsidRPr="00696BF9">
        <w:rPr>
          <w:rFonts w:ascii="GHEA Grapalat" w:eastAsia="Times New Roman" w:hAnsi="GHEA Grapalat"/>
          <w:color w:val="auto"/>
          <w:lang w:val="en-US"/>
        </w:rPr>
        <w:t>մալուխների մեկուսիչ նյութերի այրմա</w:t>
      </w:r>
      <w:r w:rsidR="009725B7">
        <w:rPr>
          <w:rFonts w:ascii="GHEA Grapalat" w:eastAsia="Times New Roman" w:hAnsi="GHEA Grapalat"/>
          <w:color w:val="auto"/>
          <w:lang w:val="en-US"/>
        </w:rPr>
        <w:t>ն ստորին ջերմությունը - 37,6 ՄՋ/</w:t>
      </w:r>
      <w:r w:rsidRPr="00696BF9">
        <w:rPr>
          <w:rFonts w:ascii="GHEA Grapalat" w:eastAsia="Times New Roman" w:hAnsi="GHEA Grapalat"/>
          <w:color w:val="auto"/>
          <w:lang w:val="en-US"/>
        </w:rPr>
        <w:t>կգ</w:t>
      </w:r>
      <w:r>
        <w:rPr>
          <w:rFonts w:ascii="GHEA Grapalat" w:eastAsia="Times New Roman" w:hAnsi="GHEA Grapalat"/>
          <w:color w:val="auto"/>
          <w:vertAlign w:val="superscript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696BF9" w:rsidRDefault="00696BF9" w:rsidP="00696BF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m</w:t>
      </w:r>
      <w:r w:rsidRPr="00696BF9">
        <w:rPr>
          <w:rFonts w:ascii="GHEA Grapalat" w:eastAsia="Times New Roman" w:hAnsi="GHEA Grapalat"/>
          <w:color w:val="auto"/>
          <w:vertAlign w:val="subscript"/>
          <w:lang w:val="en-US"/>
        </w:rPr>
        <w:t>i</w:t>
      </w:r>
      <w:r w:rsidRPr="00696BF9">
        <w:rPr>
          <w:rFonts w:ascii="GHEA Grapalat" w:eastAsia="Times New Roman" w:hAnsi="GHEA Grapalat"/>
          <w:color w:val="auto"/>
          <w:lang w:val="en-US"/>
        </w:rPr>
        <w:t xml:space="preserve"> - սենքերի լայնական հատվածքում գտնվող մալուխի</w:t>
      </w:r>
      <w:r w:rsidR="009725B7">
        <w:rPr>
          <w:rFonts w:ascii="GHEA Grapalat" w:eastAsia="Times New Roman" w:hAnsi="GHEA Grapalat"/>
          <w:color w:val="auto"/>
          <w:lang w:val="en-US"/>
        </w:rPr>
        <w:t xml:space="preserve"> գծային մետրի զանգվածն է՝ կգ/</w:t>
      </w:r>
      <w:r>
        <w:rPr>
          <w:rFonts w:ascii="GHEA Grapalat" w:eastAsia="Times New Roman" w:hAnsi="GHEA Grapalat"/>
          <w:color w:val="auto"/>
          <w:lang w:val="en-US"/>
        </w:rPr>
        <w:t>մ,</w:t>
      </w:r>
    </w:p>
    <w:p w:rsidR="00696BF9" w:rsidRDefault="00696BF9" w:rsidP="00696BF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696BF9">
        <w:rPr>
          <w:rFonts w:ascii="GHEA Grapalat" w:eastAsia="Times New Roman" w:hAnsi="GHEA Grapalat"/>
          <w:color w:val="auto"/>
          <w:lang w:val="en-US"/>
        </w:rPr>
        <w:t>n - մալուխների քանակն է, որոնք առավել հագեցած են դրանցով սենքերի լայնական հատվածքում,</w:t>
      </w:r>
    </w:p>
    <w:p w:rsidR="007F5537" w:rsidRPr="007F5537" w:rsidRDefault="007F5537" w:rsidP="007F553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position w:val="-10"/>
          <w:lang w:val="en-US"/>
        </w:rPr>
      </w:pPr>
      <w:r w:rsidRPr="007F5537">
        <w:rPr>
          <w:rFonts w:ascii="GHEA Grapalat" w:eastAsia="Times New Roman" w:hAnsi="GHEA Grapalat"/>
          <w:position w:val="-12"/>
        </w:rPr>
        <w:object w:dxaOrig="480" w:dyaOrig="360">
          <v:shape id="_x0000_i1038" type="#_x0000_t75" style="width:30.75pt;height:21.75pt" o:ole="">
            <v:imagedata r:id="rId37" o:title=""/>
          </v:shape>
          <o:OLEObject Type="Embed" ProgID="Equation.3" ShapeID="_x0000_i1038" DrawAspect="Content" ObjectID="_1753705671" r:id="rId38"/>
        </w:object>
      </w:r>
      <w:r>
        <w:rPr>
          <w:rFonts w:ascii="GHEA Grapalat" w:eastAsia="Times New Roman" w:hAnsi="GHEA Grapalat"/>
          <w:lang w:val="en-US"/>
        </w:rPr>
        <w:t xml:space="preserve">- </w:t>
      </w:r>
      <w:r w:rsidRPr="007F5537">
        <w:rPr>
          <w:rFonts w:ascii="GHEA Grapalat" w:eastAsia="Times New Roman" w:hAnsi="GHEA Grapalat"/>
          <w:color w:val="auto"/>
          <w:lang w:val="en-US"/>
        </w:rPr>
        <w:t>մալուխային շինության բարձրությունը, մ,</w:t>
      </w:r>
    </w:p>
    <w:p w:rsidR="00696BF9" w:rsidRDefault="007F5537" w:rsidP="007F553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7F5537">
        <w:rPr>
          <w:rFonts w:ascii="GHEA Grapalat" w:eastAsia="Times New Roman" w:hAnsi="GHEA Grapalat"/>
          <w:position w:val="-12"/>
        </w:rPr>
        <w:object w:dxaOrig="340" w:dyaOrig="360">
          <v:shape id="_x0000_i1039" type="#_x0000_t75" style="width:21.75pt;height:21.75pt" o:ole="">
            <v:imagedata r:id="rId39" o:title=""/>
          </v:shape>
          <o:OLEObject Type="Embed" ProgID="Equation.3" ShapeID="_x0000_i1039" DrawAspect="Content" ObjectID="_1753705672" r:id="rId40"/>
        </w:object>
      </w:r>
      <w:r w:rsidRPr="007F5537">
        <w:rPr>
          <w:rFonts w:ascii="GHEA Grapalat" w:eastAsia="Times New Roman" w:hAnsi="GHEA Grapalat"/>
          <w:color w:val="auto"/>
          <w:lang w:val="en-US"/>
        </w:rPr>
        <w:t>- սենքերի լայնական հատվածք մակերեսը, մ</w:t>
      </w:r>
      <w:r w:rsidRPr="007F5537">
        <w:rPr>
          <w:rFonts w:ascii="GHEA Grapalat" w:eastAsia="Times New Roman" w:hAnsi="GHEA Grapalat"/>
          <w:color w:val="auto"/>
          <w:vertAlign w:val="superscript"/>
          <w:lang w:val="en-US"/>
        </w:rPr>
        <w:t>2</w:t>
      </w:r>
      <w:r w:rsidRPr="007F5537">
        <w:rPr>
          <w:rFonts w:ascii="GHEA Grapalat" w:eastAsia="Times New Roman" w:hAnsi="GHEA Grapalat"/>
          <w:color w:val="auto"/>
          <w:lang w:val="en-US"/>
        </w:rPr>
        <w:t>:</w:t>
      </w:r>
    </w:p>
    <w:p w:rsidR="007F5537" w:rsidRPr="00696BF9" w:rsidRDefault="00C635D0" w:rsidP="007F553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1195. </w:t>
      </w:r>
      <w:r w:rsidRPr="00C635D0">
        <w:rPr>
          <w:rFonts w:ascii="GHEA Grapalat" w:eastAsia="Times New Roman" w:hAnsi="GHEA Grapalat"/>
          <w:color w:val="auto"/>
          <w:lang w:val="en-US"/>
        </w:rPr>
        <w:t>Կայարանների և նախասրահների ուղևորատար գոտիները, մեջկայարանային թունելները, օդափոխման հորանների փողերը, անցարանները և ոչ արտադրական սենքերը պայթյունահրդեհային և հրդեհայինի վտանգության տեսանկյունից</w:t>
      </w:r>
      <w:r w:rsidR="00D341D5" w:rsidRPr="00D341D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341D5" w:rsidRPr="00C635D0">
        <w:rPr>
          <w:rFonts w:ascii="GHEA Grapalat" w:eastAsia="Times New Roman" w:hAnsi="GHEA Grapalat"/>
          <w:color w:val="auto"/>
          <w:lang w:val="en-US"/>
        </w:rPr>
        <w:t>ենթակա չեն դասակարգման</w:t>
      </w:r>
      <w:r w:rsidRPr="00C635D0">
        <w:rPr>
          <w:rFonts w:ascii="GHEA Grapalat" w:eastAsia="Times New Roman" w:hAnsi="GHEA Grapalat"/>
          <w:color w:val="auto"/>
          <w:lang w:val="en-US"/>
        </w:rPr>
        <w:t>:</w:t>
      </w:r>
    </w:p>
    <w:p w:rsidR="00C635D0" w:rsidRDefault="00C635D0" w:rsidP="00C635D0">
      <w:pPr>
        <w:tabs>
          <w:tab w:val="left" w:pos="630"/>
          <w:tab w:val="left" w:pos="99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C635D0" w:rsidRDefault="00723053" w:rsidP="00C635D0">
      <w:pPr>
        <w:tabs>
          <w:tab w:val="left" w:pos="630"/>
          <w:tab w:val="left" w:pos="99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2F78CB">
        <w:rPr>
          <w:rFonts w:ascii="GHEA Grapalat" w:eastAsia="Times New Roman" w:hAnsi="GHEA Grapalat"/>
          <w:b/>
          <w:color w:val="auto"/>
          <w:lang w:val="en-US"/>
        </w:rPr>
        <w:t>25</w:t>
      </w:r>
      <w:r w:rsidR="00C635D0" w:rsidRPr="002F78CB">
        <w:rPr>
          <w:rFonts w:ascii="GHEA Grapalat" w:eastAsia="Times New Roman" w:hAnsi="GHEA Grapalat"/>
          <w:b/>
          <w:color w:val="auto"/>
          <w:lang w:val="en-US"/>
        </w:rPr>
        <w:t>.3.</w:t>
      </w:r>
      <w:r w:rsidR="00C635D0" w:rsidRPr="002F78CB">
        <w:rPr>
          <w:rFonts w:ascii="GHEA Grapalat" w:eastAsia="Times New Roman" w:hAnsi="GHEA Grapalat"/>
          <w:b/>
          <w:color w:val="auto"/>
          <w:lang w:val="en-US"/>
        </w:rPr>
        <w:tab/>
        <w:t xml:space="preserve"> ՀԱԿԱՀՐԴԵՀԱՅԻՆ ՋՐԱՄԱՏԱԿԱՐԱՐՄԱՆ ՀԱՄԱԿԱՐԳ</w:t>
      </w:r>
    </w:p>
    <w:p w:rsidR="002F78CB" w:rsidRDefault="002F78CB" w:rsidP="00C635D0">
      <w:pPr>
        <w:tabs>
          <w:tab w:val="left" w:pos="630"/>
          <w:tab w:val="left" w:pos="99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C635D0" w:rsidRDefault="00C635D0" w:rsidP="002F78CB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635D0">
        <w:rPr>
          <w:rFonts w:ascii="GHEA Grapalat" w:eastAsia="Times New Roman" w:hAnsi="GHEA Grapalat"/>
          <w:color w:val="auto"/>
          <w:lang w:val="en-US"/>
        </w:rPr>
        <w:t xml:space="preserve">1196. </w:t>
      </w:r>
      <w:r w:rsidR="0020359F" w:rsidRPr="0020359F">
        <w:rPr>
          <w:rFonts w:ascii="GHEA Grapalat" w:eastAsia="Times New Roman" w:hAnsi="GHEA Grapalat"/>
          <w:color w:val="auto"/>
          <w:lang w:val="en-US"/>
        </w:rPr>
        <w:t>Առանձին կանգնած վերգետնյա շե</w:t>
      </w:r>
      <w:r w:rsidR="0020359F">
        <w:rPr>
          <w:rFonts w:ascii="GHEA Grapalat" w:eastAsia="Times New Roman" w:hAnsi="GHEA Grapalat"/>
          <w:color w:val="auto"/>
          <w:lang w:val="en-US"/>
        </w:rPr>
        <w:t>նքերի և շինությունների արտաքին ու</w:t>
      </w:r>
      <w:r w:rsidR="0020359F" w:rsidRPr="0020359F">
        <w:rPr>
          <w:rFonts w:ascii="GHEA Grapalat" w:eastAsia="Times New Roman" w:hAnsi="GHEA Grapalat"/>
          <w:color w:val="auto"/>
          <w:lang w:val="en-US"/>
        </w:rPr>
        <w:t xml:space="preserve"> ներքին հակահրդեհային ջր</w:t>
      </w:r>
      <w:r w:rsidR="002F78CB">
        <w:rPr>
          <w:rFonts w:ascii="GHEA Grapalat" w:eastAsia="Times New Roman" w:hAnsi="GHEA Grapalat"/>
          <w:color w:val="auto"/>
          <w:lang w:val="en-US"/>
        </w:rPr>
        <w:t>ամատակարարումը պետք է իրականացնել</w:t>
      </w:r>
      <w:r w:rsidR="002F78CB" w:rsidRPr="002F78C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F78CB" w:rsidRPr="0020359F">
        <w:rPr>
          <w:rFonts w:ascii="GHEA Grapalat" w:eastAsia="Times New Roman" w:hAnsi="GHEA Grapalat"/>
          <w:color w:val="auto"/>
          <w:lang w:val="en-US"/>
        </w:rPr>
        <w:t>մետրոպոլիտենի գծի ստորգետնյա շինությունների համար (կայարաններ, նախաս</w:t>
      </w:r>
      <w:r w:rsidR="002F78CB">
        <w:rPr>
          <w:rFonts w:ascii="GHEA Grapalat" w:eastAsia="Times New Roman" w:hAnsi="GHEA Grapalat"/>
          <w:color w:val="auto"/>
          <w:lang w:val="en-US"/>
        </w:rPr>
        <w:t xml:space="preserve">րահներ, սրահներ և էստակադներ) </w:t>
      </w:r>
      <w:r w:rsidR="0020359F" w:rsidRPr="0020359F">
        <w:rPr>
          <w:rFonts w:ascii="GHEA Grapalat" w:eastAsia="Times New Roman" w:hAnsi="GHEA Grapalat"/>
          <w:color w:val="auto"/>
          <w:lang w:val="en-US"/>
        </w:rPr>
        <w:t>հրդեհային անվտանգության նորմատիվ</w:t>
      </w:r>
      <w:r w:rsidR="002F78CB">
        <w:rPr>
          <w:rFonts w:ascii="GHEA Grapalat" w:eastAsia="Times New Roman" w:hAnsi="GHEA Grapalat"/>
          <w:color w:val="auto"/>
          <w:lang w:val="en-US"/>
        </w:rPr>
        <w:t xml:space="preserve">ային փաստաթղթերին համապատասխան </w:t>
      </w:r>
      <w:r w:rsidR="0020359F" w:rsidRPr="0020359F">
        <w:rPr>
          <w:rFonts w:ascii="GHEA Grapalat" w:eastAsia="Times New Roman" w:hAnsi="GHEA Grapalat"/>
          <w:color w:val="auto"/>
          <w:lang w:val="en-US"/>
        </w:rPr>
        <w:t xml:space="preserve">սույն </w:t>
      </w:r>
      <w:r w:rsidR="0020359F">
        <w:rPr>
          <w:rFonts w:ascii="GHEA Grapalat" w:eastAsia="Times New Roman" w:hAnsi="GHEA Grapalat"/>
          <w:color w:val="auto"/>
          <w:lang w:val="en-US"/>
        </w:rPr>
        <w:t xml:space="preserve">շինարարական </w:t>
      </w:r>
      <w:r w:rsidR="0020359F" w:rsidRPr="0020359F">
        <w:rPr>
          <w:rFonts w:ascii="GHEA Grapalat" w:eastAsia="Times New Roman" w:hAnsi="GHEA Grapalat"/>
          <w:color w:val="auto"/>
          <w:lang w:val="en-US"/>
        </w:rPr>
        <w:t>նորմերի</w:t>
      </w:r>
      <w:r w:rsidR="002F78CB" w:rsidRPr="002F78C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F78CB" w:rsidRPr="0020359F">
        <w:rPr>
          <w:rFonts w:ascii="GHEA Grapalat" w:eastAsia="Times New Roman" w:hAnsi="GHEA Grapalat"/>
          <w:color w:val="auto"/>
          <w:lang w:val="en-US"/>
        </w:rPr>
        <w:t>համաձայն</w:t>
      </w:r>
      <w:r w:rsidR="0020359F" w:rsidRPr="0020359F">
        <w:rPr>
          <w:rFonts w:ascii="GHEA Grapalat" w:eastAsia="Times New Roman" w:hAnsi="GHEA Grapalat"/>
          <w:color w:val="auto"/>
          <w:lang w:val="en-US"/>
        </w:rPr>
        <w:t>:</w:t>
      </w:r>
    </w:p>
    <w:p w:rsidR="000D041F" w:rsidRDefault="000D041F" w:rsidP="00C635D0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1197. </w:t>
      </w:r>
      <w:r w:rsidR="000B260A" w:rsidRPr="000B260A">
        <w:rPr>
          <w:rFonts w:ascii="GHEA Grapalat" w:eastAsia="Times New Roman" w:hAnsi="GHEA Grapalat"/>
          <w:color w:val="auto"/>
          <w:lang w:val="en-US"/>
        </w:rPr>
        <w:t>Քաղաքային ջրամատակարարման ցանցում անհրաժեշտ է</w:t>
      </w:r>
      <w:r w:rsidR="004A2E75">
        <w:rPr>
          <w:rFonts w:ascii="GHEA Grapalat" w:eastAsia="Times New Roman" w:hAnsi="GHEA Grapalat"/>
          <w:color w:val="auto"/>
          <w:lang w:val="en-US"/>
        </w:rPr>
        <w:t xml:space="preserve"> նախատեսել</w:t>
      </w:r>
      <w:r w:rsidR="004A2E75" w:rsidRPr="004A2E7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A2E75" w:rsidRPr="000B260A">
        <w:rPr>
          <w:rFonts w:ascii="GHEA Grapalat" w:eastAsia="Times New Roman" w:hAnsi="GHEA Grapalat"/>
          <w:color w:val="auto"/>
          <w:lang w:val="en-US"/>
        </w:rPr>
        <w:t>նորմատիվային փաստաթղթերի պահանջների համաձայն հաշվարկված ծախսով</w:t>
      </w:r>
      <w:r w:rsidR="004A2E75">
        <w:rPr>
          <w:rFonts w:ascii="GHEA Grapalat" w:eastAsia="Times New Roman" w:hAnsi="GHEA Grapalat"/>
          <w:color w:val="auto"/>
          <w:lang w:val="en-US"/>
        </w:rPr>
        <w:t xml:space="preserve"> (բայց ոչ պակաս, </w:t>
      </w:r>
      <w:r w:rsidR="004A2E75" w:rsidRPr="004A2E75">
        <w:rPr>
          <w:rFonts w:ascii="GHEA Grapalat" w:eastAsia="Times New Roman" w:hAnsi="GHEA Grapalat"/>
          <w:color w:val="auto"/>
          <w:lang w:val="en-US"/>
        </w:rPr>
        <w:t>քան 100 լ/վրկ</w:t>
      </w:r>
      <w:r w:rsidR="004A2E75">
        <w:rPr>
          <w:rFonts w:ascii="GHEA Grapalat" w:eastAsia="Times New Roman" w:hAnsi="GHEA Grapalat"/>
          <w:color w:val="auto"/>
          <w:lang w:val="en-US"/>
        </w:rPr>
        <w:t>), ըստ հաշվարկի ոչ պակաս, քան</w:t>
      </w:r>
      <w:r w:rsidR="000B260A" w:rsidRPr="000B260A">
        <w:rPr>
          <w:rFonts w:ascii="GHEA Grapalat" w:eastAsia="Times New Roman" w:hAnsi="GHEA Grapalat"/>
          <w:color w:val="auto"/>
          <w:lang w:val="en-US"/>
        </w:rPr>
        <w:t xml:space="preserve"> երեք հիդրանտների տեղադրում, ինչպես արտաքին հակահրդեհային ջրա</w:t>
      </w:r>
      <w:r w:rsidR="004A2E75">
        <w:rPr>
          <w:rFonts w:ascii="GHEA Grapalat" w:eastAsia="Times New Roman" w:hAnsi="GHEA Grapalat"/>
          <w:color w:val="auto"/>
          <w:lang w:val="en-US"/>
        </w:rPr>
        <w:t xml:space="preserve">մատակարարման աղբյուրների համար, </w:t>
      </w:r>
      <w:r w:rsidR="000B260A" w:rsidRPr="000B260A">
        <w:rPr>
          <w:rFonts w:ascii="GHEA Grapalat" w:eastAsia="Times New Roman" w:hAnsi="GHEA Grapalat"/>
          <w:color w:val="auto"/>
          <w:lang w:val="en-US"/>
        </w:rPr>
        <w:t>կայարարանի կամ ստորգետնյա հետի</w:t>
      </w:r>
      <w:r w:rsidR="004D41E4">
        <w:rPr>
          <w:rFonts w:ascii="GHEA Grapalat" w:eastAsia="Times New Roman" w:hAnsi="GHEA Grapalat"/>
          <w:color w:val="auto"/>
          <w:lang w:val="en-US"/>
        </w:rPr>
        <w:t>ոտնային անցումի մուտքից ոչ ավել</w:t>
      </w:r>
      <w:r w:rsidR="000B260A" w:rsidRPr="000B260A">
        <w:rPr>
          <w:rFonts w:ascii="GHEA Grapalat" w:eastAsia="Times New Roman" w:hAnsi="GHEA Grapalat"/>
          <w:color w:val="auto"/>
          <w:lang w:val="en-US"/>
        </w:rPr>
        <w:t>, քան 100 մ հեռավորության վրա:</w:t>
      </w:r>
    </w:p>
    <w:p w:rsidR="000B260A" w:rsidRDefault="000B260A" w:rsidP="0088639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1198. </w:t>
      </w:r>
      <w:r w:rsidRPr="000B260A">
        <w:rPr>
          <w:rFonts w:ascii="GHEA Grapalat" w:eastAsia="Times New Roman" w:hAnsi="GHEA Grapalat"/>
          <w:color w:val="auto"/>
          <w:lang w:val="en-US"/>
        </w:rPr>
        <w:t>Էլեկտրադեպոյի տարածքում հրդեհային հիդրանտները կամ ռեզերվուարները պետք է նախատեսվեն որպես արտաքին հակահրդեհային ջրամատակարարման աղբյուրներ՝ համաձայ</w:t>
      </w:r>
      <w:r>
        <w:rPr>
          <w:rFonts w:ascii="GHEA Grapalat" w:eastAsia="Times New Roman" w:hAnsi="GHEA Grapalat"/>
          <w:color w:val="auto"/>
          <w:lang w:val="en-US"/>
        </w:rPr>
        <w:t xml:space="preserve">ն </w:t>
      </w:r>
      <w:r w:rsidRPr="000B260A">
        <w:rPr>
          <w:rFonts w:ascii="GHEA Grapalat" w:eastAsia="Times New Roman" w:hAnsi="GHEA Grapalat"/>
          <w:color w:val="auto"/>
          <w:lang w:val="en-US"/>
        </w:rPr>
        <w:t>ՀՀ քաղաքաշինության կոմիտեի նա</w:t>
      </w:r>
      <w:r w:rsidR="00AB1B0C">
        <w:rPr>
          <w:rFonts w:ascii="GHEA Grapalat" w:eastAsia="Times New Roman" w:hAnsi="GHEA Grapalat"/>
          <w:color w:val="auto"/>
          <w:lang w:val="en-US"/>
        </w:rPr>
        <w:t xml:space="preserve">խագահի 2020 թվականի դեկտեմբերի </w:t>
      </w:r>
      <w:r w:rsidRPr="000B260A">
        <w:rPr>
          <w:rFonts w:ascii="GHEA Grapalat" w:eastAsia="Times New Roman" w:hAnsi="GHEA Grapalat"/>
          <w:color w:val="auto"/>
          <w:lang w:val="en-US"/>
        </w:rPr>
        <w:t>28-ի N103-Ն հրաման</w:t>
      </w:r>
      <w:r w:rsidR="00886397">
        <w:rPr>
          <w:rFonts w:ascii="GHEA Grapalat" w:eastAsia="Times New Roman" w:hAnsi="GHEA Grapalat"/>
          <w:color w:val="auto"/>
          <w:lang w:val="en-US"/>
        </w:rPr>
        <w:t xml:space="preserve">ով հաստատված </w:t>
      </w:r>
      <w:r w:rsidR="00886397" w:rsidRPr="00886397">
        <w:rPr>
          <w:rFonts w:ascii="GHEA Grapalat" w:eastAsia="Times New Roman" w:hAnsi="GHEA Grapalat"/>
          <w:color w:val="auto"/>
          <w:lang w:val="en-US"/>
        </w:rPr>
        <w:t>ՀՀՇՆ 40-01.02-2020</w:t>
      </w:r>
      <w:r w:rsidR="00886397">
        <w:rPr>
          <w:rFonts w:ascii="GHEA Grapalat" w:eastAsia="Times New Roman" w:hAnsi="GHEA Grapalat"/>
          <w:color w:val="auto"/>
          <w:lang w:val="en-US"/>
        </w:rPr>
        <w:t xml:space="preserve"> շինարարական նորմերի:</w:t>
      </w:r>
    </w:p>
    <w:p w:rsidR="00886397" w:rsidRDefault="00886397" w:rsidP="005D1F33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5D1F33">
        <w:rPr>
          <w:rFonts w:ascii="GHEA Grapalat" w:eastAsia="Times New Roman" w:hAnsi="GHEA Grapalat"/>
          <w:color w:val="auto"/>
          <w:lang w:val="en-US"/>
        </w:rPr>
        <w:t xml:space="preserve">1199. </w:t>
      </w:r>
      <w:r w:rsidR="005D1F33">
        <w:rPr>
          <w:rFonts w:ascii="GHEA Grapalat" w:eastAsia="Times New Roman" w:hAnsi="GHEA Grapalat"/>
          <w:color w:val="auto"/>
          <w:lang w:val="en-US"/>
        </w:rPr>
        <w:t>Հ</w:t>
      </w:r>
      <w:r w:rsidR="005D1F33" w:rsidRPr="005D1F33">
        <w:rPr>
          <w:rFonts w:ascii="GHEA Grapalat" w:eastAsia="Times New Roman" w:hAnsi="GHEA Grapalat"/>
          <w:color w:val="auto"/>
          <w:lang w:val="en-US"/>
        </w:rPr>
        <w:t>րդեհային ջրամատակարարման աղբյուր</w:t>
      </w:r>
      <w:r w:rsidR="005D1F33">
        <w:rPr>
          <w:rFonts w:ascii="GHEA Grapalat" w:eastAsia="Times New Roman" w:hAnsi="GHEA Grapalat"/>
          <w:color w:val="auto"/>
          <w:lang w:val="en-US"/>
        </w:rPr>
        <w:t xml:space="preserve"> հանդիսացող </w:t>
      </w:r>
      <w:r w:rsidR="005D1F33" w:rsidRPr="005D1F33">
        <w:rPr>
          <w:rFonts w:ascii="GHEA Grapalat" w:eastAsia="Times New Roman" w:hAnsi="GHEA Grapalat"/>
          <w:color w:val="auto"/>
          <w:lang w:val="en-US"/>
        </w:rPr>
        <w:t>հրդեհային հիդրանտներ և ռեզերվուարներ</w:t>
      </w:r>
      <w:r w:rsidR="005D1F33">
        <w:rPr>
          <w:rFonts w:ascii="GHEA Grapalat" w:eastAsia="Times New Roman" w:hAnsi="GHEA Grapalat"/>
          <w:color w:val="auto"/>
          <w:lang w:val="en-US"/>
        </w:rPr>
        <w:t xml:space="preserve"> շարժման ուղղությունը </w:t>
      </w:r>
      <w:r w:rsidR="005D1F33" w:rsidRPr="005D1F33">
        <w:rPr>
          <w:rFonts w:ascii="GHEA Grapalat" w:eastAsia="Times New Roman" w:hAnsi="GHEA Grapalat"/>
          <w:color w:val="auto"/>
          <w:lang w:val="en-US"/>
        </w:rPr>
        <w:t>պետք է նշել</w:t>
      </w:r>
      <w:r w:rsidR="00ED6C46" w:rsidRPr="005D1F33">
        <w:rPr>
          <w:rFonts w:ascii="GHEA Grapalat" w:eastAsia="Times New Roman" w:hAnsi="GHEA Grapalat"/>
          <w:color w:val="auto"/>
          <w:lang w:val="en-US"/>
        </w:rPr>
        <w:t xml:space="preserve"> ցուցանակներով</w:t>
      </w:r>
      <w:r w:rsidR="005D1F33">
        <w:rPr>
          <w:rFonts w:ascii="GHEA Grapalat" w:eastAsia="Times New Roman" w:hAnsi="GHEA Grapalat"/>
          <w:color w:val="auto"/>
          <w:lang w:val="en-US"/>
        </w:rPr>
        <w:t>՝</w:t>
      </w:r>
      <w:r w:rsidR="00ED6C46" w:rsidRPr="005D1F3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92A2C" w:rsidRPr="005D1F33">
        <w:rPr>
          <w:rFonts w:ascii="GHEA Grapalat" w:eastAsia="Times New Roman" w:hAnsi="GHEA Grapalat"/>
          <w:color w:val="auto"/>
          <w:lang w:val="en-US"/>
        </w:rPr>
        <w:t xml:space="preserve">մինչև գտնվելու վայրը </w:t>
      </w:r>
      <w:r w:rsidR="00ED6C46" w:rsidRPr="005D1F33">
        <w:rPr>
          <w:rFonts w:ascii="GHEA Grapalat" w:eastAsia="Times New Roman" w:hAnsi="GHEA Grapalat"/>
          <w:color w:val="auto"/>
          <w:lang w:val="en-US"/>
        </w:rPr>
        <w:t>հեռավորության հստակ նշված թվերով:</w:t>
      </w:r>
    </w:p>
    <w:p w:rsidR="00ED6C46" w:rsidRDefault="00ED6C46" w:rsidP="0088639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1200. </w:t>
      </w:r>
      <w:r w:rsidR="001B423F" w:rsidRPr="001B423F">
        <w:rPr>
          <w:rFonts w:ascii="GHEA Grapalat" w:eastAsia="Times New Roman" w:hAnsi="GHEA Grapalat"/>
          <w:color w:val="auto"/>
          <w:lang w:val="en-US"/>
        </w:rPr>
        <w:t>Ստորգետնյա շինությունների հակահրդեհայ</w:t>
      </w:r>
      <w:r w:rsidR="002F5DEB">
        <w:rPr>
          <w:rFonts w:ascii="GHEA Grapalat" w:eastAsia="Times New Roman" w:hAnsi="GHEA Grapalat"/>
          <w:color w:val="auto"/>
          <w:lang w:val="en-US"/>
        </w:rPr>
        <w:t xml:space="preserve">ին ջրամատակարարման ցանցը պետք է նախատեսել </w:t>
      </w:r>
      <w:r w:rsidR="001B423F">
        <w:rPr>
          <w:rFonts w:ascii="GHEA Grapalat" w:eastAsia="Times New Roman" w:hAnsi="GHEA Grapalat"/>
          <w:color w:val="auto"/>
          <w:lang w:val="en-US"/>
        </w:rPr>
        <w:t xml:space="preserve">սույն շինարարական </w:t>
      </w:r>
      <w:r w:rsidR="00D27637">
        <w:rPr>
          <w:rFonts w:ascii="GHEA Grapalat" w:eastAsia="Times New Roman" w:hAnsi="GHEA Grapalat"/>
          <w:color w:val="auto"/>
          <w:lang w:val="en-US"/>
        </w:rPr>
        <w:t>նորմերի 18-րդ բաժնի</w:t>
      </w:r>
      <w:r w:rsidR="001B423F" w:rsidRPr="001B423F">
        <w:rPr>
          <w:rFonts w:ascii="GHEA Grapalat" w:eastAsia="Times New Roman" w:hAnsi="GHEA Grapalat"/>
          <w:color w:val="auto"/>
          <w:lang w:val="en-US"/>
        </w:rPr>
        <w:t xml:space="preserve"> համաձայն:</w:t>
      </w:r>
    </w:p>
    <w:p w:rsidR="001B423F" w:rsidRDefault="001B423F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1201. </w:t>
      </w:r>
      <w:r w:rsidR="00EA013E">
        <w:rPr>
          <w:rFonts w:ascii="GHEA Grapalat" w:eastAsia="Times New Roman" w:hAnsi="GHEA Grapalat"/>
          <w:color w:val="auto"/>
          <w:lang w:val="en-US"/>
        </w:rPr>
        <w:t>Խորը տեղադրված կայարանների շարժասանդուղքային</w:t>
      </w:r>
      <w:r w:rsidR="009F3811">
        <w:rPr>
          <w:rFonts w:ascii="GHEA Grapalat" w:eastAsia="Times New Roman" w:hAnsi="GHEA Grapalat"/>
          <w:color w:val="auto"/>
          <w:lang w:val="en-US"/>
        </w:rPr>
        <w:t xml:space="preserve"> թունելներում և կայարանամիջային</w:t>
      </w:r>
      <w:r w:rsidR="009F3811" w:rsidRPr="009F3811">
        <w:rPr>
          <w:rFonts w:ascii="GHEA Grapalat" w:eastAsia="Times New Roman" w:hAnsi="GHEA Grapalat"/>
          <w:color w:val="auto"/>
          <w:lang w:val="en-US"/>
        </w:rPr>
        <w:t xml:space="preserve"> թունելային օդափոխության կայանք</w:t>
      </w:r>
      <w:r w:rsidR="009F3811">
        <w:rPr>
          <w:rFonts w:ascii="GHEA Grapalat" w:eastAsia="Times New Roman" w:hAnsi="GHEA Grapalat"/>
          <w:color w:val="auto"/>
          <w:lang w:val="en-US"/>
        </w:rPr>
        <w:t xml:space="preserve">ների </w:t>
      </w:r>
      <w:r w:rsidR="009F3811" w:rsidRPr="009F3811">
        <w:rPr>
          <w:rFonts w:ascii="GHEA Grapalat" w:eastAsia="Times New Roman" w:hAnsi="GHEA Grapalat"/>
          <w:color w:val="auto"/>
          <w:lang w:val="en-US"/>
        </w:rPr>
        <w:t>հոր</w:t>
      </w:r>
      <w:r w:rsidR="00EA013E">
        <w:rPr>
          <w:rFonts w:ascii="GHEA Grapalat" w:eastAsia="Times New Roman" w:hAnsi="GHEA Grapalat"/>
          <w:color w:val="auto"/>
          <w:lang w:val="en-US"/>
        </w:rPr>
        <w:t>անների փողերում պետք է նախատեսել</w:t>
      </w:r>
      <w:r w:rsidR="009F3811" w:rsidRPr="009F3811">
        <w:rPr>
          <w:rFonts w:ascii="GHEA Grapalat" w:eastAsia="Times New Roman" w:hAnsi="GHEA Grapalat"/>
          <w:color w:val="auto"/>
          <w:lang w:val="en-US"/>
        </w:rPr>
        <w:t xml:space="preserve"> 80 մմ պայմանական </w:t>
      </w:r>
      <w:r w:rsidR="00EA013E">
        <w:rPr>
          <w:rFonts w:ascii="GHEA Grapalat" w:eastAsia="Times New Roman" w:hAnsi="GHEA Grapalat"/>
          <w:color w:val="auto"/>
          <w:lang w:val="en-US"/>
        </w:rPr>
        <w:t>տրամագծով չոր խողովակի տեղադրում</w:t>
      </w:r>
      <w:r w:rsidR="009F3811" w:rsidRPr="009F3811">
        <w:rPr>
          <w:rFonts w:ascii="GHEA Grapalat" w:eastAsia="Times New Roman" w:hAnsi="GHEA Grapalat"/>
          <w:color w:val="auto"/>
          <w:lang w:val="en-US"/>
        </w:rPr>
        <w:t>: Հրշեջ մեքենաների ճկափողերը միացնելու համար չոր խողովակի վերևում պետք է լինի մեկ միացնող գլխիկ, իսկ ներքևում՝ երկու միացնող գլխիկ՝ Ø 80 մմ և Ø 65 մմ</w:t>
      </w:r>
      <w:r w:rsidR="00EA013E">
        <w:rPr>
          <w:rFonts w:ascii="GHEA Grapalat" w:eastAsia="Times New Roman" w:hAnsi="GHEA Grapalat"/>
          <w:color w:val="auto"/>
          <w:lang w:val="en-US"/>
        </w:rPr>
        <w:t xml:space="preserve"> տրամագծերով</w:t>
      </w:r>
      <w:r w:rsidR="009F3811" w:rsidRPr="009F3811">
        <w:rPr>
          <w:rFonts w:ascii="GHEA Grapalat" w:eastAsia="Times New Roman" w:hAnsi="GHEA Grapalat"/>
          <w:color w:val="auto"/>
          <w:lang w:val="en-US"/>
        </w:rPr>
        <w:t>: Միացնող գ</w:t>
      </w:r>
      <w:r w:rsidR="00EA013E">
        <w:rPr>
          <w:rFonts w:ascii="GHEA Grapalat" w:eastAsia="Times New Roman" w:hAnsi="GHEA Grapalat"/>
          <w:color w:val="auto"/>
          <w:lang w:val="en-US"/>
        </w:rPr>
        <w:t>լխիկների դիմաց պետք է նախատեսել փակիչ արմատուր</w:t>
      </w:r>
      <w:r w:rsidR="009F3811" w:rsidRPr="009F3811">
        <w:rPr>
          <w:rFonts w:ascii="GHEA Grapalat" w:eastAsia="Times New Roman" w:hAnsi="GHEA Grapalat"/>
          <w:color w:val="auto"/>
          <w:lang w:val="en-US"/>
        </w:rPr>
        <w:t>, իսկ գլխի</w:t>
      </w:r>
      <w:r w:rsidR="00EA013E">
        <w:rPr>
          <w:rFonts w:ascii="GHEA Grapalat" w:eastAsia="Times New Roman" w:hAnsi="GHEA Grapalat"/>
          <w:color w:val="auto"/>
          <w:lang w:val="en-US"/>
        </w:rPr>
        <w:t>կները ապահովել</w:t>
      </w:r>
      <w:r w:rsidR="009F3811" w:rsidRPr="009F3811">
        <w:rPr>
          <w:rFonts w:ascii="GHEA Grapalat" w:eastAsia="Times New Roman" w:hAnsi="GHEA Grapalat"/>
          <w:color w:val="auto"/>
          <w:lang w:val="en-US"/>
        </w:rPr>
        <w:t xml:space="preserve"> խցափակիչներով:</w:t>
      </w:r>
      <w:r w:rsidR="009F3811" w:rsidRPr="009F3811">
        <w:t xml:space="preserve"> </w:t>
      </w:r>
      <w:r w:rsidR="00EA013E">
        <w:rPr>
          <w:rFonts w:ascii="GHEA Grapalat" w:eastAsia="Times New Roman" w:hAnsi="GHEA Grapalat"/>
          <w:color w:val="auto"/>
          <w:lang w:val="en-US"/>
        </w:rPr>
        <w:t>Շարժասանդուղքային</w:t>
      </w:r>
      <w:r w:rsidR="009F3811" w:rsidRPr="009F3811">
        <w:rPr>
          <w:rFonts w:ascii="GHEA Grapalat" w:eastAsia="Times New Roman" w:hAnsi="GHEA Grapalat"/>
          <w:color w:val="auto"/>
          <w:lang w:val="en-US"/>
        </w:rPr>
        <w:t xml:space="preserve"> թունելի երկայնքով անցկացվող չոր խողովակի վերին</w:t>
      </w:r>
      <w:r w:rsidR="00EA013E">
        <w:rPr>
          <w:rFonts w:ascii="GHEA Grapalat" w:eastAsia="Times New Roman" w:hAnsi="GHEA Grapalat"/>
          <w:color w:val="auto"/>
          <w:lang w:val="en-US"/>
        </w:rPr>
        <w:t xml:space="preserve"> միացնող գլխիկը պետք է տեղակայել</w:t>
      </w:r>
      <w:r w:rsidR="009F3811" w:rsidRPr="009F3811">
        <w:rPr>
          <w:rFonts w:ascii="GHEA Grapalat" w:eastAsia="Times New Roman" w:hAnsi="GHEA Grapalat"/>
          <w:color w:val="auto"/>
          <w:lang w:val="en-US"/>
        </w:rPr>
        <w:t xml:space="preserve"> ստորգետնյա նախասրահի դրամարկղային սրահի մակարդակում և վերգետնյա նախասրահի մուտքի մակարդակում</w:t>
      </w:r>
      <w:r w:rsidR="00EA013E">
        <w:rPr>
          <w:rFonts w:ascii="GHEA Grapalat" w:eastAsia="Times New Roman" w:hAnsi="GHEA Grapalat"/>
          <w:color w:val="auto"/>
          <w:lang w:val="en-US"/>
        </w:rPr>
        <w:t>:</w:t>
      </w:r>
    </w:p>
    <w:p w:rsidR="009F3811" w:rsidRDefault="009F3811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1202. </w:t>
      </w:r>
      <w:r w:rsidR="00BC786D">
        <w:rPr>
          <w:rFonts w:ascii="GHEA Grapalat" w:eastAsia="Times New Roman" w:hAnsi="GHEA Grapalat"/>
          <w:color w:val="auto"/>
          <w:lang w:val="en-US"/>
        </w:rPr>
        <w:t>Չոր խողովակի վերին մակարդակում</w:t>
      </w:r>
      <w:r w:rsidRPr="009F3811">
        <w:rPr>
          <w:rFonts w:ascii="GHEA Grapalat" w:eastAsia="Times New Roman" w:hAnsi="GHEA Grapalat"/>
          <w:color w:val="auto"/>
          <w:lang w:val="en-US"/>
        </w:rPr>
        <w:t xml:space="preserve"> միացնող գլխիկների տեղադրումը պետք է ապահովի հրշեջ սարքավորումներից ճկափողային գծին միանալու հնարավորություն</w:t>
      </w:r>
      <w:r>
        <w:rPr>
          <w:rFonts w:ascii="GHEA Grapalat" w:eastAsia="Times New Roman" w:hAnsi="GHEA Grapalat"/>
          <w:color w:val="auto"/>
          <w:lang w:val="en-US"/>
        </w:rPr>
        <w:t>:</w:t>
      </w:r>
    </w:p>
    <w:p w:rsidR="009F3811" w:rsidRDefault="009F3811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1203. </w:t>
      </w:r>
      <w:r w:rsidRPr="009F3811">
        <w:rPr>
          <w:rFonts w:ascii="GHEA Grapalat" w:eastAsia="Times New Roman" w:hAnsi="GHEA Grapalat"/>
          <w:color w:val="auto"/>
          <w:lang w:val="en-US"/>
        </w:rPr>
        <w:t>Տնտեսահակահրդեհային ջրմուղի համակարգում ամենացածր նիշում դիրքավորված հակահրդեհային հիդրանտի հիդրավլիկական ճնշումը չպետք է գերազանցի 60 մ ջրային սյունը:</w:t>
      </w:r>
    </w:p>
    <w:p w:rsidR="009F3811" w:rsidRDefault="009F3811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1204. Սույն շինարարական նորմերի 1203-րդ կետում նշված </w:t>
      </w:r>
      <w:r w:rsidRPr="009F3811">
        <w:rPr>
          <w:rFonts w:ascii="GHEA Grapalat" w:eastAsia="Times New Roman" w:hAnsi="GHEA Grapalat"/>
          <w:color w:val="auto"/>
          <w:lang w:val="en-US"/>
        </w:rPr>
        <w:t>արժեքի գերազանցման և կայարանում ռեդուկցիոն հանգույցների բացակայության դեպքում՝ ջրաբաշխման ժամանակ հրշեջային ծորակ</w:t>
      </w:r>
      <w:r w:rsidR="0024262B">
        <w:rPr>
          <w:rFonts w:ascii="GHEA Grapalat" w:eastAsia="Times New Roman" w:hAnsi="GHEA Grapalat"/>
          <w:color w:val="auto"/>
          <w:lang w:val="en-US"/>
        </w:rPr>
        <w:t xml:space="preserve">ներում 40 մ-ից ավելի ճնշման </w:t>
      </w:r>
      <w:r w:rsidRPr="009F3811">
        <w:rPr>
          <w:rFonts w:ascii="GHEA Grapalat" w:eastAsia="Times New Roman" w:hAnsi="GHEA Grapalat"/>
          <w:color w:val="auto"/>
          <w:lang w:val="en-US"/>
        </w:rPr>
        <w:t>դեպքում հրշեջային ծորակի և միացնող գլխիկի միջև անհրաժեշտ է նախատեսել դիֆրագմաների տեղադրում:</w:t>
      </w:r>
    </w:p>
    <w:p w:rsidR="009F3811" w:rsidRDefault="009F3811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1205. </w:t>
      </w:r>
      <w:r w:rsidR="00362466" w:rsidRPr="00362466">
        <w:rPr>
          <w:rFonts w:ascii="GHEA Grapalat" w:eastAsia="Times New Roman" w:hAnsi="GHEA Grapalat"/>
          <w:color w:val="auto"/>
          <w:lang w:val="en-US"/>
        </w:rPr>
        <w:t>Ներքին հրդեհաշիջման ջրի ծախսը որոշվում է ելնելով</w:t>
      </w:r>
      <w:r w:rsidR="00A304B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62466" w:rsidRPr="00362466">
        <w:rPr>
          <w:rFonts w:ascii="GHEA Grapalat" w:eastAsia="Times New Roman" w:hAnsi="GHEA Grapalat"/>
          <w:color w:val="auto"/>
          <w:lang w:val="en-US"/>
        </w:rPr>
        <w:t>հետևյալ պայմաններից.</w:t>
      </w:r>
    </w:p>
    <w:p w:rsidR="00362466" w:rsidRDefault="00362466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761CC7" w:rsidRPr="00761CC7">
        <w:t xml:space="preserve"> </w:t>
      </w:r>
      <w:r w:rsidR="00761CC7" w:rsidRPr="00761CC7">
        <w:rPr>
          <w:rFonts w:ascii="GHEA Grapalat" w:eastAsia="Times New Roman" w:hAnsi="GHEA Grapalat"/>
          <w:color w:val="auto"/>
          <w:lang w:val="en-US"/>
        </w:rPr>
        <w:t>գծի վրա հրդեհների թիվը՝ 1</w:t>
      </w:r>
      <w:r w:rsidR="00E30B9A">
        <w:rPr>
          <w:rFonts w:ascii="GHEA Grapalat" w:eastAsia="Times New Roman" w:hAnsi="GHEA Grapalat"/>
          <w:color w:val="auto"/>
          <w:lang w:val="en-US"/>
        </w:rPr>
        <w:t xml:space="preserve"> հատ</w:t>
      </w:r>
      <w:r w:rsidR="00761CC7" w:rsidRPr="00761CC7">
        <w:rPr>
          <w:rFonts w:ascii="GHEA Grapalat" w:eastAsia="Times New Roman" w:hAnsi="GHEA Grapalat"/>
          <w:color w:val="auto"/>
          <w:lang w:val="en-US"/>
        </w:rPr>
        <w:t>,</w:t>
      </w:r>
    </w:p>
    <w:p w:rsidR="00362466" w:rsidRDefault="00362466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761CC7" w:rsidRPr="00761CC7">
        <w:t xml:space="preserve"> </w:t>
      </w:r>
      <w:r w:rsidR="00761CC7">
        <w:rPr>
          <w:rFonts w:ascii="GHEA Grapalat" w:eastAsia="Times New Roman" w:hAnsi="GHEA Grapalat"/>
          <w:color w:val="auto"/>
          <w:lang w:val="en-US"/>
        </w:rPr>
        <w:t>շիթերի քանակը`</w:t>
      </w:r>
    </w:p>
    <w:p w:rsidR="00761CC7" w:rsidRDefault="00761CC7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ա.</w:t>
      </w:r>
      <w:r w:rsidRPr="00761CC7">
        <w:t xml:space="preserve"> </w:t>
      </w:r>
      <w:r w:rsidRPr="00761CC7">
        <w:rPr>
          <w:rFonts w:ascii="GHEA Grapalat" w:eastAsia="Times New Roman" w:hAnsi="GHEA Grapalat"/>
          <w:color w:val="auto"/>
          <w:lang w:val="en-US"/>
        </w:rPr>
        <w:t>կայարանի կառամատուցային մասի, փակուղու</w:t>
      </w:r>
      <w:r>
        <w:rPr>
          <w:rFonts w:ascii="GHEA Grapalat" w:eastAsia="Times New Roman" w:hAnsi="GHEA Grapalat"/>
          <w:color w:val="auto"/>
          <w:lang w:val="en-US"/>
        </w:rPr>
        <w:t xml:space="preserve"> համար` 3</w:t>
      </w:r>
      <w:r w:rsidR="00E30B9A">
        <w:rPr>
          <w:rFonts w:ascii="GHEA Grapalat" w:eastAsia="Times New Roman" w:hAnsi="GHEA Grapalat"/>
          <w:color w:val="auto"/>
          <w:lang w:val="en-US"/>
        </w:rPr>
        <w:t xml:space="preserve"> հատ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761CC7" w:rsidRDefault="00761CC7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բ. </w:t>
      </w:r>
      <w:r w:rsidR="004B7D43" w:rsidRPr="004B7D43">
        <w:rPr>
          <w:rFonts w:ascii="GHEA Grapalat" w:eastAsia="Times New Roman" w:hAnsi="GHEA Grapalat"/>
          <w:color w:val="auto"/>
          <w:lang w:val="en-US"/>
        </w:rPr>
        <w:t>նախասրահի դրամարկղային դահլիճի, ծառայողական և արտադրական սենքերի միջանցքների, շարժասանդուղքների մեքենայական սենքերի և շարժասանդուղքային թունելի, կայարանամիջյան թունելների և միացնող ճյուղի, վերգետնյա տեղամասի սրահների, նստափոխման հանգույցի միջանցքի</w:t>
      </w:r>
      <w:r w:rsidR="004B7D43">
        <w:rPr>
          <w:rFonts w:ascii="GHEA Grapalat" w:eastAsia="Times New Roman" w:hAnsi="GHEA Grapalat"/>
          <w:color w:val="auto"/>
          <w:lang w:val="en-US"/>
        </w:rPr>
        <w:t xml:space="preserve"> համար</w:t>
      </w:r>
      <w:r w:rsidR="004B7D43" w:rsidRPr="004B7D43">
        <w:rPr>
          <w:rFonts w:ascii="GHEA Grapalat" w:eastAsia="Times New Roman" w:hAnsi="GHEA Grapalat"/>
          <w:color w:val="auto"/>
          <w:lang w:val="en-US"/>
        </w:rPr>
        <w:t>՝ 2</w:t>
      </w:r>
      <w:r w:rsidR="00E30B9A">
        <w:rPr>
          <w:rFonts w:ascii="GHEA Grapalat" w:eastAsia="Times New Roman" w:hAnsi="GHEA Grapalat"/>
          <w:color w:val="auto"/>
          <w:lang w:val="en-US"/>
        </w:rPr>
        <w:t xml:space="preserve"> հատ</w:t>
      </w:r>
      <w:r w:rsidR="004B7D43">
        <w:rPr>
          <w:rFonts w:ascii="GHEA Grapalat" w:eastAsia="Times New Roman" w:hAnsi="GHEA Grapalat"/>
          <w:color w:val="auto"/>
          <w:lang w:val="en-US"/>
        </w:rPr>
        <w:t>,</w:t>
      </w:r>
    </w:p>
    <w:p w:rsidR="00362466" w:rsidRDefault="00362466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9F36BB" w:rsidRPr="009F36BB">
        <w:t xml:space="preserve"> </w:t>
      </w:r>
      <w:r w:rsidR="009F36BB" w:rsidRPr="009F36BB">
        <w:rPr>
          <w:rFonts w:ascii="GHEA Grapalat" w:eastAsia="Times New Roman" w:hAnsi="GHEA Grapalat"/>
          <w:color w:val="auto"/>
          <w:lang w:val="en-US"/>
        </w:rPr>
        <w:t xml:space="preserve">ջրի ծախսը մեկ </w:t>
      </w:r>
      <w:r w:rsidR="00A304BF">
        <w:rPr>
          <w:rFonts w:ascii="GHEA Grapalat" w:eastAsia="Times New Roman" w:hAnsi="GHEA Grapalat"/>
          <w:color w:val="auto"/>
          <w:lang w:val="en-US"/>
        </w:rPr>
        <w:t>շիթով պետք է ընդունել</w:t>
      </w:r>
      <w:r w:rsidR="009F36BB">
        <w:rPr>
          <w:rFonts w:ascii="GHEA Grapalat" w:eastAsia="Times New Roman" w:hAnsi="GHEA Grapalat"/>
          <w:color w:val="auto"/>
          <w:lang w:val="en-US"/>
        </w:rPr>
        <w:t>՝</w:t>
      </w:r>
    </w:p>
    <w:p w:rsidR="009F36BB" w:rsidRDefault="009F36BB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ա.</w:t>
      </w:r>
      <w:r w:rsidRPr="009F36BB">
        <w:t xml:space="preserve"> </w:t>
      </w:r>
      <w:r w:rsidRPr="009F36BB">
        <w:rPr>
          <w:rFonts w:ascii="GHEA Grapalat" w:eastAsia="Times New Roman" w:hAnsi="GHEA Grapalat"/>
          <w:color w:val="auto"/>
          <w:lang w:val="en-US"/>
        </w:rPr>
        <w:t>կայարանի կառամատուցային մասի, փակուղու</w:t>
      </w:r>
      <w:r>
        <w:rPr>
          <w:rFonts w:ascii="GHEA Grapalat" w:eastAsia="Times New Roman" w:hAnsi="GHEA Grapalat"/>
          <w:color w:val="auto"/>
          <w:lang w:val="en-US"/>
        </w:rPr>
        <w:t xml:space="preserve"> համար` 3.3 լ</w:t>
      </w:r>
      <w:r w:rsidR="00A304BF">
        <w:rPr>
          <w:rFonts w:ascii="GHEA Grapalat" w:eastAsia="Times New Roman" w:hAnsi="GHEA Grapalat"/>
          <w:color w:val="auto"/>
          <w:lang w:val="en-US"/>
        </w:rPr>
        <w:t>/</w:t>
      </w:r>
      <w:r>
        <w:rPr>
          <w:rFonts w:ascii="GHEA Grapalat" w:eastAsia="Times New Roman" w:hAnsi="GHEA Grapalat"/>
          <w:color w:val="auto"/>
          <w:lang w:val="en-US"/>
        </w:rPr>
        <w:t>վ,</w:t>
      </w:r>
    </w:p>
    <w:p w:rsidR="009F36BB" w:rsidRDefault="009F36BB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</w:t>
      </w:r>
      <w:r w:rsidRPr="009F36BB">
        <w:t xml:space="preserve"> </w:t>
      </w:r>
      <w:r w:rsidRPr="009F36BB">
        <w:rPr>
          <w:rFonts w:ascii="GHEA Grapalat" w:eastAsia="Times New Roman" w:hAnsi="GHEA Grapalat"/>
          <w:color w:val="auto"/>
          <w:lang w:val="en-US"/>
        </w:rPr>
        <w:t>կայարանամիջյան և միացնող ճյուղի թունելների, վերգետնյա տեղամասի սրահների, նախասրահի դրամարկղային դահլիճի, ծառայողական, արտադրական և այլ սենքերի և շինությունների միջանցքների</w:t>
      </w:r>
      <w:r>
        <w:rPr>
          <w:rFonts w:ascii="GHEA Grapalat" w:eastAsia="Times New Roman" w:hAnsi="GHEA Grapalat"/>
          <w:color w:val="auto"/>
          <w:lang w:val="en-US"/>
        </w:rPr>
        <w:t xml:space="preserve"> համար</w:t>
      </w:r>
      <w:r w:rsidRPr="009F36BB">
        <w:rPr>
          <w:rFonts w:ascii="GHEA Grapalat" w:eastAsia="Times New Roman" w:hAnsi="GHEA Grapalat"/>
          <w:color w:val="auto"/>
          <w:lang w:val="en-US"/>
        </w:rPr>
        <w:t>՝ 2.5</w:t>
      </w:r>
      <w:r w:rsidR="00FC1C12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լ</w:t>
      </w:r>
      <w:r w:rsidR="00A304BF">
        <w:rPr>
          <w:rFonts w:ascii="GHEA Grapalat" w:eastAsia="Times New Roman" w:hAnsi="GHEA Grapalat"/>
          <w:color w:val="auto"/>
          <w:lang w:val="en-US"/>
        </w:rPr>
        <w:t>/</w:t>
      </w:r>
      <w:r>
        <w:rPr>
          <w:rFonts w:ascii="GHEA Grapalat" w:eastAsia="Times New Roman" w:hAnsi="GHEA Grapalat"/>
          <w:color w:val="auto"/>
          <w:lang w:val="en-US"/>
        </w:rPr>
        <w:t>վ,</w:t>
      </w:r>
    </w:p>
    <w:p w:rsidR="00362466" w:rsidRDefault="00362466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187C0D" w:rsidRPr="00187C0D">
        <w:t xml:space="preserve"> </w:t>
      </w:r>
      <w:r w:rsidR="00187C0D">
        <w:rPr>
          <w:rFonts w:ascii="GHEA Grapalat" w:eastAsia="Times New Roman" w:hAnsi="GHEA Grapalat"/>
          <w:color w:val="auto"/>
          <w:lang w:val="en-US"/>
        </w:rPr>
        <w:t>շ</w:t>
      </w:r>
      <w:r w:rsidR="00187C0D" w:rsidRPr="00187C0D">
        <w:rPr>
          <w:rFonts w:ascii="GHEA Grapalat" w:eastAsia="Times New Roman" w:hAnsi="GHEA Grapalat"/>
          <w:color w:val="auto"/>
          <w:lang w:val="en-US"/>
        </w:rPr>
        <w:t>իթերի կո</w:t>
      </w:r>
      <w:r w:rsidR="00187C0D">
        <w:rPr>
          <w:rFonts w:ascii="GHEA Grapalat" w:eastAsia="Times New Roman" w:hAnsi="GHEA Grapalat"/>
          <w:color w:val="auto"/>
          <w:lang w:val="en-US"/>
        </w:rPr>
        <w:t>մպակտ մասի երկարությունն ընդունվում</w:t>
      </w:r>
      <w:r w:rsidR="00187C0D" w:rsidRPr="00187C0D">
        <w:rPr>
          <w:rFonts w:ascii="GHEA Grapalat" w:eastAsia="Times New Roman" w:hAnsi="GHEA Grapalat"/>
          <w:color w:val="auto"/>
          <w:lang w:val="en-US"/>
        </w:rPr>
        <w:t xml:space="preserve"> է, ոչ պակաս</w:t>
      </w:r>
      <w:r w:rsidR="00187C0D">
        <w:rPr>
          <w:rFonts w:ascii="GHEA Grapalat" w:eastAsia="Times New Roman" w:hAnsi="GHEA Grapalat"/>
          <w:color w:val="auto"/>
          <w:lang w:val="en-US"/>
        </w:rPr>
        <w:t>՝</w:t>
      </w:r>
    </w:p>
    <w:p w:rsidR="00187C0D" w:rsidRDefault="00187C0D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ա.</w:t>
      </w:r>
      <w:r w:rsidRPr="00187C0D">
        <w:t xml:space="preserve"> </w:t>
      </w:r>
      <w:r w:rsidRPr="00187C0D">
        <w:rPr>
          <w:rFonts w:ascii="GHEA Grapalat" w:eastAsia="Times New Roman" w:hAnsi="GHEA Grapalat"/>
          <w:color w:val="auto"/>
          <w:lang w:val="en-US"/>
        </w:rPr>
        <w:t>կայարանի կառամատուցային մասի, փակուղու թունելների և միացնող ճյուղի, վերգետնյա տեղամասի սրահների</w:t>
      </w:r>
      <w:r>
        <w:rPr>
          <w:rFonts w:ascii="GHEA Grapalat" w:eastAsia="Times New Roman" w:hAnsi="GHEA Grapalat"/>
          <w:color w:val="auto"/>
          <w:lang w:val="en-US"/>
        </w:rPr>
        <w:t xml:space="preserve"> համար</w:t>
      </w:r>
      <w:r w:rsidRPr="00187C0D">
        <w:rPr>
          <w:rFonts w:ascii="GHEA Grapalat" w:eastAsia="Times New Roman" w:hAnsi="GHEA Grapalat"/>
          <w:color w:val="auto"/>
          <w:lang w:val="en-US"/>
        </w:rPr>
        <w:t>՝ 10</w:t>
      </w:r>
      <w:r>
        <w:rPr>
          <w:rFonts w:ascii="GHEA Grapalat" w:eastAsia="Times New Roman" w:hAnsi="GHEA Grapalat"/>
          <w:color w:val="auto"/>
          <w:lang w:val="en-US"/>
        </w:rPr>
        <w:t>մ,</w:t>
      </w:r>
    </w:p>
    <w:p w:rsidR="00187C0D" w:rsidRDefault="00187C0D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</w:t>
      </w:r>
      <w:r w:rsidRPr="00187C0D">
        <w:t xml:space="preserve"> </w:t>
      </w:r>
      <w:r w:rsidRPr="00187C0D">
        <w:rPr>
          <w:rFonts w:ascii="GHEA Grapalat" w:eastAsia="Times New Roman" w:hAnsi="GHEA Grapalat"/>
          <w:color w:val="auto"/>
          <w:lang w:val="en-US"/>
        </w:rPr>
        <w:t>կայարանամիջյան թունելի, նախասրա</w:t>
      </w:r>
      <w:r w:rsidR="00152F30">
        <w:rPr>
          <w:rFonts w:ascii="GHEA Grapalat" w:eastAsia="Times New Roman" w:hAnsi="GHEA Grapalat"/>
          <w:color w:val="auto"/>
          <w:lang w:val="en-US"/>
        </w:rPr>
        <w:t xml:space="preserve">հի դրամարկղային դահլիճի, </w:t>
      </w:r>
      <w:r w:rsidRPr="00187C0D">
        <w:rPr>
          <w:rFonts w:ascii="GHEA Grapalat" w:eastAsia="Times New Roman" w:hAnsi="GHEA Grapalat"/>
          <w:color w:val="auto"/>
          <w:lang w:val="en-US"/>
        </w:rPr>
        <w:t>ծառայողական, արտադրական և այլ սենքերի և շինությունների միջանցքների</w:t>
      </w:r>
      <w:r>
        <w:rPr>
          <w:rFonts w:ascii="GHEA Grapalat" w:eastAsia="Times New Roman" w:hAnsi="GHEA Grapalat"/>
          <w:color w:val="auto"/>
          <w:lang w:val="en-US"/>
        </w:rPr>
        <w:t xml:space="preserve"> համար</w:t>
      </w:r>
      <w:r w:rsidRPr="00187C0D">
        <w:rPr>
          <w:rFonts w:ascii="GHEA Grapalat" w:eastAsia="Times New Roman" w:hAnsi="GHEA Grapalat"/>
          <w:color w:val="auto"/>
          <w:lang w:val="en-US"/>
        </w:rPr>
        <w:t>՝ 6</w:t>
      </w:r>
      <w:r>
        <w:rPr>
          <w:rFonts w:ascii="GHEA Grapalat" w:eastAsia="Times New Roman" w:hAnsi="GHEA Grapalat"/>
          <w:color w:val="auto"/>
          <w:lang w:val="en-US"/>
        </w:rPr>
        <w:t>մ:</w:t>
      </w:r>
    </w:p>
    <w:p w:rsidR="00152F30" w:rsidRDefault="00152F30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1206. </w:t>
      </w:r>
      <w:r w:rsidRPr="00152F30">
        <w:rPr>
          <w:rFonts w:ascii="GHEA Grapalat" w:eastAsia="Times New Roman" w:hAnsi="GHEA Grapalat"/>
          <w:color w:val="auto"/>
          <w:lang w:val="en-US"/>
        </w:rPr>
        <w:t>Բարձր ճնշմամբ ջրային նրբափոշիացման հրդեհաշիջման ավտոմատ կայանքների օգտագործման դեպքում պետք է նախատեսվի ոչ պակաս</w:t>
      </w:r>
      <w:r w:rsidR="00A304BF">
        <w:rPr>
          <w:rFonts w:ascii="GHEA Grapalat" w:eastAsia="Times New Roman" w:hAnsi="GHEA Grapalat"/>
          <w:color w:val="auto"/>
          <w:lang w:val="en-US"/>
        </w:rPr>
        <w:t>,</w:t>
      </w:r>
      <w:r w:rsidRPr="00152F30">
        <w:rPr>
          <w:rFonts w:ascii="GHEA Grapalat" w:eastAsia="Times New Roman" w:hAnsi="GHEA Grapalat"/>
          <w:color w:val="auto"/>
          <w:lang w:val="en-US"/>
        </w:rPr>
        <w:t xml:space="preserve"> քան 15 մ</w:t>
      </w:r>
      <w:r w:rsidRPr="00152F30">
        <w:rPr>
          <w:rFonts w:ascii="GHEA Grapalat" w:eastAsia="Times New Roman" w:hAnsi="GHEA Grapalat"/>
          <w:color w:val="auto"/>
          <w:vertAlign w:val="superscript"/>
          <w:lang w:val="en-US"/>
        </w:rPr>
        <w:t>2</w:t>
      </w:r>
      <w:r w:rsidRPr="00152F30">
        <w:rPr>
          <w:rFonts w:ascii="GHEA Grapalat" w:eastAsia="Times New Roman" w:hAnsi="GHEA Grapalat"/>
          <w:color w:val="auto"/>
          <w:lang w:val="en-US"/>
        </w:rPr>
        <w:t xml:space="preserve"> մակերեսով հրդեհային պոմպակայանի սենք:</w:t>
      </w:r>
    </w:p>
    <w:p w:rsidR="003737A2" w:rsidRDefault="003737A2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1207. </w:t>
      </w:r>
      <w:r w:rsidR="00BD71AE" w:rsidRPr="00BD71AE">
        <w:rPr>
          <w:rFonts w:ascii="GHEA Grapalat" w:eastAsia="Times New Roman" w:hAnsi="GHEA Grapalat"/>
          <w:color w:val="auto"/>
          <w:lang w:val="en-US"/>
        </w:rPr>
        <w:t>Հրդեհային ծորակները պետք է տեղադրվեն հետևյալ քանակությամբ.</w:t>
      </w:r>
    </w:p>
    <w:p w:rsidR="00BD71AE" w:rsidRDefault="00BD71AE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E30B9A" w:rsidRPr="00E30B9A">
        <w:t xml:space="preserve"> </w:t>
      </w:r>
      <w:r w:rsidR="00E30B9A" w:rsidRPr="00E30B9A">
        <w:rPr>
          <w:rFonts w:ascii="GHEA Grapalat" w:eastAsia="Times New Roman" w:hAnsi="GHEA Grapalat"/>
          <w:color w:val="auto"/>
          <w:lang w:val="en-US"/>
        </w:rPr>
        <w:t>20 մ մեկ հրշեջ ճկափողով և փողով՝</w:t>
      </w:r>
    </w:p>
    <w:p w:rsidR="00E30B9A" w:rsidRDefault="00E30B9A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ա.</w:t>
      </w:r>
      <w:r w:rsidRPr="00E30B9A">
        <w:t xml:space="preserve"> </w:t>
      </w:r>
      <w:r w:rsidRPr="00E30B9A">
        <w:rPr>
          <w:rFonts w:ascii="GHEA Grapalat" w:eastAsia="Times New Roman" w:hAnsi="GHEA Grapalat"/>
          <w:color w:val="auto"/>
          <w:lang w:val="en-US"/>
        </w:rPr>
        <w:t>նա</w:t>
      </w:r>
      <w:r w:rsidR="00A304BF">
        <w:rPr>
          <w:rFonts w:ascii="GHEA Grapalat" w:eastAsia="Times New Roman" w:hAnsi="GHEA Grapalat"/>
          <w:color w:val="auto"/>
          <w:lang w:val="en-US"/>
        </w:rPr>
        <w:t xml:space="preserve">խասրահի դրամարկղային դահլիճում </w:t>
      </w:r>
      <w:r w:rsidRPr="00E30B9A">
        <w:rPr>
          <w:rFonts w:ascii="GHEA Grapalat" w:eastAsia="Times New Roman" w:hAnsi="GHEA Grapalat"/>
          <w:color w:val="auto"/>
          <w:lang w:val="en-US"/>
        </w:rPr>
        <w:t>2</w:t>
      </w:r>
      <w:r>
        <w:rPr>
          <w:rFonts w:ascii="GHEA Grapalat" w:eastAsia="Times New Roman" w:hAnsi="GHEA Grapalat"/>
          <w:color w:val="auto"/>
          <w:lang w:val="en-US"/>
        </w:rPr>
        <w:t xml:space="preserve"> հատ</w:t>
      </w:r>
      <w:r w:rsidRPr="00E30B9A">
        <w:rPr>
          <w:rFonts w:ascii="GHEA Grapalat" w:eastAsia="Times New Roman" w:hAnsi="GHEA Grapalat"/>
          <w:color w:val="auto"/>
          <w:lang w:val="en-US"/>
        </w:rPr>
        <w:t>: Փողոցային հետիոտնային անցման գոտում դրամարկղային դահլիճի տեղադրման դեպքու</w:t>
      </w:r>
      <w:r w:rsidR="00A304BF">
        <w:rPr>
          <w:rFonts w:ascii="GHEA Grapalat" w:eastAsia="Times New Roman" w:hAnsi="GHEA Grapalat"/>
          <w:color w:val="auto"/>
          <w:lang w:val="en-US"/>
        </w:rPr>
        <w:t>մ հրդեհային ծորակները տեղակայվում</w:t>
      </w:r>
      <w:r w:rsidRPr="00E30B9A">
        <w:rPr>
          <w:rFonts w:ascii="GHEA Grapalat" w:eastAsia="Times New Roman" w:hAnsi="GHEA Grapalat"/>
          <w:color w:val="auto"/>
          <w:lang w:val="en-US"/>
        </w:rPr>
        <w:t xml:space="preserve"> են անցումին հարող ծառայողական սենքերի միջանցքներում: Հետիոտնային անցման կողմից դռների վրա </w:t>
      </w:r>
      <w:r w:rsidR="00A304BF">
        <w:rPr>
          <w:rFonts w:ascii="GHEA Grapalat" w:eastAsia="Times New Roman" w:hAnsi="GHEA Grapalat"/>
          <w:color w:val="auto"/>
          <w:lang w:val="en-US"/>
        </w:rPr>
        <w:t>պետք է տեղադրել</w:t>
      </w:r>
      <w:r w:rsidRPr="00BC766F">
        <w:rPr>
          <w:rFonts w:ascii="GHEA Grapalat" w:eastAsia="Times New Roman" w:hAnsi="GHEA Grapalat"/>
          <w:color w:val="auto"/>
          <w:lang w:val="en-US"/>
        </w:rPr>
        <w:t xml:space="preserve"> հրդեհային ծորակի պատկերագիր` համաձայն սույն շինարարական </w:t>
      </w:r>
      <w:r w:rsidR="00BC766F" w:rsidRPr="00BC766F">
        <w:rPr>
          <w:rFonts w:ascii="GHEA Grapalat" w:eastAsia="Times New Roman" w:hAnsi="GHEA Grapalat"/>
          <w:color w:val="auto"/>
          <w:lang w:val="en-US"/>
        </w:rPr>
        <w:t xml:space="preserve">նորմերի 1209-րդ </w:t>
      </w:r>
      <w:r w:rsidRPr="00BC766F">
        <w:rPr>
          <w:rFonts w:ascii="GHEA Grapalat" w:eastAsia="Times New Roman" w:hAnsi="GHEA Grapalat"/>
          <w:color w:val="auto"/>
          <w:lang w:val="en-US"/>
        </w:rPr>
        <w:t>կետի:</w:t>
      </w:r>
    </w:p>
    <w:p w:rsidR="00E30B9A" w:rsidRDefault="00E30B9A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</w:t>
      </w:r>
      <w:r w:rsidRPr="00E30B9A">
        <w:t xml:space="preserve"> </w:t>
      </w:r>
      <w:r w:rsidRPr="00E30B9A">
        <w:rPr>
          <w:rFonts w:ascii="GHEA Grapalat" w:eastAsia="Times New Roman" w:hAnsi="GHEA Grapalat"/>
          <w:color w:val="auto"/>
          <w:lang w:val="en-US"/>
        </w:rPr>
        <w:t>նստափոխման միջանցքի սկզբում և վերջում, նստափոխման միջանցքին հարող սենքերի մուտքերում` 1</w:t>
      </w:r>
      <w:r>
        <w:rPr>
          <w:rFonts w:ascii="GHEA Grapalat" w:eastAsia="Times New Roman" w:hAnsi="GHEA Grapalat"/>
          <w:color w:val="auto"/>
          <w:lang w:val="en-US"/>
        </w:rPr>
        <w:t xml:space="preserve"> հատ,</w:t>
      </w:r>
    </w:p>
    <w:p w:rsidR="00E30B9A" w:rsidRDefault="00E30B9A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գ.</w:t>
      </w:r>
      <w:r w:rsidRPr="00E30B9A">
        <w:t xml:space="preserve"> </w:t>
      </w:r>
      <w:r w:rsidRPr="00E30B9A">
        <w:rPr>
          <w:rFonts w:ascii="GHEA Grapalat" w:eastAsia="Times New Roman" w:hAnsi="GHEA Grapalat"/>
          <w:color w:val="auto"/>
          <w:lang w:val="en-US"/>
        </w:rPr>
        <w:t>նախաշարժասանդուղքային գոտում, մեքենայական սենքում և ձքովի շարժասանդուղքներում` 1</w:t>
      </w:r>
      <w:r>
        <w:rPr>
          <w:rFonts w:ascii="GHEA Grapalat" w:eastAsia="Times New Roman" w:hAnsi="GHEA Grapalat"/>
          <w:color w:val="auto"/>
          <w:lang w:val="en-US"/>
        </w:rPr>
        <w:t xml:space="preserve"> հատ,</w:t>
      </w:r>
    </w:p>
    <w:p w:rsidR="00BD71AE" w:rsidRDefault="00574D62" w:rsidP="00574D6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դ.</w:t>
      </w:r>
      <w:r w:rsidRPr="00574D62">
        <w:t xml:space="preserve"> </w:t>
      </w:r>
      <w:r w:rsidRPr="00574D62">
        <w:rPr>
          <w:rFonts w:ascii="GHEA Grapalat" w:eastAsia="Times New Roman" w:hAnsi="GHEA Grapalat"/>
          <w:color w:val="auto"/>
          <w:lang w:val="en-US"/>
        </w:rPr>
        <w:t>շարժակազմի տեխնիկական սպասարկման կետ</w:t>
      </w:r>
      <w:r>
        <w:rPr>
          <w:rFonts w:ascii="GHEA Grapalat" w:eastAsia="Times New Roman" w:hAnsi="GHEA Grapalat"/>
          <w:color w:val="auto"/>
          <w:lang w:val="en-US"/>
        </w:rPr>
        <w:t xml:space="preserve">ում՝ </w:t>
      </w:r>
      <w:r w:rsidRPr="00574D62">
        <w:rPr>
          <w:rFonts w:ascii="GHEA Grapalat" w:eastAsia="Times New Roman" w:hAnsi="GHEA Grapalat"/>
          <w:color w:val="auto"/>
          <w:lang w:val="en-US"/>
        </w:rPr>
        <w:t>1</w:t>
      </w:r>
      <w:r>
        <w:rPr>
          <w:rFonts w:ascii="GHEA Grapalat" w:eastAsia="Times New Roman" w:hAnsi="GHEA Grapalat"/>
          <w:color w:val="auto"/>
          <w:lang w:val="en-US"/>
        </w:rPr>
        <w:t>-ին</w:t>
      </w:r>
      <w:r w:rsidRPr="00574D62">
        <w:rPr>
          <w:rFonts w:ascii="GHEA Grapalat" w:eastAsia="Times New Roman" w:hAnsi="GHEA Grapalat"/>
          <w:color w:val="auto"/>
          <w:lang w:val="en-US"/>
        </w:rPr>
        <w:t xml:space="preserve"> հարկում</w:t>
      </w:r>
      <w:r w:rsidR="00D40F3D">
        <w:rPr>
          <w:rFonts w:ascii="GHEA Grapalat" w:eastAsia="Times New Roman" w:hAnsi="GHEA Grapalat"/>
          <w:color w:val="auto"/>
          <w:lang w:val="en-US"/>
        </w:rPr>
        <w:t>,</w:t>
      </w:r>
    </w:p>
    <w:p w:rsidR="00D40F3D" w:rsidRDefault="00D40F3D" w:rsidP="00574D6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ե.</w:t>
      </w:r>
      <w:r w:rsidR="002724E7" w:rsidRPr="002724E7">
        <w:t xml:space="preserve"> </w:t>
      </w:r>
      <w:r w:rsidR="002724E7" w:rsidRPr="002724E7">
        <w:rPr>
          <w:rFonts w:ascii="GHEA Grapalat" w:eastAsia="Times New Roman" w:hAnsi="GHEA Grapalat"/>
          <w:color w:val="auto"/>
          <w:lang w:val="en-US"/>
        </w:rPr>
        <w:t xml:space="preserve">ծառայողական և արտադրական սենքերի միջանցքներում` </w:t>
      </w:r>
      <w:r w:rsidR="005058BE">
        <w:rPr>
          <w:rFonts w:ascii="GHEA Grapalat" w:eastAsia="Times New Roman" w:hAnsi="GHEA Grapalat"/>
          <w:color w:val="auto"/>
          <w:lang w:val="en-US"/>
        </w:rPr>
        <w:t xml:space="preserve">յուրաքանչյուր </w:t>
      </w:r>
      <w:r w:rsidR="002724E7" w:rsidRPr="002724E7">
        <w:rPr>
          <w:rFonts w:ascii="GHEA Grapalat" w:eastAsia="Times New Roman" w:hAnsi="GHEA Grapalat"/>
          <w:color w:val="auto"/>
          <w:lang w:val="en-US"/>
        </w:rPr>
        <w:t>20 մետրի համար</w:t>
      </w:r>
      <w:r w:rsidR="005058B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058BE" w:rsidRPr="002724E7">
        <w:rPr>
          <w:rFonts w:ascii="GHEA Grapalat" w:eastAsia="Times New Roman" w:hAnsi="GHEA Grapalat"/>
          <w:color w:val="auto"/>
          <w:lang w:val="en-US"/>
        </w:rPr>
        <w:t>1</w:t>
      </w:r>
      <w:r w:rsidR="005058BE">
        <w:rPr>
          <w:rFonts w:ascii="GHEA Grapalat" w:eastAsia="Times New Roman" w:hAnsi="GHEA Grapalat"/>
          <w:color w:val="auto"/>
          <w:lang w:val="en-US"/>
        </w:rPr>
        <w:t xml:space="preserve"> հատ</w:t>
      </w:r>
      <w:r w:rsidR="002724E7" w:rsidRPr="002724E7">
        <w:rPr>
          <w:rFonts w:ascii="GHEA Grapalat" w:eastAsia="Times New Roman" w:hAnsi="GHEA Grapalat"/>
          <w:color w:val="auto"/>
          <w:lang w:val="en-US"/>
        </w:rPr>
        <w:t>: Հրդեհային ծորակի կիրառման գոտու (26 մ) չափսերի գերազանցման դեպքոմ նստափոխման միջանցքում տեղակայվա</w:t>
      </w:r>
      <w:r w:rsidR="00C65894">
        <w:rPr>
          <w:rFonts w:ascii="GHEA Grapalat" w:eastAsia="Times New Roman" w:hAnsi="GHEA Grapalat"/>
          <w:color w:val="auto"/>
          <w:lang w:val="en-US"/>
        </w:rPr>
        <w:t>ծ սենքերի համար պետք է նախատեսել</w:t>
      </w:r>
      <w:r w:rsidR="002724E7" w:rsidRPr="002724E7">
        <w:rPr>
          <w:rFonts w:ascii="GHEA Grapalat" w:eastAsia="Times New Roman" w:hAnsi="GHEA Grapalat"/>
          <w:color w:val="auto"/>
          <w:lang w:val="en-US"/>
        </w:rPr>
        <w:t xml:space="preserve"> ամբարձիչների տեղադրում նաև սենքերի ներսում</w:t>
      </w:r>
      <w:r w:rsidR="002724E7">
        <w:rPr>
          <w:rFonts w:ascii="GHEA Grapalat" w:eastAsia="Times New Roman" w:hAnsi="GHEA Grapalat"/>
          <w:color w:val="auto"/>
          <w:lang w:val="en-US"/>
        </w:rPr>
        <w:t>,</w:t>
      </w:r>
    </w:p>
    <w:p w:rsidR="002724E7" w:rsidRPr="00574D62" w:rsidRDefault="002724E7" w:rsidP="00574D62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զ. շարժասանդուղքների ձգման</w:t>
      </w:r>
      <w:r w:rsidRPr="002724E7">
        <w:rPr>
          <w:rFonts w:ascii="GHEA Grapalat" w:eastAsia="Times New Roman" w:hAnsi="GHEA Grapalat"/>
          <w:color w:val="auto"/>
          <w:lang w:val="en-US"/>
        </w:rPr>
        <w:t xml:space="preserve"> խցում</w:t>
      </w:r>
      <w:r>
        <w:rPr>
          <w:rFonts w:ascii="GHEA Grapalat" w:eastAsia="Times New Roman" w:hAnsi="GHEA Grapalat"/>
          <w:color w:val="auto"/>
          <w:lang w:val="en-US"/>
        </w:rPr>
        <w:t>:</w:t>
      </w:r>
    </w:p>
    <w:p w:rsidR="00BD71AE" w:rsidRDefault="00650F8B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</w:t>
      </w:r>
      <w:r w:rsidR="00BD71AE">
        <w:rPr>
          <w:rFonts w:ascii="GHEA Grapalat" w:eastAsia="Times New Roman" w:hAnsi="GHEA Grapalat"/>
          <w:color w:val="auto"/>
          <w:lang w:val="en-US"/>
        </w:rPr>
        <w:t>)</w:t>
      </w:r>
      <w:r w:rsidRPr="00650F8B">
        <w:t xml:space="preserve"> </w:t>
      </w:r>
      <w:r w:rsidRPr="00650F8B">
        <w:rPr>
          <w:rFonts w:ascii="GHEA Grapalat" w:eastAsia="Times New Roman" w:hAnsi="GHEA Grapalat"/>
          <w:color w:val="auto"/>
          <w:lang w:val="en-US"/>
        </w:rPr>
        <w:t>20-ական մ</w:t>
      </w:r>
      <w:r>
        <w:rPr>
          <w:rFonts w:ascii="GHEA Grapalat" w:eastAsia="Times New Roman" w:hAnsi="GHEA Grapalat"/>
          <w:color w:val="auto"/>
          <w:lang w:val="en-US"/>
        </w:rPr>
        <w:t>ետր</w:t>
      </w:r>
      <w:r w:rsidRPr="00650F8B">
        <w:rPr>
          <w:rFonts w:ascii="GHEA Grapalat" w:eastAsia="Times New Roman" w:hAnsi="GHEA Grapalat"/>
          <w:color w:val="auto"/>
          <w:lang w:val="en-US"/>
        </w:rPr>
        <w:t xml:space="preserve"> երկու հրշեջ ճկափողերով և մեկ փողով</w:t>
      </w:r>
      <w:r>
        <w:rPr>
          <w:rFonts w:ascii="GHEA Grapalat" w:eastAsia="Times New Roman" w:hAnsi="GHEA Grapalat"/>
          <w:color w:val="auto"/>
          <w:lang w:val="en-US"/>
        </w:rPr>
        <w:t>՝</w:t>
      </w:r>
    </w:p>
    <w:p w:rsidR="00650F8B" w:rsidRDefault="00650F8B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ա.</w:t>
      </w:r>
      <w:r>
        <w:t xml:space="preserve"> </w:t>
      </w:r>
      <w:r w:rsidRPr="00650F8B">
        <w:rPr>
          <w:rFonts w:ascii="GHEA Grapalat" w:eastAsia="Times New Roman" w:hAnsi="GHEA Grapalat"/>
          <w:color w:val="auto"/>
          <w:lang w:val="en-US"/>
        </w:rPr>
        <w:t>յուրաքանչյուր երթուղու կայարանի կառամատույցի երկու ծայրերում` 1</w:t>
      </w:r>
      <w:r>
        <w:rPr>
          <w:rFonts w:ascii="GHEA Grapalat" w:eastAsia="Times New Roman" w:hAnsi="GHEA Grapalat"/>
          <w:color w:val="auto"/>
          <w:lang w:val="en-US"/>
        </w:rPr>
        <w:t xml:space="preserve"> հատ,</w:t>
      </w:r>
    </w:p>
    <w:p w:rsidR="00650F8B" w:rsidRDefault="00650F8B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</w:t>
      </w:r>
      <w:r w:rsidRPr="00650F8B">
        <w:t xml:space="preserve"> </w:t>
      </w:r>
      <w:r w:rsidRPr="00650F8B">
        <w:rPr>
          <w:rFonts w:ascii="GHEA Grapalat" w:eastAsia="Times New Roman" w:hAnsi="GHEA Grapalat"/>
          <w:color w:val="auto"/>
          <w:lang w:val="en-US"/>
        </w:rPr>
        <w:t>մի</w:t>
      </w:r>
      <w:r w:rsidR="001C3E99">
        <w:rPr>
          <w:rFonts w:ascii="GHEA Grapalat" w:eastAsia="Times New Roman" w:hAnsi="GHEA Grapalat"/>
          <w:color w:val="auto"/>
          <w:lang w:val="en-US"/>
        </w:rPr>
        <w:t>ա</w:t>
      </w:r>
      <w:r w:rsidRPr="00650F8B">
        <w:rPr>
          <w:rFonts w:ascii="GHEA Grapalat" w:eastAsia="Times New Roman" w:hAnsi="GHEA Grapalat"/>
          <w:color w:val="auto"/>
          <w:lang w:val="en-US"/>
        </w:rPr>
        <w:t>ուղի փակուղու թունելի սկզբում, մեջտեղում և վերջում` մի կողմից, երկուղի փակուղու` յուրաքանչյուր կողմից` 1</w:t>
      </w:r>
      <w:r>
        <w:rPr>
          <w:rFonts w:ascii="GHEA Grapalat" w:eastAsia="Times New Roman" w:hAnsi="GHEA Grapalat"/>
          <w:color w:val="auto"/>
          <w:lang w:val="en-US"/>
        </w:rPr>
        <w:t xml:space="preserve"> հատ,</w:t>
      </w:r>
    </w:p>
    <w:p w:rsidR="00650F8B" w:rsidRDefault="00650F8B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3) </w:t>
      </w:r>
      <w:r w:rsidRPr="00650F8B">
        <w:rPr>
          <w:rFonts w:ascii="GHEA Grapalat" w:eastAsia="Times New Roman" w:hAnsi="GHEA Grapalat"/>
          <w:color w:val="auto"/>
          <w:lang w:val="en-US"/>
        </w:rPr>
        <w:t>առանց ճկափողի և փողի նր</w:t>
      </w:r>
      <w:r>
        <w:rPr>
          <w:rFonts w:ascii="GHEA Grapalat" w:eastAsia="Times New Roman" w:hAnsi="GHEA Grapalat"/>
          <w:color w:val="auto"/>
          <w:lang w:val="en-US"/>
        </w:rPr>
        <w:t>անց միջև հեռավորությամբ`</w:t>
      </w:r>
    </w:p>
    <w:p w:rsidR="00650F8B" w:rsidRDefault="00650F8B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ա.</w:t>
      </w:r>
      <w:r w:rsidRPr="00650F8B">
        <w:t xml:space="preserve"> </w:t>
      </w:r>
      <w:r w:rsidRPr="00650F8B">
        <w:rPr>
          <w:rFonts w:ascii="GHEA Grapalat" w:eastAsia="Times New Roman" w:hAnsi="GHEA Grapalat"/>
          <w:color w:val="auto"/>
          <w:lang w:val="en-US"/>
        </w:rPr>
        <w:t>շարժասանդուղքի թունելում, շարժասանդուղքի ճաղաշարքի տակ գտնվող յուրաքանչյուր անցումում՝ 30</w:t>
      </w:r>
      <w:r>
        <w:rPr>
          <w:rFonts w:ascii="GHEA Grapalat" w:eastAsia="Times New Roman" w:hAnsi="GHEA Grapalat"/>
          <w:color w:val="auto"/>
          <w:lang w:val="en-US"/>
        </w:rPr>
        <w:t>մ,</w:t>
      </w:r>
    </w:p>
    <w:p w:rsidR="00650F8B" w:rsidRDefault="00650F8B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</w:t>
      </w:r>
      <w:r w:rsidR="00F42CBD" w:rsidRPr="00F42CBD">
        <w:t xml:space="preserve"> </w:t>
      </w:r>
      <w:r w:rsidR="00F42CBD" w:rsidRPr="00F42CBD">
        <w:rPr>
          <w:rFonts w:ascii="GHEA Grapalat" w:eastAsia="Times New Roman" w:hAnsi="GHEA Grapalat"/>
          <w:color w:val="auto"/>
          <w:lang w:val="en-US"/>
        </w:rPr>
        <w:t>մի</w:t>
      </w:r>
      <w:r w:rsidR="001C3E99">
        <w:rPr>
          <w:rFonts w:ascii="GHEA Grapalat" w:eastAsia="Times New Roman" w:hAnsi="GHEA Grapalat"/>
          <w:color w:val="auto"/>
          <w:lang w:val="en-US"/>
        </w:rPr>
        <w:t>ա</w:t>
      </w:r>
      <w:r w:rsidR="00F42CBD" w:rsidRPr="00F42CBD">
        <w:rPr>
          <w:rFonts w:ascii="GHEA Grapalat" w:eastAsia="Times New Roman" w:hAnsi="GHEA Grapalat"/>
          <w:color w:val="auto"/>
          <w:lang w:val="en-US"/>
        </w:rPr>
        <w:t>ուղի կայարանամիջյան թունելում` մի կողմից, երկուղի կայարանամիջյան թունելում և վերգետնյա տեղամասի սրահում յուրաքանչյուր կողմից` շախմատային ձևով` 90</w:t>
      </w:r>
      <w:r w:rsidR="00F42CBD">
        <w:rPr>
          <w:rFonts w:ascii="GHEA Grapalat" w:eastAsia="Times New Roman" w:hAnsi="GHEA Grapalat"/>
          <w:color w:val="auto"/>
          <w:lang w:val="en-US"/>
        </w:rPr>
        <w:t>մ,</w:t>
      </w:r>
    </w:p>
    <w:p w:rsidR="00650F8B" w:rsidRDefault="00650F8B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գ.</w:t>
      </w:r>
      <w:r w:rsidR="00F42CBD" w:rsidRPr="00F42CBD">
        <w:t xml:space="preserve"> </w:t>
      </w:r>
      <w:r w:rsidR="00F42CBD" w:rsidRPr="00F42CBD">
        <w:rPr>
          <w:rFonts w:ascii="GHEA Grapalat" w:eastAsia="Times New Roman" w:hAnsi="GHEA Grapalat"/>
          <w:color w:val="auto"/>
          <w:lang w:val="en-US"/>
        </w:rPr>
        <w:t>մի</w:t>
      </w:r>
      <w:r w:rsidR="001C3E99">
        <w:rPr>
          <w:rFonts w:ascii="GHEA Grapalat" w:eastAsia="Times New Roman" w:hAnsi="GHEA Grapalat"/>
          <w:color w:val="auto"/>
          <w:lang w:val="en-US"/>
        </w:rPr>
        <w:t>ա</w:t>
      </w:r>
      <w:r w:rsidR="00F42CBD" w:rsidRPr="00F42CBD">
        <w:rPr>
          <w:rFonts w:ascii="GHEA Grapalat" w:eastAsia="Times New Roman" w:hAnsi="GHEA Grapalat"/>
          <w:color w:val="auto"/>
          <w:lang w:val="en-US"/>
        </w:rPr>
        <w:t>ուղի փակուղու թունելում` մի կողմից, երկուղի փակուղու` յուրաքանչյուր կողմից` 30</w:t>
      </w:r>
      <w:r w:rsidR="00F42CBD">
        <w:rPr>
          <w:rFonts w:ascii="GHEA Grapalat" w:eastAsia="Times New Roman" w:hAnsi="GHEA Grapalat"/>
          <w:color w:val="auto"/>
          <w:lang w:val="en-US"/>
        </w:rPr>
        <w:t>մ:</w:t>
      </w:r>
    </w:p>
    <w:p w:rsidR="00F42CBD" w:rsidRDefault="00F42CBD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1208. </w:t>
      </w:r>
      <w:r w:rsidR="0056298C">
        <w:rPr>
          <w:rFonts w:ascii="GHEA Grapalat" w:eastAsia="Times New Roman" w:hAnsi="GHEA Grapalat"/>
          <w:color w:val="auto"/>
          <w:lang w:val="en-US"/>
        </w:rPr>
        <w:t>Կ</w:t>
      </w:r>
      <w:r w:rsidR="0056298C" w:rsidRPr="000B5040">
        <w:rPr>
          <w:rFonts w:ascii="GHEA Grapalat" w:eastAsia="Times New Roman" w:hAnsi="GHEA Grapalat"/>
          <w:color w:val="auto"/>
          <w:lang w:val="en-US"/>
        </w:rPr>
        <w:t xml:space="preserve">առամատույցի </w:t>
      </w:r>
      <w:r w:rsidR="000B5040" w:rsidRPr="000B5040">
        <w:rPr>
          <w:rFonts w:ascii="GHEA Grapalat" w:eastAsia="Times New Roman" w:hAnsi="GHEA Grapalat"/>
          <w:color w:val="auto"/>
          <w:lang w:val="en-US"/>
        </w:rPr>
        <w:t xml:space="preserve">100 մ-ից ավելի երկարության դեպքում առանց ճկափողի և փողի </w:t>
      </w:r>
      <w:r w:rsidR="00737236">
        <w:rPr>
          <w:rFonts w:ascii="GHEA Grapalat" w:eastAsia="Times New Roman" w:hAnsi="GHEA Grapalat"/>
          <w:color w:val="auto"/>
          <w:lang w:val="en-US"/>
        </w:rPr>
        <w:t>հրշեջ</w:t>
      </w:r>
      <w:r w:rsidR="00737236" w:rsidRPr="000B5040">
        <w:rPr>
          <w:rFonts w:ascii="GHEA Grapalat" w:eastAsia="Times New Roman" w:hAnsi="GHEA Grapalat"/>
          <w:color w:val="auto"/>
          <w:lang w:val="en-US"/>
        </w:rPr>
        <w:t xml:space="preserve"> ծորակը </w:t>
      </w:r>
      <w:r w:rsidR="00737236">
        <w:rPr>
          <w:rFonts w:ascii="GHEA Grapalat" w:eastAsia="Times New Roman" w:hAnsi="GHEA Grapalat"/>
          <w:color w:val="auto"/>
          <w:lang w:val="en-US"/>
        </w:rPr>
        <w:t>պետք է տեղադրել</w:t>
      </w:r>
      <w:r w:rsidR="000B5040" w:rsidRPr="000B5040">
        <w:rPr>
          <w:rFonts w:ascii="GHEA Grapalat" w:eastAsia="Times New Roman" w:hAnsi="GHEA Grapalat"/>
          <w:color w:val="auto"/>
          <w:lang w:val="en-US"/>
        </w:rPr>
        <w:t xml:space="preserve"> յուրաքանչյուր ուղու երկայնքով</w:t>
      </w:r>
      <w:r w:rsidR="00737236">
        <w:rPr>
          <w:rFonts w:ascii="GHEA Grapalat" w:eastAsia="Times New Roman" w:hAnsi="GHEA Grapalat"/>
          <w:color w:val="auto"/>
          <w:lang w:val="en-US"/>
        </w:rPr>
        <w:t>,</w:t>
      </w:r>
      <w:r w:rsidR="000B5040" w:rsidRPr="000B5040">
        <w:rPr>
          <w:rFonts w:ascii="GHEA Grapalat" w:eastAsia="Times New Roman" w:hAnsi="GHEA Grapalat"/>
          <w:color w:val="auto"/>
          <w:lang w:val="en-US"/>
        </w:rPr>
        <w:t xml:space="preserve"> կառամատույցի մեջտեղի մասում</w:t>
      </w:r>
      <w:r w:rsidR="00737236">
        <w:rPr>
          <w:rFonts w:ascii="GHEA Grapalat" w:eastAsia="Times New Roman" w:hAnsi="GHEA Grapalat"/>
          <w:color w:val="auto"/>
          <w:lang w:val="en-US"/>
        </w:rPr>
        <w:t>, պատի պահարանում: Կ</w:t>
      </w:r>
      <w:r w:rsidR="00737236" w:rsidRPr="000B5040">
        <w:rPr>
          <w:rFonts w:ascii="GHEA Grapalat" w:eastAsia="Times New Roman" w:hAnsi="GHEA Grapalat"/>
          <w:color w:val="auto"/>
          <w:lang w:val="en-US"/>
        </w:rPr>
        <w:t xml:space="preserve">առամատույցների վրա </w:t>
      </w:r>
      <w:r w:rsidR="00737236">
        <w:rPr>
          <w:rFonts w:ascii="GHEA Grapalat" w:eastAsia="Times New Roman" w:hAnsi="GHEA Grapalat"/>
          <w:color w:val="auto"/>
          <w:lang w:val="en-US"/>
        </w:rPr>
        <w:t>հրշեջ</w:t>
      </w:r>
      <w:r w:rsidR="00F361B2">
        <w:rPr>
          <w:rFonts w:ascii="GHEA Grapalat" w:eastAsia="Times New Roman" w:hAnsi="GHEA Grapalat"/>
          <w:color w:val="auto"/>
          <w:lang w:val="en-US"/>
        </w:rPr>
        <w:t xml:space="preserve"> ծորակների տեղադրումը դիտահորերում</w:t>
      </w:r>
      <w:r w:rsidR="00737236" w:rsidRPr="000B504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B5040" w:rsidRPr="000B5040">
        <w:rPr>
          <w:rFonts w:ascii="GHEA Grapalat" w:eastAsia="Times New Roman" w:hAnsi="GHEA Grapalat"/>
          <w:color w:val="auto"/>
          <w:lang w:val="en-US"/>
        </w:rPr>
        <w:t>թույլատրվում է, եթե դրանք անհնար է տեղադրել պահարանի պատին:</w:t>
      </w:r>
    </w:p>
    <w:p w:rsidR="000B5040" w:rsidRDefault="000B5040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1209. </w:t>
      </w:r>
      <w:r w:rsidR="00737236">
        <w:rPr>
          <w:rFonts w:ascii="GHEA Grapalat" w:eastAsia="Times New Roman" w:hAnsi="GHEA Grapalat"/>
          <w:color w:val="auto"/>
          <w:lang w:val="en-US"/>
        </w:rPr>
        <w:t>Ճկափողերով և փողերով հրշեջ</w:t>
      </w:r>
      <w:r w:rsidRPr="000B5040">
        <w:rPr>
          <w:rFonts w:ascii="GHEA Grapalat" w:eastAsia="Times New Roman" w:hAnsi="GHEA Grapalat"/>
          <w:color w:val="auto"/>
          <w:lang w:val="en-US"/>
        </w:rPr>
        <w:t xml:space="preserve"> ծոր</w:t>
      </w:r>
      <w:r w:rsidR="00737236">
        <w:rPr>
          <w:rFonts w:ascii="GHEA Grapalat" w:eastAsia="Times New Roman" w:hAnsi="GHEA Grapalat"/>
          <w:color w:val="auto"/>
          <w:lang w:val="en-US"/>
        </w:rPr>
        <w:t>ակները պետք է տեղադրվեն պատերում տեղակայմաված պահարաններում: Հրշեջ</w:t>
      </w:r>
      <w:r w:rsidRPr="000B5040">
        <w:rPr>
          <w:rFonts w:ascii="GHEA Grapalat" w:eastAsia="Times New Roman" w:hAnsi="GHEA Grapalat"/>
          <w:color w:val="auto"/>
          <w:lang w:val="en-US"/>
        </w:rPr>
        <w:t xml:space="preserve"> պահարանների խորությունը </w:t>
      </w:r>
      <w:r w:rsidR="00A735A5">
        <w:rPr>
          <w:rFonts w:ascii="GHEA Grapalat" w:eastAsia="Times New Roman" w:hAnsi="GHEA Grapalat"/>
          <w:color w:val="auto"/>
          <w:lang w:val="en-US"/>
        </w:rPr>
        <w:t>ընտրվում է նվազագույն: Հրշեջ</w:t>
      </w:r>
      <w:r w:rsidRPr="000B5040">
        <w:rPr>
          <w:rFonts w:ascii="GHEA Grapalat" w:eastAsia="Times New Roman" w:hAnsi="GHEA Grapalat"/>
          <w:color w:val="auto"/>
          <w:lang w:val="en-US"/>
        </w:rPr>
        <w:t xml:space="preserve"> ծորակի տրամագիծը </w:t>
      </w:r>
      <w:r w:rsidR="00A735A5">
        <w:rPr>
          <w:rFonts w:ascii="GHEA Grapalat" w:eastAsia="Times New Roman" w:hAnsi="GHEA Grapalat"/>
          <w:color w:val="auto"/>
          <w:lang w:val="en-US"/>
        </w:rPr>
        <w:t xml:space="preserve">պետք է ընդունել </w:t>
      </w:r>
      <w:r w:rsidR="00A735A5" w:rsidRPr="000B5040">
        <w:rPr>
          <w:rFonts w:ascii="GHEA Grapalat" w:eastAsia="Times New Roman" w:hAnsi="GHEA Grapalat"/>
          <w:color w:val="auto"/>
          <w:lang w:val="en-US"/>
        </w:rPr>
        <w:t>ոչ պակաս,</w:t>
      </w:r>
      <w:r w:rsidR="00A735A5">
        <w:rPr>
          <w:rFonts w:ascii="GHEA Grapalat" w:eastAsia="Times New Roman" w:hAnsi="GHEA Grapalat"/>
          <w:color w:val="auto"/>
          <w:lang w:val="en-US"/>
        </w:rPr>
        <w:t xml:space="preserve"> քան</w:t>
      </w:r>
      <w:r w:rsidR="00A735A5" w:rsidRPr="000B504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735A5">
        <w:rPr>
          <w:rFonts w:ascii="GHEA Grapalat" w:eastAsia="Times New Roman" w:hAnsi="GHEA Grapalat"/>
          <w:color w:val="auto"/>
          <w:lang w:val="en-US"/>
        </w:rPr>
        <w:t>50 մմ,</w:t>
      </w:r>
      <w:r w:rsidRPr="000B504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735A5">
        <w:rPr>
          <w:rFonts w:ascii="GHEA Grapalat" w:eastAsia="Times New Roman" w:hAnsi="GHEA Grapalat"/>
          <w:color w:val="auto"/>
          <w:lang w:val="en-US"/>
        </w:rPr>
        <w:t>հրշեջ</w:t>
      </w:r>
      <w:r w:rsidRPr="000B504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735A5">
        <w:rPr>
          <w:rFonts w:ascii="GHEA Grapalat" w:eastAsia="Times New Roman" w:hAnsi="GHEA Grapalat"/>
          <w:color w:val="auto"/>
          <w:lang w:val="en-US"/>
        </w:rPr>
        <w:t xml:space="preserve">ճկափողի ներքին տրամագիծը </w:t>
      </w:r>
      <w:r w:rsidR="00A735A5" w:rsidRPr="000B5040">
        <w:rPr>
          <w:rFonts w:ascii="GHEA Grapalat" w:eastAsia="Times New Roman" w:hAnsi="GHEA Grapalat"/>
          <w:color w:val="auto"/>
          <w:lang w:val="en-US"/>
        </w:rPr>
        <w:t>ոչ պակաս</w:t>
      </w:r>
      <w:r w:rsidR="00A735A5">
        <w:rPr>
          <w:rFonts w:ascii="GHEA Grapalat" w:eastAsia="Times New Roman" w:hAnsi="GHEA Grapalat"/>
          <w:color w:val="auto"/>
          <w:lang w:val="en-US"/>
        </w:rPr>
        <w:t>, քան</w:t>
      </w:r>
      <w:r w:rsidR="00A735A5" w:rsidRPr="000B504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735A5">
        <w:rPr>
          <w:rFonts w:ascii="GHEA Grapalat" w:eastAsia="Times New Roman" w:hAnsi="GHEA Grapalat"/>
          <w:color w:val="auto"/>
          <w:lang w:val="en-US"/>
        </w:rPr>
        <w:t>51 մմ</w:t>
      </w:r>
      <w:r w:rsidRPr="000B5040">
        <w:rPr>
          <w:rFonts w:ascii="GHEA Grapalat" w:eastAsia="Times New Roman" w:hAnsi="GHEA Grapalat"/>
          <w:color w:val="auto"/>
          <w:lang w:val="en-US"/>
        </w:rPr>
        <w:t>, կայարանների կառամատուցայ</w:t>
      </w:r>
      <w:r w:rsidR="00A735A5">
        <w:rPr>
          <w:rFonts w:ascii="GHEA Grapalat" w:eastAsia="Times New Roman" w:hAnsi="GHEA Grapalat"/>
          <w:color w:val="auto"/>
          <w:lang w:val="en-US"/>
        </w:rPr>
        <w:t xml:space="preserve">ին սրահներում, փակուղիներում և </w:t>
      </w:r>
      <w:r w:rsidRPr="000B5040">
        <w:rPr>
          <w:rFonts w:ascii="GHEA Grapalat" w:eastAsia="Times New Roman" w:hAnsi="GHEA Grapalat"/>
          <w:color w:val="auto"/>
          <w:lang w:val="en-US"/>
        </w:rPr>
        <w:t xml:space="preserve">այլ վայրերում հրշեջային </w:t>
      </w:r>
      <w:r w:rsidR="00A735A5">
        <w:rPr>
          <w:rFonts w:ascii="GHEA Grapalat" w:eastAsia="Times New Roman" w:hAnsi="GHEA Grapalat"/>
          <w:color w:val="auto"/>
          <w:lang w:val="en-US"/>
        </w:rPr>
        <w:t>փողերի ցողման ծայրերի տրամագիծը</w:t>
      </w:r>
      <w:r w:rsidRPr="000B5040">
        <w:rPr>
          <w:rFonts w:ascii="GHEA Grapalat" w:eastAsia="Times New Roman" w:hAnsi="GHEA Grapalat"/>
          <w:color w:val="auto"/>
          <w:lang w:val="en-US"/>
        </w:rPr>
        <w:t>՝ 16 մմ:</w:t>
      </w:r>
    </w:p>
    <w:p w:rsidR="000B5040" w:rsidRDefault="000B5040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1210. </w:t>
      </w:r>
      <w:r w:rsidRPr="000B5040">
        <w:rPr>
          <w:rFonts w:ascii="GHEA Grapalat" w:eastAsia="Times New Roman" w:hAnsi="GHEA Grapalat"/>
          <w:color w:val="auto"/>
          <w:lang w:val="en-US"/>
        </w:rPr>
        <w:t>Հրշ</w:t>
      </w:r>
      <w:r w:rsidR="00F361B2">
        <w:rPr>
          <w:rFonts w:ascii="GHEA Grapalat" w:eastAsia="Times New Roman" w:hAnsi="GHEA Grapalat"/>
          <w:color w:val="auto"/>
          <w:lang w:val="en-US"/>
        </w:rPr>
        <w:t xml:space="preserve">եջային ծորակների տեղադիրքը </w:t>
      </w:r>
      <w:r w:rsidRPr="000B5040">
        <w:rPr>
          <w:rFonts w:ascii="GHEA Grapalat" w:eastAsia="Times New Roman" w:hAnsi="GHEA Grapalat"/>
          <w:color w:val="auto"/>
          <w:lang w:val="en-US"/>
        </w:rPr>
        <w:t>պետք է</w:t>
      </w:r>
      <w:r w:rsidR="00F361B2">
        <w:rPr>
          <w:rFonts w:ascii="GHEA Grapalat" w:eastAsia="Times New Roman" w:hAnsi="GHEA Grapalat"/>
          <w:color w:val="auto"/>
          <w:lang w:val="en-US"/>
        </w:rPr>
        <w:t xml:space="preserve"> նշել: Հրշեջ</w:t>
      </w:r>
      <w:r w:rsidRPr="000B5040">
        <w:rPr>
          <w:rFonts w:ascii="GHEA Grapalat" w:eastAsia="Times New Roman" w:hAnsi="GHEA Grapalat"/>
          <w:color w:val="auto"/>
          <w:lang w:val="en-US"/>
        </w:rPr>
        <w:t xml:space="preserve"> ծորակների դիտահորերի կափարիչները պետք է ունենան </w:t>
      </w:r>
      <w:r>
        <w:rPr>
          <w:rFonts w:ascii="GHEA Grapalat" w:eastAsia="Times New Roman" w:hAnsi="GHEA Grapalat"/>
          <w:color w:val="auto"/>
          <w:lang w:val="en-US"/>
        </w:rPr>
        <w:t xml:space="preserve">տառային դրոշմ </w:t>
      </w:r>
      <w:r w:rsidRPr="000B5040">
        <w:rPr>
          <w:rFonts w:ascii="GHEA Grapalat" w:eastAsia="Times New Roman" w:hAnsi="GHEA Grapalat"/>
          <w:color w:val="auto"/>
          <w:lang w:val="en-US"/>
        </w:rPr>
        <w:t>«ՀԾ»:</w:t>
      </w:r>
      <w:r w:rsidR="00AC47B8" w:rsidRPr="00AC47B8">
        <w:t xml:space="preserve"> </w:t>
      </w:r>
      <w:r w:rsidR="00F361B2">
        <w:rPr>
          <w:rFonts w:ascii="GHEA Grapalat" w:eastAsia="Times New Roman" w:hAnsi="GHEA Grapalat"/>
          <w:color w:val="auto"/>
          <w:lang w:val="en-US"/>
        </w:rPr>
        <w:t>Ուղևորատար գոտիներում հրշեջ</w:t>
      </w:r>
      <w:r w:rsidR="00AC47B8" w:rsidRPr="00AC47B8">
        <w:rPr>
          <w:rFonts w:ascii="GHEA Grapalat" w:eastAsia="Times New Roman" w:hAnsi="GHEA Grapalat"/>
          <w:color w:val="auto"/>
          <w:lang w:val="en-US"/>
        </w:rPr>
        <w:t xml:space="preserve"> ծորակների պահարանները պետք է </w:t>
      </w:r>
      <w:r w:rsidR="00F361B2" w:rsidRPr="00AC47B8">
        <w:rPr>
          <w:rFonts w:ascii="GHEA Grapalat" w:eastAsia="Times New Roman" w:hAnsi="GHEA Grapalat"/>
          <w:color w:val="auto"/>
          <w:lang w:val="en-US"/>
        </w:rPr>
        <w:t xml:space="preserve">լինեն </w:t>
      </w:r>
      <w:r w:rsidR="00AC47B8" w:rsidRPr="00AC47B8">
        <w:rPr>
          <w:rFonts w:ascii="GHEA Grapalat" w:eastAsia="Times New Roman" w:hAnsi="GHEA Grapalat"/>
          <w:color w:val="auto"/>
          <w:lang w:val="en-US"/>
        </w:rPr>
        <w:t>ներկառուցված:</w:t>
      </w:r>
    </w:p>
    <w:p w:rsidR="00AC47B8" w:rsidRDefault="00AC47B8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1211. </w:t>
      </w:r>
      <w:r w:rsidRPr="00AC47B8">
        <w:rPr>
          <w:rFonts w:ascii="GHEA Grapalat" w:eastAsia="Times New Roman" w:hAnsi="GHEA Grapalat"/>
          <w:color w:val="auto"/>
          <w:lang w:val="en-US"/>
        </w:rPr>
        <w:t>Կայարանամիջյան թունելներում, օդափոխման և մալուխային շինություններում, ինչպես նաև թեք շարժասանդուղքային թունելներում հրշեջային ծորակները կարող են տեղադրվել բաց, առանց պահարանի:</w:t>
      </w:r>
    </w:p>
    <w:p w:rsidR="00AC47B8" w:rsidRDefault="00AC47B8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1212. </w:t>
      </w:r>
      <w:r w:rsidR="009851B0">
        <w:rPr>
          <w:rFonts w:ascii="GHEA Grapalat" w:eastAsia="Times New Roman" w:hAnsi="GHEA Grapalat"/>
          <w:color w:val="auto"/>
          <w:lang w:val="en-US"/>
        </w:rPr>
        <w:t>Ա</w:t>
      </w:r>
      <w:r w:rsidR="009851B0" w:rsidRPr="00AC47B8">
        <w:rPr>
          <w:rFonts w:ascii="GHEA Grapalat" w:eastAsia="Times New Roman" w:hAnsi="GHEA Grapalat"/>
          <w:color w:val="auto"/>
          <w:lang w:val="en-US"/>
        </w:rPr>
        <w:t xml:space="preserve">ռանց ճկափողերի </w:t>
      </w:r>
      <w:r w:rsidR="009851B0">
        <w:rPr>
          <w:rFonts w:ascii="GHEA Grapalat" w:eastAsia="Times New Roman" w:hAnsi="GHEA Grapalat"/>
          <w:color w:val="auto"/>
          <w:lang w:val="en-US"/>
        </w:rPr>
        <w:t>հրշեջ</w:t>
      </w:r>
      <w:r w:rsidRPr="00AC47B8">
        <w:rPr>
          <w:rFonts w:ascii="GHEA Grapalat" w:eastAsia="Times New Roman" w:hAnsi="GHEA Grapalat"/>
          <w:color w:val="auto"/>
          <w:lang w:val="en-US"/>
        </w:rPr>
        <w:t xml:space="preserve"> ծորակները պետք է տեղադրվեն դիտ</w:t>
      </w:r>
      <w:r w:rsidR="009851B0">
        <w:rPr>
          <w:rFonts w:ascii="GHEA Grapalat" w:eastAsia="Times New Roman" w:hAnsi="GHEA Grapalat"/>
          <w:color w:val="auto"/>
          <w:lang w:val="en-US"/>
        </w:rPr>
        <w:t>ահորերում կամ պատերին: Հրշեջ</w:t>
      </w:r>
      <w:r w:rsidRPr="00AC47B8">
        <w:rPr>
          <w:rFonts w:ascii="GHEA Grapalat" w:eastAsia="Times New Roman" w:hAnsi="GHEA Grapalat"/>
          <w:color w:val="auto"/>
          <w:lang w:val="en-US"/>
        </w:rPr>
        <w:t xml:space="preserve"> ծորակը դիտահ</w:t>
      </w:r>
      <w:r w:rsidR="009851B0">
        <w:rPr>
          <w:rFonts w:ascii="GHEA Grapalat" w:eastAsia="Times New Roman" w:hAnsi="GHEA Grapalat"/>
          <w:color w:val="auto"/>
          <w:lang w:val="en-US"/>
        </w:rPr>
        <w:t>որում տեղադրելիս պետք է ապահովել</w:t>
      </w:r>
      <w:r w:rsidRPr="00AC47B8">
        <w:rPr>
          <w:rFonts w:ascii="GHEA Grapalat" w:eastAsia="Times New Roman" w:hAnsi="GHEA Grapalat"/>
          <w:color w:val="auto"/>
          <w:lang w:val="en-US"/>
        </w:rPr>
        <w:t xml:space="preserve"> դրա շահագործման և տեխնիկական սպասարկմ</w:t>
      </w:r>
      <w:r w:rsidR="009851B0">
        <w:rPr>
          <w:rFonts w:ascii="GHEA Grapalat" w:eastAsia="Times New Roman" w:hAnsi="GHEA Grapalat"/>
          <w:color w:val="auto"/>
          <w:lang w:val="en-US"/>
        </w:rPr>
        <w:t>ան հարմարավետությունը: Մ</w:t>
      </w:r>
      <w:r w:rsidR="009851B0" w:rsidRPr="00AC47B8">
        <w:rPr>
          <w:rFonts w:ascii="GHEA Grapalat" w:eastAsia="Times New Roman" w:hAnsi="GHEA Grapalat"/>
          <w:color w:val="auto"/>
          <w:lang w:val="en-US"/>
        </w:rPr>
        <w:t xml:space="preserve">ինչև դիտահորի կափարիչը </w:t>
      </w:r>
      <w:r w:rsidR="009851B0">
        <w:rPr>
          <w:rFonts w:ascii="GHEA Grapalat" w:eastAsia="Times New Roman" w:hAnsi="GHEA Grapalat"/>
          <w:color w:val="auto"/>
          <w:lang w:val="en-US"/>
        </w:rPr>
        <w:t>հրշեջ</w:t>
      </w:r>
      <w:r w:rsidRPr="00AC47B8">
        <w:rPr>
          <w:rFonts w:ascii="GHEA Grapalat" w:eastAsia="Times New Roman" w:hAnsi="GHEA Grapalat"/>
          <w:color w:val="auto"/>
          <w:lang w:val="en-US"/>
        </w:rPr>
        <w:t xml:space="preserve"> ծորակի փականի և միացնող գլխիկի</w:t>
      </w:r>
      <w:r w:rsidR="009851B0">
        <w:rPr>
          <w:rFonts w:ascii="GHEA Grapalat" w:eastAsia="Times New Roman" w:hAnsi="GHEA Grapalat"/>
          <w:color w:val="auto"/>
          <w:lang w:val="en-US"/>
        </w:rPr>
        <w:t xml:space="preserve"> հեռավորությունը</w:t>
      </w:r>
      <w:r w:rsidRPr="00AC47B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851B0">
        <w:rPr>
          <w:rFonts w:ascii="GHEA Grapalat" w:eastAsia="Times New Roman" w:hAnsi="GHEA Grapalat"/>
          <w:color w:val="auto"/>
          <w:lang w:val="en-US"/>
        </w:rPr>
        <w:t>պետք է ընդունել</w:t>
      </w:r>
      <w:r w:rsidRPr="00AC47B8">
        <w:rPr>
          <w:rFonts w:ascii="GHEA Grapalat" w:eastAsia="Times New Roman" w:hAnsi="GHEA Grapalat"/>
          <w:color w:val="auto"/>
          <w:lang w:val="en-US"/>
        </w:rPr>
        <w:t xml:space="preserve"> ոչ ավելի, քան 30 սմ:</w:t>
      </w:r>
    </w:p>
    <w:p w:rsidR="00AC47B8" w:rsidRDefault="00AC47B8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1213. </w:t>
      </w:r>
      <w:r w:rsidR="0040524D">
        <w:rPr>
          <w:rFonts w:ascii="GHEA Grapalat" w:eastAsia="Times New Roman" w:hAnsi="GHEA Grapalat"/>
          <w:color w:val="auto"/>
          <w:lang w:val="en-US"/>
        </w:rPr>
        <w:t>Հրշեջ</w:t>
      </w:r>
      <w:r w:rsidRPr="00AC47B8">
        <w:rPr>
          <w:rFonts w:ascii="GHEA Grapalat" w:eastAsia="Times New Roman" w:hAnsi="GHEA Grapalat"/>
          <w:color w:val="auto"/>
          <w:lang w:val="en-US"/>
        </w:rPr>
        <w:t xml:space="preserve"> ծորակը պահարանում տեղադրման դեպքում </w:t>
      </w:r>
      <w:r w:rsidR="0040524D">
        <w:rPr>
          <w:rFonts w:ascii="GHEA Grapalat" w:eastAsia="Times New Roman" w:hAnsi="GHEA Grapalat"/>
          <w:color w:val="auto"/>
          <w:lang w:val="en-US"/>
        </w:rPr>
        <w:t xml:space="preserve">դրան </w:t>
      </w:r>
      <w:r w:rsidRPr="00AC47B8">
        <w:rPr>
          <w:rFonts w:ascii="GHEA Grapalat" w:eastAsia="Times New Roman" w:hAnsi="GHEA Grapalat"/>
          <w:color w:val="auto"/>
          <w:lang w:val="en-US"/>
        </w:rPr>
        <w:t>միացնող գլխիկի առանցքը պետք է ուղղված լինի պահարանի կողային պատի և բացվող դռնակի կողաճակատի միջև ընկաց փեղկին, բացառելով</w:t>
      </w:r>
      <w:r w:rsidR="0040524D">
        <w:rPr>
          <w:rFonts w:ascii="GHEA Grapalat" w:eastAsia="Times New Roman" w:hAnsi="GHEA Grapalat"/>
          <w:color w:val="auto"/>
          <w:lang w:val="en-US"/>
        </w:rPr>
        <w:t>՝ միացված հրշեջ</w:t>
      </w:r>
      <w:r w:rsidRPr="00AC47B8">
        <w:rPr>
          <w:rFonts w:ascii="GHEA Grapalat" w:eastAsia="Times New Roman" w:hAnsi="GHEA Grapalat"/>
          <w:color w:val="auto"/>
          <w:lang w:val="en-US"/>
        </w:rPr>
        <w:t xml:space="preserve"> ճկափողերի կոտրվածք</w:t>
      </w:r>
      <w:r w:rsidR="00EE578E">
        <w:rPr>
          <w:rFonts w:ascii="GHEA Grapalat" w:eastAsia="Times New Roman" w:hAnsi="GHEA Grapalat"/>
          <w:color w:val="auto"/>
          <w:lang w:val="en-US"/>
        </w:rPr>
        <w:t xml:space="preserve">ը </w:t>
      </w:r>
      <w:r w:rsidRPr="00AC47B8">
        <w:rPr>
          <w:rFonts w:ascii="GHEA Grapalat" w:eastAsia="Times New Roman" w:hAnsi="GHEA Grapalat"/>
          <w:color w:val="auto"/>
          <w:lang w:val="en-US"/>
        </w:rPr>
        <w:t>(գերծռում</w:t>
      </w:r>
      <w:r w:rsidR="0040524D">
        <w:rPr>
          <w:rFonts w:ascii="GHEA Grapalat" w:eastAsia="Times New Roman" w:hAnsi="GHEA Grapalat"/>
          <w:color w:val="auto"/>
          <w:lang w:val="en-US"/>
        </w:rPr>
        <w:t>ը</w:t>
      </w:r>
      <w:r w:rsidRPr="00AC47B8">
        <w:rPr>
          <w:rFonts w:ascii="GHEA Grapalat" w:eastAsia="Times New Roman" w:hAnsi="GHEA Grapalat"/>
          <w:color w:val="auto"/>
          <w:lang w:val="en-US"/>
        </w:rPr>
        <w:t>), մինչդեռ ճկափողերը տեղադրվում են պարկուճներում:</w:t>
      </w:r>
    </w:p>
    <w:p w:rsidR="00AC47B8" w:rsidRDefault="00AC47B8" w:rsidP="006F51F4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1214. </w:t>
      </w:r>
      <w:r w:rsidRPr="00AC47B8">
        <w:rPr>
          <w:rFonts w:ascii="GHEA Grapalat" w:eastAsia="Times New Roman" w:hAnsi="GHEA Grapalat"/>
          <w:color w:val="auto"/>
          <w:lang w:val="en-US"/>
        </w:rPr>
        <w:t>Կայարանի 1-ին և 2-րդ գծերի կառամատույցներում անհրաժեշ</w:t>
      </w:r>
      <w:r w:rsidR="003F70E0">
        <w:rPr>
          <w:rFonts w:ascii="GHEA Grapalat" w:eastAsia="Times New Roman" w:hAnsi="GHEA Grapalat"/>
          <w:color w:val="auto"/>
          <w:lang w:val="en-US"/>
        </w:rPr>
        <w:t>տ է</w:t>
      </w:r>
      <w:r w:rsidR="006F51F4" w:rsidRPr="006F51F4">
        <w:t xml:space="preserve"> </w:t>
      </w:r>
      <w:r w:rsidR="006F51F4" w:rsidRPr="006F51F4">
        <w:rPr>
          <w:rFonts w:ascii="GHEA Grapalat" w:eastAsia="Times New Roman" w:hAnsi="GHEA Grapalat"/>
          <w:color w:val="auto"/>
          <w:lang w:val="en-US"/>
        </w:rPr>
        <w:t>պատի վրա</w:t>
      </w:r>
      <w:r w:rsidR="003F70E0" w:rsidRPr="006F51F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F51F4">
        <w:rPr>
          <w:rFonts w:ascii="GHEA Grapalat" w:eastAsia="Times New Roman" w:hAnsi="GHEA Grapalat"/>
          <w:color w:val="auto"/>
          <w:lang w:val="en-US"/>
        </w:rPr>
        <w:t>նախատեսել</w:t>
      </w:r>
      <w:r w:rsidR="006F51F4" w:rsidRPr="006F51F4">
        <w:t xml:space="preserve"> </w:t>
      </w:r>
      <w:r w:rsidR="006F51F4" w:rsidRPr="006F51F4">
        <w:rPr>
          <w:rFonts w:ascii="GHEA Grapalat" w:eastAsia="Times New Roman" w:hAnsi="GHEA Grapalat"/>
          <w:color w:val="auto"/>
          <w:lang w:val="en-US"/>
        </w:rPr>
        <w:t xml:space="preserve">թմբկագլանով ու </w:t>
      </w:r>
      <w:r w:rsidR="006F51F4">
        <w:rPr>
          <w:rFonts w:ascii="GHEA Grapalat" w:eastAsia="Times New Roman" w:hAnsi="GHEA Grapalat"/>
          <w:color w:val="auto"/>
          <w:lang w:val="en-US"/>
        </w:rPr>
        <w:t>մինչև 60 մ երկարությամբ</w:t>
      </w:r>
      <w:r w:rsidR="006F51F4" w:rsidRPr="006F51F4">
        <w:rPr>
          <w:rFonts w:ascii="GHEA Grapalat" w:eastAsia="Times New Roman" w:hAnsi="GHEA Grapalat"/>
          <w:color w:val="auto"/>
          <w:lang w:val="en-US"/>
        </w:rPr>
        <w:t xml:space="preserve"> բարձր ճնշմամբ ճկախողովակով և ջերմակարգավորող փակա</w:t>
      </w:r>
      <w:r w:rsidR="006F51F4">
        <w:rPr>
          <w:rFonts w:ascii="GHEA Grapalat" w:eastAsia="Times New Roman" w:hAnsi="GHEA Grapalat"/>
          <w:color w:val="auto"/>
          <w:lang w:val="en-US"/>
        </w:rPr>
        <w:t>ներով մարման համակարգի հրշեջ</w:t>
      </w:r>
      <w:r w:rsidR="006F51F4" w:rsidRPr="006F51F4">
        <w:rPr>
          <w:rFonts w:ascii="GHEA Grapalat" w:eastAsia="Times New Roman" w:hAnsi="GHEA Grapalat"/>
          <w:color w:val="auto"/>
          <w:lang w:val="en-US"/>
        </w:rPr>
        <w:t xml:space="preserve"> փողով</w:t>
      </w:r>
      <w:r w:rsidR="006F51F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F70E0">
        <w:rPr>
          <w:rFonts w:ascii="GHEA Grapalat" w:eastAsia="Times New Roman" w:hAnsi="GHEA Grapalat"/>
          <w:color w:val="auto"/>
          <w:lang w:val="en-US"/>
        </w:rPr>
        <w:t>հրշեջ</w:t>
      </w:r>
      <w:r w:rsidRPr="00AC47B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F51F4">
        <w:rPr>
          <w:rFonts w:ascii="GHEA Grapalat" w:eastAsia="Times New Roman" w:hAnsi="GHEA Grapalat"/>
          <w:color w:val="auto"/>
          <w:lang w:val="en-US"/>
        </w:rPr>
        <w:t xml:space="preserve">պահարանների տեղադրում, </w:t>
      </w:r>
      <w:r w:rsidRPr="00AC47B8">
        <w:rPr>
          <w:rFonts w:ascii="GHEA Grapalat" w:eastAsia="Times New Roman" w:hAnsi="GHEA Grapalat"/>
          <w:color w:val="auto"/>
          <w:lang w:val="en-US"/>
        </w:rPr>
        <w:t xml:space="preserve">ինչպես նաև </w:t>
      </w:r>
      <w:r w:rsidR="006F51F4" w:rsidRPr="00AC47B8">
        <w:rPr>
          <w:rFonts w:ascii="GHEA Grapalat" w:eastAsia="Times New Roman" w:hAnsi="GHEA Grapalat"/>
          <w:color w:val="auto"/>
          <w:lang w:val="en-US"/>
        </w:rPr>
        <w:t xml:space="preserve">շարժական օդաէմուլսիոն կրակմարիչների համար </w:t>
      </w:r>
      <w:r w:rsidRPr="00AC47B8">
        <w:rPr>
          <w:rFonts w:ascii="GHEA Grapalat" w:eastAsia="Times New Roman" w:hAnsi="GHEA Grapalat"/>
          <w:color w:val="auto"/>
          <w:lang w:val="en-US"/>
        </w:rPr>
        <w:t xml:space="preserve">ոչ </w:t>
      </w:r>
      <w:r w:rsidR="00514C0E">
        <w:rPr>
          <w:rFonts w:ascii="GHEA Grapalat" w:eastAsia="Times New Roman" w:hAnsi="GHEA Grapalat"/>
          <w:color w:val="auto"/>
          <w:lang w:val="en-US"/>
        </w:rPr>
        <w:t xml:space="preserve">պակաս, </w:t>
      </w:r>
      <w:r>
        <w:rPr>
          <w:rFonts w:ascii="GHEA Grapalat" w:eastAsia="Times New Roman" w:hAnsi="GHEA Grapalat"/>
          <w:color w:val="auto"/>
          <w:lang w:val="en-US"/>
        </w:rPr>
        <w:t>քան 50 լիտր տարողությամբ</w:t>
      </w:r>
      <w:r w:rsidR="006F51F4" w:rsidRPr="006F51F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F51F4">
        <w:rPr>
          <w:rFonts w:ascii="GHEA Grapalat" w:eastAsia="Times New Roman" w:hAnsi="GHEA Grapalat"/>
          <w:color w:val="auto"/>
          <w:lang w:val="en-US"/>
        </w:rPr>
        <w:t>հատակային պահարան</w:t>
      </w:r>
      <w:r>
        <w:rPr>
          <w:rFonts w:ascii="GHEA Grapalat" w:eastAsia="Times New Roman" w:hAnsi="GHEA Grapalat"/>
          <w:color w:val="auto"/>
          <w:lang w:val="en-US"/>
        </w:rPr>
        <w:t>:</w:t>
      </w:r>
    </w:p>
    <w:p w:rsidR="00CA50A7" w:rsidRPr="00CA50A7" w:rsidRDefault="00AC47B8" w:rsidP="00CA50A7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1215. </w:t>
      </w:r>
      <w:r w:rsidR="00CA50A7">
        <w:rPr>
          <w:rFonts w:ascii="GHEA Grapalat" w:eastAsia="Times New Roman" w:hAnsi="GHEA Grapalat"/>
          <w:color w:val="auto"/>
          <w:lang w:val="en-US"/>
        </w:rPr>
        <w:t>Հրշեջ</w:t>
      </w:r>
      <w:r w:rsidR="004E4D64" w:rsidRPr="004E4D64">
        <w:rPr>
          <w:rFonts w:ascii="GHEA Grapalat" w:eastAsia="Times New Roman" w:hAnsi="GHEA Grapalat"/>
          <w:color w:val="auto"/>
          <w:lang w:val="en-US"/>
        </w:rPr>
        <w:t xml:space="preserve"> ծորակների շահա</w:t>
      </w:r>
      <w:r w:rsidR="00CA50A7">
        <w:rPr>
          <w:rFonts w:ascii="GHEA Grapalat" w:eastAsia="Times New Roman" w:hAnsi="GHEA Grapalat"/>
          <w:color w:val="auto"/>
          <w:lang w:val="en-US"/>
        </w:rPr>
        <w:t>գործման ժամանակը պետք է ընդունել</w:t>
      </w:r>
      <w:r w:rsidR="004E4D64" w:rsidRPr="004E4D6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A50A7" w:rsidRPr="004E4D64">
        <w:rPr>
          <w:rFonts w:ascii="GHEA Grapalat" w:eastAsia="Times New Roman" w:hAnsi="GHEA Grapalat"/>
          <w:color w:val="auto"/>
          <w:lang w:val="en-US"/>
        </w:rPr>
        <w:t>ոչ պակաս</w:t>
      </w:r>
      <w:r w:rsidR="00CA50A7">
        <w:rPr>
          <w:rFonts w:ascii="GHEA Grapalat" w:eastAsia="Times New Roman" w:hAnsi="GHEA Grapalat"/>
          <w:color w:val="auto"/>
          <w:lang w:val="en-US"/>
        </w:rPr>
        <w:t>, քան</w:t>
      </w:r>
      <w:r w:rsidR="00CA50A7" w:rsidRPr="004E4D6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A50A7">
        <w:rPr>
          <w:rFonts w:ascii="GHEA Grapalat" w:eastAsia="Times New Roman" w:hAnsi="GHEA Grapalat"/>
          <w:color w:val="auto"/>
          <w:lang w:val="en-US"/>
        </w:rPr>
        <w:t>3 ժամ</w:t>
      </w:r>
      <w:r w:rsidR="004E4D64" w:rsidRPr="004E4D64">
        <w:rPr>
          <w:rFonts w:ascii="GHEA Grapalat" w:eastAsia="Times New Roman" w:hAnsi="GHEA Grapalat"/>
          <w:color w:val="auto"/>
          <w:lang w:val="en-US"/>
        </w:rPr>
        <w:t xml:space="preserve">: Այս դեպքում անհրաժեշտ է </w:t>
      </w:r>
      <w:r w:rsidR="00CA50A7" w:rsidRPr="00CA50A7">
        <w:rPr>
          <w:rFonts w:ascii="GHEA Grapalat" w:eastAsia="Times New Roman" w:hAnsi="GHEA Grapalat"/>
          <w:color w:val="auto"/>
          <w:lang w:val="en-US"/>
        </w:rPr>
        <w:t>բարձր ճնշման պոմպի միացում</w:t>
      </w:r>
      <w:r w:rsidR="00CA50A7">
        <w:rPr>
          <w:rFonts w:ascii="GHEA Grapalat" w:eastAsia="Times New Roman" w:hAnsi="GHEA Grapalat"/>
          <w:color w:val="auto"/>
          <w:lang w:val="en-US"/>
        </w:rPr>
        <w:t xml:space="preserve">ը </w:t>
      </w:r>
      <w:r w:rsidR="00CA50A7" w:rsidRPr="00CA50A7">
        <w:rPr>
          <w:rFonts w:ascii="GHEA Grapalat" w:eastAsia="Times New Roman" w:hAnsi="GHEA Grapalat"/>
          <w:color w:val="auto"/>
          <w:lang w:val="en-US"/>
        </w:rPr>
        <w:t>նախատեսել</w:t>
      </w:r>
      <w:r w:rsidR="00CA50A7">
        <w:rPr>
          <w:rFonts w:ascii="GHEA Grapalat" w:eastAsia="Times New Roman" w:hAnsi="GHEA Grapalat"/>
          <w:color w:val="auto"/>
          <w:lang w:val="en-US"/>
        </w:rPr>
        <w:t xml:space="preserve"> բարձր ճնշման հրշեջ ծորակների պահարաններում տեղադրված </w:t>
      </w:r>
      <w:r w:rsidR="00CA50A7" w:rsidRPr="00CA50A7">
        <w:rPr>
          <w:rFonts w:ascii="GHEA Grapalat" w:eastAsia="Times New Roman" w:hAnsi="GHEA Grapalat"/>
          <w:color w:val="auto"/>
          <w:lang w:val="en-US"/>
        </w:rPr>
        <w:t>կոճակային կետերից</w:t>
      </w:r>
      <w:r w:rsidR="00CA50A7">
        <w:rPr>
          <w:rFonts w:ascii="GHEA Grapalat" w:eastAsia="Times New Roman" w:hAnsi="GHEA Grapalat"/>
          <w:color w:val="auto"/>
          <w:lang w:val="en-US"/>
        </w:rPr>
        <w:t>:</w:t>
      </w:r>
      <w:r w:rsidR="00CA50A7" w:rsidRPr="00CA50A7">
        <w:t xml:space="preserve"> </w:t>
      </w:r>
    </w:p>
    <w:p w:rsidR="00CA50A7" w:rsidRDefault="00CA50A7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4E4D64" w:rsidRDefault="004E4D64" w:rsidP="00EE78C8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1216. </w:t>
      </w:r>
      <w:r w:rsidR="00CA50A7">
        <w:rPr>
          <w:rFonts w:ascii="GHEA Grapalat" w:eastAsia="Times New Roman" w:hAnsi="GHEA Grapalat"/>
          <w:color w:val="auto"/>
          <w:lang w:val="en-US"/>
        </w:rPr>
        <w:t>Ոչ խորը տեղադրված</w:t>
      </w:r>
      <w:r w:rsidRPr="004E4D64">
        <w:rPr>
          <w:rFonts w:ascii="GHEA Grapalat" w:eastAsia="Times New Roman" w:hAnsi="GHEA Grapalat"/>
          <w:color w:val="auto"/>
          <w:lang w:val="en-US"/>
        </w:rPr>
        <w:t xml:space="preserve"> գծերի վրա </w:t>
      </w:r>
      <w:r w:rsidR="00EE78C8" w:rsidRPr="004E4D64">
        <w:rPr>
          <w:rFonts w:ascii="GHEA Grapalat" w:eastAsia="Times New Roman" w:hAnsi="GHEA Grapalat"/>
          <w:color w:val="auto"/>
          <w:lang w:val="en-US"/>
        </w:rPr>
        <w:t>կայարանի ջրմուղի մուտքի մոտ</w:t>
      </w:r>
      <w:r w:rsidR="00EE78C8">
        <w:rPr>
          <w:rFonts w:ascii="GHEA Grapalat" w:eastAsia="Times New Roman" w:hAnsi="GHEA Grapalat"/>
          <w:color w:val="auto"/>
          <w:lang w:val="en-US"/>
        </w:rPr>
        <w:t xml:space="preserve"> հակահրդեհային բարձրացուցիչ սարքավորանի</w:t>
      </w:r>
      <w:r w:rsidR="00EE78C8" w:rsidRPr="004E4D64">
        <w:rPr>
          <w:rFonts w:ascii="GHEA Grapalat" w:eastAsia="Times New Roman" w:hAnsi="GHEA Grapalat"/>
          <w:color w:val="auto"/>
          <w:lang w:val="en-US"/>
        </w:rPr>
        <w:t xml:space="preserve"> պոմպի</w:t>
      </w:r>
      <w:r w:rsidR="00EE78C8">
        <w:rPr>
          <w:rFonts w:ascii="GHEA Grapalat" w:eastAsia="Times New Roman" w:hAnsi="GHEA Grapalat"/>
          <w:color w:val="auto"/>
          <w:lang w:val="en-US"/>
        </w:rPr>
        <w:t xml:space="preserve"> հեռակառավարմամբ</w:t>
      </w:r>
      <w:r w:rsidRPr="004E4D64">
        <w:rPr>
          <w:rFonts w:ascii="GHEA Grapalat" w:eastAsia="Times New Roman" w:hAnsi="GHEA Grapalat"/>
          <w:color w:val="auto"/>
          <w:lang w:val="en-US"/>
        </w:rPr>
        <w:t xml:space="preserve"> միացումը </w:t>
      </w:r>
      <w:r w:rsidR="00EE78C8">
        <w:rPr>
          <w:rFonts w:ascii="GHEA Grapalat" w:eastAsia="Times New Roman" w:hAnsi="GHEA Grapalat"/>
          <w:color w:val="auto"/>
          <w:lang w:val="en-US"/>
        </w:rPr>
        <w:t xml:space="preserve">և </w:t>
      </w:r>
      <w:r w:rsidR="00EE78C8" w:rsidRPr="004E4D64">
        <w:rPr>
          <w:rFonts w:ascii="GHEA Grapalat" w:eastAsia="Times New Roman" w:hAnsi="GHEA Grapalat"/>
          <w:color w:val="auto"/>
          <w:lang w:val="en-US"/>
        </w:rPr>
        <w:t>շրջանցման գծի վրա</w:t>
      </w:r>
      <w:r w:rsidR="00EE78C8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4E4D64">
        <w:rPr>
          <w:rFonts w:ascii="GHEA Grapalat" w:eastAsia="Times New Roman" w:hAnsi="GHEA Grapalat"/>
          <w:color w:val="auto"/>
          <w:lang w:val="en-US"/>
        </w:rPr>
        <w:t xml:space="preserve">փականի միաժամանակյա բացումը նախատեսվում է </w:t>
      </w:r>
      <w:r w:rsidR="00712B98" w:rsidRPr="00712B98">
        <w:rPr>
          <w:rFonts w:ascii="GHEA Grapalat" w:eastAsia="Times New Roman" w:hAnsi="GHEA Grapalat"/>
          <w:color w:val="auto"/>
          <w:lang w:val="en-US"/>
        </w:rPr>
        <w:t>կայարանի կարգավարական (դիսպետչերական) կետ</w:t>
      </w:r>
      <w:r w:rsidR="00960BE5">
        <w:rPr>
          <w:rFonts w:ascii="GHEA Grapalat" w:eastAsia="Times New Roman" w:hAnsi="GHEA Grapalat"/>
          <w:color w:val="auto"/>
          <w:lang w:val="en-US"/>
        </w:rPr>
        <w:t xml:space="preserve">ից </w:t>
      </w:r>
      <w:r w:rsidR="00EE78C8">
        <w:rPr>
          <w:rFonts w:ascii="GHEA Grapalat" w:eastAsia="Times New Roman" w:hAnsi="GHEA Grapalat"/>
          <w:color w:val="auto"/>
          <w:lang w:val="en-US"/>
        </w:rPr>
        <w:t xml:space="preserve">և </w:t>
      </w:r>
      <w:r w:rsidR="00EE78C8" w:rsidRPr="004E4D64">
        <w:rPr>
          <w:rFonts w:ascii="GHEA Grapalat" w:eastAsia="Times New Roman" w:hAnsi="GHEA Grapalat"/>
          <w:color w:val="auto"/>
          <w:lang w:val="en-US"/>
        </w:rPr>
        <w:t>կայարանի փակուղիներում</w:t>
      </w:r>
      <w:r w:rsidR="00EE78C8" w:rsidRPr="00EE78C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E78C8" w:rsidRPr="004E4D64">
        <w:rPr>
          <w:rFonts w:ascii="GHEA Grapalat" w:eastAsia="Times New Roman" w:hAnsi="GHEA Grapalat"/>
          <w:color w:val="auto"/>
          <w:lang w:val="en-US"/>
        </w:rPr>
        <w:t>բոլոր մակարդակներում</w:t>
      </w:r>
      <w:r w:rsidR="00EE78C8">
        <w:rPr>
          <w:rFonts w:ascii="GHEA Grapalat" w:eastAsia="Times New Roman" w:hAnsi="GHEA Grapalat"/>
          <w:color w:val="auto"/>
          <w:lang w:val="en-US"/>
        </w:rPr>
        <w:t xml:space="preserve"> հրշեջ</w:t>
      </w:r>
      <w:r w:rsidRPr="004E4D64">
        <w:rPr>
          <w:rFonts w:ascii="GHEA Grapalat" w:eastAsia="Times New Roman" w:hAnsi="GHEA Grapalat"/>
          <w:color w:val="auto"/>
          <w:lang w:val="en-US"/>
        </w:rPr>
        <w:t xml:space="preserve"> ծորակների պահարաններից:</w:t>
      </w:r>
    </w:p>
    <w:p w:rsidR="00740C86" w:rsidRDefault="00EE78C8" w:rsidP="00EE78C8">
      <w:pPr>
        <w:tabs>
          <w:tab w:val="left" w:pos="630"/>
          <w:tab w:val="left" w:pos="81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1217. Խորը տեղադրված գծերի վրա պոմպի հեռակառավարմամբ</w:t>
      </w:r>
      <w:r w:rsidR="00740C86" w:rsidRPr="00740C86">
        <w:rPr>
          <w:rFonts w:ascii="GHEA Grapalat" w:eastAsia="Times New Roman" w:hAnsi="GHEA Grapalat"/>
          <w:color w:val="auto"/>
          <w:lang w:val="en-US"/>
        </w:rPr>
        <w:t xml:space="preserve"> միացումն նախատեսվում է կայարանի կարգավարական (դիսպետչերական) կետից</w:t>
      </w:r>
      <w:r w:rsidR="00740C8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40C86" w:rsidRPr="00740C86">
        <w:rPr>
          <w:rFonts w:ascii="GHEA Grapalat" w:eastAsia="Times New Roman" w:hAnsi="GHEA Grapalat"/>
          <w:color w:val="auto"/>
          <w:lang w:val="en-US"/>
        </w:rPr>
        <w:t>և հրշեջ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40C86" w:rsidRPr="00740C86">
        <w:rPr>
          <w:rFonts w:ascii="GHEA Grapalat" w:eastAsia="Times New Roman" w:hAnsi="GHEA Grapalat"/>
          <w:color w:val="auto"/>
          <w:lang w:val="en-US"/>
        </w:rPr>
        <w:t>ծորակների պահարաններից</w:t>
      </w:r>
      <w:r>
        <w:rPr>
          <w:rFonts w:ascii="GHEA Grapalat" w:eastAsia="Times New Roman" w:hAnsi="GHEA Grapalat"/>
          <w:color w:val="auto"/>
          <w:lang w:val="en-US"/>
        </w:rPr>
        <w:t>՝</w:t>
      </w:r>
      <w:r w:rsidR="00740C86" w:rsidRPr="00740C86">
        <w:rPr>
          <w:rFonts w:ascii="GHEA Grapalat" w:eastAsia="Times New Roman" w:hAnsi="GHEA Grapalat"/>
          <w:color w:val="auto"/>
          <w:lang w:val="en-US"/>
        </w:rPr>
        <w:t xml:space="preserve"> միայն նախասրահում, իսկ շրջանցման գծի փ</w:t>
      </w:r>
      <w:r>
        <w:rPr>
          <w:rFonts w:ascii="GHEA Grapalat" w:eastAsia="Times New Roman" w:hAnsi="GHEA Grapalat"/>
          <w:color w:val="auto"/>
          <w:lang w:val="en-US"/>
        </w:rPr>
        <w:t>ականները բացվում են բոլոր հրշեջ ծորակներից: Միա</w:t>
      </w:r>
      <w:r w:rsidR="00740C86" w:rsidRPr="00740C86">
        <w:rPr>
          <w:rFonts w:ascii="GHEA Grapalat" w:eastAsia="Times New Roman" w:hAnsi="GHEA Grapalat"/>
          <w:color w:val="auto"/>
          <w:lang w:val="en-US"/>
        </w:rPr>
        <w:t>ժամանակ, հակահրդեհային բարձրացուցիչ</w:t>
      </w:r>
      <w:r>
        <w:rPr>
          <w:rFonts w:ascii="GHEA Grapalat" w:eastAsia="Times New Roman" w:hAnsi="GHEA Grapalat"/>
          <w:color w:val="auto"/>
          <w:lang w:val="en-US"/>
        </w:rPr>
        <w:t xml:space="preserve"> սարքավորանքի պոմպի միացումը </w:t>
      </w:r>
      <w:r w:rsidR="00740C86" w:rsidRPr="00740C86">
        <w:rPr>
          <w:rFonts w:ascii="GHEA Grapalat" w:eastAsia="Times New Roman" w:hAnsi="GHEA Grapalat"/>
          <w:color w:val="auto"/>
          <w:lang w:val="en-US"/>
        </w:rPr>
        <w:t>պայմանավորված է ջրմուղային ցանցում անբավարար ճնշման պատճառով:</w:t>
      </w:r>
    </w:p>
    <w:p w:rsidR="001A723A" w:rsidRDefault="001A723A" w:rsidP="00740C86">
      <w:pPr>
        <w:tabs>
          <w:tab w:val="left" w:pos="630"/>
          <w:tab w:val="left" w:pos="81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1A723A" w:rsidRPr="001A723A" w:rsidRDefault="00723053" w:rsidP="001A723A">
      <w:pPr>
        <w:tabs>
          <w:tab w:val="left" w:pos="630"/>
          <w:tab w:val="left" w:pos="810"/>
          <w:tab w:val="left" w:pos="99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25</w:t>
      </w:r>
      <w:r w:rsidR="001A723A" w:rsidRPr="001A723A">
        <w:rPr>
          <w:rFonts w:ascii="GHEA Grapalat" w:eastAsia="Times New Roman" w:hAnsi="GHEA Grapalat"/>
          <w:b/>
          <w:color w:val="auto"/>
          <w:lang w:val="en-US"/>
        </w:rPr>
        <w:t>.4. ՀՐԴԵՀԱՅԻՆ ԱԶԴԱՆՇՄԱՆ ՀԱՄԱԿԱՐԳԵՐ: ԱՎՏՈՄԱՏ ՀՐԴԵՀԱՇԻՋՄԱՆ ԿԱՅԱՆՔՆԵՐ: ՀՐԴԵՀԻ ԴԵՊՔՈՒՄ ՆԱԽԱԶԳՈՒՇԱՑՄԱՆ ԵՎ ՄԱՐԴԿԱՆՑ ՏԱՐՀԱՆՄԱՆ ԿԱՌԱՎԱՐՄԱՆ ՀԱՄԱԿԱՐԳԵՐ</w:t>
      </w:r>
    </w:p>
    <w:p w:rsidR="001A723A" w:rsidRDefault="001A723A" w:rsidP="00740C86">
      <w:pPr>
        <w:tabs>
          <w:tab w:val="left" w:pos="630"/>
          <w:tab w:val="left" w:pos="81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1A723A" w:rsidRDefault="001A723A" w:rsidP="00740C86">
      <w:pPr>
        <w:tabs>
          <w:tab w:val="left" w:pos="630"/>
          <w:tab w:val="left" w:pos="81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1218. </w:t>
      </w:r>
      <w:r w:rsidR="00945218" w:rsidRPr="00945218">
        <w:rPr>
          <w:rFonts w:ascii="GHEA Grapalat" w:eastAsia="Times New Roman" w:hAnsi="GHEA Grapalat"/>
          <w:color w:val="auto"/>
          <w:lang w:val="en-US"/>
        </w:rPr>
        <w:t>Մետրոպոլիտենի գծերի վերգե</w:t>
      </w:r>
      <w:r w:rsidR="006B7C1C">
        <w:rPr>
          <w:rFonts w:ascii="GHEA Grapalat" w:eastAsia="Times New Roman" w:hAnsi="GHEA Grapalat"/>
          <w:color w:val="auto"/>
          <w:lang w:val="en-US"/>
        </w:rPr>
        <w:t>տնյա և ստորգետնյա շինություններն</w:t>
      </w:r>
      <w:r w:rsidR="00945218" w:rsidRPr="00945218">
        <w:rPr>
          <w:rFonts w:ascii="GHEA Grapalat" w:eastAsia="Times New Roman" w:hAnsi="GHEA Grapalat"/>
          <w:color w:val="auto"/>
          <w:lang w:val="en-US"/>
        </w:rPr>
        <w:t xml:space="preserve"> անհրաժեշտ է սարքավորված լինեն հրդեհաշիջման և հրդեհային ազդանշանի ավտոմատ կայանքներով` համաձայն </w:t>
      </w:r>
      <w:r w:rsidR="00945218">
        <w:rPr>
          <w:rFonts w:ascii="GHEA Grapalat" w:eastAsia="Times New Roman" w:hAnsi="GHEA Grapalat"/>
          <w:color w:val="auto"/>
          <w:lang w:val="en-US"/>
        </w:rPr>
        <w:t xml:space="preserve">սույն շինարարական </w:t>
      </w:r>
      <w:r w:rsidR="00945218" w:rsidRPr="008C620B">
        <w:rPr>
          <w:rFonts w:ascii="GHEA Grapalat" w:eastAsia="Times New Roman" w:hAnsi="GHEA Grapalat"/>
          <w:color w:val="auto"/>
          <w:lang w:val="en-US"/>
        </w:rPr>
        <w:t>նորմեր</w:t>
      </w:r>
      <w:r w:rsidR="008C620B" w:rsidRPr="008C620B">
        <w:rPr>
          <w:rFonts w:ascii="GHEA Grapalat" w:eastAsia="Times New Roman" w:hAnsi="GHEA Grapalat"/>
          <w:color w:val="auto"/>
          <w:lang w:val="en-US"/>
        </w:rPr>
        <w:t xml:space="preserve">ի 38-րդ </w:t>
      </w:r>
      <w:r w:rsidR="00945218" w:rsidRPr="008C620B">
        <w:rPr>
          <w:rFonts w:ascii="GHEA Grapalat" w:eastAsia="Times New Roman" w:hAnsi="GHEA Grapalat"/>
          <w:color w:val="auto"/>
          <w:lang w:val="en-US"/>
        </w:rPr>
        <w:t>աղյուսակի:</w:t>
      </w:r>
    </w:p>
    <w:p w:rsidR="006B7C1C" w:rsidRPr="006B7C1C" w:rsidRDefault="00945218" w:rsidP="006B7C1C">
      <w:pPr>
        <w:tabs>
          <w:tab w:val="left" w:pos="630"/>
          <w:tab w:val="left" w:pos="81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1219. </w:t>
      </w:r>
      <w:r w:rsidR="006B7C1C">
        <w:rPr>
          <w:rFonts w:ascii="GHEA Grapalat" w:eastAsia="Times New Roman" w:hAnsi="GHEA Grapalat"/>
          <w:color w:val="auto"/>
          <w:lang w:val="en-US"/>
        </w:rPr>
        <w:t>Փ</w:t>
      </w:r>
      <w:r w:rsidR="006B7C1C" w:rsidRPr="00945218">
        <w:rPr>
          <w:rFonts w:ascii="GHEA Grapalat" w:eastAsia="Times New Roman" w:hAnsi="GHEA Grapalat"/>
          <w:color w:val="auto"/>
          <w:lang w:val="en-US"/>
        </w:rPr>
        <w:t>ակուղիներում</w:t>
      </w:r>
      <w:r w:rsidR="006B7C1C">
        <w:rPr>
          <w:rFonts w:ascii="GHEA Grapalat" w:eastAsia="Times New Roman" w:hAnsi="GHEA Grapalat"/>
          <w:color w:val="auto"/>
          <w:lang w:val="en-US"/>
        </w:rPr>
        <w:t xml:space="preserve"> շարժակազմի գիշերային կանգառման</w:t>
      </w:r>
      <w:r w:rsidR="006B7C1C" w:rsidRPr="006B7C1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B7C1C">
        <w:rPr>
          <w:rFonts w:ascii="GHEA Grapalat" w:eastAsia="Times New Roman" w:hAnsi="GHEA Grapalat"/>
          <w:color w:val="auto"/>
          <w:lang w:val="en-US"/>
        </w:rPr>
        <w:t xml:space="preserve">համար նախատեսված գոտիները </w:t>
      </w:r>
      <w:r w:rsidRPr="00945218">
        <w:rPr>
          <w:rFonts w:ascii="GHEA Grapalat" w:eastAsia="Times New Roman" w:hAnsi="GHEA Grapalat"/>
          <w:color w:val="auto"/>
          <w:lang w:val="en-US"/>
        </w:rPr>
        <w:t>պետք է սարքավորված լինեն ջրային հրդեհաշիջման դրենչերային կամ ցայտաջրմուղային կայանքներով: Թույլատրվում է օգտագործել բարձր ճնշման ջրային նրբափոշիացման հրդեհաշիջման կայանքներ</w:t>
      </w:r>
      <w:r w:rsidR="006B7C1C">
        <w:rPr>
          <w:rFonts w:ascii="GHEA Grapalat" w:eastAsia="Times New Roman" w:hAnsi="GHEA Grapalat"/>
          <w:color w:val="auto"/>
          <w:lang w:val="en-US"/>
        </w:rPr>
        <w:t>: Մ</w:t>
      </w:r>
      <w:r w:rsidR="006B7C1C" w:rsidRPr="006B7C1C">
        <w:rPr>
          <w:rFonts w:ascii="GHEA Grapalat" w:eastAsia="Times New Roman" w:hAnsi="GHEA Grapalat"/>
          <w:color w:val="auto"/>
          <w:lang w:val="en-US"/>
        </w:rPr>
        <w:t>ինչև 20 կՎ չլիցքաթափված լարման սենքերում</w:t>
      </w:r>
      <w:r w:rsidR="006B7C1C">
        <w:rPr>
          <w:rFonts w:ascii="GHEA Grapalat" w:eastAsia="Times New Roman" w:hAnsi="GHEA Grapalat"/>
          <w:color w:val="auto"/>
          <w:lang w:val="en-US"/>
        </w:rPr>
        <w:t xml:space="preserve"> հրդեհի մարման ժամանակ դրանց </w:t>
      </w:r>
      <w:r w:rsidR="006B7C1C" w:rsidRPr="006B7C1C">
        <w:rPr>
          <w:rFonts w:ascii="GHEA Grapalat" w:eastAsia="Times New Roman" w:hAnsi="GHEA Grapalat"/>
          <w:color w:val="auto"/>
          <w:lang w:val="en-US"/>
        </w:rPr>
        <w:t>էլեկտրաանվտանգությունը</w:t>
      </w:r>
      <w:r w:rsidR="006B7C1C">
        <w:rPr>
          <w:rFonts w:ascii="GHEA Grapalat" w:eastAsia="Times New Roman" w:hAnsi="GHEA Grapalat"/>
          <w:color w:val="auto"/>
          <w:lang w:val="en-US"/>
        </w:rPr>
        <w:t xml:space="preserve"> պետք է հաստատված լինի</w:t>
      </w:r>
      <w:r w:rsidR="006B7C1C" w:rsidRPr="006B7C1C">
        <w:t xml:space="preserve"> </w:t>
      </w:r>
      <w:r w:rsidR="006B7C1C" w:rsidRPr="006B7C1C">
        <w:rPr>
          <w:rFonts w:ascii="GHEA Grapalat" w:eastAsia="Times New Roman" w:hAnsi="GHEA Grapalat"/>
          <w:color w:val="auto"/>
          <w:lang w:val="en-US"/>
        </w:rPr>
        <w:t>արտադրող կազմակերպության</w:t>
      </w:r>
      <w:r w:rsidR="009E6248">
        <w:rPr>
          <w:rFonts w:ascii="GHEA Grapalat" w:eastAsia="Times New Roman" w:hAnsi="GHEA Grapalat"/>
          <w:color w:val="auto"/>
          <w:lang w:val="en-US"/>
        </w:rPr>
        <w:t xml:space="preserve"> կողմից:</w:t>
      </w:r>
    </w:p>
    <w:p w:rsidR="006B7C1C" w:rsidRDefault="006B7C1C" w:rsidP="00740C86">
      <w:pPr>
        <w:tabs>
          <w:tab w:val="left" w:pos="630"/>
          <w:tab w:val="left" w:pos="81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945218" w:rsidRDefault="00945218" w:rsidP="00945218">
      <w:pPr>
        <w:tabs>
          <w:tab w:val="left" w:pos="630"/>
          <w:tab w:val="left" w:pos="81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1220. Բ</w:t>
      </w:r>
      <w:r w:rsidRPr="00945218">
        <w:rPr>
          <w:rFonts w:ascii="GHEA Grapalat" w:eastAsia="Times New Roman" w:hAnsi="GHEA Grapalat"/>
          <w:color w:val="auto"/>
          <w:lang w:val="en-US"/>
        </w:rPr>
        <w:t>արձր ճնշման ջրային նրբափոշիացման հրդեհաշիջման կայանքներ</w:t>
      </w:r>
      <w:r>
        <w:rPr>
          <w:rFonts w:ascii="GHEA Grapalat" w:eastAsia="Times New Roman" w:hAnsi="GHEA Grapalat"/>
          <w:color w:val="auto"/>
          <w:lang w:val="en-US"/>
        </w:rPr>
        <w:t xml:space="preserve">ի </w:t>
      </w:r>
      <w:r w:rsidRPr="00945218">
        <w:rPr>
          <w:rFonts w:ascii="GHEA Grapalat" w:eastAsia="Times New Roman" w:hAnsi="GHEA Grapalat"/>
          <w:color w:val="auto"/>
          <w:lang w:val="en-US"/>
        </w:rPr>
        <w:t>միացումը թույլատրվու</w:t>
      </w:r>
      <w:r w:rsidR="009E6248">
        <w:rPr>
          <w:rFonts w:ascii="GHEA Grapalat" w:eastAsia="Times New Roman" w:hAnsi="GHEA Grapalat"/>
          <w:color w:val="auto"/>
          <w:lang w:val="en-US"/>
        </w:rPr>
        <w:t xml:space="preserve">մ է իրականացնել հեռակառավարմամբ՝ </w:t>
      </w:r>
      <w:r w:rsidRPr="00945218">
        <w:rPr>
          <w:rFonts w:ascii="GHEA Grapalat" w:eastAsia="Times New Roman" w:hAnsi="GHEA Grapalat"/>
          <w:color w:val="auto"/>
          <w:lang w:val="en-US"/>
        </w:rPr>
        <w:t>առանց էլեկ</w:t>
      </w:r>
      <w:r w:rsidR="009E6248">
        <w:rPr>
          <w:rFonts w:ascii="GHEA Grapalat" w:eastAsia="Times New Roman" w:hAnsi="GHEA Grapalat"/>
          <w:color w:val="auto"/>
          <w:lang w:val="en-US"/>
        </w:rPr>
        <w:t>տրակայանքներից լարումը հանելու, կ</w:t>
      </w:r>
      <w:r w:rsidRPr="00945218">
        <w:rPr>
          <w:rFonts w:ascii="GHEA Grapalat" w:eastAsia="Times New Roman" w:hAnsi="GHEA Grapalat"/>
          <w:color w:val="auto"/>
          <w:lang w:val="en-US"/>
        </w:rPr>
        <w:t>այարանի բլոկպոստի սենքից</w:t>
      </w:r>
      <w:r w:rsidR="009E6248">
        <w:rPr>
          <w:rFonts w:ascii="GHEA Grapalat" w:eastAsia="Times New Roman" w:hAnsi="GHEA Grapalat"/>
          <w:color w:val="auto"/>
          <w:lang w:val="en-US"/>
        </w:rPr>
        <w:t>,</w:t>
      </w:r>
      <w:r w:rsidRPr="00945218">
        <w:rPr>
          <w:rFonts w:ascii="GHEA Grapalat" w:eastAsia="Times New Roman" w:hAnsi="GHEA Grapalat"/>
          <w:color w:val="auto"/>
          <w:lang w:val="en-US"/>
        </w:rPr>
        <w:t xml:space="preserve"> կայարանի կարգավարական (դիսպետչերական) կետից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945218">
        <w:rPr>
          <w:rFonts w:ascii="GHEA Grapalat" w:eastAsia="Times New Roman" w:hAnsi="GHEA Grapalat"/>
          <w:color w:val="auto"/>
          <w:lang w:val="en-US"/>
        </w:rPr>
        <w:t>կամ էլեկտրամեխանիկական ծառայության կարգավարի (դիսպետչերի) կողմից՝ երթևեկության (գնացքի) կարգավարի (դիսպետչերի) կարգադրությամբ։</w:t>
      </w:r>
    </w:p>
    <w:p w:rsidR="00A034D4" w:rsidRDefault="008C620B" w:rsidP="008C620B">
      <w:pPr>
        <w:tabs>
          <w:tab w:val="left" w:pos="630"/>
          <w:tab w:val="left" w:pos="810"/>
          <w:tab w:val="left" w:pos="99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38</w:t>
      </w:r>
    </w:p>
    <w:tbl>
      <w:tblPr>
        <w:tblW w:w="10083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610"/>
        <w:gridCol w:w="4590"/>
        <w:gridCol w:w="2253"/>
      </w:tblGrid>
      <w:tr w:rsidR="00A034D4" w:rsidRPr="006E4751" w:rsidTr="008C620B">
        <w:tc>
          <w:tcPr>
            <w:tcW w:w="630" w:type="dxa"/>
            <w:vMerge w:val="restart"/>
          </w:tcPr>
          <w:p w:rsidR="00A034D4" w:rsidRPr="006E4751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6E4751">
              <w:rPr>
                <w:rFonts w:ascii="GHEA Grapalat" w:hAnsi="GHEA Grapalat" w:cs="Tahoma"/>
                <w:color w:val="000000"/>
                <w:lang w:val="en-US"/>
              </w:rPr>
              <w:t>N</w:t>
            </w:r>
          </w:p>
        </w:tc>
        <w:tc>
          <w:tcPr>
            <w:tcW w:w="2610" w:type="dxa"/>
            <w:vMerge w:val="restart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Սենքերի, շինությունների և սարքավորումների անվանումը </w:t>
            </w:r>
          </w:p>
        </w:tc>
        <w:tc>
          <w:tcPr>
            <w:tcW w:w="6843" w:type="dxa"/>
            <w:gridSpan w:val="2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Ավտոմատ </w:t>
            </w:r>
            <w:r w:rsidR="008C620B" w:rsidRPr="006E4751">
              <w:rPr>
                <w:rFonts w:ascii="GHEA Grapalat" w:hAnsi="GHEA Grapalat" w:cs="Tahoma"/>
                <w:color w:val="000000"/>
                <w:lang w:val="en-US"/>
              </w:rPr>
              <w:t>կայանքներ</w:t>
            </w: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            </w:t>
            </w:r>
          </w:p>
        </w:tc>
      </w:tr>
      <w:tr w:rsidR="00A034D4" w:rsidRPr="006E4751" w:rsidTr="008C620B">
        <w:tc>
          <w:tcPr>
            <w:tcW w:w="630" w:type="dxa"/>
            <w:vMerge/>
          </w:tcPr>
          <w:p w:rsidR="00A034D4" w:rsidRPr="006E4751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2610" w:type="dxa"/>
            <w:vMerge/>
            <w:vAlign w:val="center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4590" w:type="dxa"/>
            <w:hideMark/>
          </w:tcPr>
          <w:p w:rsidR="00A034D4" w:rsidRPr="00A034D4" w:rsidRDefault="008C620B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6E4751">
              <w:rPr>
                <w:rFonts w:ascii="GHEA Grapalat" w:hAnsi="GHEA Grapalat" w:cs="Tahoma"/>
                <w:color w:val="000000"/>
                <w:lang w:val="en-US"/>
              </w:rPr>
              <w:t>հրդեհաշիջման</w:t>
            </w:r>
          </w:p>
        </w:tc>
        <w:tc>
          <w:tcPr>
            <w:tcW w:w="2253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հրդեհային </w:t>
            </w:r>
            <w:r w:rsidR="008C620B" w:rsidRPr="006E4751">
              <w:rPr>
                <w:rFonts w:ascii="GHEA Grapalat" w:hAnsi="GHEA Grapalat" w:cs="Tahoma"/>
                <w:color w:val="000000"/>
                <w:lang w:val="en-US"/>
              </w:rPr>
              <w:t>ազդանշանման</w:t>
            </w:r>
          </w:p>
        </w:tc>
      </w:tr>
      <w:tr w:rsidR="00A034D4" w:rsidRPr="006E4751" w:rsidTr="008C620B">
        <w:trPr>
          <w:trHeight w:val="791"/>
        </w:trPr>
        <w:tc>
          <w:tcPr>
            <w:tcW w:w="630" w:type="dxa"/>
            <w:vMerge/>
          </w:tcPr>
          <w:p w:rsidR="00A034D4" w:rsidRPr="006E4751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2610" w:type="dxa"/>
            <w:vMerge/>
            <w:vAlign w:val="center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6843" w:type="dxa"/>
            <w:gridSpan w:val="2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>Հրդեհային բեռնվածքի</w:t>
            </w:r>
            <w:r w:rsidRPr="006E4751">
              <w:rPr>
                <w:rFonts w:ascii="GHEA Grapalat" w:hAnsi="GHEA Grapalat" w:cs="Tahoma"/>
                <w:color w:val="000000"/>
                <w:lang w:val="en-US"/>
              </w:rPr>
              <w:t xml:space="preserve"> դեպքում</w:t>
            </w: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 նորմատիվային </w:t>
            </w:r>
            <w:r w:rsidR="008C620B" w:rsidRPr="006E4751">
              <w:rPr>
                <w:rFonts w:ascii="GHEA Grapalat" w:hAnsi="GHEA Grapalat" w:cs="Tahoma"/>
                <w:color w:val="000000"/>
                <w:lang w:val="en-US"/>
              </w:rPr>
              <w:t>ցուցանիշ</w:t>
            </w: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    </w:t>
            </w:r>
          </w:p>
        </w:tc>
      </w:tr>
      <w:tr w:rsidR="00A034D4" w:rsidRPr="006E4751" w:rsidTr="008C620B">
        <w:tc>
          <w:tcPr>
            <w:tcW w:w="630" w:type="dxa"/>
          </w:tcPr>
          <w:p w:rsidR="00A034D4" w:rsidRPr="006E4751" w:rsidRDefault="008C620B" w:rsidP="006E475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 w:cs="Courier New"/>
                <w:color w:val="202124"/>
                <w:lang w:val="en-US"/>
              </w:rPr>
            </w:pPr>
            <w:r w:rsidRPr="006E4751">
              <w:rPr>
                <w:rFonts w:ascii="GHEA Grapalat" w:eastAsia="Times New Roman" w:hAnsi="GHEA Grapalat" w:cs="Courier New"/>
                <w:color w:val="202124"/>
                <w:lang w:val="en-US"/>
              </w:rPr>
              <w:t>1.</w:t>
            </w:r>
          </w:p>
        </w:tc>
        <w:tc>
          <w:tcPr>
            <w:tcW w:w="2610" w:type="dxa"/>
            <w:hideMark/>
          </w:tcPr>
          <w:p w:rsidR="00A034D4" w:rsidRPr="00A034D4" w:rsidRDefault="00A034D4" w:rsidP="006E475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 w:cs="Courier New"/>
                <w:color w:val="202124"/>
                <w:lang w:val="en-US"/>
              </w:rPr>
            </w:pPr>
            <w:r w:rsidRPr="006E4751">
              <w:rPr>
                <w:rFonts w:ascii="GHEA Grapalat" w:eastAsia="Times New Roman" w:hAnsi="GHEA Grapalat" w:cs="Courier New"/>
                <w:color w:val="202124"/>
                <w:lang w:val="hy-AM"/>
              </w:rPr>
              <w:t>Շարժասանդուղքների թունելների տակ գտնվող ճաղա</w:t>
            </w:r>
            <w:r w:rsidRPr="006E4751">
              <w:rPr>
                <w:rFonts w:ascii="GHEA Grapalat" w:eastAsia="Times New Roman" w:hAnsi="GHEA Grapalat" w:cs="Courier New"/>
                <w:color w:val="202124"/>
                <w:lang w:val="en-US"/>
              </w:rPr>
              <w:t>շարք</w:t>
            </w:r>
            <w:r w:rsidRPr="006E4751">
              <w:rPr>
                <w:rFonts w:ascii="GHEA Grapalat" w:eastAsia="Times New Roman" w:hAnsi="GHEA Grapalat" w:cs="Courier New"/>
                <w:color w:val="202124"/>
                <w:lang w:val="hy-AM"/>
              </w:rPr>
              <w:t>ի տարածություն</w:t>
            </w:r>
          </w:p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4590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180 ՄՋ/մ-ից ավելի                </w:t>
            </w:r>
          </w:p>
        </w:tc>
        <w:tc>
          <w:tcPr>
            <w:tcW w:w="2253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180 ՄՋ/մ և պակաս               </w:t>
            </w:r>
          </w:p>
        </w:tc>
      </w:tr>
      <w:tr w:rsidR="00A034D4" w:rsidRPr="006E4751" w:rsidTr="008C620B">
        <w:tc>
          <w:tcPr>
            <w:tcW w:w="630" w:type="dxa"/>
          </w:tcPr>
          <w:p w:rsidR="00A034D4" w:rsidRPr="006E4751" w:rsidRDefault="008C620B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6E4751">
              <w:rPr>
                <w:rFonts w:ascii="GHEA Grapalat" w:hAnsi="GHEA Grapalat" w:cs="Tahoma"/>
                <w:color w:val="000000"/>
                <w:lang w:val="en-US"/>
              </w:rPr>
              <w:t>2.</w:t>
            </w:r>
          </w:p>
        </w:tc>
        <w:tc>
          <w:tcPr>
            <w:tcW w:w="2610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Սենքեր, որոնց ծավալում նախատեսված է տեղադրել մալուխային արտադրանք                                                                                         </w:t>
            </w:r>
          </w:p>
        </w:tc>
        <w:tc>
          <w:tcPr>
            <w:tcW w:w="4590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180 ՄՋ/մ-ից ավելի                </w:t>
            </w:r>
          </w:p>
        </w:tc>
        <w:tc>
          <w:tcPr>
            <w:tcW w:w="2253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180 ՄՋ/մ և պակաս               </w:t>
            </w:r>
          </w:p>
        </w:tc>
      </w:tr>
      <w:tr w:rsidR="00A034D4" w:rsidRPr="006E4751" w:rsidTr="008C620B">
        <w:tc>
          <w:tcPr>
            <w:tcW w:w="630" w:type="dxa"/>
          </w:tcPr>
          <w:p w:rsidR="00A034D4" w:rsidRPr="006E4751" w:rsidRDefault="008C620B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6E4751">
              <w:rPr>
                <w:rFonts w:ascii="GHEA Grapalat" w:hAnsi="GHEA Grapalat" w:cs="Tahoma"/>
                <w:color w:val="000000"/>
                <w:lang w:val="en-US"/>
              </w:rPr>
              <w:t>3.</w:t>
            </w:r>
          </w:p>
        </w:tc>
        <w:tc>
          <w:tcPr>
            <w:tcW w:w="2610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Օդափոխամալուխային անցուղիներ                           </w:t>
            </w:r>
          </w:p>
        </w:tc>
        <w:tc>
          <w:tcPr>
            <w:tcW w:w="4590" w:type="dxa"/>
            <w:hideMark/>
          </w:tcPr>
          <w:p w:rsidR="00FD0A69" w:rsidRDefault="00FD0A69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2253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Անկախ մակերեսից    </w:t>
            </w:r>
          </w:p>
        </w:tc>
      </w:tr>
      <w:tr w:rsidR="00A034D4" w:rsidRPr="006E4751" w:rsidTr="008C620B">
        <w:trPr>
          <w:trHeight w:val="998"/>
        </w:trPr>
        <w:tc>
          <w:tcPr>
            <w:tcW w:w="630" w:type="dxa"/>
          </w:tcPr>
          <w:p w:rsidR="00FD0A69" w:rsidRDefault="00FD0A69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  <w:p w:rsidR="00A034D4" w:rsidRPr="006E4751" w:rsidRDefault="008C620B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6E4751">
              <w:rPr>
                <w:rFonts w:ascii="GHEA Grapalat" w:hAnsi="GHEA Grapalat" w:cs="Tahoma"/>
                <w:color w:val="000000"/>
                <w:lang w:val="en-US"/>
              </w:rPr>
              <w:t>4.</w:t>
            </w:r>
          </w:p>
        </w:tc>
        <w:tc>
          <w:tcPr>
            <w:tcW w:w="2610" w:type="dxa"/>
            <w:hideMark/>
          </w:tcPr>
          <w:p w:rsidR="00A034D4" w:rsidRPr="00A034D4" w:rsidRDefault="008C620B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6E4751">
              <w:rPr>
                <w:rFonts w:ascii="GHEA Grapalat" w:hAnsi="GHEA Grapalat" w:cs="Tahoma"/>
                <w:color w:val="000000"/>
                <w:lang w:val="en-US"/>
              </w:rPr>
              <w:t xml:space="preserve">10 կՎ, 825 Վ, 400Վ </w:t>
            </w:r>
            <w:r w:rsidR="00A034D4"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բաշխիչ սարքերի սենքեր                                   </w:t>
            </w:r>
          </w:p>
        </w:tc>
        <w:tc>
          <w:tcPr>
            <w:tcW w:w="4590" w:type="dxa"/>
            <w:hideMark/>
          </w:tcPr>
          <w:p w:rsidR="00FD0A69" w:rsidRDefault="00FD0A69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2253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Անկախ մակերեսից    </w:t>
            </w:r>
          </w:p>
        </w:tc>
      </w:tr>
      <w:tr w:rsidR="00A034D4" w:rsidRPr="006E4751" w:rsidTr="008C620B">
        <w:tc>
          <w:tcPr>
            <w:tcW w:w="630" w:type="dxa"/>
          </w:tcPr>
          <w:p w:rsidR="00FD0A69" w:rsidRDefault="00FD0A69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  <w:p w:rsidR="00FD0A69" w:rsidRDefault="00FD0A69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  <w:p w:rsidR="00A034D4" w:rsidRPr="006E4751" w:rsidRDefault="008C620B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6E4751">
              <w:rPr>
                <w:rFonts w:ascii="GHEA Grapalat" w:hAnsi="GHEA Grapalat" w:cs="Tahoma"/>
                <w:color w:val="000000"/>
                <w:lang w:val="en-US"/>
              </w:rPr>
              <w:t>5.</w:t>
            </w:r>
          </w:p>
        </w:tc>
        <w:tc>
          <w:tcPr>
            <w:tcW w:w="2610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Էլեկտրավահանային (ստորգետնյա և վերգետնյա օբյեկտների էլեկտրական պահարաններ)                                                                 </w:t>
            </w:r>
          </w:p>
        </w:tc>
        <w:tc>
          <w:tcPr>
            <w:tcW w:w="4590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2253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Սենքերում, որտեղ տեղադրված են պահարաններ                      </w:t>
            </w:r>
          </w:p>
        </w:tc>
      </w:tr>
      <w:tr w:rsidR="00A034D4" w:rsidRPr="006E4751" w:rsidTr="008C620B">
        <w:tc>
          <w:tcPr>
            <w:tcW w:w="630" w:type="dxa"/>
          </w:tcPr>
          <w:p w:rsidR="00FD0A69" w:rsidRDefault="00FD0A69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  <w:p w:rsidR="00A034D4" w:rsidRPr="006E4751" w:rsidRDefault="008C620B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6E4751">
              <w:rPr>
                <w:rFonts w:ascii="GHEA Grapalat" w:hAnsi="GHEA Grapalat" w:cs="Tahoma"/>
                <w:color w:val="000000"/>
                <w:lang w:val="en-US"/>
              </w:rPr>
              <w:t>6.</w:t>
            </w:r>
          </w:p>
        </w:tc>
        <w:tc>
          <w:tcPr>
            <w:tcW w:w="2610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Վառելիքաքսուկային և ներկարարական նյութերի պահեստներ                                                                                     </w:t>
            </w:r>
          </w:p>
        </w:tc>
        <w:tc>
          <w:tcPr>
            <w:tcW w:w="4590" w:type="dxa"/>
            <w:hideMark/>
          </w:tcPr>
          <w:p w:rsidR="00FD0A69" w:rsidRDefault="00FD0A69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Անկախ մակերեսից    </w:t>
            </w:r>
          </w:p>
        </w:tc>
        <w:tc>
          <w:tcPr>
            <w:tcW w:w="2253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</w:tr>
      <w:tr w:rsidR="00A034D4" w:rsidRPr="006E4751" w:rsidTr="008C620B">
        <w:tc>
          <w:tcPr>
            <w:tcW w:w="630" w:type="dxa"/>
          </w:tcPr>
          <w:p w:rsidR="00FD0A69" w:rsidRDefault="00FD0A69" w:rsidP="006E475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 w:cs="Courier New"/>
                <w:color w:val="202124"/>
                <w:lang w:val="en-US"/>
              </w:rPr>
            </w:pPr>
          </w:p>
          <w:p w:rsidR="00FD0A69" w:rsidRDefault="00FD0A69" w:rsidP="006E475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 w:cs="Courier New"/>
                <w:color w:val="202124"/>
                <w:lang w:val="en-US"/>
              </w:rPr>
            </w:pPr>
          </w:p>
          <w:p w:rsidR="00A034D4" w:rsidRPr="006E4751" w:rsidRDefault="008C620B" w:rsidP="006E475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 w:cs="Courier New"/>
                <w:color w:val="202124"/>
                <w:lang w:val="en-US"/>
              </w:rPr>
            </w:pPr>
            <w:r w:rsidRPr="006E4751">
              <w:rPr>
                <w:rFonts w:ascii="GHEA Grapalat" w:eastAsia="Times New Roman" w:hAnsi="GHEA Grapalat" w:cs="Courier New"/>
                <w:color w:val="202124"/>
                <w:lang w:val="en-US"/>
              </w:rPr>
              <w:t>7.</w:t>
            </w:r>
          </w:p>
        </w:tc>
        <w:tc>
          <w:tcPr>
            <w:tcW w:w="2610" w:type="dxa"/>
            <w:hideMark/>
          </w:tcPr>
          <w:p w:rsidR="00A034D4" w:rsidRPr="00A034D4" w:rsidRDefault="00A034D4" w:rsidP="006E475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 w:cs="Courier New"/>
                <w:color w:val="202124"/>
                <w:lang w:val="en-US"/>
              </w:rPr>
            </w:pPr>
            <w:r w:rsidRPr="006E4751">
              <w:rPr>
                <w:rFonts w:ascii="GHEA Grapalat" w:eastAsia="Times New Roman" w:hAnsi="GHEA Grapalat" w:cs="Courier New"/>
                <w:color w:val="202124"/>
                <w:lang w:val="hy-AM"/>
              </w:rPr>
              <w:t>Հրդեհային վտանգ</w:t>
            </w:r>
            <w:r w:rsidRPr="006E4751">
              <w:rPr>
                <w:rFonts w:ascii="GHEA Grapalat" w:eastAsia="Times New Roman" w:hAnsi="GHEA Grapalat" w:cs="Courier New"/>
                <w:color w:val="202124"/>
                <w:lang w:val="en-US"/>
              </w:rPr>
              <w:t>ության</w:t>
            </w:r>
            <w:r w:rsidR="008C620B" w:rsidRPr="006E4751">
              <w:rPr>
                <w:rFonts w:ascii="GHEA Grapalat" w:eastAsia="Times New Roman" w:hAnsi="GHEA Grapalat" w:cs="Courier New"/>
                <w:color w:val="202124"/>
                <w:lang w:val="hy-AM"/>
              </w:rPr>
              <w:t xml:space="preserve"> </w:t>
            </w:r>
            <w:r w:rsidR="008C620B" w:rsidRPr="006E4751">
              <w:rPr>
                <w:rFonts w:ascii="GHEA Grapalat" w:eastAsia="Times New Roman" w:hAnsi="GHEA Grapalat" w:cs="Courier New"/>
                <w:color w:val="202124"/>
                <w:lang w:val="en-US"/>
              </w:rPr>
              <w:t>Վ</w:t>
            </w:r>
            <w:r w:rsidRPr="006E4751">
              <w:rPr>
                <w:rFonts w:ascii="GHEA Grapalat" w:eastAsia="Times New Roman" w:hAnsi="GHEA Grapalat" w:cs="Courier New"/>
                <w:color w:val="202124"/>
                <w:lang w:val="hy-AM"/>
              </w:rPr>
              <w:t xml:space="preserve">1 կարգի </w:t>
            </w:r>
            <w:r w:rsidRPr="006E4751">
              <w:rPr>
                <w:rFonts w:ascii="GHEA Grapalat" w:eastAsia="Times New Roman" w:hAnsi="GHEA Grapalat" w:cs="Courier New"/>
                <w:color w:val="202124"/>
                <w:lang w:val="en-US"/>
              </w:rPr>
              <w:t>սենք</w:t>
            </w:r>
            <w:r w:rsidRPr="006E4751">
              <w:rPr>
                <w:rFonts w:ascii="GHEA Grapalat" w:eastAsia="Times New Roman" w:hAnsi="GHEA Grapalat" w:cs="Courier New"/>
                <w:color w:val="202124"/>
                <w:lang w:val="hy-AM"/>
              </w:rPr>
              <w:t>եր</w:t>
            </w:r>
          </w:p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4590" w:type="dxa"/>
            <w:hideMark/>
          </w:tcPr>
          <w:p w:rsidR="00FD0A69" w:rsidRDefault="00FD0A69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Անկախ մակերեսից    </w:t>
            </w:r>
          </w:p>
        </w:tc>
        <w:tc>
          <w:tcPr>
            <w:tcW w:w="2253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</w:tr>
      <w:tr w:rsidR="00A034D4" w:rsidRPr="006E4751" w:rsidTr="008C620B">
        <w:tc>
          <w:tcPr>
            <w:tcW w:w="630" w:type="dxa"/>
          </w:tcPr>
          <w:p w:rsidR="00A034D4" w:rsidRPr="006E4751" w:rsidRDefault="008C620B" w:rsidP="006E4751">
            <w:pPr>
              <w:spacing w:after="160"/>
              <w:rPr>
                <w:rFonts w:ascii="GHEA Grapalat" w:hAnsi="GHEA Grapalat" w:cstheme="minorBidi"/>
                <w:color w:val="202124"/>
                <w:lang w:val="en-US"/>
              </w:rPr>
            </w:pPr>
            <w:r w:rsidRPr="006E4751">
              <w:rPr>
                <w:rFonts w:ascii="GHEA Grapalat" w:hAnsi="GHEA Grapalat" w:cstheme="minorBidi"/>
                <w:color w:val="202124"/>
                <w:lang w:val="en-US"/>
              </w:rPr>
              <w:t>8.</w:t>
            </w:r>
          </w:p>
        </w:tc>
        <w:tc>
          <w:tcPr>
            <w:tcW w:w="2610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6E4751">
              <w:rPr>
                <w:rFonts w:ascii="GHEA Grapalat" w:hAnsi="GHEA Grapalat" w:cstheme="minorBidi"/>
                <w:color w:val="202124"/>
                <w:lang w:val="hy-AM"/>
              </w:rPr>
              <w:t>Հրդեհային վտանգ</w:t>
            </w:r>
            <w:r w:rsidRPr="006E4751">
              <w:rPr>
                <w:rFonts w:ascii="GHEA Grapalat" w:hAnsi="GHEA Grapalat" w:cstheme="minorBidi"/>
                <w:color w:val="202124"/>
                <w:lang w:val="en-US"/>
              </w:rPr>
              <w:t>ության</w:t>
            </w:r>
            <w:r w:rsidRPr="006E4751">
              <w:rPr>
                <w:rFonts w:ascii="GHEA Grapalat" w:hAnsi="GHEA Grapalat" w:cstheme="minorBidi"/>
                <w:color w:val="202124"/>
                <w:lang w:val="hy-AM"/>
              </w:rPr>
              <w:t xml:space="preserve"> </w:t>
            </w:r>
            <w:r w:rsidR="008C620B" w:rsidRPr="006E4751">
              <w:rPr>
                <w:rFonts w:ascii="GHEA Grapalat" w:hAnsi="GHEA Grapalat" w:cs="Tahoma"/>
                <w:color w:val="000000"/>
                <w:lang w:val="en-US"/>
              </w:rPr>
              <w:t>Վ</w:t>
            </w:r>
            <w:r w:rsidRPr="00A034D4">
              <w:rPr>
                <w:rFonts w:ascii="GHEA Grapalat" w:hAnsi="GHEA Grapalat" w:cs="Tahoma"/>
                <w:color w:val="000000"/>
                <w:lang w:val="en-US"/>
              </w:rPr>
              <w:t>2 և</w:t>
            </w:r>
            <w:r w:rsidR="008C620B" w:rsidRPr="006E4751">
              <w:rPr>
                <w:rFonts w:ascii="GHEA Grapalat" w:hAnsi="GHEA Grapalat" w:cs="Tahoma"/>
                <w:color w:val="000000"/>
                <w:lang w:val="en-US"/>
              </w:rPr>
              <w:t xml:space="preserve"> Վ</w:t>
            </w:r>
            <w:r w:rsidRPr="00A034D4">
              <w:rPr>
                <w:rFonts w:ascii="GHEA Grapalat" w:hAnsi="GHEA Grapalat" w:cs="Tahoma"/>
                <w:color w:val="000000"/>
                <w:lang w:val="en-US"/>
              </w:rPr>
              <w:t>3</w:t>
            </w:r>
            <w:r w:rsidRPr="006E4751">
              <w:rPr>
                <w:rFonts w:ascii="GHEA Grapalat" w:hAnsi="GHEA Grapalat" w:cstheme="minorBidi"/>
                <w:color w:val="202124"/>
                <w:lang w:val="hy-AM"/>
              </w:rPr>
              <w:t xml:space="preserve"> կարգի </w:t>
            </w:r>
            <w:r w:rsidRPr="006E4751">
              <w:rPr>
                <w:rFonts w:ascii="GHEA Grapalat" w:hAnsi="GHEA Grapalat" w:cstheme="minorBidi"/>
                <w:color w:val="202124"/>
                <w:lang w:val="en-US"/>
              </w:rPr>
              <w:t>սենք</w:t>
            </w:r>
            <w:r w:rsidRPr="006E4751">
              <w:rPr>
                <w:rFonts w:ascii="GHEA Grapalat" w:hAnsi="GHEA Grapalat" w:cstheme="minorBidi"/>
                <w:color w:val="202124"/>
                <w:lang w:val="hy-AM"/>
              </w:rPr>
              <w:t>եր</w:t>
            </w: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4590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300մ և ավելի                   </w:t>
            </w:r>
          </w:p>
        </w:tc>
        <w:tc>
          <w:tcPr>
            <w:tcW w:w="2253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300 մ-ից պակաս                     </w:t>
            </w:r>
          </w:p>
        </w:tc>
      </w:tr>
      <w:tr w:rsidR="00A034D4" w:rsidRPr="006E4751" w:rsidTr="008C620B">
        <w:tc>
          <w:tcPr>
            <w:tcW w:w="630" w:type="dxa"/>
          </w:tcPr>
          <w:p w:rsidR="00FD0A69" w:rsidRDefault="00FD0A69" w:rsidP="006E4751">
            <w:pPr>
              <w:spacing w:after="160"/>
              <w:rPr>
                <w:rFonts w:ascii="GHEA Grapalat" w:hAnsi="GHEA Grapalat" w:cstheme="minorBidi"/>
                <w:color w:val="202124"/>
                <w:lang w:val="en-US"/>
              </w:rPr>
            </w:pPr>
          </w:p>
          <w:p w:rsidR="00FD0A69" w:rsidRDefault="00FD0A69" w:rsidP="006E4751">
            <w:pPr>
              <w:spacing w:after="160"/>
              <w:rPr>
                <w:rFonts w:ascii="GHEA Grapalat" w:hAnsi="GHEA Grapalat" w:cstheme="minorBidi"/>
                <w:color w:val="202124"/>
                <w:lang w:val="en-US"/>
              </w:rPr>
            </w:pPr>
          </w:p>
          <w:p w:rsidR="00A034D4" w:rsidRPr="006E4751" w:rsidRDefault="008C620B" w:rsidP="006E4751">
            <w:pPr>
              <w:spacing w:after="160"/>
              <w:rPr>
                <w:rFonts w:ascii="GHEA Grapalat" w:hAnsi="GHEA Grapalat" w:cstheme="minorBidi"/>
                <w:color w:val="202124"/>
                <w:lang w:val="en-US"/>
              </w:rPr>
            </w:pPr>
            <w:r w:rsidRPr="006E4751">
              <w:rPr>
                <w:rFonts w:ascii="GHEA Grapalat" w:hAnsi="GHEA Grapalat" w:cstheme="minorBidi"/>
                <w:color w:val="202124"/>
                <w:lang w:val="en-US"/>
              </w:rPr>
              <w:t>9.</w:t>
            </w:r>
          </w:p>
        </w:tc>
        <w:tc>
          <w:tcPr>
            <w:tcW w:w="2610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6E4751">
              <w:rPr>
                <w:rFonts w:ascii="GHEA Grapalat" w:hAnsi="GHEA Grapalat" w:cstheme="minorBidi"/>
                <w:color w:val="202124"/>
                <w:lang w:val="en-US"/>
              </w:rPr>
              <w:t>Մ</w:t>
            </w:r>
            <w:r w:rsidRPr="006E4751">
              <w:rPr>
                <w:rFonts w:ascii="GHEA Grapalat" w:hAnsi="GHEA Grapalat" w:cstheme="minorBidi"/>
                <w:color w:val="202124"/>
                <w:lang w:val="hy-AM"/>
              </w:rPr>
              <w:t>եքենայական սեն</w:t>
            </w:r>
            <w:r w:rsidRPr="006E4751">
              <w:rPr>
                <w:rFonts w:ascii="GHEA Grapalat" w:hAnsi="GHEA Grapalat" w:cstheme="minorBidi"/>
                <w:color w:val="202124"/>
                <w:lang w:val="en-US"/>
              </w:rPr>
              <w:t>քեր</w:t>
            </w:r>
            <w:r w:rsidRPr="006E4751">
              <w:rPr>
                <w:rFonts w:ascii="GHEA Grapalat" w:hAnsi="GHEA Grapalat" w:cstheme="minorBidi"/>
                <w:color w:val="202124"/>
                <w:lang w:val="hy-AM"/>
              </w:rPr>
              <w:t xml:space="preserve">ում </w:t>
            </w:r>
            <w:r w:rsidRPr="006E4751">
              <w:rPr>
                <w:rFonts w:ascii="GHEA Grapalat" w:hAnsi="GHEA Grapalat" w:cstheme="minorBidi"/>
                <w:color w:val="202124"/>
                <w:lang w:val="en-US"/>
              </w:rPr>
              <w:t>ներանցիչների սնուցման</w:t>
            </w:r>
            <w:r w:rsidRPr="006E4751">
              <w:rPr>
                <w:rFonts w:ascii="GHEA Grapalat" w:hAnsi="GHEA Grapalat" w:cstheme="minorBidi"/>
                <w:color w:val="202124"/>
                <w:lang w:val="hy-AM"/>
              </w:rPr>
              <w:t xml:space="preserve"> և շարժասանդուղքների կառավարման </w:t>
            </w:r>
            <w:r w:rsidRPr="006E4751">
              <w:rPr>
                <w:rFonts w:ascii="GHEA Grapalat" w:hAnsi="GHEA Grapalat" w:cstheme="minorBidi"/>
                <w:color w:val="202124"/>
                <w:lang w:val="en-US"/>
              </w:rPr>
              <w:t>պ</w:t>
            </w:r>
            <w:r w:rsidRPr="006E4751">
              <w:rPr>
                <w:rFonts w:ascii="GHEA Grapalat" w:hAnsi="GHEA Grapalat" w:cstheme="minorBidi"/>
                <w:color w:val="202124"/>
                <w:lang w:val="hy-AM"/>
              </w:rPr>
              <w:t>ահարաններ</w:t>
            </w: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</w:t>
            </w:r>
          </w:p>
        </w:tc>
        <w:tc>
          <w:tcPr>
            <w:tcW w:w="4590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Պահարանի ներքին ծավալը                     </w:t>
            </w:r>
          </w:p>
        </w:tc>
        <w:tc>
          <w:tcPr>
            <w:tcW w:w="2253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6E4751">
              <w:rPr>
                <w:rFonts w:ascii="GHEA Grapalat" w:hAnsi="GHEA Grapalat" w:cstheme="minorBidi"/>
                <w:color w:val="202124"/>
                <w:lang w:val="en-US"/>
              </w:rPr>
              <w:t>Մ</w:t>
            </w:r>
            <w:r w:rsidRPr="006E4751">
              <w:rPr>
                <w:rFonts w:ascii="GHEA Grapalat" w:hAnsi="GHEA Grapalat" w:cstheme="minorBidi"/>
                <w:color w:val="202124"/>
                <w:lang w:val="hy-AM"/>
              </w:rPr>
              <w:t>եքենայական</w:t>
            </w: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 սրահ         </w:t>
            </w:r>
          </w:p>
        </w:tc>
      </w:tr>
      <w:tr w:rsidR="00A034D4" w:rsidRPr="006E4751" w:rsidTr="008C620B">
        <w:tc>
          <w:tcPr>
            <w:tcW w:w="630" w:type="dxa"/>
          </w:tcPr>
          <w:p w:rsidR="00FD0A69" w:rsidRDefault="00FD0A69" w:rsidP="006E475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 w:cs="Courier New"/>
                <w:color w:val="202124"/>
                <w:lang w:val="en-US"/>
              </w:rPr>
            </w:pPr>
          </w:p>
          <w:p w:rsidR="00FD0A69" w:rsidRDefault="00FD0A69" w:rsidP="006E475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 w:cs="Courier New"/>
                <w:color w:val="202124"/>
                <w:lang w:val="en-US"/>
              </w:rPr>
            </w:pPr>
          </w:p>
          <w:p w:rsidR="00FD0A69" w:rsidRDefault="00FD0A69" w:rsidP="006E475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 w:cs="Courier New"/>
                <w:color w:val="202124"/>
                <w:lang w:val="en-US"/>
              </w:rPr>
            </w:pPr>
          </w:p>
          <w:p w:rsidR="00FD0A69" w:rsidRDefault="00FD0A69" w:rsidP="006E475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 w:cs="Courier New"/>
                <w:color w:val="202124"/>
                <w:lang w:val="en-US"/>
              </w:rPr>
            </w:pPr>
          </w:p>
          <w:p w:rsidR="00A034D4" w:rsidRPr="006E4751" w:rsidRDefault="008C620B" w:rsidP="006E475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 w:cs="Courier New"/>
                <w:color w:val="202124"/>
                <w:lang w:val="en-US"/>
              </w:rPr>
            </w:pPr>
            <w:r w:rsidRPr="006E4751">
              <w:rPr>
                <w:rFonts w:ascii="GHEA Grapalat" w:eastAsia="Times New Roman" w:hAnsi="GHEA Grapalat" w:cs="Courier New"/>
                <w:color w:val="202124"/>
                <w:lang w:val="en-US"/>
              </w:rPr>
              <w:t>10.</w:t>
            </w:r>
          </w:p>
        </w:tc>
        <w:tc>
          <w:tcPr>
            <w:tcW w:w="2610" w:type="dxa"/>
            <w:hideMark/>
          </w:tcPr>
          <w:p w:rsidR="00A034D4" w:rsidRPr="00A034D4" w:rsidRDefault="00A034D4" w:rsidP="006E475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ahoma"/>
                <w:color w:val="000000"/>
                <w:lang w:val="en-US"/>
              </w:rPr>
            </w:pPr>
            <w:r w:rsidRPr="006E4751">
              <w:rPr>
                <w:rFonts w:ascii="GHEA Grapalat" w:eastAsia="Times New Roman" w:hAnsi="GHEA Grapalat" w:cs="Courier New"/>
                <w:color w:val="202124"/>
                <w:lang w:val="hy-AM"/>
              </w:rPr>
              <w:t xml:space="preserve">Հրդեհային </w:t>
            </w:r>
            <w:r w:rsidRPr="006E4751">
              <w:rPr>
                <w:rFonts w:ascii="GHEA Grapalat" w:eastAsia="Times New Roman" w:hAnsi="GHEA Grapalat" w:cs="Courier New"/>
                <w:color w:val="202124"/>
                <w:lang w:val="en-US"/>
              </w:rPr>
              <w:t>հատվածամաս</w:t>
            </w:r>
            <w:r w:rsidRPr="006E4751">
              <w:rPr>
                <w:rFonts w:ascii="GHEA Grapalat" w:eastAsia="Times New Roman" w:hAnsi="GHEA Grapalat" w:cs="Courier New"/>
                <w:color w:val="202124"/>
                <w:lang w:val="hy-AM"/>
              </w:rPr>
              <w:t>ի տարածքում գտնվող էլեկտրա</w:t>
            </w:r>
            <w:r w:rsidRPr="006E4751">
              <w:rPr>
                <w:rFonts w:ascii="GHEA Grapalat" w:eastAsia="Times New Roman" w:hAnsi="GHEA Grapalat" w:cs="Courier New"/>
                <w:color w:val="202124"/>
                <w:lang w:val="en-US"/>
              </w:rPr>
              <w:t>դեպոյ</w:t>
            </w:r>
            <w:r w:rsidRPr="006E4751">
              <w:rPr>
                <w:rFonts w:ascii="GHEA Grapalat" w:eastAsia="Times New Roman" w:hAnsi="GHEA Grapalat" w:cs="Courier New"/>
                <w:color w:val="202124"/>
                <w:lang w:val="hy-AM"/>
              </w:rPr>
              <w:t xml:space="preserve">ի շենքերում </w:t>
            </w:r>
            <w:r w:rsidRPr="006E4751">
              <w:rPr>
                <w:rFonts w:ascii="GHEA Grapalat" w:eastAsia="Times New Roman" w:hAnsi="GHEA Grapalat" w:cs="Courier New"/>
                <w:color w:val="202124"/>
                <w:lang w:val="en-US"/>
              </w:rPr>
              <w:t>կանգառ</w:t>
            </w:r>
            <w:r w:rsidRPr="006E4751">
              <w:rPr>
                <w:rFonts w:ascii="GHEA Grapalat" w:eastAsia="Times New Roman" w:hAnsi="GHEA Grapalat" w:cs="Courier New"/>
                <w:color w:val="202124"/>
                <w:lang w:val="hy-AM"/>
              </w:rPr>
              <w:t>ման և նորոգման</w:t>
            </w:r>
            <w:r w:rsidRPr="006E4751">
              <w:rPr>
                <w:rFonts w:ascii="GHEA Grapalat" w:eastAsia="Times New Roman" w:hAnsi="GHEA Grapalat" w:cs="Courier New"/>
                <w:color w:val="202124"/>
                <w:lang w:val="en-US"/>
              </w:rPr>
              <w:t xml:space="preserve"> կայարանամիջյան</w:t>
            </w:r>
            <w:r w:rsidRPr="006E4751">
              <w:rPr>
                <w:rFonts w:ascii="GHEA Grapalat" w:eastAsia="Times New Roman" w:hAnsi="GHEA Grapalat" w:cs="Courier New"/>
                <w:color w:val="202124"/>
                <w:lang w:val="hy-AM"/>
              </w:rPr>
              <w:t xml:space="preserve"> </w:t>
            </w:r>
            <w:r w:rsidRPr="006E4751">
              <w:rPr>
                <w:rFonts w:ascii="GHEA Grapalat" w:eastAsia="Times New Roman" w:hAnsi="GHEA Grapalat" w:cs="Courier New"/>
                <w:color w:val="202124"/>
                <w:lang w:val="en-US"/>
              </w:rPr>
              <w:t>գոտի</w:t>
            </w:r>
            <w:r w:rsidRPr="006E4751">
              <w:rPr>
                <w:rFonts w:ascii="GHEA Grapalat" w:eastAsia="Times New Roman" w:hAnsi="GHEA Grapalat" w:cs="Courier New"/>
                <w:color w:val="202124"/>
                <w:lang w:val="hy-AM"/>
              </w:rPr>
              <w:t>ներ</w:t>
            </w: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4590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4500մ և ավելի                    </w:t>
            </w:r>
          </w:p>
        </w:tc>
        <w:tc>
          <w:tcPr>
            <w:tcW w:w="2253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4500 մ-ից պակաս                      </w:t>
            </w:r>
          </w:p>
        </w:tc>
      </w:tr>
      <w:tr w:rsidR="00A034D4" w:rsidRPr="006E4751" w:rsidTr="008C620B">
        <w:tc>
          <w:tcPr>
            <w:tcW w:w="630" w:type="dxa"/>
          </w:tcPr>
          <w:p w:rsidR="00FD0A69" w:rsidRDefault="00FD0A69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  <w:p w:rsidR="00A034D4" w:rsidRPr="006E4751" w:rsidRDefault="008C620B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6E4751">
              <w:rPr>
                <w:rFonts w:ascii="GHEA Grapalat" w:hAnsi="GHEA Grapalat" w:cs="Tahoma"/>
                <w:color w:val="000000"/>
                <w:lang w:val="en-US"/>
              </w:rPr>
              <w:t>11.</w:t>
            </w:r>
          </w:p>
        </w:tc>
        <w:tc>
          <w:tcPr>
            <w:tcW w:w="2610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Առևտրի և սպասարկման օբյեկտներ                                   </w:t>
            </w:r>
          </w:p>
        </w:tc>
        <w:tc>
          <w:tcPr>
            <w:tcW w:w="4590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Յուրաքանչյուր </w:t>
            </w:r>
            <w:r w:rsidR="005E67F3">
              <w:rPr>
                <w:rFonts w:ascii="GHEA Grapalat" w:hAnsi="GHEA Grapalat" w:cs="Tahoma"/>
                <w:color w:val="000000"/>
                <w:lang w:val="en-US"/>
              </w:rPr>
              <w:t>հատվածամաս</w:t>
            </w:r>
            <w:r w:rsidRPr="00A034D4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  </w:t>
            </w:r>
          </w:p>
        </w:tc>
        <w:tc>
          <w:tcPr>
            <w:tcW w:w="2253" w:type="dxa"/>
            <w:hideMark/>
          </w:tcPr>
          <w:p w:rsidR="00A034D4" w:rsidRPr="00A034D4" w:rsidRDefault="00A034D4" w:rsidP="006E475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A034D4">
              <w:rPr>
                <w:rFonts w:ascii="GHEA Grapalat" w:hAnsi="GHEA Grapalat" w:cs="Tahoma"/>
                <w:color w:val="000000"/>
                <w:lang w:val="en-US"/>
              </w:rPr>
              <w:t>Յուրաքանչյուր</w:t>
            </w:r>
            <w:r w:rsidR="005E67F3">
              <w:rPr>
                <w:rFonts w:ascii="GHEA Grapalat" w:hAnsi="GHEA Grapalat" w:cs="Tahoma"/>
                <w:color w:val="000000"/>
                <w:lang w:val="en-US"/>
              </w:rPr>
              <w:t xml:space="preserve"> հատվածամաս</w:t>
            </w:r>
          </w:p>
        </w:tc>
      </w:tr>
      <w:tr w:rsidR="008C620B" w:rsidRPr="006E4751" w:rsidTr="008C620B">
        <w:trPr>
          <w:trHeight w:val="1835"/>
        </w:trPr>
        <w:tc>
          <w:tcPr>
            <w:tcW w:w="10083" w:type="dxa"/>
            <w:gridSpan w:val="4"/>
          </w:tcPr>
          <w:p w:rsidR="00FD0A69" w:rsidRDefault="008C620B" w:rsidP="006E4751">
            <w:pPr>
              <w:spacing w:after="160"/>
              <w:ind w:left="87" w:right="171" w:firstLine="180"/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6E4751">
              <w:rPr>
                <w:rFonts w:ascii="GHEA Grapalat" w:hAnsi="GHEA Grapalat" w:cs="Tahoma"/>
                <w:color w:val="000000"/>
                <w:lang w:val="en-US"/>
              </w:rPr>
              <w:t>12. Սույն աղյուսակի 5-րդ տողում նշված սենքերի համար պետք է կիրառել ինքնավար հրդեհաշիջման համակարգեր:</w:t>
            </w:r>
          </w:p>
          <w:p w:rsidR="008C620B" w:rsidRPr="006E4751" w:rsidRDefault="008C620B" w:rsidP="006E4751">
            <w:pPr>
              <w:spacing w:after="160"/>
              <w:ind w:left="87" w:right="171" w:firstLine="180"/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6E4751">
              <w:rPr>
                <w:rFonts w:ascii="GHEA Grapalat" w:hAnsi="GHEA Grapalat" w:cs="Tahoma"/>
                <w:color w:val="000000"/>
                <w:lang w:val="en-US"/>
              </w:rPr>
              <w:t>13. Սույն աղյուսակի 11-րդ տողում նշված սենքերի համար պետք է կիրառել ինքնավար հրդեհաշիջման համակարգեր՝ ջրային նրբափոշիացմամբ:</w:t>
            </w:r>
          </w:p>
          <w:p w:rsidR="008C620B" w:rsidRPr="006E4751" w:rsidRDefault="008C620B" w:rsidP="008F6D30">
            <w:pPr>
              <w:spacing w:after="160"/>
              <w:ind w:left="87" w:right="171" w:firstLine="180"/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6E4751">
              <w:rPr>
                <w:rFonts w:ascii="GHEA Grapalat" w:hAnsi="GHEA Grapalat" w:cs="Tahoma"/>
                <w:color w:val="000000"/>
                <w:lang w:val="en-US"/>
              </w:rPr>
              <w:t xml:space="preserve">14. Կայարանամիջյան թունելներում </w:t>
            </w:r>
            <w:r w:rsidR="008F6D30">
              <w:rPr>
                <w:rFonts w:ascii="GHEA Grapalat" w:hAnsi="GHEA Grapalat" w:cs="Tahoma"/>
                <w:color w:val="000000"/>
                <w:lang w:val="en-US"/>
              </w:rPr>
              <w:t xml:space="preserve">ուղու ծառայությունների պահեստները և </w:t>
            </w:r>
            <w:r w:rsidR="008F6D30" w:rsidRPr="008F6D30">
              <w:rPr>
                <w:rFonts w:ascii="GHEA Grapalat" w:hAnsi="GHEA Grapalat" w:cs="Tahoma"/>
                <w:color w:val="000000"/>
                <w:lang w:val="en-US"/>
              </w:rPr>
              <w:t>օդափոխման հորանների Էլեկտրավահանները</w:t>
            </w:r>
            <w:r w:rsidR="008F6D3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Pr="006E4751">
              <w:rPr>
                <w:rFonts w:ascii="GHEA Grapalat" w:hAnsi="GHEA Grapalat" w:cs="Tahoma"/>
                <w:color w:val="000000"/>
                <w:lang w:val="en-US"/>
              </w:rPr>
              <w:t xml:space="preserve">պետք է հագեցած լինեն հրդեհային ավտոմատ ազդանշաններով, եթե հրդեհային </w:t>
            </w:r>
            <w:r w:rsidR="008F6D30">
              <w:rPr>
                <w:rFonts w:ascii="GHEA Grapalat" w:hAnsi="GHEA Grapalat" w:cs="Tahoma"/>
                <w:color w:val="000000"/>
                <w:lang w:val="en-US"/>
              </w:rPr>
              <w:t>բեռնվածքի</w:t>
            </w:r>
            <w:r w:rsidRPr="006E4751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="008F6D30">
              <w:rPr>
                <w:rFonts w:ascii="GHEA Grapalat" w:hAnsi="GHEA Grapalat" w:cs="Tahoma"/>
                <w:color w:val="000000"/>
                <w:lang w:val="en-US"/>
              </w:rPr>
              <w:t>հաշվարկման ժամանակ</w:t>
            </w:r>
            <w:r w:rsidRPr="006E4751">
              <w:rPr>
                <w:rFonts w:ascii="GHEA Grapalat" w:hAnsi="GHEA Grapalat" w:cs="Tahoma"/>
                <w:color w:val="000000"/>
                <w:lang w:val="en-US"/>
              </w:rPr>
              <w:t xml:space="preserve"> դրա արժեքը գերազանցում է նորմային արժեքը</w:t>
            </w:r>
            <w:r w:rsidR="008F6D30">
              <w:rPr>
                <w:rFonts w:ascii="GHEA Grapalat" w:hAnsi="GHEA Grapalat" w:cs="Tahoma"/>
                <w:color w:val="000000"/>
                <w:lang w:val="en-US"/>
              </w:rPr>
              <w:t>:</w:t>
            </w:r>
          </w:p>
        </w:tc>
      </w:tr>
    </w:tbl>
    <w:p w:rsidR="00BD71AE" w:rsidRDefault="00BD71AE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B642A6" w:rsidRDefault="00B642A6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83055B" w:rsidRDefault="0083055B" w:rsidP="009F381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48146D">
        <w:rPr>
          <w:rFonts w:ascii="GHEA Grapalat" w:eastAsia="Times New Roman" w:hAnsi="GHEA Grapalat"/>
          <w:color w:val="auto"/>
          <w:lang w:val="en-US"/>
        </w:rPr>
        <w:t xml:space="preserve">1221. </w:t>
      </w:r>
      <w:r w:rsidR="00571B43" w:rsidRPr="0048146D">
        <w:rPr>
          <w:rFonts w:ascii="GHEA Grapalat" w:eastAsia="Times New Roman" w:hAnsi="GHEA Grapalat"/>
          <w:color w:val="auto"/>
          <w:lang w:val="en-US"/>
        </w:rPr>
        <w:t>Հրդեհաշիջման սարքերի էլեկտ</w:t>
      </w:r>
      <w:r w:rsidR="0048146D">
        <w:rPr>
          <w:rFonts w:ascii="GHEA Grapalat" w:eastAsia="Times New Roman" w:hAnsi="GHEA Grapalat"/>
          <w:color w:val="auto"/>
          <w:lang w:val="en-US"/>
        </w:rPr>
        <w:t>րամատակարարումը պետք է նախատեսել</w:t>
      </w:r>
      <w:r w:rsidR="00571B43" w:rsidRPr="0048146D">
        <w:rPr>
          <w:rFonts w:ascii="GHEA Grapalat" w:eastAsia="Times New Roman" w:hAnsi="GHEA Grapalat"/>
          <w:color w:val="auto"/>
          <w:lang w:val="en-US"/>
        </w:rPr>
        <w:t xml:space="preserve"> հուսալիության 1-ին կարգի համար՝ հաշվի առնելով սույն շինարարական </w:t>
      </w:r>
      <w:r w:rsidR="00450C06" w:rsidRPr="0048146D">
        <w:rPr>
          <w:rFonts w:ascii="GHEA Grapalat" w:eastAsia="Times New Roman" w:hAnsi="GHEA Grapalat"/>
          <w:color w:val="auto"/>
          <w:lang w:val="en-US"/>
        </w:rPr>
        <w:t>նորմերի 19</w:t>
      </w:r>
      <w:r w:rsidR="0048146D">
        <w:rPr>
          <w:rFonts w:ascii="GHEA Grapalat" w:eastAsia="Times New Roman" w:hAnsi="GHEA Grapalat"/>
          <w:color w:val="auto"/>
          <w:lang w:val="en-US"/>
        </w:rPr>
        <w:t>-րդ բաժնի</w:t>
      </w:r>
      <w:r w:rsidR="00571B43" w:rsidRPr="0048146D">
        <w:rPr>
          <w:rFonts w:ascii="GHEA Grapalat" w:eastAsia="Times New Roman" w:hAnsi="GHEA Grapalat"/>
          <w:color w:val="auto"/>
          <w:lang w:val="en-US"/>
        </w:rPr>
        <w:t xml:space="preserve"> դրույթները:</w:t>
      </w:r>
    </w:p>
    <w:p w:rsidR="00571B43" w:rsidRDefault="00571B43" w:rsidP="0010012F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1222. </w:t>
      </w:r>
      <w:r w:rsidRPr="00571B43">
        <w:rPr>
          <w:rFonts w:ascii="GHEA Grapalat" w:eastAsia="Times New Roman" w:hAnsi="GHEA Grapalat"/>
          <w:color w:val="auto"/>
          <w:lang w:val="en-US"/>
        </w:rPr>
        <w:t>Կայարաններում, մերձակայարանային շինություններում և նստափոխմ</w:t>
      </w:r>
      <w:r>
        <w:rPr>
          <w:rFonts w:ascii="GHEA Grapalat" w:eastAsia="Times New Roman" w:hAnsi="GHEA Grapalat"/>
          <w:color w:val="auto"/>
          <w:lang w:val="en-US"/>
        </w:rPr>
        <w:t>ան թունելներում պետք է նախատեսել</w:t>
      </w:r>
      <w:r w:rsidRPr="00571B43">
        <w:rPr>
          <w:rFonts w:ascii="GHEA Grapalat" w:eastAsia="Times New Roman" w:hAnsi="GHEA Grapalat"/>
          <w:color w:val="auto"/>
          <w:lang w:val="en-US"/>
        </w:rPr>
        <w:t xml:space="preserve"> նախազգուշացման և մարդկանց տարհանման կառավարման համակարգ</w:t>
      </w:r>
      <w:r w:rsidR="003D2D94">
        <w:rPr>
          <w:rFonts w:ascii="GHEA Grapalat" w:eastAsia="Times New Roman" w:hAnsi="GHEA Grapalat"/>
          <w:color w:val="auto"/>
          <w:lang w:val="en-US"/>
        </w:rPr>
        <w:t>՝</w:t>
      </w:r>
      <w:r w:rsidRPr="00571B4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23175" w:rsidRPr="00223175">
        <w:rPr>
          <w:rFonts w:ascii="GHEA Grapalat" w:eastAsia="Times New Roman" w:hAnsi="GHEA Grapalat"/>
          <w:color w:val="auto"/>
          <w:lang w:val="en-US"/>
        </w:rPr>
        <w:t>ՀՀ քաղաքաշինության նախարարի 2014 թվականի մարտի</w:t>
      </w:r>
      <w:r w:rsidR="00223175">
        <w:rPr>
          <w:rFonts w:ascii="GHEA Grapalat" w:eastAsia="Times New Roman" w:hAnsi="GHEA Grapalat"/>
          <w:color w:val="auto"/>
          <w:lang w:val="en-US"/>
        </w:rPr>
        <w:t xml:space="preserve">                </w:t>
      </w:r>
      <w:r w:rsidR="00223175" w:rsidRPr="00223175">
        <w:rPr>
          <w:rFonts w:ascii="GHEA Grapalat" w:eastAsia="Times New Roman" w:hAnsi="GHEA Grapalat"/>
          <w:color w:val="auto"/>
          <w:lang w:val="en-US"/>
        </w:rPr>
        <w:t xml:space="preserve"> 17-ի N78-Ն հրամանով հաստատված ՀՀՇՆ 21-01-2014</w:t>
      </w:r>
      <w:r w:rsidR="00223175">
        <w:rPr>
          <w:rFonts w:ascii="GHEA Grapalat" w:eastAsia="Times New Roman" w:hAnsi="GHEA Grapalat"/>
          <w:color w:val="auto"/>
          <w:lang w:val="en-US"/>
        </w:rPr>
        <w:t xml:space="preserve"> և </w:t>
      </w:r>
      <w:r w:rsidR="0010012F" w:rsidRPr="0010012F">
        <w:rPr>
          <w:rFonts w:ascii="GHEA Grapalat" w:eastAsia="Times New Roman" w:hAnsi="GHEA Grapalat"/>
          <w:color w:val="auto"/>
          <w:lang w:val="en-US"/>
        </w:rPr>
        <w:t>ՀՀ քաղաքաշինության նախարարի 2005 թվականի մայիսի 2-ի N 75-Ն հրաման</w:t>
      </w:r>
      <w:r w:rsidR="0010012F">
        <w:rPr>
          <w:rFonts w:ascii="GHEA Grapalat" w:eastAsia="Times New Roman" w:hAnsi="GHEA Grapalat"/>
          <w:color w:val="auto"/>
          <w:lang w:val="en-US"/>
        </w:rPr>
        <w:t xml:space="preserve">ով հաստատված </w:t>
      </w:r>
      <w:r w:rsidR="0010012F" w:rsidRPr="0010012F">
        <w:rPr>
          <w:rFonts w:ascii="GHEA Grapalat" w:eastAsia="Times New Roman" w:hAnsi="GHEA Grapalat"/>
          <w:color w:val="auto"/>
          <w:lang w:val="en-US"/>
        </w:rPr>
        <w:t xml:space="preserve">ՀՀՇՆ II - 8.04.02 </w:t>
      </w:r>
      <w:r w:rsidR="0010012F">
        <w:rPr>
          <w:rFonts w:ascii="GHEA Grapalat" w:eastAsia="Times New Roman" w:hAnsi="GHEA Grapalat"/>
          <w:color w:val="auto"/>
          <w:lang w:val="en-US"/>
        </w:rPr>
        <w:t>–</w:t>
      </w:r>
      <w:r w:rsidR="0010012F" w:rsidRPr="0010012F">
        <w:rPr>
          <w:rFonts w:ascii="GHEA Grapalat" w:eastAsia="Times New Roman" w:hAnsi="GHEA Grapalat"/>
          <w:color w:val="auto"/>
          <w:lang w:val="en-US"/>
        </w:rPr>
        <w:t xml:space="preserve"> 2005</w:t>
      </w:r>
      <w:r w:rsidR="0010012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23175" w:rsidRPr="00223175">
        <w:rPr>
          <w:rFonts w:ascii="GHEA Grapalat" w:eastAsia="Times New Roman" w:hAnsi="GHEA Grapalat"/>
          <w:color w:val="auto"/>
          <w:lang w:val="en-US"/>
        </w:rPr>
        <w:t>շինարարական նորմերի</w:t>
      </w:r>
      <w:r w:rsidR="00223175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571B43">
        <w:rPr>
          <w:rFonts w:ascii="GHEA Grapalat" w:eastAsia="Times New Roman" w:hAnsi="GHEA Grapalat"/>
          <w:color w:val="auto"/>
          <w:lang w:val="en-US"/>
        </w:rPr>
        <w:t>համաձայն:</w:t>
      </w:r>
    </w:p>
    <w:p w:rsidR="00B642A6" w:rsidRDefault="00194A7E" w:rsidP="00A36421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1223. </w:t>
      </w:r>
      <w:r w:rsidR="00A36421">
        <w:rPr>
          <w:rFonts w:ascii="GHEA Grapalat" w:eastAsia="Times New Roman" w:hAnsi="GHEA Grapalat"/>
          <w:color w:val="auto"/>
          <w:lang w:val="en-US"/>
        </w:rPr>
        <w:t xml:space="preserve">Հրդեհաշիջման, հրդեհաշիջման ավտոմատացված և հրդեհային ազդանշանման </w:t>
      </w:r>
      <w:r w:rsidR="00A36421" w:rsidRPr="00A36421">
        <w:rPr>
          <w:rFonts w:ascii="GHEA Grapalat" w:eastAsia="Times New Roman" w:hAnsi="GHEA Grapalat"/>
          <w:color w:val="auto"/>
          <w:lang w:val="en-US"/>
        </w:rPr>
        <w:t>ավտոմատացված կայանք</w:t>
      </w:r>
      <w:r w:rsidR="00A36421">
        <w:rPr>
          <w:rFonts w:ascii="GHEA Grapalat" w:eastAsia="Times New Roman" w:hAnsi="GHEA Grapalat"/>
          <w:color w:val="auto"/>
          <w:lang w:val="en-US"/>
        </w:rPr>
        <w:t xml:space="preserve">ները, </w:t>
      </w:r>
      <w:r w:rsidR="00A36421" w:rsidRPr="00A36421">
        <w:rPr>
          <w:rFonts w:ascii="GHEA Grapalat" w:eastAsia="Times New Roman" w:hAnsi="GHEA Grapalat"/>
          <w:color w:val="auto"/>
          <w:lang w:val="en-US"/>
        </w:rPr>
        <w:t xml:space="preserve">նախազգուշացման և մարդկանց տարհանման կառավարման </w:t>
      </w:r>
      <w:r w:rsidR="00265FED" w:rsidRPr="00265FED">
        <w:rPr>
          <w:rFonts w:ascii="GHEA Grapalat" w:eastAsia="Times New Roman" w:hAnsi="GHEA Grapalat"/>
          <w:color w:val="auto"/>
          <w:lang w:val="en-US"/>
        </w:rPr>
        <w:t>համակարգերը պետք է նախագծվեն՝ հաշվի առնելով այդ համակարգերի հրդեհային անվտանգության վերաբերյալ նորմատիվային փաստաթղթերի պահանջները, ինչպես նաև կայարանների համալիրներում և կայարանամիջյան թունելներներում իրականացվող տեխնոլոգիական գործընթ</w:t>
      </w:r>
      <w:r w:rsidR="00291ED2">
        <w:rPr>
          <w:rFonts w:ascii="GHEA Grapalat" w:eastAsia="Times New Roman" w:hAnsi="GHEA Grapalat"/>
          <w:color w:val="auto"/>
          <w:lang w:val="en-US"/>
        </w:rPr>
        <w:t>ացների առանձնահատկությունները:</w:t>
      </w:r>
    </w:p>
    <w:p w:rsidR="00291ED2" w:rsidRDefault="008F6D30" w:rsidP="00A6551C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1224. </w:t>
      </w:r>
      <w:r w:rsidR="00B642A6" w:rsidRPr="00B642A6">
        <w:rPr>
          <w:rFonts w:ascii="GHEA Grapalat" w:eastAsia="Times New Roman" w:hAnsi="GHEA Grapalat"/>
          <w:color w:val="auto"/>
          <w:lang w:val="en-US"/>
        </w:rPr>
        <w:t xml:space="preserve">Կենտրոնական սարքը, կառավարման վահանը, ցուցադրման վահանակները և տեղային </w:t>
      </w:r>
      <w:r w:rsidR="007565DB" w:rsidRPr="007565DB">
        <w:rPr>
          <w:rFonts w:ascii="GHEA Grapalat" w:eastAsia="Times New Roman" w:hAnsi="GHEA Grapalat"/>
          <w:color w:val="auto"/>
          <w:lang w:val="en-US"/>
        </w:rPr>
        <w:t>կարգավարի (դիսպետչերի) ավտոմատացված աշխատավայրը</w:t>
      </w:r>
      <w:r w:rsidR="007565D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642A6" w:rsidRPr="00B642A6">
        <w:rPr>
          <w:rFonts w:ascii="GHEA Grapalat" w:eastAsia="Times New Roman" w:hAnsi="GHEA Grapalat"/>
          <w:color w:val="auto"/>
          <w:lang w:val="en-US"/>
        </w:rPr>
        <w:t xml:space="preserve">տեղադրվում են </w:t>
      </w:r>
      <w:r w:rsidR="00A6551C" w:rsidRPr="00A6551C">
        <w:rPr>
          <w:rFonts w:ascii="GHEA Grapalat" w:eastAsia="Times New Roman" w:hAnsi="GHEA Grapalat"/>
          <w:color w:val="auto"/>
          <w:lang w:val="en-US"/>
        </w:rPr>
        <w:t>կայարանի կարգավարական (դիսպետչերական) կետ</w:t>
      </w:r>
      <w:r w:rsidR="00A6551C">
        <w:rPr>
          <w:rFonts w:ascii="GHEA Grapalat" w:eastAsia="Times New Roman" w:hAnsi="GHEA Grapalat"/>
          <w:color w:val="auto"/>
          <w:lang w:val="en-US"/>
        </w:rPr>
        <w:t xml:space="preserve">ի </w:t>
      </w:r>
      <w:r w:rsidR="00B642A6" w:rsidRPr="00B642A6">
        <w:rPr>
          <w:rFonts w:ascii="GHEA Grapalat" w:eastAsia="Times New Roman" w:hAnsi="GHEA Grapalat"/>
          <w:color w:val="auto"/>
          <w:lang w:val="en-US"/>
        </w:rPr>
        <w:t xml:space="preserve">սենքում (անձնակազմի շուրջօրյա կացությամբ) կայարաններում կամ էլեկտրադեպոյի </w:t>
      </w:r>
      <w:r w:rsidR="00A6551C" w:rsidRPr="00A6551C">
        <w:rPr>
          <w:rFonts w:ascii="GHEA Grapalat" w:eastAsia="Times New Roman" w:hAnsi="GHEA Grapalat"/>
          <w:color w:val="auto"/>
          <w:lang w:val="en-US"/>
        </w:rPr>
        <w:t>էլեկտրամատակարարման կարգավարական (դիսպետչերական) կետ</w:t>
      </w:r>
      <w:r w:rsidR="00A6551C">
        <w:rPr>
          <w:rFonts w:ascii="GHEA Grapalat" w:eastAsia="Times New Roman" w:hAnsi="GHEA Grapalat"/>
          <w:color w:val="auto"/>
          <w:lang w:val="en-US"/>
        </w:rPr>
        <w:t xml:space="preserve">ի </w:t>
      </w:r>
      <w:r w:rsidR="00B642A6" w:rsidRPr="00B642A6">
        <w:rPr>
          <w:rFonts w:ascii="GHEA Grapalat" w:eastAsia="Times New Roman" w:hAnsi="GHEA Grapalat"/>
          <w:color w:val="auto"/>
          <w:lang w:val="en-US"/>
        </w:rPr>
        <w:t>սենքում:</w:t>
      </w:r>
    </w:p>
    <w:p w:rsidR="00987AF5" w:rsidRDefault="00987AF5" w:rsidP="00987AF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1225. </w:t>
      </w:r>
      <w:r w:rsidRPr="00987AF5">
        <w:rPr>
          <w:rFonts w:ascii="GHEA Grapalat" w:eastAsia="Times New Roman" w:hAnsi="GHEA Grapalat"/>
          <w:color w:val="auto"/>
          <w:lang w:val="en-US"/>
        </w:rPr>
        <w:t>Վերահսկման և կառավարման բլոկները, հասցեային սարքերի կառավարման մոդուլները, ինչպես նաև սնուցման բլոկները և վերալիցքավորվող մարտկոցները կարող են տեղադրվել ծառայողական բլոկների միջանցքների այն պահարաններում, որոնք հասանելի են միայն հրդեհաշիջման ավտոմատացված կայանք</w:t>
      </w:r>
      <w:r>
        <w:rPr>
          <w:rFonts w:ascii="GHEA Grapalat" w:eastAsia="Times New Roman" w:hAnsi="GHEA Grapalat"/>
          <w:color w:val="auto"/>
          <w:lang w:val="en-US"/>
        </w:rPr>
        <w:t xml:space="preserve">ները </w:t>
      </w:r>
      <w:r w:rsidRPr="00987AF5">
        <w:rPr>
          <w:rFonts w:ascii="GHEA Grapalat" w:eastAsia="Times New Roman" w:hAnsi="GHEA Grapalat"/>
          <w:color w:val="auto"/>
          <w:lang w:val="en-US"/>
        </w:rPr>
        <w:t xml:space="preserve">սպասարկող անձնակազմին՝ արտաքին ազդեցություններից </w:t>
      </w:r>
      <w:r>
        <w:rPr>
          <w:rFonts w:ascii="GHEA Grapalat" w:eastAsia="Times New Roman" w:hAnsi="GHEA Grapalat"/>
          <w:color w:val="auto"/>
          <w:lang w:val="en-US"/>
        </w:rPr>
        <w:t>պաշտպանվածությամբ</w:t>
      </w:r>
      <w:r w:rsidRPr="00987AF5">
        <w:rPr>
          <w:rFonts w:ascii="GHEA Grapalat" w:eastAsia="Times New Roman" w:hAnsi="GHEA Grapalat"/>
          <w:color w:val="auto"/>
          <w:lang w:val="en-US"/>
        </w:rPr>
        <w:t>:</w:t>
      </w:r>
    </w:p>
    <w:p w:rsidR="00EA0326" w:rsidRDefault="00EA0326" w:rsidP="00987AF5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1226. </w:t>
      </w:r>
      <w:r w:rsidRPr="00EA0326">
        <w:rPr>
          <w:rFonts w:ascii="GHEA Grapalat" w:eastAsia="Times New Roman" w:hAnsi="GHEA Grapalat"/>
          <w:color w:val="auto"/>
          <w:lang w:val="en-US"/>
        </w:rPr>
        <w:t>Մարման ուղղության վերահսկման և կառավարման բլոկները տեղադրվում են պաշտպանված տարածքներից դուրս</w:t>
      </w:r>
      <w:r w:rsidR="00B30CA2">
        <w:rPr>
          <w:rFonts w:ascii="GHEA Grapalat" w:eastAsia="Times New Roman" w:hAnsi="GHEA Grapalat"/>
          <w:color w:val="auto"/>
          <w:lang w:val="en-US"/>
        </w:rPr>
        <w:t>,</w:t>
      </w:r>
      <w:r w:rsidRPr="00EA0326">
        <w:rPr>
          <w:rFonts w:ascii="GHEA Grapalat" w:eastAsia="Times New Roman" w:hAnsi="GHEA Grapalat"/>
          <w:color w:val="auto"/>
          <w:lang w:val="en-US"/>
        </w:rPr>
        <w:t xml:space="preserve"> մարման գոտիներում</w:t>
      </w:r>
      <w:r w:rsidR="00B30CA2">
        <w:rPr>
          <w:rFonts w:ascii="GHEA Grapalat" w:eastAsia="Times New Roman" w:hAnsi="GHEA Grapalat"/>
          <w:color w:val="auto"/>
          <w:lang w:val="en-US"/>
        </w:rPr>
        <w:t>,</w:t>
      </w:r>
      <w:r w:rsidRPr="00EA0326">
        <w:rPr>
          <w:rFonts w:ascii="GHEA Grapalat" w:eastAsia="Times New Roman" w:hAnsi="GHEA Grapalat"/>
          <w:color w:val="auto"/>
          <w:lang w:val="en-US"/>
        </w:rPr>
        <w:t xml:space="preserve"> մետաղական կողպվող պահարաններում</w:t>
      </w:r>
      <w:r w:rsidR="00B30CA2">
        <w:rPr>
          <w:rFonts w:ascii="GHEA Grapalat" w:eastAsia="Times New Roman" w:hAnsi="GHEA Grapalat"/>
          <w:color w:val="auto"/>
          <w:lang w:val="en-US"/>
        </w:rPr>
        <w:t>՝</w:t>
      </w:r>
      <w:r w:rsidRPr="00EA0326">
        <w:rPr>
          <w:rFonts w:ascii="GHEA Grapalat" w:eastAsia="Times New Roman" w:hAnsi="GHEA Grapalat"/>
          <w:color w:val="auto"/>
          <w:lang w:val="en-US"/>
        </w:rPr>
        <w:t xml:space="preserve"> արտաքին ազդեցություններից </w:t>
      </w:r>
      <w:r>
        <w:rPr>
          <w:rFonts w:ascii="GHEA Grapalat" w:eastAsia="Times New Roman" w:hAnsi="GHEA Grapalat"/>
          <w:color w:val="auto"/>
          <w:lang w:val="en-US"/>
        </w:rPr>
        <w:t>պաշտպանվածությամբ</w:t>
      </w:r>
      <w:r w:rsidRPr="00EA0326">
        <w:rPr>
          <w:rFonts w:ascii="GHEA Grapalat" w:eastAsia="Times New Roman" w:hAnsi="GHEA Grapalat"/>
          <w:color w:val="auto"/>
          <w:lang w:val="en-US"/>
        </w:rPr>
        <w:t>: Տեղային գործարկման սարքերը պետք է պաշտպանված լինեն չարտոնված մուտքից:</w:t>
      </w:r>
    </w:p>
    <w:p w:rsidR="00B173D5" w:rsidRDefault="006F300B" w:rsidP="006F300B">
      <w:pPr>
        <w:tabs>
          <w:tab w:val="left" w:pos="630"/>
          <w:tab w:val="left" w:pos="90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1227. Հրդեհային ազդանշանման</w:t>
      </w:r>
      <w:r w:rsidRPr="006F300B">
        <w:rPr>
          <w:rFonts w:ascii="GHEA Grapalat" w:eastAsia="Times New Roman" w:hAnsi="GHEA Grapalat"/>
          <w:color w:val="auto"/>
          <w:lang w:val="en-US"/>
        </w:rPr>
        <w:t xml:space="preserve"> ավտոմատացված կայանք</w:t>
      </w:r>
      <w:r>
        <w:rPr>
          <w:rFonts w:ascii="GHEA Grapalat" w:eastAsia="Times New Roman" w:hAnsi="GHEA Grapalat"/>
          <w:color w:val="auto"/>
          <w:lang w:val="en-US"/>
        </w:rPr>
        <w:t xml:space="preserve">ների </w:t>
      </w:r>
      <w:r w:rsidRPr="006F300B">
        <w:rPr>
          <w:rFonts w:ascii="GHEA Grapalat" w:eastAsia="Times New Roman" w:hAnsi="GHEA Grapalat"/>
          <w:color w:val="auto"/>
          <w:lang w:val="en-US"/>
        </w:rPr>
        <w:t>համակարգերը պետք է ձևավորեն հրահանգներ</w:t>
      </w:r>
      <w:r w:rsidR="00B30CA2">
        <w:rPr>
          <w:rFonts w:ascii="GHEA Grapalat" w:eastAsia="Times New Roman" w:hAnsi="GHEA Grapalat"/>
          <w:color w:val="auto"/>
          <w:lang w:val="en-US"/>
        </w:rPr>
        <w:t>՝</w:t>
      </w:r>
      <w:r w:rsidRPr="006F300B">
        <w:rPr>
          <w:rFonts w:ascii="GHEA Grapalat" w:eastAsia="Times New Roman" w:hAnsi="GHEA Grapalat"/>
          <w:color w:val="auto"/>
          <w:lang w:val="en-US"/>
        </w:rPr>
        <w:t xml:space="preserve"> մետրոպոլիտենի օբյեկտների</w:t>
      </w:r>
      <w:r>
        <w:rPr>
          <w:rFonts w:ascii="GHEA Grapalat" w:eastAsia="Times New Roman" w:hAnsi="GHEA Grapalat"/>
          <w:color w:val="auto"/>
          <w:lang w:val="en-US"/>
        </w:rPr>
        <w:t xml:space="preserve"> հետևյալ</w:t>
      </w:r>
      <w:r w:rsidRPr="006F300B">
        <w:rPr>
          <w:rFonts w:ascii="GHEA Grapalat" w:eastAsia="Times New Roman" w:hAnsi="GHEA Grapalat"/>
          <w:color w:val="auto"/>
          <w:lang w:val="en-US"/>
        </w:rPr>
        <w:t xml:space="preserve"> տեխնոլոգիական սարքավորումների և ինժեներական համակարգերի կառավարման համար.</w:t>
      </w:r>
    </w:p>
    <w:p w:rsidR="008C651E" w:rsidRDefault="008C651E" w:rsidP="006F300B">
      <w:pPr>
        <w:tabs>
          <w:tab w:val="left" w:pos="630"/>
          <w:tab w:val="left" w:pos="90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C651E">
        <w:rPr>
          <w:rFonts w:ascii="GHEA Grapalat" w:eastAsia="Times New Roman" w:hAnsi="GHEA Grapalat"/>
          <w:color w:val="auto"/>
          <w:lang w:val="en-US"/>
        </w:rPr>
        <w:t>1) օդափոխության և օդորակման համակարգերի անջատում,</w:t>
      </w:r>
    </w:p>
    <w:p w:rsidR="008C651E" w:rsidRDefault="008C651E" w:rsidP="006F300B">
      <w:pPr>
        <w:tabs>
          <w:tab w:val="left" w:pos="630"/>
          <w:tab w:val="left" w:pos="90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C651E">
        <w:rPr>
          <w:rFonts w:ascii="GHEA Grapalat" w:eastAsia="Times New Roman" w:hAnsi="GHEA Grapalat"/>
          <w:color w:val="auto"/>
          <w:lang w:val="en-US"/>
        </w:rPr>
        <w:t>2) օդափոխության համակարգերի կրակաարգելափակող փականների փակում,</w:t>
      </w:r>
    </w:p>
    <w:p w:rsidR="008C651E" w:rsidRDefault="008C651E" w:rsidP="00A41E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C651E">
        <w:rPr>
          <w:rFonts w:ascii="GHEA Grapalat" w:eastAsia="Times New Roman" w:hAnsi="GHEA Grapalat"/>
          <w:color w:val="auto"/>
          <w:lang w:val="en-US"/>
        </w:rPr>
        <w:t>3) ներքին հակահրդեհային ջրամատակարարման համակարգերի բարձրացուցիչ-պոմպերի միացում,</w:t>
      </w:r>
    </w:p>
    <w:p w:rsidR="008C651E" w:rsidRDefault="008E3D19" w:rsidP="008C651E">
      <w:pPr>
        <w:ind w:left="-90" w:right="-450" w:firstLine="360"/>
        <w:jc w:val="both"/>
        <w:rPr>
          <w:rFonts w:ascii="GHEA Grapalat" w:eastAsia="Times New Roman" w:hAnsi="GHEA Grapalat"/>
          <w:color w:val="auto"/>
          <w:lang w:val="en-US"/>
        </w:rPr>
      </w:pPr>
      <w:r w:rsidRPr="008E3D19">
        <w:rPr>
          <w:rFonts w:ascii="GHEA Grapalat" w:eastAsia="Times New Roman" w:hAnsi="GHEA Grapalat"/>
          <w:color w:val="auto"/>
          <w:lang w:val="en-US"/>
        </w:rPr>
        <w:t>4) փականի բացում</w:t>
      </w:r>
      <w:r w:rsidR="00B30CA2">
        <w:rPr>
          <w:rFonts w:ascii="GHEA Grapalat" w:eastAsia="Times New Roman" w:hAnsi="GHEA Grapalat"/>
          <w:color w:val="auto"/>
          <w:lang w:val="en-US"/>
        </w:rPr>
        <w:t>՝</w:t>
      </w:r>
      <w:r w:rsidRPr="008E3D19">
        <w:rPr>
          <w:rFonts w:ascii="GHEA Grapalat" w:eastAsia="Times New Roman" w:hAnsi="GHEA Grapalat"/>
          <w:color w:val="auto"/>
          <w:lang w:val="en-US"/>
        </w:rPr>
        <w:t xml:space="preserve"> ջրաչափական հանգույցի շրջանցման գծի վրա,</w:t>
      </w:r>
    </w:p>
    <w:p w:rsidR="008E3D19" w:rsidRDefault="008E3D19" w:rsidP="008C651E">
      <w:pPr>
        <w:ind w:left="-90" w:right="-450" w:firstLine="360"/>
        <w:jc w:val="both"/>
        <w:rPr>
          <w:rFonts w:ascii="GHEA Grapalat" w:eastAsia="Times New Roman" w:hAnsi="GHEA Grapalat"/>
          <w:color w:val="auto"/>
          <w:lang w:val="en-US"/>
        </w:rPr>
      </w:pPr>
      <w:r w:rsidRPr="008E3D19">
        <w:rPr>
          <w:rFonts w:ascii="GHEA Grapalat" w:eastAsia="Times New Roman" w:hAnsi="GHEA Grapalat"/>
          <w:color w:val="auto"/>
          <w:lang w:val="en-US"/>
        </w:rPr>
        <w:t>5) ծխահեռացման համակարգերի միացում,</w:t>
      </w:r>
    </w:p>
    <w:p w:rsidR="008E3D19" w:rsidRDefault="008E3D19" w:rsidP="00A41E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6) </w:t>
      </w:r>
      <w:r w:rsidRPr="008E3D19">
        <w:rPr>
          <w:rFonts w:ascii="GHEA Grapalat" w:eastAsia="Times New Roman" w:hAnsi="GHEA Grapalat"/>
          <w:color w:val="auto"/>
          <w:lang w:val="en-US"/>
        </w:rPr>
        <w:t>հրդեհի դեպքում նախազգուշացման և մարդկանց տ</w:t>
      </w:r>
      <w:r>
        <w:rPr>
          <w:rFonts w:ascii="GHEA Grapalat" w:eastAsia="Times New Roman" w:hAnsi="GHEA Grapalat"/>
          <w:color w:val="auto"/>
          <w:lang w:val="en-US"/>
        </w:rPr>
        <w:t xml:space="preserve">արհանման կառավարման համակարգերի </w:t>
      </w:r>
      <w:r w:rsidRPr="008E3D19">
        <w:rPr>
          <w:rFonts w:ascii="GHEA Grapalat" w:eastAsia="Times New Roman" w:hAnsi="GHEA Grapalat"/>
          <w:color w:val="auto"/>
          <w:lang w:val="en-US"/>
        </w:rPr>
        <w:t>միացում,</w:t>
      </w:r>
    </w:p>
    <w:p w:rsidR="008E3D19" w:rsidRDefault="00642DF5" w:rsidP="00A41E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7) </w:t>
      </w:r>
      <w:r w:rsidRPr="00642DF5">
        <w:rPr>
          <w:rFonts w:ascii="GHEA Grapalat" w:eastAsia="Times New Roman" w:hAnsi="GHEA Grapalat"/>
          <w:color w:val="auto"/>
          <w:lang w:val="en-US"/>
        </w:rPr>
        <w:t>վերելակների համար՝ վերելակը պետք է բարձրանա մակերևույթ (ստորգետնյա կառույցների համար) կամ իջնի առաջին հարկ (վերգետնյա կառույցների համար), բացի դռները և արգելափակի դրանք բաց դիրքում,</w:t>
      </w:r>
    </w:p>
    <w:p w:rsidR="007523B9" w:rsidRDefault="007523B9" w:rsidP="00A41E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8) </w:t>
      </w:r>
      <w:r w:rsidRPr="007523B9">
        <w:rPr>
          <w:rFonts w:ascii="GHEA Grapalat" w:eastAsia="Times New Roman" w:hAnsi="GHEA Grapalat"/>
          <w:color w:val="auto"/>
          <w:lang w:val="en-US"/>
        </w:rPr>
        <w:t xml:space="preserve">երկու ուղղություններով մարդկանց ազատ </w:t>
      </w:r>
      <w:r>
        <w:rPr>
          <w:rFonts w:ascii="GHEA Grapalat" w:eastAsia="Times New Roman" w:hAnsi="GHEA Grapalat"/>
          <w:color w:val="auto"/>
          <w:lang w:val="en-US"/>
        </w:rPr>
        <w:t xml:space="preserve">տեղաշարժն ապահովող պտտադռնակների </w:t>
      </w:r>
      <w:r w:rsidRPr="007523B9">
        <w:rPr>
          <w:rFonts w:ascii="GHEA Grapalat" w:eastAsia="Times New Roman" w:hAnsi="GHEA Grapalat"/>
          <w:color w:val="auto"/>
          <w:lang w:val="en-US"/>
        </w:rPr>
        <w:t>արգելափակում,</w:t>
      </w:r>
    </w:p>
    <w:p w:rsidR="00264909" w:rsidRDefault="006C586B" w:rsidP="00A41E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9) </w:t>
      </w:r>
      <w:r w:rsidRPr="006C586B">
        <w:rPr>
          <w:rFonts w:ascii="GHEA Grapalat" w:eastAsia="Times New Roman" w:hAnsi="GHEA Grapalat"/>
          <w:color w:val="auto"/>
          <w:lang w:val="en-US"/>
        </w:rPr>
        <w:t>մուտքի վերահսկման և կառավարման համակարգ</w:t>
      </w:r>
      <w:r>
        <w:rPr>
          <w:rFonts w:ascii="GHEA Grapalat" w:eastAsia="Times New Roman" w:hAnsi="GHEA Grapalat"/>
          <w:color w:val="auto"/>
          <w:lang w:val="en-US"/>
        </w:rPr>
        <w:t>ի</w:t>
      </w:r>
      <w:r w:rsidR="00B30CA2">
        <w:rPr>
          <w:rFonts w:ascii="GHEA Grapalat" w:eastAsia="Times New Roman" w:hAnsi="GHEA Grapalat"/>
          <w:color w:val="auto"/>
          <w:lang w:val="en-US"/>
        </w:rPr>
        <w:t xml:space="preserve"> ապակողպում,</w:t>
      </w:r>
    </w:p>
    <w:p w:rsidR="00AF417D" w:rsidRDefault="00AF417D" w:rsidP="00A41E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10) </w:t>
      </w:r>
      <w:r w:rsidR="00D03404" w:rsidRPr="00D03404">
        <w:rPr>
          <w:rFonts w:ascii="GHEA Grapalat" w:eastAsia="Times New Roman" w:hAnsi="GHEA Grapalat"/>
          <w:color w:val="auto"/>
          <w:lang w:val="en-US"/>
        </w:rPr>
        <w:t xml:space="preserve">էլեկտրադեպոյի </w:t>
      </w:r>
      <w:r w:rsidR="00D03404">
        <w:rPr>
          <w:rFonts w:ascii="GHEA Grapalat" w:eastAsia="Times New Roman" w:hAnsi="GHEA Grapalat"/>
          <w:color w:val="auto"/>
          <w:lang w:val="en-US"/>
        </w:rPr>
        <w:t>կանգառ-</w:t>
      </w:r>
      <w:r w:rsidR="00D03404" w:rsidRPr="00D03404">
        <w:rPr>
          <w:rFonts w:ascii="GHEA Grapalat" w:eastAsia="Times New Roman" w:hAnsi="GHEA Grapalat"/>
          <w:color w:val="auto"/>
          <w:lang w:val="en-US"/>
        </w:rPr>
        <w:t>նորոգման մասնաշենք</w:t>
      </w:r>
      <w:r w:rsidR="00D03404">
        <w:rPr>
          <w:rFonts w:ascii="GHEA Grapalat" w:eastAsia="Times New Roman" w:hAnsi="GHEA Grapalat"/>
          <w:color w:val="auto"/>
          <w:lang w:val="en-US"/>
        </w:rPr>
        <w:t>ում</w:t>
      </w:r>
      <w:r w:rsidR="007E45FD">
        <w:rPr>
          <w:rFonts w:ascii="GHEA Grapalat" w:eastAsia="Times New Roman" w:hAnsi="GHEA Grapalat"/>
          <w:color w:val="auto"/>
          <w:lang w:val="en-US"/>
        </w:rPr>
        <w:t xml:space="preserve"> 825 Վ ներքին ցանցի սնուցման անջատում</w:t>
      </w:r>
      <w:r w:rsidR="00D03404" w:rsidRPr="00D03404">
        <w:rPr>
          <w:rFonts w:ascii="GHEA Grapalat" w:eastAsia="Times New Roman" w:hAnsi="GHEA Grapalat"/>
          <w:color w:val="auto"/>
          <w:lang w:val="en-US"/>
        </w:rPr>
        <w:t>:</w:t>
      </w:r>
    </w:p>
    <w:p w:rsidR="00AF417D" w:rsidRDefault="00345D92" w:rsidP="00A41E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1228. </w:t>
      </w:r>
      <w:r w:rsidR="008B53A8" w:rsidRPr="008B53A8">
        <w:rPr>
          <w:rFonts w:ascii="GHEA Grapalat" w:eastAsia="Times New Roman" w:hAnsi="GHEA Grapalat"/>
          <w:color w:val="auto"/>
          <w:lang w:val="en-US"/>
        </w:rPr>
        <w:t>Մետրոպոլիտենի օբյեկտում բռնկված հրդեհի մասին ընդհանուր ազդանշանը պետք է փոխանցվի մետրոպոլիտենի</w:t>
      </w:r>
      <w:r w:rsidR="0068457C">
        <w:rPr>
          <w:rFonts w:ascii="GHEA Grapalat" w:eastAsia="Times New Roman" w:hAnsi="GHEA Grapalat"/>
          <w:color w:val="auto"/>
          <w:lang w:val="en-US"/>
        </w:rPr>
        <w:t xml:space="preserve"> միասնական </w:t>
      </w:r>
      <w:r w:rsidR="0068457C" w:rsidRPr="0068457C">
        <w:rPr>
          <w:rFonts w:ascii="GHEA Grapalat" w:eastAsia="Times New Roman" w:hAnsi="GHEA Grapalat"/>
          <w:color w:val="auto"/>
          <w:lang w:val="en-US"/>
        </w:rPr>
        <w:t>կարգավարական (դիսպետչերական) կետի</w:t>
      </w:r>
      <w:r w:rsidR="0068457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B53A8" w:rsidRPr="008B53A8">
        <w:rPr>
          <w:rFonts w:ascii="GHEA Grapalat" w:eastAsia="Times New Roman" w:hAnsi="GHEA Grapalat"/>
          <w:color w:val="auto"/>
          <w:lang w:val="en-US"/>
        </w:rPr>
        <w:t>ազդանշանի կրկնօրինակմամբ</w:t>
      </w:r>
      <w:r w:rsidR="0068457C">
        <w:rPr>
          <w:rFonts w:ascii="GHEA Grapalat" w:eastAsia="Times New Roman" w:hAnsi="GHEA Grapalat"/>
          <w:color w:val="auto"/>
          <w:lang w:val="en-US"/>
        </w:rPr>
        <w:t>՝</w:t>
      </w:r>
      <w:r w:rsidR="008B53A8" w:rsidRPr="008B53A8">
        <w:rPr>
          <w:rFonts w:ascii="GHEA Grapalat" w:eastAsia="Times New Roman" w:hAnsi="GHEA Grapalat"/>
          <w:color w:val="auto"/>
          <w:lang w:val="en-US"/>
        </w:rPr>
        <w:t xml:space="preserve"> գծի կարգավարական (դիսպետչերական) կետ</w:t>
      </w:r>
      <w:r w:rsidR="008B53A8">
        <w:rPr>
          <w:rFonts w:ascii="GHEA Grapalat" w:eastAsia="Times New Roman" w:hAnsi="GHEA Grapalat"/>
          <w:color w:val="auto"/>
          <w:lang w:val="en-US"/>
        </w:rPr>
        <w:t xml:space="preserve">ին </w:t>
      </w:r>
      <w:r w:rsidR="008B53A8" w:rsidRPr="008B53A8">
        <w:rPr>
          <w:rFonts w:ascii="GHEA Grapalat" w:eastAsia="Times New Roman" w:hAnsi="GHEA Grapalat"/>
          <w:color w:val="auto"/>
          <w:lang w:val="en-US"/>
        </w:rPr>
        <w:t>կայարանի կարգավարական (դիսպետչերական) կետ</w:t>
      </w:r>
      <w:r w:rsidR="008B53A8">
        <w:rPr>
          <w:rFonts w:ascii="GHEA Grapalat" w:eastAsia="Times New Roman" w:hAnsi="GHEA Grapalat"/>
          <w:color w:val="auto"/>
          <w:lang w:val="en-US"/>
        </w:rPr>
        <w:t xml:space="preserve">ի </w:t>
      </w:r>
      <w:r w:rsidR="008B53A8" w:rsidRPr="008B53A8">
        <w:rPr>
          <w:rFonts w:ascii="GHEA Grapalat" w:eastAsia="Times New Roman" w:hAnsi="GHEA Grapalat"/>
          <w:color w:val="auto"/>
          <w:lang w:val="en-US"/>
        </w:rPr>
        <w:t>միջոցով, իսկ էլեկտրադեպոյում հրդեհի մասին՝ անմիջապես գծի կարգավարական (դիսպետչերական) կետին:</w:t>
      </w:r>
    </w:p>
    <w:p w:rsidR="00B20B2C" w:rsidRDefault="00B20B2C" w:rsidP="00A41E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1229. </w:t>
      </w:r>
      <w:r w:rsidRPr="00B20B2C">
        <w:rPr>
          <w:rFonts w:ascii="GHEA Grapalat" w:eastAsia="Times New Roman" w:hAnsi="GHEA Grapalat"/>
          <w:color w:val="auto"/>
          <w:lang w:val="en-US"/>
        </w:rPr>
        <w:t>Մետրոպոլիտենի ստորգետնյա շինություններում տեղակայված ավտոմատ և հեռակառավարվող հրդեհաշիջման կայանքներից թույլատրվում է չնախատեսել անմիջապես դեպի դուրս տանող ելքեր և հրդեհաշիջման կայանքները շարժական հակահրդեհային սարքավորումներին միացնելու խողովակաշարեր:</w:t>
      </w:r>
    </w:p>
    <w:p w:rsidR="00A41EDE" w:rsidRDefault="00B20B2C" w:rsidP="00A41EDE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1230. </w:t>
      </w:r>
      <w:r w:rsidR="00A41EDE" w:rsidRPr="00A41EDE">
        <w:rPr>
          <w:rFonts w:ascii="GHEA Grapalat" w:eastAsia="Times New Roman" w:hAnsi="GHEA Grapalat"/>
          <w:color w:val="auto"/>
          <w:lang w:val="en-US"/>
        </w:rPr>
        <w:t>Ավտոմատ կամ հեռակառավարվող մեկնարկով ջրային հրդեհաշիջման կայանքների հիմ</w:t>
      </w:r>
      <w:r w:rsidR="001C5D4C">
        <w:rPr>
          <w:rFonts w:ascii="GHEA Grapalat" w:eastAsia="Times New Roman" w:hAnsi="GHEA Grapalat"/>
          <w:color w:val="auto"/>
          <w:lang w:val="en-US"/>
        </w:rPr>
        <w:t>նական խողովակաշարի վրա հրշեջ</w:t>
      </w:r>
      <w:r w:rsidR="00A41EDE" w:rsidRPr="00A41EDE">
        <w:rPr>
          <w:rFonts w:ascii="GHEA Grapalat" w:eastAsia="Times New Roman" w:hAnsi="GHEA Grapalat"/>
          <w:color w:val="auto"/>
          <w:lang w:val="en-US"/>
        </w:rPr>
        <w:t xml:space="preserve"> ծորակներ տեղադրելու ժամանակ անհրաժեշտ է հաշվի առնել ջրի ընդհանուր ծախսը, երբ</w:t>
      </w:r>
      <w:r w:rsidR="001C5D4C">
        <w:rPr>
          <w:rFonts w:ascii="GHEA Grapalat" w:eastAsia="Times New Roman" w:hAnsi="GHEA Grapalat"/>
          <w:color w:val="auto"/>
          <w:lang w:val="en-US"/>
        </w:rPr>
        <w:t xml:space="preserve"> միաժամանակ գործում են հրշեջ</w:t>
      </w:r>
      <w:r w:rsidR="00A41EDE" w:rsidRPr="00A41EDE">
        <w:rPr>
          <w:rFonts w:ascii="GHEA Grapalat" w:eastAsia="Times New Roman" w:hAnsi="GHEA Grapalat"/>
          <w:color w:val="auto"/>
          <w:lang w:val="en-US"/>
        </w:rPr>
        <w:t xml:space="preserve"> ծորակ</w:t>
      </w:r>
      <w:r w:rsidR="00302C46">
        <w:rPr>
          <w:rFonts w:ascii="GHEA Grapalat" w:eastAsia="Times New Roman" w:hAnsi="GHEA Grapalat"/>
          <w:color w:val="auto"/>
          <w:lang w:val="en-US"/>
        </w:rPr>
        <w:t>ները և հրդեհաշիջման կայանքները:</w:t>
      </w:r>
    </w:p>
    <w:p w:rsidR="008653E2" w:rsidRDefault="00302C46" w:rsidP="0054191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1231. </w:t>
      </w:r>
      <w:r w:rsidR="002A7AD9" w:rsidRPr="002A7AD9">
        <w:rPr>
          <w:rFonts w:ascii="GHEA Grapalat" w:eastAsia="Times New Roman" w:hAnsi="GHEA Grapalat"/>
          <w:color w:val="auto"/>
          <w:lang w:val="en-US"/>
        </w:rPr>
        <w:t xml:space="preserve">Նախազգուշացման եղանակը և </w:t>
      </w:r>
      <w:r w:rsidR="00541919">
        <w:rPr>
          <w:rFonts w:ascii="GHEA Grapalat" w:eastAsia="Times New Roman" w:hAnsi="GHEA Grapalat"/>
          <w:color w:val="auto"/>
          <w:lang w:val="en-US"/>
        </w:rPr>
        <w:t>նախազգուշացման ու</w:t>
      </w:r>
      <w:r w:rsidR="00541919" w:rsidRPr="00541919">
        <w:rPr>
          <w:rFonts w:ascii="GHEA Grapalat" w:eastAsia="Times New Roman" w:hAnsi="GHEA Grapalat"/>
          <w:color w:val="auto"/>
          <w:lang w:val="en-US"/>
        </w:rPr>
        <w:t xml:space="preserve"> մարդկանց տարհանման կառավարման համակարգ</w:t>
      </w:r>
      <w:r w:rsidR="00541919">
        <w:rPr>
          <w:rFonts w:ascii="GHEA Grapalat" w:eastAsia="Times New Roman" w:hAnsi="GHEA Grapalat"/>
          <w:color w:val="auto"/>
          <w:lang w:val="en-US"/>
        </w:rPr>
        <w:t xml:space="preserve">ի </w:t>
      </w:r>
      <w:r w:rsidR="002A7AD9" w:rsidRPr="002A7AD9">
        <w:rPr>
          <w:rFonts w:ascii="GHEA Grapalat" w:eastAsia="Times New Roman" w:hAnsi="GHEA Grapalat"/>
          <w:color w:val="auto"/>
          <w:lang w:val="en-US"/>
        </w:rPr>
        <w:t>տարրերի ընտրությունը տրված են</w:t>
      </w:r>
      <w:r w:rsidR="00541919">
        <w:rPr>
          <w:rFonts w:ascii="GHEA Grapalat" w:eastAsia="Times New Roman" w:hAnsi="GHEA Grapalat"/>
          <w:color w:val="auto"/>
          <w:lang w:val="en-US"/>
        </w:rPr>
        <w:t xml:space="preserve"> սույն շինարարական նորմերի </w:t>
      </w:r>
      <w:r w:rsidR="008653E2">
        <w:rPr>
          <w:rFonts w:ascii="GHEA Grapalat" w:eastAsia="Times New Roman" w:hAnsi="GHEA Grapalat"/>
          <w:color w:val="auto"/>
          <w:lang w:val="en-US"/>
        </w:rPr>
        <w:t>39-րդ աղյուսակում:</w:t>
      </w:r>
    </w:p>
    <w:p w:rsidR="00302C46" w:rsidRPr="008653E2" w:rsidRDefault="008653E2" w:rsidP="008653E2">
      <w:pPr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 w:rsidRPr="008653E2">
        <w:rPr>
          <w:rFonts w:ascii="GHEA Grapalat" w:eastAsia="Times New Roman" w:hAnsi="GHEA Grapalat"/>
          <w:color w:val="auto"/>
          <w:lang w:val="en-US"/>
        </w:rPr>
        <w:t>Աղյուսակ 39</w:t>
      </w:r>
    </w:p>
    <w:tbl>
      <w:tblPr>
        <w:tblW w:w="1008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810"/>
        <w:gridCol w:w="1080"/>
        <w:gridCol w:w="990"/>
        <w:gridCol w:w="1170"/>
        <w:gridCol w:w="810"/>
        <w:gridCol w:w="1080"/>
        <w:gridCol w:w="630"/>
        <w:gridCol w:w="990"/>
      </w:tblGrid>
      <w:tr w:rsidR="007365C8" w:rsidRPr="007365C8" w:rsidTr="003A7966">
        <w:trPr>
          <w:trHeight w:val="3464"/>
        </w:trPr>
        <w:tc>
          <w:tcPr>
            <w:tcW w:w="720" w:type="dxa"/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N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B54AEF" w:rsidP="00B54AEF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Ն</w:t>
            </w:r>
            <w:r w:rsidRPr="00B54AEF">
              <w:rPr>
                <w:rFonts w:ascii="GHEA Grapalat" w:hAnsi="GHEA Grapalat" w:cs="Tahoma"/>
                <w:color w:val="000000"/>
                <w:lang w:val="en-US"/>
              </w:rPr>
              <w:t>ախազգուշացման և մարդկանց տարհանման կառավարման համակարգ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ի</w:t>
            </w:r>
            <w:r w:rsidRPr="00B54AEF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="007365C8" w:rsidRPr="007365C8">
              <w:rPr>
                <w:rFonts w:ascii="GHEA Grapalat" w:hAnsi="GHEA Grapalat" w:cs="Tahoma"/>
                <w:color w:val="000000"/>
                <w:lang w:val="en-US"/>
              </w:rPr>
              <w:t xml:space="preserve">տարրը </w:t>
            </w:r>
          </w:p>
        </w:tc>
        <w:tc>
          <w:tcPr>
            <w:tcW w:w="7560" w:type="dxa"/>
            <w:gridSpan w:val="8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B54AEF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Ն</w:t>
            </w:r>
            <w:r w:rsidRPr="00B54AEF">
              <w:rPr>
                <w:rFonts w:ascii="GHEA Grapalat" w:hAnsi="GHEA Grapalat" w:cs="Tahoma"/>
                <w:color w:val="000000"/>
                <w:lang w:val="en-US"/>
              </w:rPr>
              <w:t xml:space="preserve">ախազգուշացման և մարդկանց տարհանման կառավարման համակարգ </w:t>
            </w:r>
            <w:r w:rsidR="007365C8" w:rsidRPr="007365C8">
              <w:rPr>
                <w:rFonts w:ascii="GHEA Grapalat" w:hAnsi="GHEA Grapalat" w:cs="Tahoma"/>
                <w:color w:val="000000"/>
                <w:lang w:val="en-US"/>
              </w:rPr>
              <w:t xml:space="preserve">տարրերի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տեղադրման</w:t>
            </w:r>
            <w:r w:rsidR="007365C8" w:rsidRPr="007365C8">
              <w:rPr>
                <w:rFonts w:ascii="GHEA Grapalat" w:hAnsi="GHEA Grapalat" w:cs="Tahoma"/>
                <w:color w:val="000000"/>
                <w:lang w:val="en-US"/>
              </w:rPr>
              <w:t xml:space="preserve"> գոտիներ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ը</w:t>
            </w:r>
            <w:r w:rsidR="007365C8" w:rsidRPr="007365C8">
              <w:rPr>
                <w:rFonts w:ascii="GHEA Grapalat" w:hAnsi="GHEA Grapalat" w:cs="Tahoma"/>
                <w:color w:val="000000"/>
                <w:lang w:val="en-US"/>
              </w:rPr>
              <w:t xml:space="preserve">  </w:t>
            </w:r>
          </w:p>
        </w:tc>
      </w:tr>
      <w:tr w:rsidR="007365C8" w:rsidRPr="007365C8" w:rsidTr="00276A92">
        <w:trPr>
          <w:trHeight w:val="7010"/>
        </w:trPr>
        <w:tc>
          <w:tcPr>
            <w:tcW w:w="720" w:type="dxa"/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81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Կայարանամիջյան թունել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Կայարանի կառամատույց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Հետիոտնային անցում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Շարժասանդուղքային թունել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Դրամարկղային դահլիճ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247440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 xml:space="preserve">Ծառայողական սենքեր, շարժասանդուղքի մեքենայայակն սենք, </w:t>
            </w:r>
            <w:r w:rsidR="005E70FE" w:rsidRPr="005E70FE">
              <w:rPr>
                <w:rFonts w:ascii="GHEA Grapalat" w:hAnsi="GHEA Grapalat" w:cs="Tahoma"/>
                <w:color w:val="000000"/>
                <w:lang w:val="en-US"/>
              </w:rPr>
              <w:t>քարշանվազեցնող ենթակայան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Փողոց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B54AEF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Մալուխի կոլեկտորներ,  ավտոմատ հրդեհաշիջմամբ սարքավորված</w:t>
            </w:r>
          </w:p>
        </w:tc>
      </w:tr>
      <w:tr w:rsidR="007365C8" w:rsidRPr="007365C8" w:rsidTr="008653E2">
        <w:tc>
          <w:tcPr>
            <w:tcW w:w="720" w:type="dxa"/>
          </w:tcPr>
          <w:p w:rsidR="007365C8" w:rsidRPr="007365C8" w:rsidRDefault="00B54AEF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1.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Նախազգուշացման եղանակը`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10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81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10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</w:tr>
      <w:tr w:rsidR="007365C8" w:rsidRPr="007365C8" w:rsidTr="008653E2">
        <w:tc>
          <w:tcPr>
            <w:tcW w:w="720" w:type="dxa"/>
          </w:tcPr>
          <w:p w:rsidR="007365C8" w:rsidRPr="007365C8" w:rsidRDefault="00B54AEF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1)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ձայնային (զանգեր, տոնային ազդանշան)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</w:tr>
      <w:tr w:rsidR="007365C8" w:rsidRPr="007365C8" w:rsidTr="008653E2">
        <w:tc>
          <w:tcPr>
            <w:tcW w:w="720" w:type="dxa"/>
          </w:tcPr>
          <w:p w:rsidR="007365C8" w:rsidRPr="007365C8" w:rsidRDefault="00B54AEF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247440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խոսքային</w:t>
            </w:r>
            <w:r w:rsidR="007365C8" w:rsidRPr="007365C8">
              <w:rPr>
                <w:rFonts w:ascii="GHEA Grapalat" w:hAnsi="GHEA Grapalat" w:cs="Tahoma"/>
                <w:color w:val="000000"/>
                <w:lang w:val="en-US"/>
              </w:rPr>
              <w:t xml:space="preserve"> (հատուկ տեքստերի ձայնագրում և հաղորդում)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247440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</w:tr>
      <w:tr w:rsidR="007365C8" w:rsidRPr="007365C8" w:rsidTr="008653E2">
        <w:tc>
          <w:tcPr>
            <w:tcW w:w="720" w:type="dxa"/>
          </w:tcPr>
          <w:p w:rsidR="007365C8" w:rsidRPr="007365C8" w:rsidRDefault="00B54AEF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3)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լուսային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10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81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10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</w:tr>
      <w:tr w:rsidR="007365C8" w:rsidRPr="007365C8" w:rsidTr="008653E2">
        <w:tc>
          <w:tcPr>
            <w:tcW w:w="720" w:type="dxa"/>
          </w:tcPr>
          <w:p w:rsidR="007365C8" w:rsidRPr="007365C8" w:rsidRDefault="00B54AEF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լուսային ցուցիչներ</w:t>
            </w:r>
            <w:r w:rsidR="00295051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="00295051" w:rsidRPr="00295051">
              <w:rPr>
                <w:rFonts w:ascii="GHEA Grapalat" w:hAnsi="GHEA Grapalat" w:cs="Tahoma"/>
                <w:color w:val="000000"/>
                <w:lang w:val="en-US"/>
              </w:rPr>
              <w:t>«</w:t>
            </w:r>
            <w:r w:rsidRPr="007365C8">
              <w:rPr>
                <w:rFonts w:ascii="GHEA Grapalat" w:hAnsi="GHEA Grapalat" w:cs="Tahoma"/>
                <w:color w:val="000000"/>
                <w:lang w:val="en-US"/>
              </w:rPr>
              <w:t>ԵԼՔ</w:t>
            </w:r>
            <w:r w:rsidR="00295051" w:rsidRPr="00295051">
              <w:rPr>
                <w:rFonts w:ascii="GHEA Grapalat" w:hAnsi="GHEA Grapalat" w:cs="Tahoma"/>
                <w:color w:val="000000"/>
                <w:lang w:val="en-US"/>
              </w:rPr>
              <w:t>»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</w:tr>
      <w:tr w:rsidR="007365C8" w:rsidRPr="007365C8" w:rsidTr="008653E2">
        <w:tc>
          <w:tcPr>
            <w:tcW w:w="720" w:type="dxa"/>
          </w:tcPr>
          <w:p w:rsidR="007365C8" w:rsidRPr="007365C8" w:rsidRDefault="00B54AEF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 xml:space="preserve">դեպի դուրս շարժման ուղղության լուսային ցուցիչներ 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</w:tr>
      <w:tr w:rsidR="007365C8" w:rsidRPr="007365C8" w:rsidTr="008653E2">
        <w:tc>
          <w:tcPr>
            <w:tcW w:w="720" w:type="dxa"/>
          </w:tcPr>
          <w:p w:rsidR="007365C8" w:rsidRPr="007365C8" w:rsidRDefault="00B54AEF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4367F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Երկկողմանի կապ</w:t>
            </w:r>
            <w:r w:rsidR="004367F4">
              <w:rPr>
                <w:rFonts w:ascii="GHEA Grapalat" w:hAnsi="GHEA Grapalat" w:cs="Tahoma"/>
                <w:color w:val="000000"/>
                <w:lang w:val="en-US"/>
              </w:rPr>
              <w:t xml:space="preserve">՝ </w:t>
            </w:r>
            <w:r w:rsidR="004367F4" w:rsidRPr="004367F4">
              <w:rPr>
                <w:rFonts w:ascii="GHEA Grapalat" w:hAnsi="GHEA Grapalat" w:cs="Tahoma"/>
                <w:color w:val="000000"/>
                <w:lang w:val="en-US"/>
              </w:rPr>
              <w:t>կայարանի կարգավարական (դիսպետչերական) կետի</w:t>
            </w:r>
            <w:r w:rsidR="004367F4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Pr="007365C8">
              <w:rPr>
                <w:rFonts w:ascii="GHEA Grapalat" w:hAnsi="GHEA Grapalat" w:cs="Tahoma"/>
                <w:color w:val="000000"/>
                <w:lang w:val="en-US"/>
              </w:rPr>
              <w:t>հետ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456D14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</w:tr>
      <w:tr w:rsidR="007365C8" w:rsidRPr="007365C8" w:rsidTr="008653E2">
        <w:tc>
          <w:tcPr>
            <w:tcW w:w="720" w:type="dxa"/>
          </w:tcPr>
          <w:p w:rsidR="007365C8" w:rsidRPr="007365C8" w:rsidRDefault="00B54AEF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3.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Տեսահսկում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</w:tr>
      <w:tr w:rsidR="007365C8" w:rsidRPr="007365C8" w:rsidTr="008653E2">
        <w:tc>
          <w:tcPr>
            <w:tcW w:w="720" w:type="dxa"/>
          </w:tcPr>
          <w:p w:rsidR="007365C8" w:rsidRPr="007365C8" w:rsidRDefault="00B54AEF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4.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EC2923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Ֆ</w:t>
            </w:r>
            <w:r w:rsidRPr="00EC2923">
              <w:rPr>
                <w:rFonts w:ascii="GHEA Grapalat" w:hAnsi="GHEA Grapalat" w:cs="Tahoma"/>
                <w:color w:val="000000"/>
                <w:lang w:val="en-US"/>
              </w:rPr>
              <w:t xml:space="preserve">ոտոլյումինեսցենտային </w:t>
            </w:r>
            <w:r w:rsidR="00541BB6">
              <w:rPr>
                <w:rFonts w:ascii="GHEA Grapalat" w:hAnsi="GHEA Grapalat" w:cs="Tahoma"/>
                <w:color w:val="000000"/>
                <w:lang w:val="en-US"/>
              </w:rPr>
              <w:t>տարհանման համակարգ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+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365C8" w:rsidRPr="007365C8" w:rsidRDefault="007365C8" w:rsidP="007365C8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7365C8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</w:tr>
      <w:tr w:rsidR="00295051" w:rsidRPr="007365C8" w:rsidTr="003113A7">
        <w:tc>
          <w:tcPr>
            <w:tcW w:w="10080" w:type="dxa"/>
            <w:gridSpan w:val="10"/>
          </w:tcPr>
          <w:p w:rsidR="00295051" w:rsidRDefault="00295051" w:rsidP="009222F9">
            <w:pPr>
              <w:spacing w:after="160" w:line="240" w:lineRule="auto"/>
              <w:ind w:left="87" w:right="171" w:firstLine="180"/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5</w:t>
            </w:r>
            <w:r w:rsidRPr="00295051">
              <w:rPr>
                <w:rFonts w:ascii="GHEA Grapalat" w:hAnsi="GHEA Grapalat" w:cs="Tahoma"/>
                <w:color w:val="000000"/>
                <w:lang w:val="en-US"/>
              </w:rPr>
              <w:t>. Սույն աղյուսակում կիրառվել են հետևյալ պայմանական նշանները.</w:t>
            </w:r>
          </w:p>
          <w:p w:rsidR="00295051" w:rsidRDefault="00295051" w:rsidP="009222F9">
            <w:pPr>
              <w:spacing w:after="160" w:line="240" w:lineRule="auto"/>
              <w:ind w:left="87" w:right="171" w:firstLine="180"/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1) </w:t>
            </w:r>
            <w:r w:rsidRPr="00295051">
              <w:rPr>
                <w:rFonts w:ascii="GHEA Grapalat" w:hAnsi="GHEA Grapalat" w:cs="Tahoma"/>
                <w:color w:val="000000"/>
                <w:lang w:val="en-US"/>
              </w:rPr>
              <w:t>«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+</w:t>
            </w:r>
            <w:r w:rsidRPr="00295051">
              <w:rPr>
                <w:rFonts w:ascii="GHEA Grapalat" w:hAnsi="GHEA Grapalat" w:cs="Tahoma"/>
                <w:color w:val="000000"/>
                <w:lang w:val="en-US"/>
              </w:rPr>
              <w:t>»</w:t>
            </w:r>
            <w:r w:rsidRPr="007365C8">
              <w:rPr>
                <w:rFonts w:ascii="GHEA Grapalat" w:hAnsi="GHEA Grapalat" w:cs="Tahoma"/>
                <w:color w:val="000000"/>
                <w:lang w:val="en-US"/>
              </w:rPr>
              <w:t xml:space="preserve"> – պահանջվում է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,</w:t>
            </w:r>
          </w:p>
          <w:p w:rsidR="009222F9" w:rsidRDefault="00295051" w:rsidP="009222F9">
            <w:pPr>
              <w:spacing w:after="160" w:line="240" w:lineRule="auto"/>
              <w:ind w:left="87" w:right="171" w:firstLine="180"/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2) «-</w:t>
            </w:r>
            <w:r w:rsidRPr="00295051">
              <w:rPr>
                <w:rFonts w:ascii="GHEA Grapalat" w:hAnsi="GHEA Grapalat" w:cs="Tahoma"/>
                <w:color w:val="000000"/>
                <w:lang w:val="en-US"/>
              </w:rPr>
              <w:t>»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Pr="007365C8">
              <w:rPr>
                <w:rFonts w:ascii="GHEA Grapalat" w:hAnsi="GHEA Grapalat" w:cs="Tahoma"/>
                <w:color w:val="000000"/>
                <w:lang w:val="en-US"/>
              </w:rPr>
              <w:t>- չի պահանջվում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,</w:t>
            </w:r>
          </w:p>
          <w:p w:rsidR="009222F9" w:rsidRDefault="00247440" w:rsidP="009222F9">
            <w:pPr>
              <w:spacing w:after="160"/>
              <w:ind w:left="87" w:right="171" w:firstLine="180"/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6. </w:t>
            </w:r>
            <w:r w:rsidRPr="00247440">
              <w:rPr>
                <w:rFonts w:ascii="GHEA Grapalat" w:hAnsi="GHEA Grapalat" w:cs="Tahoma"/>
                <w:color w:val="000000"/>
                <w:lang w:val="en-US"/>
              </w:rPr>
              <w:t xml:space="preserve">Հետիոտնային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անցումներում </w:t>
            </w:r>
            <w:r w:rsidRPr="00247440">
              <w:rPr>
                <w:rFonts w:ascii="GHEA Grapalat" w:hAnsi="GHEA Grapalat" w:cs="Tahoma"/>
                <w:color w:val="000000"/>
                <w:lang w:val="en-US"/>
              </w:rPr>
              <w:t>խոսքային (հատուկ տեքստերի ձայնագրում և հաղորդում)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 նախազգուշացման եղանակը կիրառվում </w:t>
            </w:r>
            <w:r w:rsidR="007F1A71">
              <w:rPr>
                <w:rFonts w:ascii="GHEA Grapalat" w:hAnsi="GHEA Grapalat" w:cs="Tahoma"/>
                <w:color w:val="000000"/>
                <w:lang w:val="en-US"/>
              </w:rPr>
              <w:t xml:space="preserve">է </w:t>
            </w:r>
            <w:r w:rsidR="00295051" w:rsidRPr="007365C8">
              <w:rPr>
                <w:rFonts w:ascii="GHEA Grapalat" w:hAnsi="GHEA Grapalat" w:cs="Tahoma"/>
                <w:color w:val="000000"/>
                <w:lang w:val="en-US"/>
              </w:rPr>
              <w:t xml:space="preserve">հետիոտնային անցման </w:t>
            </w:r>
            <w:r w:rsidR="007F1A71" w:rsidRPr="007365C8">
              <w:rPr>
                <w:rFonts w:ascii="GHEA Grapalat" w:hAnsi="GHEA Grapalat" w:cs="Tahoma"/>
                <w:color w:val="000000"/>
                <w:lang w:val="en-US"/>
              </w:rPr>
              <w:t xml:space="preserve">20 մ-ից ավելի </w:t>
            </w:r>
            <w:r w:rsidR="00295051" w:rsidRPr="007365C8">
              <w:rPr>
                <w:rFonts w:ascii="GHEA Grapalat" w:hAnsi="GHEA Grapalat" w:cs="Tahoma"/>
                <w:color w:val="000000"/>
                <w:lang w:val="en-US"/>
              </w:rPr>
              <w:t>երկարության դեպքում:</w:t>
            </w:r>
          </w:p>
          <w:p w:rsidR="00295051" w:rsidRPr="007365C8" w:rsidRDefault="00247440" w:rsidP="009222F9">
            <w:pPr>
              <w:spacing w:after="160"/>
              <w:ind w:left="87" w:right="171" w:firstLine="180"/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7. </w:t>
            </w:r>
            <w:r w:rsidR="009222F9">
              <w:rPr>
                <w:rFonts w:ascii="GHEA Grapalat" w:hAnsi="GHEA Grapalat" w:cs="Tahoma"/>
                <w:color w:val="000000"/>
                <w:lang w:val="en-US"/>
              </w:rPr>
              <w:t>Ծ</w:t>
            </w:r>
            <w:r w:rsidR="009222F9" w:rsidRPr="009222F9">
              <w:rPr>
                <w:rFonts w:ascii="GHEA Grapalat" w:hAnsi="GHEA Grapalat" w:cs="Tahoma"/>
                <w:color w:val="000000"/>
                <w:lang w:val="en-US"/>
              </w:rPr>
              <w:t>առայողական</w:t>
            </w:r>
            <w:r w:rsidR="009222F9">
              <w:rPr>
                <w:rFonts w:ascii="GHEA Grapalat" w:hAnsi="GHEA Grapalat" w:cs="Tahoma"/>
                <w:color w:val="000000"/>
                <w:lang w:val="en-US"/>
              </w:rPr>
              <w:t xml:space="preserve"> և </w:t>
            </w:r>
            <w:r w:rsidR="009222F9" w:rsidRPr="009222F9">
              <w:rPr>
                <w:rFonts w:ascii="GHEA Grapalat" w:hAnsi="GHEA Grapalat" w:cs="Tahoma"/>
                <w:color w:val="000000"/>
                <w:lang w:val="en-US"/>
              </w:rPr>
              <w:t xml:space="preserve">շարժասանդուղքի </w:t>
            </w:r>
            <w:r w:rsidR="009222F9">
              <w:rPr>
                <w:rFonts w:ascii="GHEA Grapalat" w:hAnsi="GHEA Grapalat" w:cs="Tahoma"/>
                <w:color w:val="000000"/>
                <w:lang w:val="en-US"/>
              </w:rPr>
              <w:t>մեքենայա</w:t>
            </w:r>
            <w:r w:rsidR="009222F9" w:rsidRPr="009222F9">
              <w:rPr>
                <w:rFonts w:ascii="GHEA Grapalat" w:hAnsi="GHEA Grapalat" w:cs="Tahoma"/>
                <w:color w:val="000000"/>
                <w:lang w:val="en-US"/>
              </w:rPr>
              <w:t xml:space="preserve">կն </w:t>
            </w:r>
            <w:r w:rsidR="009222F9">
              <w:rPr>
                <w:rFonts w:ascii="GHEA Grapalat" w:hAnsi="GHEA Grapalat" w:cs="Tahoma"/>
                <w:color w:val="000000"/>
                <w:lang w:val="en-US"/>
              </w:rPr>
              <w:t>սենքերում</w:t>
            </w:r>
            <w:r w:rsidR="009222F9" w:rsidRPr="009222F9">
              <w:rPr>
                <w:rFonts w:ascii="GHEA Grapalat" w:hAnsi="GHEA Grapalat" w:cs="Tahoma"/>
                <w:color w:val="000000"/>
                <w:lang w:val="en-US"/>
              </w:rPr>
              <w:t>, քարշանվազեցնող ենթակայան</w:t>
            </w:r>
            <w:r w:rsidR="009222F9">
              <w:rPr>
                <w:rFonts w:ascii="GHEA Grapalat" w:hAnsi="GHEA Grapalat" w:cs="Tahoma"/>
                <w:color w:val="000000"/>
                <w:lang w:val="en-US"/>
              </w:rPr>
              <w:t xml:space="preserve">ներում </w:t>
            </w:r>
            <w:r w:rsidR="009222F9" w:rsidRPr="009222F9">
              <w:rPr>
                <w:rFonts w:ascii="GHEA Grapalat" w:hAnsi="GHEA Grapalat" w:cs="Tahoma"/>
                <w:color w:val="000000"/>
                <w:lang w:val="en-US"/>
              </w:rPr>
              <w:t>կայարանի կարգավարական (դիսպետչերական) կետի հետ</w:t>
            </w:r>
            <w:r w:rsidR="009222F9">
              <w:rPr>
                <w:rFonts w:ascii="GHEA Grapalat" w:hAnsi="GHEA Grapalat" w:cs="Tahoma"/>
                <w:color w:val="000000"/>
                <w:lang w:val="en-US"/>
              </w:rPr>
              <w:t xml:space="preserve"> ե</w:t>
            </w:r>
            <w:r w:rsidR="009222F9" w:rsidRPr="009222F9">
              <w:rPr>
                <w:rFonts w:ascii="GHEA Grapalat" w:hAnsi="GHEA Grapalat" w:cs="Tahoma"/>
                <w:color w:val="000000"/>
                <w:lang w:val="en-US"/>
              </w:rPr>
              <w:t xml:space="preserve">րկկողմանի </w:t>
            </w:r>
            <w:r w:rsidR="009222F9">
              <w:rPr>
                <w:rFonts w:ascii="GHEA Grapalat" w:hAnsi="GHEA Grapalat" w:cs="Tahoma"/>
                <w:color w:val="000000"/>
                <w:lang w:val="en-US"/>
              </w:rPr>
              <w:t>կապ պետք է նախատեսել հիմնավորման</w:t>
            </w:r>
            <w:r w:rsidR="00295051" w:rsidRPr="007365C8">
              <w:rPr>
                <w:rFonts w:ascii="GHEA Grapalat" w:hAnsi="GHEA Grapalat" w:cs="Tahoma"/>
                <w:color w:val="000000"/>
                <w:lang w:val="en-US"/>
              </w:rPr>
              <w:t xml:space="preserve"> դեպքերում (օրինակ՝ ոստիկանական կետի հետ)։</w:t>
            </w:r>
          </w:p>
        </w:tc>
      </w:tr>
    </w:tbl>
    <w:p w:rsidR="00EC2923" w:rsidRDefault="00EC2923" w:rsidP="00EC292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397A7F" w:rsidRDefault="003D5CB9" w:rsidP="00EC292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C2923">
        <w:rPr>
          <w:rFonts w:ascii="GHEA Grapalat" w:eastAsia="Times New Roman" w:hAnsi="GHEA Grapalat"/>
          <w:color w:val="auto"/>
          <w:lang w:val="en-US"/>
        </w:rPr>
        <w:t>1232.</w:t>
      </w:r>
      <w:r w:rsidR="006431F0" w:rsidRPr="00EC292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C2923" w:rsidRPr="00EC2923">
        <w:rPr>
          <w:rFonts w:ascii="GHEA Grapalat" w:eastAsia="Times New Roman" w:hAnsi="GHEA Grapalat"/>
          <w:color w:val="auto"/>
          <w:lang w:val="en-US"/>
        </w:rPr>
        <w:t>Կառամատույցների վրա և կայարանամիջյան թունելներում թույլատրվում է օգտագործել ֆոտոլյումինեսցենտային տարհանման համակարգ</w:t>
      </w:r>
      <w:r w:rsidR="00EC2923">
        <w:rPr>
          <w:rFonts w:ascii="GHEA Grapalat" w:eastAsia="Times New Roman" w:hAnsi="GHEA Grapalat"/>
          <w:color w:val="auto"/>
          <w:lang w:val="en-US"/>
        </w:rPr>
        <w:t>:</w:t>
      </w:r>
    </w:p>
    <w:p w:rsidR="00397A7F" w:rsidRDefault="00397A7F" w:rsidP="00EC292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1233. Ն</w:t>
      </w:r>
      <w:r w:rsidRPr="00397A7F">
        <w:rPr>
          <w:rFonts w:ascii="GHEA Grapalat" w:eastAsia="Times New Roman" w:hAnsi="GHEA Grapalat"/>
          <w:color w:val="auto"/>
          <w:lang w:val="en-US"/>
        </w:rPr>
        <w:t>ախազգուշացման և մարդկանց տարհանման կառավարման համակարգ</w:t>
      </w:r>
      <w:r w:rsidR="005620C6">
        <w:rPr>
          <w:rFonts w:ascii="GHEA Grapalat" w:eastAsia="Times New Roman" w:hAnsi="GHEA Grapalat"/>
          <w:color w:val="auto"/>
          <w:lang w:val="en-US"/>
        </w:rPr>
        <w:t>երը</w:t>
      </w:r>
      <w:r w:rsidRPr="009D2374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97A7F">
        <w:rPr>
          <w:rFonts w:ascii="GHEA Grapalat" w:eastAsia="Times New Roman" w:hAnsi="GHEA Grapalat"/>
          <w:color w:val="auto"/>
          <w:lang w:val="en-US"/>
        </w:rPr>
        <w:t>պետք է ապահովեն.</w:t>
      </w:r>
    </w:p>
    <w:p w:rsidR="00E814BD" w:rsidRPr="00E814BD" w:rsidRDefault="00E814BD" w:rsidP="00E814BD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E814BD">
        <w:rPr>
          <w:rFonts w:ascii="GHEA Grapalat" w:eastAsia="Times New Roman" w:hAnsi="GHEA Grapalat"/>
          <w:color w:val="auto"/>
          <w:lang w:val="en-US"/>
        </w:rPr>
        <w:t xml:space="preserve"> ձայնային և, անհրաժեշտության դեպքում, լուսային ազդ</w:t>
      </w:r>
      <w:r w:rsidR="00B35490">
        <w:rPr>
          <w:rFonts w:ascii="GHEA Grapalat" w:eastAsia="Times New Roman" w:hAnsi="GHEA Grapalat"/>
          <w:color w:val="auto"/>
          <w:lang w:val="en-US"/>
        </w:rPr>
        <w:t>անշանների փոխանցում այն սենքեր և շինություններ, որտեղ գտնվում է անձնակազմ</w:t>
      </w:r>
      <w:r w:rsidRPr="00E814BD">
        <w:rPr>
          <w:rFonts w:ascii="GHEA Grapalat" w:eastAsia="Times New Roman" w:hAnsi="GHEA Grapalat"/>
          <w:color w:val="auto"/>
          <w:lang w:val="en-US"/>
        </w:rPr>
        <w:t>,</w:t>
      </w:r>
    </w:p>
    <w:p w:rsidR="00E814BD" w:rsidRDefault="00E814BD" w:rsidP="00EC292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9D2374" w:rsidRPr="009D2374">
        <w:t xml:space="preserve"> </w:t>
      </w:r>
      <w:r w:rsidR="009D2374" w:rsidRPr="009D2374">
        <w:rPr>
          <w:rFonts w:ascii="GHEA Grapalat" w:eastAsia="Times New Roman" w:hAnsi="GHEA Grapalat"/>
          <w:color w:val="auto"/>
          <w:lang w:val="en-US"/>
        </w:rPr>
        <w:t>հրդեհի դեպքում ձայնային հաղորդագրությունների հեռարձակում,</w:t>
      </w:r>
    </w:p>
    <w:p w:rsidR="00E814BD" w:rsidRDefault="00E814BD" w:rsidP="00EC292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9D2374" w:rsidRPr="009D2374">
        <w:t xml:space="preserve"> </w:t>
      </w:r>
      <w:r w:rsidR="009D2374" w:rsidRPr="009D2374">
        <w:rPr>
          <w:rFonts w:ascii="GHEA Grapalat" w:eastAsia="Times New Roman" w:hAnsi="GHEA Grapalat"/>
          <w:color w:val="auto"/>
          <w:lang w:val="en-US"/>
        </w:rPr>
        <w:t>հրդեհի վայրի առաջացման, տարհանման ուղիների և անձնական անվտանգության ապահովման գործողությունների մասին հաղորդագրությունների փոխանցում</w:t>
      </w:r>
      <w:r w:rsidR="00612151">
        <w:rPr>
          <w:rFonts w:ascii="GHEA Grapalat" w:eastAsia="Times New Roman" w:hAnsi="GHEA Grapalat"/>
          <w:color w:val="auto"/>
          <w:lang w:val="en-US"/>
        </w:rPr>
        <w:t>՝</w:t>
      </w:r>
      <w:r w:rsidR="009D2374" w:rsidRPr="009D2374">
        <w:rPr>
          <w:rFonts w:ascii="GHEA Grapalat" w:eastAsia="Times New Roman" w:hAnsi="GHEA Grapalat"/>
          <w:color w:val="auto"/>
          <w:lang w:val="en-US"/>
        </w:rPr>
        <w:t xml:space="preserve"> շինությունների և սենքերի առանձին գոտիներ (</w:t>
      </w:r>
      <w:r w:rsidR="003A7966">
        <w:rPr>
          <w:rFonts w:ascii="GHEA Grapalat" w:eastAsia="Times New Roman" w:hAnsi="GHEA Grapalat"/>
          <w:color w:val="auto"/>
          <w:lang w:val="en-US"/>
        </w:rPr>
        <w:t>սույն շինարարական նորմերի 39-րդ աղյուսակ</w:t>
      </w:r>
      <w:r w:rsidR="009D2374" w:rsidRPr="009D2374">
        <w:rPr>
          <w:rFonts w:ascii="GHEA Grapalat" w:eastAsia="Times New Roman" w:hAnsi="GHEA Grapalat"/>
          <w:color w:val="auto"/>
          <w:lang w:val="en-US"/>
        </w:rPr>
        <w:t>ի</w:t>
      </w:r>
      <w:r w:rsidR="003A7966" w:rsidRPr="003A796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A7966">
        <w:rPr>
          <w:rFonts w:ascii="GHEA Grapalat" w:eastAsia="Times New Roman" w:hAnsi="GHEA Grapalat"/>
          <w:color w:val="auto"/>
          <w:lang w:val="en-US"/>
        </w:rPr>
        <w:t>համաձայն</w:t>
      </w:r>
      <w:r w:rsidR="009D2374" w:rsidRPr="009D2374">
        <w:rPr>
          <w:rFonts w:ascii="GHEA Grapalat" w:eastAsia="Times New Roman" w:hAnsi="GHEA Grapalat"/>
          <w:color w:val="auto"/>
          <w:lang w:val="en-US"/>
        </w:rPr>
        <w:t>),</w:t>
      </w:r>
    </w:p>
    <w:p w:rsidR="00E814BD" w:rsidRDefault="00E814BD" w:rsidP="00EC292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432A55" w:rsidRPr="00432A55">
        <w:t xml:space="preserve"> </w:t>
      </w:r>
      <w:r w:rsidR="00432A55" w:rsidRPr="00432A55">
        <w:rPr>
          <w:rFonts w:ascii="GHEA Grapalat" w:eastAsia="Times New Roman" w:hAnsi="GHEA Grapalat"/>
          <w:color w:val="auto"/>
          <w:lang w:val="en-US"/>
        </w:rPr>
        <w:t>տարհանման լուսավորության միացում,</w:t>
      </w:r>
    </w:p>
    <w:p w:rsidR="00E814BD" w:rsidRDefault="00E814BD" w:rsidP="00612151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5)</w:t>
      </w:r>
      <w:r w:rsidR="001D24E9" w:rsidRPr="001D24E9">
        <w:t xml:space="preserve"> </w:t>
      </w:r>
      <w:r w:rsidR="001D24E9" w:rsidRPr="001D24E9">
        <w:rPr>
          <w:rFonts w:ascii="GHEA Grapalat" w:eastAsia="Times New Roman" w:hAnsi="GHEA Grapalat"/>
          <w:color w:val="auto"/>
          <w:lang w:val="en-US"/>
        </w:rPr>
        <w:t>կայարանի կարգավարական (դիսպետչերական) կետի</w:t>
      </w:r>
      <w:r w:rsidR="001D24E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D24E9" w:rsidRPr="001D24E9">
        <w:rPr>
          <w:rFonts w:ascii="GHEA Grapalat" w:eastAsia="Times New Roman" w:hAnsi="GHEA Grapalat"/>
          <w:color w:val="auto"/>
          <w:lang w:val="en-US"/>
        </w:rPr>
        <w:t>երկկողմանի կապ բոլոր ա</w:t>
      </w:r>
      <w:r w:rsidR="00612151">
        <w:rPr>
          <w:rFonts w:ascii="GHEA Grapalat" w:eastAsia="Times New Roman" w:hAnsi="GHEA Grapalat"/>
          <w:color w:val="auto"/>
          <w:lang w:val="en-US"/>
        </w:rPr>
        <w:t xml:space="preserve">յն սենքերի հետ, որտեղ գտնվում են </w:t>
      </w:r>
      <w:r w:rsidR="00612151" w:rsidRPr="00612151">
        <w:rPr>
          <w:rFonts w:ascii="GHEA Grapalat" w:eastAsia="Times New Roman" w:hAnsi="GHEA Grapalat"/>
          <w:color w:val="auto"/>
          <w:lang w:val="en-US"/>
        </w:rPr>
        <w:t>մարդկա</w:t>
      </w:r>
      <w:r w:rsidR="00612151">
        <w:rPr>
          <w:rFonts w:ascii="GHEA Grapalat" w:eastAsia="Times New Roman" w:hAnsi="GHEA Grapalat"/>
          <w:color w:val="auto"/>
          <w:lang w:val="en-US"/>
        </w:rPr>
        <w:t>նց անվտանգ տարհանումն ապահովող</w:t>
      </w:r>
      <w:r w:rsidR="00612151" w:rsidRPr="00612151">
        <w:t xml:space="preserve"> </w:t>
      </w:r>
      <w:r w:rsidR="00612151" w:rsidRPr="00612151">
        <w:rPr>
          <w:rFonts w:ascii="GHEA Grapalat" w:eastAsia="Times New Roman" w:hAnsi="GHEA Grapalat"/>
          <w:color w:val="auto"/>
          <w:lang w:val="en-US"/>
        </w:rPr>
        <w:t>պատասխանատու</w:t>
      </w:r>
      <w:r w:rsidR="00612151">
        <w:rPr>
          <w:rFonts w:ascii="GHEA Grapalat" w:eastAsia="Times New Roman" w:hAnsi="GHEA Grapalat"/>
          <w:color w:val="auto"/>
          <w:lang w:val="en-US"/>
        </w:rPr>
        <w:t xml:space="preserve"> անձնակազմ,</w:t>
      </w:r>
    </w:p>
    <w:p w:rsidR="0074456E" w:rsidRPr="0074456E" w:rsidRDefault="00AD3885" w:rsidP="0074456E">
      <w:pPr>
        <w:ind w:left="-180" w:right="-36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6)</w:t>
      </w:r>
      <w:r w:rsidR="0074456E" w:rsidRPr="0074456E">
        <w:t xml:space="preserve"> </w:t>
      </w:r>
      <w:r w:rsidR="0074456E" w:rsidRPr="0074456E">
        <w:rPr>
          <w:rFonts w:ascii="GHEA Grapalat" w:eastAsia="Times New Roman" w:hAnsi="GHEA Grapalat"/>
          <w:color w:val="auto"/>
          <w:lang w:val="en-US"/>
        </w:rPr>
        <w:t>առաջարկվող տարհանման ուղղության</w:t>
      </w:r>
      <w:r w:rsidR="0074456E">
        <w:rPr>
          <w:rFonts w:ascii="GHEA Grapalat" w:eastAsia="Times New Roman" w:hAnsi="GHEA Grapalat"/>
          <w:color w:val="auto"/>
          <w:lang w:val="en-US"/>
        </w:rPr>
        <w:t xml:space="preserve"> ձայնային և լուսային ցուցիչների </w:t>
      </w:r>
      <w:r w:rsidR="0074456E" w:rsidRPr="0074456E">
        <w:rPr>
          <w:rFonts w:ascii="GHEA Grapalat" w:eastAsia="Times New Roman" w:hAnsi="GHEA Grapalat"/>
          <w:color w:val="auto"/>
          <w:lang w:val="en-US"/>
        </w:rPr>
        <w:t>միացում,</w:t>
      </w:r>
    </w:p>
    <w:p w:rsidR="00AA6EE6" w:rsidRPr="00AA6EE6" w:rsidRDefault="00AD3885" w:rsidP="00AA6EE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7)</w:t>
      </w:r>
      <w:r w:rsidR="00AA6EE6" w:rsidRPr="00AA6EE6">
        <w:rPr>
          <w:rFonts w:ascii="GHEA Grapalat" w:eastAsia="Times New Roman" w:hAnsi="GHEA Grapalat"/>
          <w:color w:val="auto"/>
          <w:lang w:val="en-US"/>
        </w:rPr>
        <w:t xml:space="preserve"> նախազգուշական ազդանշանների փոխանց</w:t>
      </w:r>
      <w:r w:rsidR="00AA6EE6">
        <w:rPr>
          <w:rFonts w:ascii="GHEA Grapalat" w:eastAsia="Times New Roman" w:hAnsi="GHEA Grapalat"/>
          <w:color w:val="auto"/>
          <w:lang w:val="en-US"/>
        </w:rPr>
        <w:t xml:space="preserve">ում միաժամանակ մի քանի գոտիներ, </w:t>
      </w:r>
      <w:r w:rsidR="00AA6EE6" w:rsidRPr="00AA6EE6">
        <w:rPr>
          <w:rFonts w:ascii="GHEA Grapalat" w:eastAsia="Times New Roman" w:hAnsi="GHEA Grapalat"/>
          <w:color w:val="auto"/>
          <w:lang w:val="en-US"/>
        </w:rPr>
        <w:t>իսկ անհրաժեշտության դեպքում՝ հաջորդաբար առանձին գոտիներ,</w:t>
      </w:r>
    </w:p>
    <w:p w:rsidR="00AD3885" w:rsidRPr="00612151" w:rsidRDefault="00AD3885" w:rsidP="00612151">
      <w:pPr>
        <w:ind w:left="-180" w:right="-36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8)</w:t>
      </w:r>
      <w:r w:rsidR="00AA6EE6" w:rsidRPr="00612151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12151" w:rsidRPr="00612151">
        <w:rPr>
          <w:rFonts w:ascii="GHEA Grapalat" w:eastAsia="Times New Roman" w:hAnsi="GHEA Grapalat"/>
          <w:color w:val="auto"/>
          <w:lang w:val="en-US"/>
        </w:rPr>
        <w:t xml:space="preserve">ամբողջ տարհանման ընթացքում գործառում, </w:t>
      </w:r>
      <w:r w:rsidR="00AA6EE6" w:rsidRPr="00AA6EE6">
        <w:rPr>
          <w:rFonts w:ascii="GHEA Grapalat" w:eastAsia="Times New Roman" w:hAnsi="GHEA Grapalat"/>
          <w:color w:val="auto"/>
          <w:lang w:val="en-US"/>
        </w:rPr>
        <w:t>ներառյալ կայարանամիջյան թունելներից տարհանումը:</w:t>
      </w:r>
    </w:p>
    <w:p w:rsidR="00AA6EE6" w:rsidRDefault="0093794D" w:rsidP="001D24E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1234. </w:t>
      </w:r>
      <w:r w:rsidR="00592364">
        <w:rPr>
          <w:rFonts w:ascii="GHEA Grapalat" w:eastAsia="Times New Roman" w:hAnsi="GHEA Grapalat"/>
          <w:color w:val="auto"/>
          <w:lang w:val="en-US"/>
        </w:rPr>
        <w:t>Ձայնային և խսոքային</w:t>
      </w:r>
      <w:r w:rsidRPr="0093794D">
        <w:rPr>
          <w:rFonts w:ascii="GHEA Grapalat" w:eastAsia="Times New Roman" w:hAnsi="GHEA Grapalat"/>
          <w:color w:val="auto"/>
          <w:lang w:val="en-US"/>
        </w:rPr>
        <w:t xml:space="preserve"> ազդարարների թիվը, դրանց տեղադրությունն ու հզորությունը պետք է ապահովեն անհրաժեշտ լսելիություն բոլոր այն վայրերում, որտեղ գտնվում են մարդիկ: Ազդարարները չպետք է ունենան ձայնի կարգավորիչներ և պետք է միացված լինեն ցանցին առանց անջատվող սարքերի:</w:t>
      </w:r>
    </w:p>
    <w:p w:rsidR="0093794D" w:rsidRDefault="0093794D" w:rsidP="001F1CF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1235. </w:t>
      </w:r>
      <w:r w:rsidR="001F1CFF">
        <w:rPr>
          <w:rFonts w:ascii="GHEA Grapalat" w:eastAsia="Times New Roman" w:hAnsi="GHEA Grapalat"/>
          <w:color w:val="auto"/>
          <w:lang w:val="en-US"/>
        </w:rPr>
        <w:t>Ն</w:t>
      </w:r>
      <w:r w:rsidR="001F1CFF" w:rsidRPr="001F1CFF">
        <w:rPr>
          <w:rFonts w:ascii="GHEA Grapalat" w:eastAsia="Times New Roman" w:hAnsi="GHEA Grapalat"/>
          <w:color w:val="auto"/>
          <w:lang w:val="en-US"/>
        </w:rPr>
        <w:t>ախազգուշացման և մարդկանց տարհանման կառավարման համակարգ</w:t>
      </w:r>
      <w:r w:rsidR="001F1CFF">
        <w:rPr>
          <w:rFonts w:ascii="GHEA Grapalat" w:eastAsia="Times New Roman" w:hAnsi="GHEA Grapalat"/>
          <w:color w:val="auto"/>
          <w:lang w:val="en-US"/>
        </w:rPr>
        <w:t xml:space="preserve">երը </w:t>
      </w:r>
      <w:r w:rsidR="00AE5627">
        <w:rPr>
          <w:rFonts w:ascii="GHEA Grapalat" w:eastAsia="Times New Roman" w:hAnsi="GHEA Grapalat"/>
          <w:color w:val="auto"/>
          <w:lang w:val="en-US"/>
        </w:rPr>
        <w:t xml:space="preserve">պետք է </w:t>
      </w:r>
      <w:r w:rsidR="001F1CFF" w:rsidRPr="001F1CFF">
        <w:rPr>
          <w:rFonts w:ascii="GHEA Grapalat" w:eastAsia="Times New Roman" w:hAnsi="GHEA Grapalat"/>
          <w:color w:val="auto"/>
          <w:lang w:val="en-US"/>
        </w:rPr>
        <w:t>կառավ</w:t>
      </w:r>
      <w:r w:rsidR="00096C03">
        <w:rPr>
          <w:rFonts w:ascii="GHEA Grapalat" w:eastAsia="Times New Roman" w:hAnsi="GHEA Grapalat"/>
          <w:color w:val="auto"/>
          <w:lang w:val="en-US"/>
        </w:rPr>
        <w:t>արման հրահանգների արագ ճշգրտումը</w:t>
      </w:r>
      <w:r w:rsidR="001F1CFF" w:rsidRPr="001F1CFF">
        <w:rPr>
          <w:rFonts w:ascii="GHEA Grapalat" w:eastAsia="Times New Roman" w:hAnsi="GHEA Grapalat"/>
          <w:color w:val="auto"/>
          <w:lang w:val="en-US"/>
        </w:rPr>
        <w:t xml:space="preserve"> և ձայնագրիչից հնչյունագր</w:t>
      </w:r>
      <w:r w:rsidR="00096C03">
        <w:rPr>
          <w:rFonts w:ascii="GHEA Grapalat" w:eastAsia="Times New Roman" w:hAnsi="GHEA Grapalat"/>
          <w:color w:val="auto"/>
          <w:lang w:val="en-US"/>
        </w:rPr>
        <w:t>երի հեռարձակումն ապահովելուց</w:t>
      </w:r>
      <w:r w:rsidR="00096C03" w:rsidRPr="001F1CF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96C03">
        <w:rPr>
          <w:rFonts w:ascii="GHEA Grapalat" w:eastAsia="Times New Roman" w:hAnsi="GHEA Grapalat"/>
          <w:color w:val="auto"/>
          <w:lang w:val="en-US"/>
        </w:rPr>
        <w:t>բացի, նախատեսեն</w:t>
      </w:r>
      <w:r w:rsidR="001F1CFF" w:rsidRPr="001F1CF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96C03" w:rsidRPr="001F1CFF">
        <w:rPr>
          <w:rFonts w:ascii="GHEA Grapalat" w:eastAsia="Times New Roman" w:hAnsi="GHEA Grapalat"/>
          <w:color w:val="auto"/>
          <w:lang w:val="en-US"/>
        </w:rPr>
        <w:t>կայարանի կարգավարական (դիսպետչերական) կետ</w:t>
      </w:r>
      <w:r w:rsidR="00096C03">
        <w:rPr>
          <w:rFonts w:ascii="GHEA Grapalat" w:eastAsia="Times New Roman" w:hAnsi="GHEA Grapalat"/>
          <w:color w:val="auto"/>
          <w:lang w:val="en-US"/>
        </w:rPr>
        <w:t>ից խոսափողների</w:t>
      </w:r>
      <w:r w:rsidR="00096C03" w:rsidRPr="001F1CFF">
        <w:rPr>
          <w:rFonts w:ascii="GHEA Grapalat" w:eastAsia="Times New Roman" w:hAnsi="GHEA Grapalat"/>
          <w:color w:val="auto"/>
          <w:lang w:val="en-US"/>
        </w:rPr>
        <w:t xml:space="preserve"> միջոցով </w:t>
      </w:r>
      <w:r w:rsidR="001F1CFF" w:rsidRPr="001F1CFF">
        <w:rPr>
          <w:rFonts w:ascii="GHEA Grapalat" w:eastAsia="Times New Roman" w:hAnsi="GHEA Grapalat"/>
          <w:color w:val="auto"/>
          <w:lang w:val="en-US"/>
        </w:rPr>
        <w:t>տեքստային նախազգուշացումների և կառավարման հրահանգների ուղիղ հե</w:t>
      </w:r>
      <w:r w:rsidR="00096C03">
        <w:rPr>
          <w:rFonts w:ascii="GHEA Grapalat" w:eastAsia="Times New Roman" w:hAnsi="GHEA Grapalat"/>
          <w:color w:val="auto"/>
          <w:lang w:val="en-US"/>
        </w:rPr>
        <w:t>ռարձակումը</w:t>
      </w:r>
      <w:r w:rsidR="001F1CFF" w:rsidRPr="001F1CFF">
        <w:rPr>
          <w:rFonts w:ascii="GHEA Grapalat" w:eastAsia="Times New Roman" w:hAnsi="GHEA Grapalat"/>
          <w:color w:val="auto"/>
          <w:lang w:val="en-US"/>
        </w:rPr>
        <w:t>:</w:t>
      </w:r>
    </w:p>
    <w:p w:rsidR="00B02B30" w:rsidRPr="00B02B30" w:rsidRDefault="00B02B30" w:rsidP="00B02B30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B02B30" w:rsidRPr="00B02B30" w:rsidRDefault="00723053" w:rsidP="00B02B30">
      <w:pPr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7D2EC9">
        <w:rPr>
          <w:rFonts w:ascii="GHEA Grapalat" w:eastAsia="Times New Roman" w:hAnsi="GHEA Grapalat"/>
          <w:b/>
          <w:color w:val="auto"/>
          <w:lang w:val="en-US"/>
        </w:rPr>
        <w:t>25</w:t>
      </w:r>
      <w:r w:rsidR="00B02B30" w:rsidRPr="007D2EC9">
        <w:rPr>
          <w:rFonts w:ascii="GHEA Grapalat" w:eastAsia="Times New Roman" w:hAnsi="GHEA Grapalat"/>
          <w:b/>
          <w:color w:val="auto"/>
          <w:lang w:val="en-US"/>
        </w:rPr>
        <w:t>.5. ՄԵՏՐՈՊՈԼԻՏԵՆԻ ՀԱԿԱԾԽԱՅԻՆ ՊԱՇՏՊԱՆՈՒԹՅԱՆ ՀԱՄԱԿԱՐԳ</w:t>
      </w:r>
    </w:p>
    <w:p w:rsidR="00742F77" w:rsidRDefault="00742F77" w:rsidP="001F1CF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A7329D" w:rsidRDefault="00A7329D" w:rsidP="00914B79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1236. </w:t>
      </w:r>
      <w:r w:rsidR="00914B79" w:rsidRPr="00914B79">
        <w:rPr>
          <w:rFonts w:ascii="GHEA Grapalat" w:eastAsia="Times New Roman" w:hAnsi="GHEA Grapalat"/>
          <w:color w:val="auto"/>
          <w:lang w:val="en-US"/>
        </w:rPr>
        <w:t>Մետրոպոլիտենի հակածխային պաշտպանության համակարգը ներառում է` կայարանների համալիրների, երկկողմանի և/կամ միակողմանի կայարանամիջյան թունելների</w:t>
      </w:r>
      <w:r w:rsidR="00914B79">
        <w:rPr>
          <w:rFonts w:ascii="GHEA Grapalat" w:eastAsia="Times New Roman" w:hAnsi="GHEA Grapalat"/>
          <w:color w:val="auto"/>
          <w:lang w:val="en-US"/>
        </w:rPr>
        <w:t>, ուղևորատար գոտիների և ծառայողական ու</w:t>
      </w:r>
      <w:r w:rsidR="00914B79" w:rsidRPr="00914B79">
        <w:rPr>
          <w:rFonts w:ascii="GHEA Grapalat" w:eastAsia="Times New Roman" w:hAnsi="GHEA Grapalat"/>
          <w:color w:val="auto"/>
          <w:lang w:val="en-US"/>
        </w:rPr>
        <w:t xml:space="preserve"> տեխնիկական սենքերի բլոկների</w:t>
      </w:r>
      <w:r w:rsidR="00914B79" w:rsidRPr="00914B79">
        <w:t xml:space="preserve"> </w:t>
      </w:r>
      <w:r w:rsidR="00914B79" w:rsidRPr="00914B79">
        <w:rPr>
          <w:rFonts w:ascii="GHEA Grapalat" w:eastAsia="Times New Roman" w:hAnsi="GHEA Grapalat"/>
          <w:color w:val="auto"/>
          <w:lang w:val="en-US"/>
        </w:rPr>
        <w:t>հա</w:t>
      </w:r>
      <w:r w:rsidR="00914B79">
        <w:rPr>
          <w:rFonts w:ascii="GHEA Grapalat" w:eastAsia="Times New Roman" w:hAnsi="GHEA Grapalat"/>
          <w:color w:val="auto"/>
          <w:lang w:val="en-US"/>
        </w:rPr>
        <w:t>կածխային պաշտպանության համակարգերը</w:t>
      </w:r>
      <w:r w:rsidR="00914B79" w:rsidRPr="00914B79">
        <w:rPr>
          <w:rFonts w:ascii="GHEA Grapalat" w:eastAsia="Times New Roman" w:hAnsi="GHEA Grapalat"/>
          <w:color w:val="auto"/>
          <w:lang w:val="en-US"/>
        </w:rPr>
        <w:t>:</w:t>
      </w:r>
    </w:p>
    <w:p w:rsidR="00D32D68" w:rsidRDefault="00D32D68" w:rsidP="00D32D6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1237. Հ</w:t>
      </w:r>
      <w:r w:rsidRPr="00D32D68">
        <w:rPr>
          <w:rFonts w:ascii="GHEA Grapalat" w:eastAsia="Times New Roman" w:hAnsi="GHEA Grapalat"/>
          <w:color w:val="auto"/>
          <w:lang w:val="en-US"/>
        </w:rPr>
        <w:t>ա</w:t>
      </w:r>
      <w:r>
        <w:rPr>
          <w:rFonts w:ascii="GHEA Grapalat" w:eastAsia="Times New Roman" w:hAnsi="GHEA Grapalat"/>
          <w:color w:val="auto"/>
          <w:lang w:val="en-US"/>
        </w:rPr>
        <w:t xml:space="preserve">կածխային պաշտպանության համակարգերը </w:t>
      </w:r>
      <w:r w:rsidR="007D2EC9">
        <w:rPr>
          <w:rFonts w:ascii="GHEA Grapalat" w:eastAsia="Times New Roman" w:hAnsi="GHEA Grapalat"/>
          <w:color w:val="auto"/>
          <w:lang w:val="en-US"/>
        </w:rPr>
        <w:t>նախատեսված են</w:t>
      </w:r>
      <w:r w:rsidRPr="00D32D6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D2EC9" w:rsidRPr="007D2EC9">
        <w:rPr>
          <w:rFonts w:ascii="GHEA Grapalat" w:eastAsia="Times New Roman" w:hAnsi="GHEA Grapalat"/>
          <w:color w:val="auto"/>
          <w:lang w:val="en-US"/>
        </w:rPr>
        <w:t xml:space="preserve">անհրաժեշտ ժամանակահատվածում մարդկանց դեպի դուրս կամ անվտանգ տարածք տարհանելու համար </w:t>
      </w:r>
      <w:r w:rsidRPr="00D32D68">
        <w:rPr>
          <w:rFonts w:ascii="GHEA Grapalat" w:eastAsia="Times New Roman" w:hAnsi="GHEA Grapalat"/>
          <w:color w:val="auto"/>
          <w:lang w:val="en-US"/>
        </w:rPr>
        <w:t>տարհանման երթուղիներում գտնվող մարդկանց պաշտպանելու վտանգավոր հրդեհային գործոնների ազդեցությունից</w:t>
      </w:r>
      <w:r w:rsidR="007D2EC9">
        <w:rPr>
          <w:rFonts w:ascii="GHEA Grapalat" w:eastAsia="Times New Roman" w:hAnsi="GHEA Grapalat"/>
          <w:color w:val="auto"/>
          <w:lang w:val="en-US"/>
        </w:rPr>
        <w:t xml:space="preserve">, </w:t>
      </w:r>
      <w:r w:rsidRPr="00D32D68">
        <w:rPr>
          <w:rFonts w:ascii="GHEA Grapalat" w:eastAsia="Times New Roman" w:hAnsi="GHEA Grapalat"/>
          <w:color w:val="auto"/>
          <w:lang w:val="en-US"/>
        </w:rPr>
        <w:t>ինչպես նաև հրշեջ-փրկարարական ստորաբաժանումների աշխատանքի համար</w:t>
      </w:r>
      <w:r w:rsidR="007D2EC9" w:rsidRPr="007D2EC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D2EC9">
        <w:rPr>
          <w:rFonts w:ascii="GHEA Grapalat" w:eastAsia="Times New Roman" w:hAnsi="GHEA Grapalat"/>
          <w:color w:val="auto"/>
          <w:lang w:val="en-US"/>
        </w:rPr>
        <w:t>ստեղծել</w:t>
      </w:r>
      <w:r w:rsidR="007D2EC9" w:rsidRPr="007D2EC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D2EC9">
        <w:rPr>
          <w:rFonts w:ascii="GHEA Grapalat" w:eastAsia="Times New Roman" w:hAnsi="GHEA Grapalat"/>
          <w:color w:val="auto"/>
          <w:lang w:val="en-US"/>
        </w:rPr>
        <w:t>պայմաններ</w:t>
      </w:r>
      <w:r w:rsidRPr="00D32D68">
        <w:rPr>
          <w:rFonts w:ascii="GHEA Grapalat" w:eastAsia="Times New Roman" w:hAnsi="GHEA Grapalat"/>
          <w:color w:val="auto"/>
          <w:lang w:val="en-US"/>
        </w:rPr>
        <w:t>:</w:t>
      </w:r>
    </w:p>
    <w:p w:rsidR="0096357B" w:rsidRDefault="00D32D68" w:rsidP="00D1526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1238. </w:t>
      </w:r>
      <w:r w:rsidR="00AA26E3" w:rsidRPr="00AA26E3">
        <w:rPr>
          <w:rFonts w:ascii="GHEA Grapalat" w:eastAsia="Times New Roman" w:hAnsi="GHEA Grapalat"/>
          <w:color w:val="auto"/>
          <w:lang w:val="en-US"/>
        </w:rPr>
        <w:t>Հակա</w:t>
      </w:r>
      <w:r w:rsidR="007D2EC9">
        <w:rPr>
          <w:rFonts w:ascii="GHEA Grapalat" w:eastAsia="Times New Roman" w:hAnsi="GHEA Grapalat"/>
          <w:color w:val="auto"/>
          <w:lang w:val="en-US"/>
        </w:rPr>
        <w:t>ծխային պաշտպանության համակարգերի</w:t>
      </w:r>
      <w:r w:rsidR="00AA26E3" w:rsidRPr="00AA26E3">
        <w:rPr>
          <w:rFonts w:ascii="GHEA Grapalat" w:eastAsia="Times New Roman" w:hAnsi="GHEA Grapalat"/>
          <w:color w:val="auto"/>
          <w:lang w:val="en-US"/>
        </w:rPr>
        <w:t xml:space="preserve"> նախագծային լուծումները պետք է մշակվեն՝ հաշվի առնելով </w:t>
      </w:r>
      <w:r w:rsidR="00D15266" w:rsidRPr="00D15266">
        <w:rPr>
          <w:rFonts w:ascii="GHEA Grapalat" w:eastAsia="Times New Roman" w:hAnsi="GHEA Grapalat"/>
          <w:color w:val="auto"/>
          <w:lang w:val="en-US"/>
        </w:rPr>
        <w:t>«Հրդեհային անվտանգության մասին» օրենքի</w:t>
      </w:r>
      <w:r w:rsidR="00D15266">
        <w:rPr>
          <w:rFonts w:ascii="GHEA Grapalat" w:eastAsia="Times New Roman" w:hAnsi="GHEA Grapalat"/>
          <w:color w:val="auto"/>
          <w:lang w:val="en-US"/>
        </w:rPr>
        <w:t xml:space="preserve"> պահանջները: Մ</w:t>
      </w:r>
      <w:r w:rsidR="00D15266" w:rsidRPr="00AA26E3">
        <w:rPr>
          <w:rFonts w:ascii="GHEA Grapalat" w:eastAsia="Times New Roman" w:hAnsi="GHEA Grapalat"/>
          <w:color w:val="auto"/>
          <w:lang w:val="en-US"/>
        </w:rPr>
        <w:t xml:space="preserve">ետրոպոլիտենի </w:t>
      </w:r>
      <w:r w:rsidR="007D2EC9">
        <w:rPr>
          <w:rFonts w:ascii="GHEA Grapalat" w:eastAsia="Times New Roman" w:hAnsi="GHEA Grapalat"/>
          <w:color w:val="auto"/>
          <w:lang w:val="en-US"/>
        </w:rPr>
        <w:t>ստորգետնյա շինությունները</w:t>
      </w:r>
      <w:r w:rsidR="00AA26E3" w:rsidRPr="00AA26E3">
        <w:rPr>
          <w:rFonts w:ascii="GHEA Grapalat" w:eastAsia="Times New Roman" w:hAnsi="GHEA Grapalat"/>
          <w:color w:val="auto"/>
          <w:lang w:val="en-US"/>
        </w:rPr>
        <w:t xml:space="preserve">՝ սույն </w:t>
      </w:r>
      <w:r w:rsidR="00D15266">
        <w:rPr>
          <w:rFonts w:ascii="GHEA Grapalat" w:eastAsia="Times New Roman" w:hAnsi="GHEA Grapalat"/>
          <w:color w:val="auto"/>
          <w:lang w:val="en-US"/>
        </w:rPr>
        <w:t xml:space="preserve">շինարարական </w:t>
      </w:r>
      <w:r w:rsidR="00AA26E3" w:rsidRPr="00AA26E3">
        <w:rPr>
          <w:rFonts w:ascii="GHEA Grapalat" w:eastAsia="Times New Roman" w:hAnsi="GHEA Grapalat"/>
          <w:color w:val="auto"/>
          <w:lang w:val="en-US"/>
        </w:rPr>
        <w:t>նորմերի</w:t>
      </w:r>
      <w:r w:rsidR="00D15266" w:rsidRPr="00D1526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15266" w:rsidRPr="00AA26E3">
        <w:rPr>
          <w:rFonts w:ascii="GHEA Grapalat" w:eastAsia="Times New Roman" w:hAnsi="GHEA Grapalat"/>
          <w:color w:val="auto"/>
          <w:lang w:val="en-US"/>
        </w:rPr>
        <w:t>համաձայն</w:t>
      </w:r>
      <w:r w:rsidR="00AA26E3" w:rsidRPr="00AA26E3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D15266" w:rsidRPr="00AA26E3">
        <w:rPr>
          <w:rFonts w:ascii="GHEA Grapalat" w:eastAsia="Times New Roman" w:hAnsi="GHEA Grapalat"/>
          <w:color w:val="auto"/>
          <w:lang w:val="en-US"/>
        </w:rPr>
        <w:t xml:space="preserve">մետրոպոլիտենի </w:t>
      </w:r>
      <w:r w:rsidR="00AA26E3" w:rsidRPr="00AA26E3">
        <w:rPr>
          <w:rFonts w:ascii="GHEA Grapalat" w:eastAsia="Times New Roman" w:hAnsi="GHEA Grapalat"/>
          <w:color w:val="auto"/>
          <w:lang w:val="en-US"/>
        </w:rPr>
        <w:t xml:space="preserve">վերգետնյա </w:t>
      </w:r>
      <w:r w:rsidR="007D2EC9">
        <w:rPr>
          <w:rFonts w:ascii="GHEA Grapalat" w:eastAsia="Times New Roman" w:hAnsi="GHEA Grapalat"/>
          <w:color w:val="auto"/>
          <w:lang w:val="en-US"/>
        </w:rPr>
        <w:t>շինությունները</w:t>
      </w:r>
      <w:r w:rsidR="00D15266">
        <w:rPr>
          <w:rFonts w:ascii="GHEA Grapalat" w:eastAsia="Times New Roman" w:hAnsi="GHEA Grapalat"/>
          <w:color w:val="auto"/>
          <w:lang w:val="en-US"/>
        </w:rPr>
        <w:t xml:space="preserve">՝ </w:t>
      </w:r>
      <w:r w:rsidR="0096357B" w:rsidRPr="0096357B">
        <w:rPr>
          <w:rFonts w:ascii="GHEA Grapalat" w:eastAsia="Times New Roman" w:hAnsi="GHEA Grapalat"/>
          <w:color w:val="auto"/>
          <w:lang w:val="en-US"/>
        </w:rPr>
        <w:t>ՀՀ քաղաքաշինության նախարարի 2004 թվականի օգոստոսի 4-ի N 83-Ն հրաման</w:t>
      </w:r>
      <w:r w:rsidR="0096357B">
        <w:rPr>
          <w:rFonts w:ascii="GHEA Grapalat" w:eastAsia="Times New Roman" w:hAnsi="GHEA Grapalat"/>
          <w:color w:val="auto"/>
          <w:lang w:val="en-US"/>
        </w:rPr>
        <w:t xml:space="preserve">ով հաստատված </w:t>
      </w:r>
      <w:r w:rsidR="00D15266" w:rsidRPr="00D15266">
        <w:rPr>
          <w:rFonts w:ascii="GHEA Grapalat" w:eastAsia="Times New Roman" w:hAnsi="GHEA Grapalat"/>
          <w:color w:val="auto"/>
          <w:lang w:val="en-US"/>
        </w:rPr>
        <w:t>ՀՀՇՆ IV-12.02.01-04</w:t>
      </w:r>
      <w:r w:rsidR="00D15266">
        <w:rPr>
          <w:rFonts w:ascii="GHEA Grapalat" w:eastAsia="Times New Roman" w:hAnsi="GHEA Grapalat"/>
          <w:color w:val="auto"/>
          <w:lang w:val="en-US"/>
        </w:rPr>
        <w:t xml:space="preserve"> շինարարական նորմերի համաձայն:</w:t>
      </w:r>
    </w:p>
    <w:p w:rsidR="001D4CAE" w:rsidRDefault="007A53A8" w:rsidP="007A53A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1239. </w:t>
      </w:r>
      <w:r w:rsidRPr="007A53A8">
        <w:rPr>
          <w:rFonts w:ascii="GHEA Grapalat" w:eastAsia="Times New Roman" w:hAnsi="GHEA Grapalat"/>
          <w:color w:val="auto"/>
          <w:lang w:val="en-US"/>
        </w:rPr>
        <w:t xml:space="preserve">Կայարանում և կայարանամիջյան թունելներում տարհանման ուղիների </w:t>
      </w:r>
      <w:r>
        <w:rPr>
          <w:rFonts w:ascii="GHEA Grapalat" w:eastAsia="Times New Roman" w:hAnsi="GHEA Grapalat"/>
          <w:color w:val="auto"/>
          <w:lang w:val="en-US"/>
        </w:rPr>
        <w:t>հ</w:t>
      </w:r>
      <w:r w:rsidRPr="007A53A8">
        <w:rPr>
          <w:rFonts w:ascii="GHEA Grapalat" w:eastAsia="Times New Roman" w:hAnsi="GHEA Grapalat"/>
          <w:color w:val="auto"/>
          <w:lang w:val="en-US"/>
        </w:rPr>
        <w:t>ակածխային պաշտպանության համակարգերը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7A53A8">
        <w:rPr>
          <w:rFonts w:ascii="GHEA Grapalat" w:eastAsia="Times New Roman" w:hAnsi="GHEA Grapalat"/>
          <w:color w:val="auto"/>
          <w:lang w:val="en-US"/>
        </w:rPr>
        <w:t>պետք է ապահովեն ուղևորների և անձնակազմի անվտանգ տարհանումը և հրդեհի դեպքում կայարանին հարակից չծխոտված թունելների օդա</w:t>
      </w:r>
      <w:r w:rsidR="001D4CAE">
        <w:rPr>
          <w:rFonts w:ascii="GHEA Grapalat" w:eastAsia="Times New Roman" w:hAnsi="GHEA Grapalat"/>
          <w:color w:val="auto"/>
          <w:lang w:val="en-US"/>
        </w:rPr>
        <w:t xml:space="preserve">փոխության համակարգերի գործարկումը և փոխազդեցությունը: </w:t>
      </w:r>
      <w:r w:rsidR="001D4CAE" w:rsidRPr="001D4CAE">
        <w:rPr>
          <w:rFonts w:ascii="GHEA Grapalat" w:eastAsia="Times New Roman" w:hAnsi="GHEA Grapalat"/>
          <w:color w:val="auto"/>
          <w:lang w:val="en-US"/>
        </w:rPr>
        <w:t>Ալգորիթմները մշակվում են «Նախագծային փաստաթղթեր» փուլում։</w:t>
      </w:r>
    </w:p>
    <w:p w:rsidR="007A53A8" w:rsidRDefault="007A53A8" w:rsidP="007A53A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1240. </w:t>
      </w:r>
      <w:r w:rsidR="00E45282" w:rsidRPr="00E45282">
        <w:rPr>
          <w:rFonts w:ascii="GHEA Grapalat" w:eastAsia="Times New Roman" w:hAnsi="GHEA Grapalat"/>
          <w:color w:val="auto"/>
          <w:lang w:val="en-US"/>
        </w:rPr>
        <w:t>Կայարանում շարժակազմի վագոնում հրդեհի դեպքում կամ կայարանամեջում հրդեհի (ծխոտվածության) դեպքում տարհանման ուղիների հակածխային պաշտպանությունն ապահովելու հա</w:t>
      </w:r>
      <w:r w:rsidR="001D4CAE">
        <w:rPr>
          <w:rFonts w:ascii="GHEA Grapalat" w:eastAsia="Times New Roman" w:hAnsi="GHEA Grapalat"/>
          <w:color w:val="auto"/>
          <w:lang w:val="en-US"/>
        </w:rPr>
        <w:t>մար թունելի օդափոխման կայանքներն</w:t>
      </w:r>
      <w:r w:rsidR="00E45282" w:rsidRPr="00E45282">
        <w:rPr>
          <w:rFonts w:ascii="GHEA Grapalat" w:eastAsia="Times New Roman" w:hAnsi="GHEA Grapalat"/>
          <w:color w:val="auto"/>
          <w:lang w:val="en-US"/>
        </w:rPr>
        <w:t xml:space="preserve"> անցնում են վթարային ռեժիմի: Օդափոխման սարքավորու</w:t>
      </w:r>
      <w:r w:rsidR="001D4CAE">
        <w:rPr>
          <w:rFonts w:ascii="GHEA Grapalat" w:eastAsia="Times New Roman" w:hAnsi="GHEA Grapalat"/>
          <w:color w:val="auto"/>
          <w:lang w:val="en-US"/>
        </w:rPr>
        <w:t>մների աշխատանքային ռեժիմներն այդ</w:t>
      </w:r>
      <w:r w:rsidR="00E45282" w:rsidRPr="00E45282">
        <w:rPr>
          <w:rFonts w:ascii="GHEA Grapalat" w:eastAsia="Times New Roman" w:hAnsi="GHEA Grapalat"/>
          <w:color w:val="auto"/>
          <w:lang w:val="en-US"/>
        </w:rPr>
        <w:t xml:space="preserve"> դեպքում որոշվում են հակածխային պաշտպանության ռեժիմում թունելի օդափոխության աշխատանքի ալգորիթմի հիման վրա: Ալգորիթմները մշակվում են «Նախագծային փաստաթղթեր» փուլում։</w:t>
      </w:r>
    </w:p>
    <w:p w:rsidR="00E45282" w:rsidRDefault="00E45282" w:rsidP="00090BF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1241. </w:t>
      </w:r>
      <w:r w:rsidR="00755025" w:rsidRPr="00755025">
        <w:rPr>
          <w:rFonts w:ascii="GHEA Grapalat" w:eastAsia="Times New Roman" w:hAnsi="GHEA Grapalat"/>
          <w:color w:val="auto"/>
          <w:lang w:val="en-US"/>
        </w:rPr>
        <w:t xml:space="preserve">Կայարանի ուղևորների գոտիների հակածխային պաշտպանության համակարգի համար պետք է օգտագործվեն </w:t>
      </w:r>
      <w:r w:rsidR="00090BF8" w:rsidRPr="00090BF8">
        <w:rPr>
          <w:rFonts w:ascii="GHEA Grapalat" w:eastAsia="Times New Roman" w:hAnsi="GHEA Grapalat"/>
          <w:color w:val="auto"/>
          <w:lang w:val="en-US"/>
        </w:rPr>
        <w:t>հակածխային պաշտպանության համակարգի</w:t>
      </w:r>
      <w:r w:rsidR="00090BF8">
        <w:rPr>
          <w:rFonts w:ascii="GHEA Grapalat" w:eastAsia="Times New Roman" w:hAnsi="GHEA Grapalat"/>
          <w:color w:val="auto"/>
          <w:lang w:val="en-US"/>
        </w:rPr>
        <w:t xml:space="preserve"> հետևյալ </w:t>
      </w:r>
      <w:r w:rsidR="00755025" w:rsidRPr="00755025">
        <w:rPr>
          <w:rFonts w:ascii="GHEA Grapalat" w:eastAsia="Times New Roman" w:hAnsi="GHEA Grapalat"/>
          <w:color w:val="auto"/>
          <w:lang w:val="en-US"/>
        </w:rPr>
        <w:t>մեկ կամ մի քանի տարրեր.</w:t>
      </w:r>
    </w:p>
    <w:p w:rsidR="00090BF8" w:rsidRDefault="00090BF8" w:rsidP="00090BF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3B3765" w:rsidRPr="003B3765">
        <w:t xml:space="preserve"> </w:t>
      </w:r>
      <w:r w:rsidR="003B3765" w:rsidRPr="003B3765">
        <w:rPr>
          <w:rFonts w:ascii="GHEA Grapalat" w:eastAsia="Times New Roman" w:hAnsi="GHEA Grapalat"/>
          <w:color w:val="auto"/>
          <w:lang w:val="en-US"/>
        </w:rPr>
        <w:t>թունելային օդափոխության համակարգ,</w:t>
      </w:r>
    </w:p>
    <w:p w:rsidR="00090BF8" w:rsidRDefault="00090BF8" w:rsidP="00090BF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3B3765" w:rsidRPr="003B3765">
        <w:t xml:space="preserve"> </w:t>
      </w:r>
      <w:r w:rsidR="00FD74C6">
        <w:rPr>
          <w:rFonts w:ascii="GHEA Grapalat" w:eastAsia="Times New Roman" w:hAnsi="GHEA Grapalat"/>
          <w:color w:val="auto"/>
          <w:lang w:val="en-US"/>
        </w:rPr>
        <w:t>ներհոսող և արտածող</w:t>
      </w:r>
      <w:r w:rsidR="003B3765" w:rsidRPr="003B3765">
        <w:rPr>
          <w:rFonts w:ascii="GHEA Grapalat" w:eastAsia="Times New Roman" w:hAnsi="GHEA Grapalat"/>
          <w:color w:val="auto"/>
          <w:lang w:val="en-US"/>
        </w:rPr>
        <w:t xml:space="preserve"> հակածխայինի օդափոխման համակարգեր,</w:t>
      </w:r>
    </w:p>
    <w:p w:rsidR="00090BF8" w:rsidRDefault="00090BF8" w:rsidP="00090BF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3B3765" w:rsidRPr="003B3765">
        <w:t xml:space="preserve"> </w:t>
      </w:r>
      <w:r w:rsidR="003B3765" w:rsidRPr="003B3765">
        <w:rPr>
          <w:rFonts w:ascii="GHEA Grapalat" w:eastAsia="Times New Roman" w:hAnsi="GHEA Grapalat"/>
          <w:color w:val="auto"/>
          <w:lang w:val="en-US"/>
        </w:rPr>
        <w:t>նախասրահներում օդափոխման կայանքների հենարան,</w:t>
      </w:r>
    </w:p>
    <w:p w:rsidR="00090BF8" w:rsidRDefault="00090BF8" w:rsidP="00FD74C6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3B3765" w:rsidRPr="00FD74C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D74C6" w:rsidRPr="00FD74C6">
        <w:rPr>
          <w:rFonts w:ascii="GHEA Grapalat" w:eastAsia="Times New Roman" w:hAnsi="GHEA Grapalat"/>
          <w:color w:val="auto"/>
          <w:lang w:val="en-US"/>
        </w:rPr>
        <w:t xml:space="preserve">տարհանման ուղղու մակերեսից </w:t>
      </w:r>
      <w:r w:rsidR="00FD74C6">
        <w:rPr>
          <w:rFonts w:ascii="GHEA Grapalat" w:eastAsia="Times New Roman" w:hAnsi="GHEA Grapalat"/>
          <w:color w:val="auto"/>
          <w:lang w:val="en-US"/>
        </w:rPr>
        <w:t>ոչ ավել, քան 2.5մ</w:t>
      </w:r>
      <w:r w:rsidR="00FD74C6" w:rsidRPr="00FD74C6">
        <w:rPr>
          <w:rFonts w:ascii="GHEA Grapalat" w:eastAsia="Times New Roman" w:hAnsi="GHEA Grapalat"/>
          <w:color w:val="auto"/>
          <w:lang w:val="en-US"/>
        </w:rPr>
        <w:t xml:space="preserve"> բարձրությամբ ծխային գոտիներ ստեղծելու համար</w:t>
      </w:r>
      <w:r w:rsidR="00FD74C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B3765" w:rsidRPr="003B3765">
        <w:rPr>
          <w:rFonts w:ascii="GHEA Grapalat" w:eastAsia="Times New Roman" w:hAnsi="GHEA Grapalat"/>
          <w:color w:val="auto"/>
          <w:lang w:val="en-US"/>
        </w:rPr>
        <w:t>կայարանի կառամատույցի (միջին) դահլիճի վերին մասում հակծխային էկրաններ,</w:t>
      </w:r>
    </w:p>
    <w:p w:rsidR="00FD74C6" w:rsidRDefault="00090BF8" w:rsidP="00090BF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5)</w:t>
      </w:r>
      <w:r w:rsidR="00FD74C6" w:rsidRPr="00FD74C6">
        <w:t xml:space="preserve"> </w:t>
      </w:r>
      <w:r w:rsidR="00FD74C6" w:rsidRPr="00FD74C6">
        <w:rPr>
          <w:rFonts w:ascii="GHEA Grapalat" w:eastAsia="Times New Roman" w:hAnsi="GHEA Grapalat"/>
          <w:color w:val="auto"/>
          <w:lang w:val="en-US"/>
        </w:rPr>
        <w:t>հրդեհային օջախից դուրս</w:t>
      </w:r>
      <w:r w:rsidR="00FD74C6" w:rsidRPr="00FD74C6">
        <w:t xml:space="preserve"> </w:t>
      </w:r>
      <w:r w:rsidR="00FD74C6" w:rsidRPr="00FD74C6">
        <w:rPr>
          <w:rFonts w:ascii="GHEA Grapalat" w:eastAsia="Times New Roman" w:hAnsi="GHEA Grapalat"/>
          <w:color w:val="auto"/>
          <w:lang w:val="en-US"/>
        </w:rPr>
        <w:t>հրդեհային վտանգավոր գործոնների տարածումը</w:t>
      </w:r>
      <w:r w:rsidR="00FD74C6">
        <w:rPr>
          <w:rFonts w:ascii="GHEA Grapalat" w:eastAsia="Times New Roman" w:hAnsi="GHEA Grapalat"/>
          <w:color w:val="auto"/>
          <w:lang w:val="en-US"/>
        </w:rPr>
        <w:t xml:space="preserve"> կանխարգելող </w:t>
      </w:r>
      <w:r w:rsidR="00FD74C6" w:rsidRPr="003B3765">
        <w:rPr>
          <w:rFonts w:ascii="GHEA Grapalat" w:eastAsia="Times New Roman" w:hAnsi="GHEA Grapalat"/>
          <w:color w:val="auto"/>
          <w:lang w:val="en-US"/>
        </w:rPr>
        <w:t>ծա</w:t>
      </w:r>
      <w:r w:rsidR="00FD74C6">
        <w:rPr>
          <w:rFonts w:ascii="GHEA Grapalat" w:eastAsia="Times New Roman" w:hAnsi="GHEA Grapalat"/>
          <w:color w:val="auto"/>
          <w:lang w:val="en-US"/>
        </w:rPr>
        <w:t>վալահատակագծային և կոնստրուկտիվ</w:t>
      </w:r>
      <w:r w:rsidR="00FD74C6" w:rsidRPr="003B3765">
        <w:rPr>
          <w:rFonts w:ascii="GHEA Grapalat" w:eastAsia="Times New Roman" w:hAnsi="GHEA Grapalat"/>
          <w:color w:val="auto"/>
          <w:lang w:val="en-US"/>
        </w:rPr>
        <w:t xml:space="preserve"> լուծումներ</w:t>
      </w:r>
      <w:r w:rsidR="00FD74C6">
        <w:rPr>
          <w:rFonts w:ascii="GHEA Grapalat" w:eastAsia="Times New Roman" w:hAnsi="GHEA Grapalat"/>
          <w:color w:val="auto"/>
          <w:lang w:val="en-US"/>
        </w:rPr>
        <w:t>,</w:t>
      </w:r>
    </w:p>
    <w:p w:rsidR="003B3765" w:rsidRDefault="003B3765" w:rsidP="00090BF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6)</w:t>
      </w:r>
      <w:r w:rsidR="00D127BA" w:rsidRPr="00D127BA">
        <w:t xml:space="preserve"> </w:t>
      </w:r>
      <w:r w:rsidR="00FD74C6">
        <w:rPr>
          <w:rFonts w:ascii="GHEA Grapalat" w:eastAsia="Times New Roman" w:hAnsi="GHEA Grapalat"/>
          <w:color w:val="auto"/>
          <w:lang w:val="en-US"/>
        </w:rPr>
        <w:t>օդափոխության</w:t>
      </w:r>
      <w:r w:rsidR="00D127BA" w:rsidRPr="00D127BA">
        <w:rPr>
          <w:rFonts w:ascii="GHEA Grapalat" w:eastAsia="Times New Roman" w:hAnsi="GHEA Grapalat"/>
          <w:color w:val="auto"/>
          <w:lang w:val="en-US"/>
        </w:rPr>
        <w:t xml:space="preserve"> համակարգ` կայարանամիջյան թունելների առանձին օդափոխմամբ,</w:t>
      </w:r>
    </w:p>
    <w:p w:rsidR="003B3765" w:rsidRDefault="003B3765" w:rsidP="00090BF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7)</w:t>
      </w:r>
      <w:r w:rsidR="00D127BA" w:rsidRPr="00D127BA">
        <w:t xml:space="preserve"> </w:t>
      </w:r>
      <w:r w:rsidR="00D127BA" w:rsidRPr="00D127BA">
        <w:rPr>
          <w:rFonts w:ascii="GHEA Grapalat" w:eastAsia="Times New Roman" w:hAnsi="GHEA Grapalat"/>
          <w:color w:val="auto"/>
          <w:lang w:val="en-US"/>
        </w:rPr>
        <w:t>կայարանների կառամատուցային դահլիճների վերին գոտուց ծխի հեռացում,</w:t>
      </w:r>
    </w:p>
    <w:p w:rsidR="003B3765" w:rsidRDefault="003B3765" w:rsidP="00090BF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8)</w:t>
      </w:r>
      <w:r w:rsidR="00D127BA" w:rsidRPr="00D127BA">
        <w:t xml:space="preserve"> </w:t>
      </w:r>
      <w:r w:rsidR="00D127BA" w:rsidRPr="00D127BA">
        <w:rPr>
          <w:rFonts w:ascii="GHEA Grapalat" w:eastAsia="Times New Roman" w:hAnsi="GHEA Grapalat"/>
          <w:color w:val="auto"/>
          <w:lang w:val="en-US"/>
        </w:rPr>
        <w:t>թունելային օդափոխման կայանքների արտադրողականության բարձրացում:</w:t>
      </w:r>
    </w:p>
    <w:p w:rsidR="00090BF8" w:rsidRDefault="000C4045" w:rsidP="00090BF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1242. </w:t>
      </w:r>
      <w:r w:rsidR="00C37CE3" w:rsidRPr="00C37CE3">
        <w:rPr>
          <w:rFonts w:ascii="GHEA Grapalat" w:eastAsia="Times New Roman" w:hAnsi="GHEA Grapalat"/>
          <w:color w:val="auto"/>
          <w:lang w:val="en-US"/>
        </w:rPr>
        <w:t>Նախասրահների պաշտպան</w:t>
      </w:r>
      <w:r w:rsidR="009621E4">
        <w:rPr>
          <w:rFonts w:ascii="GHEA Grapalat" w:eastAsia="Times New Roman" w:hAnsi="GHEA Grapalat"/>
          <w:color w:val="auto"/>
          <w:lang w:val="en-US"/>
        </w:rPr>
        <w:t>ության համար ներհոսող և արտածող</w:t>
      </w:r>
      <w:r w:rsidR="00C37CE3" w:rsidRPr="00C37CE3">
        <w:rPr>
          <w:rFonts w:ascii="GHEA Grapalat" w:eastAsia="Times New Roman" w:hAnsi="GHEA Grapalat"/>
          <w:color w:val="auto"/>
          <w:lang w:val="en-US"/>
        </w:rPr>
        <w:t xml:space="preserve"> հակածխայինի օդափոխման համակարգերը պետք է ապահովեն </w:t>
      </w:r>
      <w:r w:rsidR="009621E4" w:rsidRPr="00C37CE3">
        <w:rPr>
          <w:rFonts w:ascii="GHEA Grapalat" w:eastAsia="Times New Roman" w:hAnsi="GHEA Grapalat"/>
          <w:color w:val="auto"/>
          <w:lang w:val="en-US"/>
        </w:rPr>
        <w:t xml:space="preserve">անվտանգ գոտիների սենքեր և մարդկանց տարհանման ուղիների երկայնքով </w:t>
      </w:r>
      <w:r w:rsidR="00C37CE3" w:rsidRPr="00C37CE3">
        <w:rPr>
          <w:rFonts w:ascii="GHEA Grapalat" w:eastAsia="Times New Roman" w:hAnsi="GHEA Grapalat"/>
          <w:color w:val="auto"/>
          <w:lang w:val="en-US"/>
        </w:rPr>
        <w:t>այրման արտադրանքի տարածման արգելափակումը և (կամ) սահմանափակումը, այդ թվում՝ մարդկանց փրկելու, հրդեհը հայտնաբերելու և տեղայնացնելու աշխատանքներ իրականացնելու համար հրշեջ ստորաբաժանումների համար անհրաժեշտ պայմաններ ստեղծելու նպատակով:</w:t>
      </w:r>
    </w:p>
    <w:p w:rsidR="00C37CE3" w:rsidRDefault="00C37CE3" w:rsidP="00C37CE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1243. </w:t>
      </w:r>
      <w:r w:rsidRPr="00C37CE3">
        <w:rPr>
          <w:rFonts w:ascii="GHEA Grapalat" w:eastAsia="Times New Roman" w:hAnsi="GHEA Grapalat"/>
          <w:color w:val="auto"/>
          <w:lang w:val="en-US"/>
        </w:rPr>
        <w:t>Միակողմանի և երկկողմանի կայարանամիջյան թու</w:t>
      </w:r>
      <w:r>
        <w:rPr>
          <w:rFonts w:ascii="GHEA Grapalat" w:eastAsia="Times New Roman" w:hAnsi="GHEA Grapalat"/>
          <w:color w:val="auto"/>
          <w:lang w:val="en-US"/>
        </w:rPr>
        <w:t xml:space="preserve">նելներով գծային տեղամասերի </w:t>
      </w:r>
      <w:r w:rsidRPr="00C37CE3">
        <w:rPr>
          <w:rFonts w:ascii="GHEA Grapalat" w:eastAsia="Times New Roman" w:hAnsi="GHEA Grapalat"/>
          <w:color w:val="auto"/>
          <w:lang w:val="en-US"/>
        </w:rPr>
        <w:t>հակածխայինի օդափոխման համակարգերը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E1927">
        <w:rPr>
          <w:rFonts w:ascii="GHEA Grapalat" w:eastAsia="Times New Roman" w:hAnsi="GHEA Grapalat"/>
          <w:color w:val="auto"/>
          <w:lang w:val="en-US"/>
        </w:rPr>
        <w:t>հրդեհի դեպքում պետք է ապահովեն</w:t>
      </w:r>
      <w:r w:rsidRPr="00C37CE3">
        <w:rPr>
          <w:rFonts w:ascii="GHEA Grapalat" w:eastAsia="Times New Roman" w:hAnsi="GHEA Grapalat"/>
          <w:color w:val="auto"/>
          <w:lang w:val="en-US"/>
        </w:rPr>
        <w:t xml:space="preserve"> ստորգետնյա շինություններից մարդկանց տարհանումը</w:t>
      </w:r>
      <w:r w:rsidR="002E1927">
        <w:rPr>
          <w:rFonts w:ascii="GHEA Grapalat" w:eastAsia="Times New Roman" w:hAnsi="GHEA Grapalat"/>
          <w:color w:val="auto"/>
          <w:lang w:val="en-US"/>
        </w:rPr>
        <w:t>՝</w:t>
      </w:r>
      <w:r w:rsidRPr="00C37CE3">
        <w:rPr>
          <w:rFonts w:ascii="GHEA Grapalat" w:eastAsia="Times New Roman" w:hAnsi="GHEA Grapalat"/>
          <w:color w:val="auto"/>
          <w:lang w:val="en-US"/>
        </w:rPr>
        <w:t xml:space="preserve"> հիմնականում թունելային օդափոխության համակարգով: Հակածխային պաշտպանության նպատակներին չհասնելու անհնարինության դեպքում անհրաժեշտ է օգտագործել ծխահեռացման հատուկ համակարգեր և (կամ) կառուցվածքային լուծումներ՝ թունելի երկարությամբ հրդեհային վտանգի տարածումը սահմանափակելու համար:</w:t>
      </w:r>
    </w:p>
    <w:p w:rsidR="00C37CE3" w:rsidRDefault="00C37CE3" w:rsidP="00C37CE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1244. </w:t>
      </w:r>
      <w:r w:rsidRPr="00C37CE3">
        <w:rPr>
          <w:rFonts w:ascii="GHEA Grapalat" w:eastAsia="Times New Roman" w:hAnsi="GHEA Grapalat"/>
          <w:color w:val="auto"/>
          <w:lang w:val="en-US"/>
        </w:rPr>
        <w:t>Միակողմանի թունելներով մետրոպոլիտենի գծերի տեղամասերում, ինչպես նաև երկկողմանի թունելներով տեղամասերում, ո</w:t>
      </w:r>
      <w:r w:rsidR="002E1927">
        <w:rPr>
          <w:rFonts w:ascii="GHEA Grapalat" w:eastAsia="Times New Roman" w:hAnsi="GHEA Grapalat"/>
          <w:color w:val="auto"/>
          <w:lang w:val="en-US"/>
        </w:rPr>
        <w:t>րոնք խուլ ուղղաձիգ</w:t>
      </w:r>
      <w:r w:rsidRPr="00C37CE3">
        <w:rPr>
          <w:rFonts w:ascii="GHEA Grapalat" w:eastAsia="Times New Roman" w:hAnsi="GHEA Grapalat"/>
          <w:color w:val="auto"/>
          <w:lang w:val="en-US"/>
        </w:rPr>
        <w:t xml:space="preserve"> միջնորմով </w:t>
      </w:r>
      <w:r w:rsidR="002E1927">
        <w:rPr>
          <w:rFonts w:ascii="GHEA Grapalat" w:eastAsia="Times New Roman" w:hAnsi="GHEA Grapalat"/>
          <w:color w:val="auto"/>
          <w:lang w:val="en-US"/>
        </w:rPr>
        <w:t xml:space="preserve">բաժանված են </w:t>
      </w:r>
      <w:r w:rsidRPr="00C37CE3">
        <w:rPr>
          <w:rFonts w:ascii="GHEA Grapalat" w:eastAsia="Times New Roman" w:hAnsi="GHEA Grapalat"/>
          <w:color w:val="auto"/>
          <w:lang w:val="en-US"/>
        </w:rPr>
        <w:t>երկու տրանսպորտային հատվածամասերի, անհրաժեշտ է ապահովել թունելային օդափոխության համակարգ՝ կայարանամիջյան թունելների առանձին օդափոխությամբ:</w:t>
      </w:r>
    </w:p>
    <w:p w:rsidR="00C37CE3" w:rsidRDefault="00C37CE3" w:rsidP="00063B6C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63B6C">
        <w:rPr>
          <w:rFonts w:ascii="GHEA Grapalat" w:eastAsia="Times New Roman" w:hAnsi="GHEA Grapalat"/>
          <w:color w:val="auto"/>
          <w:lang w:val="en-US"/>
        </w:rPr>
        <w:t xml:space="preserve">1245. </w:t>
      </w:r>
      <w:r w:rsidR="00063B6C">
        <w:rPr>
          <w:rFonts w:ascii="GHEA Grapalat" w:eastAsia="Times New Roman" w:hAnsi="GHEA Grapalat"/>
          <w:color w:val="auto"/>
          <w:lang w:val="en-US"/>
        </w:rPr>
        <w:t>Ա</w:t>
      </w:r>
      <w:r w:rsidR="00063B6C" w:rsidRPr="00063B6C">
        <w:rPr>
          <w:rFonts w:ascii="GHEA Grapalat" w:eastAsia="Times New Roman" w:hAnsi="GHEA Grapalat"/>
          <w:color w:val="auto"/>
          <w:lang w:val="en-US"/>
        </w:rPr>
        <w:t>ռանց երկու տրանսպորտային հատվածամասերի բաժանման</w:t>
      </w:r>
      <w:r w:rsidR="00063B6C">
        <w:rPr>
          <w:rFonts w:ascii="GHEA Grapalat" w:eastAsia="Times New Roman" w:hAnsi="GHEA Grapalat"/>
          <w:color w:val="auto"/>
          <w:lang w:val="en-US"/>
        </w:rPr>
        <w:t xml:space="preserve"> երկկողմ</w:t>
      </w:r>
      <w:r w:rsidRPr="00063B6C">
        <w:rPr>
          <w:rFonts w:ascii="GHEA Grapalat" w:eastAsia="Times New Roman" w:hAnsi="GHEA Grapalat"/>
          <w:color w:val="auto"/>
          <w:lang w:val="en-US"/>
        </w:rPr>
        <w:t xml:space="preserve"> թունելներով մետրոպոլիտենի գծերի տեղամասերում</w:t>
      </w:r>
      <w:r w:rsidR="00063B6C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063B6C">
        <w:rPr>
          <w:rFonts w:ascii="GHEA Grapalat" w:eastAsia="Times New Roman" w:hAnsi="GHEA Grapalat"/>
          <w:color w:val="auto"/>
          <w:lang w:val="en-US"/>
        </w:rPr>
        <w:t>անհրաժեշտ է ապահովել թունելի օդափոխության համակարգ</w:t>
      </w:r>
      <w:r w:rsidR="00063B6C">
        <w:rPr>
          <w:rFonts w:ascii="GHEA Grapalat" w:eastAsia="Times New Roman" w:hAnsi="GHEA Grapalat"/>
          <w:color w:val="auto"/>
          <w:lang w:val="en-US"/>
        </w:rPr>
        <w:t>՝ թունելի վերնամասում</w:t>
      </w:r>
      <w:r w:rsidRPr="00063B6C">
        <w:rPr>
          <w:rFonts w:ascii="GHEA Grapalat" w:eastAsia="Times New Roman" w:hAnsi="GHEA Grapalat"/>
          <w:color w:val="auto"/>
          <w:lang w:val="en-US"/>
        </w:rPr>
        <w:t xml:space="preserve"> օդափոխման ուղիով, ծխաընդունիչ անցքերով՝ հաշվարկով որոշված քայլով, բայց ոչ ավելի, քան 100 մ:</w:t>
      </w:r>
    </w:p>
    <w:p w:rsidR="0032138F" w:rsidRDefault="0032138F" w:rsidP="00C37CE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1246. </w:t>
      </w:r>
      <w:r w:rsidRPr="0032138F">
        <w:rPr>
          <w:rFonts w:ascii="GHEA Grapalat" w:eastAsia="Times New Roman" w:hAnsi="GHEA Grapalat"/>
          <w:color w:val="auto"/>
          <w:lang w:val="en-US"/>
        </w:rPr>
        <w:t>Կայարանային թունելային օդափոխության կայանք</w:t>
      </w:r>
      <w:r>
        <w:rPr>
          <w:rFonts w:ascii="GHEA Grapalat" w:eastAsia="Times New Roman" w:hAnsi="GHEA Grapalat"/>
          <w:color w:val="auto"/>
          <w:lang w:val="en-US"/>
        </w:rPr>
        <w:t xml:space="preserve">ի </w:t>
      </w:r>
      <w:r w:rsidRPr="0032138F">
        <w:rPr>
          <w:rFonts w:ascii="GHEA Grapalat" w:eastAsia="Times New Roman" w:hAnsi="GHEA Grapalat"/>
          <w:color w:val="auto"/>
          <w:lang w:val="en-US"/>
        </w:rPr>
        <w:t>դարձափոխային օդափոխիչների համար անհրաժեշտ է նախատեսել առավելագույն արտադրողականություն</w:t>
      </w:r>
      <w:r>
        <w:rPr>
          <w:rFonts w:ascii="GHEA Grapalat" w:eastAsia="Times New Roman" w:hAnsi="GHEA Grapalat"/>
          <w:color w:val="auto"/>
          <w:lang w:val="en-US"/>
        </w:rPr>
        <w:t>՝</w:t>
      </w:r>
      <w:r w:rsidR="002E1927">
        <w:rPr>
          <w:rFonts w:ascii="GHEA Grapalat" w:eastAsia="Times New Roman" w:hAnsi="GHEA Grapalat"/>
          <w:color w:val="auto"/>
          <w:lang w:val="en-US"/>
        </w:rPr>
        <w:t xml:space="preserve"> արտածող</w:t>
      </w:r>
      <w:r w:rsidRPr="0032138F">
        <w:rPr>
          <w:rFonts w:ascii="GHEA Grapalat" w:eastAsia="Times New Roman" w:hAnsi="GHEA Grapalat"/>
          <w:color w:val="auto"/>
          <w:lang w:val="en-US"/>
        </w:rPr>
        <w:t xml:space="preserve"> ռեժիմով:</w:t>
      </w:r>
    </w:p>
    <w:p w:rsidR="0032138F" w:rsidRDefault="0032138F" w:rsidP="00E16794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1247. </w:t>
      </w:r>
      <w:r w:rsidR="00B75CA9">
        <w:rPr>
          <w:rFonts w:ascii="GHEA Grapalat" w:eastAsia="Times New Roman" w:hAnsi="GHEA Grapalat"/>
          <w:color w:val="auto"/>
          <w:lang w:val="en-US"/>
        </w:rPr>
        <w:t>Մ</w:t>
      </w:r>
      <w:r w:rsidR="00B75CA9" w:rsidRPr="00E16794">
        <w:rPr>
          <w:rFonts w:ascii="GHEA Grapalat" w:eastAsia="Times New Roman" w:hAnsi="GHEA Grapalat"/>
          <w:color w:val="auto"/>
          <w:lang w:val="en-US"/>
        </w:rPr>
        <w:t>իակողմանի կայարանամիջյան թունելներում</w:t>
      </w:r>
      <w:r w:rsidR="00B75CA9">
        <w:rPr>
          <w:rFonts w:ascii="GHEA Grapalat" w:eastAsia="Times New Roman" w:hAnsi="GHEA Grapalat"/>
          <w:color w:val="auto"/>
          <w:lang w:val="en-US"/>
        </w:rPr>
        <w:t xml:space="preserve"> հ</w:t>
      </w:r>
      <w:r w:rsidR="00E16794" w:rsidRPr="00E16794">
        <w:rPr>
          <w:rFonts w:ascii="GHEA Grapalat" w:eastAsia="Times New Roman" w:hAnsi="GHEA Grapalat"/>
          <w:color w:val="auto"/>
          <w:lang w:val="en-US"/>
        </w:rPr>
        <w:t>ակածխային պաշտպանություն</w:t>
      </w:r>
      <w:r w:rsidR="00E16794">
        <w:rPr>
          <w:rFonts w:ascii="GHEA Grapalat" w:eastAsia="Times New Roman" w:hAnsi="GHEA Grapalat"/>
          <w:color w:val="auto"/>
          <w:lang w:val="en-US"/>
        </w:rPr>
        <w:t xml:space="preserve">ը </w:t>
      </w:r>
      <w:r w:rsidR="00E16794" w:rsidRPr="00E16794">
        <w:rPr>
          <w:rFonts w:ascii="GHEA Grapalat" w:eastAsia="Times New Roman" w:hAnsi="GHEA Grapalat"/>
          <w:color w:val="auto"/>
          <w:lang w:val="en-US"/>
        </w:rPr>
        <w:t xml:space="preserve">պետք է ապահովի </w:t>
      </w:r>
      <w:r w:rsidR="00B75CA9" w:rsidRPr="00E16794">
        <w:rPr>
          <w:rFonts w:ascii="GHEA Grapalat" w:eastAsia="Times New Roman" w:hAnsi="GHEA Grapalat"/>
          <w:color w:val="auto"/>
          <w:lang w:val="en-US"/>
        </w:rPr>
        <w:t>դեպի տարհան</w:t>
      </w:r>
      <w:r w:rsidR="00A733A6">
        <w:rPr>
          <w:rFonts w:ascii="GHEA Grapalat" w:eastAsia="Times New Roman" w:hAnsi="GHEA Grapalat"/>
          <w:color w:val="auto"/>
          <w:lang w:val="en-US"/>
        </w:rPr>
        <w:t>վ</w:t>
      </w:r>
      <w:r w:rsidR="00B75CA9">
        <w:rPr>
          <w:rFonts w:ascii="GHEA Grapalat" w:eastAsia="Times New Roman" w:hAnsi="GHEA Grapalat"/>
          <w:color w:val="auto"/>
          <w:lang w:val="en-US"/>
        </w:rPr>
        <w:t xml:space="preserve">ող մարդիկ </w:t>
      </w:r>
      <w:r w:rsidR="00E16794" w:rsidRPr="00E16794">
        <w:rPr>
          <w:rFonts w:ascii="GHEA Grapalat" w:eastAsia="Times New Roman" w:hAnsi="GHEA Grapalat"/>
          <w:color w:val="auto"/>
          <w:lang w:val="en-US"/>
        </w:rPr>
        <w:t xml:space="preserve">օդի հոսքի ուղղությունը </w:t>
      </w:r>
      <w:r w:rsidR="00744D8C">
        <w:rPr>
          <w:rFonts w:ascii="GHEA Grapalat" w:eastAsia="Times New Roman" w:hAnsi="GHEA Grapalat"/>
          <w:color w:val="auto"/>
          <w:lang w:val="en-US"/>
        </w:rPr>
        <w:t>և դրա կայունությունն</w:t>
      </w:r>
      <w:r w:rsidR="00E16794" w:rsidRPr="00E16794">
        <w:rPr>
          <w:rFonts w:ascii="GHEA Grapalat" w:eastAsia="Times New Roman" w:hAnsi="GHEA Grapalat"/>
          <w:color w:val="auto"/>
          <w:lang w:val="en-US"/>
        </w:rPr>
        <w:t xml:space="preserve"> օդի հոսքի ուղղությունը փոխելու հակված տեղամասերում (երբ մարդիկ տարհանվում են</w:t>
      </w:r>
      <w:r w:rsidR="00E16794">
        <w:rPr>
          <w:rFonts w:ascii="GHEA Grapalat" w:eastAsia="Times New Roman" w:hAnsi="GHEA Grapalat"/>
          <w:color w:val="auto"/>
          <w:lang w:val="en-US"/>
        </w:rPr>
        <w:t xml:space="preserve"> կրակի օջախից մեկ ուղղությամբ)՝ սույն շինարարական </w:t>
      </w:r>
      <w:r w:rsidR="00A65A6B" w:rsidRPr="00A65A6B">
        <w:rPr>
          <w:rFonts w:ascii="GHEA Grapalat" w:eastAsia="Times New Roman" w:hAnsi="GHEA Grapalat"/>
          <w:color w:val="auto"/>
          <w:lang w:val="en-US"/>
        </w:rPr>
        <w:t>նորմերի 1259-րդ</w:t>
      </w:r>
      <w:r w:rsidR="00744D8C">
        <w:rPr>
          <w:rFonts w:ascii="GHEA Grapalat" w:eastAsia="Times New Roman" w:hAnsi="GHEA Grapalat"/>
          <w:color w:val="auto"/>
          <w:lang w:val="en-US"/>
        </w:rPr>
        <w:t xml:space="preserve"> կետի</w:t>
      </w:r>
      <w:r w:rsidR="00E16794">
        <w:rPr>
          <w:rFonts w:ascii="GHEA Grapalat" w:eastAsia="Times New Roman" w:hAnsi="GHEA Grapalat"/>
          <w:color w:val="auto"/>
          <w:lang w:val="en-US"/>
        </w:rPr>
        <w:t xml:space="preserve"> համաձայն</w:t>
      </w:r>
      <w:r w:rsidR="00E16794" w:rsidRPr="00E16794">
        <w:rPr>
          <w:rFonts w:ascii="GHEA Grapalat" w:eastAsia="Times New Roman" w:hAnsi="GHEA Grapalat"/>
          <w:color w:val="auto"/>
          <w:lang w:val="en-US"/>
        </w:rPr>
        <w:t>։</w:t>
      </w:r>
    </w:p>
    <w:p w:rsidR="0067078C" w:rsidRDefault="0067078C" w:rsidP="00885D8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1248. </w:t>
      </w:r>
      <w:r w:rsidR="00885D88" w:rsidRPr="00885D88">
        <w:rPr>
          <w:rFonts w:ascii="GHEA Grapalat" w:eastAsia="Times New Roman" w:hAnsi="GHEA Grapalat"/>
          <w:color w:val="auto"/>
          <w:lang w:val="en-US"/>
        </w:rPr>
        <w:t xml:space="preserve">Կայարանամիջյան թունելներում տարհանման ուղիների </w:t>
      </w:r>
      <w:r w:rsidR="00885D88">
        <w:rPr>
          <w:rFonts w:ascii="GHEA Grapalat" w:eastAsia="Times New Roman" w:hAnsi="GHEA Grapalat"/>
          <w:color w:val="auto"/>
          <w:lang w:val="en-US"/>
        </w:rPr>
        <w:t>հ</w:t>
      </w:r>
      <w:r w:rsidR="00885D88" w:rsidRPr="00885D88">
        <w:rPr>
          <w:rFonts w:ascii="GHEA Grapalat" w:eastAsia="Times New Roman" w:hAnsi="GHEA Grapalat"/>
          <w:color w:val="auto"/>
          <w:lang w:val="en-US"/>
        </w:rPr>
        <w:t>ակածխային պաշտպանությունը</w:t>
      </w:r>
      <w:r w:rsidR="00885D8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85D88" w:rsidRPr="00885D88">
        <w:rPr>
          <w:rFonts w:ascii="GHEA Grapalat" w:eastAsia="Times New Roman" w:hAnsi="GHEA Grapalat"/>
          <w:color w:val="auto"/>
          <w:lang w:val="en-US"/>
        </w:rPr>
        <w:t xml:space="preserve">պետք է </w:t>
      </w:r>
      <w:r w:rsidR="005447CC" w:rsidRPr="00885D88">
        <w:rPr>
          <w:rFonts w:ascii="GHEA Grapalat" w:eastAsia="Times New Roman" w:hAnsi="GHEA Grapalat"/>
          <w:color w:val="auto"/>
          <w:lang w:val="en-US"/>
        </w:rPr>
        <w:t>օդի հոսքի ուղղությունը փոխելու հակված տեղամասերում (երբ մարդիկ տարհանվում են կրակի օջախից մեկ ուղղությամբ)</w:t>
      </w:r>
      <w:r w:rsidR="005447C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85D88" w:rsidRPr="00885D88">
        <w:rPr>
          <w:rFonts w:ascii="GHEA Grapalat" w:eastAsia="Times New Roman" w:hAnsi="GHEA Grapalat"/>
          <w:color w:val="auto"/>
          <w:lang w:val="en-US"/>
        </w:rPr>
        <w:t>ապահովի օդի հոսքի ուղղությունը դեպի տարհան</w:t>
      </w:r>
      <w:r w:rsidR="00A733A6">
        <w:rPr>
          <w:rFonts w:ascii="GHEA Grapalat" w:eastAsia="Times New Roman" w:hAnsi="GHEA Grapalat"/>
          <w:color w:val="auto"/>
          <w:lang w:val="en-US"/>
        </w:rPr>
        <w:t>վ</w:t>
      </w:r>
      <w:r w:rsidR="00885D88" w:rsidRPr="00885D88">
        <w:rPr>
          <w:rFonts w:ascii="GHEA Grapalat" w:eastAsia="Times New Roman" w:hAnsi="GHEA Grapalat"/>
          <w:color w:val="auto"/>
          <w:lang w:val="en-US"/>
        </w:rPr>
        <w:t>ող մարդկանց և դրա կայունությունը:</w:t>
      </w:r>
    </w:p>
    <w:p w:rsidR="00663E7F" w:rsidRDefault="00663E7F" w:rsidP="00885D8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1249. </w:t>
      </w:r>
      <w:r w:rsidRPr="00663E7F">
        <w:rPr>
          <w:rFonts w:ascii="GHEA Grapalat" w:eastAsia="Times New Roman" w:hAnsi="GHEA Grapalat"/>
          <w:color w:val="auto"/>
          <w:lang w:val="en-US"/>
        </w:rPr>
        <w:t>Թունեայլին օդափոխության համակարգի աշխատանքը վթարային ռեժիմներում պետք է հաշվարկվի հետևյալ դեպքերում.</w:t>
      </w:r>
    </w:p>
    <w:p w:rsidR="00663E7F" w:rsidRDefault="00663E7F" w:rsidP="00885D8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12061D" w:rsidRPr="0012061D">
        <w:t xml:space="preserve"> </w:t>
      </w:r>
      <w:r w:rsidR="0012061D" w:rsidRPr="0012061D">
        <w:rPr>
          <w:rFonts w:ascii="GHEA Grapalat" w:eastAsia="Times New Roman" w:hAnsi="GHEA Grapalat"/>
          <w:color w:val="auto"/>
          <w:lang w:val="en-US"/>
        </w:rPr>
        <w:t>կայարանի համար` գնացքի կենտրոնում վագոնի հրդեհի դեպքում միայն կայարանի գծերից մեկում,</w:t>
      </w:r>
    </w:p>
    <w:p w:rsidR="00663E7F" w:rsidRDefault="00663E7F" w:rsidP="00885D8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12061D" w:rsidRPr="0012061D">
        <w:t xml:space="preserve"> </w:t>
      </w:r>
      <w:r w:rsidR="0012061D" w:rsidRPr="0012061D">
        <w:rPr>
          <w:rFonts w:ascii="GHEA Grapalat" w:eastAsia="Times New Roman" w:hAnsi="GHEA Grapalat"/>
          <w:color w:val="auto"/>
          <w:lang w:val="en-US"/>
        </w:rPr>
        <w:t>կայարանամ</w:t>
      </w:r>
      <w:r w:rsidR="0012061D">
        <w:rPr>
          <w:rFonts w:ascii="GHEA Grapalat" w:eastAsia="Times New Roman" w:hAnsi="GHEA Grapalat"/>
          <w:color w:val="auto"/>
          <w:lang w:val="en-US"/>
        </w:rPr>
        <w:t xml:space="preserve">եջի համար (եթե անհնար է կատարել սույն շինարարական նորմերի </w:t>
      </w:r>
      <w:r w:rsidR="00E02518" w:rsidRPr="00E02518">
        <w:rPr>
          <w:rFonts w:ascii="GHEA Grapalat" w:eastAsia="Times New Roman" w:hAnsi="GHEA Grapalat"/>
          <w:color w:val="auto"/>
          <w:lang w:val="en-US"/>
        </w:rPr>
        <w:t>1278-րդ կետի</w:t>
      </w:r>
      <w:r w:rsidR="0012061D" w:rsidRPr="0012061D">
        <w:rPr>
          <w:rFonts w:ascii="GHEA Grapalat" w:eastAsia="Times New Roman" w:hAnsi="GHEA Grapalat"/>
          <w:color w:val="auto"/>
          <w:lang w:val="en-US"/>
        </w:rPr>
        <w:t xml:space="preserve"> պահանջները)` յուրաքանչյուր կիսակայարանամ</w:t>
      </w:r>
      <w:r w:rsidR="0012061D">
        <w:rPr>
          <w:rFonts w:ascii="GHEA Grapalat" w:eastAsia="Times New Roman" w:hAnsi="GHEA Grapalat"/>
          <w:color w:val="auto"/>
          <w:lang w:val="en-US"/>
        </w:rPr>
        <w:t>իջյան 1-ին և 2-րդ գծերով երթևեկող</w:t>
      </w:r>
      <w:r w:rsidR="0012061D" w:rsidRPr="0012061D">
        <w:rPr>
          <w:rFonts w:ascii="GHEA Grapalat" w:eastAsia="Times New Roman" w:hAnsi="GHEA Grapalat"/>
          <w:color w:val="auto"/>
          <w:lang w:val="en-US"/>
        </w:rPr>
        <w:t xml:space="preserve"> գնացքի գլխային, պոչային,</w:t>
      </w:r>
      <w:r w:rsidR="00A733A6">
        <w:rPr>
          <w:rFonts w:ascii="GHEA Grapalat" w:eastAsia="Times New Roman" w:hAnsi="GHEA Grapalat"/>
          <w:color w:val="auto"/>
          <w:lang w:val="en-US"/>
        </w:rPr>
        <w:t xml:space="preserve"> միջին վագոնների հրդեհի դեպքում,</w:t>
      </w:r>
    </w:p>
    <w:p w:rsidR="00663E7F" w:rsidRDefault="00663E7F" w:rsidP="00885D88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31313B" w:rsidRPr="0031313B">
        <w:t xml:space="preserve"> </w:t>
      </w:r>
      <w:r w:rsidR="0031313B" w:rsidRPr="0031313B">
        <w:rPr>
          <w:rFonts w:ascii="GHEA Grapalat" w:eastAsia="Times New Roman" w:hAnsi="GHEA Grapalat"/>
          <w:color w:val="auto"/>
          <w:lang w:val="en-US"/>
        </w:rPr>
        <w:t xml:space="preserve">կայարանամեջի համար` անհրաժեշտության դեպքում </w:t>
      </w:r>
      <w:r w:rsidR="00404ECF">
        <w:rPr>
          <w:rFonts w:ascii="GHEA Grapalat" w:eastAsia="Times New Roman" w:hAnsi="GHEA Grapalat"/>
          <w:color w:val="auto"/>
          <w:lang w:val="en-US"/>
        </w:rPr>
        <w:t xml:space="preserve">անշարժ </w:t>
      </w:r>
      <w:r w:rsidR="0031313B" w:rsidRPr="0031313B">
        <w:rPr>
          <w:rFonts w:ascii="GHEA Grapalat" w:eastAsia="Times New Roman" w:hAnsi="GHEA Grapalat"/>
          <w:color w:val="auto"/>
          <w:lang w:val="en-US"/>
        </w:rPr>
        <w:t>օբյեկտների բռնկման դեպքում:</w:t>
      </w:r>
    </w:p>
    <w:p w:rsidR="00EC04F2" w:rsidRPr="00C942CC" w:rsidRDefault="0031313B" w:rsidP="00EC04F2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942CC">
        <w:rPr>
          <w:rFonts w:ascii="GHEA Grapalat" w:eastAsia="Times New Roman" w:hAnsi="GHEA Grapalat"/>
          <w:color w:val="auto"/>
          <w:lang w:val="en-US"/>
        </w:rPr>
        <w:t xml:space="preserve">1250. </w:t>
      </w:r>
      <w:r w:rsidR="00EC04F2" w:rsidRPr="00C942CC">
        <w:rPr>
          <w:rFonts w:ascii="GHEA Grapalat" w:eastAsia="Times New Roman" w:hAnsi="GHEA Grapalat"/>
          <w:color w:val="auto"/>
          <w:lang w:val="en-US"/>
        </w:rPr>
        <w:t>Կայարանի օդափոխության ցանցի հաշվարկային սխեման պետք է ներառի ուղեգծի տեղամասում գտնվող շինություններ և օդափոխիչներ, ներառյալ հարևան կայարանները, նստափոխման կայարանի համար հարակից կայարան և նրա հետ հարևան կայարանների տեղամասերը: Հաշվարկելիս պետք է հաշվի առնել թունելներում կանգնեցված գնացքների առկայությունը և ելքի մոտ նախասրահի դռների բաց դիրքը։</w:t>
      </w:r>
    </w:p>
    <w:p w:rsidR="00EC04F2" w:rsidRDefault="00EC04F2" w:rsidP="006911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942CC">
        <w:rPr>
          <w:rFonts w:ascii="GHEA Grapalat" w:eastAsia="Times New Roman" w:hAnsi="GHEA Grapalat"/>
          <w:color w:val="auto"/>
          <w:lang w:val="en-US"/>
        </w:rPr>
        <w:t>1251</w:t>
      </w:r>
      <w:r w:rsidR="0069110A" w:rsidRPr="00C942CC">
        <w:rPr>
          <w:rFonts w:ascii="GHEA Grapalat" w:eastAsia="Times New Roman" w:hAnsi="GHEA Grapalat"/>
          <w:color w:val="auto"/>
          <w:lang w:val="en-US"/>
        </w:rPr>
        <w:t>. Թունելային օդափոխության ցանցի հաշվարկման սխեման պետք է ներառի</w:t>
      </w:r>
      <w:r w:rsidR="0069110A" w:rsidRPr="0069110A">
        <w:rPr>
          <w:rFonts w:ascii="GHEA Grapalat" w:eastAsia="Times New Roman" w:hAnsi="GHEA Grapalat"/>
          <w:color w:val="auto"/>
          <w:lang w:val="en-US"/>
        </w:rPr>
        <w:t xml:space="preserve"> ուղեգծի տեղամասեր, որոնցում առկա են առնվազն երկու թունելային օդափոխության կայանք</w:t>
      </w:r>
      <w:r w:rsidR="0069110A">
        <w:rPr>
          <w:rFonts w:ascii="GHEA Grapalat" w:eastAsia="Times New Roman" w:hAnsi="GHEA Grapalat"/>
          <w:color w:val="auto"/>
          <w:lang w:val="en-US"/>
        </w:rPr>
        <w:t xml:space="preserve">ներ </w:t>
      </w:r>
      <w:r w:rsidR="0069110A" w:rsidRPr="0069110A">
        <w:rPr>
          <w:rFonts w:ascii="GHEA Grapalat" w:eastAsia="Times New Roman" w:hAnsi="GHEA Grapalat"/>
          <w:color w:val="auto"/>
          <w:lang w:val="en-US"/>
        </w:rPr>
        <w:t>վթարային տեղամասի երկու կողմերում:</w:t>
      </w:r>
    </w:p>
    <w:p w:rsidR="00D70552" w:rsidRDefault="00D70552" w:rsidP="006911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1252. </w:t>
      </w:r>
      <w:r w:rsidRPr="00D70552">
        <w:rPr>
          <w:rFonts w:ascii="GHEA Grapalat" w:eastAsia="Times New Roman" w:hAnsi="GHEA Grapalat"/>
          <w:color w:val="auto"/>
          <w:lang w:val="en-US"/>
        </w:rPr>
        <w:t>Կայարանի կառամատույցի դահլիճներից տարհանման ժամանակ մարդկանց ծխից պաշտպանելը պետք է իրականացվի դահլիճների թաղի տակ անհրաժեշտ ծավալի «ծխի ռեզերվուար» ստեղծելու կամ շինության վերին մասից ծուխը հեռացնելու միջոցով:</w:t>
      </w:r>
    </w:p>
    <w:p w:rsidR="00D70552" w:rsidRDefault="00D70552" w:rsidP="0069110A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1253. </w:t>
      </w:r>
      <w:r w:rsidRPr="00D70552">
        <w:rPr>
          <w:rFonts w:ascii="GHEA Grapalat" w:eastAsia="Times New Roman" w:hAnsi="GHEA Grapalat"/>
          <w:color w:val="auto"/>
          <w:lang w:val="en-US"/>
        </w:rPr>
        <w:t>Տարհանման ուղղու երկայնքով ծխի ներթափանցումից մարդկանց պաշտպանելու համար պետք է նախատեսել օդային հոսքի ստեղծում ոչ պակաս</w:t>
      </w:r>
      <w:r>
        <w:rPr>
          <w:rFonts w:ascii="GHEA Grapalat" w:eastAsia="Times New Roman" w:hAnsi="GHEA Grapalat"/>
          <w:color w:val="auto"/>
          <w:lang w:val="en-US"/>
        </w:rPr>
        <w:t>, քան</w:t>
      </w:r>
      <w:r w:rsidRPr="00D70552">
        <w:rPr>
          <w:rFonts w:ascii="GHEA Grapalat" w:eastAsia="Times New Roman" w:hAnsi="GHEA Grapalat"/>
          <w:color w:val="auto"/>
          <w:lang w:val="en-US"/>
        </w:rPr>
        <w:t xml:space="preserve">                   </w:t>
      </w:r>
      <w:r>
        <w:rPr>
          <w:rFonts w:ascii="GHEA Grapalat" w:eastAsia="Times New Roman" w:hAnsi="GHEA Grapalat"/>
          <w:color w:val="auto"/>
          <w:lang w:val="en-US"/>
        </w:rPr>
        <w:t>1.3 մ/վ</w:t>
      </w:r>
      <w:r w:rsidRPr="00D70552">
        <w:rPr>
          <w:rFonts w:ascii="GHEA Grapalat" w:eastAsia="Times New Roman" w:hAnsi="GHEA Grapalat"/>
          <w:color w:val="auto"/>
          <w:lang w:val="en-US"/>
        </w:rPr>
        <w:t xml:space="preserve"> արագությամբ՝ տարհանման ուղիների դեպի կայարան</w:t>
      </w:r>
      <w:r>
        <w:rPr>
          <w:rFonts w:ascii="GHEA Grapalat" w:eastAsia="Times New Roman" w:hAnsi="GHEA Grapalat"/>
          <w:color w:val="auto"/>
          <w:lang w:val="en-US"/>
        </w:rPr>
        <w:t>ի կառամատույցների դահլիճներ հարո</w:t>
      </w:r>
      <w:r w:rsidRPr="00D70552">
        <w:rPr>
          <w:rFonts w:ascii="GHEA Grapalat" w:eastAsia="Times New Roman" w:hAnsi="GHEA Grapalat"/>
          <w:color w:val="auto"/>
          <w:lang w:val="en-US"/>
        </w:rPr>
        <w:t>ղ գոտում</w:t>
      </w:r>
      <w:r>
        <w:rPr>
          <w:rFonts w:ascii="GHEA Grapalat" w:eastAsia="Times New Roman" w:hAnsi="GHEA Grapalat"/>
          <w:color w:val="auto"/>
          <w:lang w:val="en-US"/>
        </w:rPr>
        <w:t>:</w:t>
      </w:r>
    </w:p>
    <w:p w:rsidR="00D70552" w:rsidRDefault="00D70552" w:rsidP="0018662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1254. </w:t>
      </w:r>
      <w:r w:rsidR="005F3C95" w:rsidRPr="005F3C95">
        <w:rPr>
          <w:rFonts w:ascii="GHEA Grapalat" w:eastAsia="Times New Roman" w:hAnsi="GHEA Grapalat"/>
          <w:color w:val="auto"/>
          <w:lang w:val="en-US"/>
        </w:rPr>
        <w:t xml:space="preserve">Եթե թունելի օդափոխության համակարգը չի ապահովում </w:t>
      </w:r>
      <w:r w:rsidR="00186623">
        <w:rPr>
          <w:rFonts w:ascii="GHEA Grapalat" w:eastAsia="Times New Roman" w:hAnsi="GHEA Grapalat"/>
          <w:color w:val="auto"/>
          <w:lang w:val="en-US"/>
        </w:rPr>
        <w:t xml:space="preserve">սույն շինարարական նորմերի 26.5-րդ բաժնի </w:t>
      </w:r>
      <w:r w:rsidR="005F3C95" w:rsidRPr="005F3C95">
        <w:rPr>
          <w:rFonts w:ascii="GHEA Grapalat" w:eastAsia="Times New Roman" w:hAnsi="GHEA Grapalat"/>
          <w:color w:val="auto"/>
          <w:lang w:val="en-US"/>
        </w:rPr>
        <w:t>պարամետրերը, ապա շքամուտքում օգտագործվում են հենարանային օդափոխիչներ՝ մակերևույթից օդի ընդունմամբ՝ շարժասանդուղքների թունել (սանդուղքներ) օդի մատակարարման համար: Հենարանային օդափոխիչները պետք է միացվեն միայն այն ժամանակ, երբ կայարանի (կայարանամեջի) թունելային օդափոխության կայանք</w:t>
      </w:r>
      <w:r w:rsidR="005F3C95">
        <w:rPr>
          <w:rFonts w:ascii="GHEA Grapalat" w:eastAsia="Times New Roman" w:hAnsi="GHEA Grapalat"/>
          <w:color w:val="auto"/>
          <w:lang w:val="en-US"/>
        </w:rPr>
        <w:t xml:space="preserve">ն </w:t>
      </w:r>
      <w:r w:rsidR="005F3C95" w:rsidRPr="005F3C95">
        <w:rPr>
          <w:rFonts w:ascii="GHEA Grapalat" w:eastAsia="Times New Roman" w:hAnsi="GHEA Grapalat"/>
          <w:color w:val="auto"/>
          <w:lang w:val="en-US"/>
        </w:rPr>
        <w:t>աշխատում է արտանետման համար:</w:t>
      </w:r>
    </w:p>
    <w:p w:rsidR="003F655F" w:rsidRDefault="003F655F" w:rsidP="0018662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1255. </w:t>
      </w:r>
      <w:r w:rsidRPr="003F655F">
        <w:rPr>
          <w:rFonts w:ascii="GHEA Grapalat" w:eastAsia="Times New Roman" w:hAnsi="GHEA Grapalat"/>
          <w:color w:val="auto"/>
          <w:lang w:val="en-US"/>
        </w:rPr>
        <w:t>Եթե մարդկանց տարհանումը դեպի դուրս համաձայն հաշվարկների ավարտվել է մինչև կայարանի դահլիճում վտանգավոր հրդեհային գործոններով տարհանման ուղիների արգելափակումը, ապա օդի հոսքի պարամետրերի պահանջները չեն կիրառվում:</w:t>
      </w:r>
    </w:p>
    <w:p w:rsidR="003F655F" w:rsidRDefault="003F655F" w:rsidP="0018662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1256. </w:t>
      </w:r>
      <w:r w:rsidRPr="003F655F">
        <w:rPr>
          <w:rFonts w:ascii="GHEA Grapalat" w:eastAsia="Times New Roman" w:hAnsi="GHEA Grapalat"/>
          <w:color w:val="auto"/>
          <w:lang w:val="en-US"/>
        </w:rPr>
        <w:t>Կայարանին մերձակա թունելների չծխեցումը ապահովում են դրանցում օդային հոսք</w:t>
      </w:r>
      <w:r>
        <w:rPr>
          <w:rFonts w:ascii="GHEA Grapalat" w:eastAsia="Times New Roman" w:hAnsi="GHEA Grapalat"/>
          <w:color w:val="auto"/>
          <w:lang w:val="en-US"/>
        </w:rPr>
        <w:t>ի ստեղծումով դեպի կայարան 0.5 մ/վ</w:t>
      </w:r>
      <w:r w:rsidRPr="003F655F">
        <w:rPr>
          <w:rFonts w:ascii="GHEA Grapalat" w:eastAsia="Times New Roman" w:hAnsi="GHEA Grapalat"/>
          <w:color w:val="auto"/>
          <w:lang w:val="en-US"/>
        </w:rPr>
        <w:t xml:space="preserve"> արագությունից ոչ պակաս:</w:t>
      </w:r>
    </w:p>
    <w:p w:rsidR="003F655F" w:rsidRDefault="003F655F" w:rsidP="00186623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1257. </w:t>
      </w:r>
      <w:r w:rsidRPr="003F655F">
        <w:rPr>
          <w:rFonts w:ascii="GHEA Grapalat" w:eastAsia="Times New Roman" w:hAnsi="GHEA Grapalat"/>
          <w:color w:val="auto"/>
          <w:lang w:val="en-US"/>
        </w:rPr>
        <w:t>Կայարանամեջի թունելի չծխելու համար առանց կայարանամեջի թունելից հրդեհի, որտեղ հրդեհ է տեղի ունեցել, պետք է նախատեսվեն տեխնիկական լուծումներ՝ կանխելու ծխի հոսքը մի թունելից մյուսը կայարանից կայարան ամբողջ կայարանամեջի երկայնքով, ներառյալ բոլոր իջատեղերը:</w:t>
      </w:r>
    </w:p>
    <w:p w:rsidR="00EC04F2" w:rsidRDefault="003F655F" w:rsidP="003F655F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1258. </w:t>
      </w:r>
      <w:r w:rsidRPr="003F655F">
        <w:rPr>
          <w:rFonts w:ascii="GHEA Grapalat" w:eastAsia="Times New Roman" w:hAnsi="GHEA Grapalat"/>
          <w:color w:val="auto"/>
          <w:lang w:val="en-US"/>
        </w:rPr>
        <w:t>Թունե</w:t>
      </w:r>
      <w:r>
        <w:rPr>
          <w:rFonts w:ascii="GHEA Grapalat" w:eastAsia="Times New Roman" w:hAnsi="GHEA Grapalat"/>
          <w:color w:val="auto"/>
          <w:lang w:val="en-US"/>
        </w:rPr>
        <w:t>լներում օդի հոսքի կայունությունն</w:t>
      </w:r>
      <w:r w:rsidRPr="003F655F">
        <w:rPr>
          <w:rFonts w:ascii="GHEA Grapalat" w:eastAsia="Times New Roman" w:hAnsi="GHEA Grapalat"/>
          <w:color w:val="auto"/>
          <w:lang w:val="en-US"/>
        </w:rPr>
        <w:t xml:space="preserve"> որոշվում է</w:t>
      </w:r>
      <w:r>
        <w:rPr>
          <w:rFonts w:ascii="GHEA Grapalat" w:eastAsia="Times New Roman" w:hAnsi="GHEA Grapalat"/>
          <w:color w:val="auto"/>
          <w:lang w:val="en-US"/>
        </w:rPr>
        <w:t xml:space="preserve"> հետևյալ պայմանից.</w:t>
      </w:r>
    </w:p>
    <w:p w:rsidR="0032138F" w:rsidRDefault="008747A5" w:rsidP="003D737F">
      <w:pPr>
        <w:ind w:left="-180" w:right="-450" w:firstLine="450"/>
        <w:rPr>
          <w:rFonts w:ascii="GHEA Grapalat" w:eastAsia="Times New Roman" w:hAnsi="GHEA Grapalat"/>
          <w:color w:val="auto"/>
          <w:lang w:val="en-US"/>
        </w:rPr>
      </w:pPr>
      <w:r w:rsidRPr="003D737F">
        <w:rPr>
          <w:rFonts w:ascii="GHEA Grapalat" w:eastAsia="Times New Roman" w:hAnsi="GHEA Grapalat"/>
          <w:color w:val="auto"/>
          <w:position w:val="-10"/>
        </w:rPr>
        <w:object w:dxaOrig="840" w:dyaOrig="340">
          <v:shape id="_x0000_i1040" type="#_x0000_t75" style="width:54.75pt;height:21pt" o:ole="">
            <v:imagedata r:id="rId41" o:title=""/>
          </v:shape>
          <o:OLEObject Type="Embed" ProgID="Equation.3" ShapeID="_x0000_i1040" DrawAspect="Content" ObjectID="_1753705673" r:id="rId42"/>
        </w:object>
      </w:r>
      <w:r w:rsidR="003D737F">
        <w:rPr>
          <w:rFonts w:ascii="GHEA Grapalat" w:eastAsia="Times New Roman" w:hAnsi="GHEA Grapalat"/>
          <w:color w:val="auto"/>
          <w:lang w:val="en-US"/>
        </w:rPr>
        <w:t xml:space="preserve"> (14)</w:t>
      </w:r>
    </w:p>
    <w:p w:rsidR="008747A5" w:rsidRPr="008747A5" w:rsidRDefault="008747A5" w:rsidP="00377DF5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747A5">
        <w:rPr>
          <w:rFonts w:ascii="GHEA Grapalat" w:eastAsia="Times New Roman" w:hAnsi="GHEA Grapalat"/>
          <w:color w:val="auto"/>
          <w:lang w:val="en-US"/>
        </w:rPr>
        <w:t xml:space="preserve">որտեղ՝ </w:t>
      </w:r>
      <w:r w:rsidR="00377DF5" w:rsidRPr="008747A5">
        <w:rPr>
          <w:rFonts w:ascii="GHEA Grapalat" w:eastAsia="Times New Roman" w:hAnsi="GHEA Grapalat"/>
          <w:color w:val="auto"/>
          <w:position w:val="-10"/>
        </w:rPr>
        <w:object w:dxaOrig="300" w:dyaOrig="340">
          <v:shape id="_x0000_i1041" type="#_x0000_t75" style="width:18.75pt;height:21pt" o:ole="">
            <v:imagedata r:id="rId43" o:title=""/>
          </v:shape>
          <o:OLEObject Type="Embed" ProgID="Equation.3" ShapeID="_x0000_i1041" DrawAspect="Content" ObjectID="_1753705674" r:id="rId44"/>
        </w:object>
      </w:r>
      <w:r w:rsidR="00377DF5">
        <w:rPr>
          <w:rFonts w:ascii="GHEA Grapalat" w:eastAsia="Times New Roman" w:hAnsi="GHEA Grapalat"/>
          <w:color w:val="auto"/>
          <w:lang w:val="en-US"/>
        </w:rPr>
        <w:t xml:space="preserve">-ն </w:t>
      </w:r>
      <w:r w:rsidRPr="008747A5">
        <w:rPr>
          <w:rFonts w:ascii="GHEA Grapalat" w:eastAsia="Times New Roman" w:hAnsi="GHEA Grapalat"/>
          <w:color w:val="auto"/>
          <w:lang w:val="en-US"/>
        </w:rPr>
        <w:t>թունելում օդի հաշվարկային արագությունն է վթարային օդափոխության</w:t>
      </w:r>
      <w:r w:rsidR="00377DF5">
        <w:rPr>
          <w:rFonts w:ascii="GHEA Grapalat" w:eastAsia="Times New Roman" w:hAnsi="GHEA Grapalat"/>
          <w:color w:val="auto"/>
          <w:lang w:val="en-US"/>
        </w:rPr>
        <w:t xml:space="preserve"> ռեժիմի գործարկման դեպքում է, մ/վ,</w:t>
      </w:r>
    </w:p>
    <w:p w:rsidR="003D737F" w:rsidRDefault="00377DF5" w:rsidP="00377DF5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77DF5">
        <w:rPr>
          <w:rFonts w:ascii="GHEA Grapalat" w:eastAsia="Times New Roman" w:hAnsi="GHEA Grapalat"/>
          <w:color w:val="auto"/>
          <w:position w:val="-10"/>
        </w:rPr>
        <w:object w:dxaOrig="360" w:dyaOrig="340">
          <v:shape id="_x0000_i1042" type="#_x0000_t75" style="width:22.5pt;height:21pt" o:ole="">
            <v:imagedata r:id="rId45" o:title=""/>
          </v:shape>
          <o:OLEObject Type="Embed" ProgID="Equation.3" ShapeID="_x0000_i1042" DrawAspect="Content" ObjectID="_1753705675" r:id="rId46"/>
        </w:object>
      </w:r>
      <w:r>
        <w:rPr>
          <w:rFonts w:ascii="GHEA Grapalat" w:eastAsia="Times New Roman" w:hAnsi="GHEA Grapalat"/>
          <w:color w:val="auto"/>
          <w:lang w:val="en-US"/>
        </w:rPr>
        <w:t xml:space="preserve">- </w:t>
      </w:r>
      <w:r w:rsidR="008747A5" w:rsidRPr="008747A5">
        <w:rPr>
          <w:rFonts w:ascii="GHEA Grapalat" w:eastAsia="Times New Roman" w:hAnsi="GHEA Grapalat"/>
          <w:color w:val="auto"/>
          <w:lang w:val="en-US"/>
        </w:rPr>
        <w:t xml:space="preserve">օդի արագությունը թունելում, որն անհրաժեշտ է ծխի տարածումը կանխելու </w:t>
      </w:r>
      <w:r>
        <w:rPr>
          <w:rFonts w:ascii="GHEA Grapalat" w:eastAsia="Times New Roman" w:hAnsi="GHEA Grapalat"/>
          <w:color w:val="auto"/>
          <w:lang w:val="en-US"/>
        </w:rPr>
        <w:t>համար դեպի օդափոխության հոսք, մ/վ</w:t>
      </w:r>
      <w:r w:rsidR="008747A5" w:rsidRPr="008747A5">
        <w:rPr>
          <w:rFonts w:ascii="GHEA Grapalat" w:eastAsia="Times New Roman" w:hAnsi="GHEA Grapalat"/>
          <w:color w:val="auto"/>
          <w:lang w:val="en-US"/>
        </w:rPr>
        <w:t>:</w:t>
      </w:r>
    </w:p>
    <w:p w:rsidR="003D1F83" w:rsidRDefault="003D1F83" w:rsidP="00377DF5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1259. </w:t>
      </w:r>
      <w:r w:rsidRPr="003D1F83">
        <w:rPr>
          <w:rFonts w:ascii="GHEA Grapalat" w:eastAsia="Times New Roman" w:hAnsi="GHEA Grapalat"/>
          <w:color w:val="auto"/>
          <w:lang w:val="en-US"/>
        </w:rPr>
        <w:t>Օդի պահա</w:t>
      </w:r>
      <w:r>
        <w:rPr>
          <w:rFonts w:ascii="GHEA Grapalat" w:eastAsia="Times New Roman" w:hAnsi="GHEA Grapalat"/>
          <w:color w:val="auto"/>
          <w:lang w:val="en-US"/>
        </w:rPr>
        <w:t xml:space="preserve">նջվող արագությունը պետք է ընդունել սույն շինարարական նորմերի 40-րդ աղյուսակի համաձայն: </w:t>
      </w:r>
    </w:p>
    <w:p w:rsidR="003D1F83" w:rsidRDefault="003D1F83" w:rsidP="00377DF5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3D1F83" w:rsidRDefault="003D1F83" w:rsidP="003D1F83">
      <w:pPr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 w:rsidRPr="003D1F83">
        <w:rPr>
          <w:rFonts w:ascii="GHEA Grapalat" w:eastAsia="Times New Roman" w:hAnsi="GHEA Grapalat"/>
          <w:color w:val="auto"/>
          <w:lang w:val="en-US"/>
        </w:rPr>
        <w:t>Աղյո</w:t>
      </w:r>
      <w:r>
        <w:rPr>
          <w:rFonts w:ascii="GHEA Grapalat" w:eastAsia="Times New Roman" w:hAnsi="GHEA Grapalat"/>
          <w:color w:val="auto"/>
          <w:lang w:val="en-US"/>
        </w:rPr>
        <w:t>ւսակ 40</w:t>
      </w:r>
    </w:p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510"/>
        <w:gridCol w:w="900"/>
        <w:gridCol w:w="900"/>
        <w:gridCol w:w="900"/>
        <w:gridCol w:w="990"/>
        <w:gridCol w:w="900"/>
        <w:gridCol w:w="1080"/>
      </w:tblGrid>
      <w:tr w:rsidR="001122D1" w:rsidRPr="001122D1" w:rsidTr="00DD41D0">
        <w:trPr>
          <w:trHeight w:val="318"/>
        </w:trPr>
        <w:tc>
          <w:tcPr>
            <w:tcW w:w="810" w:type="dxa"/>
            <w:vMerge w:val="restart"/>
          </w:tcPr>
          <w:p w:rsidR="001122D1" w:rsidRPr="001122D1" w:rsidRDefault="001122D1" w:rsidP="001122D1">
            <w:pPr>
              <w:spacing w:after="160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3510" w:type="dxa"/>
            <w:vMerge w:val="restart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122D1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Կայարանամիջյան թունել</w:t>
            </w:r>
          </w:p>
        </w:tc>
        <w:tc>
          <w:tcPr>
            <w:tcW w:w="5670" w:type="dxa"/>
            <w:gridSpan w:val="6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122D1">
              <w:rPr>
                <w:rFonts w:ascii="GHEA Grapalat" w:eastAsia="Times New Roman" w:hAnsi="GHEA Grapalat" w:cs="Courier New"/>
                <w:color w:val="202124"/>
                <w:lang w:val="en-US"/>
              </w:rPr>
              <w:t xml:space="preserve">Պահանջվող </w:t>
            </w:r>
            <w:r w:rsidRPr="001122D1">
              <w:rPr>
                <w:rFonts w:ascii="GHEA Grapalat" w:eastAsia="Times New Roman" w:hAnsi="GHEA Grapalat" w:cs="Courier New"/>
                <w:color w:val="202124"/>
                <w:lang w:val="hy-AM"/>
              </w:rPr>
              <w:t>օդի արագություն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, մ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/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վ</w:t>
            </w:r>
          </w:p>
        </w:tc>
      </w:tr>
      <w:tr w:rsidR="001122D1" w:rsidRPr="001122D1" w:rsidTr="00DD41D0">
        <w:trPr>
          <w:trHeight w:val="300"/>
        </w:trPr>
        <w:tc>
          <w:tcPr>
            <w:tcW w:w="810" w:type="dxa"/>
            <w:vMerge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510" w:type="dxa"/>
            <w:vMerge/>
            <w:vAlign w:val="center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5670" w:type="dxa"/>
            <w:gridSpan w:val="6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122D1">
              <w:rPr>
                <w:rFonts w:ascii="GHEA Grapalat" w:hAnsi="GHEA Grapalat" w:cs="Tahoma"/>
                <w:color w:val="000000"/>
                <w:lang w:val="en-US"/>
              </w:rPr>
              <w:t>Թունելի թեքությունը, ‰</w:t>
            </w:r>
          </w:p>
        </w:tc>
      </w:tr>
      <w:tr w:rsidR="001122D1" w:rsidRPr="001122D1" w:rsidTr="00DD41D0">
        <w:trPr>
          <w:trHeight w:val="273"/>
        </w:trPr>
        <w:tc>
          <w:tcPr>
            <w:tcW w:w="810" w:type="dxa"/>
            <w:vMerge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3510" w:type="dxa"/>
            <w:vMerge/>
            <w:vAlign w:val="center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90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122D1">
              <w:rPr>
                <w:rFonts w:ascii="GHEA Grapalat" w:hAnsi="GHEA Grapalat" w:cs="Tahoma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122D1">
              <w:rPr>
                <w:rFonts w:ascii="GHEA Grapalat" w:hAnsi="GHEA Grapalat" w:cs="Tahoma"/>
                <w:color w:val="000000"/>
                <w:lang w:val="en-US"/>
              </w:rPr>
              <w:t>10</w:t>
            </w:r>
          </w:p>
        </w:tc>
        <w:tc>
          <w:tcPr>
            <w:tcW w:w="90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122D1">
              <w:rPr>
                <w:rFonts w:ascii="GHEA Grapalat" w:hAnsi="GHEA Grapalat" w:cs="Tahoma"/>
                <w:color w:val="000000"/>
                <w:lang w:val="en-US"/>
              </w:rPr>
              <w:t>20</w:t>
            </w:r>
          </w:p>
        </w:tc>
        <w:tc>
          <w:tcPr>
            <w:tcW w:w="99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122D1">
              <w:rPr>
                <w:rFonts w:ascii="GHEA Grapalat" w:hAnsi="GHEA Grapalat" w:cs="Tahoma"/>
                <w:color w:val="000000"/>
                <w:lang w:val="en-US"/>
              </w:rPr>
              <w:t>30</w:t>
            </w:r>
          </w:p>
        </w:tc>
        <w:tc>
          <w:tcPr>
            <w:tcW w:w="90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122D1">
              <w:rPr>
                <w:rFonts w:ascii="GHEA Grapalat" w:hAnsi="GHEA Grapalat" w:cs="Tahoma"/>
                <w:color w:val="000000"/>
                <w:lang w:val="en-US"/>
              </w:rPr>
              <w:t>40</w:t>
            </w:r>
          </w:p>
        </w:tc>
        <w:tc>
          <w:tcPr>
            <w:tcW w:w="108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122D1">
              <w:rPr>
                <w:rFonts w:ascii="GHEA Grapalat" w:hAnsi="GHEA Grapalat" w:cs="Tahoma"/>
                <w:color w:val="000000"/>
                <w:lang w:val="en-US"/>
              </w:rPr>
              <w:t>50</w:t>
            </w:r>
          </w:p>
        </w:tc>
      </w:tr>
      <w:tr w:rsidR="001122D1" w:rsidRPr="001122D1" w:rsidTr="00DD41D0">
        <w:trPr>
          <w:trHeight w:val="615"/>
        </w:trPr>
        <w:tc>
          <w:tcPr>
            <w:tcW w:w="810" w:type="dxa"/>
          </w:tcPr>
          <w:p w:rsidR="001122D1" w:rsidRPr="001122D1" w:rsidRDefault="00DD41D0" w:rsidP="001122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 w:cs="Courier New"/>
                <w:color w:val="202124"/>
                <w:lang w:val="en-US"/>
              </w:rPr>
            </w:pPr>
            <w:r>
              <w:rPr>
                <w:rFonts w:ascii="GHEA Grapalat" w:eastAsia="Times New Roman" w:hAnsi="GHEA Grapalat" w:cs="Courier New"/>
                <w:color w:val="202124"/>
                <w:lang w:val="en-US"/>
              </w:rPr>
              <w:t>1.</w:t>
            </w:r>
          </w:p>
        </w:tc>
        <w:tc>
          <w:tcPr>
            <w:tcW w:w="3510" w:type="dxa"/>
          </w:tcPr>
          <w:p w:rsidR="001122D1" w:rsidRPr="001122D1" w:rsidRDefault="00DD41D0" w:rsidP="001122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Շրջանաձև ուրվագծով՝</w:t>
            </w:r>
            <w:r w:rsidRPr="00DD41D0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ներքին տրամագծով 5.6 մ</w:t>
            </w:r>
            <w:r w:rsidRPr="00DD41D0">
              <w:rPr>
                <w:rFonts w:ascii="GHEA Grapalat" w:eastAsia="Times New Roman" w:hAnsi="GHEA Grapalat" w:cs="Tahoma"/>
                <w:color w:val="000000"/>
                <w:lang w:val="en-US"/>
              </w:rPr>
              <w:tab/>
            </w:r>
          </w:p>
        </w:tc>
        <w:tc>
          <w:tcPr>
            <w:tcW w:w="90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17</w:t>
            </w:r>
          </w:p>
        </w:tc>
        <w:tc>
          <w:tcPr>
            <w:tcW w:w="90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23</w:t>
            </w:r>
          </w:p>
        </w:tc>
        <w:tc>
          <w:tcPr>
            <w:tcW w:w="90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30</w:t>
            </w:r>
          </w:p>
        </w:tc>
        <w:tc>
          <w:tcPr>
            <w:tcW w:w="99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38</w:t>
            </w:r>
          </w:p>
        </w:tc>
        <w:tc>
          <w:tcPr>
            <w:tcW w:w="90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43</w:t>
            </w:r>
          </w:p>
        </w:tc>
        <w:tc>
          <w:tcPr>
            <w:tcW w:w="108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50</w:t>
            </w:r>
          </w:p>
        </w:tc>
      </w:tr>
      <w:tr w:rsidR="001122D1" w:rsidRPr="001122D1" w:rsidTr="00DD41D0">
        <w:trPr>
          <w:trHeight w:val="476"/>
        </w:trPr>
        <w:tc>
          <w:tcPr>
            <w:tcW w:w="810" w:type="dxa"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</w:p>
        </w:tc>
        <w:tc>
          <w:tcPr>
            <w:tcW w:w="3510" w:type="dxa"/>
            <w:hideMark/>
          </w:tcPr>
          <w:p w:rsidR="001122D1" w:rsidRPr="001122D1" w:rsidRDefault="001122D1" w:rsidP="001122D1">
            <w:pPr>
              <w:spacing w:after="160"/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1122D1">
              <w:rPr>
                <w:rFonts w:ascii="GHEA Grapalat" w:hAnsi="GHEA Grapalat" w:cs="Tahoma"/>
                <w:color w:val="000000"/>
                <w:lang w:val="en-US"/>
              </w:rPr>
              <w:t>Նույնը</w:t>
            </w:r>
            <w:r w:rsidR="00DD41D0">
              <w:rPr>
                <w:rFonts w:ascii="GHEA Grapalat" w:hAnsi="GHEA Grapalat" w:cs="Tahoma"/>
                <w:color w:val="000000"/>
                <w:lang w:val="en-US"/>
              </w:rPr>
              <w:t>, 5.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1 մ</w:t>
            </w:r>
          </w:p>
        </w:tc>
        <w:tc>
          <w:tcPr>
            <w:tcW w:w="90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23</w:t>
            </w:r>
          </w:p>
        </w:tc>
        <w:tc>
          <w:tcPr>
            <w:tcW w:w="90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30</w:t>
            </w:r>
          </w:p>
        </w:tc>
        <w:tc>
          <w:tcPr>
            <w:tcW w:w="90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36</w:t>
            </w:r>
          </w:p>
        </w:tc>
        <w:tc>
          <w:tcPr>
            <w:tcW w:w="99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43</w:t>
            </w:r>
          </w:p>
        </w:tc>
        <w:tc>
          <w:tcPr>
            <w:tcW w:w="90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50</w:t>
            </w:r>
          </w:p>
        </w:tc>
        <w:tc>
          <w:tcPr>
            <w:tcW w:w="108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56</w:t>
            </w:r>
          </w:p>
        </w:tc>
      </w:tr>
      <w:tr w:rsidR="001122D1" w:rsidRPr="001122D1" w:rsidTr="00DD41D0">
        <w:tc>
          <w:tcPr>
            <w:tcW w:w="810" w:type="dxa"/>
          </w:tcPr>
          <w:p w:rsidR="001122D1" w:rsidRPr="001122D1" w:rsidRDefault="001122D1" w:rsidP="001122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 w:cs="Courier New"/>
                <w:color w:val="202124"/>
                <w:lang w:val="en-US"/>
              </w:rPr>
            </w:pPr>
            <w:r>
              <w:rPr>
                <w:rFonts w:ascii="GHEA Grapalat" w:eastAsia="Times New Roman" w:hAnsi="GHEA Grapalat" w:cs="Courier New"/>
                <w:color w:val="202124"/>
                <w:lang w:val="en-US"/>
              </w:rPr>
              <w:t>3.</w:t>
            </w:r>
          </w:p>
        </w:tc>
        <w:tc>
          <w:tcPr>
            <w:tcW w:w="3510" w:type="dxa"/>
            <w:hideMark/>
          </w:tcPr>
          <w:p w:rsidR="001122D1" w:rsidRPr="001122D1" w:rsidRDefault="001122D1" w:rsidP="001122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122D1">
              <w:rPr>
                <w:rFonts w:ascii="GHEA Grapalat" w:eastAsia="Times New Roman" w:hAnsi="GHEA Grapalat" w:cs="Courier New"/>
                <w:color w:val="202124"/>
                <w:lang w:val="hy-AM"/>
              </w:rPr>
              <w:t>Ուղղանկյուն</w:t>
            </w:r>
            <w:r w:rsidRPr="001122D1">
              <w:rPr>
                <w:rFonts w:ascii="GHEA Grapalat" w:eastAsia="Times New Roman" w:hAnsi="GHEA Grapalat" w:cs="Courier New"/>
                <w:color w:val="202124"/>
                <w:lang w:val="en-US"/>
              </w:rPr>
              <w:t>ա</w:t>
            </w:r>
            <w:r w:rsidRPr="001122D1">
              <w:rPr>
                <w:rFonts w:ascii="GHEA Grapalat" w:eastAsia="Times New Roman" w:hAnsi="GHEA Grapalat" w:cs="Courier New"/>
                <w:color w:val="202124"/>
                <w:lang w:val="hy-AM"/>
              </w:rPr>
              <w:t>ձև մ</w:t>
            </w:r>
            <w:r w:rsidRPr="001122D1">
              <w:rPr>
                <w:rFonts w:ascii="GHEA Grapalat" w:eastAsia="Times New Roman" w:hAnsi="GHEA Grapalat" w:cs="Courier New"/>
                <w:color w:val="202124"/>
                <w:lang w:val="en-US"/>
              </w:rPr>
              <w:t>իա</w:t>
            </w:r>
            <w:r w:rsidRPr="001122D1">
              <w:rPr>
                <w:rFonts w:ascii="GHEA Grapalat" w:eastAsia="Times New Roman" w:hAnsi="GHEA Grapalat" w:cs="Courier New"/>
                <w:color w:val="202124"/>
                <w:lang w:val="hy-AM"/>
              </w:rPr>
              <w:t>ուղի</w:t>
            </w:r>
            <w:r w:rsidRPr="001122D1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90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28</w:t>
            </w:r>
          </w:p>
        </w:tc>
        <w:tc>
          <w:tcPr>
            <w:tcW w:w="90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35</w:t>
            </w:r>
          </w:p>
        </w:tc>
        <w:tc>
          <w:tcPr>
            <w:tcW w:w="90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42</w:t>
            </w:r>
          </w:p>
        </w:tc>
        <w:tc>
          <w:tcPr>
            <w:tcW w:w="99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49</w:t>
            </w:r>
          </w:p>
        </w:tc>
        <w:tc>
          <w:tcPr>
            <w:tcW w:w="90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56</w:t>
            </w:r>
          </w:p>
        </w:tc>
        <w:tc>
          <w:tcPr>
            <w:tcW w:w="108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63</w:t>
            </w:r>
          </w:p>
        </w:tc>
      </w:tr>
      <w:tr w:rsidR="001122D1" w:rsidRPr="001122D1" w:rsidTr="00DD41D0">
        <w:tc>
          <w:tcPr>
            <w:tcW w:w="810" w:type="dxa"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4.</w:t>
            </w:r>
          </w:p>
        </w:tc>
        <w:tc>
          <w:tcPr>
            <w:tcW w:w="3510" w:type="dxa"/>
            <w:hideMark/>
          </w:tcPr>
          <w:p w:rsidR="001122D1" w:rsidRPr="001122D1" w:rsidRDefault="001122D1" w:rsidP="001122D1">
            <w:pPr>
              <w:spacing w:after="160"/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1122D1">
              <w:rPr>
                <w:rFonts w:ascii="GHEA Grapalat" w:hAnsi="GHEA Grapalat" w:cs="Tahoma"/>
                <w:color w:val="000000"/>
                <w:lang w:val="en-US"/>
              </w:rPr>
              <w:t>Նույնը, երկուղի</w:t>
            </w:r>
          </w:p>
        </w:tc>
        <w:tc>
          <w:tcPr>
            <w:tcW w:w="90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1.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8</w:t>
            </w:r>
          </w:p>
        </w:tc>
        <w:tc>
          <w:tcPr>
            <w:tcW w:w="90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1.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86</w:t>
            </w:r>
          </w:p>
        </w:tc>
        <w:tc>
          <w:tcPr>
            <w:tcW w:w="90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1.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91</w:t>
            </w:r>
          </w:p>
        </w:tc>
        <w:tc>
          <w:tcPr>
            <w:tcW w:w="99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1.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97</w:t>
            </w:r>
          </w:p>
        </w:tc>
        <w:tc>
          <w:tcPr>
            <w:tcW w:w="90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02</w:t>
            </w:r>
          </w:p>
        </w:tc>
        <w:tc>
          <w:tcPr>
            <w:tcW w:w="1080" w:type="dxa"/>
            <w:hideMark/>
          </w:tcPr>
          <w:p w:rsidR="001122D1" w:rsidRPr="001122D1" w:rsidRDefault="001122D1" w:rsidP="001122D1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  <w:r w:rsidRPr="001122D1">
              <w:rPr>
                <w:rFonts w:ascii="GHEA Grapalat" w:hAnsi="GHEA Grapalat" w:cs="Tahoma"/>
                <w:color w:val="000000"/>
                <w:lang w:val="en-US"/>
              </w:rPr>
              <w:t>07</w:t>
            </w:r>
          </w:p>
        </w:tc>
      </w:tr>
    </w:tbl>
    <w:p w:rsidR="00DD41D0" w:rsidRDefault="00DD41D0" w:rsidP="00377DF5">
      <w:pPr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FB08D4" w:rsidRDefault="00ED59E8" w:rsidP="00ED59E8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1260. </w:t>
      </w:r>
      <w:r w:rsidRPr="00ED59E8">
        <w:rPr>
          <w:rFonts w:ascii="GHEA Grapalat" w:eastAsia="Times New Roman" w:hAnsi="GHEA Grapalat"/>
          <w:color w:val="auto"/>
          <w:lang w:val="en-US"/>
        </w:rPr>
        <w:t>Յուրաքանչյուր թունելի համար պետք է նախատեսվի ծխահեռացման ռեժիմով թունելի օդափոխության շահագործման սխեմա:</w:t>
      </w:r>
    </w:p>
    <w:p w:rsidR="00BA5A81" w:rsidRDefault="00BA5A81" w:rsidP="00BA5A81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1261. </w:t>
      </w:r>
      <w:r w:rsidRPr="00BA5A81">
        <w:rPr>
          <w:rFonts w:ascii="GHEA Grapalat" w:eastAsia="Times New Roman" w:hAnsi="GHEA Grapalat"/>
          <w:color w:val="auto"/>
          <w:lang w:val="en-US"/>
        </w:rPr>
        <w:t xml:space="preserve">Վթարային ռեժիմում </w:t>
      </w:r>
      <w:r>
        <w:rPr>
          <w:rFonts w:ascii="GHEA Grapalat" w:eastAsia="Times New Roman" w:hAnsi="GHEA Grapalat"/>
          <w:color w:val="auto"/>
          <w:lang w:val="en-US"/>
        </w:rPr>
        <w:t xml:space="preserve">հակածխային պաշպանության </w:t>
      </w:r>
      <w:r w:rsidRPr="00BA5A81">
        <w:rPr>
          <w:rFonts w:ascii="GHEA Grapalat" w:eastAsia="Times New Roman" w:hAnsi="GHEA Grapalat"/>
          <w:color w:val="auto"/>
          <w:lang w:val="en-US"/>
        </w:rPr>
        <w:t>համակարգի շահագործման պարամետրերը որոշվում են ինժեներական վերլուծության հիման վրա, ներառյալ հրդեհի զարգացման դինամիկայի վերլուծությունը՝ համաձայն ընդունված սցենարների և օդի հոսքերի բնութագրերի, որոնք հաշվարկվում են հակածխային օդափոխության պարամետրերի հաշվարկման ընթացիկ մեթոդների միջոցով՝ արտակարգ իրավիճակների զարգացման ընդունված սցենարներին համապատասխան՝ ՀՀ քաղաքաշինության նախարարի 2004 թվականի օգոստոսի 4-ի N 83-Ն հրամանով հաստատված ՀՀՇՆ IV-12.02.01-04 շինարարական նորմերի համաձայն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BA5A81">
        <w:rPr>
          <w:rFonts w:ascii="GHEA Grapalat" w:eastAsia="Times New Roman" w:hAnsi="GHEA Grapalat"/>
          <w:color w:val="auto"/>
          <w:lang w:val="en-US"/>
        </w:rPr>
        <w:t>կամ ստացված ֆիզիկական մոդելավորման միջոցով:</w:t>
      </w:r>
    </w:p>
    <w:p w:rsidR="00BA5A81" w:rsidRDefault="00BA5A81" w:rsidP="005B6365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1262. </w:t>
      </w:r>
      <w:r w:rsidR="005B6365">
        <w:rPr>
          <w:rFonts w:ascii="GHEA Grapalat" w:eastAsia="Times New Roman" w:hAnsi="GHEA Grapalat"/>
          <w:color w:val="auto"/>
          <w:lang w:val="en-US"/>
        </w:rPr>
        <w:t xml:space="preserve">Հակածխային պաշտպանության </w:t>
      </w:r>
      <w:r w:rsidR="005B6365" w:rsidRPr="005B6365">
        <w:rPr>
          <w:rFonts w:ascii="GHEA Grapalat" w:eastAsia="Times New Roman" w:hAnsi="GHEA Grapalat"/>
          <w:color w:val="auto"/>
          <w:lang w:val="en-US"/>
        </w:rPr>
        <w:t>համակարգերի անհրաժեշտությունը պետք է հաստատվի հրդեհի դեպքում մարդկանց անվտանգ տարհանման հաշվարկով: Հրդեհի դեպքում մարդկանց անվտանգ տարհանումն ապահովելու համար վթարային ելքերի կազմակերպման նախագծային լուծումների բավարարությունը պետք է հաստատվի հաշվարկով։</w:t>
      </w:r>
    </w:p>
    <w:p w:rsidR="0051226D" w:rsidRDefault="0051226D" w:rsidP="005B6365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1263. </w:t>
      </w:r>
      <w:r w:rsidR="00057670" w:rsidRPr="00057670">
        <w:rPr>
          <w:rFonts w:ascii="GHEA Grapalat" w:eastAsia="Times New Roman" w:hAnsi="GHEA Grapalat"/>
          <w:color w:val="auto"/>
          <w:lang w:val="en-US"/>
        </w:rPr>
        <w:t>Բնական օդափոխության ապահովման պայմանի դեպքում թույլատրվում է վերգետնյա հարկերի միջանցքներից (մակարդակներից) արտանետվող հակածխային օդափոխման համակարգեր չնախատեսել:</w:t>
      </w:r>
    </w:p>
    <w:p w:rsidR="00057670" w:rsidRDefault="00057670" w:rsidP="00057670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1264. </w:t>
      </w:r>
      <w:r w:rsidRPr="00057670">
        <w:rPr>
          <w:rFonts w:ascii="GHEA Grapalat" w:eastAsia="Times New Roman" w:hAnsi="GHEA Grapalat"/>
          <w:color w:val="auto"/>
          <w:lang w:val="en-US"/>
        </w:rPr>
        <w:t>Թույլատրվում է չնախատեսել արտանետվող հակածխային օդափոխման համակարգեր միջանցքներից (այդ թվում՝ չծխող աստիճանահարթակներին հարակից)</w:t>
      </w:r>
      <w:r w:rsidR="00791330">
        <w:rPr>
          <w:rFonts w:ascii="GHEA Grapalat" w:eastAsia="Times New Roman" w:hAnsi="GHEA Grapalat"/>
          <w:color w:val="auto"/>
          <w:lang w:val="en-US"/>
        </w:rPr>
        <w:t>՝</w:t>
      </w:r>
      <w:r w:rsidRPr="00057670">
        <w:rPr>
          <w:rFonts w:ascii="GHEA Grapalat" w:eastAsia="Times New Roman" w:hAnsi="GHEA Grapalat"/>
          <w:color w:val="auto"/>
          <w:lang w:val="en-US"/>
        </w:rPr>
        <w:t xml:space="preserve"> հետևյալ պայմանների կատարման դեպքում.</w:t>
      </w:r>
    </w:p>
    <w:p w:rsidR="00791330" w:rsidRDefault="00791330" w:rsidP="00057670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F208BD" w:rsidRPr="00F208BD">
        <w:t xml:space="preserve"> </w:t>
      </w:r>
      <w:r w:rsidR="00F208BD" w:rsidRPr="00F208BD">
        <w:rPr>
          <w:rFonts w:ascii="GHEA Grapalat" w:eastAsia="Times New Roman" w:hAnsi="GHEA Grapalat"/>
          <w:color w:val="auto"/>
          <w:lang w:val="en-US"/>
        </w:rPr>
        <w:t>ծառայողական սենքերը հարակից միջանցքներից առանձնացված են 1-ին տիպի հակահրդեհային միջնորմներով 2-րդ տիպի հակահրդեհային դռներով լցված բացվածքներով (բացառությամբ սենքերի՝ խոնավ պրոցեսներով՝ ցնցուղարաններ, սանհանգույցներ, հովացման խցիկներ, լվացատեղեր և այլն, պոմպային ջրամատակարարում, ջրաջեռուցիչներ և շենքի ինժեներական սարքավորումների համար նախատեսված այլ սենքեր, որոնցում բացակայում են ա</w:t>
      </w:r>
      <w:r w:rsidR="00C6422F">
        <w:rPr>
          <w:rFonts w:ascii="GHEA Grapalat" w:eastAsia="Times New Roman" w:hAnsi="GHEA Grapalat"/>
          <w:color w:val="auto"/>
          <w:lang w:val="en-US"/>
        </w:rPr>
        <w:t>յրվող նյութեր հրդեհային վտանգի Վ4 և Դ</w:t>
      </w:r>
      <w:r w:rsidR="00C656C5">
        <w:rPr>
          <w:rFonts w:ascii="GHEA Grapalat" w:eastAsia="Times New Roman" w:hAnsi="GHEA Grapalat"/>
          <w:color w:val="auto"/>
          <w:lang w:val="en-US"/>
        </w:rPr>
        <w:t xml:space="preserve"> կարգերի</w:t>
      </w:r>
      <w:r w:rsidR="00F208BD" w:rsidRPr="00F208BD">
        <w:rPr>
          <w:rFonts w:ascii="GHEA Grapalat" w:eastAsia="Times New Roman" w:hAnsi="GHEA Grapalat"/>
          <w:color w:val="auto"/>
          <w:lang w:val="en-US"/>
        </w:rPr>
        <w:t>),</w:t>
      </w:r>
    </w:p>
    <w:p w:rsidR="00791330" w:rsidRDefault="00791330" w:rsidP="00057670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F13CFB" w:rsidRPr="00F13CFB">
        <w:t xml:space="preserve"> </w:t>
      </w:r>
      <w:r w:rsidR="00F13CFB" w:rsidRPr="00F13CFB">
        <w:rPr>
          <w:rFonts w:ascii="GHEA Grapalat" w:eastAsia="Times New Roman" w:hAnsi="GHEA Grapalat"/>
          <w:color w:val="auto"/>
          <w:lang w:val="en-US"/>
        </w:rPr>
        <w:t>ծառայողական սենքերի ելքերում (բացառությամբ սենքերի՝ խոնավ պրոցեսներով՝ ցնցուղարաններ, սանհանգույցներ, հովացման խցիկներ, լվացատեղեր և այլն, պոմպային ջրամատակարարում, ջրաջեռուցիչներ և շենքի ինժեներական սարքավորումների համար նախատեսված այլ սենքեր, որոնցում բացակայում են ա</w:t>
      </w:r>
      <w:r w:rsidR="00F13CFB">
        <w:rPr>
          <w:rFonts w:ascii="GHEA Grapalat" w:eastAsia="Times New Roman" w:hAnsi="GHEA Grapalat"/>
          <w:color w:val="auto"/>
          <w:lang w:val="en-US"/>
        </w:rPr>
        <w:t>յրվող նյութեր հրդեհային վտանգի Վ4 և Դ կարգերի</w:t>
      </w:r>
      <w:r w:rsidR="00F13CFB" w:rsidRPr="00F13CFB">
        <w:rPr>
          <w:rFonts w:ascii="GHEA Grapalat" w:eastAsia="Times New Roman" w:hAnsi="GHEA Grapalat"/>
          <w:color w:val="auto"/>
          <w:lang w:val="en-US"/>
        </w:rPr>
        <w:t xml:space="preserve">) ընդհանուր փոխանակման օդափոխության օդատարներում հակահրդեհային բաց կափույրների տեղադրում առնվազն </w:t>
      </w:r>
      <w:r w:rsidR="00F13CFB">
        <w:rPr>
          <w:rFonts w:ascii="GHEA Grapalat" w:eastAsia="Times New Roman" w:hAnsi="GHEA Grapalat"/>
          <w:color w:val="auto"/>
          <w:lang w:val="en-US"/>
        </w:rPr>
        <w:t>ԵԻ (</w:t>
      </w:r>
      <w:r w:rsidR="00F13CFB" w:rsidRPr="00F13CFB">
        <w:rPr>
          <w:rFonts w:ascii="GHEA Grapalat" w:eastAsia="Times New Roman" w:hAnsi="GHEA Grapalat"/>
          <w:color w:val="auto"/>
          <w:lang w:val="en-US"/>
        </w:rPr>
        <w:t>EI</w:t>
      </w:r>
      <w:r w:rsidR="00F13CFB">
        <w:rPr>
          <w:rFonts w:ascii="GHEA Grapalat" w:eastAsia="Times New Roman" w:hAnsi="GHEA Grapalat"/>
          <w:color w:val="auto"/>
          <w:lang w:val="en-US"/>
        </w:rPr>
        <w:t>)</w:t>
      </w:r>
      <w:r w:rsidR="00F13CFB" w:rsidRPr="00F13CFB">
        <w:rPr>
          <w:rFonts w:ascii="GHEA Grapalat" w:eastAsia="Times New Roman" w:hAnsi="GHEA Grapalat"/>
          <w:color w:val="auto"/>
          <w:lang w:val="en-US"/>
        </w:rPr>
        <w:t xml:space="preserve"> 45 հրակաության աստիճանով,</w:t>
      </w:r>
    </w:p>
    <w:p w:rsidR="00791330" w:rsidRDefault="00791330" w:rsidP="00057670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6F0BC4" w:rsidRPr="006F0BC4">
        <w:t xml:space="preserve"> </w:t>
      </w:r>
      <w:r w:rsidR="006F0BC4" w:rsidRPr="006F0BC4">
        <w:rPr>
          <w:rFonts w:ascii="GHEA Grapalat" w:eastAsia="Times New Roman" w:hAnsi="GHEA Grapalat"/>
          <w:color w:val="auto"/>
          <w:lang w:val="en-US"/>
        </w:rPr>
        <w:t>միջանցքների հարդարման և երեսարկման համար չայրվող նյութերի օգտագործում:</w:t>
      </w:r>
    </w:p>
    <w:p w:rsidR="00791330" w:rsidRDefault="00220CBE" w:rsidP="00057670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1265. </w:t>
      </w:r>
      <w:r w:rsidRPr="00220CBE">
        <w:rPr>
          <w:rFonts w:ascii="GHEA Grapalat" w:eastAsia="Times New Roman" w:hAnsi="GHEA Grapalat"/>
          <w:color w:val="auto"/>
          <w:lang w:val="en-US"/>
        </w:rPr>
        <w:t>Հրդեհի դեպքում շարժասանդուղքների մեքենաների սենքերից ծխահեռացում չի նախատեսվում հետևյալ պայմաններում.</w:t>
      </w:r>
    </w:p>
    <w:p w:rsidR="00D36758" w:rsidRDefault="00D36758" w:rsidP="00057670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27670D" w:rsidRPr="0027670D">
        <w:t xml:space="preserve"> </w:t>
      </w:r>
      <w:r w:rsidR="0027670D" w:rsidRPr="0027670D">
        <w:rPr>
          <w:rFonts w:ascii="GHEA Grapalat" w:eastAsia="Times New Roman" w:hAnsi="GHEA Grapalat"/>
          <w:color w:val="auto"/>
          <w:lang w:val="en-US"/>
        </w:rPr>
        <w:t>շարժիչի սենյակում հրդեհային բեռնվածքը կազմում է 180 ՄՋ/մ-ից պ</w:t>
      </w:r>
      <w:r w:rsidR="0027670D">
        <w:rPr>
          <w:rFonts w:ascii="GHEA Grapalat" w:eastAsia="Times New Roman" w:hAnsi="GHEA Grapalat"/>
          <w:color w:val="auto"/>
          <w:lang w:val="en-US"/>
        </w:rPr>
        <w:t>ակաս,</w:t>
      </w:r>
    </w:p>
    <w:p w:rsidR="00D36758" w:rsidRDefault="00D36758" w:rsidP="00057670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3A1E77" w:rsidRPr="003A1E77">
        <w:t xml:space="preserve"> </w:t>
      </w:r>
      <w:r w:rsidR="003A1E77" w:rsidRPr="003A1E77">
        <w:rPr>
          <w:rFonts w:ascii="GHEA Grapalat" w:eastAsia="Times New Roman" w:hAnsi="GHEA Grapalat"/>
          <w:color w:val="auto"/>
          <w:lang w:val="en-US"/>
        </w:rPr>
        <w:t>շարժիչի սենյակում հրդեհային բեռնվածքը կազմում է 180 ՄՋ/մ-ից ավելի հրդեհաշիջման ավտոմատ համակարգ օգտագործման դեպքում:</w:t>
      </w:r>
    </w:p>
    <w:p w:rsidR="00DD2EDB" w:rsidRDefault="00DD2EDB" w:rsidP="00057670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1266. </w:t>
      </w:r>
      <w:r w:rsidR="0026643B" w:rsidRPr="0026643B">
        <w:rPr>
          <w:rFonts w:ascii="GHEA Grapalat" w:eastAsia="Times New Roman" w:hAnsi="GHEA Grapalat"/>
          <w:color w:val="auto"/>
          <w:lang w:val="en-US"/>
        </w:rPr>
        <w:t>Ծառայողական բլոկների միջանցքներում ջեռուցման, օդափոխության և օդորակման համակարգերի համար հակածխային պաշտպանության համակարգը պետք է նախատեսվի հակահրդեհային ստանդարտների պահանջներին համապատասխան: Ծխահեռացվող օդափոխության կայանքը տեղադրվում է վերին մակարդակում:</w:t>
      </w:r>
    </w:p>
    <w:p w:rsidR="0026643B" w:rsidRDefault="006C511A" w:rsidP="00057670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1267. </w:t>
      </w:r>
      <w:r w:rsidRPr="006C511A">
        <w:rPr>
          <w:rFonts w:ascii="GHEA Grapalat" w:eastAsia="Times New Roman" w:hAnsi="GHEA Grapalat"/>
          <w:color w:val="auto"/>
          <w:lang w:val="en-US"/>
        </w:rPr>
        <w:t>Թույլատրվում է միջանցքներից ծխահեռացում չնախատեսել հետևյալ պայմանների դեպքում.</w:t>
      </w:r>
    </w:p>
    <w:p w:rsidR="00404C2D" w:rsidRDefault="00404C2D" w:rsidP="00057670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872FC0">
        <w:t xml:space="preserve"> </w:t>
      </w:r>
      <w:r w:rsidR="00872FC0" w:rsidRPr="00872FC0">
        <w:rPr>
          <w:rFonts w:ascii="GHEA Grapalat" w:eastAsia="Times New Roman" w:hAnsi="GHEA Grapalat"/>
          <w:color w:val="auto"/>
          <w:lang w:val="en-US"/>
        </w:rPr>
        <w:t>ծառայողական բաժանմունքների սենքերի հարակից միջանցքներից 1-ին տիպի հակահրդեհային միջնորմներով 2-րդ տիպի հակահրդեհային դռներով լցված բացվածքներով (բացառությամբ սենքերի՝ խոնավ պրոցեսներով՝ ցնցուղարաններ, սանհանգույցներ, հովացման խցիկներ, լվացատեղեր և այլն, պոմպային ջրամատակարարում, ջրաջեռուցիչներ և շենքի ինժեներական սարքավորումների համար նախատեսված այլ սենքեր, որոնցում բացակայում են ա</w:t>
      </w:r>
      <w:r w:rsidR="00872FC0">
        <w:rPr>
          <w:rFonts w:ascii="GHEA Grapalat" w:eastAsia="Times New Roman" w:hAnsi="GHEA Grapalat"/>
          <w:color w:val="auto"/>
          <w:lang w:val="en-US"/>
        </w:rPr>
        <w:t>յրվող նյութեր հրդեհային վտանգի Վ4 և Դ</w:t>
      </w:r>
      <w:r w:rsidR="006C0CE9">
        <w:rPr>
          <w:rFonts w:ascii="GHEA Grapalat" w:eastAsia="Times New Roman" w:hAnsi="GHEA Grapalat"/>
          <w:color w:val="auto"/>
          <w:lang w:val="en-US"/>
        </w:rPr>
        <w:t xml:space="preserve"> կարգերի</w:t>
      </w:r>
      <w:r w:rsidR="00872FC0" w:rsidRPr="00872FC0">
        <w:rPr>
          <w:rFonts w:ascii="GHEA Grapalat" w:eastAsia="Times New Roman" w:hAnsi="GHEA Grapalat"/>
          <w:color w:val="auto"/>
          <w:lang w:val="en-US"/>
        </w:rPr>
        <w:t>)</w:t>
      </w:r>
      <w:r w:rsidR="006C0CE9">
        <w:rPr>
          <w:rFonts w:ascii="GHEA Grapalat" w:eastAsia="Times New Roman" w:hAnsi="GHEA Grapalat"/>
          <w:color w:val="auto"/>
          <w:lang w:val="en-US"/>
        </w:rPr>
        <w:t>,</w:t>
      </w:r>
    </w:p>
    <w:p w:rsidR="00404C2D" w:rsidRDefault="00404C2D" w:rsidP="00057670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B67560" w:rsidRPr="00B67560">
        <w:t xml:space="preserve"> </w:t>
      </w:r>
      <w:r w:rsidR="00B67560" w:rsidRPr="00B67560">
        <w:rPr>
          <w:rFonts w:ascii="GHEA Grapalat" w:eastAsia="Times New Roman" w:hAnsi="GHEA Grapalat"/>
          <w:color w:val="auto"/>
          <w:lang w:val="en-US"/>
        </w:rPr>
        <w:t>ծառայողական սենքերի ելքերում (բացառությամբ սենքերի՝ խոնավ պրոցեսներով՝ ցնցուղարաններ, սանհանգույցներ, հովացման խցիկներ, լվացատեղեր և այլն, պոմպային ջրամատակարարում, ջրաջեռուցիչներ և շենքի ինժեներական սարքավորումների համար նախատեսված այլ սենքեր, որոնցում բացակայում են ա</w:t>
      </w:r>
      <w:r w:rsidR="00B67560">
        <w:rPr>
          <w:rFonts w:ascii="GHEA Grapalat" w:eastAsia="Times New Roman" w:hAnsi="GHEA Grapalat"/>
          <w:color w:val="auto"/>
          <w:lang w:val="en-US"/>
        </w:rPr>
        <w:t>յրվող նյութեր հրդեհային վտանգի Վ4 և Դ կարգերի</w:t>
      </w:r>
      <w:r w:rsidR="00B67560" w:rsidRPr="00B67560">
        <w:rPr>
          <w:rFonts w:ascii="GHEA Grapalat" w:eastAsia="Times New Roman" w:hAnsi="GHEA Grapalat"/>
          <w:color w:val="auto"/>
          <w:lang w:val="en-US"/>
        </w:rPr>
        <w:t xml:space="preserve">) ընդհանուր փոխանակման օդափոխության օդատարներում հակահրդեհային բաց կափույրների տեղադրում առնվազն </w:t>
      </w:r>
      <w:r w:rsidR="00B67560">
        <w:rPr>
          <w:rFonts w:ascii="GHEA Grapalat" w:eastAsia="Times New Roman" w:hAnsi="GHEA Grapalat"/>
          <w:color w:val="auto"/>
          <w:lang w:val="en-US"/>
        </w:rPr>
        <w:t>ԵԻ (</w:t>
      </w:r>
      <w:r w:rsidR="00B67560" w:rsidRPr="00B67560">
        <w:rPr>
          <w:rFonts w:ascii="GHEA Grapalat" w:eastAsia="Times New Roman" w:hAnsi="GHEA Grapalat"/>
          <w:color w:val="auto"/>
          <w:lang w:val="en-US"/>
        </w:rPr>
        <w:t>EI</w:t>
      </w:r>
      <w:r w:rsidR="00B67560">
        <w:rPr>
          <w:rFonts w:ascii="GHEA Grapalat" w:eastAsia="Times New Roman" w:hAnsi="GHEA Grapalat"/>
          <w:color w:val="auto"/>
          <w:lang w:val="en-US"/>
        </w:rPr>
        <w:t>)</w:t>
      </w:r>
      <w:r w:rsidR="00B67560" w:rsidRPr="00B67560">
        <w:rPr>
          <w:rFonts w:ascii="GHEA Grapalat" w:eastAsia="Times New Roman" w:hAnsi="GHEA Grapalat"/>
          <w:color w:val="auto"/>
          <w:lang w:val="en-US"/>
        </w:rPr>
        <w:t xml:space="preserve"> 45 հրակաության աստիճանով,</w:t>
      </w:r>
    </w:p>
    <w:p w:rsidR="00404C2D" w:rsidRDefault="00404C2D" w:rsidP="00AC68AA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AC68AA">
        <w:t xml:space="preserve"> </w:t>
      </w:r>
      <w:r w:rsidR="00AC68AA" w:rsidRPr="00AC68AA">
        <w:rPr>
          <w:rFonts w:ascii="GHEA Grapalat" w:eastAsia="Times New Roman" w:hAnsi="GHEA Grapalat"/>
          <w:color w:val="auto"/>
          <w:lang w:val="en-US"/>
        </w:rPr>
        <w:t>տարհանման ուղիների միջանցքների հարդարման և երեսարկման համար չայրվող նյութերի օգտագործում:</w:t>
      </w:r>
    </w:p>
    <w:p w:rsidR="00544BC0" w:rsidRDefault="00544BC0" w:rsidP="00AC68AA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1268. </w:t>
      </w:r>
      <w:r w:rsidRPr="00544BC0">
        <w:rPr>
          <w:rFonts w:ascii="GHEA Grapalat" w:eastAsia="Times New Roman" w:hAnsi="GHEA Grapalat"/>
          <w:color w:val="auto"/>
          <w:lang w:val="en-US"/>
        </w:rPr>
        <w:t>Հրդեհի դեպքում շարժասանդուղքների մեքենաների սենքերից ծխահեռացում պետք է նախատեսվի հակածխային արտածծիչ օդափոխման համակարգով:</w:t>
      </w:r>
    </w:p>
    <w:p w:rsidR="00544BC0" w:rsidRDefault="00544BC0" w:rsidP="00AC68AA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1269. </w:t>
      </w:r>
      <w:r w:rsidRPr="00544BC0">
        <w:rPr>
          <w:rFonts w:ascii="GHEA Grapalat" w:eastAsia="Times New Roman" w:hAnsi="GHEA Grapalat"/>
          <w:color w:val="auto"/>
          <w:lang w:val="en-US"/>
        </w:rPr>
        <w:t>Հրդեհից հետո շարժասանդուղքների մեքենաների սենքերից թունավոր նյութերի հեռացումը ավտոմատ հրդեհաշիջման համակարգի օգտագործմամբ պետք է նախատեսվի ընդհանուր փոխանակման օդափոխության համակարգերով:</w:t>
      </w:r>
    </w:p>
    <w:p w:rsidR="00544BC0" w:rsidRDefault="00544BC0" w:rsidP="00AC68AA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1270. </w:t>
      </w:r>
      <w:r w:rsidR="00BC7017" w:rsidRPr="00BC7017">
        <w:rPr>
          <w:rFonts w:ascii="GHEA Grapalat" w:eastAsia="Times New Roman" w:hAnsi="GHEA Grapalat"/>
          <w:color w:val="auto"/>
          <w:lang w:val="en-US"/>
        </w:rPr>
        <w:t>Ստորգետնյա սենքերում (շինություններում) ընդհանուր փոխանակման օդափոխության, օդային ջեռուցման և օդորակման համակարգերի (այսուհետ՝ օդափոխման համակարգեր) հրդեհի ժամանակ այրման արգասիքի (ծխի) սենքեր ներթափանցումը կանխելու նպատակով անհրաժեշտ է նախատեսել հակահրդեհ</w:t>
      </w:r>
      <w:r w:rsidR="00BC7017">
        <w:rPr>
          <w:rFonts w:ascii="GHEA Grapalat" w:eastAsia="Times New Roman" w:hAnsi="GHEA Grapalat"/>
          <w:color w:val="auto"/>
          <w:lang w:val="en-US"/>
        </w:rPr>
        <w:t>ային բաց կափույրների տեղադրում Ա, Վ, Վ1, Վ2 կամ Վ3 կարգերի</w:t>
      </w:r>
      <w:r w:rsidR="00BC7017" w:rsidRPr="00BC7017">
        <w:rPr>
          <w:rFonts w:ascii="GHEA Grapalat" w:eastAsia="Times New Roman" w:hAnsi="GHEA Grapalat"/>
          <w:color w:val="auto"/>
          <w:lang w:val="en-US"/>
        </w:rPr>
        <w:t xml:space="preserve"> սենքերի, դյուրավառ նյութերի պահեստարանների սպասարկող օդատարների վրա, ինչպես նաև պայթուցիկ և դյուրավառ խառնուրդներ</w:t>
      </w:r>
      <w:r w:rsidR="005447CC">
        <w:rPr>
          <w:rFonts w:ascii="GHEA Grapalat" w:eastAsia="Times New Roman" w:hAnsi="GHEA Grapalat"/>
          <w:color w:val="auto"/>
          <w:lang w:val="en-US"/>
        </w:rPr>
        <w:t>ի տեղային ներհոս</w:t>
      </w:r>
      <w:r w:rsidR="00BC7017" w:rsidRPr="00BC7017">
        <w:rPr>
          <w:rFonts w:ascii="GHEA Grapalat" w:eastAsia="Times New Roman" w:hAnsi="GHEA Grapalat"/>
          <w:color w:val="auto"/>
          <w:lang w:val="en-US"/>
        </w:rPr>
        <w:t xml:space="preserve"> համակարգերի օդատարների վրա սպասարկվող սենքի հակահրդեհային պատնեշի օդատարների հատման վայրերում:</w:t>
      </w:r>
    </w:p>
    <w:p w:rsidR="00BC7017" w:rsidRDefault="00BC7017" w:rsidP="00AC68AA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1271. </w:t>
      </w:r>
      <w:r w:rsidR="002178E3" w:rsidRPr="002178E3">
        <w:rPr>
          <w:rFonts w:ascii="GHEA Grapalat" w:eastAsia="Times New Roman" w:hAnsi="GHEA Grapalat"/>
          <w:color w:val="auto"/>
          <w:lang w:val="en-US"/>
        </w:rPr>
        <w:t>Վերգետնյա սենքերում (շինություններում) օդային խողովակներով հակահրդեհային պատնեշների հատումը պետք է նախատեսվի վերգետնյա շենքերի համար գործող նորմատիվային փաստաթղթերին համապատասխան:</w:t>
      </w:r>
    </w:p>
    <w:p w:rsidR="002178E3" w:rsidRDefault="002178E3" w:rsidP="00AC68AA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1272. </w:t>
      </w:r>
      <w:r w:rsidR="003113A7" w:rsidRPr="003113A7">
        <w:rPr>
          <w:rFonts w:ascii="GHEA Grapalat" w:eastAsia="Times New Roman" w:hAnsi="GHEA Grapalat"/>
          <w:color w:val="auto"/>
          <w:lang w:val="en-US"/>
        </w:rPr>
        <w:t>Շարժասանդուղքներով նախասրահների տոմսարկղային դահլիճներում ծխահեռացում չի նախատեսվում, ուղևորների անվտանգ տարհանման կամ ավտոմատ հրդեհաշիջման հաշվարկի հիմնավորմամբ:</w:t>
      </w:r>
    </w:p>
    <w:p w:rsidR="003113A7" w:rsidRDefault="003113A7" w:rsidP="00AC68AA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3113A7" w:rsidRDefault="00723053" w:rsidP="003F2756">
      <w:pPr>
        <w:tabs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25</w:t>
      </w:r>
      <w:r w:rsidR="003F2756" w:rsidRPr="003F2756">
        <w:rPr>
          <w:rFonts w:ascii="GHEA Grapalat" w:eastAsia="Times New Roman" w:hAnsi="GHEA Grapalat"/>
          <w:b/>
          <w:color w:val="auto"/>
          <w:lang w:val="en-US"/>
        </w:rPr>
        <w:t>.6.</w:t>
      </w:r>
      <w:r w:rsidR="003F2756" w:rsidRPr="003F2756">
        <w:t xml:space="preserve"> </w:t>
      </w:r>
      <w:r w:rsidR="003F2756">
        <w:rPr>
          <w:rFonts w:ascii="GHEA Grapalat" w:eastAsia="Times New Roman" w:hAnsi="GHEA Grapalat"/>
          <w:b/>
          <w:color w:val="auto"/>
          <w:lang w:val="en-US"/>
        </w:rPr>
        <w:t>ՏԱՐԱՀԱՆՄԱՆ ՈՒՂԻՆԵՐ ԵՎ</w:t>
      </w:r>
      <w:r w:rsidR="003F2756" w:rsidRPr="003F2756">
        <w:rPr>
          <w:rFonts w:ascii="GHEA Grapalat" w:eastAsia="Times New Roman" w:hAnsi="GHEA Grapalat"/>
          <w:b/>
          <w:color w:val="auto"/>
          <w:lang w:val="en-US"/>
        </w:rPr>
        <w:t xml:space="preserve"> ԵԼՔԵՐ</w:t>
      </w:r>
    </w:p>
    <w:p w:rsidR="003F2756" w:rsidRDefault="003F2756" w:rsidP="003F2756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F2756">
        <w:rPr>
          <w:rFonts w:ascii="GHEA Grapalat" w:eastAsia="Times New Roman" w:hAnsi="GHEA Grapalat"/>
          <w:color w:val="auto"/>
          <w:lang w:val="en-US"/>
        </w:rPr>
        <w:t>1273.</w:t>
      </w:r>
      <w:r w:rsidR="00B40EBD" w:rsidRPr="00B40EBD">
        <w:t xml:space="preserve"> </w:t>
      </w:r>
      <w:r w:rsidR="00B40EBD" w:rsidRPr="00B40EBD">
        <w:rPr>
          <w:rFonts w:ascii="GHEA Grapalat" w:eastAsia="Times New Roman" w:hAnsi="GHEA Grapalat"/>
          <w:color w:val="auto"/>
          <w:lang w:val="en-US"/>
        </w:rPr>
        <w:t>Հրդեհի դեպքում ստորգետնյա շինություններից պետք է ապահովվի մարդկանց անվտանգ տարհանումը: Թունելով շարժվող գնացքի վագոններից մեկում հրդեհի դեպքում այն պետք է շարունակի շարժվել դեպի մոտակա կայարան՝ մարդկանց տարհանելու և կրակը մարելու համար։ Տարհանման ուղիներում պետք է նախատեսվեն մարդկանց պաշտպանությունը հրդեհային վտանգային գործոնների ազդեցությունից:</w:t>
      </w:r>
    </w:p>
    <w:p w:rsidR="00B40EBD" w:rsidRDefault="00B40EBD" w:rsidP="003F2756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1274. </w:t>
      </w:r>
      <w:r w:rsidR="007776B9" w:rsidRPr="007776B9">
        <w:rPr>
          <w:rFonts w:ascii="GHEA Grapalat" w:eastAsia="Times New Roman" w:hAnsi="GHEA Grapalat"/>
          <w:color w:val="auto"/>
          <w:lang w:val="en-US"/>
        </w:rPr>
        <w:t>Կայարանի կառամատույցի դահլիճներից պետք է նախատեսվեն առնվազն երկու ապակենտրոնացված տարհանման ելքեր՝ հրդեհի դեպքում մարդկանց անվտանգ տարհանումն ապահովելու համար: Տեխնիկական սենքերի բլոկներից սպասարկող անձնակազմի տարհանման համար, եթե դրանցում հինգից պակաս մարդ կա առանց մշտական գտնվելու և ոչ ավելի</w:t>
      </w:r>
      <w:r w:rsidR="007776B9">
        <w:rPr>
          <w:rFonts w:ascii="GHEA Grapalat" w:eastAsia="Times New Roman" w:hAnsi="GHEA Grapalat"/>
          <w:color w:val="auto"/>
          <w:lang w:val="en-US"/>
        </w:rPr>
        <w:t>, քան</w:t>
      </w:r>
      <w:r w:rsidR="007776B9" w:rsidRPr="007776B9">
        <w:rPr>
          <w:rFonts w:ascii="GHEA Grapalat" w:eastAsia="Times New Roman" w:hAnsi="GHEA Grapalat"/>
          <w:color w:val="auto"/>
          <w:lang w:val="en-US"/>
        </w:rPr>
        <w:t xml:space="preserve"> 300 մ</w:t>
      </w:r>
      <w:r w:rsidR="007776B9" w:rsidRPr="007776B9">
        <w:rPr>
          <w:rFonts w:ascii="GHEA Grapalat" w:eastAsia="Times New Roman" w:hAnsi="GHEA Grapalat"/>
          <w:color w:val="auto"/>
          <w:vertAlign w:val="superscript"/>
          <w:lang w:val="en-US"/>
        </w:rPr>
        <w:t>2</w:t>
      </w:r>
      <w:r w:rsidR="007776B9" w:rsidRPr="007776B9">
        <w:rPr>
          <w:rFonts w:ascii="GHEA Grapalat" w:eastAsia="Times New Roman" w:hAnsi="GHEA Grapalat"/>
          <w:color w:val="auto"/>
          <w:lang w:val="en-US"/>
        </w:rPr>
        <w:t>-ից տարածքով, թույլատրվում է ապահովել մեկ վթարային ելք:</w:t>
      </w:r>
    </w:p>
    <w:p w:rsidR="007776B9" w:rsidRDefault="007776B9" w:rsidP="003F2756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1275. </w:t>
      </w:r>
      <w:r w:rsidRPr="007776B9">
        <w:rPr>
          <w:rFonts w:ascii="GHEA Grapalat" w:eastAsia="Times New Roman" w:hAnsi="GHEA Grapalat"/>
          <w:color w:val="auto"/>
          <w:lang w:val="en-US"/>
        </w:rPr>
        <w:t>Կայարանի կառամատույցի դահլիճներից տարհանման ելքերն են.</w:t>
      </w:r>
    </w:p>
    <w:p w:rsidR="006B6DFC" w:rsidRDefault="006B6DFC" w:rsidP="003F2756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000BA1" w:rsidRPr="00000BA1">
        <w:t xml:space="preserve"> </w:t>
      </w:r>
      <w:r w:rsidR="00000BA1" w:rsidRPr="00000BA1">
        <w:rPr>
          <w:rFonts w:ascii="GHEA Grapalat" w:eastAsia="Times New Roman" w:hAnsi="GHEA Grapalat"/>
          <w:color w:val="auto"/>
          <w:lang w:val="en-US"/>
        </w:rPr>
        <w:t>ելքեր դեպի շարժասանդուղքներ</w:t>
      </w:r>
      <w:r w:rsidR="00000BA1">
        <w:rPr>
          <w:rFonts w:ascii="GHEA Grapalat" w:eastAsia="Times New Roman" w:hAnsi="GHEA Grapalat"/>
          <w:color w:val="auto"/>
          <w:lang w:val="en-US"/>
        </w:rPr>
        <w:t>,</w:t>
      </w:r>
    </w:p>
    <w:p w:rsidR="006B6DFC" w:rsidRDefault="006B6DFC" w:rsidP="003F2756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000BA1" w:rsidRPr="00000BA1">
        <w:t xml:space="preserve"> </w:t>
      </w:r>
      <w:r w:rsidR="00000BA1" w:rsidRPr="00000BA1">
        <w:rPr>
          <w:rFonts w:ascii="GHEA Grapalat" w:eastAsia="Times New Roman" w:hAnsi="GHEA Grapalat"/>
          <w:color w:val="auto"/>
          <w:lang w:val="en-US"/>
        </w:rPr>
        <w:t>ելքեր դեպի 2-րդ տիպի աստիճաններ (սանդուղքներ),</w:t>
      </w:r>
    </w:p>
    <w:p w:rsidR="006B6DFC" w:rsidRDefault="006B6DFC" w:rsidP="003F2756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000BA1" w:rsidRPr="00000BA1">
        <w:t xml:space="preserve"> </w:t>
      </w:r>
      <w:r w:rsidR="00000BA1" w:rsidRPr="00000BA1">
        <w:rPr>
          <w:rFonts w:ascii="GHEA Grapalat" w:eastAsia="Times New Roman" w:hAnsi="GHEA Grapalat"/>
          <w:color w:val="auto"/>
          <w:lang w:val="en-US"/>
        </w:rPr>
        <w:t>ելքեր դեպի նստափոխման շինություններ,</w:t>
      </w:r>
    </w:p>
    <w:p w:rsidR="006B6DFC" w:rsidRDefault="006B6DFC" w:rsidP="003F2756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000BA1" w:rsidRPr="00000BA1">
        <w:t xml:space="preserve"> </w:t>
      </w:r>
      <w:r w:rsidR="00000BA1" w:rsidRPr="00000BA1">
        <w:rPr>
          <w:rFonts w:ascii="GHEA Grapalat" w:eastAsia="Times New Roman" w:hAnsi="GHEA Grapalat"/>
          <w:color w:val="auto"/>
          <w:lang w:val="en-US"/>
        </w:rPr>
        <w:t xml:space="preserve">ելքեր դեպի </w:t>
      </w:r>
      <w:r w:rsidR="0037140B">
        <w:rPr>
          <w:rFonts w:ascii="GHEA Grapalat" w:eastAsia="Times New Roman" w:hAnsi="GHEA Grapalat"/>
          <w:color w:val="auto"/>
          <w:lang w:val="en-US"/>
        </w:rPr>
        <w:t>Հ2 տեսակի</w:t>
      </w:r>
      <w:r w:rsidR="00000BA1" w:rsidRPr="00000BA1">
        <w:rPr>
          <w:rFonts w:ascii="GHEA Grapalat" w:eastAsia="Times New Roman" w:hAnsi="GHEA Grapalat"/>
          <w:color w:val="auto"/>
          <w:lang w:val="en-US"/>
        </w:rPr>
        <w:t xml:space="preserve"> չծխող աստիճանավանդակներ:</w:t>
      </w:r>
    </w:p>
    <w:p w:rsidR="00F176F0" w:rsidRDefault="00F176F0" w:rsidP="003F2756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1276. </w:t>
      </w:r>
      <w:r w:rsidR="005D6E93" w:rsidRPr="005D6E93">
        <w:rPr>
          <w:rFonts w:ascii="GHEA Grapalat" w:eastAsia="Times New Roman" w:hAnsi="GHEA Grapalat"/>
          <w:color w:val="auto"/>
          <w:lang w:val="en-US"/>
        </w:rPr>
        <w:t>Տարհանման ելքերը պետք է տանեն դեպի տարհանման ուղիներ, որոնք տանում են դեպի դուրս կամ անվտանգ տարածք:</w:t>
      </w:r>
      <w:r w:rsidR="005D6E93" w:rsidRPr="005D6E93">
        <w:t xml:space="preserve"> </w:t>
      </w:r>
      <w:r w:rsidR="005D6E93" w:rsidRPr="005D6E93">
        <w:rPr>
          <w:rFonts w:ascii="GHEA Grapalat" w:eastAsia="Times New Roman" w:hAnsi="GHEA Grapalat"/>
          <w:color w:val="auto"/>
          <w:lang w:val="en-US"/>
        </w:rPr>
        <w:t>Ուղևորների տարհանման ուղիները պետք է տանեն դեպի դուրս և կարող են ներառել ցանկացած հաջորդականությամբ՝ կառամատույցներ, շարժասանդուղքներ, սանդուղքներ, նստափոխման շինությունների ուղևորների գոտիներ դեպի հարակից կայարան, դրամարկղային դահլիճներ, նախադահլիճներ, ուղևորային անցումներ (վերգետնյա և ստորգետնյա) և ուղևորների սպասարկման համար նախատեսված կայարանային համալիրների ծավալահատակագծային այլ տարրեր:</w:t>
      </w:r>
    </w:p>
    <w:p w:rsidR="005D6E93" w:rsidRDefault="005D6E93" w:rsidP="003F2756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1277. </w:t>
      </w:r>
      <w:r w:rsidR="003C630F" w:rsidRPr="003C630F">
        <w:rPr>
          <w:rFonts w:ascii="GHEA Grapalat" w:eastAsia="Times New Roman" w:hAnsi="GHEA Grapalat"/>
          <w:color w:val="auto"/>
          <w:lang w:val="en-US"/>
        </w:rPr>
        <w:t>Ուղևորների տարհանման երթուղիներում թույ</w:t>
      </w:r>
      <w:r w:rsidR="003C630F">
        <w:rPr>
          <w:rFonts w:ascii="GHEA Grapalat" w:eastAsia="Times New Roman" w:hAnsi="GHEA Grapalat"/>
          <w:color w:val="auto"/>
          <w:lang w:val="en-US"/>
        </w:rPr>
        <w:t>լատրվում է տեղադրել պտտադռնակներ</w:t>
      </w:r>
      <w:r w:rsidR="003C630F" w:rsidRPr="003C630F">
        <w:rPr>
          <w:rFonts w:ascii="GHEA Grapalat" w:eastAsia="Times New Roman" w:hAnsi="GHEA Grapalat"/>
          <w:color w:val="auto"/>
          <w:lang w:val="en-US"/>
        </w:rPr>
        <w:t>, մետաղական դետեկտորների շրջանակներ, ուղևորահոսքերն  առանձնացնող ցանկապատեր։</w:t>
      </w:r>
      <w:r w:rsidR="003C630F" w:rsidRPr="003C630F">
        <w:t xml:space="preserve"> </w:t>
      </w:r>
      <w:r w:rsidR="003C630F" w:rsidRPr="003C630F">
        <w:rPr>
          <w:rFonts w:ascii="GHEA Grapalat" w:eastAsia="Times New Roman" w:hAnsi="GHEA Grapalat"/>
          <w:color w:val="auto"/>
          <w:lang w:val="en-US"/>
        </w:rPr>
        <w:t xml:space="preserve">Միաժամանակ, </w:t>
      </w:r>
      <w:r w:rsidR="003C630F">
        <w:rPr>
          <w:rFonts w:ascii="GHEA Grapalat" w:eastAsia="Times New Roman" w:hAnsi="GHEA Grapalat"/>
          <w:color w:val="auto"/>
          <w:lang w:val="en-US"/>
        </w:rPr>
        <w:t xml:space="preserve">պտտադռնակների </w:t>
      </w:r>
      <w:r w:rsidR="003C630F" w:rsidRPr="003C630F">
        <w:rPr>
          <w:rFonts w:ascii="GHEA Grapalat" w:eastAsia="Times New Roman" w:hAnsi="GHEA Grapalat"/>
          <w:color w:val="auto"/>
          <w:lang w:val="en-US"/>
        </w:rPr>
        <w:t>կառուցվածքը պետք է նախատեսի հրդեհի դեպքում ավտոմատ բացման և անարգել անցման հնարավորությունը։</w:t>
      </w:r>
    </w:p>
    <w:p w:rsidR="003C630F" w:rsidRDefault="003C630F" w:rsidP="003F2756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1278. </w:t>
      </w:r>
      <w:r w:rsidR="00DF1673" w:rsidRPr="00DF1673">
        <w:rPr>
          <w:rFonts w:ascii="GHEA Grapalat" w:eastAsia="Times New Roman" w:hAnsi="GHEA Grapalat"/>
          <w:color w:val="auto"/>
          <w:lang w:val="en-US"/>
        </w:rPr>
        <w:t>Շարժակազմի տարրերը (ներքաշային սարքավորումներ, սարքավորումների հատվածամաս, մեքենավարի խցիկ) ավտոմատ հրդեհաշիջման կայանքով սարքավորման դեպքում հրդեհաշիջումն իրականացվում է գնացքի շարժման ժամանակ: Այս դեպքում ուղեւորների տարհանումն իրականացվում է գնացքի կայարան ժամանելուց հետո։</w:t>
      </w:r>
    </w:p>
    <w:p w:rsidR="00DF1673" w:rsidRDefault="00DF1673" w:rsidP="00DF1673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1279. </w:t>
      </w:r>
      <w:r w:rsidRPr="00DF1673">
        <w:rPr>
          <w:rFonts w:ascii="GHEA Grapalat" w:eastAsia="Times New Roman" w:hAnsi="GHEA Grapalat"/>
          <w:color w:val="auto"/>
          <w:lang w:val="en-US"/>
        </w:rPr>
        <w:t>Տարհանման ուղիների երկայնքով տեխնոլոգիական սենքերի բլոկ</w:t>
      </w:r>
      <w:r>
        <w:rPr>
          <w:rFonts w:ascii="GHEA Grapalat" w:eastAsia="Times New Roman" w:hAnsi="GHEA Grapalat"/>
          <w:color w:val="auto"/>
          <w:lang w:val="en-US"/>
        </w:rPr>
        <w:t xml:space="preserve">ի </w:t>
      </w:r>
      <w:r w:rsidRPr="00DF1673">
        <w:rPr>
          <w:rFonts w:ascii="GHEA Grapalat" w:eastAsia="Times New Roman" w:hAnsi="GHEA Grapalat"/>
          <w:color w:val="auto"/>
          <w:lang w:val="en-US"/>
        </w:rPr>
        <w:t>ամենահեռավոր սենյակների դռներից (բացառությամբ զուգարանների, լվացարանների, ծխելու սենյակների, ցնցուղարանների և այլ սպասարկման սենյակների) մինչև ելքը պետք է լինի ոչ ավելի, քան 50 մ սենքերի համար, որոնք գտնվում եմ ելքերի միջև, իսկ փակուղային միջանցք ելքեր ունեցող սենքերի համար՝ ոչ ավելի, քան 25 մ:</w:t>
      </w:r>
    </w:p>
    <w:p w:rsidR="00DF1673" w:rsidRDefault="00DF1673" w:rsidP="00DF1673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1280. </w:t>
      </w:r>
      <w:r w:rsidR="004F1C62" w:rsidRPr="004F1C62">
        <w:rPr>
          <w:rFonts w:ascii="GHEA Grapalat" w:eastAsia="Times New Roman" w:hAnsi="GHEA Grapalat"/>
          <w:color w:val="auto"/>
          <w:lang w:val="en-US"/>
        </w:rPr>
        <w:t>Մետրոպոլիտենի անձնակազմի տարհանման ուղիների միջանցքներում ծառայողական և տեխնիկական սենքերի բլոկներում չի թույլատրվում տեղադրել պատերի հարթությունից 2 մ-ից պակաս բարձրության վրա գտնվող սարքավորումներ, գազատարներ և դյուրավառ հեղուկներով խողովակաշարեր, ինչպես նաև ներկառուցված պահարաններ, բացառությամբ կապի պահարանների և հրշեջ ծորակների: Թույլատրվում է մալուխների, սառը ջրի և կոյուղու ուղղահայաց հաղորդակցուղիների տեղադրումը մետաղական խողովակներում։ Մետրոպոլիտենի անձնա</w:t>
      </w:r>
      <w:r w:rsidR="00A345D2">
        <w:rPr>
          <w:rFonts w:ascii="GHEA Grapalat" w:eastAsia="Times New Roman" w:hAnsi="GHEA Grapalat"/>
          <w:color w:val="auto"/>
          <w:lang w:val="en-US"/>
        </w:rPr>
        <w:t xml:space="preserve">կազմի և ուղևորների տարհանման </w:t>
      </w:r>
      <w:r w:rsidR="004F1C62" w:rsidRPr="004F1C62">
        <w:rPr>
          <w:rFonts w:ascii="GHEA Grapalat" w:eastAsia="Times New Roman" w:hAnsi="GHEA Grapalat"/>
          <w:color w:val="auto"/>
          <w:lang w:val="en-US"/>
        </w:rPr>
        <w:t xml:space="preserve">60 մ-ից ավելի ուղիների միջանցքները պետք է բաժանվեն 2-րդ տիպի հրդեհային միջնորմներով </w:t>
      </w:r>
      <w:r w:rsidR="004F1C62">
        <w:rPr>
          <w:rFonts w:ascii="GHEA Grapalat" w:eastAsia="Times New Roman" w:hAnsi="GHEA Grapalat"/>
          <w:color w:val="auto"/>
          <w:lang w:val="en-US"/>
        </w:rPr>
        <w:t>(ԵԻ</w:t>
      </w:r>
      <w:r w:rsidR="004F1C62" w:rsidRPr="004F1C62">
        <w:rPr>
          <w:rFonts w:ascii="GHEA Grapalat" w:eastAsia="Times New Roman" w:hAnsi="GHEA Grapalat"/>
          <w:color w:val="auto"/>
          <w:lang w:val="en-US"/>
        </w:rPr>
        <w:t>(EI</w:t>
      </w:r>
      <w:r w:rsidR="004F1C62">
        <w:rPr>
          <w:rFonts w:ascii="GHEA Grapalat" w:eastAsia="Times New Roman" w:hAnsi="GHEA Grapalat"/>
          <w:color w:val="auto"/>
          <w:lang w:val="en-US"/>
        </w:rPr>
        <w:t>)</w:t>
      </w:r>
      <w:r w:rsidR="004F1C62" w:rsidRPr="004F1C62">
        <w:rPr>
          <w:rFonts w:ascii="GHEA Grapalat" w:eastAsia="Times New Roman" w:hAnsi="GHEA Grapalat"/>
          <w:color w:val="auto"/>
          <w:lang w:val="en-US"/>
        </w:rPr>
        <w:t xml:space="preserve"> 15) հատվածների, որոնց </w:t>
      </w:r>
      <w:r w:rsidR="00A345D2">
        <w:rPr>
          <w:rFonts w:ascii="GHEA Grapalat" w:eastAsia="Times New Roman" w:hAnsi="GHEA Grapalat"/>
          <w:color w:val="auto"/>
          <w:lang w:val="en-US"/>
        </w:rPr>
        <w:t>երկարությունը չպետք է գերազանցի</w:t>
      </w:r>
      <w:r w:rsidR="00966B0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F1C62" w:rsidRPr="004F1C62">
        <w:rPr>
          <w:rFonts w:ascii="GHEA Grapalat" w:eastAsia="Times New Roman" w:hAnsi="GHEA Grapalat"/>
          <w:color w:val="auto"/>
          <w:lang w:val="en-US"/>
        </w:rPr>
        <w:t>60 մ-ը:</w:t>
      </w:r>
    </w:p>
    <w:p w:rsidR="00966B00" w:rsidRDefault="00966B00" w:rsidP="00966B00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1281. </w:t>
      </w:r>
      <w:r w:rsidRPr="00966B00">
        <w:rPr>
          <w:rFonts w:ascii="GHEA Grapalat" w:eastAsia="Times New Roman" w:hAnsi="GHEA Grapalat"/>
          <w:color w:val="auto"/>
          <w:lang w:val="en-US"/>
        </w:rPr>
        <w:t>60 մ-ից ավելի երկարությամբ միջանցքները 2-րդ տիպի հրդեհային միջնորմներով պետք է բաժանվեն հատվածների, որոնց երկարութ</w:t>
      </w:r>
      <w:r>
        <w:rPr>
          <w:rFonts w:ascii="GHEA Grapalat" w:eastAsia="Times New Roman" w:hAnsi="GHEA Grapalat"/>
          <w:color w:val="auto"/>
          <w:lang w:val="en-US"/>
        </w:rPr>
        <w:t xml:space="preserve">յունը չպետք է գերազանցի 60 մ-ը: </w:t>
      </w:r>
      <w:r w:rsidRPr="00966B00">
        <w:rPr>
          <w:rFonts w:ascii="GHEA Grapalat" w:eastAsia="Times New Roman" w:hAnsi="GHEA Grapalat"/>
          <w:color w:val="auto"/>
          <w:lang w:val="en-US"/>
        </w:rPr>
        <w:t xml:space="preserve">Միջնորմներում (տարհանման ուղիներում՝ նշանի փոփոխական վեկտորով) պետք է տեղադրվեն ծխագազաանթափանց հակահրդեհային դռներ՝ առնվազն </w:t>
      </w:r>
      <w:r>
        <w:rPr>
          <w:rFonts w:ascii="GHEA Grapalat" w:eastAsia="Times New Roman" w:hAnsi="GHEA Grapalat"/>
          <w:color w:val="auto"/>
          <w:lang w:val="en-US"/>
        </w:rPr>
        <w:t>ԵԻ (</w:t>
      </w:r>
      <w:r w:rsidRPr="00966B00">
        <w:rPr>
          <w:rFonts w:ascii="GHEA Grapalat" w:eastAsia="Times New Roman" w:hAnsi="GHEA Grapalat"/>
          <w:color w:val="auto"/>
          <w:lang w:val="en-US"/>
        </w:rPr>
        <w:t>EI</w:t>
      </w:r>
      <w:r>
        <w:rPr>
          <w:rFonts w:ascii="GHEA Grapalat" w:eastAsia="Times New Roman" w:hAnsi="GHEA Grapalat"/>
          <w:color w:val="auto"/>
          <w:lang w:val="en-US"/>
        </w:rPr>
        <w:t>)</w:t>
      </w:r>
      <w:r w:rsidRPr="00966B00">
        <w:rPr>
          <w:rFonts w:ascii="GHEA Grapalat" w:eastAsia="Times New Roman" w:hAnsi="GHEA Grapalat"/>
          <w:color w:val="auto"/>
          <w:lang w:val="en-US"/>
        </w:rPr>
        <w:t xml:space="preserve"> 60 հրակայունության սահմանով: Դռները պետք է հագեցա</w:t>
      </w:r>
      <w:r>
        <w:rPr>
          <w:rFonts w:ascii="GHEA Grapalat" w:eastAsia="Times New Roman" w:hAnsi="GHEA Grapalat"/>
          <w:color w:val="auto"/>
          <w:lang w:val="en-US"/>
        </w:rPr>
        <w:t xml:space="preserve">ծ լինեն կողպեքներով </w:t>
      </w:r>
      <w:r w:rsidRPr="00966B00">
        <w:rPr>
          <w:rFonts w:ascii="GHEA Grapalat" w:eastAsia="Times New Roman" w:hAnsi="GHEA Grapalat"/>
          <w:color w:val="auto"/>
          <w:lang w:val="en-US"/>
        </w:rPr>
        <w:t>«</w:t>
      </w:r>
      <w:r>
        <w:rPr>
          <w:rFonts w:ascii="GHEA Grapalat" w:eastAsia="Times New Roman" w:hAnsi="GHEA Grapalat"/>
          <w:color w:val="auto"/>
          <w:lang w:val="en-US"/>
        </w:rPr>
        <w:t>Հակախուճապ</w:t>
      </w:r>
      <w:r w:rsidRPr="00966B00">
        <w:rPr>
          <w:rFonts w:ascii="GHEA Grapalat" w:eastAsia="Times New Roman" w:hAnsi="GHEA Grapalat"/>
          <w:color w:val="auto"/>
          <w:lang w:val="en-US"/>
        </w:rPr>
        <w:t>» բռնակներով:</w:t>
      </w:r>
    </w:p>
    <w:p w:rsidR="00966B00" w:rsidRDefault="00966B00" w:rsidP="00966B00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1282. </w:t>
      </w:r>
      <w:r w:rsidRPr="00966B00">
        <w:rPr>
          <w:rFonts w:ascii="GHEA Grapalat" w:eastAsia="Times New Roman" w:hAnsi="GHEA Grapalat"/>
          <w:color w:val="auto"/>
          <w:lang w:val="en-US"/>
        </w:rPr>
        <w:t>Սենքերից միջանցք բացվող դռների դեպքում միջանցքի լայնությունը պետք է ընդունվի որպես տարհանման երթուղու լայնություն՝ նվազեցնելով.</w:t>
      </w:r>
    </w:p>
    <w:p w:rsidR="00966B00" w:rsidRDefault="00966B00" w:rsidP="00966B00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7F5866" w:rsidRPr="007F5866">
        <w:t xml:space="preserve"> </w:t>
      </w:r>
      <w:r w:rsidR="007F5866" w:rsidRPr="007F5866">
        <w:rPr>
          <w:rFonts w:ascii="GHEA Grapalat" w:eastAsia="Times New Roman" w:hAnsi="GHEA Grapalat"/>
          <w:color w:val="auto"/>
          <w:lang w:val="en-US"/>
        </w:rPr>
        <w:t>դռան փեղկի կես լայնությունը - դռների միակողմանի դասավորությամբ,</w:t>
      </w:r>
    </w:p>
    <w:p w:rsidR="00966B00" w:rsidRDefault="00966B00" w:rsidP="00966B00">
      <w:pPr>
        <w:tabs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7F5866" w:rsidRPr="007F5866">
        <w:t xml:space="preserve"> </w:t>
      </w:r>
      <w:r w:rsidR="007F5866" w:rsidRPr="007F5866">
        <w:rPr>
          <w:rFonts w:ascii="GHEA Grapalat" w:eastAsia="Times New Roman" w:hAnsi="GHEA Grapalat"/>
          <w:color w:val="auto"/>
          <w:lang w:val="en-US"/>
        </w:rPr>
        <w:t>դռան փեղկի լայնությամբ - դռների երկկողմանի դասավորությամբ:</w:t>
      </w:r>
    </w:p>
    <w:p w:rsidR="006B6DFC" w:rsidRDefault="006B65A7" w:rsidP="006B65A7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1283. </w:t>
      </w:r>
      <w:r w:rsidRPr="006B65A7">
        <w:rPr>
          <w:rFonts w:ascii="GHEA Grapalat" w:eastAsia="Times New Roman" w:hAnsi="GHEA Grapalat"/>
          <w:color w:val="auto"/>
          <w:lang w:val="en-US"/>
        </w:rPr>
        <w:t>Տարհանման ուղիների հորի</w:t>
      </w:r>
      <w:r>
        <w:rPr>
          <w:rFonts w:ascii="GHEA Grapalat" w:eastAsia="Times New Roman" w:hAnsi="GHEA Grapalat"/>
          <w:color w:val="auto"/>
          <w:lang w:val="en-US"/>
        </w:rPr>
        <w:t xml:space="preserve">զոնական հատվածների առլույս </w:t>
      </w:r>
      <w:r w:rsidRPr="006B65A7">
        <w:rPr>
          <w:rFonts w:ascii="GHEA Grapalat" w:eastAsia="Times New Roman" w:hAnsi="GHEA Grapalat"/>
          <w:color w:val="auto"/>
          <w:lang w:val="en-US"/>
        </w:rPr>
        <w:t>բ</w:t>
      </w:r>
      <w:r>
        <w:rPr>
          <w:rFonts w:ascii="GHEA Grapalat" w:eastAsia="Times New Roman" w:hAnsi="GHEA Grapalat"/>
          <w:color w:val="auto"/>
          <w:lang w:val="en-US"/>
        </w:rPr>
        <w:t>արձրությունը պետք է լինի ոչ պակաս, քան</w:t>
      </w:r>
      <w:r w:rsidRPr="006B65A7">
        <w:rPr>
          <w:rFonts w:ascii="GHEA Grapalat" w:eastAsia="Times New Roman" w:hAnsi="GHEA Grapalat"/>
          <w:color w:val="auto"/>
          <w:lang w:val="en-US"/>
        </w:rPr>
        <w:t xml:space="preserve"> 2 մ:</w:t>
      </w:r>
    </w:p>
    <w:p w:rsidR="006B65A7" w:rsidRDefault="006B65A7" w:rsidP="006B65A7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1284. </w:t>
      </w:r>
      <w:r w:rsidRPr="006B65A7">
        <w:rPr>
          <w:rFonts w:ascii="GHEA Grapalat" w:eastAsia="Times New Roman" w:hAnsi="GHEA Grapalat"/>
          <w:color w:val="auto"/>
          <w:lang w:val="en-US"/>
        </w:rPr>
        <w:t xml:space="preserve">Տարհանման ուղիների և թեքահարթակների հորիզոնական հատվածների </w:t>
      </w:r>
      <w:r>
        <w:rPr>
          <w:rFonts w:ascii="GHEA Grapalat" w:eastAsia="Times New Roman" w:hAnsi="GHEA Grapalat"/>
          <w:color w:val="auto"/>
          <w:lang w:val="en-US"/>
        </w:rPr>
        <w:t>լայնությունը պետք է լինի ոչ պակաս, քան</w:t>
      </w:r>
      <w:r w:rsidRPr="006B65A7">
        <w:rPr>
          <w:rFonts w:ascii="GHEA Grapalat" w:eastAsia="Times New Roman" w:hAnsi="GHEA Grapalat"/>
          <w:color w:val="auto"/>
          <w:lang w:val="en-US"/>
        </w:rPr>
        <w:t>.</w:t>
      </w:r>
    </w:p>
    <w:p w:rsidR="00B72094" w:rsidRDefault="00B72094" w:rsidP="006B65A7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D972DD">
        <w:t xml:space="preserve"> </w:t>
      </w:r>
      <w:r w:rsidR="00D972DD">
        <w:rPr>
          <w:rFonts w:ascii="GHEA Grapalat" w:eastAsia="Times New Roman" w:hAnsi="GHEA Grapalat"/>
          <w:color w:val="auto"/>
          <w:lang w:val="en-US"/>
        </w:rPr>
        <w:t>0.7 մ - մեկ</w:t>
      </w:r>
      <w:r w:rsidR="00D972DD" w:rsidRPr="00D972DD">
        <w:rPr>
          <w:rFonts w:ascii="GHEA Grapalat" w:eastAsia="Times New Roman" w:hAnsi="GHEA Grapalat"/>
          <w:color w:val="auto"/>
          <w:lang w:val="en-US"/>
        </w:rPr>
        <w:t xml:space="preserve"> աշխատատեղերի անցումների համար</w:t>
      </w:r>
      <w:r w:rsidR="00D972DD">
        <w:rPr>
          <w:rFonts w:ascii="GHEA Grapalat" w:eastAsia="Times New Roman" w:hAnsi="GHEA Grapalat"/>
          <w:color w:val="auto"/>
          <w:lang w:val="en-US"/>
        </w:rPr>
        <w:t>,</w:t>
      </w:r>
    </w:p>
    <w:p w:rsidR="00B72094" w:rsidRDefault="00B72094" w:rsidP="006B65A7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582EE8" w:rsidRPr="00582EE8">
        <w:t xml:space="preserve"> </w:t>
      </w:r>
      <w:r w:rsidR="00582EE8" w:rsidRPr="00582EE8">
        <w:rPr>
          <w:rFonts w:ascii="GHEA Grapalat" w:eastAsia="Times New Roman" w:hAnsi="GHEA Grapalat"/>
          <w:color w:val="auto"/>
          <w:lang w:val="en-US"/>
        </w:rPr>
        <w:t>1.0 մ - մնացած բոլոր դեպքերում: Թունելի շրջանաձև հատվածք</w:t>
      </w:r>
      <w:r w:rsidR="00582EE8">
        <w:rPr>
          <w:rFonts w:ascii="GHEA Grapalat" w:eastAsia="Times New Roman" w:hAnsi="GHEA Grapalat"/>
          <w:color w:val="auto"/>
          <w:lang w:val="en-US"/>
        </w:rPr>
        <w:t>ով նշված լայնությունը հատակից 1.</w:t>
      </w:r>
      <w:r w:rsidR="00582EE8" w:rsidRPr="00582EE8">
        <w:rPr>
          <w:rFonts w:ascii="GHEA Grapalat" w:eastAsia="Times New Roman" w:hAnsi="GHEA Grapalat"/>
          <w:color w:val="auto"/>
          <w:lang w:val="en-US"/>
        </w:rPr>
        <w:t xml:space="preserve">5 մ բարձրության վրա է, մինչ այդ հատակի մակարդակով անցման </w:t>
      </w:r>
      <w:r w:rsidR="00582EE8">
        <w:rPr>
          <w:rFonts w:ascii="GHEA Grapalat" w:eastAsia="Times New Roman" w:hAnsi="GHEA Grapalat"/>
          <w:color w:val="auto"/>
          <w:lang w:val="en-US"/>
        </w:rPr>
        <w:t>լայնությունը կարող է կրճատվել 0.</w:t>
      </w:r>
      <w:r w:rsidR="00582EE8" w:rsidRPr="00582EE8">
        <w:rPr>
          <w:rFonts w:ascii="GHEA Grapalat" w:eastAsia="Times New Roman" w:hAnsi="GHEA Grapalat"/>
          <w:color w:val="auto"/>
          <w:lang w:val="en-US"/>
        </w:rPr>
        <w:t>3 մ-ո</w:t>
      </w:r>
      <w:r w:rsidR="00582EE8">
        <w:rPr>
          <w:rFonts w:ascii="GHEA Grapalat" w:eastAsia="Times New Roman" w:hAnsi="GHEA Grapalat"/>
          <w:color w:val="auto"/>
          <w:lang w:val="en-US"/>
        </w:rPr>
        <w:t>վ:</w:t>
      </w:r>
    </w:p>
    <w:p w:rsidR="00582EE8" w:rsidRDefault="00582EE8" w:rsidP="006B65A7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1285. </w:t>
      </w:r>
      <w:r w:rsidR="003C6B6E" w:rsidRPr="003C6B6E">
        <w:rPr>
          <w:rFonts w:ascii="GHEA Grapalat" w:eastAsia="Times New Roman" w:hAnsi="GHEA Grapalat"/>
          <w:color w:val="auto"/>
          <w:lang w:val="en-US"/>
        </w:rPr>
        <w:t xml:space="preserve">Տարհանման ուղիները պետք է </w:t>
      </w:r>
      <w:r w:rsidR="003C6B6E">
        <w:rPr>
          <w:rFonts w:ascii="GHEA Grapalat" w:eastAsia="Times New Roman" w:hAnsi="GHEA Grapalat"/>
          <w:color w:val="auto"/>
          <w:lang w:val="en-US"/>
        </w:rPr>
        <w:t>ունենան այնպիսի լայնություն, որ</w:t>
      </w:r>
      <w:r w:rsidR="003C6B6E" w:rsidRPr="003C6B6E">
        <w:rPr>
          <w:rFonts w:ascii="GHEA Grapalat" w:eastAsia="Times New Roman" w:hAnsi="GHEA Grapalat"/>
          <w:color w:val="auto"/>
          <w:lang w:val="en-US"/>
        </w:rPr>
        <w:t xml:space="preserve"> հաշվի առնելով դրանց երկրաչափությունը, դրանց երկայնքով հեշտությամբ տեղափոխվի պառկած մարդով պատգարակը:</w:t>
      </w:r>
    </w:p>
    <w:p w:rsidR="003C6B6E" w:rsidRDefault="003C6B6E" w:rsidP="006B65A7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1286. </w:t>
      </w:r>
      <w:r w:rsidRPr="003C6B6E">
        <w:rPr>
          <w:rFonts w:ascii="GHEA Grapalat" w:eastAsia="Times New Roman" w:hAnsi="GHEA Grapalat"/>
          <w:color w:val="auto"/>
          <w:lang w:val="en-US"/>
        </w:rPr>
        <w:t xml:space="preserve">Տարհանման ուղիների հատակում 45 սմ-ից պակաս բարձրության տարբերություններ և ելուստներ չեն թույլատրվում, բացառությամբ դռների շեմերի: Բարձրության տարբերության վայրերում պետք է նախատեսվեն առնվազն երեք աստիճաններով աստիճաններ կամ </w:t>
      </w:r>
      <w:r>
        <w:rPr>
          <w:rFonts w:ascii="GHEA Grapalat" w:eastAsia="Times New Roman" w:hAnsi="GHEA Grapalat"/>
          <w:color w:val="auto"/>
          <w:lang w:val="en-US"/>
        </w:rPr>
        <w:t>ոչ ավելի, քան 1:6</w:t>
      </w:r>
      <w:r w:rsidRPr="003C6B6E">
        <w:rPr>
          <w:rFonts w:ascii="GHEA Grapalat" w:eastAsia="Times New Roman" w:hAnsi="GHEA Grapalat"/>
          <w:color w:val="auto"/>
          <w:lang w:val="en-US"/>
        </w:rPr>
        <w:t xml:space="preserve"> թեքությամբ թեքահարթակներ:</w:t>
      </w:r>
      <w:r w:rsidR="00AC6F90" w:rsidRPr="00AC6F90">
        <w:t xml:space="preserve"> </w:t>
      </w:r>
      <w:r w:rsidR="00AC6F90">
        <w:rPr>
          <w:lang w:val="en-US"/>
        </w:rPr>
        <w:t xml:space="preserve">                  </w:t>
      </w:r>
      <w:r w:rsidR="00AC6F90">
        <w:rPr>
          <w:rFonts w:ascii="GHEA Grapalat" w:eastAsia="Times New Roman" w:hAnsi="GHEA Grapalat"/>
          <w:color w:val="auto"/>
          <w:lang w:val="en-US"/>
        </w:rPr>
        <w:t>Ս</w:t>
      </w:r>
      <w:r w:rsidR="00AC6F90" w:rsidRPr="00AC6F90">
        <w:rPr>
          <w:rFonts w:ascii="GHEA Grapalat" w:eastAsia="Times New Roman" w:hAnsi="GHEA Grapalat"/>
          <w:color w:val="auto"/>
          <w:lang w:val="en-US"/>
        </w:rPr>
        <w:t xml:space="preserve">անդուղքի 45 սմ-ից ավելի </w:t>
      </w:r>
      <w:r w:rsidR="00AC6F90">
        <w:rPr>
          <w:rFonts w:ascii="GHEA Grapalat" w:eastAsia="Times New Roman" w:hAnsi="GHEA Grapalat"/>
          <w:color w:val="auto"/>
          <w:lang w:val="en-US"/>
        </w:rPr>
        <w:t>բարձրության դեպքում պետք է նախատեսել 1.</w:t>
      </w:r>
      <w:r w:rsidR="00AC6F90" w:rsidRPr="00AC6F90">
        <w:rPr>
          <w:rFonts w:ascii="GHEA Grapalat" w:eastAsia="Times New Roman" w:hAnsi="GHEA Grapalat"/>
          <w:color w:val="auto"/>
          <w:lang w:val="en-US"/>
        </w:rPr>
        <w:t>2 մ բարձրությամբ բազրիքներով ցանկապատեր:</w:t>
      </w:r>
    </w:p>
    <w:p w:rsidR="00AC6F90" w:rsidRDefault="00AC6F90" w:rsidP="006B65A7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1287. </w:t>
      </w:r>
      <w:r w:rsidR="00B57CB7" w:rsidRPr="00B57CB7">
        <w:rPr>
          <w:rFonts w:ascii="GHEA Grapalat" w:eastAsia="Times New Roman" w:hAnsi="GHEA Grapalat"/>
          <w:color w:val="auto"/>
          <w:lang w:val="en-US"/>
        </w:rPr>
        <w:t>Տարհանման ուղիներում չի թույլատրվում տեղադրել պարուրաձև սանդուղքներ, սանդուղքներ՝ ամբողջությամբ կամ մասնակիորեն թեքված հատակագծում, ինչպես նաև ոլորող և կոր աստիճաններ, սանդղամատերի տարբեր լայնություններով և տարբեր բարձրություններով աստիճաններ և աստիճանավանդակներ:</w:t>
      </w:r>
    </w:p>
    <w:p w:rsidR="00B57CB7" w:rsidRDefault="00B57CB7" w:rsidP="00B57CB7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1288. </w:t>
      </w:r>
      <w:r w:rsidRPr="00B57CB7">
        <w:rPr>
          <w:rFonts w:ascii="GHEA Grapalat" w:eastAsia="Times New Roman" w:hAnsi="GHEA Grapalat"/>
          <w:color w:val="auto"/>
          <w:lang w:val="en-US"/>
        </w:rPr>
        <w:t>Անձնակազմի տարհանման ուղիներում թույլատրվում է</w:t>
      </w:r>
      <w:r w:rsidRPr="00B57CB7">
        <w:t xml:space="preserve"> </w:t>
      </w:r>
      <w:r w:rsidR="008F4291">
        <w:rPr>
          <w:rFonts w:ascii="GHEA Grapalat" w:eastAsia="Times New Roman" w:hAnsi="GHEA Grapalat"/>
          <w:color w:val="auto"/>
          <w:lang w:val="en-US"/>
        </w:rPr>
        <w:t>մինչև 0.</w:t>
      </w:r>
      <w:r w:rsidRPr="00B57CB7">
        <w:rPr>
          <w:rFonts w:ascii="GHEA Grapalat" w:eastAsia="Times New Roman" w:hAnsi="GHEA Grapalat"/>
          <w:color w:val="auto"/>
          <w:lang w:val="en-US"/>
        </w:rPr>
        <w:t xml:space="preserve">6 մ երկարության վրա </w:t>
      </w:r>
      <w:r w:rsidR="008F4291">
        <w:rPr>
          <w:rFonts w:ascii="GHEA Grapalat" w:eastAsia="Times New Roman" w:hAnsi="GHEA Grapalat"/>
          <w:color w:val="auto"/>
          <w:lang w:val="en-US"/>
        </w:rPr>
        <w:t>մինչև 1.</w:t>
      </w:r>
      <w:r w:rsidRPr="00B57CB7">
        <w:rPr>
          <w:rFonts w:ascii="GHEA Grapalat" w:eastAsia="Times New Roman" w:hAnsi="GHEA Grapalat"/>
          <w:color w:val="auto"/>
          <w:lang w:val="en-US"/>
        </w:rPr>
        <w:t>8 մ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B57CB7">
        <w:rPr>
          <w:rFonts w:ascii="GHEA Grapalat" w:eastAsia="Times New Roman" w:hAnsi="GHEA Grapalat"/>
          <w:color w:val="auto"/>
          <w:lang w:val="en-US"/>
        </w:rPr>
        <w:t>բարձրության տեղային իջեցում:</w:t>
      </w:r>
    </w:p>
    <w:p w:rsidR="008F4291" w:rsidRDefault="008F4291" w:rsidP="00B57CB7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1289. </w:t>
      </w:r>
      <w:r w:rsidRPr="008F4291">
        <w:rPr>
          <w:rFonts w:ascii="GHEA Grapalat" w:eastAsia="Times New Roman" w:hAnsi="GHEA Grapalat"/>
          <w:color w:val="auto"/>
          <w:lang w:val="en-US"/>
        </w:rPr>
        <w:t>Ստորգետնյա կենցաղային և արտադրական սենքերից մարդկանց տարհանման համար նախատեսված են հետևյալ ուղիները</w:t>
      </w:r>
      <w:r>
        <w:rPr>
          <w:rFonts w:ascii="GHEA Grapalat" w:eastAsia="Times New Roman" w:hAnsi="GHEA Grapalat"/>
          <w:color w:val="auto"/>
          <w:lang w:val="en-US"/>
        </w:rPr>
        <w:t>.</w:t>
      </w:r>
    </w:p>
    <w:p w:rsidR="003A6F53" w:rsidRDefault="003A6F53" w:rsidP="00B57CB7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A6F53">
        <w:rPr>
          <w:rFonts w:ascii="GHEA Grapalat" w:eastAsia="Times New Roman" w:hAnsi="GHEA Grapalat"/>
          <w:color w:val="auto"/>
          <w:lang w:val="en-US"/>
        </w:rPr>
        <w:t>1) նախասրահի դրամարկղային դահլիճի մակարդակով գտնվող սենքերից՝ միջանցքով, դրամարկղային դահլիճով, ստորգետնյա անցումով կամ միջանցքով դեպի դուրս, ինչպես նաև 2-րդ տիպի աստիճաններով և/կամ շարժասանդուղքներով - դեպի կայարա</w:t>
      </w:r>
      <w:r w:rsidR="00D6617A">
        <w:rPr>
          <w:rFonts w:ascii="GHEA Grapalat" w:eastAsia="Times New Roman" w:hAnsi="GHEA Grapalat"/>
          <w:color w:val="auto"/>
          <w:lang w:val="en-US"/>
        </w:rPr>
        <w:t xml:space="preserve">նի կառամատույց, կամ միջանցքով, Հ2 տեսակի </w:t>
      </w:r>
      <w:r w:rsidRPr="003A6F53">
        <w:rPr>
          <w:rFonts w:ascii="GHEA Grapalat" w:eastAsia="Times New Roman" w:hAnsi="GHEA Grapalat"/>
          <w:color w:val="auto"/>
          <w:lang w:val="en-US"/>
        </w:rPr>
        <w:t>չծխացող աստիճանավանդակներով անմիջապես դեպի դուրս,</w:t>
      </w:r>
    </w:p>
    <w:p w:rsidR="005F4DD0" w:rsidRDefault="005F4DD0" w:rsidP="00B57CB7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5F4DD0">
        <w:t xml:space="preserve"> </w:t>
      </w:r>
      <w:r w:rsidRPr="005F4DD0">
        <w:rPr>
          <w:rFonts w:ascii="GHEA Grapalat" w:eastAsia="Times New Roman" w:hAnsi="GHEA Grapalat"/>
          <w:color w:val="auto"/>
          <w:lang w:val="en-US"/>
        </w:rPr>
        <w:t>շարժասանդուղքների մեքենայական սենքից՝ 2-րդ տիպի աստիճաններով դեպի դրամարկղային (միջանկյալ) դահլիճ կամ ճաղաշարքի տակ գտնվող տարածության և ձգվանքի միջով մինչև նախաշարժասանդուղքային գոտի</w:t>
      </w:r>
      <w:r>
        <w:rPr>
          <w:rFonts w:ascii="GHEA Grapalat" w:eastAsia="Times New Roman" w:hAnsi="GHEA Grapalat"/>
          <w:color w:val="auto"/>
          <w:lang w:val="en-US"/>
        </w:rPr>
        <w:t xml:space="preserve"> կամ ծառայողական բլոկի միջանցք, սույն շինարարական նորմերի 1289-րդ կետի 5-րդ, 6-րդ և 7-րդ ենթակետերի համաձայն,</w:t>
      </w:r>
    </w:p>
    <w:p w:rsidR="005F4DD0" w:rsidRDefault="005F4DD0" w:rsidP="00B57CB7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Pr="005F4DD0">
        <w:t xml:space="preserve"> </w:t>
      </w:r>
      <w:r w:rsidRPr="005F4DD0">
        <w:rPr>
          <w:rFonts w:ascii="GHEA Grapalat" w:eastAsia="Times New Roman" w:hAnsi="GHEA Grapalat"/>
          <w:color w:val="auto"/>
          <w:lang w:val="en-US"/>
        </w:rPr>
        <w:t>կառամատույցի տակ գտնվող սենքերից՝ միջանցքով, միջանց</w:t>
      </w:r>
      <w:r>
        <w:rPr>
          <w:rFonts w:ascii="GHEA Grapalat" w:eastAsia="Times New Roman" w:hAnsi="GHEA Grapalat"/>
          <w:color w:val="auto"/>
          <w:lang w:val="en-US"/>
        </w:rPr>
        <w:t xml:space="preserve">քի կողքի </w:t>
      </w:r>
      <w:r w:rsidRPr="005F4DD0">
        <w:rPr>
          <w:rFonts w:ascii="GHEA Grapalat" w:eastAsia="Times New Roman" w:hAnsi="GHEA Grapalat"/>
          <w:color w:val="auto"/>
          <w:lang w:val="en-US"/>
        </w:rPr>
        <w:t>1-ին տիպի աստիճաններով դեպի կայարանի կառամատույց կամ ծառայողական սենքերի միջանցք կառամատույցի մակարդակով և հետագայում՝ դեպի կայարանի կառամատույց կա</w:t>
      </w:r>
      <w:r>
        <w:rPr>
          <w:rFonts w:ascii="GHEA Grapalat" w:eastAsia="Times New Roman" w:hAnsi="GHEA Grapalat"/>
          <w:color w:val="auto"/>
          <w:lang w:val="en-US"/>
        </w:rPr>
        <w:t xml:space="preserve">մ ենթակայանի մեքենայական դահլիճ: </w:t>
      </w:r>
      <w:r w:rsidRPr="005F4DD0">
        <w:rPr>
          <w:rFonts w:ascii="GHEA Grapalat" w:eastAsia="Times New Roman" w:hAnsi="GHEA Grapalat"/>
          <w:color w:val="auto"/>
          <w:lang w:val="en-US"/>
        </w:rPr>
        <w:t>Ոչ ավելի, քան 150 մ</w:t>
      </w:r>
      <w:r w:rsidRPr="005F4DD0">
        <w:rPr>
          <w:rFonts w:ascii="GHEA Grapalat" w:eastAsia="Times New Roman" w:hAnsi="GHEA Grapalat"/>
          <w:color w:val="auto"/>
          <w:vertAlign w:val="superscript"/>
          <w:lang w:val="en-US"/>
        </w:rPr>
        <w:t>2</w:t>
      </w:r>
      <w:r w:rsidRPr="005F4DD0">
        <w:rPr>
          <w:rFonts w:ascii="GHEA Grapalat" w:eastAsia="Times New Roman" w:hAnsi="GHEA Grapalat"/>
          <w:color w:val="auto"/>
          <w:lang w:val="en-US"/>
        </w:rPr>
        <w:t xml:space="preserve">-ից մակերես ունեցող սենքեր տեղադրելու դեպքում նախատեսվում է մեկ տարհանման </w:t>
      </w:r>
      <w:r w:rsidR="00433329">
        <w:rPr>
          <w:rFonts w:ascii="GHEA Grapalat" w:eastAsia="Times New Roman" w:hAnsi="GHEA Grapalat"/>
          <w:color w:val="auto"/>
          <w:lang w:val="en-US"/>
        </w:rPr>
        <w:t>և մեկ վթարային ելքերի տեղադրում,</w:t>
      </w:r>
      <w:r w:rsidRPr="005F4DD0">
        <w:rPr>
          <w:rFonts w:ascii="GHEA Grapalat" w:eastAsia="Times New Roman" w:hAnsi="GHEA Grapalat"/>
          <w:color w:val="auto"/>
          <w:lang w:val="en-US"/>
        </w:rPr>
        <w:tab/>
      </w:r>
      <w:r w:rsidRPr="005F4DD0">
        <w:rPr>
          <w:rFonts w:ascii="GHEA Grapalat" w:eastAsia="Times New Roman" w:hAnsi="GHEA Grapalat"/>
          <w:color w:val="auto"/>
          <w:lang w:val="en-US"/>
        </w:rPr>
        <w:tab/>
      </w:r>
    </w:p>
    <w:p w:rsidR="005F4DD0" w:rsidRDefault="005F4DD0" w:rsidP="00B57CB7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433329" w:rsidRPr="00433329">
        <w:t xml:space="preserve"> </w:t>
      </w:r>
      <w:r w:rsidR="00433329" w:rsidRPr="00433329">
        <w:rPr>
          <w:rFonts w:ascii="GHEA Grapalat" w:eastAsia="Times New Roman" w:hAnsi="GHEA Grapalat"/>
          <w:color w:val="auto"/>
          <w:lang w:val="en-US"/>
        </w:rPr>
        <w:t>կառամատույցի տակ գտնվող մալուխային կոլեկտորներից և օդափոխման մալուխային խողակներից`</w:t>
      </w:r>
      <w:r w:rsidR="00433329">
        <w:rPr>
          <w:rFonts w:ascii="GHEA Grapalat" w:eastAsia="Times New Roman" w:hAnsi="GHEA Grapalat"/>
          <w:color w:val="auto"/>
          <w:lang w:val="en-US"/>
        </w:rPr>
        <w:t xml:space="preserve"> խողակի յուրաքանչյուր ծայրում 0.7x0.</w:t>
      </w:r>
      <w:r w:rsidR="00433329" w:rsidRPr="00433329">
        <w:rPr>
          <w:rFonts w:ascii="GHEA Grapalat" w:eastAsia="Times New Roman" w:hAnsi="GHEA Grapalat"/>
          <w:color w:val="auto"/>
          <w:lang w:val="en-US"/>
        </w:rPr>
        <w:t>9 մ չափերով անցքի միջով, մետաղական սանդուղքով դեպի կա</w:t>
      </w:r>
      <w:r w:rsidR="00433329">
        <w:rPr>
          <w:rFonts w:ascii="GHEA Grapalat" w:eastAsia="Times New Roman" w:hAnsi="GHEA Grapalat"/>
          <w:color w:val="auto"/>
          <w:lang w:val="en-US"/>
        </w:rPr>
        <w:t>յարանի կառամատույց կամ 1-ին տեսակի աստիճաններով կամ 2-րդ տեսակի</w:t>
      </w:r>
      <w:r w:rsidR="00433329" w:rsidRPr="00433329">
        <w:rPr>
          <w:rFonts w:ascii="GHEA Grapalat" w:eastAsia="Times New Roman" w:hAnsi="GHEA Grapalat"/>
          <w:color w:val="auto"/>
          <w:lang w:val="en-US"/>
        </w:rPr>
        <w:t xml:space="preserve"> մետաղական աստիճաններով` ծառայողական սենքերի միջանցք կ</w:t>
      </w:r>
      <w:r w:rsidR="00433329">
        <w:rPr>
          <w:rFonts w:ascii="GHEA Grapalat" w:eastAsia="Times New Roman" w:hAnsi="GHEA Grapalat"/>
          <w:color w:val="auto"/>
          <w:lang w:val="en-US"/>
        </w:rPr>
        <w:t xml:space="preserve">այարանի կառամատույցի մակարդակով: </w:t>
      </w:r>
      <w:r w:rsidR="00433329" w:rsidRPr="00433329">
        <w:rPr>
          <w:rFonts w:ascii="GHEA Grapalat" w:eastAsia="Times New Roman" w:hAnsi="GHEA Grapalat"/>
          <w:color w:val="auto"/>
          <w:lang w:val="en-US"/>
        </w:rPr>
        <w:t>Երբ մալուխային կոլեկտորների և մալուխային օդափոխման խողովակների մակերեսը 300 մ</w:t>
      </w:r>
      <w:r w:rsidR="00433329" w:rsidRPr="00433329">
        <w:rPr>
          <w:rFonts w:ascii="GHEA Grapalat" w:eastAsia="Times New Roman" w:hAnsi="GHEA Grapalat"/>
          <w:color w:val="auto"/>
          <w:vertAlign w:val="superscript"/>
          <w:lang w:val="en-US"/>
        </w:rPr>
        <w:t>2</w:t>
      </w:r>
      <w:r w:rsidR="00433329" w:rsidRPr="00433329">
        <w:rPr>
          <w:rFonts w:ascii="GHEA Grapalat" w:eastAsia="Times New Roman" w:hAnsi="GHEA Grapalat"/>
          <w:color w:val="auto"/>
          <w:lang w:val="en-US"/>
        </w:rPr>
        <w:t>-ից պակաս է թույլատրվում է մեկ անցք</w:t>
      </w:r>
      <w:r w:rsidR="00433329">
        <w:rPr>
          <w:rFonts w:ascii="GHEA Grapalat" w:eastAsia="Times New Roman" w:hAnsi="GHEA Grapalat"/>
          <w:color w:val="auto"/>
          <w:lang w:val="en-US"/>
        </w:rPr>
        <w:t>,</w:t>
      </w:r>
    </w:p>
    <w:p w:rsidR="005F4DD0" w:rsidRPr="00B94B7A" w:rsidRDefault="005F4DD0" w:rsidP="00B94B7A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5)</w:t>
      </w:r>
      <w:r w:rsidR="00B94B7A" w:rsidRPr="00B94B7A">
        <w:t xml:space="preserve"> </w:t>
      </w:r>
      <w:r w:rsidR="00B94B7A" w:rsidRPr="00B94B7A">
        <w:rPr>
          <w:rFonts w:ascii="GHEA Grapalat" w:eastAsia="Times New Roman" w:hAnsi="GHEA Grapalat"/>
          <w:color w:val="auto"/>
          <w:lang w:val="en-US"/>
        </w:rPr>
        <w:t>կառամատույցի մակարդակով գտնվող սենքերից՝ միջանցքներով մինչև 1-ին և (կամ) 2-րդ երթուղիների թունելներ և միջանցքներով, ծառայողական կամրջակներով (1-ին և 2-րդ երթուղիների թունելներում) կայա</w:t>
      </w:r>
      <w:r w:rsidR="00B94B7A">
        <w:rPr>
          <w:rFonts w:ascii="GHEA Grapalat" w:eastAsia="Times New Roman" w:hAnsi="GHEA Grapalat"/>
          <w:color w:val="auto"/>
          <w:lang w:val="en-US"/>
        </w:rPr>
        <w:t>րանի կառամատույց կամ միջանցքով Հ2 տեսակի</w:t>
      </w:r>
      <w:r w:rsidR="00B94B7A" w:rsidRPr="00B94B7A">
        <w:rPr>
          <w:rFonts w:ascii="GHEA Grapalat" w:eastAsia="Times New Roman" w:hAnsi="GHEA Grapalat"/>
          <w:color w:val="auto"/>
          <w:lang w:val="en-US"/>
        </w:rPr>
        <w:t xml:space="preserve"> չծխեցվող աստիճանավանդակների միջով անմիջապես դեպի դուրս կամ դրամարկղային դահլիճի մակարդակ,</w:t>
      </w:r>
    </w:p>
    <w:p w:rsidR="005F4DD0" w:rsidRDefault="005F4DD0" w:rsidP="00B57CB7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6)</w:t>
      </w:r>
      <w:r w:rsidR="00B921C4" w:rsidRPr="00B921C4">
        <w:t xml:space="preserve"> </w:t>
      </w:r>
      <w:r w:rsidR="00B921C4" w:rsidRPr="00B921C4">
        <w:rPr>
          <w:rFonts w:ascii="GHEA Grapalat" w:eastAsia="Times New Roman" w:hAnsi="GHEA Grapalat"/>
          <w:color w:val="auto"/>
          <w:lang w:val="en-US"/>
        </w:rPr>
        <w:t>նախասրահի դրամարկղային դահլիճի և ցածր տեղադիրքով կայարանների կառամատույցի միջև գտնվող սենքերից՝ միջանցքներով, 1-ին տիպի աստիճաններով, միջանցքներով դեպի դրամարկղային դահլիճ կամ դեպի ստորգետնյա անցում մինչև ելք դեպի դուրս, ինչպես նաև միջանցքներով, 1-ին տիպի աստիճաննե</w:t>
      </w:r>
      <w:r w:rsidR="00B921C4">
        <w:rPr>
          <w:rFonts w:ascii="GHEA Grapalat" w:eastAsia="Times New Roman" w:hAnsi="GHEA Grapalat"/>
          <w:color w:val="auto"/>
          <w:lang w:val="en-US"/>
        </w:rPr>
        <w:t xml:space="preserve">րով, 1-ին և </w:t>
      </w:r>
      <w:r w:rsidR="00B921C4" w:rsidRPr="00B921C4">
        <w:rPr>
          <w:rFonts w:ascii="GHEA Grapalat" w:eastAsia="Times New Roman" w:hAnsi="GHEA Grapalat"/>
          <w:color w:val="auto"/>
          <w:lang w:val="en-US"/>
        </w:rPr>
        <w:t xml:space="preserve">2-րդ երթուղիների թունելներում ծառայողական կամրջակներով դեպի կայարանի կառամատույց </w:t>
      </w:r>
      <w:r w:rsidR="00B921C4">
        <w:rPr>
          <w:rFonts w:ascii="GHEA Grapalat" w:eastAsia="Times New Roman" w:hAnsi="GHEA Grapalat"/>
          <w:color w:val="auto"/>
          <w:lang w:val="en-US"/>
        </w:rPr>
        <w:t>և դեպի թունելներ կամ միջանցքով Հ2 տեսակի</w:t>
      </w:r>
      <w:r w:rsidR="00B921C4" w:rsidRPr="00B921C4">
        <w:rPr>
          <w:rFonts w:ascii="GHEA Grapalat" w:eastAsia="Times New Roman" w:hAnsi="GHEA Grapalat"/>
          <w:color w:val="auto"/>
          <w:lang w:val="en-US"/>
        </w:rPr>
        <w:t xml:space="preserve"> չծխեցվող սանդուղքներով ուղղակիորեն դեպի դուրս կամ դրամարկղային դահլիճի մակարդակ</w:t>
      </w:r>
      <w:r w:rsidR="00B921C4">
        <w:rPr>
          <w:rFonts w:ascii="GHEA Grapalat" w:eastAsia="Times New Roman" w:hAnsi="GHEA Grapalat"/>
          <w:color w:val="auto"/>
          <w:lang w:val="en-US"/>
        </w:rPr>
        <w:t>,</w:t>
      </w:r>
    </w:p>
    <w:p w:rsidR="006428B9" w:rsidRPr="006428B9" w:rsidRDefault="00B921C4" w:rsidP="006428B9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7)</w:t>
      </w:r>
      <w:r w:rsidR="006428B9" w:rsidRPr="006428B9">
        <w:t xml:space="preserve"> </w:t>
      </w:r>
      <w:r w:rsidR="006428B9" w:rsidRPr="006428B9">
        <w:rPr>
          <w:rFonts w:ascii="GHEA Grapalat" w:eastAsia="Times New Roman" w:hAnsi="GHEA Grapalat"/>
          <w:color w:val="auto"/>
          <w:lang w:val="en-US"/>
        </w:rPr>
        <w:t>խորը տեղադիրքով կայարանների կառամատույցի վերևում գտնվող 2-րդ հարկի մակարդակի սենքերից՝ միջանցքներով, 1-ին տիպի աստիճաններով դեպի կայարանի կառամատույց կամ դեպի կայարանի կառամատույցի մակար</w:t>
      </w:r>
      <w:r w:rsidR="006428B9">
        <w:rPr>
          <w:rFonts w:ascii="GHEA Grapalat" w:eastAsia="Times New Roman" w:hAnsi="GHEA Grapalat"/>
          <w:color w:val="auto"/>
          <w:lang w:val="en-US"/>
        </w:rPr>
        <w:t xml:space="preserve">դակով միջանցք` դեպի կառամատույց: </w:t>
      </w:r>
      <w:r w:rsidR="006428B9" w:rsidRPr="006428B9">
        <w:rPr>
          <w:rFonts w:ascii="GHEA Grapalat" w:eastAsia="Times New Roman" w:hAnsi="GHEA Grapalat"/>
          <w:color w:val="auto"/>
          <w:lang w:val="en-US"/>
        </w:rPr>
        <w:t>Ոչ ավել, քան 150 մ</w:t>
      </w:r>
      <w:r w:rsidR="006428B9" w:rsidRPr="00E71D42">
        <w:rPr>
          <w:rFonts w:ascii="GHEA Grapalat" w:eastAsia="Times New Roman" w:hAnsi="GHEA Grapalat"/>
          <w:color w:val="auto"/>
          <w:vertAlign w:val="superscript"/>
          <w:lang w:val="en-US"/>
        </w:rPr>
        <w:t xml:space="preserve">2 </w:t>
      </w:r>
      <w:r w:rsidR="006428B9" w:rsidRPr="006428B9">
        <w:rPr>
          <w:rFonts w:ascii="GHEA Grapalat" w:eastAsia="Times New Roman" w:hAnsi="GHEA Grapalat"/>
          <w:color w:val="auto"/>
          <w:lang w:val="en-US"/>
        </w:rPr>
        <w:t>մակերեսով առանց մշտական աշխատատեղերի սենքեր, ինչպես նաև 20-ից ոչ ավելի թվով այնտեղ միաժմանակ գտնվող մարդկանց հանդերձարաններից թույլատրվում է նախատեսել մեկ տարհանման ելք</w:t>
      </w:r>
      <w:r w:rsidR="006428B9">
        <w:rPr>
          <w:rFonts w:ascii="GHEA Grapalat" w:eastAsia="Times New Roman" w:hAnsi="GHEA Grapalat"/>
          <w:color w:val="auto"/>
          <w:lang w:val="en-US"/>
        </w:rPr>
        <w:t>,</w:t>
      </w:r>
    </w:p>
    <w:p w:rsidR="00B921C4" w:rsidRDefault="00B921C4" w:rsidP="006901D5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8)</w:t>
      </w:r>
      <w:r w:rsidR="006901D5" w:rsidRPr="006901D5">
        <w:t xml:space="preserve"> </w:t>
      </w:r>
      <w:r w:rsidR="006901D5" w:rsidRPr="006901D5">
        <w:rPr>
          <w:rFonts w:ascii="GHEA Grapalat" w:eastAsia="Times New Roman" w:hAnsi="GHEA Grapalat"/>
          <w:color w:val="auto"/>
          <w:lang w:val="en-US"/>
        </w:rPr>
        <w:t>շարժակազմի տեխնիկական սպասարկման կետ</w:t>
      </w:r>
      <w:r w:rsidR="006901D5">
        <w:rPr>
          <w:rFonts w:ascii="GHEA Grapalat" w:eastAsia="Times New Roman" w:hAnsi="GHEA Grapalat"/>
          <w:color w:val="auto"/>
          <w:lang w:val="en-US"/>
        </w:rPr>
        <w:t xml:space="preserve">ի </w:t>
      </w:r>
      <w:r w:rsidR="006901D5" w:rsidRPr="006901D5">
        <w:rPr>
          <w:rFonts w:ascii="GHEA Grapalat" w:eastAsia="Times New Roman" w:hAnsi="GHEA Grapalat"/>
          <w:color w:val="auto"/>
          <w:lang w:val="en-US"/>
        </w:rPr>
        <w:t>2-րդ հարկի սենքից փակուղում` մետաղական սանդուղքի երկայնքով, 1-ին հարկի տարածքից` փակուղու թունել, հետագայում թունելներով` դեպի կայարանի կառամատույց,</w:t>
      </w:r>
    </w:p>
    <w:p w:rsidR="006901D5" w:rsidRDefault="006901D5" w:rsidP="006901D5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9)</w:t>
      </w:r>
      <w:r w:rsidR="00CC3895" w:rsidRPr="00CC3895">
        <w:t xml:space="preserve"> </w:t>
      </w:r>
      <w:r w:rsidR="00CC3895" w:rsidRPr="00CC3895">
        <w:rPr>
          <w:rFonts w:ascii="GHEA Grapalat" w:eastAsia="Times New Roman" w:hAnsi="GHEA Grapalat"/>
          <w:color w:val="auto"/>
          <w:lang w:val="en-US"/>
        </w:rPr>
        <w:t>մշտական աշխատանք չունեցող մերձթունելային շինություններից` կայարանամիջյան թունել, հետագայում` կայարանի կառամատույց,</w:t>
      </w:r>
    </w:p>
    <w:p w:rsidR="006901D5" w:rsidRDefault="006901D5" w:rsidP="00CC3895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10)</w:t>
      </w:r>
      <w:r w:rsidR="00CC3895" w:rsidRPr="00CC3895">
        <w:t xml:space="preserve"> </w:t>
      </w:r>
      <w:r w:rsidR="00CC3895" w:rsidRPr="00CC3895">
        <w:rPr>
          <w:rFonts w:ascii="GHEA Grapalat" w:eastAsia="Times New Roman" w:hAnsi="GHEA Grapalat"/>
          <w:color w:val="auto"/>
          <w:lang w:val="en-US"/>
        </w:rPr>
        <w:t>հրդեհաշիջման ուժեղացուցիչ պոմպակայանի</w:t>
      </w:r>
      <w:r w:rsidR="00CC3895">
        <w:rPr>
          <w:rFonts w:ascii="GHEA Grapalat" w:eastAsia="Times New Roman" w:hAnsi="GHEA Grapalat"/>
          <w:color w:val="auto"/>
          <w:lang w:val="en-US"/>
        </w:rPr>
        <w:t xml:space="preserve"> սենքից՝ կախված գտնվելու վայրից, սույն շինարարական նորմերի 1289-րդ կետի 1-ին, 3-րդ, 5-րդ, 6-րդ և 7-րդ ենթակետերի համաձայն, </w:t>
      </w:r>
      <w:r w:rsidR="00CC3895" w:rsidRPr="00CC3895">
        <w:rPr>
          <w:rFonts w:ascii="GHEA Grapalat" w:eastAsia="Times New Roman" w:hAnsi="GHEA Grapalat"/>
          <w:color w:val="auto"/>
          <w:lang w:val="en-US"/>
        </w:rPr>
        <w:t>կամ անմիջապես դրսում</w:t>
      </w:r>
      <w:r w:rsidR="00CC3895">
        <w:rPr>
          <w:rFonts w:ascii="GHEA Grapalat" w:eastAsia="Times New Roman" w:hAnsi="GHEA Grapalat"/>
          <w:color w:val="auto"/>
          <w:lang w:val="en-US"/>
        </w:rPr>
        <w:t xml:space="preserve">, </w:t>
      </w:r>
    </w:p>
    <w:p w:rsidR="006901D5" w:rsidRDefault="006901D5" w:rsidP="006901D5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11)</w:t>
      </w:r>
      <w:r w:rsidR="00CC3895" w:rsidRPr="00CC3895">
        <w:t xml:space="preserve"> </w:t>
      </w:r>
      <w:r w:rsidR="00CC3895" w:rsidRPr="00CC3895">
        <w:rPr>
          <w:rFonts w:ascii="GHEA Grapalat" w:eastAsia="Times New Roman" w:hAnsi="GHEA Grapalat"/>
          <w:color w:val="auto"/>
          <w:lang w:val="en-US"/>
        </w:rPr>
        <w:t>դրամարկղային բլոկի սենքերից՝ մետաղադրամների հաշվիչ սենքով մինչև նախասրահի դրամարկղային դահլիճ։</w:t>
      </w:r>
    </w:p>
    <w:p w:rsidR="007D49EA" w:rsidRDefault="007D49EA" w:rsidP="007D49EA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1290. </w:t>
      </w:r>
      <w:r w:rsidRPr="007D49EA">
        <w:rPr>
          <w:rFonts w:ascii="GHEA Grapalat" w:eastAsia="Times New Roman" w:hAnsi="GHEA Grapalat"/>
          <w:color w:val="auto"/>
          <w:lang w:val="en-US"/>
        </w:rPr>
        <w:t>Վերգետնյա և համակցված կայարանների համալիրներում մարդկանց տարհանման համար կենցաղային և արտադրական սենքերից, որոնք տեղակայված են գետնի մակարդակում և գետնի վերևում, տարհանման ուղիներ</w:t>
      </w:r>
      <w:r>
        <w:rPr>
          <w:rFonts w:ascii="GHEA Grapalat" w:eastAsia="Times New Roman" w:hAnsi="GHEA Grapalat"/>
          <w:color w:val="auto"/>
          <w:lang w:val="en-US"/>
        </w:rPr>
        <w:t>ը նախատեսված են, ինչպես նշված է սույն շինարարական նորմերի 1289-րդ կետի 1-ին, 2-րդ, 3-րդ, 4-րդ, 5-րդ, 6-րդ, 7-րդ և 10-րդ ենթակետերում</w:t>
      </w:r>
      <w:r w:rsidRPr="007D49EA">
        <w:rPr>
          <w:rFonts w:ascii="GHEA Grapalat" w:eastAsia="Times New Roman" w:hAnsi="GHEA Grapalat"/>
          <w:color w:val="auto"/>
          <w:lang w:val="en-US"/>
        </w:rPr>
        <w:t xml:space="preserve"> կամ համաձայն վերգետնյա շենքերի նախագծման գործող նորմերի: Այս դեպքում համալիրի ստորգետնյա մասում գտնվող կենցաղային և արտադրական սենքերից տանող տարհանման աստիճանները պետք է առանձնացվեն շենքի վերգետնյա մասից նախամուտք-անցախուցով:</w:t>
      </w:r>
    </w:p>
    <w:p w:rsidR="00BE0E46" w:rsidRDefault="00BE0E46" w:rsidP="007D49EA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1291. </w:t>
      </w:r>
      <w:r w:rsidR="00865051">
        <w:rPr>
          <w:rFonts w:ascii="GHEA Grapalat" w:eastAsia="Times New Roman" w:hAnsi="GHEA Grapalat"/>
          <w:color w:val="auto"/>
          <w:lang w:val="en-US"/>
        </w:rPr>
        <w:t xml:space="preserve">Տարհանման ելքերի առլույս </w:t>
      </w:r>
      <w:r w:rsidR="00865051" w:rsidRPr="00865051">
        <w:rPr>
          <w:rFonts w:ascii="GHEA Grapalat" w:eastAsia="Times New Roman" w:hAnsi="GHEA Grapalat"/>
          <w:color w:val="auto"/>
          <w:lang w:val="en-US"/>
        </w:rPr>
        <w:t>բարձրությո</w:t>
      </w:r>
      <w:r w:rsidR="00865051">
        <w:rPr>
          <w:rFonts w:ascii="GHEA Grapalat" w:eastAsia="Times New Roman" w:hAnsi="GHEA Grapalat"/>
          <w:color w:val="auto"/>
          <w:lang w:val="en-US"/>
        </w:rPr>
        <w:t>ւնը պետք է լինի ոչ պակաս, քան 1.9 մ, լայնությունը՝ ոչ պակաս, քան 0.</w:t>
      </w:r>
      <w:r w:rsidR="00865051" w:rsidRPr="00865051">
        <w:rPr>
          <w:rFonts w:ascii="GHEA Grapalat" w:eastAsia="Times New Roman" w:hAnsi="GHEA Grapalat"/>
          <w:color w:val="auto"/>
          <w:lang w:val="en-US"/>
        </w:rPr>
        <w:t>8 մ:</w:t>
      </w:r>
    </w:p>
    <w:p w:rsidR="00865051" w:rsidRDefault="00865051" w:rsidP="007D49EA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1292. </w:t>
      </w:r>
      <w:r w:rsidRPr="00865051">
        <w:rPr>
          <w:rFonts w:ascii="GHEA Grapalat" w:eastAsia="Times New Roman" w:hAnsi="GHEA Grapalat"/>
          <w:color w:val="auto"/>
          <w:lang w:val="en-US"/>
        </w:rPr>
        <w:t>Աստիճանավանդակներից դեպի նախասրահ տանող դռների լայնությունը պետք է լինի ոչ պակաս հաշվարկայինից կամ սանդղաբազուկի լայնությունից: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865051">
        <w:rPr>
          <w:rFonts w:ascii="GHEA Grapalat" w:eastAsia="Times New Roman" w:hAnsi="GHEA Grapalat"/>
          <w:color w:val="auto"/>
          <w:lang w:val="en-US"/>
        </w:rPr>
        <w:t>Բոլոր դեպքերում տարհանման ելքի լայնությունը պետք է լինի այնպիսին, որ, հաշվի առնելով տարհանման երթուղու երկրաչափությունը, բացվածքով կամ դռնով անարգել անցկացվի պառկած մարդով պատգարակը:</w:t>
      </w:r>
    </w:p>
    <w:p w:rsidR="00865051" w:rsidRDefault="00865051" w:rsidP="007D49EA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1293. </w:t>
      </w:r>
      <w:r w:rsidRPr="00865051">
        <w:rPr>
          <w:rFonts w:ascii="GHEA Grapalat" w:eastAsia="Times New Roman" w:hAnsi="GHEA Grapalat"/>
          <w:color w:val="auto"/>
          <w:lang w:val="en-US"/>
        </w:rPr>
        <w:t xml:space="preserve">Տարհանման ելքերի </w:t>
      </w:r>
      <w:r>
        <w:rPr>
          <w:rFonts w:ascii="GHEA Grapalat" w:eastAsia="Times New Roman" w:hAnsi="GHEA Grapalat"/>
          <w:color w:val="auto"/>
          <w:lang w:val="en-US"/>
        </w:rPr>
        <w:t xml:space="preserve">դռները պետք է բացվեն ստորգետնյա շինությունից </w:t>
      </w:r>
      <w:r w:rsidRPr="00865051">
        <w:rPr>
          <w:rFonts w:ascii="GHEA Grapalat" w:eastAsia="Times New Roman" w:hAnsi="GHEA Grapalat"/>
          <w:color w:val="auto"/>
          <w:lang w:val="en-US"/>
        </w:rPr>
        <w:t>տարհա</w:t>
      </w:r>
      <w:r>
        <w:rPr>
          <w:rFonts w:ascii="GHEA Grapalat" w:eastAsia="Times New Roman" w:hAnsi="GHEA Grapalat"/>
          <w:color w:val="auto"/>
          <w:lang w:val="en-US"/>
        </w:rPr>
        <w:t>նման ուղղությամբ: Դռների բացման ուղղությունները չեն նորմավորում հետևյալ սենքերի դեպքերում.</w:t>
      </w:r>
      <w:r w:rsidRPr="00865051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865051" w:rsidRDefault="00865051" w:rsidP="007D49EA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865051">
        <w:t xml:space="preserve"> </w:t>
      </w:r>
      <w:r w:rsidRPr="00865051">
        <w:rPr>
          <w:rFonts w:ascii="GHEA Grapalat" w:eastAsia="Times New Roman" w:hAnsi="GHEA Grapalat"/>
          <w:color w:val="auto"/>
          <w:lang w:val="en-US"/>
        </w:rPr>
        <w:t>աշխատատեղերով չկահավորված սենքերից,</w:t>
      </w:r>
    </w:p>
    <w:p w:rsidR="00865051" w:rsidRDefault="00865051" w:rsidP="007D49EA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865051">
        <w:t xml:space="preserve"> </w:t>
      </w:r>
      <w:r w:rsidRPr="00865051">
        <w:rPr>
          <w:rFonts w:ascii="GHEA Grapalat" w:eastAsia="Times New Roman" w:hAnsi="GHEA Grapalat"/>
          <w:color w:val="auto"/>
          <w:lang w:val="en-US"/>
        </w:rPr>
        <w:t>ոչ ավելի, քան 10 մարդ ունեցող սենքերից,</w:t>
      </w:r>
    </w:p>
    <w:p w:rsidR="00865051" w:rsidRDefault="00865051" w:rsidP="007D49EA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Pr="00865051">
        <w:t xml:space="preserve"> </w:t>
      </w:r>
      <w:r w:rsidRPr="00865051">
        <w:rPr>
          <w:rFonts w:ascii="GHEA Grapalat" w:eastAsia="Times New Roman" w:hAnsi="GHEA Grapalat"/>
          <w:color w:val="auto"/>
          <w:lang w:val="en-US"/>
        </w:rPr>
        <w:t>թունելների միջև փորվածքամիացումներում:</w:t>
      </w:r>
    </w:p>
    <w:p w:rsidR="00B921C4" w:rsidRDefault="00865051" w:rsidP="00B57CB7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1294. </w:t>
      </w:r>
      <w:r w:rsidR="0015040D" w:rsidRPr="0015040D">
        <w:rPr>
          <w:rFonts w:ascii="GHEA Grapalat" w:eastAsia="Times New Roman" w:hAnsi="GHEA Grapalat"/>
          <w:color w:val="auto"/>
          <w:lang w:val="en-US"/>
        </w:rPr>
        <w:t xml:space="preserve">Դեպի աստիճանավանդակ ելնող դռները, բաց դիրքում չպետք է նվազեցնեն աստիճանահարթակների և սանդղաբազուկների հաշվարկային լայնությունը: Տարհանման ուղիներում շահագործման պայմաններին համապատասխան փակվող դռների տեղադրման դեպքում դրանք պետք է ապահովված լինեն </w:t>
      </w:r>
      <w:r w:rsidR="00253BE7" w:rsidRPr="00253BE7">
        <w:rPr>
          <w:rFonts w:ascii="GHEA Grapalat" w:eastAsia="Times New Roman" w:hAnsi="GHEA Grapalat"/>
          <w:color w:val="auto"/>
          <w:lang w:val="en-US"/>
        </w:rPr>
        <w:t>«</w:t>
      </w:r>
      <w:r w:rsidR="0015040D" w:rsidRPr="0015040D">
        <w:rPr>
          <w:rFonts w:ascii="GHEA Grapalat" w:eastAsia="Times New Roman" w:hAnsi="GHEA Grapalat"/>
          <w:color w:val="auto"/>
          <w:lang w:val="en-US"/>
        </w:rPr>
        <w:t>Հա</w:t>
      </w:r>
      <w:r w:rsidR="00253BE7">
        <w:rPr>
          <w:rFonts w:ascii="GHEA Grapalat" w:eastAsia="Times New Roman" w:hAnsi="GHEA Grapalat"/>
          <w:color w:val="auto"/>
          <w:lang w:val="en-US"/>
        </w:rPr>
        <w:t>կախուճապ</w:t>
      </w:r>
      <w:r w:rsidR="00253BE7" w:rsidRPr="00253BE7">
        <w:rPr>
          <w:rFonts w:ascii="GHEA Grapalat" w:eastAsia="Times New Roman" w:hAnsi="GHEA Grapalat"/>
          <w:color w:val="auto"/>
          <w:lang w:val="en-US"/>
        </w:rPr>
        <w:t>»</w:t>
      </w:r>
      <w:r w:rsidR="0015040D" w:rsidRPr="0015040D">
        <w:rPr>
          <w:rFonts w:ascii="GHEA Grapalat" w:eastAsia="Times New Roman" w:hAnsi="GHEA Grapalat"/>
          <w:color w:val="auto"/>
          <w:lang w:val="en-US"/>
        </w:rPr>
        <w:t xml:space="preserve"> կողպեքներով և բռնակներով, որոնք թույլ են տալիս բացել փակ դռան կողպեքը առանց բանալիի ներսից: Աստիճանավանդակների դռները պետք է լինեն ոչ պակաս 1-ին տիպի հակահրդեհային անծխագազանցիկ տարբերակով «սառը ծուխ» ուրվագծի խծվածքով:</w:t>
      </w:r>
    </w:p>
    <w:p w:rsidR="00895010" w:rsidRDefault="00895010" w:rsidP="0089501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1295. Թունելում</w:t>
      </w:r>
      <w:r w:rsidRPr="00895010">
        <w:rPr>
          <w:rFonts w:ascii="GHEA Grapalat" w:eastAsia="Times New Roman" w:hAnsi="GHEA Grapalat"/>
          <w:color w:val="auto"/>
          <w:lang w:val="en-US"/>
        </w:rPr>
        <w:t xml:space="preserve"> արտադրական սենքերի բլոկից դեպի կայարանի կառամատույց կամրջակով անցումը պետք է ընդունել</w:t>
      </w:r>
      <w:r>
        <w:rPr>
          <w:rFonts w:ascii="GHEA Grapalat" w:eastAsia="Times New Roman" w:hAnsi="GHEA Grapalat"/>
          <w:color w:val="auto"/>
          <w:lang w:val="en-US"/>
        </w:rPr>
        <w:t xml:space="preserve"> սույն շինարարական </w:t>
      </w:r>
      <w:r w:rsidR="00625377" w:rsidRPr="00625377">
        <w:rPr>
          <w:rFonts w:ascii="GHEA Grapalat" w:eastAsia="Times New Roman" w:hAnsi="GHEA Grapalat"/>
          <w:color w:val="auto"/>
          <w:lang w:val="en-US"/>
        </w:rPr>
        <w:t xml:space="preserve">նորմերի 11-րդ գլխի 11.1-րդ </w:t>
      </w:r>
      <w:r w:rsidRPr="00625377">
        <w:rPr>
          <w:rFonts w:ascii="GHEA Grapalat" w:eastAsia="Times New Roman" w:hAnsi="GHEA Grapalat"/>
          <w:color w:val="auto"/>
          <w:lang w:val="en-US"/>
        </w:rPr>
        <w:t>բաժնի</w:t>
      </w:r>
      <w:r w:rsidRPr="00895010">
        <w:rPr>
          <w:rFonts w:ascii="GHEA Grapalat" w:eastAsia="Times New Roman" w:hAnsi="GHEA Grapalat"/>
          <w:color w:val="auto"/>
          <w:lang w:val="en-US"/>
        </w:rPr>
        <w:t xml:space="preserve"> համապատասխան:</w:t>
      </w:r>
    </w:p>
    <w:p w:rsidR="00FD5196" w:rsidRDefault="00FD5196" w:rsidP="00FD5196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1296. ՀՀ ներքին գործերի նախարարության </w:t>
      </w:r>
      <w:r w:rsidRPr="00FD5196">
        <w:rPr>
          <w:rFonts w:ascii="GHEA Grapalat" w:eastAsia="Times New Roman" w:hAnsi="GHEA Grapalat"/>
          <w:color w:val="auto"/>
          <w:lang w:val="en-US"/>
        </w:rPr>
        <w:t>հրշեջ-փրկարարական ստորաբաժանումների կողմից թունելից ուղևորներին տա</w:t>
      </w:r>
      <w:r>
        <w:rPr>
          <w:rFonts w:ascii="GHEA Grapalat" w:eastAsia="Times New Roman" w:hAnsi="GHEA Grapalat"/>
          <w:color w:val="auto"/>
          <w:lang w:val="en-US"/>
        </w:rPr>
        <w:t>րհանելու, տուժածներին դուրս հանելու</w:t>
      </w:r>
      <w:r w:rsidRPr="00FD5196">
        <w:rPr>
          <w:rFonts w:ascii="GHEA Grapalat" w:eastAsia="Times New Roman" w:hAnsi="GHEA Grapalat"/>
          <w:color w:val="auto"/>
          <w:lang w:val="en-US"/>
        </w:rPr>
        <w:t xml:space="preserve"> և թունել հատուկ տեխնիկա ներմուծելու համար անհրաժեշտ է ելարանային սարքեր տեղադրել կայարանի կառամատույցի կողերում, իսկ ընթացային ռելսերի միջև պետք է տեղադրվեն ոչ պակաս</w:t>
      </w:r>
      <w:r>
        <w:rPr>
          <w:rFonts w:ascii="GHEA Grapalat" w:eastAsia="Times New Roman" w:hAnsi="GHEA Grapalat"/>
          <w:color w:val="auto"/>
          <w:lang w:val="en-US"/>
        </w:rPr>
        <w:t>, քան</w:t>
      </w:r>
      <w:r w:rsidRPr="00FD5196">
        <w:rPr>
          <w:rFonts w:ascii="GHEA Grapalat" w:eastAsia="Times New Roman" w:hAnsi="GHEA Grapalat"/>
          <w:color w:val="auto"/>
          <w:lang w:val="en-US"/>
        </w:rPr>
        <w:t xml:space="preserve"> 3 մ երկարությամբ փայտամած միջոցներ։</w:t>
      </w:r>
    </w:p>
    <w:p w:rsidR="00FD5196" w:rsidRDefault="00FD5196" w:rsidP="00A630E8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1297. </w:t>
      </w:r>
      <w:r w:rsidRPr="00FD5196">
        <w:rPr>
          <w:rFonts w:ascii="GHEA Grapalat" w:eastAsia="Times New Roman" w:hAnsi="GHEA Grapalat"/>
          <w:color w:val="auto"/>
          <w:lang w:val="en-US"/>
        </w:rPr>
        <w:t>Շարժասանդուղքների ձգման խցիկից ելքը դեպի ստորին նախասանդուղքայ</w:t>
      </w:r>
      <w:r w:rsidR="00A630E8">
        <w:rPr>
          <w:rFonts w:ascii="GHEA Grapalat" w:eastAsia="Times New Roman" w:hAnsi="GHEA Grapalat"/>
          <w:color w:val="auto"/>
          <w:lang w:val="en-US"/>
        </w:rPr>
        <w:t>ին գոտի նախատեսվում է ուղղաձիգ</w:t>
      </w:r>
      <w:r w:rsidRPr="00FD5196">
        <w:rPr>
          <w:rFonts w:ascii="GHEA Grapalat" w:eastAsia="Times New Roman" w:hAnsi="GHEA Grapalat"/>
          <w:color w:val="auto"/>
          <w:lang w:val="en-US"/>
        </w:rPr>
        <w:t xml:space="preserve"> մետաղական</w:t>
      </w:r>
      <w:r>
        <w:rPr>
          <w:rFonts w:ascii="GHEA Grapalat" w:eastAsia="Times New Roman" w:hAnsi="GHEA Grapalat"/>
          <w:color w:val="auto"/>
          <w:lang w:val="en-US"/>
        </w:rPr>
        <w:t xml:space="preserve"> աստիճանով ծածկի մտոցի միջով` 0.7x0.</w:t>
      </w:r>
      <w:r w:rsidRPr="00FD5196">
        <w:rPr>
          <w:rFonts w:ascii="GHEA Grapalat" w:eastAsia="Times New Roman" w:hAnsi="GHEA Grapalat"/>
          <w:color w:val="auto"/>
          <w:lang w:val="en-US"/>
        </w:rPr>
        <w:t>9 մ չափերով:</w:t>
      </w:r>
      <w:r w:rsidR="00A630E8" w:rsidRPr="00A630E8">
        <w:t xml:space="preserve"> </w:t>
      </w:r>
      <w:r w:rsidR="00A630E8">
        <w:rPr>
          <w:rFonts w:ascii="GHEA Grapalat" w:eastAsia="Times New Roman" w:hAnsi="GHEA Grapalat"/>
          <w:color w:val="auto"/>
          <w:lang w:val="en-US"/>
        </w:rPr>
        <w:t xml:space="preserve">Թույլատրվում է </w:t>
      </w:r>
      <w:r w:rsidR="00A630E8" w:rsidRPr="00A630E8">
        <w:rPr>
          <w:rFonts w:ascii="GHEA Grapalat" w:eastAsia="Times New Roman" w:hAnsi="GHEA Grapalat"/>
          <w:color w:val="auto"/>
          <w:lang w:val="en-US"/>
        </w:rPr>
        <w:t xml:space="preserve">տեղադրել </w:t>
      </w:r>
      <w:r w:rsidR="00A630E8">
        <w:rPr>
          <w:rFonts w:ascii="GHEA Grapalat" w:eastAsia="Times New Roman" w:hAnsi="GHEA Grapalat"/>
          <w:color w:val="auto"/>
          <w:lang w:val="en-US"/>
        </w:rPr>
        <w:t xml:space="preserve">հորիզոնի նկատմամբ </w:t>
      </w:r>
      <w:r w:rsidR="00A630E8" w:rsidRPr="00A630E8">
        <w:rPr>
          <w:rFonts w:ascii="GHEA Grapalat" w:eastAsia="Times New Roman" w:hAnsi="GHEA Grapalat"/>
          <w:color w:val="auto"/>
          <w:lang w:val="en-US"/>
        </w:rPr>
        <w:t>75°-ից ավելի թեքության անկյունով թեք աստիճաններ:</w:t>
      </w:r>
    </w:p>
    <w:p w:rsidR="00535693" w:rsidRDefault="00535693" w:rsidP="00A630E8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1298. Նախագծման ժամանակ</w:t>
      </w:r>
      <w:r w:rsidR="007A36D5">
        <w:rPr>
          <w:rFonts w:ascii="GHEA Grapalat" w:eastAsia="Times New Roman" w:hAnsi="GHEA Grapalat"/>
          <w:color w:val="auto"/>
          <w:lang w:val="en-US"/>
        </w:rPr>
        <w:t>, ըստ շինարարության տեղամասի</w:t>
      </w:r>
      <w:r w:rsidRPr="00535693">
        <w:rPr>
          <w:rFonts w:ascii="GHEA Grapalat" w:eastAsia="Times New Roman" w:hAnsi="GHEA Grapalat"/>
          <w:color w:val="auto"/>
          <w:lang w:val="en-US"/>
        </w:rPr>
        <w:t xml:space="preserve"> պայմանների, մետրոպոլիտենի ուղեգծի տեղամ</w:t>
      </w:r>
      <w:r>
        <w:rPr>
          <w:rFonts w:ascii="GHEA Grapalat" w:eastAsia="Times New Roman" w:hAnsi="GHEA Grapalat"/>
          <w:color w:val="auto"/>
          <w:lang w:val="en-US"/>
        </w:rPr>
        <w:t>ասի՝ կայարանով գնացքի անցման</w:t>
      </w:r>
      <w:r w:rsidR="00BE4FFF">
        <w:rPr>
          <w:rFonts w:ascii="GHEA Grapalat" w:eastAsia="Times New Roman" w:hAnsi="GHEA Grapalat"/>
          <w:color w:val="auto"/>
          <w:lang w:val="en-US"/>
        </w:rPr>
        <w:t xml:space="preserve"> այդ</w:t>
      </w:r>
      <w:r w:rsidR="00F93FE1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535693">
        <w:rPr>
          <w:rFonts w:ascii="GHEA Grapalat" w:eastAsia="Times New Roman" w:hAnsi="GHEA Grapalat"/>
          <w:color w:val="auto"/>
          <w:lang w:val="en-US"/>
        </w:rPr>
        <w:t>կայարանում հրդեհի դեպքում պետք է ձեռնարկվեն հետևյալ միջոցառումները.</w:t>
      </w:r>
    </w:p>
    <w:p w:rsidR="00C63D1E" w:rsidRDefault="00C63D1E" w:rsidP="00A630E8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BE4FFF" w:rsidRPr="00BE4FFF">
        <w:t xml:space="preserve"> </w:t>
      </w:r>
      <w:r w:rsidR="00BE4FFF" w:rsidRPr="00BE4FFF">
        <w:rPr>
          <w:rFonts w:ascii="GHEA Grapalat" w:eastAsia="Times New Roman" w:hAnsi="GHEA Grapalat"/>
          <w:color w:val="auto"/>
          <w:lang w:val="en-US"/>
        </w:rPr>
        <w:t>կայարանի կենտրոնական սրահը պետք է առանձնացվի 1-ին և 2-րդ գծերի կայարանի կողային կառամատուցային դահլիճներից 1-ին տիպի հակահրդեհային միջնորմով՝ բացվածքները լցնելով 2-րդ տիպի հակահրդեհային դռներով՝ առնվազն 1,2 մ լայնությամբ և ապահովելով 1-ին և 2-րդ երթուղիների կառամատույցների միջև ուղևորների անցումը առնվազն 1,8 մ լայնությամբ առնվազն երեք տարհանման անցուղիներով,</w:t>
      </w:r>
    </w:p>
    <w:p w:rsidR="00C63D1E" w:rsidRDefault="00C63D1E" w:rsidP="00A630E8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BE4FFF" w:rsidRPr="00BE4FFF">
        <w:t xml:space="preserve"> </w:t>
      </w:r>
      <w:r w:rsidR="00BE4FFF" w:rsidRPr="00BE4FFF">
        <w:rPr>
          <w:rFonts w:ascii="GHEA Grapalat" w:eastAsia="Times New Roman" w:hAnsi="GHEA Grapalat"/>
          <w:color w:val="auto"/>
          <w:lang w:val="en-US"/>
        </w:rPr>
        <w:t>կայարանի 1-ին և 2-րդ երթուղիների կառամատույցներում և կառամատույցների միջև տարհանման անցումներում պետք է նախատեսել առնվազն 2,5 լյուքս լուսավորության մակարդակով մշտապես միացված վթարային լուսավորություն,</w:t>
      </w:r>
    </w:p>
    <w:p w:rsidR="00C63D1E" w:rsidRDefault="00C63D1E" w:rsidP="00A630E8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20641B" w:rsidRPr="0020641B">
        <w:t xml:space="preserve"> </w:t>
      </w:r>
      <w:r w:rsidR="0020641B" w:rsidRPr="0020641B">
        <w:rPr>
          <w:rFonts w:ascii="GHEA Grapalat" w:eastAsia="Times New Roman" w:hAnsi="GHEA Grapalat"/>
          <w:color w:val="auto"/>
          <w:lang w:val="en-US"/>
        </w:rPr>
        <w:t>տարհանման անցուղիների մուտքերի մոտ անհրաժեշտ է նախատեսել «Ելք» նշանների տեղադրում, թունելների մուտքի մոտ՝ շարժման ուղղության սլաքներով ցուցանակներ և նշելով հեռավորությունները դեպի հարևան կայարաններ՝ վթարային լուսավորության միացմամբ</w:t>
      </w:r>
    </w:p>
    <w:p w:rsidR="00C63D1E" w:rsidRDefault="00C63D1E" w:rsidP="0020641B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20641B" w:rsidRPr="0020641B">
        <w:t xml:space="preserve"> </w:t>
      </w:r>
      <w:r w:rsidR="0020641B" w:rsidRPr="0020641B">
        <w:rPr>
          <w:rFonts w:ascii="GHEA Grapalat" w:eastAsia="Times New Roman" w:hAnsi="GHEA Grapalat"/>
          <w:color w:val="auto"/>
          <w:lang w:val="en-US"/>
        </w:rPr>
        <w:t>կայարանի 1-ին և 2-րդ երթուղիների կառամատույցները պետք է սարքավորված լինեն հակահրդեհային ազդանշանով` կայարանի կարգավարական (դիսպետչերական) կետ</w:t>
      </w:r>
      <w:r w:rsidR="0020641B">
        <w:rPr>
          <w:rFonts w:ascii="GHEA Grapalat" w:eastAsia="Times New Roman" w:hAnsi="GHEA Grapalat"/>
          <w:color w:val="auto"/>
          <w:lang w:val="en-US"/>
        </w:rPr>
        <w:t xml:space="preserve">ի </w:t>
      </w:r>
      <w:r w:rsidR="0020641B" w:rsidRPr="0020641B">
        <w:rPr>
          <w:rFonts w:ascii="GHEA Grapalat" w:eastAsia="Times New Roman" w:hAnsi="GHEA Grapalat"/>
          <w:color w:val="auto"/>
          <w:lang w:val="en-US"/>
        </w:rPr>
        <w:t>սենքից ձայնային հաղորդագրություններ փոխանցելու հնարավորությամբ,</w:t>
      </w:r>
    </w:p>
    <w:p w:rsidR="00C63D1E" w:rsidRDefault="00C63D1E" w:rsidP="00A630E8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5)</w:t>
      </w:r>
      <w:r w:rsidR="0020641B" w:rsidRPr="0020641B">
        <w:t xml:space="preserve"> </w:t>
      </w:r>
      <w:r w:rsidR="0020641B" w:rsidRPr="0020641B">
        <w:rPr>
          <w:rFonts w:ascii="GHEA Grapalat" w:eastAsia="Times New Roman" w:hAnsi="GHEA Grapalat"/>
          <w:color w:val="auto"/>
          <w:lang w:val="en-US"/>
        </w:rPr>
        <w:t>1-ին և 2-րդ երթուղիներով կայարանի յուրաքանչյուր կողքում, կայարանի կառամատույցի վրա` յուրաքանչյուր 30 մ-ին, պետք է տեղադրվեն հրդեհային ծորոկներ: Յուրաքանչյուր հրդեհային ծորոկ, որը գտնվում է կայարանի կողում, պետք է հագեցած լինի երկու հրշեջ ճկափողերով՝ յուրաքանչյուրը 20 մ և հրշեջ ծայրապանակով,</w:t>
      </w:r>
    </w:p>
    <w:p w:rsidR="0020641B" w:rsidRDefault="0020641B" w:rsidP="00A630E8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6) </w:t>
      </w:r>
      <w:r w:rsidRPr="0020641B">
        <w:rPr>
          <w:rFonts w:ascii="GHEA Grapalat" w:eastAsia="Times New Roman" w:hAnsi="GHEA Grapalat"/>
          <w:color w:val="auto"/>
          <w:lang w:val="en-US"/>
        </w:rPr>
        <w:t>ուղեգծի նշված տեղամասի թունելային օդափոխությունը պետք է ապահովի տարհանման ուղիների պաշտպանությունը զուգահեռ ոչ վթարային թունելով դեպի գործող կայարաններ:</w:t>
      </w:r>
    </w:p>
    <w:p w:rsidR="0020641B" w:rsidRDefault="00B73827" w:rsidP="00A630E8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1299. </w:t>
      </w:r>
      <w:r w:rsidR="00C876F8" w:rsidRPr="00C876F8">
        <w:rPr>
          <w:rFonts w:ascii="GHEA Grapalat" w:eastAsia="Times New Roman" w:hAnsi="GHEA Grapalat"/>
          <w:color w:val="auto"/>
          <w:lang w:val="en-US"/>
        </w:rPr>
        <w:t>Տարհանման ուղիներին հարող վտանգավոր տարածքները (սարքավորումների տեղադրման վայրերը, հետիոտնային արահետների ճեղքերը և այլն) ընդգծվում են 100 մմ լայնությամբ պինդ սպիտակ շերտով:</w:t>
      </w:r>
    </w:p>
    <w:p w:rsidR="00C876F8" w:rsidRDefault="00C876F8" w:rsidP="00A630E8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1300. </w:t>
      </w:r>
      <w:r w:rsidR="006C6D31" w:rsidRPr="006C6D31">
        <w:rPr>
          <w:rFonts w:ascii="GHEA Grapalat" w:eastAsia="Times New Roman" w:hAnsi="GHEA Grapalat"/>
          <w:color w:val="auto"/>
          <w:lang w:val="en-US"/>
        </w:rPr>
        <w:t xml:space="preserve">Առևտրի գոտիները, տաղավարները, կրպակները և ուղևորների սպասարկման այլ նմանատիպ օբյեկտները պետք է բաժանվեն հինգից ոչ ավելի օբյեկտների խմբերի: Մեկ խմբի երկարությունը հատակագծում չպետք է գերազանցի 15 մ-ը: Խմբերի միջև տրամադրվում են հրդեհային պատնեշներ՝ առնվազն </w:t>
      </w:r>
      <w:r w:rsidR="006C6D31">
        <w:rPr>
          <w:rFonts w:ascii="GHEA Grapalat" w:eastAsia="Times New Roman" w:hAnsi="GHEA Grapalat"/>
          <w:color w:val="auto"/>
          <w:lang w:val="en-US"/>
        </w:rPr>
        <w:t>ԵԻ (</w:t>
      </w:r>
      <w:r w:rsidR="006C6D31" w:rsidRPr="006C6D31">
        <w:rPr>
          <w:rFonts w:ascii="GHEA Grapalat" w:eastAsia="Times New Roman" w:hAnsi="GHEA Grapalat"/>
          <w:color w:val="auto"/>
          <w:lang w:val="en-US"/>
        </w:rPr>
        <w:t>EI</w:t>
      </w:r>
      <w:r w:rsidR="006C6D31">
        <w:rPr>
          <w:rFonts w:ascii="GHEA Grapalat" w:eastAsia="Times New Roman" w:hAnsi="GHEA Grapalat"/>
          <w:color w:val="auto"/>
          <w:lang w:val="en-US"/>
        </w:rPr>
        <w:t>)</w:t>
      </w:r>
      <w:r w:rsidR="006C6D31" w:rsidRPr="006C6D31">
        <w:rPr>
          <w:rFonts w:ascii="GHEA Grapalat" w:eastAsia="Times New Roman" w:hAnsi="GHEA Grapalat"/>
          <w:color w:val="auto"/>
          <w:lang w:val="en-US"/>
        </w:rPr>
        <w:t xml:space="preserve"> 45 հրակայունության աստիճանով:</w:t>
      </w:r>
    </w:p>
    <w:p w:rsidR="006C6D31" w:rsidRDefault="006C6D31" w:rsidP="006C6D31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1301. </w:t>
      </w:r>
      <w:r w:rsidRPr="006C6D31">
        <w:rPr>
          <w:rFonts w:ascii="GHEA Grapalat" w:eastAsia="Times New Roman" w:hAnsi="GHEA Grapalat"/>
          <w:color w:val="auto"/>
          <w:lang w:val="en-US"/>
        </w:rPr>
        <w:t xml:space="preserve">Եթե տարհանման երթուղիներում հնարավոր չէ ապահովել </w:t>
      </w:r>
      <w:r w:rsidR="005129CC">
        <w:rPr>
          <w:rFonts w:ascii="GHEA Grapalat" w:eastAsia="Times New Roman" w:hAnsi="GHEA Grapalat"/>
          <w:color w:val="auto"/>
          <w:lang w:val="en-US"/>
        </w:rPr>
        <w:t>բնակչության սակավաշարժ խ</w:t>
      </w:r>
      <w:r w:rsidRPr="006C6D31">
        <w:rPr>
          <w:rFonts w:ascii="GHEA Grapalat" w:eastAsia="Times New Roman" w:hAnsi="GHEA Grapalat"/>
          <w:color w:val="auto"/>
          <w:lang w:val="en-US"/>
        </w:rPr>
        <w:t>մբ</w:t>
      </w:r>
      <w:r>
        <w:rPr>
          <w:rFonts w:ascii="GHEA Grapalat" w:eastAsia="Times New Roman" w:hAnsi="GHEA Grapalat"/>
          <w:color w:val="auto"/>
          <w:lang w:val="en-US"/>
        </w:rPr>
        <w:t xml:space="preserve">երի </w:t>
      </w:r>
      <w:r w:rsidRPr="006C6D31">
        <w:rPr>
          <w:rFonts w:ascii="GHEA Grapalat" w:eastAsia="Times New Roman" w:hAnsi="GHEA Grapalat"/>
          <w:color w:val="auto"/>
          <w:lang w:val="en-US"/>
        </w:rPr>
        <w:t xml:space="preserve">անվտանգ տարհանումը, ապա պետք է նախատեսել հրդեհաանվտանգության գոտի, որտեղից նրանք կտարհանվեն ավելի երկարատև կամ կմնան այնտեղ մինչև փրկարարական ստորաբաժանումների ժամանումը: Առավելագույն թույլատրելի հեռավորությունը </w:t>
      </w:r>
      <w:r w:rsidR="005129CC">
        <w:rPr>
          <w:rFonts w:ascii="GHEA Grapalat" w:eastAsia="Times New Roman" w:hAnsi="GHEA Grapalat"/>
          <w:color w:val="auto"/>
          <w:lang w:val="en-US"/>
        </w:rPr>
        <w:t>բնակչության սակավաշարժ խ</w:t>
      </w:r>
      <w:r w:rsidRPr="006C6D31">
        <w:rPr>
          <w:rFonts w:ascii="GHEA Grapalat" w:eastAsia="Times New Roman" w:hAnsi="GHEA Grapalat"/>
          <w:color w:val="auto"/>
          <w:lang w:val="en-US"/>
        </w:rPr>
        <w:t>մբ</w:t>
      </w:r>
      <w:r>
        <w:rPr>
          <w:rFonts w:ascii="GHEA Grapalat" w:eastAsia="Times New Roman" w:hAnsi="GHEA Grapalat"/>
          <w:color w:val="auto"/>
          <w:lang w:val="en-US"/>
        </w:rPr>
        <w:t xml:space="preserve">երի </w:t>
      </w:r>
      <w:r w:rsidRPr="006C6D31">
        <w:rPr>
          <w:rFonts w:ascii="GHEA Grapalat" w:eastAsia="Times New Roman" w:hAnsi="GHEA Grapalat"/>
          <w:color w:val="auto"/>
          <w:lang w:val="en-US"/>
        </w:rPr>
        <w:t xml:space="preserve">մնալու սենքի ամենահեռավոր կետից մինչև հրդեհաանվտանգության գոտի տանող դուռը պետք է լինի հասանելիության սահմաններում տարհանման անհրաժեշտ ժամանակաում: Հրդեհաանվտանգության գոտու մակերեսը անհրաժեշտ է հաշվարկել բոլոր </w:t>
      </w:r>
      <w:r w:rsidR="00D97210">
        <w:rPr>
          <w:rFonts w:ascii="GHEA Grapalat" w:eastAsia="Times New Roman" w:hAnsi="GHEA Grapalat"/>
          <w:color w:val="auto"/>
          <w:lang w:val="en-US"/>
        </w:rPr>
        <w:t>հաշմանդամություն ունեցող անձանց</w:t>
      </w:r>
      <w:r w:rsidRPr="006C6D31">
        <w:rPr>
          <w:rFonts w:ascii="GHEA Grapalat" w:eastAsia="Times New Roman" w:hAnsi="GHEA Grapalat"/>
          <w:color w:val="auto"/>
          <w:lang w:val="en-US"/>
        </w:rPr>
        <w:t xml:space="preserve"> համար՝ ելնելով յուրաքանչյուր փրկվածի տեսակարար մակերեսից՝ մանևրելու հնարավորությամբ:</w:t>
      </w:r>
      <w:r w:rsidRPr="006C6D31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 xml:space="preserve">Բնակչության սակավաշարժ խմբերի </w:t>
      </w:r>
      <w:r w:rsidRPr="006C6D31">
        <w:rPr>
          <w:rFonts w:ascii="GHEA Grapalat" w:eastAsia="Times New Roman" w:hAnsi="GHEA Grapalat"/>
          <w:color w:val="auto"/>
          <w:lang w:val="en-US"/>
        </w:rPr>
        <w:t>թիվը վերցվում է այրվող ժամանող գնացքից բոլո</w:t>
      </w:r>
      <w:r>
        <w:rPr>
          <w:rFonts w:ascii="GHEA Grapalat" w:eastAsia="Times New Roman" w:hAnsi="GHEA Grapalat"/>
          <w:color w:val="auto"/>
          <w:lang w:val="en-US"/>
        </w:rPr>
        <w:t>ր տարհանվածների ոչ ավելի, քան 0.</w:t>
      </w:r>
      <w:r w:rsidRPr="006C6D31">
        <w:rPr>
          <w:rFonts w:ascii="GHEA Grapalat" w:eastAsia="Times New Roman" w:hAnsi="GHEA Grapalat"/>
          <w:color w:val="auto"/>
          <w:lang w:val="en-US"/>
        </w:rPr>
        <w:t>1%-ի չափով:</w:t>
      </w:r>
    </w:p>
    <w:p w:rsidR="006C6D31" w:rsidRDefault="006C6D31" w:rsidP="006C6D31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1302. </w:t>
      </w:r>
      <w:r w:rsidR="00BB2F09" w:rsidRPr="00BB2F09">
        <w:rPr>
          <w:rFonts w:ascii="GHEA Grapalat" w:eastAsia="Times New Roman" w:hAnsi="GHEA Grapalat"/>
          <w:color w:val="auto"/>
          <w:lang w:val="en-US"/>
        </w:rPr>
        <w:t xml:space="preserve">Հրդեհաանվտանգության գոտին պետք է առանձնացված լինի հակահրդեհային արգելքներով՝ հրակայունության սահմաններ ունեցող՝ միջնորմ՝ </w:t>
      </w:r>
      <w:r w:rsidR="00BB2F09">
        <w:rPr>
          <w:rFonts w:ascii="GHEA Grapalat" w:eastAsia="Times New Roman" w:hAnsi="GHEA Grapalat"/>
          <w:color w:val="auto"/>
          <w:lang w:val="en-US"/>
        </w:rPr>
        <w:t>ԵԻ (</w:t>
      </w:r>
      <w:r w:rsidR="00BB2F09" w:rsidRPr="00BB2F09">
        <w:rPr>
          <w:rFonts w:ascii="GHEA Grapalat" w:eastAsia="Times New Roman" w:hAnsi="GHEA Grapalat"/>
          <w:color w:val="auto"/>
          <w:lang w:val="en-US"/>
        </w:rPr>
        <w:t>EI</w:t>
      </w:r>
      <w:r w:rsidR="00BB2F09">
        <w:rPr>
          <w:rFonts w:ascii="GHEA Grapalat" w:eastAsia="Times New Roman" w:hAnsi="GHEA Grapalat"/>
          <w:color w:val="auto"/>
          <w:lang w:val="en-US"/>
        </w:rPr>
        <w:t>)</w:t>
      </w:r>
      <w:r w:rsidR="00BB2F09" w:rsidRPr="00BB2F09">
        <w:rPr>
          <w:rFonts w:ascii="GHEA Grapalat" w:eastAsia="Times New Roman" w:hAnsi="GHEA Grapalat"/>
          <w:color w:val="auto"/>
          <w:lang w:val="en-US"/>
        </w:rPr>
        <w:t xml:space="preserve"> 60,                                     ծածկեր՝ </w:t>
      </w:r>
      <w:r w:rsidR="00BB2F09">
        <w:rPr>
          <w:rFonts w:ascii="GHEA Grapalat" w:eastAsia="Times New Roman" w:hAnsi="GHEA Grapalat"/>
          <w:color w:val="auto"/>
          <w:lang w:val="en-US"/>
        </w:rPr>
        <w:t>ՌԵԻ (</w:t>
      </w:r>
      <w:r w:rsidR="00BB2F09" w:rsidRPr="00BB2F09">
        <w:rPr>
          <w:rFonts w:ascii="GHEA Grapalat" w:eastAsia="Times New Roman" w:hAnsi="GHEA Grapalat"/>
          <w:color w:val="auto"/>
          <w:lang w:val="en-US"/>
        </w:rPr>
        <w:t>REI</w:t>
      </w:r>
      <w:r w:rsidR="00BB2F09">
        <w:rPr>
          <w:rFonts w:ascii="GHEA Grapalat" w:eastAsia="Times New Roman" w:hAnsi="GHEA Grapalat"/>
          <w:color w:val="auto"/>
          <w:lang w:val="en-US"/>
        </w:rPr>
        <w:t>)</w:t>
      </w:r>
      <w:r w:rsidR="00BB2F09" w:rsidRPr="00BB2F09">
        <w:rPr>
          <w:rFonts w:ascii="GHEA Grapalat" w:eastAsia="Times New Roman" w:hAnsi="GHEA Grapalat"/>
          <w:color w:val="auto"/>
          <w:lang w:val="en-US"/>
        </w:rPr>
        <w:t xml:space="preserve"> 60, դռներ և պատուհաններ՝ 1-ին տիպի: Հակահրդեհային գոտիների</w:t>
      </w:r>
      <w:r w:rsidR="00BB2F09">
        <w:rPr>
          <w:rFonts w:ascii="GHEA Grapalat" w:eastAsia="Times New Roman" w:hAnsi="GHEA Grapalat"/>
          <w:color w:val="auto"/>
          <w:lang w:val="en-US"/>
        </w:rPr>
        <w:t xml:space="preserve"> կոնստրուկցիաները պետք է լինեն Կ</w:t>
      </w:r>
      <w:r w:rsidR="00BB2F09" w:rsidRPr="00BB2F09">
        <w:rPr>
          <w:rFonts w:ascii="GHEA Grapalat" w:eastAsia="Times New Roman" w:hAnsi="GHEA Grapalat"/>
          <w:color w:val="auto"/>
          <w:lang w:val="en-US"/>
        </w:rPr>
        <w:t>0 դասի (ոչ հրդեհավտանգ): Հրդեհաանվտանգության գոտու դռները պետք է լինեն հակահրդեհային, անծխագազանցիկ, ճոճանակային: Հրդեհաանվտանգության գոտին ենթակա է պաշտպանության հակածխային օդափոխման համակարգերով՝ համաձայն հրդեհային անվտանգության նորմատիվ փաստաթղթերի: Հրդեհի դեպքում դրա մեջ պետք է ստեղծվի 20 Պա ավելցուկային ճնշում։</w:t>
      </w:r>
    </w:p>
    <w:p w:rsidR="00A02D4A" w:rsidRDefault="00FB6434" w:rsidP="006C6D31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1303. Բնակչության սակավաշարժ խմբերի </w:t>
      </w:r>
      <w:r w:rsidRPr="00FB6434">
        <w:rPr>
          <w:rFonts w:ascii="GHEA Grapalat" w:eastAsia="Times New Roman" w:hAnsi="GHEA Grapalat"/>
          <w:color w:val="auto"/>
          <w:lang w:val="en-US"/>
        </w:rPr>
        <w:t>համար նախատեսված անվտանգության սենքերը, որոնցում նրանք կարող են տեղակայվել մինչև հրշեջ-փրկարարական ստորաբաժանումների ժամանումը, պետք է տրամադրվեն յուրաքանչյուր կայարանում.</w:t>
      </w:r>
    </w:p>
    <w:p w:rsidR="00994100" w:rsidRDefault="00994100" w:rsidP="000A7237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0A7237">
        <w:t xml:space="preserve"> </w:t>
      </w:r>
      <w:r w:rsidR="000A7237" w:rsidRPr="000A7237">
        <w:rPr>
          <w:rFonts w:ascii="GHEA Grapalat" w:eastAsia="Times New Roman" w:hAnsi="GHEA Grapalat"/>
          <w:color w:val="auto"/>
          <w:lang w:val="en-US"/>
        </w:rPr>
        <w:t>կայարանի կառամատույցի դահլիճի հակառակ կողերում (առնվազն երկու անվտանգության սենք</w:t>
      </w:r>
      <w:r w:rsidR="000A7237" w:rsidRPr="000A7237">
        <w:t xml:space="preserve"> </w:t>
      </w:r>
      <w:r w:rsidR="000A7237">
        <w:rPr>
          <w:rFonts w:ascii="GHEA Grapalat" w:eastAsia="Times New Roman" w:hAnsi="GHEA Grapalat"/>
          <w:color w:val="auto"/>
          <w:lang w:val="en-US"/>
        </w:rPr>
        <w:t>բնակչության սակավաշարժ խմբերի</w:t>
      </w:r>
      <w:r w:rsidR="000A7237" w:rsidRPr="000A7237">
        <w:rPr>
          <w:rFonts w:ascii="GHEA Grapalat" w:eastAsia="Times New Roman" w:hAnsi="GHEA Grapalat"/>
          <w:color w:val="auto"/>
          <w:lang w:val="en-US"/>
        </w:rPr>
        <w:t xml:space="preserve"> համ</w:t>
      </w:r>
      <w:r w:rsidR="000A7237">
        <w:rPr>
          <w:rFonts w:ascii="GHEA Grapalat" w:eastAsia="Times New Roman" w:hAnsi="GHEA Grapalat"/>
          <w:color w:val="auto"/>
          <w:lang w:val="en-US"/>
        </w:rPr>
        <w:t>ար մեկ կայարանի կառամատույցում),</w:t>
      </w:r>
    </w:p>
    <w:p w:rsidR="00994100" w:rsidRPr="000A7237" w:rsidRDefault="00994100" w:rsidP="0024403A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0A7237" w:rsidRPr="000A7237">
        <w:t xml:space="preserve"> </w:t>
      </w:r>
      <w:r w:rsidR="000A7237" w:rsidRPr="000A7237">
        <w:rPr>
          <w:rFonts w:ascii="GHEA Grapalat" w:eastAsia="Times New Roman" w:hAnsi="GHEA Grapalat"/>
          <w:color w:val="auto"/>
          <w:lang w:val="en-US"/>
        </w:rPr>
        <w:t>ստորգետնյա հետիոտնային անցման կամ նախասրահի դրամարկղային դահլիճի մակարդակում (յուրաքանչյուր նախասրահում առնվազն մեկ անվտանգության սենք նախատեսված բնակչության սակավաշարժ խմբերի մուտքի համար):</w:t>
      </w:r>
    </w:p>
    <w:p w:rsidR="00A630E8" w:rsidRDefault="000A7237" w:rsidP="00A630E8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1304. </w:t>
      </w:r>
      <w:r w:rsidR="0024403A">
        <w:rPr>
          <w:rFonts w:ascii="GHEA Grapalat" w:eastAsia="Times New Roman" w:hAnsi="GHEA Grapalat"/>
          <w:color w:val="auto"/>
          <w:lang w:val="en-US"/>
        </w:rPr>
        <w:t>Բ</w:t>
      </w:r>
      <w:r w:rsidR="0024403A" w:rsidRPr="0024403A">
        <w:rPr>
          <w:rFonts w:ascii="GHEA Grapalat" w:eastAsia="Times New Roman" w:hAnsi="GHEA Grapalat"/>
          <w:color w:val="auto"/>
          <w:lang w:val="en-US"/>
        </w:rPr>
        <w:t>նակչության սակավաշարժ խմբերի համար անվտանգության յուրաքանչյուր սենքի մակերեսը պետք է հաշվարկված լինի առնվազն երկու անվասայլակով</w:t>
      </w:r>
      <w:r w:rsidR="00D97210">
        <w:rPr>
          <w:rFonts w:ascii="GHEA Grapalat" w:eastAsia="Times New Roman" w:hAnsi="GHEA Grapalat"/>
          <w:color w:val="auto"/>
          <w:lang w:val="en-US"/>
        </w:rPr>
        <w:t xml:space="preserve"> հաշմանդամություն ունեցող անձանց</w:t>
      </w:r>
      <w:r w:rsidR="0024403A" w:rsidRPr="0024403A">
        <w:rPr>
          <w:rFonts w:ascii="GHEA Grapalat" w:eastAsia="Times New Roman" w:hAnsi="GHEA Grapalat"/>
          <w:color w:val="auto"/>
          <w:lang w:val="en-US"/>
        </w:rPr>
        <w:t xml:space="preserve"> համար՝ ուղեկցողների հետ, մինչդեռ յուրաքանչյուր փրկված անձի համար տեսակարար մակերեսը մանևրելու հնարավորության դեպքու</w:t>
      </w:r>
      <w:r w:rsidR="0024403A">
        <w:rPr>
          <w:rFonts w:ascii="GHEA Grapalat" w:eastAsia="Times New Roman" w:hAnsi="GHEA Grapalat"/>
          <w:color w:val="auto"/>
          <w:lang w:val="en-US"/>
        </w:rPr>
        <w:t>մ, պետք է վերցնել առնվազն 2.</w:t>
      </w:r>
      <w:r w:rsidR="0024403A" w:rsidRPr="0024403A">
        <w:rPr>
          <w:rFonts w:ascii="GHEA Grapalat" w:eastAsia="Times New Roman" w:hAnsi="GHEA Grapalat"/>
          <w:color w:val="auto"/>
          <w:lang w:val="en-US"/>
        </w:rPr>
        <w:t>65 մ/մարդ: Անվտանգության սենքերում և սանիտարական հանգույցներում կայարաններում բնակչության սակավաշարժ խմբերի դռների լայնությունը պետք է լինի ոչ պակաս</w:t>
      </w:r>
      <w:r w:rsidR="0024403A">
        <w:rPr>
          <w:rFonts w:ascii="GHEA Grapalat" w:eastAsia="Times New Roman" w:hAnsi="GHEA Grapalat"/>
          <w:color w:val="auto"/>
          <w:lang w:val="en-US"/>
        </w:rPr>
        <w:t>, քան 0.</w:t>
      </w:r>
      <w:r w:rsidR="0024403A" w:rsidRPr="0024403A">
        <w:rPr>
          <w:rFonts w:ascii="GHEA Grapalat" w:eastAsia="Times New Roman" w:hAnsi="GHEA Grapalat"/>
          <w:color w:val="auto"/>
          <w:lang w:val="en-US"/>
        </w:rPr>
        <w:t>9 մ, բարձրությունը՝ ոչ պակաս</w:t>
      </w:r>
      <w:r w:rsidR="0024403A">
        <w:rPr>
          <w:rFonts w:ascii="GHEA Grapalat" w:eastAsia="Times New Roman" w:hAnsi="GHEA Grapalat"/>
          <w:color w:val="auto"/>
          <w:lang w:val="en-US"/>
        </w:rPr>
        <w:t>, քան 1.</w:t>
      </w:r>
      <w:r w:rsidR="0024403A" w:rsidRPr="0024403A">
        <w:rPr>
          <w:rFonts w:ascii="GHEA Grapalat" w:eastAsia="Times New Roman" w:hAnsi="GHEA Grapalat"/>
          <w:color w:val="auto"/>
          <w:lang w:val="en-US"/>
        </w:rPr>
        <w:t xml:space="preserve">9 մ: </w:t>
      </w:r>
      <w:r w:rsidR="0024403A">
        <w:rPr>
          <w:rFonts w:ascii="GHEA Grapalat" w:eastAsia="Times New Roman" w:hAnsi="GHEA Grapalat"/>
          <w:color w:val="auto"/>
          <w:lang w:val="en-US"/>
        </w:rPr>
        <w:t>Բ</w:t>
      </w:r>
      <w:r w:rsidR="0024403A" w:rsidRPr="0024403A">
        <w:rPr>
          <w:rFonts w:ascii="GHEA Grapalat" w:eastAsia="Times New Roman" w:hAnsi="GHEA Grapalat"/>
          <w:color w:val="auto"/>
          <w:lang w:val="en-US"/>
        </w:rPr>
        <w:t>նակչության սակավաշարժ խմբերի անվտանգության սենքերի դռները պետք է լինեն հակահրդեհային ոչ ցածր</w:t>
      </w:r>
      <w:r w:rsidR="0024403A">
        <w:rPr>
          <w:rFonts w:ascii="GHEA Grapalat" w:eastAsia="Times New Roman" w:hAnsi="GHEA Grapalat"/>
          <w:color w:val="auto"/>
          <w:lang w:val="en-US"/>
        </w:rPr>
        <w:t>, քան</w:t>
      </w:r>
      <w:r w:rsidR="0024403A" w:rsidRPr="0024403A">
        <w:rPr>
          <w:rFonts w:ascii="GHEA Grapalat" w:eastAsia="Times New Roman" w:hAnsi="GHEA Grapalat"/>
          <w:color w:val="auto"/>
          <w:lang w:val="en-US"/>
        </w:rPr>
        <w:t xml:space="preserve"> 1-ին տիպի անծխագազանցիկ տարբերակով «սառը ծուխ» ուրվագծի խծվածքով (ճոճանակային):</w:t>
      </w:r>
    </w:p>
    <w:p w:rsidR="006F21A0" w:rsidRDefault="006F21A0" w:rsidP="00A630E8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1305. </w:t>
      </w:r>
      <w:r w:rsidRPr="006F21A0">
        <w:rPr>
          <w:rFonts w:ascii="GHEA Grapalat" w:eastAsia="Times New Roman" w:hAnsi="GHEA Grapalat"/>
          <w:color w:val="auto"/>
          <w:lang w:val="en-US"/>
        </w:rPr>
        <w:t>Բնակչության սակավաշարժ խմբերի անվտանգության սենքը պետք է լինի առանց չծխոտված: Հրդեհի դեպքում փակ դռներով սենքում պետք է ստեղծվի ավելցուկային ճնշում 20-ից 150 Պա ընդգրկույթում: Բաց դռնով օդի հոսքի արա</w:t>
      </w:r>
      <w:r>
        <w:rPr>
          <w:rFonts w:ascii="GHEA Grapalat" w:eastAsia="Times New Roman" w:hAnsi="GHEA Grapalat"/>
          <w:color w:val="auto"/>
          <w:lang w:val="en-US"/>
        </w:rPr>
        <w:t>գությունը պետք է լինի առնվազն 1.</w:t>
      </w:r>
      <w:r w:rsidRPr="006F21A0">
        <w:rPr>
          <w:rFonts w:ascii="GHEA Grapalat" w:eastAsia="Times New Roman" w:hAnsi="GHEA Grapalat"/>
          <w:color w:val="auto"/>
          <w:lang w:val="en-US"/>
        </w:rPr>
        <w:t>5 մ/վ։ Կառամատույցի մակարդակում տեղակայված</w:t>
      </w:r>
      <w:r w:rsidRPr="006F21A0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բ</w:t>
      </w:r>
      <w:r w:rsidRPr="006F21A0">
        <w:rPr>
          <w:rFonts w:ascii="GHEA Grapalat" w:eastAsia="Times New Roman" w:hAnsi="GHEA Grapalat"/>
          <w:color w:val="auto"/>
          <w:lang w:val="en-US"/>
        </w:rPr>
        <w:t xml:space="preserve">նակչության սակավաշարժ խմբերի համար անվտանգության սենքերի համար թույլատրվում է օդառքը նախատեսել կայարանի երեսարկման սահմաններում գտնվող չծխոտված թունելների ծավալից (մուտք կամ ելք)՝ օդառքի տեղադրման կետը կայարանի կառամատույցի պատրաստի հատակի մակարդակի նշանից ցածր գոտում: Թունելի ծավալից օդի ընդունման համար առհոսող հակածխային օդափոխության միացումը պետք է նախատեսել ավտոմատ հրդեհային ազդանշանային տեղակայման արդյունքում առաջացած հրամանի ազդանշանից (երթուղային թունելներում գծային ազդասարքերի տվիչներից): 1-ին երթուղու կառամատույցի վերևում հրդեհի ազդասարքերի գործարկման դեպքում, </w:t>
      </w:r>
      <w:r>
        <w:rPr>
          <w:rFonts w:ascii="GHEA Grapalat" w:eastAsia="Times New Roman" w:hAnsi="GHEA Grapalat"/>
          <w:color w:val="auto"/>
          <w:lang w:val="en-US"/>
        </w:rPr>
        <w:t>բ</w:t>
      </w:r>
      <w:r w:rsidRPr="006F21A0">
        <w:rPr>
          <w:rFonts w:ascii="GHEA Grapalat" w:eastAsia="Times New Roman" w:hAnsi="GHEA Grapalat"/>
          <w:color w:val="auto"/>
          <w:lang w:val="en-US"/>
        </w:rPr>
        <w:t>նակչության սակավաշարժ խմբերի անվտանգության սենքերին օդի մատակարարումը պետք է իրականացվի 2-րդ երթուղու թունելից և հակառակը:</w:t>
      </w:r>
    </w:p>
    <w:p w:rsidR="00345794" w:rsidRDefault="00345794" w:rsidP="00A630E8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1306. </w:t>
      </w:r>
      <w:r w:rsidRPr="00345794">
        <w:rPr>
          <w:rFonts w:ascii="GHEA Grapalat" w:eastAsia="Times New Roman" w:hAnsi="GHEA Grapalat"/>
          <w:color w:val="auto"/>
          <w:lang w:val="en-US"/>
        </w:rPr>
        <w:t>Թույլատրվում է չնախատեսել առհոսող հակածխային օդափոխության  համակարգեր վերելակների հորաններում, որոնք կապում են ստորգետնյա անցման մակարդակը ու գետնի մակարդակը և նախատեսված չեն հրշեջ ստորաբաժանումների կողմից օգտագործման համար:</w:t>
      </w:r>
    </w:p>
    <w:p w:rsidR="00345794" w:rsidRDefault="00345794" w:rsidP="00345794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1307. </w:t>
      </w:r>
      <w:r w:rsidRPr="00345794">
        <w:rPr>
          <w:rFonts w:ascii="GHEA Grapalat" w:eastAsia="Times New Roman" w:hAnsi="GHEA Grapalat"/>
          <w:color w:val="auto"/>
          <w:lang w:val="en-US"/>
        </w:rPr>
        <w:t xml:space="preserve">Կայարանում մարդկանց անվտանգ տարհանումն ապահովելու համար նախագծային լուծումների բավարարությունը անհրաժեշտ է գնահատել հաշվարկով: Հրդեհի դեպքում ստորգետնյա շինություններից մարդկանց պետք է տարհանել դեպի պաշտպանված տարհանման ուղիներ, քանի դեռ հրդեհի վտանգավոր գործոնների կրիտիկական արժեքները չեն հայտնվել տարհանման ուղու մակերևույթից 1,7 մ բարձրության վրա: Տարհանման ժամանակը հաշվարկելիս հաշվի են առնվում բոլոր պաշտպանված տարհանաման ուղիները։ Կայարանի շինություններում գտնվող մարդկանց թվի հաշվարկը (հաշվի առնելով </w:t>
      </w:r>
      <w:r>
        <w:rPr>
          <w:rFonts w:ascii="GHEA Grapalat" w:eastAsia="Times New Roman" w:hAnsi="GHEA Grapalat"/>
          <w:color w:val="auto"/>
          <w:lang w:val="en-US"/>
        </w:rPr>
        <w:t>բնակչության սակավաշարժ խմբերը</w:t>
      </w:r>
      <w:r w:rsidRPr="00345794">
        <w:rPr>
          <w:rFonts w:ascii="GHEA Grapalat" w:eastAsia="Times New Roman" w:hAnsi="GHEA Grapalat"/>
          <w:color w:val="auto"/>
          <w:lang w:val="en-US"/>
        </w:rPr>
        <w:t>) անհրաժեշտ է որոշել՝ ելնելով նախագծված կայարանի առավելագույն հեռանկարային ուղևորահոսքերից և այն պայմանից, որ գնացքները հետևեն ոչ վթարային երթուղով առանց կանգառի հրդեհված կայարանում (մեկ անցում):</w:t>
      </w:r>
    </w:p>
    <w:p w:rsidR="00582C3D" w:rsidRDefault="00345794" w:rsidP="00F50073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1308. </w:t>
      </w:r>
      <w:r w:rsidR="008557CB">
        <w:rPr>
          <w:rFonts w:ascii="GHEA Grapalat" w:eastAsia="Times New Roman" w:hAnsi="GHEA Grapalat"/>
          <w:color w:val="auto"/>
          <w:lang w:val="en-US"/>
        </w:rPr>
        <w:t>Պ</w:t>
      </w:r>
      <w:r w:rsidR="008557CB" w:rsidRPr="008557CB">
        <w:rPr>
          <w:rFonts w:ascii="GHEA Grapalat" w:eastAsia="Times New Roman" w:hAnsi="GHEA Grapalat"/>
          <w:color w:val="auto"/>
          <w:lang w:val="en-US"/>
        </w:rPr>
        <w:t xml:space="preserve">իկ ժամերին </w:t>
      </w:r>
      <w:r w:rsidR="008557CB">
        <w:rPr>
          <w:rFonts w:ascii="GHEA Grapalat" w:eastAsia="Times New Roman" w:hAnsi="GHEA Grapalat"/>
          <w:color w:val="auto"/>
          <w:lang w:val="en-US"/>
        </w:rPr>
        <w:t>գ</w:t>
      </w:r>
      <w:r w:rsidR="008557CB" w:rsidRPr="008557CB">
        <w:rPr>
          <w:rFonts w:ascii="GHEA Grapalat" w:eastAsia="Times New Roman" w:hAnsi="GHEA Grapalat"/>
          <w:color w:val="auto"/>
          <w:lang w:val="en-US"/>
        </w:rPr>
        <w:t xml:space="preserve">ումարային ուղևորահոսքերը, հազար մարդ-ժ-1, </w:t>
      </w:r>
      <w:r w:rsidR="008557CB">
        <w:rPr>
          <w:rFonts w:ascii="GHEA Grapalat" w:eastAsia="Times New Roman" w:hAnsi="GHEA Grapalat"/>
          <w:color w:val="auto"/>
          <w:lang w:val="en-US"/>
        </w:rPr>
        <w:t xml:space="preserve">պետք է որոշել </w:t>
      </w:r>
      <w:r w:rsidR="008557CB" w:rsidRPr="008557CB">
        <w:rPr>
          <w:rFonts w:ascii="GHEA Grapalat" w:eastAsia="Times New Roman" w:hAnsi="GHEA Grapalat"/>
          <w:color w:val="auto"/>
          <w:lang w:val="en-US"/>
        </w:rPr>
        <w:t>պիկ ժամերին գնացքնե</w:t>
      </w:r>
      <w:r w:rsidR="008557CB">
        <w:rPr>
          <w:rFonts w:ascii="GHEA Grapalat" w:eastAsia="Times New Roman" w:hAnsi="GHEA Grapalat"/>
          <w:color w:val="auto"/>
          <w:lang w:val="en-US"/>
        </w:rPr>
        <w:t xml:space="preserve">րի միջև շարժման միջակայքի համար հետևյալ </w:t>
      </w:r>
      <w:r w:rsidR="008557CB" w:rsidRPr="008557CB">
        <w:rPr>
          <w:rFonts w:ascii="GHEA Grapalat" w:eastAsia="Times New Roman" w:hAnsi="GHEA Grapalat"/>
          <w:color w:val="auto"/>
          <w:lang w:val="en-US"/>
        </w:rPr>
        <w:t>բանաձևով`</w:t>
      </w:r>
    </w:p>
    <w:p w:rsidR="00582C3D" w:rsidRDefault="00582C3D" w:rsidP="00F50073">
      <w:pPr>
        <w:ind w:left="-180" w:firstLine="450"/>
        <w:rPr>
          <w:rFonts w:ascii="GHEA Grapalat" w:eastAsia="Times New Roman" w:hAnsi="GHEA Grapalat"/>
          <w:lang w:val="en-US"/>
        </w:rPr>
      </w:pPr>
    </w:p>
    <w:p w:rsidR="00345794" w:rsidRDefault="00582C3D" w:rsidP="00F50073">
      <w:pPr>
        <w:tabs>
          <w:tab w:val="left" w:pos="693"/>
          <w:tab w:val="center" w:pos="4680"/>
        </w:tabs>
        <w:ind w:left="-180" w:firstLine="450"/>
        <w:rPr>
          <w:rFonts w:ascii="GHEA Grapalat" w:eastAsia="Times New Roman" w:hAnsi="GHEA Grapalat"/>
          <w:color w:val="auto"/>
          <w:lang w:val="en-US"/>
        </w:rPr>
      </w:pPr>
      <w:r w:rsidRPr="00582C3D">
        <w:rPr>
          <w:rFonts w:ascii="GHEA Grapalat" w:eastAsia="Times New Roman" w:hAnsi="GHEA Grapalat"/>
          <w:color w:val="auto"/>
          <w:lang w:val="en-US"/>
        </w:rPr>
        <w:t>Պ = Պ</w:t>
      </w:r>
      <w:r w:rsidRPr="00582C3D">
        <w:rPr>
          <w:rFonts w:ascii="GHEA Grapalat" w:eastAsia="Times New Roman" w:hAnsi="GHEA Grapalat"/>
          <w:color w:val="auto"/>
          <w:vertAlign w:val="subscript"/>
          <w:lang w:val="en-US"/>
        </w:rPr>
        <w:t>երթուղի</w:t>
      </w:r>
      <w:r w:rsidRPr="00582C3D">
        <w:rPr>
          <w:rFonts w:ascii="GHEA Grapalat" w:eastAsia="Times New Roman" w:hAnsi="GHEA Grapalat"/>
          <w:color w:val="auto"/>
          <w:lang w:val="en-US"/>
        </w:rPr>
        <w:t xml:space="preserve"> + Պ</w:t>
      </w:r>
      <w:r w:rsidRPr="00582C3D">
        <w:rPr>
          <w:rFonts w:ascii="GHEA Grapalat" w:eastAsia="Times New Roman" w:hAnsi="GHEA Grapalat"/>
          <w:color w:val="auto"/>
          <w:vertAlign w:val="subscript"/>
          <w:lang w:val="en-US"/>
        </w:rPr>
        <w:t>մուտք</w:t>
      </w:r>
      <w:r w:rsidRPr="00582C3D">
        <w:rPr>
          <w:rFonts w:ascii="GHEA Grapalat" w:eastAsia="Times New Roman" w:hAnsi="GHEA Grapalat"/>
          <w:color w:val="auto"/>
          <w:lang w:val="en-US"/>
        </w:rPr>
        <w:t xml:space="preserve"> + Պ</w:t>
      </w:r>
      <w:r w:rsidRPr="00582C3D">
        <w:rPr>
          <w:rFonts w:ascii="GHEA Grapalat" w:eastAsia="Times New Roman" w:hAnsi="GHEA Grapalat"/>
          <w:color w:val="auto"/>
          <w:vertAlign w:val="subscript"/>
          <w:lang w:val="en-US"/>
        </w:rPr>
        <w:t>կայար</w:t>
      </w:r>
      <w:r>
        <w:rPr>
          <w:rFonts w:ascii="GHEA Grapalat" w:eastAsia="Times New Roman" w:hAnsi="GHEA Grapalat"/>
          <w:color w:val="auto"/>
          <w:vertAlign w:val="subscript"/>
          <w:lang w:val="en-US"/>
        </w:rPr>
        <w:t xml:space="preserve">  </w:t>
      </w:r>
      <w:r>
        <w:rPr>
          <w:rFonts w:ascii="GHEA Grapalat" w:eastAsia="Times New Roman" w:hAnsi="GHEA Grapalat"/>
          <w:color w:val="auto"/>
          <w:lang w:val="en-US"/>
        </w:rPr>
        <w:t xml:space="preserve"> (15)</w:t>
      </w:r>
    </w:p>
    <w:p w:rsidR="00582C3D" w:rsidRPr="00582C3D" w:rsidRDefault="00582C3D" w:rsidP="00F50073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582C3D">
        <w:rPr>
          <w:rFonts w:ascii="GHEA Grapalat" w:eastAsia="Times New Roman" w:hAnsi="GHEA Grapalat"/>
          <w:color w:val="auto"/>
          <w:lang w:val="en-US"/>
        </w:rPr>
        <w:t>որտեղ՝ Պ</w:t>
      </w:r>
      <w:r w:rsidRPr="00582C3D">
        <w:rPr>
          <w:rFonts w:ascii="GHEA Grapalat" w:eastAsia="Times New Roman" w:hAnsi="GHEA Grapalat"/>
          <w:color w:val="auto"/>
          <w:vertAlign w:val="subscript"/>
          <w:lang w:val="en-US"/>
        </w:rPr>
        <w:t>երթուղի</w:t>
      </w:r>
      <w:r w:rsidRPr="00582C3D">
        <w:rPr>
          <w:rFonts w:ascii="GHEA Grapalat" w:eastAsia="Times New Roman" w:hAnsi="GHEA Grapalat"/>
          <w:color w:val="auto"/>
          <w:lang w:val="en-US"/>
        </w:rPr>
        <w:t xml:space="preserve"> - ուղևորահոսքեր համապատասխանաբար, 1-ին կամ 2-րդ երթուղու համար (ընդունվում է առավելագույնը),</w:t>
      </w:r>
    </w:p>
    <w:p w:rsidR="00582C3D" w:rsidRPr="00582C3D" w:rsidRDefault="00582C3D" w:rsidP="00F50073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582C3D">
        <w:rPr>
          <w:rFonts w:ascii="GHEA Grapalat" w:eastAsia="Times New Roman" w:hAnsi="GHEA Grapalat"/>
          <w:color w:val="auto"/>
          <w:lang w:val="en-US"/>
        </w:rPr>
        <w:t>Պ</w:t>
      </w:r>
      <w:r w:rsidRPr="00582C3D">
        <w:rPr>
          <w:rFonts w:ascii="GHEA Grapalat" w:eastAsia="Times New Roman" w:hAnsi="GHEA Grapalat"/>
          <w:color w:val="auto"/>
          <w:vertAlign w:val="subscript"/>
          <w:lang w:val="en-US"/>
        </w:rPr>
        <w:t>մուտք</w:t>
      </w:r>
      <w:r w:rsidRPr="00582C3D">
        <w:rPr>
          <w:rFonts w:ascii="GHEA Grapalat" w:eastAsia="Times New Roman" w:hAnsi="GHEA Grapalat"/>
          <w:color w:val="auto"/>
          <w:lang w:val="en-US"/>
        </w:rPr>
        <w:t xml:space="preserve"> - գումարային ուղևորահոսքի մուտքը մակերևույթից,</w:t>
      </w:r>
    </w:p>
    <w:p w:rsidR="00582C3D" w:rsidRDefault="00582C3D" w:rsidP="00F50073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582C3D">
        <w:rPr>
          <w:rFonts w:ascii="GHEA Grapalat" w:eastAsia="Times New Roman" w:hAnsi="GHEA Grapalat"/>
          <w:color w:val="auto"/>
          <w:lang w:val="en-US"/>
        </w:rPr>
        <w:t>Պ</w:t>
      </w:r>
      <w:r w:rsidRPr="00582C3D">
        <w:rPr>
          <w:rFonts w:ascii="GHEA Grapalat" w:eastAsia="Times New Roman" w:hAnsi="GHEA Grapalat"/>
          <w:color w:val="auto"/>
          <w:vertAlign w:val="subscript"/>
          <w:lang w:val="en-US"/>
        </w:rPr>
        <w:t>կայար</w:t>
      </w:r>
      <w:r w:rsidRPr="00582C3D">
        <w:rPr>
          <w:rFonts w:ascii="GHEA Grapalat" w:eastAsia="Times New Roman" w:hAnsi="GHEA Grapalat"/>
          <w:color w:val="auto"/>
          <w:lang w:val="en-US"/>
        </w:rPr>
        <w:t xml:space="preserve"> - ուղևորահոսքը հարակից գծից (կայարանի կայարանամեջի համար):</w:t>
      </w:r>
    </w:p>
    <w:p w:rsidR="00582C3D" w:rsidRDefault="00582C3D" w:rsidP="00F50073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1309.</w:t>
      </w:r>
      <w:r w:rsidR="00686FB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86FB2" w:rsidRPr="00686FB2">
        <w:rPr>
          <w:rFonts w:ascii="GHEA Grapalat" w:eastAsia="Times New Roman" w:hAnsi="GHEA Grapalat"/>
          <w:color w:val="auto"/>
          <w:lang w:val="en-US"/>
        </w:rPr>
        <w:t>Պիկ ժամերին գնացքների միջև տեղաշարժի միջակայքը պետք է ընդունվի գծի թողունակության համաձայն, բայց ոչ ավելի, քան 40 զույգ գնացք ժամում:</w:t>
      </w:r>
    </w:p>
    <w:p w:rsidR="007D321F" w:rsidRDefault="007D321F" w:rsidP="00F50073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1310. </w:t>
      </w:r>
      <w:r w:rsidRPr="007D321F">
        <w:rPr>
          <w:rFonts w:ascii="GHEA Grapalat" w:eastAsia="Times New Roman" w:hAnsi="GHEA Grapalat"/>
          <w:color w:val="auto"/>
          <w:lang w:val="en-US"/>
        </w:rPr>
        <w:t>Հրդեհի դեպքում մարդկանց անվտանգ տարհանումն ապահովելու համար, երբ գործարկվում է հրդեհային ազդանշանային համակարգը, պետք է նախատեսել տուրնիկետների ապաշրջափակում՝ երկու ուղղություններով մարդկանց ազատ տեղաշարժն ապահովելու համար:</w:t>
      </w:r>
    </w:p>
    <w:p w:rsidR="007D321F" w:rsidRDefault="007D321F" w:rsidP="007D321F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1311. </w:t>
      </w:r>
      <w:r w:rsidRPr="007D321F">
        <w:rPr>
          <w:rFonts w:ascii="GHEA Grapalat" w:eastAsia="Times New Roman" w:hAnsi="GHEA Grapalat"/>
          <w:color w:val="auto"/>
          <w:lang w:val="en-US"/>
        </w:rPr>
        <w:t>Պետք է նախատեսել դռների սևեռակում փակ դիրքով կայարանի նախասրահների դրամարկղային դահլիճներում: Մուտքի տաղավարներում գտնվող սանդուղքների էջքերի վերևում նախատեսվում են բաց բացվածքներ՝ փեղկավոր վանդակաճաղերով, «</w:t>
      </w:r>
      <w:r>
        <w:rPr>
          <w:rFonts w:ascii="GHEA Grapalat" w:eastAsia="Times New Roman" w:hAnsi="GHEA Grapalat"/>
          <w:color w:val="auto"/>
          <w:lang w:val="en-US"/>
        </w:rPr>
        <w:t>Մ</w:t>
      </w:r>
      <w:r w:rsidRPr="007D321F">
        <w:rPr>
          <w:rFonts w:ascii="GHEA Grapalat" w:eastAsia="Times New Roman" w:hAnsi="GHEA Grapalat"/>
          <w:color w:val="auto"/>
          <w:lang w:val="en-US"/>
        </w:rPr>
        <w:t>ետրո» տիպի դռների վերևում։</w:t>
      </w:r>
    </w:p>
    <w:p w:rsidR="007D321F" w:rsidRDefault="007D321F" w:rsidP="007D321F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1312. </w:t>
      </w:r>
      <w:r w:rsidR="00A3778D" w:rsidRPr="00A3778D">
        <w:rPr>
          <w:rFonts w:ascii="GHEA Grapalat" w:eastAsia="Times New Roman" w:hAnsi="GHEA Grapalat"/>
          <w:color w:val="auto"/>
          <w:lang w:val="en-US"/>
        </w:rPr>
        <w:t>Անձնակազմի տարհանման համար նախատեսված աստիճանների լայնությունը, ներառյալ աստիճանահարթակում գտնվող սանդուղքները, պետք է լինեն հաշվարկայինից ոչ պակաս կամ ոչ պակաս</w:t>
      </w:r>
      <w:r w:rsidR="00C66FC8">
        <w:rPr>
          <w:rFonts w:ascii="GHEA Grapalat" w:eastAsia="Times New Roman" w:hAnsi="GHEA Grapalat"/>
          <w:color w:val="auto"/>
          <w:lang w:val="en-US"/>
        </w:rPr>
        <w:t xml:space="preserve"> դրա վրա</w:t>
      </w:r>
      <w:r w:rsidR="00A3778D" w:rsidRPr="00A3778D">
        <w:rPr>
          <w:rFonts w:ascii="GHEA Grapalat" w:eastAsia="Times New Roman" w:hAnsi="GHEA Grapalat"/>
          <w:color w:val="auto"/>
          <w:lang w:val="en-US"/>
        </w:rPr>
        <w:t xml:space="preserve"> ցանկացած տարհանման ելքի (դռան) լայնո</w:t>
      </w:r>
      <w:r w:rsidR="00C66FC8">
        <w:rPr>
          <w:rFonts w:ascii="GHEA Grapalat" w:eastAsia="Times New Roman" w:hAnsi="GHEA Grapalat"/>
          <w:color w:val="auto"/>
          <w:lang w:val="en-US"/>
        </w:rPr>
        <w:t xml:space="preserve">ւթյունից, </w:t>
      </w:r>
      <w:r w:rsidR="00A3778D">
        <w:rPr>
          <w:rFonts w:ascii="GHEA Grapalat" w:eastAsia="Times New Roman" w:hAnsi="GHEA Grapalat"/>
          <w:color w:val="auto"/>
          <w:lang w:val="en-US"/>
        </w:rPr>
        <w:t>բայց ոչ պակաս, քան.</w:t>
      </w:r>
    </w:p>
    <w:p w:rsidR="00C66FC8" w:rsidRDefault="00C66FC8" w:rsidP="007D321F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C66FC8">
        <w:t xml:space="preserve"> </w:t>
      </w:r>
      <w:r w:rsidRPr="00C66FC8">
        <w:rPr>
          <w:rFonts w:ascii="GHEA Grapalat" w:eastAsia="Times New Roman" w:hAnsi="GHEA Grapalat"/>
          <w:color w:val="auto"/>
          <w:lang w:val="en-US"/>
        </w:rPr>
        <w:t>1.2 մ - ցանկացած հարկի (մակարդակի) 200-ից ավելի մարդ ունեցող հարկերի (մակարդակների) համար,</w:t>
      </w:r>
    </w:p>
    <w:p w:rsidR="00C66FC8" w:rsidRDefault="00C66FC8" w:rsidP="007D321F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C66FC8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0.</w:t>
      </w:r>
      <w:r w:rsidRPr="00C66FC8">
        <w:rPr>
          <w:rFonts w:ascii="GHEA Grapalat" w:eastAsia="Times New Roman" w:hAnsi="GHEA Grapalat"/>
          <w:color w:val="auto"/>
          <w:lang w:val="en-US"/>
        </w:rPr>
        <w:t>7 մ - միայնակ աշխատատեղեր տանող աստիճանների համար,</w:t>
      </w:r>
    </w:p>
    <w:p w:rsidR="00C66FC8" w:rsidRDefault="00C66FC8" w:rsidP="007D321F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Pr="00C66FC8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0.</w:t>
      </w:r>
      <w:r w:rsidRPr="00C66FC8">
        <w:rPr>
          <w:rFonts w:ascii="GHEA Grapalat" w:eastAsia="Times New Roman" w:hAnsi="GHEA Grapalat"/>
          <w:color w:val="auto"/>
          <w:lang w:val="en-US"/>
        </w:rPr>
        <w:t>9 մ` - մնացած բոլոր դեպքերի համար:</w:t>
      </w:r>
    </w:p>
    <w:p w:rsidR="00C66FC8" w:rsidRDefault="00C66FC8" w:rsidP="00F96A7C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1313. </w:t>
      </w:r>
      <w:r w:rsidR="00DB7522" w:rsidRPr="00DB7522">
        <w:rPr>
          <w:rFonts w:ascii="GHEA Grapalat" w:eastAsia="Times New Roman" w:hAnsi="GHEA Grapalat"/>
          <w:color w:val="auto"/>
          <w:lang w:val="en-US"/>
        </w:rPr>
        <w:t>Աստիճանահարթակների լայնությունը պետք է լինի ոչ պակաս</w:t>
      </w:r>
      <w:r w:rsidR="00DB7522">
        <w:rPr>
          <w:rFonts w:ascii="GHEA Grapalat" w:eastAsia="Times New Roman" w:hAnsi="GHEA Grapalat"/>
          <w:color w:val="auto"/>
          <w:lang w:val="en-US"/>
        </w:rPr>
        <w:t>, քան</w:t>
      </w:r>
      <w:r w:rsidR="00DB7522" w:rsidRPr="00DB752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56E24">
        <w:rPr>
          <w:rFonts w:ascii="GHEA Grapalat" w:eastAsia="Times New Roman" w:hAnsi="GHEA Grapalat"/>
          <w:color w:val="auto"/>
          <w:lang w:val="en-US"/>
        </w:rPr>
        <w:t xml:space="preserve">սանդղաբազուկների </w:t>
      </w:r>
      <w:r w:rsidR="00DB7522" w:rsidRPr="00DB7522">
        <w:rPr>
          <w:rFonts w:ascii="GHEA Grapalat" w:eastAsia="Times New Roman" w:hAnsi="GHEA Grapalat"/>
          <w:color w:val="auto"/>
          <w:lang w:val="en-US"/>
        </w:rPr>
        <w:t xml:space="preserve">լայնությունը, իսկ ճոճվող դռներով վերելակների մուտքերի դիմաց՝ ոչ պակաս </w:t>
      </w:r>
      <w:r w:rsidR="00F96A7C">
        <w:rPr>
          <w:rFonts w:ascii="GHEA Grapalat" w:eastAsia="Times New Roman" w:hAnsi="GHEA Grapalat"/>
          <w:color w:val="auto"/>
          <w:lang w:val="en-US"/>
        </w:rPr>
        <w:t xml:space="preserve">սանդղաբազուկների </w:t>
      </w:r>
      <w:r w:rsidR="00DB7522" w:rsidRPr="00DB7522">
        <w:rPr>
          <w:rFonts w:ascii="GHEA Grapalat" w:eastAsia="Times New Roman" w:hAnsi="GHEA Grapalat"/>
          <w:color w:val="auto"/>
          <w:lang w:val="en-US"/>
        </w:rPr>
        <w:t xml:space="preserve">և </w:t>
      </w:r>
      <w:r w:rsidR="00F96A7C">
        <w:rPr>
          <w:rFonts w:ascii="GHEA Grapalat" w:eastAsia="Times New Roman" w:hAnsi="GHEA Grapalat"/>
          <w:color w:val="auto"/>
          <w:lang w:val="en-US"/>
        </w:rPr>
        <w:t>վերելակի դռան լայնությունների</w:t>
      </w:r>
      <w:r w:rsidR="00DB7522" w:rsidRPr="00DB7522">
        <w:rPr>
          <w:rFonts w:ascii="GHEA Grapalat" w:eastAsia="Times New Roman" w:hAnsi="GHEA Grapalat"/>
          <w:color w:val="auto"/>
          <w:lang w:val="en-US"/>
        </w:rPr>
        <w:t xml:space="preserve"> կեսի գումարից, բայց ոչ պակաս</w:t>
      </w:r>
      <w:r w:rsidR="00DB7522">
        <w:rPr>
          <w:rFonts w:ascii="GHEA Grapalat" w:eastAsia="Times New Roman" w:hAnsi="GHEA Grapalat"/>
          <w:color w:val="auto"/>
          <w:lang w:val="en-US"/>
        </w:rPr>
        <w:t>, քան</w:t>
      </w:r>
      <w:r w:rsidR="00DB7522" w:rsidRPr="00DB752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B7522">
        <w:rPr>
          <w:rFonts w:ascii="GHEA Grapalat" w:eastAsia="Times New Roman" w:hAnsi="GHEA Grapalat"/>
          <w:color w:val="auto"/>
          <w:lang w:val="en-US"/>
        </w:rPr>
        <w:t>1.6 մ</w:t>
      </w:r>
      <w:r w:rsidR="00DB7522" w:rsidRPr="00DB7522">
        <w:rPr>
          <w:rFonts w:ascii="GHEA Grapalat" w:eastAsia="Times New Roman" w:hAnsi="GHEA Grapalat"/>
          <w:color w:val="auto"/>
          <w:lang w:val="en-US"/>
        </w:rPr>
        <w:t>:</w:t>
      </w:r>
    </w:p>
    <w:p w:rsidR="00056E24" w:rsidRDefault="00056E24" w:rsidP="00945B55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1314. </w:t>
      </w:r>
      <w:r w:rsidR="00F96A7C" w:rsidRPr="00F96A7C">
        <w:rPr>
          <w:rFonts w:ascii="GHEA Grapalat" w:eastAsia="Times New Roman" w:hAnsi="GHEA Grapalat"/>
          <w:color w:val="auto"/>
          <w:lang w:val="en-US"/>
        </w:rPr>
        <w:t xml:space="preserve">Աստիճանների ուղիղ </w:t>
      </w:r>
      <w:r w:rsidR="00945B55" w:rsidRPr="00945B55">
        <w:rPr>
          <w:rFonts w:ascii="GHEA Grapalat" w:eastAsia="Times New Roman" w:hAnsi="GHEA Grapalat"/>
          <w:color w:val="auto"/>
          <w:lang w:val="en-US"/>
        </w:rPr>
        <w:t>սանդղաբազուկների</w:t>
      </w:r>
      <w:r w:rsidR="00945B5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96A7C" w:rsidRPr="00F96A7C">
        <w:rPr>
          <w:rFonts w:ascii="GHEA Grapalat" w:eastAsia="Times New Roman" w:hAnsi="GHEA Grapalat"/>
          <w:color w:val="auto"/>
          <w:lang w:val="en-US"/>
        </w:rPr>
        <w:t>միջանկյալ հարթակները պետք է ունենան ոչ պակաս</w:t>
      </w:r>
      <w:r w:rsidR="00945B55">
        <w:rPr>
          <w:rFonts w:ascii="GHEA Grapalat" w:eastAsia="Times New Roman" w:hAnsi="GHEA Grapalat"/>
          <w:color w:val="auto"/>
          <w:lang w:val="en-US"/>
        </w:rPr>
        <w:t>, քան</w:t>
      </w:r>
      <w:r w:rsidR="00F96A7C" w:rsidRPr="00F96A7C">
        <w:rPr>
          <w:rFonts w:ascii="GHEA Grapalat" w:eastAsia="Times New Roman" w:hAnsi="GHEA Grapalat"/>
          <w:color w:val="auto"/>
          <w:lang w:val="en-US"/>
        </w:rPr>
        <w:t xml:space="preserve"> 1 մ երկարություն:</w:t>
      </w:r>
      <w:r w:rsidR="001B196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B1966" w:rsidRPr="001B1966">
        <w:rPr>
          <w:rFonts w:ascii="GHEA Grapalat" w:eastAsia="Times New Roman" w:hAnsi="GHEA Grapalat"/>
          <w:color w:val="auto"/>
          <w:lang w:val="en-US"/>
        </w:rPr>
        <w:t>Բաց դիրքում դեպի աստիճանավանդակ տանող դռները չպետք է նվազեցնեն աստիճանների հարթակների և երթերի հաշվարկային լայնությունը:</w:t>
      </w:r>
    </w:p>
    <w:p w:rsidR="00225FE6" w:rsidRDefault="00225FE6" w:rsidP="00945B55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225FE6" w:rsidRPr="00225FE6" w:rsidRDefault="00723053" w:rsidP="00225FE6">
      <w:pPr>
        <w:tabs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25</w:t>
      </w:r>
      <w:r w:rsidR="00225FE6" w:rsidRPr="00225FE6">
        <w:rPr>
          <w:rFonts w:ascii="GHEA Grapalat" w:eastAsia="Times New Roman" w:hAnsi="GHEA Grapalat"/>
          <w:b/>
          <w:color w:val="auto"/>
          <w:lang w:val="en-US"/>
        </w:rPr>
        <w:t>.7.</w:t>
      </w:r>
      <w:r w:rsidR="00225FE6" w:rsidRPr="00225FE6">
        <w:rPr>
          <w:b/>
        </w:rPr>
        <w:t xml:space="preserve"> </w:t>
      </w:r>
      <w:r w:rsidR="00225FE6" w:rsidRPr="00225FE6">
        <w:rPr>
          <w:rFonts w:ascii="GHEA Grapalat" w:eastAsia="Times New Roman" w:hAnsi="GHEA Grapalat"/>
          <w:b/>
          <w:color w:val="auto"/>
          <w:lang w:val="en-US"/>
        </w:rPr>
        <w:t>ԷԼԵԿՏՐԱՄԱՏԱԿԱՐԱՐՈՒՄ, ԿԱՌԱՎԱՐՈՒՄ</w:t>
      </w:r>
    </w:p>
    <w:p w:rsidR="00225FE6" w:rsidRDefault="00225FE6" w:rsidP="00945B55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225FE6" w:rsidRDefault="00225FE6" w:rsidP="00945B55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1315. </w:t>
      </w:r>
      <w:r w:rsidR="00D43676" w:rsidRPr="00D43676">
        <w:rPr>
          <w:rFonts w:ascii="GHEA Grapalat" w:eastAsia="Times New Roman" w:hAnsi="GHEA Grapalat"/>
          <w:color w:val="auto"/>
          <w:lang w:val="en-US"/>
        </w:rPr>
        <w:t>Մալուխային 6 կՎ, 10 կՎ և 20 կՎ լարման ցանցերում կցորդիչների վրա նախատեսված են հատուկ պաշտպանիչ մետաղական հակահրդեհային պատյաններ</w:t>
      </w:r>
      <w:r w:rsidR="00D43676">
        <w:rPr>
          <w:rFonts w:ascii="GHEA Grapalat" w:eastAsia="Times New Roman" w:hAnsi="GHEA Grapalat"/>
          <w:color w:val="auto"/>
          <w:lang w:val="en-US"/>
        </w:rPr>
        <w:t>:</w:t>
      </w:r>
    </w:p>
    <w:p w:rsidR="00D43676" w:rsidRDefault="00D43676" w:rsidP="00945B55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1316. </w:t>
      </w:r>
      <w:r w:rsidRPr="00D43676">
        <w:rPr>
          <w:rFonts w:ascii="GHEA Grapalat" w:eastAsia="Times New Roman" w:hAnsi="GHEA Grapalat"/>
          <w:color w:val="auto"/>
          <w:lang w:val="en-US"/>
        </w:rPr>
        <w:t>Ենթակայանների մալուխային հարկերում, կայարանի կառամատույցի տակ գտնվող օդափոխամալուխային անցուղիներում կամ մալուխային կոլեկտորներում, այլ երկարության մալուխային շինություններում 6</w:t>
      </w:r>
      <w:r>
        <w:rPr>
          <w:rFonts w:ascii="GHEA Grapalat" w:eastAsia="Times New Roman" w:hAnsi="GHEA Grapalat"/>
          <w:color w:val="auto"/>
          <w:lang w:val="en-US"/>
        </w:rPr>
        <w:t xml:space="preserve"> կՎ, 10 կՎ և </w:t>
      </w:r>
      <w:r w:rsidRPr="00D43676">
        <w:rPr>
          <w:rFonts w:ascii="GHEA Grapalat" w:eastAsia="Times New Roman" w:hAnsi="GHEA Grapalat"/>
          <w:color w:val="auto"/>
          <w:lang w:val="en-US"/>
        </w:rPr>
        <w:t xml:space="preserve"> 20 կՎ լարման մալուխների վրա կցորդիչների տեղադրում չի թույլատրվում: Թույլատրվում է կցորդիչը տեղադրել այն դեպքում, երբ մալուխային շինության երկարությունը շինարարական երկարությունից ավելի է:</w:t>
      </w:r>
    </w:p>
    <w:p w:rsidR="00D43676" w:rsidRPr="00D43676" w:rsidRDefault="00D43676" w:rsidP="00D43676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1317. </w:t>
      </w:r>
      <w:r w:rsidRPr="00D43676">
        <w:rPr>
          <w:rFonts w:ascii="GHEA Grapalat" w:eastAsia="Times New Roman" w:hAnsi="GHEA Grapalat"/>
          <w:color w:val="auto"/>
          <w:lang w:val="en-US"/>
        </w:rPr>
        <w:t>Երկու գծերի վրա կայարանի կառամատույցի յուրաքանչյուր ծայրում պետք է նախատեսվեն վթարային լուսավորության ցանցին միացված խրոցակային հարակցիչներ մինչև 3 կՎտ ընդհանուր հզորությամբ հրդեհային բաժանմունքների լուսավորման սարքերի և գործիքների միացման համար:</w:t>
      </w:r>
    </w:p>
    <w:p w:rsidR="00A3778D" w:rsidRDefault="00D43676" w:rsidP="007D321F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1318. </w:t>
      </w:r>
      <w:r w:rsidRPr="00D43676">
        <w:rPr>
          <w:rFonts w:ascii="GHEA Grapalat" w:eastAsia="Times New Roman" w:hAnsi="GHEA Grapalat"/>
          <w:color w:val="auto"/>
          <w:lang w:val="en-US"/>
        </w:rPr>
        <w:t>Խորը տեղադրված կայարաններում նախատեսվում է հարակցիչներով գիծ  նախասրահի և շարժասանդուղքների ստորին կառավարման վահանակի մուտքի մոտ և կառամատույցից դեպի կայարանամիջյան թունելների մուտքերի մոտ՝ հրշեջ բաժանմունքների բանակցումները միացնելու համար: Հարակցիչների տեսակներն ընդունվում են քաղաքի հակահրդեհային ծառայության հետ համաձայնությամբ։</w:t>
      </w:r>
    </w:p>
    <w:p w:rsidR="00D43676" w:rsidRDefault="00D43676" w:rsidP="00D43676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1319. </w:t>
      </w:r>
      <w:r w:rsidRPr="00D43676">
        <w:rPr>
          <w:rFonts w:ascii="GHEA Grapalat" w:eastAsia="Times New Roman" w:hAnsi="GHEA Grapalat"/>
          <w:color w:val="auto"/>
          <w:lang w:val="en-US"/>
        </w:rPr>
        <w:t>Կայարաններում և նախասրահներում նախազգուշացման և մարդկանց տարհանման կառավարման համակարգ</w:t>
      </w:r>
      <w:r>
        <w:rPr>
          <w:rFonts w:ascii="GHEA Grapalat" w:eastAsia="Times New Roman" w:hAnsi="GHEA Grapalat"/>
          <w:color w:val="auto"/>
          <w:lang w:val="en-US"/>
        </w:rPr>
        <w:t xml:space="preserve">երի </w:t>
      </w:r>
      <w:r w:rsidRPr="00D43676">
        <w:rPr>
          <w:rFonts w:ascii="GHEA Grapalat" w:eastAsia="Times New Roman" w:hAnsi="GHEA Grapalat"/>
          <w:color w:val="auto"/>
          <w:lang w:val="en-US"/>
        </w:rPr>
        <w:t>լուսային ցուցանակները պետք է միացված լինեն վթարային լուսավորության ցանցին: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D43676">
        <w:rPr>
          <w:rFonts w:ascii="GHEA Grapalat" w:eastAsia="Times New Roman" w:hAnsi="GHEA Grapalat"/>
          <w:color w:val="auto"/>
          <w:lang w:val="en-US"/>
        </w:rPr>
        <w:t>Էլեկտրասարքավորումները պ</w:t>
      </w:r>
      <w:r>
        <w:rPr>
          <w:rFonts w:ascii="GHEA Grapalat" w:eastAsia="Times New Roman" w:hAnsi="GHEA Grapalat"/>
          <w:color w:val="auto"/>
          <w:lang w:val="en-US"/>
        </w:rPr>
        <w:t>ետք է համապատասխանեն հրդեհային վտանգավորության</w:t>
      </w:r>
      <w:r w:rsidRPr="00D43676">
        <w:rPr>
          <w:rFonts w:ascii="GHEA Grapalat" w:eastAsia="Times New Roman" w:hAnsi="GHEA Grapalat"/>
          <w:color w:val="auto"/>
          <w:lang w:val="en-US"/>
        </w:rPr>
        <w:t xml:space="preserve"> գոտիների դասերին:</w:t>
      </w:r>
    </w:p>
    <w:p w:rsidR="00D43676" w:rsidRDefault="00D43676" w:rsidP="00D43676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1320. </w:t>
      </w:r>
      <w:r w:rsidRPr="00D43676">
        <w:rPr>
          <w:rFonts w:ascii="GHEA Grapalat" w:eastAsia="Times New Roman" w:hAnsi="GHEA Grapalat"/>
          <w:color w:val="auto"/>
          <w:lang w:val="en-US"/>
        </w:rPr>
        <w:t>Հակահրդեհային պաշտպանության մալուխային գծերը պետք է պահպանեն աշխատունակությունը հրդեհային պայմաններում այն ժամանակի ընթացքում, որն անհրաժեշտ է մարդկանց անվտանգ տարածք ամբողջական տարհանման համար:</w:t>
      </w:r>
    </w:p>
    <w:p w:rsidR="00D43676" w:rsidRDefault="00D43676" w:rsidP="00D43676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D43676" w:rsidRDefault="00723053" w:rsidP="00D43676">
      <w:pPr>
        <w:tabs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25</w:t>
      </w:r>
      <w:r w:rsidR="00D43676" w:rsidRPr="00D43676">
        <w:rPr>
          <w:rFonts w:ascii="GHEA Grapalat" w:eastAsia="Times New Roman" w:hAnsi="GHEA Grapalat"/>
          <w:b/>
          <w:color w:val="auto"/>
          <w:lang w:val="en-US"/>
        </w:rPr>
        <w:t>.8.</w:t>
      </w:r>
      <w:r w:rsidR="00D43676" w:rsidRPr="00D43676">
        <w:rPr>
          <w:b/>
        </w:rPr>
        <w:t xml:space="preserve"> </w:t>
      </w:r>
      <w:r w:rsidR="00D43676" w:rsidRPr="00D43676">
        <w:rPr>
          <w:rFonts w:ascii="GHEA Grapalat" w:eastAsia="Times New Roman" w:hAnsi="GHEA Grapalat"/>
          <w:b/>
          <w:color w:val="auto"/>
          <w:lang w:val="en-US"/>
        </w:rPr>
        <w:t>ՀՐԴԵՀԱՇԻՋՄԱՆ ԵՎ ՓՐԿԱՐԱՐԱԿԱՆ ԱՌԱՋՆԱՅԻՆ ՄԻՋՈՑՆԵՐ</w:t>
      </w:r>
    </w:p>
    <w:p w:rsidR="00D43676" w:rsidRDefault="00D43676" w:rsidP="00D43676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D43676">
        <w:rPr>
          <w:rFonts w:ascii="GHEA Grapalat" w:eastAsia="Times New Roman" w:hAnsi="GHEA Grapalat"/>
          <w:color w:val="auto"/>
          <w:lang w:val="en-US"/>
        </w:rPr>
        <w:t xml:space="preserve">1321. </w:t>
      </w:r>
      <w:r w:rsidR="00344623" w:rsidRPr="00344623">
        <w:rPr>
          <w:rFonts w:ascii="GHEA Grapalat" w:eastAsia="Times New Roman" w:hAnsi="GHEA Grapalat"/>
          <w:color w:val="auto"/>
          <w:lang w:val="en-US"/>
        </w:rPr>
        <w:t>Յուրաքանչյուր կայարանային համալիրում դրամարկղային սրահի մակարդակով պետք է նախատեսվի սենյակ հրշեջ ստորաբաժանումների հենակետի համար՝ առնվազն 10 մ</w:t>
      </w:r>
      <w:r w:rsidR="00344623" w:rsidRPr="00344623">
        <w:rPr>
          <w:rFonts w:ascii="GHEA Grapalat" w:eastAsia="Times New Roman" w:hAnsi="GHEA Grapalat"/>
          <w:color w:val="auto"/>
          <w:vertAlign w:val="superscript"/>
          <w:lang w:val="en-US"/>
        </w:rPr>
        <w:t>2</w:t>
      </w:r>
      <w:r w:rsidR="00344623" w:rsidRPr="00344623">
        <w:rPr>
          <w:rFonts w:ascii="GHEA Grapalat" w:eastAsia="Times New Roman" w:hAnsi="GHEA Grapalat"/>
          <w:color w:val="auto"/>
          <w:lang w:val="en-US"/>
        </w:rPr>
        <w:t xml:space="preserve"> մակերեսով տեխնիկական պատրաստվածության վիճակում հրդեհային սարքավորումների պահպանման համար:</w:t>
      </w:r>
    </w:p>
    <w:p w:rsidR="00344623" w:rsidRDefault="00344623" w:rsidP="00D43676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1322. </w:t>
      </w:r>
      <w:r w:rsidRPr="00344623">
        <w:rPr>
          <w:rFonts w:ascii="GHEA Grapalat" w:eastAsia="Times New Roman" w:hAnsi="GHEA Grapalat"/>
          <w:color w:val="auto"/>
          <w:lang w:val="en-US"/>
        </w:rPr>
        <w:t xml:space="preserve">Յուրաքանչյուր կայարանային համալիրում </w:t>
      </w:r>
      <w:r w:rsidR="00A22F62">
        <w:rPr>
          <w:rFonts w:ascii="GHEA Grapalat" w:eastAsia="Times New Roman" w:hAnsi="GHEA Grapalat"/>
          <w:color w:val="auto"/>
          <w:lang w:val="en-US"/>
        </w:rPr>
        <w:t>կառամատույցի վրա պետք է նախատեսել</w:t>
      </w:r>
      <w:r w:rsidRPr="00344623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որմնա</w:t>
      </w:r>
      <w:r w:rsidRPr="00344623">
        <w:rPr>
          <w:rFonts w:ascii="GHEA Grapalat" w:eastAsia="Times New Roman" w:hAnsi="GHEA Grapalat"/>
          <w:color w:val="auto"/>
          <w:lang w:val="en-US"/>
        </w:rPr>
        <w:t>խորշ` փրկարարական սայլակ պահելու համար:</w:t>
      </w:r>
    </w:p>
    <w:p w:rsidR="00344623" w:rsidRPr="00D43676" w:rsidRDefault="00344623" w:rsidP="002D0564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1323. </w:t>
      </w:r>
      <w:r w:rsidRPr="00344623">
        <w:rPr>
          <w:rFonts w:ascii="GHEA Grapalat" w:eastAsia="Times New Roman" w:hAnsi="GHEA Grapalat"/>
          <w:color w:val="auto"/>
          <w:lang w:val="en-US"/>
        </w:rPr>
        <w:t xml:space="preserve">Կայարանային համալիրների տարածքները առաջնային հրդեհաշիջման միջոցներով հագեցնելը պետք է իրականացվի </w:t>
      </w:r>
      <w:r w:rsidR="002D0564" w:rsidRPr="002D0564">
        <w:rPr>
          <w:rFonts w:ascii="GHEA Grapalat" w:eastAsia="Times New Roman" w:hAnsi="GHEA Grapalat"/>
          <w:color w:val="auto"/>
          <w:lang w:val="en-US"/>
        </w:rPr>
        <w:t>«Հրդեհային անվտանգության մասին»</w:t>
      </w:r>
      <w:r w:rsidR="002D0564">
        <w:rPr>
          <w:rFonts w:ascii="GHEA Grapalat" w:eastAsia="Times New Roman" w:hAnsi="GHEA Grapalat"/>
          <w:color w:val="auto"/>
          <w:lang w:val="en-US"/>
        </w:rPr>
        <w:t xml:space="preserve"> օրենքի </w:t>
      </w:r>
      <w:r w:rsidRPr="00344623">
        <w:rPr>
          <w:rFonts w:ascii="GHEA Grapalat" w:eastAsia="Times New Roman" w:hAnsi="GHEA Grapalat"/>
          <w:color w:val="auto"/>
          <w:lang w:val="en-US"/>
        </w:rPr>
        <w:t>պահանջներին և հրդեհաշիջման նորմերին համապատասխան:</w:t>
      </w:r>
    </w:p>
    <w:p w:rsidR="00CC433C" w:rsidRDefault="00CC433C" w:rsidP="00F50073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686FB2" w:rsidRDefault="00723053" w:rsidP="00CC433C">
      <w:pPr>
        <w:tabs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26</w:t>
      </w:r>
      <w:r w:rsidR="00CC433C" w:rsidRPr="00CC433C">
        <w:rPr>
          <w:rFonts w:ascii="GHEA Grapalat" w:eastAsia="Times New Roman" w:hAnsi="GHEA Grapalat"/>
          <w:b/>
          <w:color w:val="auto"/>
          <w:lang w:val="en-US"/>
        </w:rPr>
        <w:t>. ՍԱՆԻՏԱՐԱՀԻԳԻԵՆԻԿ ԱՊԱՀՈՎՈՒՄ</w:t>
      </w:r>
    </w:p>
    <w:p w:rsidR="00CC433C" w:rsidRDefault="00723053" w:rsidP="00CC433C">
      <w:pPr>
        <w:tabs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26</w:t>
      </w:r>
      <w:r w:rsidR="00CC433C">
        <w:rPr>
          <w:rFonts w:ascii="GHEA Grapalat" w:eastAsia="Times New Roman" w:hAnsi="GHEA Grapalat"/>
          <w:b/>
          <w:color w:val="auto"/>
          <w:lang w:val="en-US"/>
        </w:rPr>
        <w:t xml:space="preserve">.1. </w:t>
      </w:r>
      <w:r w:rsidR="00CC433C" w:rsidRPr="00CC433C">
        <w:rPr>
          <w:rFonts w:ascii="GHEA Grapalat" w:eastAsia="Times New Roman" w:hAnsi="GHEA Grapalat"/>
          <w:b/>
          <w:color w:val="auto"/>
          <w:lang w:val="en-US"/>
        </w:rPr>
        <w:t>ԸՆԴՀԱՆՈՒՐ ԴՐՈՒՅԹՆԵՐ</w:t>
      </w:r>
    </w:p>
    <w:p w:rsidR="00CC433C" w:rsidRDefault="00CC433C" w:rsidP="00CC433C">
      <w:pPr>
        <w:jc w:val="both"/>
        <w:rPr>
          <w:rFonts w:ascii="GHEA Grapalat" w:eastAsia="Times New Roman" w:hAnsi="GHEA Grapalat"/>
          <w:lang w:val="en-US"/>
        </w:rPr>
      </w:pPr>
    </w:p>
    <w:p w:rsidR="00CC433C" w:rsidRDefault="00CC433C" w:rsidP="00CC433C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C433C">
        <w:rPr>
          <w:rFonts w:ascii="GHEA Grapalat" w:eastAsia="Times New Roman" w:hAnsi="GHEA Grapalat"/>
          <w:color w:val="auto"/>
          <w:lang w:val="en-US"/>
        </w:rPr>
        <w:t>1324. Մետրոպոլիտենի շինություններում պետք է պահպանվեն սանիտարահիգիենիկ պահանջները</w:t>
      </w:r>
      <w:r w:rsidR="001C2385">
        <w:rPr>
          <w:rFonts w:ascii="GHEA Grapalat" w:eastAsia="Times New Roman" w:hAnsi="GHEA Grapalat"/>
          <w:color w:val="auto"/>
          <w:lang w:val="en-US"/>
        </w:rPr>
        <w:t>՝</w:t>
      </w:r>
      <w:r w:rsidRPr="00CC433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C2385">
        <w:rPr>
          <w:rFonts w:ascii="GHEA Grapalat" w:eastAsia="Times New Roman" w:hAnsi="GHEA Grapalat"/>
          <w:color w:val="auto"/>
          <w:lang w:val="en-US"/>
        </w:rPr>
        <w:t>ապահովող</w:t>
      </w:r>
      <w:r w:rsidR="00CD1C38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CC433C">
        <w:rPr>
          <w:rFonts w:ascii="GHEA Grapalat" w:eastAsia="Times New Roman" w:hAnsi="GHEA Grapalat"/>
          <w:color w:val="auto"/>
          <w:lang w:val="en-US"/>
        </w:rPr>
        <w:t>մետրոպոլիտենի անձնակազմի և շինարարական կազմակերպությունների աշխատանք</w:t>
      </w:r>
      <w:r w:rsidR="001C2385">
        <w:rPr>
          <w:rFonts w:ascii="GHEA Grapalat" w:eastAsia="Times New Roman" w:hAnsi="GHEA Grapalat"/>
          <w:color w:val="auto"/>
          <w:lang w:val="en-US"/>
        </w:rPr>
        <w:t>ի բարենպաստ և անվտանգ պայմանները</w:t>
      </w:r>
      <w:r w:rsidRPr="00CC433C">
        <w:rPr>
          <w:rFonts w:ascii="GHEA Grapalat" w:eastAsia="Times New Roman" w:hAnsi="GHEA Grapalat"/>
          <w:color w:val="auto"/>
          <w:lang w:val="en-US"/>
        </w:rPr>
        <w:t xml:space="preserve">, ինչպես նաև շինությունները և սենքերը կրծողներից և միջատներից </w:t>
      </w:r>
      <w:r w:rsidR="005D3584">
        <w:rPr>
          <w:rFonts w:ascii="GHEA Grapalat" w:eastAsia="Times New Roman" w:hAnsi="GHEA Grapalat"/>
          <w:color w:val="auto"/>
          <w:lang w:val="en-US"/>
        </w:rPr>
        <w:t>պաշտպանելու միջոցառումները</w:t>
      </w:r>
      <w:r>
        <w:rPr>
          <w:rFonts w:ascii="GHEA Grapalat" w:eastAsia="Times New Roman" w:hAnsi="GHEA Grapalat"/>
          <w:color w:val="auto"/>
          <w:lang w:val="en-US"/>
        </w:rPr>
        <w:t>:</w:t>
      </w:r>
    </w:p>
    <w:p w:rsidR="00CC433C" w:rsidRDefault="00CC433C" w:rsidP="00CC433C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1325. </w:t>
      </w:r>
      <w:r w:rsidR="00C87D8A">
        <w:rPr>
          <w:rFonts w:ascii="GHEA Grapalat" w:eastAsia="Times New Roman" w:hAnsi="GHEA Grapalat"/>
          <w:color w:val="auto"/>
          <w:lang w:val="en-US"/>
        </w:rPr>
        <w:t>Կոնստրուկցիա</w:t>
      </w:r>
      <w:r w:rsidRPr="00CC433C">
        <w:rPr>
          <w:rFonts w:ascii="GHEA Grapalat" w:eastAsia="Times New Roman" w:hAnsi="GHEA Grapalat"/>
          <w:color w:val="auto"/>
          <w:lang w:val="en-US"/>
        </w:rPr>
        <w:t xml:space="preserve">ների և ինտերիերների հարդարման համար օգտագործվող նյութերը չպետք է </w:t>
      </w:r>
      <w:r>
        <w:rPr>
          <w:rFonts w:ascii="GHEA Grapalat" w:eastAsia="Times New Roman" w:hAnsi="GHEA Grapalat"/>
          <w:color w:val="auto"/>
          <w:lang w:val="en-US"/>
        </w:rPr>
        <w:t>բնակավայրերի համար սահմանված</w:t>
      </w:r>
      <w:r w:rsidRPr="00CC433C">
        <w:rPr>
          <w:rFonts w:ascii="GHEA Grapalat" w:eastAsia="Times New Roman" w:hAnsi="GHEA Grapalat"/>
          <w:color w:val="auto"/>
          <w:lang w:val="en-US"/>
        </w:rPr>
        <w:t xml:space="preserve"> առավելագույն թույլատրելի կոնցենտր</w:t>
      </w:r>
      <w:r w:rsidR="00C87D8A">
        <w:rPr>
          <w:rFonts w:ascii="GHEA Grapalat" w:eastAsia="Times New Roman" w:hAnsi="GHEA Grapalat"/>
          <w:color w:val="auto"/>
          <w:lang w:val="en-US"/>
        </w:rPr>
        <w:t>ացիաները</w:t>
      </w:r>
      <w:r w:rsidRPr="00CC433C">
        <w:rPr>
          <w:rFonts w:ascii="GHEA Grapalat" w:eastAsia="Times New Roman" w:hAnsi="GHEA Grapalat"/>
          <w:color w:val="auto"/>
          <w:lang w:val="en-US"/>
        </w:rPr>
        <w:t xml:space="preserve"> գերազանցող քիմիական նյութեր արտա</w:t>
      </w:r>
      <w:r>
        <w:rPr>
          <w:rFonts w:ascii="GHEA Grapalat" w:eastAsia="Times New Roman" w:hAnsi="GHEA Grapalat"/>
          <w:color w:val="auto"/>
          <w:lang w:val="en-US"/>
        </w:rPr>
        <w:t>նետեն օդ, հող և գրունտային ջրեր</w:t>
      </w:r>
      <w:r w:rsidRPr="00CC433C">
        <w:rPr>
          <w:rFonts w:ascii="GHEA Grapalat" w:eastAsia="Times New Roman" w:hAnsi="GHEA Grapalat"/>
          <w:color w:val="auto"/>
          <w:lang w:val="en-US"/>
        </w:rPr>
        <w:t>: Ինտերիերի տարրերը և սենքերի</w:t>
      </w:r>
      <w:r>
        <w:rPr>
          <w:rFonts w:ascii="GHEA Grapalat" w:eastAsia="Times New Roman" w:hAnsi="GHEA Grapalat"/>
          <w:color w:val="auto"/>
          <w:lang w:val="en-US"/>
        </w:rPr>
        <w:t xml:space="preserve"> պատող մակերևույթի </w:t>
      </w:r>
      <w:r w:rsidRPr="00CC433C">
        <w:rPr>
          <w:rFonts w:ascii="GHEA Grapalat" w:eastAsia="Times New Roman" w:hAnsi="GHEA Grapalat"/>
          <w:color w:val="auto"/>
          <w:lang w:val="en-US"/>
        </w:rPr>
        <w:t xml:space="preserve">հարդարման նյութերը պետք է պիտանի լինեն լվացող միջոցներով մշակման, ախտահանման համար, լինեն էսթետիկորեն արտահայտիչ և չպետք է ունենան </w:t>
      </w:r>
      <w:r w:rsidR="00747586">
        <w:rPr>
          <w:rFonts w:ascii="GHEA Grapalat" w:eastAsia="Times New Roman" w:hAnsi="GHEA Grapalat"/>
          <w:color w:val="auto"/>
          <w:lang w:val="en-US"/>
        </w:rPr>
        <w:t>յուրա</w:t>
      </w:r>
      <w:r w:rsidRPr="00CC433C">
        <w:rPr>
          <w:rFonts w:ascii="GHEA Grapalat" w:eastAsia="Times New Roman" w:hAnsi="GHEA Grapalat"/>
          <w:color w:val="auto"/>
          <w:lang w:val="en-US"/>
        </w:rPr>
        <w:t>հատուկ հոտ:</w:t>
      </w:r>
    </w:p>
    <w:p w:rsidR="00083BD6" w:rsidRDefault="00083BD6" w:rsidP="00B47E69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1326. </w:t>
      </w:r>
      <w:r w:rsidRPr="00083BD6">
        <w:rPr>
          <w:rFonts w:ascii="GHEA Grapalat" w:eastAsia="Times New Roman" w:hAnsi="GHEA Grapalat"/>
          <w:color w:val="auto"/>
          <w:lang w:val="en-US"/>
        </w:rPr>
        <w:t>Շենքերի, շինությունների և սենքերի ծավալահատակագծային լուծումները պետք է համապատասխանեն</w:t>
      </w:r>
      <w:r w:rsidR="00B47E69" w:rsidRPr="00B47E69">
        <w:t xml:space="preserve"> </w:t>
      </w:r>
      <w:r w:rsidR="00B47E69" w:rsidRPr="00B47E69">
        <w:rPr>
          <w:rFonts w:ascii="GHEA Grapalat" w:eastAsia="Times New Roman" w:hAnsi="GHEA Grapalat"/>
          <w:color w:val="auto"/>
          <w:lang w:val="en-US"/>
        </w:rPr>
        <w:t>ՀՀ քաղաքաշինության կոմիտեի նախագահի 2022 թվականի հունիսի 29-ի N 14-Ն հրաման</w:t>
      </w:r>
      <w:r w:rsidR="00B47E69">
        <w:rPr>
          <w:rFonts w:ascii="GHEA Grapalat" w:eastAsia="Times New Roman" w:hAnsi="GHEA Grapalat"/>
          <w:color w:val="auto"/>
          <w:lang w:val="en-US"/>
        </w:rPr>
        <w:t xml:space="preserve">ով հաստատված </w:t>
      </w:r>
      <w:r w:rsidR="00B47E69" w:rsidRPr="00B47E69">
        <w:rPr>
          <w:rFonts w:ascii="GHEA Grapalat" w:eastAsia="Times New Roman" w:hAnsi="GHEA Grapalat"/>
          <w:color w:val="auto"/>
          <w:lang w:val="en-US"/>
        </w:rPr>
        <w:t>ՀՀՇՆ 31-03.03-2022</w:t>
      </w:r>
      <w:r w:rsidR="00B47E69">
        <w:rPr>
          <w:rFonts w:ascii="GHEA Grapalat" w:eastAsia="Times New Roman" w:hAnsi="GHEA Grapalat"/>
          <w:color w:val="auto"/>
          <w:lang w:val="en-US"/>
        </w:rPr>
        <w:t xml:space="preserve"> շինարարական նորմերին՝ </w:t>
      </w:r>
      <w:r w:rsidR="00222269">
        <w:rPr>
          <w:rFonts w:ascii="GHEA Grapalat" w:eastAsia="Times New Roman" w:hAnsi="GHEA Grapalat"/>
          <w:color w:val="auto"/>
          <w:lang w:val="en-US"/>
        </w:rPr>
        <w:t xml:space="preserve">հաշվի առնելով </w:t>
      </w:r>
      <w:r w:rsidR="00222269" w:rsidRPr="00222269">
        <w:rPr>
          <w:rFonts w:ascii="GHEA Grapalat" w:eastAsia="Times New Roman" w:hAnsi="GHEA Grapalat"/>
          <w:color w:val="auto"/>
          <w:lang w:val="en-US"/>
        </w:rPr>
        <w:t>սանիտարահիգիենիկ</w:t>
      </w:r>
      <w:r w:rsidRPr="0022226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22269">
        <w:rPr>
          <w:rFonts w:ascii="GHEA Grapalat" w:eastAsia="Times New Roman" w:hAnsi="GHEA Grapalat"/>
          <w:color w:val="auto"/>
          <w:lang w:val="en-US"/>
        </w:rPr>
        <w:t xml:space="preserve">պայմանները </w:t>
      </w:r>
      <w:r w:rsidRPr="00083BD6">
        <w:rPr>
          <w:rFonts w:ascii="GHEA Grapalat" w:eastAsia="Times New Roman" w:hAnsi="GHEA Grapalat"/>
          <w:color w:val="auto"/>
          <w:lang w:val="en-US"/>
        </w:rPr>
        <w:t>և արտադրական գործընթացների խմբերը:</w:t>
      </w:r>
    </w:p>
    <w:p w:rsidR="00B47E69" w:rsidRDefault="00B47E69" w:rsidP="00B47E69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1327. </w:t>
      </w:r>
      <w:r w:rsidRPr="00B47E69">
        <w:rPr>
          <w:rFonts w:ascii="GHEA Grapalat" w:eastAsia="Times New Roman" w:hAnsi="GHEA Grapalat"/>
          <w:color w:val="auto"/>
          <w:lang w:val="en-US"/>
        </w:rPr>
        <w:t xml:space="preserve">Սենքերի հատակագծումը և ինտերիերների տարրերը </w:t>
      </w:r>
      <w:r w:rsidR="0000169E">
        <w:rPr>
          <w:rFonts w:ascii="GHEA Grapalat" w:eastAsia="Times New Roman" w:hAnsi="GHEA Grapalat"/>
          <w:color w:val="auto"/>
          <w:lang w:val="en-US"/>
        </w:rPr>
        <w:t>չպետք է խախտեն օդափոխության և լավո</w:t>
      </w:r>
      <w:r w:rsidRPr="00B47E69">
        <w:rPr>
          <w:rFonts w:ascii="GHEA Grapalat" w:eastAsia="Times New Roman" w:hAnsi="GHEA Grapalat"/>
          <w:color w:val="auto"/>
          <w:lang w:val="en-US"/>
        </w:rPr>
        <w:t>րակման համակարգերի աշխատանքը, ստեղծեն լճացած օդային գոտիներ, խոչընդոտեն անցումները, լինեն վնասվածքավտանգ, նվազեցնեն մակերևույթների լուսավորությունը և չպետք է լինեն փոշու և միկրոօրգանիզմների կուտակիչներ:</w:t>
      </w:r>
    </w:p>
    <w:p w:rsidR="00B47E69" w:rsidRDefault="00B47E69" w:rsidP="00B47E69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1328. </w:t>
      </w:r>
      <w:r w:rsidR="0000169E">
        <w:rPr>
          <w:rFonts w:ascii="GHEA Grapalat" w:eastAsia="Times New Roman" w:hAnsi="GHEA Grapalat"/>
          <w:color w:val="auto"/>
          <w:lang w:val="en-US"/>
        </w:rPr>
        <w:t>Մեկ աշխատատեղ</w:t>
      </w:r>
      <w:r w:rsidRPr="00B47E69">
        <w:rPr>
          <w:rFonts w:ascii="GHEA Grapalat" w:eastAsia="Times New Roman" w:hAnsi="GHEA Grapalat"/>
          <w:color w:val="auto"/>
          <w:lang w:val="en-US"/>
        </w:rPr>
        <w:t>ում (մեկ սենքում կամ շինությունում) գ</w:t>
      </w:r>
      <w:r w:rsidR="0000169E">
        <w:rPr>
          <w:rFonts w:ascii="GHEA Grapalat" w:eastAsia="Times New Roman" w:hAnsi="GHEA Grapalat"/>
          <w:color w:val="auto"/>
          <w:lang w:val="en-US"/>
        </w:rPr>
        <w:t>տնվող մարդկանց մշտական գտնվելու սենք</w:t>
      </w:r>
      <w:r w:rsidRPr="00B47E69">
        <w:rPr>
          <w:rFonts w:ascii="GHEA Grapalat" w:eastAsia="Times New Roman" w:hAnsi="GHEA Grapalat"/>
          <w:color w:val="auto"/>
          <w:lang w:val="en-US"/>
        </w:rPr>
        <w:t>երը, տեխնիկական սարքերը և սարքավորումները պետք է համա</w:t>
      </w:r>
      <w:r w:rsidR="00053F8B">
        <w:rPr>
          <w:rFonts w:ascii="GHEA Grapalat" w:eastAsia="Times New Roman" w:hAnsi="GHEA Grapalat"/>
          <w:color w:val="auto"/>
          <w:lang w:val="en-US"/>
        </w:rPr>
        <w:t>պա</w:t>
      </w:r>
      <w:r w:rsidR="00FE3BD8">
        <w:rPr>
          <w:rFonts w:ascii="GHEA Grapalat" w:eastAsia="Times New Roman" w:hAnsi="GHEA Grapalat"/>
          <w:color w:val="auto"/>
          <w:lang w:val="en-US"/>
        </w:rPr>
        <w:t>տասխանեն տեխնիկական գեղագիտության</w:t>
      </w:r>
      <w:r w:rsidRPr="00B47E69">
        <w:rPr>
          <w:rFonts w:ascii="GHEA Grapalat" w:eastAsia="Times New Roman" w:hAnsi="GHEA Grapalat"/>
          <w:color w:val="auto"/>
          <w:lang w:val="en-US"/>
        </w:rPr>
        <w:t xml:space="preserve"> պահանջներին:</w:t>
      </w:r>
    </w:p>
    <w:p w:rsidR="00B47E69" w:rsidRDefault="00B47E69" w:rsidP="00B47E69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1329. </w:t>
      </w:r>
      <w:r w:rsidRPr="00B47E69">
        <w:rPr>
          <w:rFonts w:ascii="GHEA Grapalat" w:eastAsia="Times New Roman" w:hAnsi="GHEA Grapalat"/>
          <w:color w:val="auto"/>
          <w:lang w:val="en-US"/>
        </w:rPr>
        <w:t>Տեխնոլոգիական սարքավորումները և սարքերը պետք է լինեն վնասվածքաանվտանգ, ունենան ձայնային, լուսային և վտանգի այլ ազդանշանային համակարգեր: Միևնույն ժամ</w:t>
      </w:r>
      <w:r w:rsidR="00652701">
        <w:rPr>
          <w:rFonts w:ascii="GHEA Grapalat" w:eastAsia="Times New Roman" w:hAnsi="GHEA Grapalat"/>
          <w:color w:val="auto"/>
          <w:lang w:val="en-US"/>
        </w:rPr>
        <w:t>անակ, պետք է նախատեսել միջոցառումներ ՝ նվազեցնող</w:t>
      </w:r>
      <w:r w:rsidRPr="00B47E69">
        <w:rPr>
          <w:rFonts w:ascii="GHEA Grapalat" w:eastAsia="Times New Roman" w:hAnsi="GHEA Grapalat"/>
          <w:color w:val="auto"/>
          <w:lang w:val="en-US"/>
        </w:rPr>
        <w:t xml:space="preserve"> ֆիզիկական, քիմիական և կենսաբանական բնույթի տեխնածին գործոնների վնասակար ազդեցությունը աշխատողների և ուղևորների վրա մինչև առավելագույն թույլատրելի մակարդակները և կոնցենտրացիաները՝ հիգիենիկ չափանիշներին համապատասխան:</w:t>
      </w:r>
    </w:p>
    <w:p w:rsidR="00B47E69" w:rsidRDefault="00B47E69" w:rsidP="00B47E69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1330. </w:t>
      </w:r>
      <w:r w:rsidRPr="00B47E69">
        <w:rPr>
          <w:rFonts w:ascii="GHEA Grapalat" w:eastAsia="Times New Roman" w:hAnsi="GHEA Grapalat"/>
          <w:color w:val="auto"/>
          <w:lang w:val="en-US"/>
        </w:rPr>
        <w:t>Շինությունները և սենքերը կրծողներից և միջատներից պաշտպանելու միջոց</w:t>
      </w:r>
      <w:r w:rsidR="00A67AE1">
        <w:rPr>
          <w:rFonts w:ascii="GHEA Grapalat" w:eastAsia="Times New Roman" w:hAnsi="GHEA Grapalat"/>
          <w:color w:val="auto"/>
          <w:lang w:val="en-US"/>
        </w:rPr>
        <w:t>առումները պետք է նախատեսել</w:t>
      </w:r>
      <w:r w:rsidRPr="00B47E69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 xml:space="preserve">ՀՀ առողջապահության նախարարի 2010 թվականի հուլիսի 16-ի </w:t>
      </w:r>
      <w:r w:rsidRPr="00B47E69">
        <w:rPr>
          <w:rFonts w:ascii="GHEA Grapalat" w:eastAsia="Times New Roman" w:hAnsi="GHEA Grapalat"/>
          <w:color w:val="auto"/>
          <w:lang w:val="en-US"/>
        </w:rPr>
        <w:t>N 13-Ն</w:t>
      </w:r>
      <w:r>
        <w:rPr>
          <w:rFonts w:ascii="GHEA Grapalat" w:eastAsia="Times New Roman" w:hAnsi="GHEA Grapalat"/>
          <w:color w:val="auto"/>
          <w:lang w:val="en-US"/>
        </w:rPr>
        <w:t xml:space="preserve"> հրամանով հաստատված </w:t>
      </w:r>
      <w:r w:rsidRPr="00B47E69">
        <w:rPr>
          <w:rFonts w:ascii="GHEA Grapalat" w:eastAsia="Times New Roman" w:hAnsi="GHEA Grapalat"/>
          <w:color w:val="auto"/>
          <w:lang w:val="en-US"/>
        </w:rPr>
        <w:t>ՍՆ 2.</w:t>
      </w:r>
      <w:r>
        <w:rPr>
          <w:rFonts w:ascii="GHEA Grapalat" w:eastAsia="Times New Roman" w:hAnsi="GHEA Grapalat"/>
          <w:color w:val="auto"/>
          <w:lang w:val="en-US"/>
        </w:rPr>
        <w:t>2.5-003-05 սանիտարական կանոնների</w:t>
      </w:r>
      <w:r w:rsidRPr="00B47E69">
        <w:rPr>
          <w:rFonts w:ascii="GHEA Grapalat" w:eastAsia="Times New Roman" w:hAnsi="GHEA Grapalat"/>
          <w:color w:val="auto"/>
          <w:lang w:val="en-US"/>
        </w:rPr>
        <w:t xml:space="preserve"> և հիգիենիկ նորմատիվներ</w:t>
      </w:r>
      <w:r>
        <w:rPr>
          <w:rFonts w:ascii="GHEA Grapalat" w:eastAsia="Times New Roman" w:hAnsi="GHEA Grapalat"/>
          <w:color w:val="auto"/>
          <w:lang w:val="en-US"/>
        </w:rPr>
        <w:t xml:space="preserve">ի </w:t>
      </w:r>
      <w:r w:rsidRPr="00B47E69">
        <w:rPr>
          <w:rFonts w:ascii="GHEA Grapalat" w:eastAsia="Times New Roman" w:hAnsi="GHEA Grapalat"/>
          <w:color w:val="auto"/>
          <w:lang w:val="en-US"/>
        </w:rPr>
        <w:t>համաձայն:</w:t>
      </w:r>
    </w:p>
    <w:p w:rsidR="00400195" w:rsidRDefault="00400195" w:rsidP="00400195">
      <w:pPr>
        <w:tabs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400195" w:rsidRDefault="00723053" w:rsidP="00400195">
      <w:pPr>
        <w:tabs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26</w:t>
      </w:r>
      <w:r w:rsidR="00400195" w:rsidRPr="00400195">
        <w:rPr>
          <w:rFonts w:ascii="GHEA Grapalat" w:eastAsia="Times New Roman" w:hAnsi="GHEA Grapalat"/>
          <w:b/>
          <w:color w:val="auto"/>
          <w:lang w:val="en-US"/>
        </w:rPr>
        <w:t>.2. ՄԵՏՐՈՊՈԼԻՏԵՆԻ ԳԾԵՐ</w:t>
      </w:r>
    </w:p>
    <w:p w:rsidR="006C21AB" w:rsidRDefault="006C21AB" w:rsidP="006C21AB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6C21AB">
        <w:rPr>
          <w:rFonts w:ascii="GHEA Grapalat" w:eastAsia="Times New Roman" w:hAnsi="GHEA Grapalat"/>
          <w:color w:val="auto"/>
          <w:lang w:val="en-US"/>
        </w:rPr>
        <w:t xml:space="preserve">1331. Ուղևորների սենքերում պետք է ապահովվեն </w:t>
      </w:r>
      <w:r w:rsidR="00AF5291">
        <w:rPr>
          <w:rFonts w:ascii="GHEA Grapalat" w:eastAsia="Times New Roman" w:hAnsi="GHEA Grapalat"/>
          <w:color w:val="auto"/>
          <w:lang w:val="en-US"/>
        </w:rPr>
        <w:t>միկրոկլիմայի հետևյալ հարաչափեր</w:t>
      </w:r>
      <w:r w:rsidRPr="006C21AB">
        <w:rPr>
          <w:rFonts w:ascii="GHEA Grapalat" w:eastAsia="Times New Roman" w:hAnsi="GHEA Grapalat"/>
          <w:color w:val="auto"/>
          <w:lang w:val="en-US"/>
        </w:rPr>
        <w:t>ը.</w:t>
      </w:r>
    </w:p>
    <w:p w:rsidR="006C21AB" w:rsidRDefault="006C21AB" w:rsidP="006C21AB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6C21AB">
        <w:t xml:space="preserve"> </w:t>
      </w:r>
      <w:r w:rsidRPr="006C21AB">
        <w:rPr>
          <w:rFonts w:ascii="GHEA Grapalat" w:eastAsia="Times New Roman" w:hAnsi="GHEA Grapalat"/>
          <w:color w:val="auto"/>
          <w:lang w:val="en-US"/>
        </w:rPr>
        <w:t>տարվա տաք ժամանակահատվածում (արտաքին օդի միջին օրական ջերմաստիճանը 10°C-ից բարձր է) - օդի ջերմաստիճանը 18°C-ից մինչև 2</w:t>
      </w:r>
      <w:r>
        <w:rPr>
          <w:rFonts w:ascii="GHEA Grapalat" w:eastAsia="Times New Roman" w:hAnsi="GHEA Grapalat"/>
          <w:color w:val="auto"/>
          <w:lang w:val="en-US"/>
        </w:rPr>
        <w:t>8°C է, օդի միջին արագությունը 0.5-ից 2.</w:t>
      </w:r>
      <w:r w:rsidRPr="006C21AB">
        <w:rPr>
          <w:rFonts w:ascii="GHEA Grapalat" w:eastAsia="Times New Roman" w:hAnsi="GHEA Grapalat"/>
          <w:color w:val="auto"/>
          <w:lang w:val="en-US"/>
        </w:rPr>
        <w:t>0 մ/վրկ է,</w:t>
      </w:r>
    </w:p>
    <w:p w:rsidR="006C21AB" w:rsidRDefault="006C21AB" w:rsidP="006C21AB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6C21AB">
        <w:t xml:space="preserve"> </w:t>
      </w:r>
      <w:r w:rsidRPr="006C21AB">
        <w:rPr>
          <w:rFonts w:ascii="GHEA Grapalat" w:eastAsia="Times New Roman" w:hAnsi="GHEA Grapalat"/>
          <w:color w:val="auto"/>
          <w:lang w:val="en-US"/>
        </w:rPr>
        <w:t>տարվա ցուրտ ժամանակահատվածում (արտաքին օդի միջին օրական ջերմաստիճանը հավասար է կամ ցածր է 10°C-ից) - օդի ջերմաստիճանը 5°C-ից մինչև 1</w:t>
      </w:r>
      <w:r>
        <w:rPr>
          <w:rFonts w:ascii="GHEA Grapalat" w:eastAsia="Times New Roman" w:hAnsi="GHEA Grapalat"/>
          <w:color w:val="auto"/>
          <w:lang w:val="en-US"/>
        </w:rPr>
        <w:t>6°C է, օդի միջին արագությունը 0.</w:t>
      </w:r>
      <w:r w:rsidRPr="006C21AB">
        <w:rPr>
          <w:rFonts w:ascii="GHEA Grapalat" w:eastAsia="Times New Roman" w:hAnsi="GHEA Grapalat"/>
          <w:color w:val="auto"/>
          <w:lang w:val="en-US"/>
        </w:rPr>
        <w:t>5-ից 2 մ/վ է:</w:t>
      </w:r>
    </w:p>
    <w:p w:rsidR="006C21AB" w:rsidRDefault="006C21AB" w:rsidP="006C21AB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1332. </w:t>
      </w:r>
      <w:r w:rsidRPr="006C21AB">
        <w:rPr>
          <w:rFonts w:ascii="GHEA Grapalat" w:eastAsia="Times New Roman" w:hAnsi="GHEA Grapalat"/>
          <w:color w:val="auto"/>
          <w:lang w:val="en-US"/>
        </w:rPr>
        <w:t>Գնացքների մոտենալու և մեկնելու ժամանակ կայարանների կառամատույցներու</w:t>
      </w:r>
      <w:r w:rsidR="009166C0">
        <w:rPr>
          <w:rFonts w:ascii="GHEA Grapalat" w:eastAsia="Times New Roman" w:hAnsi="GHEA Grapalat"/>
          <w:color w:val="auto"/>
          <w:lang w:val="en-US"/>
        </w:rPr>
        <w:t>մ օդի շարժման միջին արագության</w:t>
      </w:r>
      <w:r w:rsidRPr="006C21AB">
        <w:rPr>
          <w:rFonts w:ascii="GHEA Grapalat" w:eastAsia="Times New Roman" w:hAnsi="GHEA Grapalat"/>
          <w:color w:val="auto"/>
          <w:lang w:val="en-US"/>
        </w:rPr>
        <w:t xml:space="preserve"> գերազանցումը թույլատրվում է </w:t>
      </w:r>
      <w:r w:rsidR="009166C0" w:rsidRPr="006C21AB">
        <w:rPr>
          <w:rFonts w:ascii="GHEA Grapalat" w:eastAsia="Times New Roman" w:hAnsi="GHEA Grapalat"/>
          <w:color w:val="auto"/>
          <w:lang w:val="en-US"/>
        </w:rPr>
        <w:t>երկու անգամ</w:t>
      </w:r>
      <w:r w:rsidR="009166C0">
        <w:rPr>
          <w:rFonts w:ascii="GHEA Grapalat" w:eastAsia="Times New Roman" w:hAnsi="GHEA Grapalat"/>
          <w:color w:val="auto"/>
          <w:lang w:val="en-US"/>
        </w:rPr>
        <w:t>ից</w:t>
      </w:r>
      <w:r w:rsidR="009166C0" w:rsidRPr="006C21AB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6C21AB">
        <w:rPr>
          <w:rFonts w:ascii="GHEA Grapalat" w:eastAsia="Times New Roman" w:hAnsi="GHEA Grapalat"/>
          <w:color w:val="auto"/>
          <w:lang w:val="en-US"/>
        </w:rPr>
        <w:t>ոչ ավելի:</w:t>
      </w:r>
    </w:p>
    <w:p w:rsidR="00772107" w:rsidRDefault="006C21AB" w:rsidP="006C21AB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1333. </w:t>
      </w:r>
      <w:r w:rsidR="00013C5E">
        <w:rPr>
          <w:rFonts w:ascii="GHEA Grapalat" w:eastAsia="Times New Roman" w:hAnsi="GHEA Grapalat"/>
          <w:color w:val="auto"/>
          <w:lang w:val="en-US"/>
        </w:rPr>
        <w:t>Անձնակազմի մշտական</w:t>
      </w:r>
      <w:r w:rsidR="00222269">
        <w:rPr>
          <w:rFonts w:ascii="GHEA Grapalat" w:eastAsia="Times New Roman" w:hAnsi="GHEA Grapalat"/>
          <w:color w:val="auto"/>
          <w:lang w:val="en-US"/>
        </w:rPr>
        <w:t>, ինչպես նաև ժամանակավոր</w:t>
      </w:r>
      <w:r w:rsidR="00013C5E" w:rsidRPr="00013C5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13C5E">
        <w:rPr>
          <w:rFonts w:ascii="GHEA Grapalat" w:eastAsia="Times New Roman" w:hAnsi="GHEA Grapalat"/>
          <w:color w:val="auto"/>
          <w:lang w:val="en-US"/>
        </w:rPr>
        <w:t>գտնվելու</w:t>
      </w:r>
      <w:r w:rsidR="00013C5E" w:rsidRPr="0077210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13C5E">
        <w:rPr>
          <w:rFonts w:ascii="GHEA Grapalat" w:eastAsia="Times New Roman" w:hAnsi="GHEA Grapalat"/>
          <w:color w:val="auto"/>
          <w:lang w:val="en-US"/>
        </w:rPr>
        <w:t>ա</w:t>
      </w:r>
      <w:r w:rsidR="00772107" w:rsidRPr="00772107">
        <w:rPr>
          <w:rFonts w:ascii="GHEA Grapalat" w:eastAsia="Times New Roman" w:hAnsi="GHEA Grapalat"/>
          <w:color w:val="auto"/>
          <w:lang w:val="en-US"/>
        </w:rPr>
        <w:t>րտադրական սենքեր</w:t>
      </w:r>
      <w:r w:rsidR="00013C5E">
        <w:rPr>
          <w:rFonts w:ascii="GHEA Grapalat" w:eastAsia="Times New Roman" w:hAnsi="GHEA Grapalat"/>
          <w:color w:val="auto"/>
          <w:lang w:val="en-US"/>
        </w:rPr>
        <w:t xml:space="preserve">ում </w:t>
      </w:r>
      <w:r w:rsidR="00772107" w:rsidRPr="00772107">
        <w:rPr>
          <w:rFonts w:ascii="GHEA Grapalat" w:eastAsia="Times New Roman" w:hAnsi="GHEA Grapalat"/>
          <w:color w:val="auto"/>
          <w:lang w:val="en-US"/>
        </w:rPr>
        <w:t>պետք է ապահովվեն օպտիմալ միկրոկլիմայի պայմաններ</w:t>
      </w:r>
      <w:r w:rsidR="00222269">
        <w:rPr>
          <w:rFonts w:ascii="GHEA Grapalat" w:eastAsia="Times New Roman" w:hAnsi="GHEA Grapalat"/>
          <w:color w:val="auto"/>
          <w:lang w:val="en-US"/>
        </w:rPr>
        <w:t xml:space="preserve">՝                                          </w:t>
      </w:r>
      <w:r w:rsidR="00772107">
        <w:rPr>
          <w:rFonts w:ascii="GHEA Grapalat" w:eastAsia="Times New Roman" w:hAnsi="GHEA Grapalat"/>
          <w:color w:val="auto"/>
          <w:lang w:val="en-US"/>
        </w:rPr>
        <w:t xml:space="preserve">ՀՀ առողջապահության նախարարի 2005 թվականի սեպտեմբերի 16-ի </w:t>
      </w:r>
      <w:r w:rsidR="00740AD9">
        <w:rPr>
          <w:rFonts w:ascii="GHEA Grapalat" w:eastAsia="Times New Roman" w:hAnsi="GHEA Grapalat"/>
          <w:color w:val="auto"/>
          <w:lang w:val="en-US"/>
        </w:rPr>
        <w:t xml:space="preserve">                            </w:t>
      </w:r>
      <w:r w:rsidR="00772107" w:rsidRPr="00772107">
        <w:rPr>
          <w:rFonts w:ascii="GHEA Grapalat" w:eastAsia="Times New Roman" w:hAnsi="GHEA Grapalat"/>
          <w:color w:val="auto"/>
          <w:lang w:val="en-US"/>
        </w:rPr>
        <w:t>N 842-Ն</w:t>
      </w:r>
      <w:r w:rsidR="00740AD9">
        <w:rPr>
          <w:rFonts w:ascii="GHEA Grapalat" w:eastAsia="Times New Roman" w:hAnsi="GHEA Grapalat"/>
          <w:color w:val="auto"/>
          <w:lang w:val="en-US"/>
        </w:rPr>
        <w:t xml:space="preserve"> հրամանով հաստատված </w:t>
      </w:r>
      <w:r w:rsidR="00772107" w:rsidRPr="00772107">
        <w:rPr>
          <w:rFonts w:ascii="GHEA Grapalat" w:eastAsia="Times New Roman" w:hAnsi="GHEA Grapalat"/>
          <w:color w:val="auto"/>
          <w:lang w:val="en-US"/>
        </w:rPr>
        <w:t xml:space="preserve">ՍՆ N </w:t>
      </w:r>
      <w:r w:rsidR="00772107">
        <w:rPr>
          <w:rFonts w:ascii="GHEA Grapalat" w:eastAsia="Times New Roman" w:hAnsi="GHEA Grapalat"/>
          <w:color w:val="auto"/>
          <w:lang w:val="en-US"/>
        </w:rPr>
        <w:t>2.2.4-001-05 սանիտարական նորմերով սահմանված պահանջներին համապատասխան:</w:t>
      </w:r>
    </w:p>
    <w:p w:rsidR="00740AD9" w:rsidRDefault="00740AD9" w:rsidP="00900928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1334. </w:t>
      </w:r>
      <w:r w:rsidRPr="00740AD9">
        <w:rPr>
          <w:rFonts w:ascii="GHEA Grapalat" w:eastAsia="Times New Roman" w:hAnsi="GHEA Grapalat"/>
          <w:color w:val="auto"/>
          <w:lang w:val="en-US"/>
        </w:rPr>
        <w:t>Թունելների և ո</w:t>
      </w:r>
      <w:r w:rsidR="00013C5E">
        <w:rPr>
          <w:rFonts w:ascii="GHEA Grapalat" w:eastAsia="Times New Roman" w:hAnsi="GHEA Grapalat"/>
          <w:color w:val="auto"/>
          <w:lang w:val="en-US"/>
        </w:rPr>
        <w:t>ւղևորների սենքերի օդում աղտոտող նյութ</w:t>
      </w:r>
      <w:r w:rsidRPr="00740AD9">
        <w:rPr>
          <w:rFonts w:ascii="GHEA Grapalat" w:eastAsia="Times New Roman" w:hAnsi="GHEA Grapalat"/>
          <w:color w:val="auto"/>
          <w:lang w:val="en-US"/>
        </w:rPr>
        <w:t>երի պարունակությունը չպետք է գերազանցի բնակեցված տարածքներում մթնոլորտային օդի առավելագույն միանգամյա թույլատրելի կոնցենտրացիա</w:t>
      </w:r>
      <w:r>
        <w:rPr>
          <w:rFonts w:ascii="GHEA Grapalat" w:eastAsia="Times New Roman" w:hAnsi="GHEA Grapalat"/>
          <w:color w:val="auto"/>
          <w:lang w:val="en-US"/>
        </w:rPr>
        <w:t>յին՝ համաձայն ՀՀ կառավարության</w:t>
      </w:r>
      <w:r w:rsidR="00CE53DD">
        <w:rPr>
          <w:rFonts w:ascii="GHEA Grapalat" w:eastAsia="Times New Roman" w:hAnsi="GHEA Grapalat"/>
          <w:color w:val="auto"/>
          <w:lang w:val="en-US"/>
        </w:rPr>
        <w:t xml:space="preserve"> 2006 թվականի փետրվարի 2-ի </w:t>
      </w:r>
      <w:r w:rsidR="00CE53DD" w:rsidRPr="00CE53DD">
        <w:rPr>
          <w:rFonts w:ascii="GHEA Grapalat" w:eastAsia="Times New Roman" w:hAnsi="GHEA Grapalat"/>
          <w:color w:val="auto"/>
          <w:lang w:val="en-US"/>
        </w:rPr>
        <w:t>N 160-Ն</w:t>
      </w:r>
      <w:r w:rsidR="00CE53DD">
        <w:rPr>
          <w:rFonts w:ascii="GHEA Grapalat" w:eastAsia="Times New Roman" w:hAnsi="GHEA Grapalat"/>
          <w:color w:val="auto"/>
          <w:lang w:val="en-US"/>
        </w:rPr>
        <w:t xml:space="preserve"> որոշմամբ</w:t>
      </w:r>
      <w:r w:rsidR="00900928">
        <w:rPr>
          <w:rFonts w:ascii="GHEA Grapalat" w:eastAsia="Times New Roman" w:hAnsi="GHEA Grapalat"/>
          <w:color w:val="auto"/>
          <w:lang w:val="en-US"/>
        </w:rPr>
        <w:t xml:space="preserve"> հաստատված </w:t>
      </w:r>
      <w:r w:rsidR="00CE53DD" w:rsidRPr="00CE53DD">
        <w:rPr>
          <w:rFonts w:ascii="GHEA Grapalat" w:eastAsia="Times New Roman" w:hAnsi="GHEA Grapalat"/>
          <w:color w:val="auto"/>
          <w:lang w:val="en-US"/>
        </w:rPr>
        <w:t>«</w:t>
      </w:r>
      <w:r w:rsidR="00CE53DD">
        <w:rPr>
          <w:rFonts w:ascii="GHEA Grapalat" w:eastAsia="Times New Roman" w:hAnsi="GHEA Grapalat"/>
          <w:color w:val="auto"/>
          <w:lang w:val="en-US"/>
        </w:rPr>
        <w:t>Բ</w:t>
      </w:r>
      <w:r w:rsidR="00CE53DD" w:rsidRPr="00CE53DD">
        <w:rPr>
          <w:rFonts w:ascii="GHEA Grapalat" w:eastAsia="Times New Roman" w:hAnsi="GHEA Grapalat"/>
          <w:color w:val="auto"/>
          <w:lang w:val="en-US"/>
        </w:rPr>
        <w:t>նակավայրերում մթնոլորտային օդն աղտոտող նյութերի սահմանային թույլատրելի խտությունների (կոնցենտր</w:t>
      </w:r>
      <w:r w:rsidR="00900928">
        <w:rPr>
          <w:rFonts w:ascii="GHEA Grapalat" w:eastAsia="Times New Roman" w:hAnsi="GHEA Grapalat"/>
          <w:color w:val="auto"/>
          <w:lang w:val="en-US"/>
        </w:rPr>
        <w:t>ացիաների-ՍԹԿ) նորմատիվների</w:t>
      </w:r>
      <w:r w:rsidR="00900928" w:rsidRPr="00900928">
        <w:rPr>
          <w:rFonts w:ascii="GHEA Grapalat" w:eastAsia="Times New Roman" w:hAnsi="GHEA Grapalat"/>
          <w:color w:val="auto"/>
          <w:lang w:val="en-US"/>
        </w:rPr>
        <w:t>»</w:t>
      </w:r>
      <w:r w:rsidR="0090092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11EC3">
        <w:rPr>
          <w:rFonts w:ascii="GHEA Grapalat" w:eastAsia="Times New Roman" w:hAnsi="GHEA Grapalat"/>
          <w:color w:val="auto"/>
          <w:lang w:val="en-US"/>
        </w:rPr>
        <w:t>համաձայն:</w:t>
      </w:r>
    </w:p>
    <w:p w:rsidR="00200D50" w:rsidRDefault="00F11EC3" w:rsidP="007F1DC8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1335. </w:t>
      </w:r>
      <w:r w:rsidRPr="00F11EC3">
        <w:rPr>
          <w:rFonts w:ascii="GHEA Grapalat" w:eastAsia="Times New Roman" w:hAnsi="GHEA Grapalat"/>
          <w:color w:val="auto"/>
          <w:lang w:val="en-US"/>
        </w:rPr>
        <w:t xml:space="preserve">Արտադրական սենքերի օդում վնասակար նյութերի պարունակությունը պետք է համապատասխանի </w:t>
      </w:r>
      <w:r w:rsidR="00200D50">
        <w:rPr>
          <w:rFonts w:ascii="GHEA Grapalat" w:eastAsia="Times New Roman" w:hAnsi="GHEA Grapalat"/>
          <w:color w:val="auto"/>
          <w:lang w:val="en-US"/>
        </w:rPr>
        <w:t xml:space="preserve">ՀՀ առողջապահության նախարարի 2010 թվականի դեկտեմբերի 6-ի </w:t>
      </w:r>
      <w:r w:rsidR="00200D50" w:rsidRPr="00200D50">
        <w:rPr>
          <w:rFonts w:ascii="GHEA Grapalat" w:eastAsia="Times New Roman" w:hAnsi="GHEA Grapalat"/>
          <w:color w:val="auto"/>
          <w:lang w:val="en-US"/>
        </w:rPr>
        <w:t>N 27-Ն</w:t>
      </w:r>
      <w:r w:rsidR="007F1DC8">
        <w:rPr>
          <w:rFonts w:ascii="GHEA Grapalat" w:eastAsia="Times New Roman" w:hAnsi="GHEA Grapalat"/>
          <w:color w:val="auto"/>
          <w:lang w:val="en-US"/>
        </w:rPr>
        <w:t xml:space="preserve"> հրամանով հաստատված </w:t>
      </w:r>
      <w:r w:rsidR="00200D50" w:rsidRPr="00200D50">
        <w:rPr>
          <w:rFonts w:ascii="GHEA Grapalat" w:eastAsia="Times New Roman" w:hAnsi="GHEA Grapalat"/>
          <w:color w:val="auto"/>
          <w:lang w:val="en-US"/>
        </w:rPr>
        <w:t xml:space="preserve">N 2.2.5-004-10 «Կազմակերպությունների աշխատատեղերում աշխատանքային գոտու օդում քիմիական նյութերի սահմանային թույլատրելի կոնցենտրացիաները» </w:t>
      </w:r>
      <w:r w:rsidR="007F1DC8">
        <w:rPr>
          <w:rFonts w:ascii="GHEA Grapalat" w:eastAsia="Times New Roman" w:hAnsi="GHEA Grapalat"/>
          <w:color w:val="auto"/>
          <w:lang w:val="en-US"/>
        </w:rPr>
        <w:t>սանիտարական կանոնների</w:t>
      </w:r>
      <w:r w:rsidR="00FB3EC8">
        <w:rPr>
          <w:rFonts w:ascii="GHEA Grapalat" w:eastAsia="Times New Roman" w:hAnsi="GHEA Grapalat"/>
          <w:color w:val="auto"/>
          <w:lang w:val="en-US"/>
        </w:rPr>
        <w:t>ն</w:t>
      </w:r>
      <w:r w:rsidR="007F1DC8">
        <w:rPr>
          <w:rFonts w:ascii="GHEA Grapalat" w:eastAsia="Times New Roman" w:hAnsi="GHEA Grapalat"/>
          <w:color w:val="auto"/>
          <w:lang w:val="en-US"/>
        </w:rPr>
        <w:t xml:space="preserve"> և նորմերի</w:t>
      </w:r>
      <w:r w:rsidR="00FB3EC8">
        <w:rPr>
          <w:rFonts w:ascii="GHEA Grapalat" w:eastAsia="Times New Roman" w:hAnsi="GHEA Grapalat"/>
          <w:color w:val="auto"/>
          <w:lang w:val="en-US"/>
        </w:rPr>
        <w:t>ն:</w:t>
      </w:r>
    </w:p>
    <w:p w:rsidR="00FB3EC8" w:rsidRDefault="00FB3EC8" w:rsidP="007F1DC8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1336. </w:t>
      </w:r>
      <w:r w:rsidRPr="00FB3EC8">
        <w:rPr>
          <w:rFonts w:ascii="GHEA Grapalat" w:eastAsia="Times New Roman" w:hAnsi="GHEA Grapalat"/>
          <w:color w:val="auto"/>
          <w:lang w:val="en-US"/>
        </w:rPr>
        <w:t>Ուղևորների սենքերի օդում ածխաթթու գազի պարունակությունը տարվա տաք ժամանակահատվածում չպետք է գերազանցի ծավալի</w:t>
      </w:r>
      <w:r>
        <w:rPr>
          <w:rFonts w:ascii="GHEA Grapalat" w:eastAsia="Times New Roman" w:hAnsi="GHEA Grapalat"/>
          <w:color w:val="auto"/>
          <w:lang w:val="en-US"/>
        </w:rPr>
        <w:t xml:space="preserve"> 0.</w:t>
      </w:r>
      <w:r w:rsidRPr="00FB3EC8">
        <w:rPr>
          <w:rFonts w:ascii="GHEA Grapalat" w:eastAsia="Times New Roman" w:hAnsi="GHEA Grapalat"/>
          <w:color w:val="auto"/>
          <w:lang w:val="en-US"/>
        </w:rPr>
        <w:t>1%-ը, ցո</w:t>
      </w:r>
      <w:r>
        <w:rPr>
          <w:rFonts w:ascii="GHEA Grapalat" w:eastAsia="Times New Roman" w:hAnsi="GHEA Grapalat"/>
          <w:color w:val="auto"/>
          <w:lang w:val="en-US"/>
        </w:rPr>
        <w:t>ւրտ ժամանակահատվածում՝ ծավալի 0.12%-ը և ծավալի 0.</w:t>
      </w:r>
      <w:r w:rsidRPr="00FB3EC8">
        <w:rPr>
          <w:rFonts w:ascii="GHEA Grapalat" w:eastAsia="Times New Roman" w:hAnsi="GHEA Grapalat"/>
          <w:color w:val="auto"/>
          <w:lang w:val="en-US"/>
        </w:rPr>
        <w:t>2%-ից ոչ ավելին ուղևորների կարճաժամկետ մնալու դեպքում:</w:t>
      </w:r>
    </w:p>
    <w:p w:rsidR="00FB3EC8" w:rsidRDefault="00FB3EC8" w:rsidP="007F1DC8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1337. </w:t>
      </w:r>
      <w:r w:rsidRPr="00FB3EC8">
        <w:rPr>
          <w:rFonts w:ascii="GHEA Grapalat" w:eastAsia="Times New Roman" w:hAnsi="GHEA Grapalat"/>
          <w:color w:val="auto"/>
          <w:lang w:val="en-US"/>
        </w:rPr>
        <w:t xml:space="preserve">Վնասակար նյութերի առկայության հավանականություն ունեցող շինություններից և սենքերից օդի հեռացումը պետք է իրականացվի միայն դեպի դուրս: Օդաարտանետող </w:t>
      </w:r>
      <w:r w:rsidR="00286735">
        <w:rPr>
          <w:rFonts w:ascii="GHEA Grapalat" w:eastAsia="Times New Roman" w:hAnsi="GHEA Grapalat"/>
          <w:color w:val="auto"/>
          <w:lang w:val="en-US"/>
        </w:rPr>
        <w:t>կրպակները</w:t>
      </w:r>
      <w:r w:rsidRPr="00FB3EC8">
        <w:rPr>
          <w:rFonts w:ascii="GHEA Grapalat" w:eastAsia="Times New Roman" w:hAnsi="GHEA Grapalat"/>
          <w:color w:val="auto"/>
          <w:lang w:val="en-US"/>
        </w:rPr>
        <w:t xml:space="preserve"> պետք է տեղակայվեն </w:t>
      </w:r>
      <w:r>
        <w:rPr>
          <w:rFonts w:ascii="GHEA Grapalat" w:eastAsia="Times New Roman" w:hAnsi="GHEA Grapalat"/>
          <w:color w:val="auto"/>
          <w:lang w:val="en-US"/>
        </w:rPr>
        <w:t xml:space="preserve">սույն շինարարական </w:t>
      </w:r>
      <w:r w:rsidR="00DC6D7A" w:rsidRPr="00DC6D7A">
        <w:rPr>
          <w:rFonts w:ascii="GHEA Grapalat" w:eastAsia="Times New Roman" w:hAnsi="GHEA Grapalat"/>
          <w:color w:val="auto"/>
          <w:lang w:val="en-US"/>
        </w:rPr>
        <w:t>նորմերի 17-րդ գլխի 17.1-րդ բաժնի</w:t>
      </w:r>
      <w:r w:rsidRPr="00FB3EC8">
        <w:rPr>
          <w:rFonts w:ascii="GHEA Grapalat" w:eastAsia="Times New Roman" w:hAnsi="GHEA Grapalat"/>
          <w:color w:val="auto"/>
          <w:lang w:val="en-US"/>
        </w:rPr>
        <w:t xml:space="preserve"> համապատասխան:</w:t>
      </w:r>
    </w:p>
    <w:p w:rsidR="00FB3EC8" w:rsidRDefault="00FB3EC8" w:rsidP="007F1DC8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1338. </w:t>
      </w:r>
      <w:r w:rsidRPr="00FB3EC8">
        <w:rPr>
          <w:rFonts w:ascii="GHEA Grapalat" w:eastAsia="Times New Roman" w:hAnsi="GHEA Grapalat"/>
          <w:color w:val="auto"/>
          <w:lang w:val="en-US"/>
        </w:rPr>
        <w:t>Օդափ</w:t>
      </w:r>
      <w:r w:rsidR="00286735">
        <w:rPr>
          <w:rFonts w:ascii="GHEA Grapalat" w:eastAsia="Times New Roman" w:hAnsi="GHEA Grapalat"/>
          <w:color w:val="auto"/>
          <w:lang w:val="en-US"/>
        </w:rPr>
        <w:t>ոխության կրպակները, ուղղահայաց փողեր</w:t>
      </w:r>
      <w:r w:rsidR="009D068F">
        <w:rPr>
          <w:rFonts w:ascii="GHEA Grapalat" w:eastAsia="Times New Roman" w:hAnsi="GHEA Grapalat"/>
          <w:color w:val="auto"/>
          <w:lang w:val="en-US"/>
        </w:rPr>
        <w:t xml:space="preserve">ը, մեքենայական </w:t>
      </w:r>
      <w:r w:rsidRPr="00FB3EC8">
        <w:rPr>
          <w:rFonts w:ascii="GHEA Grapalat" w:eastAsia="Times New Roman" w:hAnsi="GHEA Grapalat"/>
          <w:color w:val="auto"/>
          <w:lang w:val="en-US"/>
        </w:rPr>
        <w:t>սենքերը, օդափոխության համակարգերի օդատարները, որոնցում կարող է փոշի կուտակվել, անհրաժեշտ է սարքավորել փոշու հավաքման կամ լվացման հարմարանքներով:</w:t>
      </w:r>
    </w:p>
    <w:p w:rsidR="00FB3EC8" w:rsidRPr="00FB3EC8" w:rsidRDefault="00FB3EC8" w:rsidP="00FB3EC8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1339. </w:t>
      </w:r>
      <w:r w:rsidRPr="00FB3EC8">
        <w:rPr>
          <w:rFonts w:ascii="GHEA Grapalat" w:eastAsia="Times New Roman" w:hAnsi="GHEA Grapalat"/>
          <w:color w:val="auto"/>
          <w:lang w:val="en-US"/>
        </w:rPr>
        <w:t>Օդային ուղիները</w:t>
      </w:r>
      <w:r w:rsidR="009D068F">
        <w:rPr>
          <w:rFonts w:ascii="GHEA Grapalat" w:eastAsia="Times New Roman" w:hAnsi="GHEA Grapalat"/>
          <w:color w:val="auto"/>
          <w:lang w:val="en-US"/>
        </w:rPr>
        <w:t xml:space="preserve"> պետք է ունենան դռնակներ, հանվող դիտանցք</w:t>
      </w:r>
      <w:r w:rsidRPr="00FB3EC8">
        <w:rPr>
          <w:rFonts w:ascii="GHEA Grapalat" w:eastAsia="Times New Roman" w:hAnsi="GHEA Grapalat"/>
          <w:color w:val="auto"/>
          <w:lang w:val="en-US"/>
        </w:rPr>
        <w:t>ներ և այլն, որոնք թույլ են տալիս մաքրել օդատարները: Օդային ուղիների արագ աղտոտվող տարրերի համար պ</w:t>
      </w:r>
      <w:r w:rsidR="005C4D46">
        <w:rPr>
          <w:rFonts w:ascii="GHEA Grapalat" w:eastAsia="Times New Roman" w:hAnsi="GHEA Grapalat"/>
          <w:color w:val="auto"/>
          <w:lang w:val="en-US"/>
        </w:rPr>
        <w:t>ետք է ապահովվի դրանց կասետային</w:t>
      </w:r>
      <w:r w:rsidRPr="00FB3EC8">
        <w:rPr>
          <w:rFonts w:ascii="GHEA Grapalat" w:eastAsia="Times New Roman" w:hAnsi="GHEA Grapalat"/>
          <w:color w:val="auto"/>
          <w:lang w:val="en-US"/>
        </w:rPr>
        <w:t xml:space="preserve"> փոխարինումը:</w:t>
      </w:r>
    </w:p>
    <w:p w:rsidR="00200D50" w:rsidRDefault="00FB3EC8" w:rsidP="00002415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1340. </w:t>
      </w:r>
      <w:r w:rsidR="009A0BC8">
        <w:rPr>
          <w:rFonts w:ascii="GHEA Grapalat" w:eastAsia="Times New Roman" w:hAnsi="GHEA Grapalat"/>
          <w:color w:val="auto"/>
          <w:lang w:val="en-US"/>
        </w:rPr>
        <w:t>Ընդհանուր օդափոխության և լավո</w:t>
      </w:r>
      <w:r w:rsidRPr="00FB3EC8">
        <w:rPr>
          <w:rFonts w:ascii="GHEA Grapalat" w:eastAsia="Times New Roman" w:hAnsi="GHEA Grapalat"/>
          <w:color w:val="auto"/>
          <w:lang w:val="en-US"/>
        </w:rPr>
        <w:t>րակման համակարգերը չպետ</w:t>
      </w:r>
      <w:r w:rsidR="002D37AF">
        <w:rPr>
          <w:rFonts w:ascii="GHEA Grapalat" w:eastAsia="Times New Roman" w:hAnsi="GHEA Grapalat"/>
          <w:color w:val="auto"/>
          <w:lang w:val="en-US"/>
        </w:rPr>
        <w:t>ք է համակցվեն տեղային արտածծիչ</w:t>
      </w:r>
      <w:r w:rsidRPr="00FB3EC8">
        <w:rPr>
          <w:rFonts w:ascii="GHEA Grapalat" w:eastAsia="Times New Roman" w:hAnsi="GHEA Grapalat"/>
          <w:color w:val="auto"/>
          <w:lang w:val="en-US"/>
        </w:rPr>
        <w:t xml:space="preserve"> և տեխնոլոգիական օդափոխության, ինչպես նաև տեղային օդային արտածծումների հետ: Ընդհանուր օդափոխության համակարգերում օդի և ջրի վերաշրջանառությունը չի թույլատրվում:</w:t>
      </w:r>
    </w:p>
    <w:p w:rsidR="00FB3EC8" w:rsidRDefault="00FB3EC8" w:rsidP="00002415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1341. </w:t>
      </w:r>
      <w:r w:rsidRPr="00FB3EC8">
        <w:rPr>
          <w:rFonts w:ascii="GHEA Grapalat" w:eastAsia="Times New Roman" w:hAnsi="GHEA Grapalat"/>
          <w:color w:val="auto"/>
          <w:lang w:val="en-US"/>
        </w:rPr>
        <w:t>Օ</w:t>
      </w:r>
      <w:r w:rsidR="002D37AF">
        <w:rPr>
          <w:rFonts w:ascii="GHEA Grapalat" w:eastAsia="Times New Roman" w:hAnsi="GHEA Grapalat"/>
          <w:color w:val="auto"/>
          <w:lang w:val="en-US"/>
        </w:rPr>
        <w:t>դափոխության և լավո</w:t>
      </w:r>
      <w:r w:rsidR="002D37AF" w:rsidRPr="00FB3EC8">
        <w:rPr>
          <w:rFonts w:ascii="GHEA Grapalat" w:eastAsia="Times New Roman" w:hAnsi="GHEA Grapalat"/>
          <w:color w:val="auto"/>
          <w:lang w:val="en-US"/>
        </w:rPr>
        <w:t xml:space="preserve">րակման </w:t>
      </w:r>
      <w:r w:rsidRPr="00FB3EC8">
        <w:rPr>
          <w:rFonts w:ascii="GHEA Grapalat" w:eastAsia="Times New Roman" w:hAnsi="GHEA Grapalat"/>
          <w:color w:val="auto"/>
          <w:lang w:val="en-US"/>
        </w:rPr>
        <w:t>համակարգերի օդային և ջրային ուրվագծերի բոլոր տեղամասերը պետք է ունենան տեխ</w:t>
      </w:r>
      <w:r w:rsidR="002D37AF">
        <w:rPr>
          <w:rFonts w:ascii="GHEA Grapalat" w:eastAsia="Times New Roman" w:hAnsi="GHEA Grapalat"/>
          <w:color w:val="auto"/>
          <w:lang w:val="en-US"/>
        </w:rPr>
        <w:t>նիկական հնարավորություններ (դիտանցք</w:t>
      </w:r>
      <w:r w:rsidRPr="00FB3EC8">
        <w:rPr>
          <w:rFonts w:ascii="GHEA Grapalat" w:eastAsia="Times New Roman" w:hAnsi="GHEA Grapalat"/>
          <w:color w:val="auto"/>
          <w:lang w:val="en-US"/>
        </w:rPr>
        <w:t>ներ, դռնակներ և այլն) դրանց ներքին մակերևույթների պարբերական մաքրման և ախտահանման համար:</w:t>
      </w:r>
    </w:p>
    <w:p w:rsidR="00FB3EC8" w:rsidRDefault="00FB3EC8" w:rsidP="00770147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1342. </w:t>
      </w:r>
      <w:r w:rsidR="002D37AF">
        <w:rPr>
          <w:rFonts w:ascii="GHEA Grapalat" w:eastAsia="Times New Roman" w:hAnsi="GHEA Grapalat"/>
          <w:color w:val="auto"/>
          <w:lang w:val="en-US"/>
        </w:rPr>
        <w:t>Լավո</w:t>
      </w:r>
      <w:r w:rsidRPr="00FB3EC8">
        <w:rPr>
          <w:rFonts w:ascii="GHEA Grapalat" w:eastAsia="Times New Roman" w:hAnsi="GHEA Grapalat"/>
          <w:color w:val="auto"/>
          <w:lang w:val="en-US"/>
        </w:rPr>
        <w:t>րակման համակարգերու</w:t>
      </w:r>
      <w:r w:rsidR="002D37AF">
        <w:rPr>
          <w:rFonts w:ascii="GHEA Grapalat" w:eastAsia="Times New Roman" w:hAnsi="GHEA Grapalat"/>
          <w:color w:val="auto"/>
          <w:lang w:val="en-US"/>
        </w:rPr>
        <w:t>մ օդի խոնավացում</w:t>
      </w:r>
      <w:r w:rsidRPr="00FB3EC8">
        <w:rPr>
          <w:rFonts w:ascii="GHEA Grapalat" w:eastAsia="Times New Roman" w:hAnsi="GHEA Grapalat"/>
          <w:color w:val="auto"/>
          <w:lang w:val="en-US"/>
        </w:rPr>
        <w:t xml:space="preserve"> և կոնտակտային («խոնավ»</w:t>
      </w:r>
      <w:r w:rsidR="002D37AF">
        <w:rPr>
          <w:rFonts w:ascii="GHEA Grapalat" w:eastAsia="Times New Roman" w:hAnsi="GHEA Grapalat"/>
          <w:color w:val="auto"/>
          <w:lang w:val="en-US"/>
        </w:rPr>
        <w:t>) եղանակով հովացում կիրառելիս</w:t>
      </w:r>
      <w:r w:rsidRPr="00FB3EC8">
        <w:rPr>
          <w:rFonts w:ascii="GHEA Grapalat" w:eastAsia="Times New Roman" w:hAnsi="GHEA Grapalat"/>
          <w:color w:val="auto"/>
          <w:lang w:val="en-US"/>
        </w:rPr>
        <w:t xml:space="preserve"> կարող է օգտագործվել միայն ջրմուղի ջուր, որը համապատասխանում է </w:t>
      </w:r>
      <w:r w:rsidR="00770147" w:rsidRPr="00770147">
        <w:rPr>
          <w:rFonts w:ascii="GHEA Grapalat" w:eastAsia="Times New Roman" w:hAnsi="GHEA Grapalat"/>
          <w:color w:val="auto"/>
          <w:lang w:val="en-US"/>
        </w:rPr>
        <w:t>ՀՀ առողջապահության նախարարի 2002 թվականի դեկտեմբերի 25-ի N 876 հրաման</w:t>
      </w:r>
      <w:r w:rsidR="00770147">
        <w:rPr>
          <w:rFonts w:ascii="GHEA Grapalat" w:eastAsia="Times New Roman" w:hAnsi="GHEA Grapalat"/>
          <w:color w:val="auto"/>
          <w:lang w:val="en-US"/>
        </w:rPr>
        <w:t xml:space="preserve">ով հաստատված </w:t>
      </w:r>
      <w:r w:rsidR="00770147" w:rsidRPr="00770147">
        <w:rPr>
          <w:rFonts w:ascii="GHEA Grapalat" w:eastAsia="Times New Roman" w:hAnsi="GHEA Grapalat"/>
          <w:color w:val="auto"/>
          <w:lang w:val="en-US"/>
        </w:rPr>
        <w:t xml:space="preserve">N 2-III-Ա2-1 «Խմելու ջուր: Ջրամատակարարման կենտրոնացված համակարգերի խմելու ջրի որակին ներկայացվող հիգիենիկ պահանջներ: Որակի հսկողություն» </w:t>
      </w:r>
      <w:r w:rsidR="00770147">
        <w:rPr>
          <w:rFonts w:ascii="GHEA Grapalat" w:eastAsia="Times New Roman" w:hAnsi="GHEA Grapalat"/>
          <w:color w:val="auto"/>
          <w:lang w:val="en-US"/>
        </w:rPr>
        <w:t xml:space="preserve">սանիտարական նորմերի և կանոնների </w:t>
      </w:r>
      <w:r w:rsidRPr="00FB3EC8">
        <w:rPr>
          <w:rFonts w:ascii="GHEA Grapalat" w:eastAsia="Times New Roman" w:hAnsi="GHEA Grapalat"/>
          <w:color w:val="auto"/>
          <w:lang w:val="en-US"/>
        </w:rPr>
        <w:t>պահանջներին:</w:t>
      </w:r>
      <w:r w:rsidR="009D3D5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727F3">
        <w:rPr>
          <w:rFonts w:ascii="GHEA Grapalat" w:eastAsia="Times New Roman" w:hAnsi="GHEA Grapalat"/>
          <w:color w:val="auto"/>
          <w:lang w:val="en-US"/>
        </w:rPr>
        <w:t>Անձնակազմի մշտական գտնվելու</w:t>
      </w:r>
      <w:r w:rsidR="009D3D5D" w:rsidRPr="009D3D5D">
        <w:rPr>
          <w:rFonts w:ascii="GHEA Grapalat" w:eastAsia="Times New Roman" w:hAnsi="GHEA Grapalat"/>
          <w:color w:val="auto"/>
          <w:lang w:val="en-US"/>
        </w:rPr>
        <w:t xml:space="preserve"> սենքերում օդի վերաշրջանառությունը չի թույլատրվում:</w:t>
      </w:r>
    </w:p>
    <w:p w:rsidR="001F32ED" w:rsidRDefault="001F32ED" w:rsidP="00770147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1343. </w:t>
      </w:r>
      <w:r w:rsidR="009D3D5D" w:rsidRPr="009D3D5D">
        <w:rPr>
          <w:rFonts w:ascii="GHEA Grapalat" w:eastAsia="Times New Roman" w:hAnsi="GHEA Grapalat"/>
          <w:color w:val="auto"/>
          <w:lang w:val="en-US"/>
        </w:rPr>
        <w:t>Օդի որակի ավտոմատ կառավարման համակարգերի</w:t>
      </w:r>
      <w:r w:rsidR="00B16166">
        <w:rPr>
          <w:rFonts w:ascii="GHEA Grapalat" w:eastAsia="Times New Roman" w:hAnsi="GHEA Grapalat"/>
          <w:color w:val="auto"/>
          <w:lang w:val="en-US"/>
        </w:rPr>
        <w:t xml:space="preserve"> տվիչների կազմը և տեղադիրքը</w:t>
      </w:r>
      <w:r w:rsidR="009D3D5D" w:rsidRPr="009D3D5D">
        <w:rPr>
          <w:rFonts w:ascii="GHEA Grapalat" w:eastAsia="Times New Roman" w:hAnsi="GHEA Grapalat"/>
          <w:color w:val="auto"/>
          <w:lang w:val="en-US"/>
        </w:rPr>
        <w:t xml:space="preserve"> պետք է ապահովեն </w:t>
      </w:r>
      <w:r w:rsidR="00B16166">
        <w:rPr>
          <w:rFonts w:ascii="GHEA Grapalat" w:eastAsia="Times New Roman" w:hAnsi="GHEA Grapalat"/>
          <w:color w:val="auto"/>
          <w:lang w:val="en-US"/>
        </w:rPr>
        <w:t>ուղևորների սենք</w:t>
      </w:r>
      <w:r w:rsidR="00B16166" w:rsidRPr="009D3D5D">
        <w:rPr>
          <w:rFonts w:ascii="GHEA Grapalat" w:eastAsia="Times New Roman" w:hAnsi="GHEA Grapalat"/>
          <w:color w:val="auto"/>
          <w:lang w:val="en-US"/>
        </w:rPr>
        <w:t>երում</w:t>
      </w:r>
      <w:r w:rsidR="00B1616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16166" w:rsidRPr="009D3D5D">
        <w:rPr>
          <w:rFonts w:ascii="GHEA Grapalat" w:eastAsia="Times New Roman" w:hAnsi="GHEA Grapalat"/>
          <w:color w:val="auto"/>
          <w:lang w:val="en-US"/>
        </w:rPr>
        <w:t xml:space="preserve">(կառամատույցներ, կայարանների նախասրահներ, նստափոխման միջանցքներ) օդային միջավայրի վիճակի մասին </w:t>
      </w:r>
      <w:r w:rsidR="009D3D5D" w:rsidRPr="009D3D5D">
        <w:rPr>
          <w:rFonts w:ascii="GHEA Grapalat" w:eastAsia="Times New Roman" w:hAnsi="GHEA Grapalat"/>
          <w:color w:val="auto"/>
          <w:lang w:val="en-US"/>
        </w:rPr>
        <w:t xml:space="preserve">տեղեկատվության ստացումն, ինչպես </w:t>
      </w:r>
      <w:r w:rsidR="00B16166" w:rsidRPr="009D3D5D">
        <w:rPr>
          <w:rFonts w:ascii="GHEA Grapalat" w:eastAsia="Times New Roman" w:hAnsi="GHEA Grapalat"/>
          <w:color w:val="auto"/>
          <w:lang w:val="en-US"/>
        </w:rPr>
        <w:t>նաև</w:t>
      </w:r>
      <w:r w:rsidR="00B16166">
        <w:rPr>
          <w:rFonts w:ascii="GHEA Grapalat" w:eastAsia="Times New Roman" w:hAnsi="GHEA Grapalat"/>
          <w:color w:val="auto"/>
          <w:lang w:val="en-US"/>
        </w:rPr>
        <w:t xml:space="preserve"> անձնակազմի</w:t>
      </w:r>
      <w:r w:rsidR="00B16166" w:rsidRPr="009D3D5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16166">
        <w:rPr>
          <w:rFonts w:ascii="GHEA Grapalat" w:eastAsia="Times New Roman" w:hAnsi="GHEA Grapalat"/>
          <w:color w:val="auto"/>
          <w:lang w:val="en-US"/>
        </w:rPr>
        <w:t>մշտական գտնվելու</w:t>
      </w:r>
      <w:r w:rsidR="00B16166" w:rsidRPr="009D3D5D">
        <w:rPr>
          <w:rFonts w:ascii="GHEA Grapalat" w:eastAsia="Times New Roman" w:hAnsi="GHEA Grapalat"/>
          <w:color w:val="auto"/>
          <w:lang w:val="en-US"/>
        </w:rPr>
        <w:t xml:space="preserve"> արտադրական և կենցաղային սենքերում</w:t>
      </w:r>
      <w:r w:rsidR="009D3D5D" w:rsidRPr="009D3D5D">
        <w:rPr>
          <w:rFonts w:ascii="GHEA Grapalat" w:eastAsia="Times New Roman" w:hAnsi="GHEA Grapalat"/>
          <w:color w:val="auto"/>
          <w:lang w:val="en-US"/>
        </w:rPr>
        <w:t>:</w:t>
      </w:r>
    </w:p>
    <w:p w:rsidR="009D3D5D" w:rsidRDefault="009D3D5D" w:rsidP="00770147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1344. </w:t>
      </w:r>
      <w:r w:rsidRPr="009D3D5D">
        <w:rPr>
          <w:rFonts w:ascii="GHEA Grapalat" w:eastAsia="Times New Roman" w:hAnsi="GHEA Grapalat"/>
          <w:color w:val="auto"/>
          <w:lang w:val="en-US"/>
        </w:rPr>
        <w:t>Ջեռուցման համակարգերի նախագծումը պետք է ներառի լուծումներ՝ կանխելու փոշու կուտակումը և դրա ջերմային ցնդեցումը:</w:t>
      </w:r>
    </w:p>
    <w:p w:rsidR="009D3D5D" w:rsidRDefault="009D3D5D" w:rsidP="00770147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1345. </w:t>
      </w:r>
      <w:r w:rsidRPr="009D3D5D">
        <w:rPr>
          <w:rFonts w:ascii="GHEA Grapalat" w:eastAsia="Times New Roman" w:hAnsi="GHEA Grapalat"/>
          <w:color w:val="auto"/>
          <w:lang w:val="en-US"/>
        </w:rPr>
        <w:t xml:space="preserve">Կենցաղային և խմելու կարիքների համար ջրամատակարարման հաշվարկն իրականացվում է ամենամեծ թվով աշխատանքային հերթափոխի համար: Ջրասպառման նվազեցման դեպքում միջոցներ են ձեռնարկվում ջրմուղում լճացման </w:t>
      </w:r>
      <w:r w:rsidR="00CB5AD4">
        <w:rPr>
          <w:rFonts w:ascii="GHEA Grapalat" w:eastAsia="Times New Roman" w:hAnsi="GHEA Grapalat"/>
          <w:color w:val="auto"/>
          <w:lang w:val="en-US"/>
        </w:rPr>
        <w:t>երևույթների</w:t>
      </w:r>
      <w:r w:rsidR="00CB5AD4" w:rsidRPr="009D3D5D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9D3D5D">
        <w:rPr>
          <w:rFonts w:ascii="GHEA Grapalat" w:eastAsia="Times New Roman" w:hAnsi="GHEA Grapalat"/>
          <w:color w:val="auto"/>
          <w:lang w:val="en-US"/>
        </w:rPr>
        <w:t xml:space="preserve">և ջրի որակի նվազեցման </w:t>
      </w:r>
      <w:r w:rsidR="00CB5AD4" w:rsidRPr="009D3D5D">
        <w:rPr>
          <w:rFonts w:ascii="GHEA Grapalat" w:eastAsia="Times New Roman" w:hAnsi="GHEA Grapalat"/>
          <w:color w:val="auto"/>
          <w:lang w:val="en-US"/>
        </w:rPr>
        <w:t xml:space="preserve">կանխարգելման </w:t>
      </w:r>
      <w:r w:rsidRPr="009D3D5D">
        <w:rPr>
          <w:rFonts w:ascii="GHEA Grapalat" w:eastAsia="Times New Roman" w:hAnsi="GHEA Grapalat"/>
          <w:color w:val="auto"/>
          <w:lang w:val="en-US"/>
        </w:rPr>
        <w:t>համար։</w:t>
      </w:r>
    </w:p>
    <w:p w:rsidR="009D3D5D" w:rsidRDefault="009D3D5D" w:rsidP="000E6DC5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1346.</w:t>
      </w:r>
      <w:r w:rsidR="000E6DC5" w:rsidRPr="000E6DC5">
        <w:t xml:space="preserve"> </w:t>
      </w:r>
      <w:r w:rsidR="000E6DC5" w:rsidRPr="000E6DC5">
        <w:rPr>
          <w:rFonts w:ascii="GHEA Grapalat" w:eastAsia="Times New Roman" w:hAnsi="GHEA Grapalat"/>
          <w:color w:val="auto"/>
          <w:lang w:val="en-US"/>
        </w:rPr>
        <w:t xml:space="preserve">Ձայնային ճնշման մակարդակը </w:t>
      </w:r>
      <w:r w:rsidR="000E6DC5">
        <w:rPr>
          <w:rFonts w:ascii="GHEA Grapalat" w:eastAsia="Times New Roman" w:hAnsi="GHEA Grapalat"/>
          <w:color w:val="auto"/>
          <w:lang w:val="en-US"/>
        </w:rPr>
        <w:t>(</w:t>
      </w:r>
      <w:r w:rsidR="000E6DC5" w:rsidRPr="000E6DC5">
        <w:rPr>
          <w:rFonts w:ascii="GHEA Grapalat" w:eastAsia="Times New Roman" w:hAnsi="GHEA Grapalat"/>
          <w:color w:val="auto"/>
          <w:lang w:val="en-US"/>
        </w:rPr>
        <w:t>դԲ</w:t>
      </w:r>
      <w:r w:rsidR="000E6DC5">
        <w:rPr>
          <w:rFonts w:ascii="GHEA Grapalat" w:eastAsia="Times New Roman" w:hAnsi="GHEA Grapalat"/>
          <w:color w:val="auto"/>
          <w:lang w:val="en-US"/>
        </w:rPr>
        <w:t>)</w:t>
      </w:r>
      <w:r w:rsidR="000E6DC5" w:rsidRPr="000E6DC5">
        <w:rPr>
          <w:rFonts w:ascii="GHEA Grapalat" w:eastAsia="Times New Roman" w:hAnsi="GHEA Grapalat"/>
          <w:color w:val="auto"/>
          <w:lang w:val="en-US"/>
        </w:rPr>
        <w:t xml:space="preserve"> օկտավային շերտերում միջին երկրաչափական հաճախականություններով</w:t>
      </w:r>
      <w:r w:rsidR="000E6DC5">
        <w:rPr>
          <w:rFonts w:ascii="GHEA Grapalat" w:eastAsia="Times New Roman" w:hAnsi="GHEA Grapalat"/>
          <w:color w:val="auto"/>
          <w:lang w:val="en-US"/>
        </w:rPr>
        <w:t xml:space="preserve">, </w:t>
      </w:r>
      <w:r w:rsidRPr="009D3D5D">
        <w:rPr>
          <w:rFonts w:ascii="GHEA Grapalat" w:eastAsia="Times New Roman" w:hAnsi="GHEA Grapalat"/>
          <w:color w:val="auto"/>
          <w:lang w:val="en-US"/>
        </w:rPr>
        <w:t xml:space="preserve">ձայնի </w:t>
      </w:r>
      <w:r w:rsidR="000E6DC5">
        <w:rPr>
          <w:rFonts w:ascii="GHEA Grapalat" w:eastAsia="Times New Roman" w:hAnsi="GHEA Grapalat"/>
          <w:color w:val="auto"/>
          <w:lang w:val="en-US"/>
        </w:rPr>
        <w:t>մակարդակները, ձայնի</w:t>
      </w:r>
      <w:r w:rsidR="000E6DC5" w:rsidRPr="009D3D5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768D7">
        <w:rPr>
          <w:rFonts w:ascii="GHEA Grapalat" w:eastAsia="Times New Roman" w:hAnsi="GHEA Grapalat"/>
          <w:color w:val="auto"/>
          <w:lang w:val="en-US"/>
        </w:rPr>
        <w:t xml:space="preserve">համարժեք </w:t>
      </w:r>
      <w:r w:rsidRPr="009D3D5D">
        <w:rPr>
          <w:rFonts w:ascii="GHEA Grapalat" w:eastAsia="Times New Roman" w:hAnsi="GHEA Grapalat"/>
          <w:color w:val="auto"/>
          <w:lang w:val="en-US"/>
        </w:rPr>
        <w:t>մակարդակները,</w:t>
      </w:r>
      <w:r w:rsidR="000E6DC5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9D3D5D">
        <w:rPr>
          <w:rFonts w:ascii="GHEA Grapalat" w:eastAsia="Times New Roman" w:hAnsi="GHEA Grapalat"/>
          <w:color w:val="auto"/>
          <w:lang w:val="en-US"/>
        </w:rPr>
        <w:t>ինչպես նաև ձայնի առավելագույն մակարդակները չպետք է գերազանցեն</w:t>
      </w:r>
      <w:r>
        <w:rPr>
          <w:rFonts w:ascii="GHEA Grapalat" w:eastAsia="Times New Roman" w:hAnsi="GHEA Grapalat"/>
          <w:color w:val="auto"/>
          <w:lang w:val="en-US"/>
        </w:rPr>
        <w:t xml:space="preserve"> սույն շինարարական </w:t>
      </w:r>
      <w:r w:rsidRPr="008D22D0">
        <w:rPr>
          <w:rFonts w:ascii="GHEA Grapalat" w:eastAsia="Times New Roman" w:hAnsi="GHEA Grapalat"/>
          <w:color w:val="auto"/>
          <w:lang w:val="en-US"/>
        </w:rPr>
        <w:t xml:space="preserve">նորմերի </w:t>
      </w:r>
      <w:r w:rsidR="008D22D0" w:rsidRPr="008D22D0">
        <w:rPr>
          <w:rFonts w:ascii="GHEA Grapalat" w:eastAsia="Times New Roman" w:hAnsi="GHEA Grapalat"/>
          <w:color w:val="auto"/>
          <w:lang w:val="en-US"/>
        </w:rPr>
        <w:t>41-րդ</w:t>
      </w:r>
      <w:r w:rsidRPr="008D22D0">
        <w:rPr>
          <w:rFonts w:ascii="GHEA Grapalat" w:eastAsia="Times New Roman" w:hAnsi="GHEA Grapalat"/>
          <w:color w:val="auto"/>
          <w:lang w:val="en-US"/>
        </w:rPr>
        <w:t xml:space="preserve"> աղյուսակում</w:t>
      </w:r>
      <w:r w:rsidRPr="009D3D5D">
        <w:rPr>
          <w:rFonts w:ascii="GHEA Grapalat" w:eastAsia="Times New Roman" w:hAnsi="GHEA Grapalat"/>
          <w:color w:val="auto"/>
          <w:lang w:val="en-US"/>
        </w:rPr>
        <w:t xml:space="preserve"> տրված արժեքները:</w:t>
      </w:r>
    </w:p>
    <w:p w:rsidR="00200D50" w:rsidRDefault="008D22D0" w:rsidP="008D22D0">
      <w:pPr>
        <w:tabs>
          <w:tab w:val="left" w:pos="1170"/>
          <w:tab w:val="left" w:pos="144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41</w:t>
      </w:r>
    </w:p>
    <w:tbl>
      <w:tblPr>
        <w:tblW w:w="100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350"/>
        <w:gridCol w:w="630"/>
        <w:gridCol w:w="540"/>
        <w:gridCol w:w="450"/>
        <w:gridCol w:w="532"/>
        <w:gridCol w:w="475"/>
        <w:gridCol w:w="551"/>
        <w:gridCol w:w="623"/>
        <w:gridCol w:w="587"/>
        <w:gridCol w:w="601"/>
        <w:gridCol w:w="1818"/>
        <w:gridCol w:w="1383"/>
      </w:tblGrid>
      <w:tr w:rsidR="00494C36" w:rsidRPr="00494C36" w:rsidTr="00880327">
        <w:tc>
          <w:tcPr>
            <w:tcW w:w="460" w:type="dxa"/>
            <w:vMerge w:val="restart"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N</w:t>
            </w:r>
          </w:p>
        </w:tc>
        <w:tc>
          <w:tcPr>
            <w:tcW w:w="1350" w:type="dxa"/>
            <w:vMerge w:val="restart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Սենքերի տեսակը</w:t>
            </w:r>
          </w:p>
        </w:tc>
        <w:tc>
          <w:tcPr>
            <w:tcW w:w="4989" w:type="dxa"/>
            <w:gridSpan w:val="9"/>
            <w:hideMark/>
          </w:tcPr>
          <w:p w:rsidR="00494C36" w:rsidRPr="00494C36" w:rsidRDefault="00880327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880327">
              <w:rPr>
                <w:rFonts w:ascii="GHEA Grapalat" w:hAnsi="GHEA Grapalat" w:cs="Tahoma"/>
                <w:color w:val="000000"/>
                <w:lang w:val="en-US"/>
              </w:rPr>
              <w:t>Ձայնային ճնշման մակարդակը դԲ օկտավային շերտերում միջին երկրաչափական հաճախականություններով, Հց</w:t>
            </w:r>
          </w:p>
        </w:tc>
        <w:tc>
          <w:tcPr>
            <w:tcW w:w="1818" w:type="dxa"/>
            <w:vMerge w:val="restart"/>
            <w:hideMark/>
          </w:tcPr>
          <w:p w:rsidR="00880327" w:rsidRPr="00880327" w:rsidRDefault="00880327" w:rsidP="00880327">
            <w:pPr>
              <w:spacing w:after="160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80327">
              <w:rPr>
                <w:rFonts w:ascii="GHEA Grapalat" w:eastAsia="Times New Roman" w:hAnsi="GHEA Grapalat"/>
                <w:color w:val="auto"/>
                <w:lang w:val="en-US"/>
              </w:rPr>
              <w:t>Ձայնի մակար-</w:t>
            </w:r>
          </w:p>
          <w:p w:rsidR="00880327" w:rsidRPr="00880327" w:rsidRDefault="00880327" w:rsidP="00880327">
            <w:pPr>
              <w:spacing w:after="160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80327">
              <w:rPr>
                <w:rFonts w:ascii="GHEA Grapalat" w:eastAsia="Times New Roman" w:hAnsi="GHEA Grapalat"/>
                <w:color w:val="auto"/>
                <w:lang w:val="en-US"/>
              </w:rPr>
              <w:t>դակները Լա և ձայնի համարժեք մակար-</w:t>
            </w:r>
          </w:p>
          <w:p w:rsidR="00494C36" w:rsidRPr="00494C36" w:rsidRDefault="00880327" w:rsidP="00880327">
            <w:pPr>
              <w:spacing w:after="160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880327">
              <w:rPr>
                <w:rFonts w:ascii="GHEA Grapalat" w:eastAsia="Times New Roman" w:hAnsi="GHEA Grapalat"/>
                <w:color w:val="auto"/>
                <w:lang w:val="en-US"/>
              </w:rPr>
              <w:t>դակները L</w:t>
            </w:r>
            <w:r w:rsidRPr="00880327">
              <w:rPr>
                <w:rFonts w:ascii="GHEA Grapalat" w:eastAsia="Times New Roman" w:hAnsi="GHEA Grapalat"/>
                <w:color w:val="auto"/>
                <w:vertAlign w:val="subscript"/>
                <w:lang w:val="en-US"/>
              </w:rPr>
              <w:t>Ահմժ</w:t>
            </w:r>
            <w:r w:rsidRPr="00880327">
              <w:rPr>
                <w:rFonts w:ascii="GHEA Grapalat" w:eastAsia="Times New Roman" w:hAnsi="GHEA Grapalat"/>
                <w:color w:val="auto"/>
                <w:lang w:val="en-US"/>
              </w:rPr>
              <w:t xml:space="preserve"> դԲԱ</w:t>
            </w:r>
          </w:p>
        </w:tc>
        <w:tc>
          <w:tcPr>
            <w:tcW w:w="1383" w:type="dxa"/>
            <w:vMerge w:val="restart"/>
          </w:tcPr>
          <w:p w:rsidR="00880327" w:rsidRPr="00880327" w:rsidRDefault="00880327" w:rsidP="00880327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880327">
              <w:rPr>
                <w:rFonts w:ascii="GHEA Grapalat" w:hAnsi="GHEA Grapalat" w:cs="Tahoma"/>
                <w:color w:val="000000"/>
                <w:lang w:val="en-US"/>
              </w:rPr>
              <w:t>Ձայնի առավե-</w:t>
            </w:r>
          </w:p>
          <w:p w:rsidR="00880327" w:rsidRPr="00880327" w:rsidRDefault="00880327" w:rsidP="00880327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880327">
              <w:rPr>
                <w:rFonts w:ascii="GHEA Grapalat" w:hAnsi="GHEA Grapalat" w:cs="Tahoma"/>
                <w:color w:val="000000"/>
                <w:lang w:val="en-US"/>
              </w:rPr>
              <w:t>լագույն մակար-</w:t>
            </w:r>
          </w:p>
          <w:p w:rsidR="00494C36" w:rsidRPr="00494C36" w:rsidRDefault="00880327" w:rsidP="00880327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880327">
              <w:rPr>
                <w:rFonts w:ascii="GHEA Grapalat" w:hAnsi="GHEA Grapalat" w:cs="Tahoma"/>
                <w:color w:val="000000"/>
                <w:lang w:val="en-US"/>
              </w:rPr>
              <w:t>դակները դԲԱ</w:t>
            </w:r>
          </w:p>
        </w:tc>
      </w:tr>
      <w:tr w:rsidR="00494C36" w:rsidRPr="00494C36" w:rsidTr="005768D7">
        <w:tc>
          <w:tcPr>
            <w:tcW w:w="460" w:type="dxa"/>
            <w:vMerge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630" w:type="dxa"/>
            <w:hideMark/>
          </w:tcPr>
          <w:p w:rsidR="00494C36" w:rsidRPr="00494C36" w:rsidRDefault="000E6DC5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31.</w:t>
            </w:r>
            <w:r w:rsidR="00494C36" w:rsidRPr="00494C36">
              <w:rPr>
                <w:rFonts w:ascii="GHEA Grapalat" w:hAnsi="GHEA Grapalat" w:cs="Tahoma"/>
                <w:color w:val="000000"/>
                <w:lang w:val="en-US"/>
              </w:rPr>
              <w:t>5</w:t>
            </w:r>
          </w:p>
        </w:tc>
        <w:tc>
          <w:tcPr>
            <w:tcW w:w="54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63</w:t>
            </w:r>
          </w:p>
        </w:tc>
        <w:tc>
          <w:tcPr>
            <w:tcW w:w="45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125</w:t>
            </w:r>
          </w:p>
        </w:tc>
        <w:tc>
          <w:tcPr>
            <w:tcW w:w="532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250</w:t>
            </w:r>
          </w:p>
        </w:tc>
        <w:tc>
          <w:tcPr>
            <w:tcW w:w="475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500</w:t>
            </w:r>
          </w:p>
        </w:tc>
        <w:tc>
          <w:tcPr>
            <w:tcW w:w="551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1000</w:t>
            </w:r>
          </w:p>
        </w:tc>
        <w:tc>
          <w:tcPr>
            <w:tcW w:w="623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2000</w:t>
            </w:r>
          </w:p>
        </w:tc>
        <w:tc>
          <w:tcPr>
            <w:tcW w:w="587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4000</w:t>
            </w:r>
          </w:p>
        </w:tc>
        <w:tc>
          <w:tcPr>
            <w:tcW w:w="601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8000</w:t>
            </w:r>
          </w:p>
        </w:tc>
        <w:tc>
          <w:tcPr>
            <w:tcW w:w="1818" w:type="dxa"/>
            <w:vMerge/>
            <w:vAlign w:val="center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1383" w:type="dxa"/>
            <w:vMerge/>
            <w:vAlign w:val="center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</w:tr>
      <w:tr w:rsidR="001704B0" w:rsidRPr="00494C36" w:rsidTr="005768D7">
        <w:tc>
          <w:tcPr>
            <w:tcW w:w="460" w:type="dxa"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1.</w:t>
            </w:r>
          </w:p>
        </w:tc>
        <w:tc>
          <w:tcPr>
            <w:tcW w:w="135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Արտադրական սենքերը և անձնակազմի աշխատատեղերը ուղևորների սենքերում</w:t>
            </w:r>
          </w:p>
        </w:tc>
        <w:tc>
          <w:tcPr>
            <w:tcW w:w="8190" w:type="dxa"/>
            <w:gridSpan w:val="11"/>
          </w:tcPr>
          <w:p w:rsidR="001704B0" w:rsidRDefault="001704B0" w:rsidP="001704B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</w:p>
          <w:p w:rsidR="00494C36" w:rsidRPr="001704B0" w:rsidRDefault="001704B0" w:rsidP="000E6DC5">
            <w:pPr>
              <w:tabs>
                <w:tab w:val="left" w:pos="1170"/>
                <w:tab w:val="left" w:pos="1440"/>
              </w:tabs>
              <w:ind w:left="90" w:right="178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704B0">
              <w:rPr>
                <w:rFonts w:ascii="GHEA Grapalat" w:eastAsia="Times New Roman" w:hAnsi="GHEA Grapalat"/>
                <w:color w:val="auto"/>
                <w:lang w:val="en-US"/>
              </w:rPr>
              <w:t>Առավելագույն թույլատրելի ձայնային ճ</w:t>
            </w:r>
            <w:r w:rsidR="005768D7">
              <w:rPr>
                <w:rFonts w:ascii="GHEA Grapalat" w:eastAsia="Times New Roman" w:hAnsi="GHEA Grapalat"/>
                <w:color w:val="auto"/>
                <w:lang w:val="en-US"/>
              </w:rPr>
              <w:t>նշման, ձայնի և համարժեք ձայնի</w:t>
            </w:r>
            <w:r w:rsidRPr="001704B0">
              <w:rPr>
                <w:rFonts w:ascii="GHEA Grapalat" w:eastAsia="Times New Roman" w:hAnsi="GHEA Grapalat"/>
                <w:color w:val="auto"/>
                <w:lang w:val="en-US"/>
              </w:rPr>
              <w:t xml:space="preserve"> մակարդակները աշխատանքային գործունեության և աշխատատեղերի հիմնական առավել բնորոշ տեսակների համար չպետք է գերազանցեն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ՀՀ առողջապահության նախարարի 2002 թվականի մարտի 6-ի </w:t>
            </w:r>
            <w:r w:rsidRPr="001704B0">
              <w:rPr>
                <w:rFonts w:ascii="GHEA Grapalat" w:eastAsia="Times New Roman" w:hAnsi="GHEA Grapalat"/>
                <w:color w:val="auto"/>
                <w:lang w:val="en-US"/>
              </w:rPr>
              <w:t>N 138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հրամանով հաստատված </w:t>
            </w:r>
            <w:r w:rsidRPr="001704B0">
              <w:rPr>
                <w:rFonts w:ascii="GHEA Grapalat" w:eastAsia="Times New Roman" w:hAnsi="GHEA Grapalat"/>
                <w:color w:val="auto"/>
                <w:lang w:val="en-US"/>
              </w:rPr>
              <w:t xml:space="preserve">N2-III-11.3 «Աղմուկն աշխատատեղերում, բնակելի և հասարակական շենքերում և բնակելի կառուցապատման տարածքներում»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սանիտարական նորմերի պ</w:t>
            </w:r>
            <w:r w:rsidRPr="001704B0">
              <w:rPr>
                <w:rFonts w:ascii="GHEA Grapalat" w:eastAsia="Times New Roman" w:hAnsi="GHEA Grapalat"/>
                <w:color w:val="auto"/>
                <w:lang w:val="en-US"/>
              </w:rPr>
              <w:t>ահանջները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:</w:t>
            </w:r>
          </w:p>
        </w:tc>
      </w:tr>
      <w:tr w:rsidR="00494C36" w:rsidRPr="00494C36" w:rsidTr="005768D7">
        <w:tc>
          <w:tcPr>
            <w:tcW w:w="460" w:type="dxa"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</w:p>
        </w:tc>
        <w:tc>
          <w:tcPr>
            <w:tcW w:w="135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Ուղևորների սենքեր</w:t>
            </w:r>
          </w:p>
        </w:tc>
        <w:tc>
          <w:tcPr>
            <w:tcW w:w="8190" w:type="dxa"/>
            <w:gridSpan w:val="11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</w:tr>
      <w:tr w:rsidR="00494C36" w:rsidRPr="00494C36" w:rsidTr="005768D7">
        <w:tc>
          <w:tcPr>
            <w:tcW w:w="460" w:type="dxa"/>
          </w:tcPr>
          <w:p w:rsidR="006C7CB7" w:rsidRDefault="006C7CB7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1)</w:t>
            </w:r>
          </w:p>
        </w:tc>
        <w:tc>
          <w:tcPr>
            <w:tcW w:w="135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ստորգետնյա կայարաններում</w:t>
            </w:r>
          </w:p>
        </w:tc>
        <w:tc>
          <w:tcPr>
            <w:tcW w:w="63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54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45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532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475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551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623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587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601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1818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1383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theme="minorBidi"/>
                <w:color w:val="auto"/>
                <w:lang w:val="en-US"/>
              </w:rPr>
            </w:pPr>
          </w:p>
        </w:tc>
      </w:tr>
      <w:tr w:rsidR="00494C36" w:rsidRPr="00494C36" w:rsidTr="005768D7">
        <w:tc>
          <w:tcPr>
            <w:tcW w:w="460" w:type="dxa"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135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կառամատույցի սրահ</w:t>
            </w:r>
          </w:p>
        </w:tc>
        <w:tc>
          <w:tcPr>
            <w:tcW w:w="63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54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45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532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475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551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623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587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601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1818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80</w:t>
            </w:r>
          </w:p>
        </w:tc>
        <w:tc>
          <w:tcPr>
            <w:tcW w:w="1383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95</w:t>
            </w:r>
          </w:p>
        </w:tc>
      </w:tr>
      <w:tr w:rsidR="00494C36" w:rsidRPr="00494C36" w:rsidTr="005768D7">
        <w:tc>
          <w:tcPr>
            <w:tcW w:w="460" w:type="dxa"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135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դրամարկղի սրահ</w:t>
            </w:r>
          </w:p>
        </w:tc>
        <w:tc>
          <w:tcPr>
            <w:tcW w:w="63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54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45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532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475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551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623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587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601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1818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60</w:t>
            </w:r>
          </w:p>
        </w:tc>
        <w:tc>
          <w:tcPr>
            <w:tcW w:w="1383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75</w:t>
            </w:r>
          </w:p>
        </w:tc>
      </w:tr>
      <w:tr w:rsidR="00494C36" w:rsidRPr="00494C36" w:rsidTr="005768D7">
        <w:tc>
          <w:tcPr>
            <w:tcW w:w="460" w:type="dxa"/>
          </w:tcPr>
          <w:p w:rsidR="006C7CB7" w:rsidRDefault="006C7CB7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  <w:p w:rsidR="006C7CB7" w:rsidRDefault="006C7CB7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  <w:p w:rsidR="00494C36" w:rsidRPr="00494C36" w:rsidRDefault="006C7CB7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գ.</w:t>
            </w:r>
          </w:p>
        </w:tc>
        <w:tc>
          <w:tcPr>
            <w:tcW w:w="135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նստափոխման միջանցք կայարանների միջև</w:t>
            </w:r>
          </w:p>
        </w:tc>
        <w:tc>
          <w:tcPr>
            <w:tcW w:w="63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54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45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532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475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551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623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587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601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1818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60</w:t>
            </w:r>
          </w:p>
        </w:tc>
        <w:tc>
          <w:tcPr>
            <w:tcW w:w="1383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75</w:t>
            </w:r>
          </w:p>
        </w:tc>
      </w:tr>
      <w:tr w:rsidR="00494C36" w:rsidRPr="00494C36" w:rsidTr="005768D7">
        <w:tc>
          <w:tcPr>
            <w:tcW w:w="460" w:type="dxa"/>
          </w:tcPr>
          <w:p w:rsidR="00494C36" w:rsidRPr="00494C36" w:rsidRDefault="006C7CB7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135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վերգետնյա բաց կայարաններում</w:t>
            </w:r>
          </w:p>
        </w:tc>
        <w:tc>
          <w:tcPr>
            <w:tcW w:w="63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54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45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532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475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551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623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587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601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  <w:tc>
          <w:tcPr>
            <w:tcW w:w="1818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75</w:t>
            </w:r>
          </w:p>
        </w:tc>
        <w:tc>
          <w:tcPr>
            <w:tcW w:w="1383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90</w:t>
            </w:r>
          </w:p>
        </w:tc>
      </w:tr>
      <w:tr w:rsidR="00494C36" w:rsidRPr="00494C36" w:rsidTr="005768D7">
        <w:tc>
          <w:tcPr>
            <w:tcW w:w="460" w:type="dxa"/>
          </w:tcPr>
          <w:p w:rsidR="006C7CB7" w:rsidRDefault="006C7CB7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  <w:p w:rsidR="00494C36" w:rsidRPr="00494C36" w:rsidRDefault="006C7CB7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3.</w:t>
            </w:r>
          </w:p>
        </w:tc>
        <w:tc>
          <w:tcPr>
            <w:tcW w:w="135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Առողջապահական սենքեր</w:t>
            </w:r>
          </w:p>
        </w:tc>
        <w:tc>
          <w:tcPr>
            <w:tcW w:w="63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76</w:t>
            </w:r>
          </w:p>
        </w:tc>
        <w:tc>
          <w:tcPr>
            <w:tcW w:w="54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59</w:t>
            </w:r>
          </w:p>
        </w:tc>
        <w:tc>
          <w:tcPr>
            <w:tcW w:w="45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48</w:t>
            </w:r>
          </w:p>
        </w:tc>
        <w:tc>
          <w:tcPr>
            <w:tcW w:w="532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40</w:t>
            </w:r>
          </w:p>
        </w:tc>
        <w:tc>
          <w:tcPr>
            <w:tcW w:w="475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34</w:t>
            </w:r>
          </w:p>
        </w:tc>
        <w:tc>
          <w:tcPr>
            <w:tcW w:w="551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30</w:t>
            </w:r>
          </w:p>
        </w:tc>
        <w:tc>
          <w:tcPr>
            <w:tcW w:w="623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27</w:t>
            </w:r>
          </w:p>
        </w:tc>
        <w:tc>
          <w:tcPr>
            <w:tcW w:w="587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25</w:t>
            </w:r>
          </w:p>
        </w:tc>
        <w:tc>
          <w:tcPr>
            <w:tcW w:w="601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23</w:t>
            </w:r>
          </w:p>
        </w:tc>
        <w:tc>
          <w:tcPr>
            <w:tcW w:w="1818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35</w:t>
            </w:r>
          </w:p>
        </w:tc>
        <w:tc>
          <w:tcPr>
            <w:tcW w:w="1383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50</w:t>
            </w:r>
          </w:p>
        </w:tc>
      </w:tr>
      <w:tr w:rsidR="00494C36" w:rsidRPr="00494C36" w:rsidTr="005768D7">
        <w:trPr>
          <w:trHeight w:val="885"/>
        </w:trPr>
        <w:tc>
          <w:tcPr>
            <w:tcW w:w="460" w:type="dxa"/>
          </w:tcPr>
          <w:p w:rsidR="006C7CB7" w:rsidRDefault="006C7CB7" w:rsidP="00494C3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  <w:p w:rsidR="006C7CB7" w:rsidRDefault="006C7CB7" w:rsidP="00494C3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  <w:p w:rsidR="006C7CB7" w:rsidRDefault="006C7CB7" w:rsidP="00494C3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  <w:p w:rsidR="00494C36" w:rsidRPr="00494C36" w:rsidRDefault="006C7CB7" w:rsidP="00494C3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4.</w:t>
            </w:r>
          </w:p>
        </w:tc>
        <w:tc>
          <w:tcPr>
            <w:tcW w:w="1350" w:type="dxa"/>
            <w:hideMark/>
          </w:tcPr>
          <w:p w:rsidR="00494C36" w:rsidRPr="00494C36" w:rsidRDefault="006C7CB7" w:rsidP="00494C3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eastAsia="Times New Roman" w:hAnsi="GHEA Grapalat" w:cs="Courier New"/>
                <w:color w:val="202124"/>
                <w:lang w:val="en-US"/>
              </w:rPr>
            </w:pPr>
            <w:r w:rsidRPr="006C7CB7">
              <w:rPr>
                <w:rFonts w:ascii="GHEA Grapalat" w:eastAsia="Times New Roman" w:hAnsi="GHEA Grapalat" w:cs="Courier New"/>
                <w:color w:val="202124"/>
                <w:lang w:val="hy-AM"/>
              </w:rPr>
              <w:t xml:space="preserve">Գնացքաքարշի </w:t>
            </w:r>
            <w:r w:rsidR="00494C36" w:rsidRPr="00494C36">
              <w:rPr>
                <w:rFonts w:ascii="GHEA Grapalat" w:eastAsia="Times New Roman" w:hAnsi="GHEA Grapalat" w:cs="Courier New"/>
                <w:color w:val="202124"/>
                <w:lang w:val="hy-AM"/>
              </w:rPr>
              <w:t>անձնակազմի հանգստի սենյակներ</w:t>
            </w:r>
          </w:p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63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76</w:t>
            </w:r>
          </w:p>
        </w:tc>
        <w:tc>
          <w:tcPr>
            <w:tcW w:w="54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59</w:t>
            </w:r>
          </w:p>
        </w:tc>
        <w:tc>
          <w:tcPr>
            <w:tcW w:w="45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48</w:t>
            </w:r>
          </w:p>
        </w:tc>
        <w:tc>
          <w:tcPr>
            <w:tcW w:w="532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40</w:t>
            </w:r>
          </w:p>
        </w:tc>
        <w:tc>
          <w:tcPr>
            <w:tcW w:w="475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34</w:t>
            </w:r>
          </w:p>
        </w:tc>
        <w:tc>
          <w:tcPr>
            <w:tcW w:w="551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30</w:t>
            </w:r>
          </w:p>
        </w:tc>
        <w:tc>
          <w:tcPr>
            <w:tcW w:w="623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27</w:t>
            </w:r>
          </w:p>
        </w:tc>
        <w:tc>
          <w:tcPr>
            <w:tcW w:w="587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25</w:t>
            </w:r>
          </w:p>
        </w:tc>
        <w:tc>
          <w:tcPr>
            <w:tcW w:w="601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23</w:t>
            </w:r>
          </w:p>
        </w:tc>
        <w:tc>
          <w:tcPr>
            <w:tcW w:w="1818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35</w:t>
            </w:r>
          </w:p>
        </w:tc>
        <w:tc>
          <w:tcPr>
            <w:tcW w:w="1383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50</w:t>
            </w:r>
          </w:p>
        </w:tc>
      </w:tr>
      <w:tr w:rsidR="00494C36" w:rsidRPr="00494C36" w:rsidTr="005768D7">
        <w:tc>
          <w:tcPr>
            <w:tcW w:w="460" w:type="dxa"/>
          </w:tcPr>
          <w:p w:rsidR="006C7CB7" w:rsidRDefault="006C7CB7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  <w:p w:rsidR="006C7CB7" w:rsidRDefault="006C7CB7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  <w:p w:rsidR="006C7CB7" w:rsidRDefault="006C7CB7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  <w:p w:rsidR="00494C36" w:rsidRPr="00494C36" w:rsidRDefault="006C7CB7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5.</w:t>
            </w:r>
          </w:p>
        </w:tc>
        <w:tc>
          <w:tcPr>
            <w:tcW w:w="135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 xml:space="preserve">Կենցաղային սենքեր (բացի </w:t>
            </w:r>
            <w:r w:rsidR="006C7CB7">
              <w:rPr>
                <w:rFonts w:ascii="GHEA Grapalat" w:hAnsi="GHEA Grapalat" w:cs="Tahoma"/>
                <w:color w:val="000000"/>
                <w:lang w:val="en-US"/>
              </w:rPr>
              <w:t>սույն աղյուսակի</w:t>
            </w:r>
            <w:r w:rsidR="000E6DC5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Pr="00494C36">
              <w:rPr>
                <w:rFonts w:ascii="GHEA Grapalat" w:hAnsi="GHEA Grapalat" w:cs="Tahoma"/>
                <w:color w:val="000000"/>
                <w:lang w:val="en-US"/>
              </w:rPr>
              <w:t>3</w:t>
            </w:r>
            <w:r w:rsidR="006C7CB7">
              <w:rPr>
                <w:rFonts w:ascii="GHEA Grapalat" w:hAnsi="GHEA Grapalat" w:cs="Tahoma"/>
                <w:color w:val="000000"/>
                <w:lang w:val="en-US"/>
              </w:rPr>
              <w:t>-րդ</w:t>
            </w:r>
            <w:r w:rsidRPr="00494C36">
              <w:rPr>
                <w:rFonts w:ascii="GHEA Grapalat" w:hAnsi="GHEA Grapalat" w:cs="Tahoma"/>
                <w:color w:val="000000"/>
                <w:lang w:val="en-US"/>
              </w:rPr>
              <w:t xml:space="preserve"> և 4</w:t>
            </w:r>
            <w:r w:rsidR="006C7CB7">
              <w:rPr>
                <w:rFonts w:ascii="GHEA Grapalat" w:hAnsi="GHEA Grapalat" w:cs="Tahoma"/>
                <w:color w:val="000000"/>
                <w:lang w:val="en-US"/>
              </w:rPr>
              <w:t>-րդ</w:t>
            </w:r>
            <w:r w:rsidRPr="00494C36">
              <w:rPr>
                <w:rFonts w:ascii="GHEA Grapalat" w:hAnsi="GHEA Grapalat" w:cs="Tahoma"/>
                <w:color w:val="000000"/>
                <w:lang w:val="en-US"/>
              </w:rPr>
              <w:t xml:space="preserve"> կետերից)</w:t>
            </w:r>
          </w:p>
        </w:tc>
        <w:tc>
          <w:tcPr>
            <w:tcW w:w="63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90</w:t>
            </w:r>
          </w:p>
        </w:tc>
        <w:tc>
          <w:tcPr>
            <w:tcW w:w="54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75</w:t>
            </w:r>
          </w:p>
        </w:tc>
        <w:tc>
          <w:tcPr>
            <w:tcW w:w="450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66</w:t>
            </w:r>
          </w:p>
        </w:tc>
        <w:tc>
          <w:tcPr>
            <w:tcW w:w="532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59</w:t>
            </w:r>
          </w:p>
        </w:tc>
        <w:tc>
          <w:tcPr>
            <w:tcW w:w="475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54</w:t>
            </w:r>
          </w:p>
        </w:tc>
        <w:tc>
          <w:tcPr>
            <w:tcW w:w="551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50</w:t>
            </w:r>
          </w:p>
        </w:tc>
        <w:tc>
          <w:tcPr>
            <w:tcW w:w="623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47</w:t>
            </w:r>
          </w:p>
        </w:tc>
        <w:tc>
          <w:tcPr>
            <w:tcW w:w="587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45</w:t>
            </w:r>
          </w:p>
        </w:tc>
        <w:tc>
          <w:tcPr>
            <w:tcW w:w="601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44</w:t>
            </w:r>
          </w:p>
        </w:tc>
        <w:tc>
          <w:tcPr>
            <w:tcW w:w="1818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55</w:t>
            </w:r>
          </w:p>
        </w:tc>
        <w:tc>
          <w:tcPr>
            <w:tcW w:w="1383" w:type="dxa"/>
            <w:hideMark/>
          </w:tcPr>
          <w:p w:rsidR="00494C36" w:rsidRPr="00494C36" w:rsidRDefault="00494C36" w:rsidP="00494C36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494C36">
              <w:rPr>
                <w:rFonts w:ascii="GHEA Grapalat" w:hAnsi="GHEA Grapalat" w:cs="Tahoma"/>
                <w:color w:val="000000"/>
                <w:lang w:val="en-US"/>
              </w:rPr>
              <w:t>70</w:t>
            </w:r>
          </w:p>
        </w:tc>
      </w:tr>
    </w:tbl>
    <w:p w:rsidR="00200D50" w:rsidRPr="00494C36" w:rsidRDefault="00200D50" w:rsidP="00494C36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002415" w:rsidRDefault="00A422CC" w:rsidP="00A422CC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1347</w:t>
      </w:r>
      <w:r w:rsidRPr="00A422CC">
        <w:rPr>
          <w:rFonts w:ascii="GHEA Grapalat" w:eastAsia="Times New Roman" w:hAnsi="GHEA Grapalat"/>
          <w:color w:val="auto"/>
          <w:lang w:val="en-US"/>
        </w:rPr>
        <w:t>.</w:t>
      </w:r>
      <w:r w:rsidRPr="00A422CC">
        <w:t xml:space="preserve"> </w:t>
      </w:r>
      <w:r w:rsidRPr="00A422CC">
        <w:rPr>
          <w:rFonts w:ascii="GHEA Grapalat" w:eastAsia="Times New Roman" w:hAnsi="GHEA Grapalat"/>
          <w:color w:val="auto"/>
          <w:lang w:val="en-US"/>
        </w:rPr>
        <w:t>Միջին հաճախային ընդգրկույթում հետարձագանքման ժաման</w:t>
      </w:r>
      <w:r>
        <w:rPr>
          <w:rFonts w:ascii="GHEA Grapalat" w:eastAsia="Times New Roman" w:hAnsi="GHEA Grapalat"/>
          <w:color w:val="auto"/>
          <w:lang w:val="en-US"/>
        </w:rPr>
        <w:t>ակը (500-2000 Հց) պետք է լինի 1.2-1.</w:t>
      </w:r>
      <w:r w:rsidRPr="00A422CC">
        <w:rPr>
          <w:rFonts w:ascii="GHEA Grapalat" w:eastAsia="Times New Roman" w:hAnsi="GHEA Grapalat"/>
          <w:color w:val="auto"/>
          <w:lang w:val="en-US"/>
        </w:rPr>
        <w:t xml:space="preserve">4 վրկ միջակայքով երկու ուղիներով կառամատույցների համար և </w:t>
      </w:r>
      <w:r>
        <w:rPr>
          <w:rFonts w:ascii="GHEA Grapalat" w:eastAsia="Times New Roman" w:hAnsi="GHEA Grapalat"/>
          <w:color w:val="auto"/>
          <w:lang w:val="en-US"/>
        </w:rPr>
        <w:t xml:space="preserve">  1.4-1.</w:t>
      </w:r>
      <w:r w:rsidRPr="00A422CC">
        <w:rPr>
          <w:rFonts w:ascii="GHEA Grapalat" w:eastAsia="Times New Roman" w:hAnsi="GHEA Grapalat"/>
          <w:color w:val="auto"/>
          <w:lang w:val="en-US"/>
        </w:rPr>
        <w:t>6 վայրկյան՝ երեք ուղիներով կառամատույցների համար:</w:t>
      </w:r>
    </w:p>
    <w:p w:rsidR="00A422CC" w:rsidRPr="00EE199C" w:rsidRDefault="00A422CC" w:rsidP="00EE199C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1348. </w:t>
      </w:r>
      <w:r w:rsidR="00EE199C">
        <w:rPr>
          <w:rFonts w:ascii="GHEA Grapalat" w:eastAsia="Times New Roman" w:hAnsi="GHEA Grapalat"/>
          <w:color w:val="auto"/>
          <w:lang w:val="en-US"/>
        </w:rPr>
        <w:t xml:space="preserve">Ձայնային ճնշման մակարդակները </w:t>
      </w:r>
      <w:r w:rsidR="00EE199C" w:rsidRPr="00EE199C">
        <w:rPr>
          <w:rFonts w:ascii="GHEA Grapalat" w:eastAsia="Times New Roman" w:hAnsi="GHEA Grapalat"/>
          <w:color w:val="auto"/>
          <w:lang w:val="en-US"/>
        </w:rPr>
        <w:t>(դԲ)</w:t>
      </w:r>
      <w:r w:rsidR="00EE199C">
        <w:rPr>
          <w:rFonts w:ascii="GHEA Grapalat" w:eastAsia="Times New Roman" w:hAnsi="GHEA Grapalat"/>
          <w:color w:val="auto"/>
          <w:lang w:val="en-US"/>
        </w:rPr>
        <w:t>՝</w:t>
      </w:r>
      <w:r w:rsidR="00EE199C" w:rsidRPr="00EE199C">
        <w:rPr>
          <w:rFonts w:ascii="GHEA Grapalat" w:eastAsia="Times New Roman" w:hAnsi="GHEA Grapalat"/>
          <w:color w:val="auto"/>
          <w:lang w:val="en-US"/>
        </w:rPr>
        <w:t xml:space="preserve"> միջին երկրաչափական հաճախականություններով օկտավային շերտագծերում (Հց)</w:t>
      </w:r>
      <w:r w:rsidR="00EE199C">
        <w:rPr>
          <w:rFonts w:ascii="GHEA Grapalat" w:eastAsia="Times New Roman" w:hAnsi="GHEA Grapalat"/>
          <w:color w:val="auto"/>
          <w:lang w:val="en-US"/>
        </w:rPr>
        <w:t xml:space="preserve"> և ձայնային ճնշման </w:t>
      </w:r>
      <w:r w:rsidR="00EE199C" w:rsidRPr="00EE199C">
        <w:rPr>
          <w:rFonts w:ascii="GHEA Grapalat" w:eastAsia="Times New Roman" w:hAnsi="GHEA Grapalat"/>
          <w:color w:val="auto"/>
          <w:lang w:val="en-US"/>
        </w:rPr>
        <w:t>ընդհանուր մակարդակ</w:t>
      </w:r>
      <w:r w:rsidR="00EE199C">
        <w:rPr>
          <w:rFonts w:ascii="GHEA Grapalat" w:eastAsia="Times New Roman" w:hAnsi="GHEA Grapalat"/>
          <w:color w:val="auto"/>
          <w:lang w:val="en-US"/>
        </w:rPr>
        <w:t xml:space="preserve">ները </w:t>
      </w:r>
      <w:r w:rsidR="00EE199C" w:rsidRPr="00EE199C">
        <w:rPr>
          <w:rFonts w:ascii="GHEA Grapalat" w:eastAsia="Times New Roman" w:hAnsi="GHEA Grapalat"/>
          <w:color w:val="auto"/>
          <w:lang w:val="en-US"/>
        </w:rPr>
        <w:t>(դԲ)</w:t>
      </w:r>
      <w:r w:rsidR="00EE199C">
        <w:rPr>
          <w:rFonts w:ascii="GHEA Grapalat" w:eastAsia="Times New Roman" w:hAnsi="GHEA Grapalat"/>
          <w:color w:val="auto"/>
          <w:lang w:val="en-US"/>
        </w:rPr>
        <w:t xml:space="preserve"> պետք է համապատասխանեն</w:t>
      </w:r>
      <w:r w:rsidRPr="00A422CC">
        <w:rPr>
          <w:rFonts w:ascii="GHEA Grapalat" w:eastAsia="Times New Roman" w:hAnsi="GHEA Grapalat"/>
          <w:color w:val="auto"/>
          <w:lang w:val="en-US"/>
        </w:rPr>
        <w:t xml:space="preserve"> ՀՀ առողջապահության նախարարի </w:t>
      </w:r>
      <w:r w:rsidR="00641BD9">
        <w:rPr>
          <w:rFonts w:ascii="GHEA Grapalat" w:eastAsia="Times New Roman" w:hAnsi="GHEA Grapalat"/>
          <w:color w:val="auto"/>
          <w:lang w:val="en-US"/>
        </w:rPr>
        <w:t xml:space="preserve">2006 թվականի մայիսի 6-ի </w:t>
      </w:r>
      <w:r w:rsidR="00641BD9" w:rsidRPr="00641BD9">
        <w:rPr>
          <w:rFonts w:ascii="GHEA Grapalat" w:eastAsia="Times New Roman" w:hAnsi="GHEA Grapalat"/>
          <w:color w:val="auto"/>
          <w:lang w:val="en-US"/>
        </w:rPr>
        <w:t>N 490-Ն</w:t>
      </w:r>
      <w:r w:rsidR="00641BD9">
        <w:rPr>
          <w:rFonts w:ascii="GHEA Grapalat" w:eastAsia="Times New Roman" w:hAnsi="GHEA Grapalat"/>
          <w:color w:val="auto"/>
          <w:lang w:val="en-US"/>
        </w:rPr>
        <w:t xml:space="preserve"> համանով հաստատված </w:t>
      </w:r>
      <w:r w:rsidR="00641BD9" w:rsidRPr="00641BD9">
        <w:rPr>
          <w:rFonts w:ascii="GHEA Grapalat" w:eastAsia="Times New Roman" w:hAnsi="GHEA Grapalat"/>
          <w:color w:val="auto"/>
          <w:lang w:val="en-US"/>
        </w:rPr>
        <w:t>ՀՆ N 2.2.4-008-06</w:t>
      </w:r>
      <w:r w:rsidR="00641BD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41BD9" w:rsidRPr="00641BD9">
        <w:rPr>
          <w:rFonts w:ascii="GHEA Grapalat" w:eastAsia="Times New Roman" w:hAnsi="GHEA Grapalat"/>
          <w:color w:val="auto"/>
          <w:lang w:val="en-US"/>
        </w:rPr>
        <w:t>«Աշխատատեղերո</w:t>
      </w:r>
      <w:r w:rsidR="00641BD9">
        <w:rPr>
          <w:rFonts w:ascii="GHEA Grapalat" w:eastAsia="Times New Roman" w:hAnsi="GHEA Grapalat"/>
          <w:color w:val="auto"/>
          <w:lang w:val="en-US"/>
        </w:rPr>
        <w:t>ւմ ինֆրաձայնի հիգիենիկ նորմերի»</w:t>
      </w:r>
      <w:r w:rsidR="00EE199C">
        <w:rPr>
          <w:rFonts w:ascii="GHEA Grapalat" w:eastAsia="Times New Roman" w:hAnsi="GHEA Grapalat"/>
          <w:color w:val="auto"/>
          <w:lang w:val="en-US"/>
        </w:rPr>
        <w:t xml:space="preserve"> պահանջներին</w:t>
      </w:r>
      <w:r>
        <w:rPr>
          <w:rFonts w:ascii="GHEA Grapalat" w:eastAsia="Times New Roman" w:hAnsi="GHEA Grapalat"/>
          <w:color w:val="auto"/>
          <w:lang w:val="en-US"/>
        </w:rPr>
        <w:t>:</w:t>
      </w:r>
      <w:r w:rsidR="001B5D18" w:rsidRPr="001B5D18">
        <w:t xml:space="preserve"> </w:t>
      </w:r>
      <w:r w:rsidR="00EE199C" w:rsidRPr="00EE199C">
        <w:rPr>
          <w:rFonts w:ascii="GHEA Grapalat" w:eastAsia="Times New Roman" w:hAnsi="GHEA Grapalat"/>
          <w:color w:val="auto"/>
          <w:lang w:val="en-US"/>
        </w:rPr>
        <w:t>Ժամանակի ընթացքում տատանվող և ընդհատվող ինֆրաձայնի ձայնային ճնշման սա</w:t>
      </w:r>
      <w:r w:rsidR="00EE199C">
        <w:rPr>
          <w:rFonts w:ascii="GHEA Grapalat" w:eastAsia="Times New Roman" w:hAnsi="GHEA Grapalat"/>
          <w:color w:val="auto"/>
          <w:lang w:val="en-US"/>
        </w:rPr>
        <w:t xml:space="preserve">հմանային թույլատրելի մակարդակը </w:t>
      </w:r>
      <w:r w:rsidR="00EE199C" w:rsidRPr="00EE199C">
        <w:rPr>
          <w:rFonts w:ascii="GHEA Grapalat" w:eastAsia="Times New Roman" w:hAnsi="GHEA Grapalat"/>
          <w:color w:val="auto"/>
          <w:lang w:val="en-US"/>
        </w:rPr>
        <w:t>սահմանվում է 120 դԲ:</w:t>
      </w:r>
    </w:p>
    <w:p w:rsidR="004E6854" w:rsidRDefault="004E6854" w:rsidP="004564F9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1349. </w:t>
      </w:r>
      <w:r w:rsidR="008C0EA3">
        <w:rPr>
          <w:rFonts w:ascii="GHEA Grapalat" w:eastAsia="Times New Roman" w:hAnsi="GHEA Grapalat"/>
          <w:color w:val="auto"/>
          <w:lang w:val="en-US"/>
        </w:rPr>
        <w:t>Աշխատատեղե</w:t>
      </w:r>
      <w:r w:rsidR="00BA275E">
        <w:rPr>
          <w:rFonts w:ascii="GHEA Grapalat" w:eastAsia="Times New Roman" w:hAnsi="GHEA Grapalat"/>
          <w:color w:val="auto"/>
          <w:lang w:val="en-US"/>
        </w:rPr>
        <w:t xml:space="preserve">րում </w:t>
      </w:r>
      <w:r w:rsidR="004564F9" w:rsidRPr="004564F9">
        <w:rPr>
          <w:rFonts w:ascii="GHEA Grapalat" w:eastAsia="Times New Roman" w:hAnsi="GHEA Grapalat"/>
          <w:color w:val="auto"/>
          <w:lang w:val="en-US"/>
        </w:rPr>
        <w:t>աղմուկի սահ</w:t>
      </w:r>
      <w:r w:rsidR="004564F9">
        <w:rPr>
          <w:rFonts w:ascii="GHEA Grapalat" w:eastAsia="Times New Roman" w:hAnsi="GHEA Grapalat"/>
          <w:color w:val="auto"/>
          <w:lang w:val="en-US"/>
        </w:rPr>
        <w:t xml:space="preserve">մանային թույլատրելի մակարդակները չպետք է գերազանցեն </w:t>
      </w:r>
      <w:r w:rsidR="00BA275E" w:rsidRPr="00BA275E">
        <w:rPr>
          <w:rFonts w:ascii="GHEA Grapalat" w:eastAsia="Times New Roman" w:hAnsi="GHEA Grapalat"/>
          <w:color w:val="auto"/>
          <w:lang w:val="en-US"/>
        </w:rPr>
        <w:t>ՀՀ առողջապահության նախարարի 2002 թվականի մարտի 6-ի N 138 հրամանով հաստատված N 2-III-11.3 «Աղմուկն աշխատատեղերում, բնակելի և հասարակական շենքերում և բնակելի կառուցապատման տ</w:t>
      </w:r>
      <w:r w:rsidR="00BA275E">
        <w:rPr>
          <w:rFonts w:ascii="GHEA Grapalat" w:eastAsia="Times New Roman" w:hAnsi="GHEA Grapalat"/>
          <w:color w:val="auto"/>
          <w:lang w:val="en-US"/>
        </w:rPr>
        <w:t xml:space="preserve">արածքներում» սանիտարական նորմերով </w:t>
      </w:r>
      <w:r w:rsidR="00BA275E" w:rsidRPr="00BA275E">
        <w:rPr>
          <w:rFonts w:ascii="GHEA Grapalat" w:eastAsia="Times New Roman" w:hAnsi="GHEA Grapalat"/>
          <w:color w:val="auto"/>
          <w:lang w:val="en-US"/>
        </w:rPr>
        <w:t>կարգավորվող առավելագույն թույլատրելի արժեքները:</w:t>
      </w:r>
    </w:p>
    <w:p w:rsidR="00830BC6" w:rsidRDefault="00D9002F" w:rsidP="002D0564">
      <w:pPr>
        <w:tabs>
          <w:tab w:val="left" w:pos="1080"/>
          <w:tab w:val="left" w:pos="1170"/>
          <w:tab w:val="left" w:pos="1350"/>
          <w:tab w:val="left" w:pos="1440"/>
          <w:tab w:val="left" w:pos="171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1350. </w:t>
      </w:r>
      <w:r w:rsidRPr="00D9002F">
        <w:rPr>
          <w:rFonts w:ascii="GHEA Grapalat" w:eastAsia="Times New Roman" w:hAnsi="GHEA Grapalat"/>
          <w:color w:val="auto"/>
          <w:lang w:val="en-US"/>
        </w:rPr>
        <w:t xml:space="preserve">Ծավալահատակագծային լուծումների և ինտերիերների ճարտարապետագեղարվեստական ձևավորումների ընտրությունը, ձայնակլանող նյութերի ընտրությունը, ակուստիկ հաշվարկները պետք է կատարվեն </w:t>
      </w:r>
      <w:r w:rsidR="00830BC6" w:rsidRPr="00830BC6">
        <w:rPr>
          <w:rFonts w:ascii="GHEA Grapalat" w:eastAsia="Times New Roman" w:hAnsi="GHEA Grapalat"/>
          <w:color w:val="auto"/>
          <w:lang w:val="en-US"/>
        </w:rPr>
        <w:t>ՀՀ քաղաքաշինության նախարարի 2014 թվականի մարտի 17-ի N 79-Ն հրաման</w:t>
      </w:r>
      <w:r w:rsidR="00830BC6">
        <w:rPr>
          <w:rFonts w:ascii="GHEA Grapalat" w:eastAsia="Times New Roman" w:hAnsi="GHEA Grapalat"/>
          <w:color w:val="auto"/>
          <w:lang w:val="en-US"/>
        </w:rPr>
        <w:t xml:space="preserve">ով հաստատված </w:t>
      </w:r>
      <w:r w:rsidR="00830BC6" w:rsidRPr="00830BC6">
        <w:rPr>
          <w:rFonts w:ascii="GHEA Grapalat" w:eastAsia="Times New Roman" w:hAnsi="GHEA Grapalat"/>
          <w:color w:val="auto"/>
          <w:lang w:val="en-US"/>
        </w:rPr>
        <w:t>ՀՀՇՆ</w:t>
      </w:r>
      <w:r w:rsidR="008904B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30BC6" w:rsidRPr="00830BC6">
        <w:rPr>
          <w:rFonts w:ascii="GHEA Grapalat" w:eastAsia="Times New Roman" w:hAnsi="GHEA Grapalat"/>
          <w:color w:val="auto"/>
          <w:lang w:val="en-US"/>
        </w:rPr>
        <w:t>22–04–2014 շինարարական նորմեր</w:t>
      </w:r>
      <w:r w:rsidR="00830BC6">
        <w:rPr>
          <w:rFonts w:ascii="GHEA Grapalat" w:eastAsia="Times New Roman" w:hAnsi="GHEA Grapalat"/>
          <w:color w:val="auto"/>
          <w:lang w:val="en-US"/>
        </w:rPr>
        <w:t>ի համաձայն:</w:t>
      </w:r>
    </w:p>
    <w:p w:rsidR="00FC49D2" w:rsidRDefault="00FC49D2" w:rsidP="00D9002F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1351. </w:t>
      </w:r>
      <w:r w:rsidR="00ED55BE" w:rsidRPr="00ED55BE">
        <w:rPr>
          <w:rFonts w:ascii="GHEA Grapalat" w:eastAsia="Times New Roman" w:hAnsi="GHEA Grapalat"/>
          <w:color w:val="auto"/>
          <w:lang w:val="en-US"/>
        </w:rPr>
        <w:t>Անձնակազմի մշտական գտնվելու սենքերում աղմուկի մակարդակների բարձրացումից խուսափելու համար չի թույլատրվում դրանք տեղադրել շարժասանդուղքների մեքենասրահի տակ, շարժասանդուղքների և թունելի օդափոխման կայանքների կողքին:</w:t>
      </w:r>
    </w:p>
    <w:p w:rsidR="005A2D4C" w:rsidRDefault="00ED55BE" w:rsidP="006F46E4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1352. </w:t>
      </w:r>
      <w:r w:rsidR="001B69EA">
        <w:rPr>
          <w:rFonts w:ascii="GHEA Grapalat" w:eastAsia="Times New Roman" w:hAnsi="GHEA Grapalat"/>
          <w:color w:val="auto"/>
          <w:lang w:val="en-US"/>
        </w:rPr>
        <w:t>Թ</w:t>
      </w:r>
      <w:r w:rsidR="001B69EA" w:rsidRPr="001B69EA">
        <w:rPr>
          <w:rFonts w:ascii="GHEA Grapalat" w:eastAsia="Times New Roman" w:hAnsi="GHEA Grapalat"/>
          <w:color w:val="auto"/>
          <w:lang w:val="en-US"/>
        </w:rPr>
        <w:t xml:space="preserve">րթռման (վիբրացիայի) սահմանային թույլատրելի մակարդակները </w:t>
      </w:r>
      <w:r w:rsidR="006F46E4" w:rsidRPr="006F46E4">
        <w:rPr>
          <w:rFonts w:ascii="GHEA Grapalat" w:eastAsia="Times New Roman" w:hAnsi="GHEA Grapalat"/>
          <w:color w:val="auto"/>
          <w:lang w:val="en-US"/>
        </w:rPr>
        <w:t>պետք է</w:t>
      </w:r>
      <w:r w:rsidR="00A3758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B69EA">
        <w:rPr>
          <w:rFonts w:ascii="GHEA Grapalat" w:eastAsia="Times New Roman" w:hAnsi="GHEA Grapalat"/>
          <w:color w:val="auto"/>
          <w:lang w:val="en-US"/>
        </w:rPr>
        <w:t xml:space="preserve">համապատասխանեն </w:t>
      </w:r>
      <w:r w:rsidR="006F46E4">
        <w:rPr>
          <w:rFonts w:ascii="GHEA Grapalat" w:eastAsia="Times New Roman" w:hAnsi="GHEA Grapalat"/>
          <w:color w:val="auto"/>
          <w:lang w:val="en-US"/>
        </w:rPr>
        <w:t>ՀՀ առողջապահության նախարարարի 2006 թվականի</w:t>
      </w:r>
      <w:r w:rsidR="009D263D">
        <w:rPr>
          <w:rFonts w:ascii="GHEA Grapalat" w:eastAsia="Times New Roman" w:hAnsi="GHEA Grapalat"/>
          <w:color w:val="auto"/>
          <w:lang w:val="en-US"/>
        </w:rPr>
        <w:t xml:space="preserve"> մայիսի </w:t>
      </w:r>
      <w:r w:rsidR="005A2D4C">
        <w:rPr>
          <w:rFonts w:ascii="GHEA Grapalat" w:eastAsia="Times New Roman" w:hAnsi="GHEA Grapalat"/>
          <w:color w:val="auto"/>
          <w:lang w:val="en-US"/>
        </w:rPr>
        <w:t xml:space="preserve">17-ի </w:t>
      </w:r>
      <w:r w:rsidR="006F46E4" w:rsidRPr="006F46E4">
        <w:rPr>
          <w:rFonts w:ascii="GHEA Grapalat" w:eastAsia="Times New Roman" w:hAnsi="GHEA Grapalat"/>
          <w:color w:val="auto"/>
          <w:lang w:val="en-US"/>
        </w:rPr>
        <w:t>N 533-Ն</w:t>
      </w:r>
      <w:r w:rsidR="006F46E4">
        <w:rPr>
          <w:rFonts w:ascii="GHEA Grapalat" w:eastAsia="Times New Roman" w:hAnsi="GHEA Grapalat"/>
          <w:color w:val="auto"/>
          <w:lang w:val="en-US"/>
        </w:rPr>
        <w:t xml:space="preserve"> հրամանով հաստատված </w:t>
      </w:r>
      <w:r w:rsidR="006F46E4" w:rsidRPr="006F46E4">
        <w:rPr>
          <w:rFonts w:ascii="GHEA Grapalat" w:eastAsia="Times New Roman" w:hAnsi="GHEA Grapalat"/>
          <w:color w:val="auto"/>
          <w:lang w:val="en-US"/>
        </w:rPr>
        <w:t>ՀՆ N 2.2.4-009-06</w:t>
      </w:r>
      <w:r w:rsidR="006F46E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F46E4" w:rsidRPr="006F46E4">
        <w:rPr>
          <w:rFonts w:ascii="GHEA Grapalat" w:eastAsia="Times New Roman" w:hAnsi="GHEA Grapalat"/>
          <w:color w:val="auto"/>
          <w:lang w:val="en-US"/>
        </w:rPr>
        <w:t>«Աշխատատեղերում, բնակելի և հասարակական շենքերում թրթռմ</w:t>
      </w:r>
      <w:r w:rsidR="006F46E4">
        <w:rPr>
          <w:rFonts w:ascii="GHEA Grapalat" w:eastAsia="Times New Roman" w:hAnsi="GHEA Grapalat"/>
          <w:color w:val="auto"/>
          <w:lang w:val="en-US"/>
        </w:rPr>
        <w:t>ա</w:t>
      </w:r>
      <w:r w:rsidR="001B69EA">
        <w:rPr>
          <w:rFonts w:ascii="GHEA Grapalat" w:eastAsia="Times New Roman" w:hAnsi="GHEA Grapalat"/>
          <w:color w:val="auto"/>
          <w:lang w:val="en-US"/>
        </w:rPr>
        <w:t>ն (վիբրացիայի) հիգիենիկ նորմերին</w:t>
      </w:r>
      <w:r w:rsidR="006F46E4" w:rsidRPr="006F46E4">
        <w:rPr>
          <w:rFonts w:ascii="GHEA Grapalat" w:eastAsia="Times New Roman" w:hAnsi="GHEA Grapalat"/>
          <w:color w:val="auto"/>
          <w:lang w:val="en-US"/>
        </w:rPr>
        <w:t>»</w:t>
      </w:r>
      <w:r w:rsidR="001B69EA">
        <w:rPr>
          <w:rFonts w:ascii="GHEA Grapalat" w:eastAsia="Times New Roman" w:hAnsi="GHEA Grapalat"/>
          <w:color w:val="auto"/>
          <w:lang w:val="en-US"/>
        </w:rPr>
        <w:t>:</w:t>
      </w:r>
      <w:r w:rsidR="006F46E4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BA4C4F" w:rsidRDefault="00BA4C4F" w:rsidP="00B138C9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1353. </w:t>
      </w:r>
      <w:r w:rsidR="00B138C9">
        <w:rPr>
          <w:rFonts w:ascii="GHEA Grapalat" w:eastAsia="Times New Roman" w:hAnsi="GHEA Grapalat"/>
          <w:color w:val="auto"/>
          <w:lang w:val="en-US"/>
        </w:rPr>
        <w:t>Է</w:t>
      </w:r>
      <w:r w:rsidRPr="00BA4C4F">
        <w:rPr>
          <w:rFonts w:ascii="GHEA Grapalat" w:eastAsia="Times New Roman" w:hAnsi="GHEA Grapalat"/>
          <w:color w:val="auto"/>
          <w:lang w:val="en-US"/>
        </w:rPr>
        <w:t>լեկտրամագնիսական դաշտի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BA4C4F">
        <w:rPr>
          <w:rFonts w:ascii="GHEA Grapalat" w:eastAsia="Times New Roman" w:hAnsi="GHEA Grapalat"/>
          <w:color w:val="auto"/>
          <w:lang w:val="en-US"/>
        </w:rPr>
        <w:t>աղբյուրների շահագործման և պահպանման հետ կապված պրոֆեսիոնալ անձնակազմի համար</w:t>
      </w:r>
      <w:r w:rsidR="00B138C9" w:rsidRPr="00B138C9">
        <w:t xml:space="preserve"> </w:t>
      </w:r>
      <w:r w:rsidR="00B138C9">
        <w:rPr>
          <w:rFonts w:ascii="GHEA Grapalat" w:eastAsia="Times New Roman" w:hAnsi="GHEA Grapalat"/>
          <w:color w:val="auto"/>
          <w:lang w:val="en-US"/>
        </w:rPr>
        <w:t>ա</w:t>
      </w:r>
      <w:r w:rsidR="00B138C9" w:rsidRPr="00B138C9">
        <w:rPr>
          <w:rFonts w:ascii="GHEA Grapalat" w:eastAsia="Times New Roman" w:hAnsi="GHEA Grapalat"/>
          <w:color w:val="auto"/>
          <w:lang w:val="en-US"/>
        </w:rPr>
        <w:t>րդյունաբերական հաճախականության էլեկտրամագնիսական դաշտի (50 Հց) ազդեցության մակարդակները</w:t>
      </w:r>
      <w:r w:rsidR="00B138C9">
        <w:rPr>
          <w:rFonts w:ascii="GHEA Grapalat" w:eastAsia="Times New Roman" w:hAnsi="GHEA Grapalat"/>
          <w:color w:val="auto"/>
          <w:lang w:val="en-US"/>
        </w:rPr>
        <w:t xml:space="preserve"> չպետք է գերազանցեն</w:t>
      </w:r>
      <w:r w:rsidRPr="00BA4C4F">
        <w:rPr>
          <w:rFonts w:ascii="GHEA Grapalat" w:eastAsia="Times New Roman" w:hAnsi="GHEA Grapalat"/>
          <w:color w:val="auto"/>
          <w:lang w:val="en-US"/>
        </w:rPr>
        <w:t xml:space="preserve"> ՀՀ առողջապահության նախարարարի 2006 թվականի ապրիլի 10-ի N 374-Ն հրամանով հաստատված ՀՆ N 2.2.4-006-06 «Աշխատատեղերում արդյունաբերական հաճախականության (50 հց) էլեկտրամագն</w:t>
      </w:r>
      <w:r w:rsidR="00B138C9">
        <w:rPr>
          <w:rFonts w:ascii="GHEA Grapalat" w:eastAsia="Times New Roman" w:hAnsi="GHEA Grapalat"/>
          <w:color w:val="auto"/>
          <w:lang w:val="en-US"/>
        </w:rPr>
        <w:t>իսական դաշտի հիգիենիկ նորմերով</w:t>
      </w:r>
      <w:r w:rsidR="00930A3F">
        <w:rPr>
          <w:rFonts w:ascii="GHEA Grapalat" w:eastAsia="Times New Roman" w:hAnsi="GHEA Grapalat"/>
          <w:color w:val="auto"/>
          <w:lang w:val="en-US"/>
        </w:rPr>
        <w:t>»</w:t>
      </w:r>
      <w:r w:rsidR="00B138C9">
        <w:rPr>
          <w:rFonts w:ascii="GHEA Grapalat" w:eastAsia="Times New Roman" w:hAnsi="GHEA Grapalat"/>
          <w:color w:val="auto"/>
          <w:lang w:val="en-US"/>
        </w:rPr>
        <w:t xml:space="preserve"> սահմանված առավելագույն թույլատրելի արժեքները: </w:t>
      </w:r>
      <w:r w:rsidR="00930A3F">
        <w:rPr>
          <w:rFonts w:ascii="GHEA Grapalat" w:eastAsia="Times New Roman" w:hAnsi="GHEA Grapalat"/>
          <w:color w:val="auto"/>
          <w:lang w:val="en-US"/>
        </w:rPr>
        <w:t>Մ</w:t>
      </w:r>
      <w:r w:rsidRPr="00BA4C4F">
        <w:rPr>
          <w:rFonts w:ascii="GHEA Grapalat" w:eastAsia="Times New Roman" w:hAnsi="GHEA Grapalat"/>
          <w:color w:val="auto"/>
          <w:lang w:val="en-US"/>
        </w:rPr>
        <w:t>նացած անձնակազմի և ուղևորների համար</w:t>
      </w:r>
      <w:r w:rsidR="00930A3F" w:rsidRPr="00930A3F">
        <w:t xml:space="preserve"> </w:t>
      </w:r>
      <w:r w:rsidR="00930A3F" w:rsidRPr="00930A3F">
        <w:rPr>
          <w:rFonts w:ascii="GHEA Grapalat" w:eastAsia="Times New Roman" w:hAnsi="GHEA Grapalat"/>
          <w:color w:val="auto"/>
          <w:lang w:val="en-US"/>
        </w:rPr>
        <w:t>ռադիոհաճախականության ընդգրկույթի էլեկտրամագնիսական դաշտերի (10 կՀց - 300 գՀց)</w:t>
      </w:r>
      <w:r w:rsidR="00930A3F">
        <w:rPr>
          <w:rFonts w:ascii="GHEA Grapalat" w:eastAsia="Times New Roman" w:hAnsi="GHEA Grapalat"/>
          <w:color w:val="auto"/>
          <w:lang w:val="en-US"/>
        </w:rPr>
        <w:t xml:space="preserve"> և ստատիկ էլեկտրականության</w:t>
      </w:r>
      <w:r w:rsidR="00930A3F" w:rsidRPr="00930A3F">
        <w:t xml:space="preserve"> </w:t>
      </w:r>
      <w:r w:rsidR="00930A3F" w:rsidRPr="00930A3F">
        <w:rPr>
          <w:rFonts w:ascii="GHEA Grapalat" w:eastAsia="Times New Roman" w:hAnsi="GHEA Grapalat"/>
          <w:color w:val="auto"/>
          <w:lang w:val="en-US"/>
        </w:rPr>
        <w:t>ազդեցության մակարդակները</w:t>
      </w:r>
      <w:r w:rsidR="00930A3F" w:rsidRPr="00930A3F">
        <w:t xml:space="preserve"> </w:t>
      </w:r>
      <w:r w:rsidR="00B138C9">
        <w:rPr>
          <w:rFonts w:ascii="GHEA Grapalat" w:eastAsia="Times New Roman" w:hAnsi="GHEA Grapalat"/>
          <w:color w:val="auto"/>
          <w:lang w:val="en-US"/>
        </w:rPr>
        <w:t>չպետք է գերազանցեն</w:t>
      </w:r>
      <w:r w:rsidR="00930A3F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BA4C4F">
        <w:rPr>
          <w:rFonts w:ascii="GHEA Grapalat" w:eastAsia="Times New Roman" w:hAnsi="GHEA Grapalat"/>
          <w:color w:val="auto"/>
          <w:lang w:val="en-US"/>
        </w:rPr>
        <w:t xml:space="preserve">ՀՀ առողջապահության նախարարարի 2006 թվականի օգոստոսի </w:t>
      </w:r>
      <w:r w:rsidR="00B138C9">
        <w:rPr>
          <w:rFonts w:ascii="GHEA Grapalat" w:eastAsia="Times New Roman" w:hAnsi="GHEA Grapalat"/>
          <w:color w:val="auto"/>
          <w:lang w:val="en-US"/>
        </w:rPr>
        <w:t xml:space="preserve">16-ի                   N 933-Ն հրամանով հաստատված </w:t>
      </w:r>
      <w:r w:rsidRPr="00BA4C4F">
        <w:rPr>
          <w:rFonts w:ascii="GHEA Grapalat" w:eastAsia="Times New Roman" w:hAnsi="GHEA Grapalat"/>
          <w:color w:val="auto"/>
          <w:lang w:val="en-US"/>
        </w:rPr>
        <w:t>ՀՆ N 2.1.8-010-06 «Ռադիոհաճախականության տիրույթի էլեկտրամագնիսական ճառագայթումներ</w:t>
      </w:r>
      <w:r w:rsidR="00930A3F">
        <w:rPr>
          <w:rFonts w:ascii="GHEA Grapalat" w:eastAsia="Times New Roman" w:hAnsi="GHEA Grapalat"/>
          <w:color w:val="auto"/>
          <w:lang w:val="en-US"/>
        </w:rPr>
        <w:t>ի (ՌՀ ԷՄՃ) սանիտարական կանոններով և նորմերով</w:t>
      </w:r>
      <w:r w:rsidR="00B138C9">
        <w:rPr>
          <w:rFonts w:ascii="GHEA Grapalat" w:eastAsia="Times New Roman" w:hAnsi="GHEA Grapalat"/>
          <w:color w:val="auto"/>
          <w:lang w:val="en-US"/>
        </w:rPr>
        <w:t xml:space="preserve">» և </w:t>
      </w:r>
      <w:r w:rsidRPr="00BA4C4F">
        <w:rPr>
          <w:rFonts w:ascii="GHEA Grapalat" w:eastAsia="Times New Roman" w:hAnsi="GHEA Grapalat"/>
          <w:color w:val="auto"/>
          <w:lang w:val="en-US"/>
        </w:rPr>
        <w:t>ՀՀ առողջապահության նախարարարի 2002 թվականի մարտի 6-ի N 139 հրամանով հաստատված  N 2-III-11 «Կենցաղային պայմաններում ժողովրդական սպառման ապրանքների կիրառման ժամանակ ֆիզիկական գործոնների թույլատրելի մակարդակների մի</w:t>
      </w:r>
      <w:r w:rsidR="00B138C9">
        <w:rPr>
          <w:rFonts w:ascii="GHEA Grapalat" w:eastAsia="Times New Roman" w:hAnsi="GHEA Grapalat"/>
          <w:color w:val="auto"/>
          <w:lang w:val="en-US"/>
        </w:rPr>
        <w:t>ջպետական սանիտարական նորմերով</w:t>
      </w:r>
      <w:r>
        <w:rPr>
          <w:rFonts w:ascii="GHEA Grapalat" w:eastAsia="Times New Roman" w:hAnsi="GHEA Grapalat"/>
          <w:color w:val="auto"/>
          <w:lang w:val="en-US"/>
        </w:rPr>
        <w:t xml:space="preserve"> և </w:t>
      </w:r>
      <w:r w:rsidR="00B138C9">
        <w:rPr>
          <w:rFonts w:ascii="GHEA Grapalat" w:eastAsia="Times New Roman" w:hAnsi="GHEA Grapalat"/>
          <w:color w:val="auto"/>
          <w:lang w:val="en-US"/>
        </w:rPr>
        <w:t>կանոններով</w:t>
      </w:r>
      <w:r w:rsidRPr="00BA4C4F">
        <w:rPr>
          <w:rFonts w:ascii="GHEA Grapalat" w:eastAsia="Times New Roman" w:hAnsi="GHEA Grapalat"/>
          <w:color w:val="auto"/>
          <w:lang w:val="en-US"/>
        </w:rPr>
        <w:t>»</w:t>
      </w:r>
      <w:r w:rsidR="00B138C9">
        <w:rPr>
          <w:rFonts w:ascii="GHEA Grapalat" w:eastAsia="Times New Roman" w:hAnsi="GHEA Grapalat"/>
          <w:color w:val="auto"/>
          <w:lang w:val="en-US"/>
        </w:rPr>
        <w:t xml:space="preserve"> սահմանված</w:t>
      </w:r>
      <w:r w:rsidR="00B138C9" w:rsidRPr="00B138C9">
        <w:t xml:space="preserve"> </w:t>
      </w:r>
      <w:r w:rsidR="00B138C9" w:rsidRPr="00B138C9">
        <w:rPr>
          <w:rFonts w:ascii="GHEA Grapalat" w:eastAsia="Times New Roman" w:hAnsi="GHEA Grapalat"/>
          <w:color w:val="auto"/>
          <w:lang w:val="en-US"/>
        </w:rPr>
        <w:t>առավելագույն թույլատրելի</w:t>
      </w:r>
      <w:r w:rsidR="00B138C9">
        <w:rPr>
          <w:rFonts w:ascii="GHEA Grapalat" w:eastAsia="Times New Roman" w:hAnsi="GHEA Grapalat"/>
          <w:color w:val="auto"/>
          <w:lang w:val="en-US"/>
        </w:rPr>
        <w:t xml:space="preserve"> արժեքները</w:t>
      </w:r>
      <w:r w:rsidRPr="00BA4C4F">
        <w:rPr>
          <w:rFonts w:ascii="GHEA Grapalat" w:eastAsia="Times New Roman" w:hAnsi="GHEA Grapalat"/>
          <w:color w:val="auto"/>
          <w:lang w:val="en-US"/>
        </w:rPr>
        <w:t>:</w:t>
      </w:r>
    </w:p>
    <w:p w:rsidR="005C4504" w:rsidRPr="005C4504" w:rsidRDefault="00BA4C4F" w:rsidP="005C4504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1354. </w:t>
      </w:r>
      <w:r w:rsidR="00EE01DA" w:rsidRPr="00EE01DA">
        <w:rPr>
          <w:rFonts w:ascii="GHEA Grapalat" w:eastAsia="Times New Roman" w:hAnsi="GHEA Grapalat"/>
          <w:color w:val="auto"/>
          <w:lang w:val="en-US"/>
        </w:rPr>
        <w:t xml:space="preserve">Անձնակազմի և ուղևորների համար իոնացնող ճառագայթման մակարդակները պետք է համապատասխանեն </w:t>
      </w:r>
      <w:r w:rsidR="005C4504" w:rsidRPr="005C4504">
        <w:rPr>
          <w:rFonts w:ascii="GHEA Grapalat" w:eastAsia="Times New Roman" w:hAnsi="GHEA Grapalat"/>
          <w:color w:val="auto"/>
          <w:lang w:val="en-US"/>
        </w:rPr>
        <w:t>ՀՀ կառավարության 2006 թվական</w:t>
      </w:r>
      <w:r w:rsidR="005C4504">
        <w:rPr>
          <w:rFonts w:ascii="GHEA Grapalat" w:eastAsia="Times New Roman" w:hAnsi="GHEA Grapalat"/>
          <w:color w:val="auto"/>
          <w:lang w:val="en-US"/>
        </w:rPr>
        <w:t xml:space="preserve">ի օգոստոսի 18-ի </w:t>
      </w:r>
      <w:r w:rsidR="00ED357A">
        <w:rPr>
          <w:rFonts w:ascii="GHEA Grapalat" w:eastAsia="Times New Roman" w:hAnsi="GHEA Grapalat"/>
          <w:color w:val="auto"/>
          <w:lang w:val="en-US"/>
        </w:rPr>
        <w:t xml:space="preserve">                   </w:t>
      </w:r>
      <w:r w:rsidR="005C4504">
        <w:rPr>
          <w:rFonts w:ascii="GHEA Grapalat" w:eastAsia="Times New Roman" w:hAnsi="GHEA Grapalat"/>
          <w:color w:val="auto"/>
          <w:lang w:val="en-US"/>
        </w:rPr>
        <w:t xml:space="preserve">N 1219-Ն որոշմամբ հաստատված </w:t>
      </w:r>
      <w:r w:rsidR="005C4504" w:rsidRPr="005C4504">
        <w:rPr>
          <w:rFonts w:ascii="GHEA Grapalat" w:eastAsia="Times New Roman" w:hAnsi="GHEA Grapalat"/>
          <w:color w:val="auto"/>
          <w:lang w:val="en-US"/>
        </w:rPr>
        <w:t>«</w:t>
      </w:r>
      <w:r w:rsidR="005C4504">
        <w:rPr>
          <w:rFonts w:ascii="GHEA Grapalat" w:eastAsia="Times New Roman" w:hAnsi="GHEA Grapalat"/>
          <w:color w:val="auto"/>
          <w:lang w:val="en-US"/>
        </w:rPr>
        <w:t>Ճ</w:t>
      </w:r>
      <w:r w:rsidR="005C4504" w:rsidRPr="005C4504">
        <w:rPr>
          <w:rFonts w:ascii="GHEA Grapalat" w:eastAsia="Times New Roman" w:hAnsi="GHEA Grapalat"/>
          <w:color w:val="auto"/>
          <w:lang w:val="en-US"/>
        </w:rPr>
        <w:t>ա</w:t>
      </w:r>
      <w:r w:rsidR="005C4504">
        <w:rPr>
          <w:rFonts w:ascii="GHEA Grapalat" w:eastAsia="Times New Roman" w:hAnsi="GHEA Grapalat"/>
          <w:color w:val="auto"/>
          <w:lang w:val="en-US"/>
        </w:rPr>
        <w:t>ռագայթային անվտանգության նորմերին</w:t>
      </w:r>
      <w:r w:rsidR="005C4504" w:rsidRPr="005C4504">
        <w:rPr>
          <w:rFonts w:ascii="GHEA Grapalat" w:eastAsia="Times New Roman" w:hAnsi="GHEA Grapalat"/>
          <w:color w:val="auto"/>
          <w:lang w:val="en-US"/>
        </w:rPr>
        <w:t>»</w:t>
      </w:r>
      <w:r w:rsidR="005C4504">
        <w:rPr>
          <w:rFonts w:ascii="GHEA Grapalat" w:eastAsia="Times New Roman" w:hAnsi="GHEA Grapalat"/>
          <w:color w:val="auto"/>
          <w:lang w:val="en-US"/>
        </w:rPr>
        <w:t>:</w:t>
      </w:r>
    </w:p>
    <w:p w:rsidR="003B5FA8" w:rsidRDefault="00EE01DA" w:rsidP="00C74F53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1355. </w:t>
      </w:r>
      <w:r w:rsidRPr="00EE01DA">
        <w:rPr>
          <w:rFonts w:ascii="GHEA Grapalat" w:eastAsia="Times New Roman" w:hAnsi="GHEA Grapalat"/>
          <w:color w:val="auto"/>
          <w:lang w:val="en-US"/>
        </w:rPr>
        <w:t xml:space="preserve">Անձնական էլեկտրահաշվիչ մեքենաներ օգտագործելու դեպքում </w:t>
      </w:r>
      <w:r w:rsidR="00C74F53" w:rsidRPr="00C74F53">
        <w:rPr>
          <w:rFonts w:ascii="GHEA Grapalat" w:eastAsia="Times New Roman" w:hAnsi="GHEA Grapalat"/>
          <w:color w:val="auto"/>
          <w:lang w:val="en-US"/>
        </w:rPr>
        <w:t>էլեկտրամագնիսական դաշտի</w:t>
      </w:r>
      <w:r w:rsidR="00C74F53">
        <w:rPr>
          <w:rFonts w:ascii="GHEA Grapalat" w:eastAsia="Times New Roman" w:hAnsi="GHEA Grapalat"/>
          <w:color w:val="auto"/>
          <w:lang w:val="en-US"/>
        </w:rPr>
        <w:t xml:space="preserve"> և ձայնային ճնշման</w:t>
      </w:r>
      <w:r w:rsidR="00C74F53" w:rsidRPr="00C74F53">
        <w:rPr>
          <w:rFonts w:ascii="GHEA Grapalat" w:eastAsia="Times New Roman" w:hAnsi="GHEA Grapalat"/>
          <w:color w:val="auto"/>
          <w:lang w:val="en-US"/>
        </w:rPr>
        <w:t xml:space="preserve"> թույլատր</w:t>
      </w:r>
      <w:r w:rsidR="00C74F53">
        <w:rPr>
          <w:rFonts w:ascii="GHEA Grapalat" w:eastAsia="Times New Roman" w:hAnsi="GHEA Grapalat"/>
          <w:color w:val="auto"/>
          <w:lang w:val="en-US"/>
        </w:rPr>
        <w:t>ելի մակարդակները</w:t>
      </w:r>
      <w:r w:rsidRPr="00EE01DA">
        <w:rPr>
          <w:rFonts w:ascii="GHEA Grapalat" w:eastAsia="Times New Roman" w:hAnsi="GHEA Grapalat"/>
          <w:color w:val="auto"/>
          <w:lang w:val="en-US"/>
        </w:rPr>
        <w:t>, միկր</w:t>
      </w:r>
      <w:r w:rsidR="00C74F53">
        <w:rPr>
          <w:rFonts w:ascii="GHEA Grapalat" w:eastAsia="Times New Roman" w:hAnsi="GHEA Grapalat"/>
          <w:color w:val="auto"/>
          <w:lang w:val="en-US"/>
        </w:rPr>
        <w:t xml:space="preserve">ոկլիման </w:t>
      </w:r>
      <w:r w:rsidR="003B5FA8">
        <w:rPr>
          <w:rFonts w:ascii="GHEA Grapalat" w:eastAsia="Times New Roman" w:hAnsi="GHEA Grapalat"/>
          <w:color w:val="auto"/>
          <w:lang w:val="en-US"/>
        </w:rPr>
        <w:t xml:space="preserve">պետք է համապատասխանեն ՀՀ առողջապանության նախարարարի 2010 թվականի սեպտեմբերի 24-ի </w:t>
      </w:r>
      <w:r w:rsidR="003B5FA8" w:rsidRPr="003B5FA8">
        <w:rPr>
          <w:rFonts w:ascii="GHEA Grapalat" w:eastAsia="Times New Roman" w:hAnsi="GHEA Grapalat"/>
          <w:color w:val="auto"/>
          <w:lang w:val="en-US"/>
        </w:rPr>
        <w:t>N 19-Ն</w:t>
      </w:r>
      <w:r w:rsidR="003B5FA8">
        <w:rPr>
          <w:rFonts w:ascii="GHEA Grapalat" w:eastAsia="Times New Roman" w:hAnsi="GHEA Grapalat"/>
          <w:color w:val="auto"/>
          <w:lang w:val="en-US"/>
        </w:rPr>
        <w:t xml:space="preserve"> հրամանով հաստատված </w:t>
      </w:r>
      <w:r w:rsidR="003B5FA8" w:rsidRPr="003B5FA8">
        <w:rPr>
          <w:rFonts w:ascii="GHEA Grapalat" w:eastAsia="Times New Roman" w:hAnsi="GHEA Grapalat"/>
          <w:color w:val="auto"/>
          <w:lang w:val="en-US"/>
        </w:rPr>
        <w:t>N 2.2.4-015-10</w:t>
      </w:r>
      <w:r w:rsidR="003B5FA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B5FA8" w:rsidRPr="003B5FA8">
        <w:rPr>
          <w:rFonts w:ascii="GHEA Grapalat" w:eastAsia="Times New Roman" w:hAnsi="GHEA Grapalat"/>
          <w:color w:val="auto"/>
          <w:lang w:val="en-US"/>
        </w:rPr>
        <w:t xml:space="preserve">«Կազմակերպություններում էլեկտրոնային հաշվիչ մեքենաների (համակարգիչների) անվտանգ շահագործման և օգտագործման» </w:t>
      </w:r>
      <w:r w:rsidR="003B5FA8">
        <w:rPr>
          <w:rFonts w:ascii="GHEA Grapalat" w:eastAsia="Times New Roman" w:hAnsi="GHEA Grapalat"/>
          <w:color w:val="auto"/>
          <w:lang w:val="en-US"/>
        </w:rPr>
        <w:t>սանիտարական կանոններին և նորմերին:</w:t>
      </w:r>
    </w:p>
    <w:p w:rsidR="00EE01DA" w:rsidRPr="00EE01DA" w:rsidRDefault="00EE01DA" w:rsidP="00EE01DA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1356. </w:t>
      </w:r>
      <w:r w:rsidRPr="00EE01DA">
        <w:rPr>
          <w:rFonts w:ascii="GHEA Grapalat" w:eastAsia="Times New Roman" w:hAnsi="GHEA Grapalat"/>
          <w:color w:val="auto"/>
          <w:lang w:val="en-US"/>
        </w:rPr>
        <w:t xml:space="preserve">Կայարանների վերգետնյա նախասրահների մուտքերի </w:t>
      </w:r>
      <w:r w:rsidR="004C21B9">
        <w:rPr>
          <w:rFonts w:ascii="GHEA Grapalat" w:eastAsia="Times New Roman" w:hAnsi="GHEA Grapalat"/>
          <w:color w:val="auto"/>
          <w:lang w:val="en-US"/>
        </w:rPr>
        <w:t>մոտ պետք է նախատեսվեն ոտնատակի</w:t>
      </w:r>
      <w:r w:rsidR="00933D6F">
        <w:rPr>
          <w:rFonts w:ascii="GHEA Grapalat" w:eastAsia="Times New Roman" w:hAnsi="GHEA Grapalat"/>
          <w:color w:val="auto"/>
          <w:lang w:val="en-US"/>
        </w:rPr>
        <w:t xml:space="preserve"> ճաղեր</w:t>
      </w:r>
      <w:r w:rsidRPr="00EE01DA">
        <w:rPr>
          <w:rFonts w:ascii="GHEA Grapalat" w:eastAsia="Times New Roman" w:hAnsi="GHEA Grapalat"/>
          <w:color w:val="auto"/>
          <w:lang w:val="en-US"/>
        </w:rPr>
        <w:t>, որոնց մակերեսը որոշվում է հաշվի առնելով ու</w:t>
      </w:r>
      <w:r w:rsidR="004C21B9">
        <w:rPr>
          <w:rFonts w:ascii="GHEA Grapalat" w:eastAsia="Times New Roman" w:hAnsi="GHEA Grapalat"/>
          <w:color w:val="auto"/>
          <w:lang w:val="en-US"/>
        </w:rPr>
        <w:t>ղևորահոսքը, իսկ դր</w:t>
      </w:r>
      <w:r w:rsidR="005E0FF3">
        <w:rPr>
          <w:rFonts w:ascii="GHEA Grapalat" w:eastAsia="Times New Roman" w:hAnsi="GHEA Grapalat"/>
          <w:color w:val="auto"/>
          <w:lang w:val="en-US"/>
        </w:rPr>
        <w:t>անց տակի գետնախորշ</w:t>
      </w:r>
      <w:r w:rsidR="004C21B9">
        <w:rPr>
          <w:rFonts w:ascii="GHEA Grapalat" w:eastAsia="Times New Roman" w:hAnsi="GHEA Grapalat"/>
          <w:color w:val="auto"/>
          <w:lang w:val="en-US"/>
        </w:rPr>
        <w:t>երը պետք է սարքավորել</w:t>
      </w:r>
      <w:r w:rsidRPr="00EE01DA">
        <w:rPr>
          <w:rFonts w:ascii="GHEA Grapalat" w:eastAsia="Times New Roman" w:hAnsi="GHEA Grapalat"/>
          <w:color w:val="auto"/>
          <w:lang w:val="en-US"/>
        </w:rPr>
        <w:t xml:space="preserve"> ջեռուցման, մաքրման և լվացման սարքերով:</w:t>
      </w:r>
    </w:p>
    <w:p w:rsidR="005A2D4C" w:rsidRDefault="00EE01DA" w:rsidP="006F46E4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1357. </w:t>
      </w:r>
      <w:r w:rsidRPr="00EE01DA">
        <w:rPr>
          <w:rFonts w:ascii="GHEA Grapalat" w:eastAsia="Times New Roman" w:hAnsi="GHEA Grapalat"/>
          <w:color w:val="auto"/>
          <w:lang w:val="en-US"/>
        </w:rPr>
        <w:t>Կայարաններում պետք է նախատեսվեն օգտագործված սնդիկ պարունակող էլեկտրալամպերի, աղբի և կենցաղային թափոնների համար ժամանակավոր պահեստավորման վայրեր և բեռնարկղեր՝ հաշվի առնելով դրանց բեռնման և հեռացման հարմարավետությունը: Սնդիկ պարունակող էլեկտրալամպերի պահպանման համար նախատեսված տարածքները պետք է տեղակայվեն կայարանում և նախասրահում: Սնդիկ պարունակող էլեկտրալամպերի պահեստավորման սենյակը նախասրահում պետք է ունենա երկու ելք (դեպի նախասրահ և մերձնախասրահային տարածք):</w:t>
      </w:r>
    </w:p>
    <w:p w:rsidR="00EE01DA" w:rsidRDefault="00EE01DA" w:rsidP="006F46E4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1358. </w:t>
      </w:r>
      <w:r w:rsidRPr="00EE01DA">
        <w:rPr>
          <w:rFonts w:ascii="GHEA Grapalat" w:eastAsia="Times New Roman" w:hAnsi="GHEA Grapalat"/>
          <w:color w:val="auto"/>
          <w:lang w:val="en-US"/>
        </w:rPr>
        <w:t>Մեքենավարների հերթափոխման կետերում, շարժակազմի տեխզննման կետերում, քարշանվազեցնող ենթակայանների տարածքներում, շարժասանդուղքների մեքենասրահներում, դրամարկղային բլոկում պետք է նախատեսվեն խեցելվացարաններ կամ լվացարաններ, ծառայողական բլոկների սենքերում նախասրահներից մեկի զուգարանի կողքին՝ կանանց հիգիենայի բաժին։</w:t>
      </w:r>
    </w:p>
    <w:p w:rsidR="00EE01DA" w:rsidRDefault="00EE01DA" w:rsidP="00EE01DA">
      <w:pPr>
        <w:tabs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EE01DA" w:rsidRPr="00EE01DA" w:rsidRDefault="00723053" w:rsidP="00EE01DA">
      <w:pPr>
        <w:tabs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26</w:t>
      </w:r>
      <w:r w:rsidR="00B762F3">
        <w:rPr>
          <w:rFonts w:ascii="GHEA Grapalat" w:eastAsia="Times New Roman" w:hAnsi="GHEA Grapalat"/>
          <w:b/>
          <w:color w:val="auto"/>
          <w:lang w:val="en-US"/>
        </w:rPr>
        <w:t>.3 ԷԼԵԿՏՐԱԴԵՊՈ, ԱՐՏԱԴՐԱԿԱՆ ԵՎ</w:t>
      </w:r>
      <w:r w:rsidR="00EE01DA" w:rsidRPr="00EE01DA">
        <w:rPr>
          <w:rFonts w:ascii="GHEA Grapalat" w:eastAsia="Times New Roman" w:hAnsi="GHEA Grapalat"/>
          <w:b/>
          <w:color w:val="auto"/>
          <w:lang w:val="en-US"/>
        </w:rPr>
        <w:t xml:space="preserve"> ՎԱՐՉԱԿԱՆ ՇԵՆՔԵՐ</w:t>
      </w:r>
    </w:p>
    <w:p w:rsidR="00EE01DA" w:rsidRDefault="00EE01DA" w:rsidP="006F46E4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1359. </w:t>
      </w:r>
      <w:r w:rsidRPr="00EE01DA">
        <w:rPr>
          <w:rFonts w:ascii="GHEA Grapalat" w:eastAsia="Times New Roman" w:hAnsi="GHEA Grapalat"/>
          <w:color w:val="auto"/>
          <w:lang w:val="en-US"/>
        </w:rPr>
        <w:t>Մարդկանց մշտական գտնվող արտադրական և կենցաղային տարածքներում անհրաժեշտ է ապահովել բնական լուսավորություն, օդափոխություն և օդորակում: Պատուհանների կառուցվածքային լուծումները պետք է ապահովեն բնական օդափոխության և լուսավորության անհրաժեշտ արդյունավետությունը եղանակային անբարենպաստ պայմաններում (ձյուն, տերևների անկում և այլն), ինչպես նաև դրանց մաքրման և խոնավ մաքրման հարմարավետություն:</w:t>
      </w:r>
    </w:p>
    <w:p w:rsidR="00EE01DA" w:rsidRDefault="00EE01DA" w:rsidP="006F46E4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1360. </w:t>
      </w:r>
      <w:r w:rsidRPr="00EE01DA">
        <w:rPr>
          <w:rFonts w:ascii="GHEA Grapalat" w:eastAsia="Times New Roman" w:hAnsi="GHEA Grapalat"/>
          <w:color w:val="auto"/>
          <w:lang w:val="en-US"/>
        </w:rPr>
        <w:t>Քիմիական, ֆիզիկական և կենսաբանական գործոնների վնասակար ազդեցություններով ուղեկցվող տեխնոլոգիական գործընթացները և գործառնությունները (շարժիչաքարշերի և էլեկտրաքարշերի արտադրամասեր, կոմպրեսորային կայան, շարժակազմերի լվացման, չորացման և ներկման արտադրամասեր, աղբով և թափոններով բեռնարկղերի հավաքման և բեռնման կետ և այլն) պետք է նախատեսվեն առանձին շենքերում կամ հարթակներում շրջակա միջավայրի պաշտպանությանն ուղղված միջոցառումների իրականացմամբ և սանիտարահամաճարակային նորմերի ու կանոնների պահպանմամբ։</w:t>
      </w:r>
    </w:p>
    <w:p w:rsidR="00EE01DA" w:rsidRDefault="00EE01DA" w:rsidP="006F46E4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1361. </w:t>
      </w:r>
      <w:r w:rsidRPr="00EE01DA">
        <w:rPr>
          <w:rFonts w:ascii="GHEA Grapalat" w:eastAsia="Times New Roman" w:hAnsi="GHEA Grapalat"/>
          <w:color w:val="auto"/>
          <w:lang w:val="en-US"/>
        </w:rPr>
        <w:t xml:space="preserve">Մետրոպոլիտենի կառուցման և շահագործման ժամանակահատվածի համար սանիտարապաշտպանական գոտիների չափը պետք է սահմանվեն ՍՆ 245-71 </w:t>
      </w:r>
      <w:r>
        <w:rPr>
          <w:rFonts w:ascii="GHEA Grapalat" w:eastAsia="Times New Roman" w:hAnsi="GHEA Grapalat"/>
          <w:color w:val="auto"/>
          <w:lang w:val="en-US"/>
        </w:rPr>
        <w:t>սանիտարական նորմերի</w:t>
      </w:r>
      <w:r w:rsidRPr="00EE01DA">
        <w:rPr>
          <w:rFonts w:ascii="GHEA Grapalat" w:eastAsia="Times New Roman" w:hAnsi="GHEA Grapalat"/>
          <w:color w:val="auto"/>
          <w:lang w:val="en-US"/>
        </w:rPr>
        <w:t xml:space="preserve"> համաձայն:</w:t>
      </w:r>
    </w:p>
    <w:p w:rsidR="00EE01DA" w:rsidRDefault="00EE01DA" w:rsidP="006F46E4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1362. </w:t>
      </w:r>
      <w:r w:rsidRPr="00EE01DA">
        <w:rPr>
          <w:rFonts w:ascii="GHEA Grapalat" w:eastAsia="Times New Roman" w:hAnsi="GHEA Grapalat"/>
          <w:color w:val="auto"/>
          <w:lang w:val="en-US"/>
        </w:rPr>
        <w:t>Մթնոլորտ վնասակար արտանետումների առկայության դեպքում անհրաժեշտ է նախատեսել շրջակա միջավայրի անվտանգության ապահովման միջոցներ (</w:t>
      </w:r>
      <w:r w:rsidR="008C6B93" w:rsidRPr="008C6B93">
        <w:rPr>
          <w:rFonts w:ascii="GHEA Grapalat" w:eastAsia="Times New Roman" w:hAnsi="GHEA Grapalat"/>
          <w:color w:val="auto"/>
          <w:lang w:val="en-US"/>
        </w:rPr>
        <w:t xml:space="preserve">արտանետումների մակարդակի բարձրացում գետնի մակարդակից վեր դրանք օդամղիչ սարքերից </w:t>
      </w:r>
      <w:r w:rsidRPr="00EE01DA">
        <w:rPr>
          <w:rFonts w:ascii="GHEA Grapalat" w:eastAsia="Times New Roman" w:hAnsi="GHEA Grapalat"/>
          <w:color w:val="auto"/>
          <w:lang w:val="en-US"/>
        </w:rPr>
        <w:t>անհրաժեշտ հեռավորության վրա հեռացնելը, մաքրման սարքերի տեղադրում, փակ տեխնոլոգիական ցիկլերի ներդրում և այլն)։</w:t>
      </w:r>
    </w:p>
    <w:p w:rsidR="00EE01DA" w:rsidRDefault="00EE01DA" w:rsidP="006F46E4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1363. </w:t>
      </w:r>
      <w:r w:rsidRPr="00EE01DA">
        <w:rPr>
          <w:rFonts w:ascii="GHEA Grapalat" w:eastAsia="Times New Roman" w:hAnsi="GHEA Grapalat"/>
          <w:color w:val="auto"/>
          <w:lang w:val="en-US"/>
        </w:rPr>
        <w:t>Շարժակազմի մաքրման և լվացման տեխնոլոգիական գործընթացները պետք է լինեն ավտոմատացված և մեկուսացված շրջակա միջավայրից: Դրա համար նախատեսված խցիկները պետք է ունենան վագոնների ախտահանման, գազազերծման և ակտիվազերծման սարքեր, ինչպես նաև փոշու և այլ թափոնների հավաքման տեխնիկական համակարգեր։</w:t>
      </w:r>
    </w:p>
    <w:p w:rsidR="00EE01DA" w:rsidRDefault="00EE01DA" w:rsidP="006F46E4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1364. </w:t>
      </w:r>
      <w:r w:rsidRPr="00EE01DA">
        <w:rPr>
          <w:rFonts w:ascii="GHEA Grapalat" w:eastAsia="Times New Roman" w:hAnsi="GHEA Grapalat"/>
          <w:color w:val="auto"/>
          <w:lang w:val="en-US"/>
        </w:rPr>
        <w:t>Դյուրավառ հեղուկներ, կշռված նյութեր, ճարպեր, յուղեր, թթուներ և այլ նյութեր պարունակող արտադրական կեղտաջրերը, որոնք խախտում են բնականոն աշխատանքը կամ առաջացնում են ցանցերի ոչնչացմանը, պետք է մաքրվեն նախքան դրանք արտաքին կոյուղու ցանց մտնելը տեղային մաքրման կայաններում:</w:t>
      </w:r>
    </w:p>
    <w:p w:rsidR="00EE01DA" w:rsidRDefault="00EE01DA" w:rsidP="006F46E4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1365. </w:t>
      </w:r>
      <w:r w:rsidRPr="00EE01DA">
        <w:rPr>
          <w:rFonts w:ascii="GHEA Grapalat" w:eastAsia="Times New Roman" w:hAnsi="GHEA Grapalat"/>
          <w:color w:val="auto"/>
          <w:lang w:val="en-US"/>
        </w:rPr>
        <w:t>Քաղաքային անձրևաջրերը կոյուղու ցանց թափվելուց առաջ անհրաժեշտ է էլեկտրդեպոյի տարածքում նախատեսել կեղտաջրերի մաքրման կայաններ մակերևութային (անձրևային, հալոցային և ջրալվացման) և աղտոտվածությամբ դրանց մոտ գտնվող արտադրահոսերի համար:</w:t>
      </w:r>
    </w:p>
    <w:p w:rsidR="00EE01DA" w:rsidRDefault="00EE01DA" w:rsidP="006F46E4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1366. </w:t>
      </w:r>
      <w:r w:rsidRPr="00EE01DA">
        <w:rPr>
          <w:rFonts w:ascii="GHEA Grapalat" w:eastAsia="Times New Roman" w:hAnsi="GHEA Grapalat"/>
          <w:color w:val="auto"/>
          <w:lang w:val="en-US"/>
        </w:rPr>
        <w:t>Շարժակազմի վերանորոգման համար նախատեսված ուղու վրա դիտման առուների պատող մակերևույթները պետք է երեսապատված լինեն նյութերով, որոնք կարող են մաքրվել յուղերից՝ օգտագործելով վերջիններս չներծծող հատուկ լուծիչներ:</w:t>
      </w:r>
    </w:p>
    <w:p w:rsidR="00EE01DA" w:rsidRDefault="00EE01DA" w:rsidP="006F46E4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1367. </w:t>
      </w:r>
      <w:r w:rsidRPr="00EE01DA">
        <w:rPr>
          <w:rFonts w:ascii="GHEA Grapalat" w:eastAsia="Times New Roman" w:hAnsi="GHEA Grapalat"/>
          <w:color w:val="auto"/>
          <w:lang w:val="en-US"/>
        </w:rPr>
        <w:t>Սառը կլիմայական շրջաններում գտնվող արտադրական սենքերում և շենքերի միջև ծածկված անցումներում պետք է նախատեսվեն լրացուցիչ ջեռուցում (օդային և պանելային ջեռուցում, օդաջերմային պատվարներ դարպասների վրա, հատակային տաքացում, տեղային էլեկտրական օդաջեռուցիչներ և այլն), բացառելով օդի ջերմաստիճանի կտրուկ անկումները ուղղահայաց և հորիզոնական և պահպանելով միկրոկլիմայի նո</w:t>
      </w:r>
      <w:r w:rsidR="00AD2FE6">
        <w:rPr>
          <w:rFonts w:ascii="GHEA Grapalat" w:eastAsia="Times New Roman" w:hAnsi="GHEA Grapalat"/>
          <w:color w:val="auto"/>
          <w:lang w:val="en-US"/>
        </w:rPr>
        <w:t>ր</w:t>
      </w:r>
      <w:r w:rsidRPr="00EE01DA">
        <w:rPr>
          <w:rFonts w:ascii="GHEA Grapalat" w:eastAsia="Times New Roman" w:hAnsi="GHEA Grapalat"/>
          <w:color w:val="auto"/>
          <w:lang w:val="en-US"/>
        </w:rPr>
        <w:t>մատիվային պարամետրերը, ներառյալ հատակի համեմատ իջեցված շենքերի տեղամասերում (դիտման առուներ և այլն):</w:t>
      </w:r>
    </w:p>
    <w:p w:rsidR="00AD2FE6" w:rsidRDefault="00AD2FE6" w:rsidP="006F46E4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1368. </w:t>
      </w:r>
      <w:r w:rsidRPr="00AD2FE6">
        <w:rPr>
          <w:rFonts w:ascii="GHEA Grapalat" w:eastAsia="Times New Roman" w:hAnsi="GHEA Grapalat"/>
          <w:color w:val="auto"/>
          <w:lang w:val="en-US"/>
        </w:rPr>
        <w:t>Էլեկտրադեպոյի ճաշարանը պետք է նախագծված լինի յուրաքանչյուր հերթափոխի համար աշխատողների առավելագույն քանակի սպասարկման համար:</w:t>
      </w:r>
    </w:p>
    <w:p w:rsidR="00AD2FE6" w:rsidRDefault="00AD2FE6" w:rsidP="006F46E4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1369. </w:t>
      </w:r>
      <w:r w:rsidRPr="00AD2FE6">
        <w:rPr>
          <w:rFonts w:ascii="GHEA Grapalat" w:eastAsia="Times New Roman" w:hAnsi="GHEA Grapalat"/>
          <w:color w:val="auto"/>
          <w:lang w:val="en-US"/>
        </w:rPr>
        <w:t>Արտադրական շենքերի կազմում պետք է նախատեսվեն զգեստապահարաններ, ցնցուղախցիկներ՝ ոտնային լոգարաններով, զուգարաններ, լվացարաններ, արտահագուստների և կոշիկների չորանոցներ, սննդի, հանգստի և հոգեֆիզիոլոգիական բեռնաթափման սենյակներ, ինչպես նաև բժշկական օգնություն ցուցաբերում:</w:t>
      </w:r>
    </w:p>
    <w:p w:rsidR="00AD2FE6" w:rsidRDefault="00AD2FE6" w:rsidP="006F46E4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1370. </w:t>
      </w:r>
      <w:r w:rsidRPr="00AD2FE6">
        <w:rPr>
          <w:rFonts w:ascii="GHEA Grapalat" w:eastAsia="Times New Roman" w:hAnsi="GHEA Grapalat"/>
          <w:color w:val="auto"/>
          <w:lang w:val="en-US"/>
        </w:rPr>
        <w:t xml:space="preserve">Վարչաարտադրական շենքերում, համաձայն սույն շինարարական </w:t>
      </w:r>
      <w:r w:rsidRPr="00100FBA">
        <w:rPr>
          <w:rFonts w:ascii="GHEA Grapalat" w:eastAsia="Times New Roman" w:hAnsi="GHEA Grapalat"/>
          <w:color w:val="auto"/>
          <w:lang w:val="en-US"/>
        </w:rPr>
        <w:t xml:space="preserve">նորմերի </w:t>
      </w:r>
      <w:r w:rsidR="00100FBA">
        <w:rPr>
          <w:rFonts w:ascii="GHEA Grapalat" w:eastAsia="Times New Roman" w:hAnsi="GHEA Grapalat"/>
          <w:color w:val="auto"/>
          <w:lang w:val="en-US"/>
        </w:rPr>
        <w:t xml:space="preserve">               </w:t>
      </w:r>
      <w:r w:rsidR="007E4D87">
        <w:rPr>
          <w:rFonts w:ascii="GHEA Grapalat" w:eastAsia="Times New Roman" w:hAnsi="GHEA Grapalat"/>
          <w:color w:val="auto"/>
          <w:lang w:val="en-US"/>
        </w:rPr>
        <w:t>32-րդ բաժնի</w:t>
      </w:r>
      <w:r w:rsidRPr="00AD2FE6">
        <w:rPr>
          <w:rFonts w:ascii="GHEA Grapalat" w:eastAsia="Times New Roman" w:hAnsi="GHEA Grapalat"/>
          <w:color w:val="auto"/>
          <w:lang w:val="en-US"/>
        </w:rPr>
        <w:t>, պետք է տրամադրվի կենցաղային տարածքների բլոկներ, ներառյալ.</w:t>
      </w:r>
    </w:p>
    <w:p w:rsidR="00AD2FE6" w:rsidRPr="00AD2FE6" w:rsidRDefault="00AD2FE6" w:rsidP="00AD2FE6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D2FE6">
        <w:rPr>
          <w:rFonts w:ascii="GHEA Grapalat" w:eastAsia="Times New Roman" w:hAnsi="GHEA Grapalat"/>
          <w:color w:val="auto"/>
          <w:lang w:val="en-US"/>
        </w:rPr>
        <w:t>1) ճաշարան կամ բուֆետ,</w:t>
      </w:r>
    </w:p>
    <w:p w:rsidR="00AD2FE6" w:rsidRPr="00AD2FE6" w:rsidRDefault="008225C3" w:rsidP="00AD2FE6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 բուժ</w:t>
      </w:r>
      <w:r w:rsidR="00AD2FE6" w:rsidRPr="00AD2FE6">
        <w:rPr>
          <w:rFonts w:ascii="GHEA Grapalat" w:eastAsia="Times New Roman" w:hAnsi="GHEA Grapalat"/>
          <w:color w:val="auto"/>
          <w:lang w:val="en-US"/>
        </w:rPr>
        <w:t>կետ և դեղատան կրպակ,</w:t>
      </w:r>
    </w:p>
    <w:p w:rsidR="00AD2FE6" w:rsidRPr="00AD2FE6" w:rsidRDefault="00AD2FE6" w:rsidP="00AD2FE6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D2FE6">
        <w:rPr>
          <w:rFonts w:ascii="GHEA Grapalat" w:eastAsia="Times New Roman" w:hAnsi="GHEA Grapalat"/>
          <w:color w:val="auto"/>
          <w:lang w:val="en-US"/>
        </w:rPr>
        <w:t>3) հանգստի և անձնակազմի ֆունկցիոնալ վիճակի օպտիմալացման համար նախատեսված սենքեր,</w:t>
      </w:r>
    </w:p>
    <w:p w:rsidR="00AD2FE6" w:rsidRDefault="00AD2FE6" w:rsidP="00AD2FE6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D2FE6">
        <w:rPr>
          <w:rFonts w:ascii="GHEA Grapalat" w:eastAsia="Times New Roman" w:hAnsi="GHEA Grapalat"/>
          <w:color w:val="auto"/>
          <w:lang w:val="en-US"/>
        </w:rPr>
        <w:t>4) կենցաղային այլ տարածքներ:</w:t>
      </w:r>
    </w:p>
    <w:p w:rsidR="0001636D" w:rsidRDefault="0001636D" w:rsidP="004B0EAC">
      <w:pPr>
        <w:tabs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4B0EAC" w:rsidRPr="004B0EAC" w:rsidRDefault="00723053" w:rsidP="004B0EAC">
      <w:pPr>
        <w:tabs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C942CC">
        <w:rPr>
          <w:rFonts w:ascii="GHEA Grapalat" w:eastAsia="Times New Roman" w:hAnsi="GHEA Grapalat"/>
          <w:b/>
          <w:color w:val="auto"/>
          <w:lang w:val="en-US"/>
        </w:rPr>
        <w:t>27</w:t>
      </w:r>
      <w:r w:rsidR="004B0EAC" w:rsidRPr="00C942CC">
        <w:rPr>
          <w:rFonts w:ascii="GHEA Grapalat" w:eastAsia="Times New Roman" w:hAnsi="GHEA Grapalat"/>
          <w:b/>
          <w:color w:val="auto"/>
          <w:lang w:val="en-US"/>
        </w:rPr>
        <w:t>. ՇՐՋԱԿԱ ՄԻՋԱՎԱՅՐԻ ՊԱՀՊԱՆՈՒԹՅՈՒՆ</w:t>
      </w:r>
    </w:p>
    <w:p w:rsidR="004B0EAC" w:rsidRDefault="004B0EAC" w:rsidP="00FC0A5C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1371. </w:t>
      </w:r>
      <w:r w:rsidR="00FC0A5C">
        <w:rPr>
          <w:rFonts w:ascii="GHEA Grapalat" w:eastAsia="Times New Roman" w:hAnsi="GHEA Grapalat"/>
          <w:color w:val="auto"/>
          <w:lang w:val="en-US"/>
        </w:rPr>
        <w:t xml:space="preserve">Էկոլոգիական </w:t>
      </w:r>
      <w:r w:rsidR="001C40C5" w:rsidRPr="001C40C5">
        <w:rPr>
          <w:rFonts w:ascii="GHEA Grapalat" w:eastAsia="Times New Roman" w:hAnsi="GHEA Grapalat"/>
          <w:color w:val="auto"/>
          <w:lang w:val="en-US"/>
        </w:rPr>
        <w:t>անվտանգության մասով</w:t>
      </w:r>
      <w:r w:rsidR="00FC0A5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C0A5C" w:rsidRPr="00FC0A5C">
        <w:rPr>
          <w:rFonts w:ascii="GHEA Grapalat" w:eastAsia="Times New Roman" w:hAnsi="GHEA Grapalat"/>
          <w:color w:val="auto"/>
          <w:lang w:val="en-US"/>
        </w:rPr>
        <w:t>մետրոպոլիտենի շենքերի և շինությունների կառուցման նախագծային փաստաթղթերը «Շրջակա միջավայրի վրա ազդեցության գնահատմա</w:t>
      </w:r>
      <w:r w:rsidR="00FC0A5C">
        <w:rPr>
          <w:rFonts w:ascii="GHEA Grapalat" w:eastAsia="Times New Roman" w:hAnsi="GHEA Grapalat"/>
          <w:color w:val="auto"/>
          <w:lang w:val="en-US"/>
        </w:rPr>
        <w:t xml:space="preserve">ն և փորձաքննության մասին» օրենքի համաձայն </w:t>
      </w:r>
      <w:r w:rsidR="007225E4">
        <w:rPr>
          <w:rFonts w:ascii="GHEA Grapalat" w:eastAsia="Times New Roman" w:hAnsi="GHEA Grapalat"/>
          <w:color w:val="auto"/>
          <w:lang w:val="en-US"/>
        </w:rPr>
        <w:t>ենթակա են շ</w:t>
      </w:r>
      <w:r w:rsidR="007225E4" w:rsidRPr="007225E4">
        <w:rPr>
          <w:rFonts w:ascii="GHEA Grapalat" w:eastAsia="Times New Roman" w:hAnsi="GHEA Grapalat"/>
          <w:color w:val="auto"/>
          <w:lang w:val="en-US"/>
        </w:rPr>
        <w:t>րջակա միջավայրի վրա ազդեցության գնահատման և փորձաքննության</w:t>
      </w:r>
      <w:r w:rsidR="007225E4">
        <w:rPr>
          <w:rFonts w:ascii="GHEA Grapalat" w:eastAsia="Times New Roman" w:hAnsi="GHEA Grapalat"/>
          <w:color w:val="auto"/>
          <w:lang w:val="en-US"/>
        </w:rPr>
        <w:t>:</w:t>
      </w:r>
      <w:r w:rsidR="001C40C5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4B0EAC">
        <w:rPr>
          <w:rFonts w:ascii="GHEA Grapalat" w:eastAsia="Times New Roman" w:hAnsi="GHEA Grapalat"/>
          <w:color w:val="auto"/>
          <w:lang w:val="en-US"/>
        </w:rPr>
        <w:t xml:space="preserve">Շրջակա միջավայրի պահպանության միջոցառումները պետք է մշակվեն ինժեներաերկրաբանական և ինժեներաէկոլոգիական հետազոտության տվյալների հիման վրա՝ համաձայն սույն շինարարական </w:t>
      </w:r>
      <w:r w:rsidR="00B80D84">
        <w:rPr>
          <w:rFonts w:ascii="GHEA Grapalat" w:eastAsia="Times New Roman" w:hAnsi="GHEA Grapalat"/>
          <w:color w:val="auto"/>
          <w:lang w:val="en-US"/>
        </w:rPr>
        <w:t>նորմերի 6-րդ և 8-րդ բաժիների</w:t>
      </w:r>
      <w:r w:rsidRPr="008463B9">
        <w:rPr>
          <w:rFonts w:ascii="GHEA Grapalat" w:eastAsia="Times New Roman" w:hAnsi="GHEA Grapalat"/>
          <w:color w:val="auto"/>
          <w:lang w:val="en-US"/>
        </w:rPr>
        <w:t>,</w:t>
      </w:r>
      <w:r w:rsidRPr="004B0EAC">
        <w:rPr>
          <w:rFonts w:ascii="GHEA Grapalat" w:eastAsia="Times New Roman" w:hAnsi="GHEA Grapalat"/>
          <w:color w:val="auto"/>
          <w:lang w:val="en-US"/>
        </w:rPr>
        <w:t xml:space="preserve"> ֆոնդային նյութերի, բնապահպանական քարտեզների և ՀՀ քաղաքաշինության նախարարության 2011 թվականի սեպտեմբերի 26-ի N 167-Ն հրամանով հաստատված ՀՀՇՆ II-7.01-2011 շինարարական նորմերի:</w:t>
      </w:r>
    </w:p>
    <w:p w:rsidR="004B0EAC" w:rsidRDefault="004B0EAC" w:rsidP="00AD2FE6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4B0EAC" w:rsidRDefault="00723053" w:rsidP="006F2D63">
      <w:pPr>
        <w:tabs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27</w:t>
      </w:r>
      <w:r w:rsidR="006F2D63" w:rsidRPr="006F2D63">
        <w:rPr>
          <w:rFonts w:ascii="GHEA Grapalat" w:eastAsia="Times New Roman" w:hAnsi="GHEA Grapalat"/>
          <w:b/>
          <w:color w:val="auto"/>
          <w:lang w:val="en-US"/>
        </w:rPr>
        <w:t>.1. ՄԹՆՈԼՈՐՏԱՅԻՆ ՕԴ</w:t>
      </w:r>
    </w:p>
    <w:p w:rsidR="006F2D63" w:rsidRDefault="006F2D63" w:rsidP="006F2D63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6F2D63">
        <w:rPr>
          <w:rFonts w:ascii="GHEA Grapalat" w:eastAsia="Times New Roman" w:hAnsi="GHEA Grapalat"/>
          <w:color w:val="auto"/>
          <w:lang w:val="en-US"/>
        </w:rPr>
        <w:t>1372. Մթնոլորտային օդի աղտոտման աղբյուր հանդիսացող կառուցվող օբյեկտների և շինությունների համար անհրաժեշտ է գնահատել շինարարության տարածքում ընդհանուր կլիմայական ֆոնի փոփոխությունները, դրա միկրոկլիմայական փոփոխությունները փռված մակերևույթի տե</w:t>
      </w:r>
      <w:r w:rsidR="00C27DBB">
        <w:rPr>
          <w:rFonts w:ascii="GHEA Grapalat" w:eastAsia="Times New Roman" w:hAnsi="GHEA Grapalat"/>
          <w:color w:val="auto"/>
          <w:lang w:val="en-US"/>
        </w:rPr>
        <w:t>ղական գործոնների ազդեցությունից</w:t>
      </w:r>
      <w:r w:rsidRPr="006F2D63">
        <w:rPr>
          <w:rFonts w:ascii="GHEA Grapalat" w:eastAsia="Times New Roman" w:hAnsi="GHEA Grapalat"/>
          <w:color w:val="auto"/>
          <w:lang w:val="en-US"/>
        </w:rPr>
        <w:t>, կանխատեսել քիմիական կազմի, ինսոլյացի</w:t>
      </w:r>
      <w:r w:rsidR="00C27DBB">
        <w:rPr>
          <w:rFonts w:ascii="GHEA Grapalat" w:eastAsia="Times New Roman" w:hAnsi="GHEA Grapalat"/>
          <w:color w:val="auto"/>
          <w:lang w:val="en-US"/>
        </w:rPr>
        <w:t>այի, խոնավության և քամու ռեժիմն</w:t>
      </w:r>
      <w:r w:rsidRPr="006F2D63">
        <w:rPr>
          <w:rFonts w:ascii="GHEA Grapalat" w:eastAsia="Times New Roman" w:hAnsi="GHEA Grapalat"/>
          <w:color w:val="auto"/>
          <w:lang w:val="en-US"/>
        </w:rPr>
        <w:t xml:space="preserve">երի </w:t>
      </w:r>
      <w:r w:rsidR="00C27DBB" w:rsidRPr="006F2D63">
        <w:rPr>
          <w:rFonts w:ascii="GHEA Grapalat" w:eastAsia="Times New Roman" w:hAnsi="GHEA Grapalat"/>
          <w:color w:val="auto"/>
          <w:lang w:val="en-US"/>
        </w:rPr>
        <w:t xml:space="preserve">հնարավոր </w:t>
      </w:r>
      <w:r w:rsidRPr="006F2D63">
        <w:rPr>
          <w:rFonts w:ascii="GHEA Grapalat" w:eastAsia="Times New Roman" w:hAnsi="GHEA Grapalat"/>
          <w:color w:val="auto"/>
          <w:lang w:val="en-US"/>
        </w:rPr>
        <w:t>բացասական խախտումները:</w:t>
      </w:r>
    </w:p>
    <w:p w:rsidR="006F2D63" w:rsidRDefault="006F2D63" w:rsidP="006F2D63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1373. </w:t>
      </w:r>
      <w:r w:rsidRPr="006F2D63">
        <w:rPr>
          <w:rFonts w:ascii="GHEA Grapalat" w:eastAsia="Times New Roman" w:hAnsi="GHEA Grapalat"/>
          <w:color w:val="auto"/>
          <w:lang w:val="en-US"/>
        </w:rPr>
        <w:t>Ընդհանուր կլիմայական ֆոնը (ջերմաստիճանը և օդի հարաբերական խոնավությունը, տեղումները</w:t>
      </w:r>
      <w:r w:rsidR="002F7AF9">
        <w:rPr>
          <w:rFonts w:ascii="GHEA Grapalat" w:eastAsia="Times New Roman" w:hAnsi="GHEA Grapalat"/>
          <w:color w:val="auto"/>
          <w:lang w:val="en-US"/>
        </w:rPr>
        <w:t xml:space="preserve"> և քամու ռեժիմը) պետք է գնահատել</w:t>
      </w:r>
      <w:r w:rsidRPr="006F2D63">
        <w:rPr>
          <w:rFonts w:ascii="GHEA Grapalat" w:eastAsia="Times New Roman" w:hAnsi="GHEA Grapalat"/>
          <w:color w:val="auto"/>
          <w:lang w:val="en-US"/>
        </w:rPr>
        <w:t xml:space="preserve"> տեղական օդերևութաբանական կայանների և ՀՀ քաղաքաշինության նախարարության 2011 թվականի սեպտեմբերի 26-ի N 167-Ն հրամանով հաստատված ՀՀՇՆ II-7.01-2011 շինարարական նորմերի</w:t>
      </w:r>
      <w:r w:rsidR="002F7AF9" w:rsidRPr="002F7AF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F7AF9" w:rsidRPr="006F2D63">
        <w:rPr>
          <w:rFonts w:ascii="GHEA Grapalat" w:eastAsia="Times New Roman" w:hAnsi="GHEA Grapalat"/>
          <w:color w:val="auto"/>
          <w:lang w:val="en-US"/>
        </w:rPr>
        <w:t>համաձայն</w:t>
      </w:r>
      <w:r w:rsidRPr="006F2D63">
        <w:rPr>
          <w:rFonts w:ascii="GHEA Grapalat" w:eastAsia="Times New Roman" w:hAnsi="GHEA Grapalat"/>
          <w:color w:val="auto"/>
          <w:lang w:val="en-US"/>
        </w:rPr>
        <w:t>:</w:t>
      </w:r>
    </w:p>
    <w:p w:rsidR="00051B34" w:rsidRDefault="00051B34" w:rsidP="006F2D63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1374. </w:t>
      </w:r>
      <w:r w:rsidRPr="00051B34">
        <w:rPr>
          <w:rFonts w:ascii="GHEA Grapalat" w:eastAsia="Times New Roman" w:hAnsi="GHEA Grapalat"/>
          <w:color w:val="auto"/>
          <w:lang w:val="en-US"/>
        </w:rPr>
        <w:t>Միկրոկլիմայա</w:t>
      </w:r>
      <w:r w:rsidR="00B83E72">
        <w:rPr>
          <w:rFonts w:ascii="GHEA Grapalat" w:eastAsia="Times New Roman" w:hAnsi="GHEA Grapalat"/>
          <w:color w:val="auto"/>
          <w:lang w:val="en-US"/>
        </w:rPr>
        <w:t>կան գնահատումը պետք է իրականացնել</w:t>
      </w:r>
      <w:r w:rsidRPr="00051B34">
        <w:rPr>
          <w:rFonts w:ascii="GHEA Grapalat" w:eastAsia="Times New Roman" w:hAnsi="GHEA Grapalat"/>
          <w:color w:val="auto"/>
          <w:lang w:val="en-US"/>
        </w:rPr>
        <w:t>՝ հաշվի առնելով տեղանքի տեղագրությունը, տարածքի միկրոկլիմայական հետազոտությունները և օդերևութաբանական տարրերի փոփոխության օրինաչափությունները:</w:t>
      </w:r>
    </w:p>
    <w:p w:rsidR="00051B34" w:rsidRDefault="00051B34" w:rsidP="00B86401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1375. </w:t>
      </w:r>
      <w:r w:rsidR="00B86401">
        <w:rPr>
          <w:rFonts w:ascii="GHEA Grapalat" w:eastAsia="Times New Roman" w:hAnsi="GHEA Grapalat"/>
          <w:color w:val="auto"/>
          <w:lang w:val="en-US"/>
        </w:rPr>
        <w:t>Մ</w:t>
      </w:r>
      <w:r w:rsidR="00B86401" w:rsidRPr="00051B34">
        <w:rPr>
          <w:rFonts w:ascii="GHEA Grapalat" w:eastAsia="Times New Roman" w:hAnsi="GHEA Grapalat"/>
          <w:color w:val="auto"/>
          <w:lang w:val="en-US"/>
        </w:rPr>
        <w:t xml:space="preserve">թնոլորտի ախտոտվածության բարձր պոտեցիալով բնութագրվող տարածքում </w:t>
      </w:r>
      <w:r w:rsidRPr="00051B34">
        <w:rPr>
          <w:rFonts w:ascii="GHEA Grapalat" w:eastAsia="Times New Roman" w:hAnsi="GHEA Grapalat"/>
          <w:color w:val="auto"/>
          <w:lang w:val="en-US"/>
        </w:rPr>
        <w:t>Էլեկտրադեպոյի, կաթսայատների, ատաղձագործական, գալվանական տեղամասերի և այլն</w:t>
      </w:r>
      <w:r>
        <w:rPr>
          <w:rFonts w:ascii="GHEA Grapalat" w:eastAsia="Times New Roman" w:hAnsi="GHEA Grapalat"/>
          <w:color w:val="auto"/>
          <w:lang w:val="en-US"/>
        </w:rPr>
        <w:t>-</w:t>
      </w:r>
      <w:r w:rsidRPr="00051B34">
        <w:rPr>
          <w:rFonts w:ascii="GHEA Grapalat" w:eastAsia="Times New Roman" w:hAnsi="GHEA Grapalat"/>
          <w:color w:val="auto"/>
          <w:lang w:val="en-US"/>
        </w:rPr>
        <w:t xml:space="preserve">ի </w:t>
      </w:r>
      <w:r w:rsidR="0061491C">
        <w:rPr>
          <w:rFonts w:ascii="GHEA Grapalat" w:eastAsia="Times New Roman" w:hAnsi="GHEA Grapalat"/>
          <w:color w:val="auto"/>
          <w:lang w:val="en-US"/>
        </w:rPr>
        <w:t>տեղադրելու ժամանակ</w:t>
      </w:r>
      <w:r w:rsidRPr="00051B34">
        <w:rPr>
          <w:rFonts w:ascii="GHEA Grapalat" w:eastAsia="Times New Roman" w:hAnsi="GHEA Grapalat"/>
          <w:color w:val="auto"/>
          <w:lang w:val="en-US"/>
        </w:rPr>
        <w:t>,</w:t>
      </w:r>
      <w:r w:rsidR="00B86401" w:rsidRPr="00B86401">
        <w:t xml:space="preserve"> </w:t>
      </w:r>
      <w:r w:rsidR="00B86401" w:rsidRPr="00B86401">
        <w:rPr>
          <w:rFonts w:ascii="GHEA Grapalat" w:eastAsia="Times New Roman" w:hAnsi="GHEA Grapalat"/>
          <w:color w:val="auto"/>
          <w:lang w:val="en-US"/>
        </w:rPr>
        <w:t>տվյալ արտադրության սանիտարական դասակարգման համաձայն</w:t>
      </w:r>
      <w:r w:rsidR="00B86401">
        <w:rPr>
          <w:rFonts w:ascii="GHEA Grapalat" w:eastAsia="Times New Roman" w:hAnsi="GHEA Grapalat"/>
          <w:color w:val="auto"/>
          <w:lang w:val="en-US"/>
        </w:rPr>
        <w:t xml:space="preserve"> V</w:t>
      </w:r>
      <w:r w:rsidR="00BC5743">
        <w:rPr>
          <w:rFonts w:ascii="GHEA Grapalat" w:eastAsia="Times New Roman" w:hAnsi="GHEA Grapalat"/>
          <w:color w:val="auto"/>
          <w:lang w:val="en-US"/>
        </w:rPr>
        <w:t xml:space="preserve"> վտագավորության դաս սահմանվելու դեպքում</w:t>
      </w:r>
      <w:r w:rsidR="006C642D">
        <w:rPr>
          <w:rFonts w:ascii="GHEA Grapalat" w:eastAsia="Times New Roman" w:hAnsi="GHEA Grapalat"/>
          <w:color w:val="auto"/>
          <w:lang w:val="en-US"/>
        </w:rPr>
        <w:t xml:space="preserve"> դրանց</w:t>
      </w:r>
      <w:r w:rsidR="00BC574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86401" w:rsidRPr="00B86401">
        <w:rPr>
          <w:rFonts w:ascii="GHEA Grapalat" w:eastAsia="Times New Roman" w:hAnsi="GHEA Grapalat"/>
          <w:color w:val="auto"/>
          <w:lang w:val="en-US"/>
        </w:rPr>
        <w:t>սանիտարապաշտպանական գո</w:t>
      </w:r>
      <w:r w:rsidR="006C642D">
        <w:rPr>
          <w:rFonts w:ascii="GHEA Grapalat" w:eastAsia="Times New Roman" w:hAnsi="GHEA Grapalat"/>
          <w:color w:val="auto"/>
          <w:lang w:val="en-US"/>
        </w:rPr>
        <w:t>տու չափերը</w:t>
      </w:r>
      <w:r w:rsidR="00B86401" w:rsidRPr="00B86401">
        <w:t xml:space="preserve"> </w:t>
      </w:r>
      <w:r w:rsidR="00B86401">
        <w:rPr>
          <w:rFonts w:ascii="GHEA Grapalat" w:eastAsia="Times New Roman" w:hAnsi="GHEA Grapalat"/>
          <w:color w:val="auto"/>
          <w:lang w:val="en-US"/>
        </w:rPr>
        <w:t>պետք է մեծացնել</w:t>
      </w:r>
      <w:r w:rsidRPr="00051B34">
        <w:rPr>
          <w:rFonts w:ascii="GHEA Grapalat" w:eastAsia="Times New Roman" w:hAnsi="GHEA Grapalat"/>
          <w:color w:val="auto"/>
          <w:lang w:val="en-US"/>
        </w:rPr>
        <w:t>:</w:t>
      </w:r>
    </w:p>
    <w:p w:rsidR="00051B34" w:rsidRDefault="00051B34" w:rsidP="006F2D63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1376. </w:t>
      </w:r>
      <w:r w:rsidRPr="00051B34">
        <w:rPr>
          <w:rFonts w:ascii="GHEA Grapalat" w:eastAsia="Times New Roman" w:hAnsi="GHEA Grapalat"/>
          <w:color w:val="auto"/>
          <w:lang w:val="en-US"/>
        </w:rPr>
        <w:t xml:space="preserve">Էլեկտրադեպոյում մարտկոցների լվացման և </w:t>
      </w:r>
      <w:r w:rsidR="00F850A5">
        <w:rPr>
          <w:rFonts w:ascii="GHEA Grapalat" w:eastAsia="Times New Roman" w:hAnsi="GHEA Grapalat"/>
          <w:color w:val="auto"/>
          <w:lang w:val="en-US"/>
        </w:rPr>
        <w:t>լիցքավորման, գալվանական գուռե</w:t>
      </w:r>
      <w:r w:rsidRPr="00051B34">
        <w:rPr>
          <w:rFonts w:ascii="GHEA Grapalat" w:eastAsia="Times New Roman" w:hAnsi="GHEA Grapalat"/>
          <w:color w:val="auto"/>
          <w:lang w:val="en-US"/>
        </w:rPr>
        <w:t>րի, ներկարարական խցիկների, եռակցման և այլն</w:t>
      </w:r>
      <w:r w:rsidR="007C41C9">
        <w:rPr>
          <w:rFonts w:ascii="GHEA Grapalat" w:eastAsia="Times New Roman" w:hAnsi="GHEA Grapalat"/>
          <w:color w:val="auto"/>
          <w:lang w:val="en-US"/>
        </w:rPr>
        <w:t>-</w:t>
      </w:r>
      <w:r w:rsidRPr="00051B34">
        <w:rPr>
          <w:rFonts w:ascii="GHEA Grapalat" w:eastAsia="Times New Roman" w:hAnsi="GHEA Grapalat"/>
          <w:color w:val="auto"/>
          <w:lang w:val="en-US"/>
        </w:rPr>
        <w:t xml:space="preserve">ի տեղամասերից </w:t>
      </w:r>
      <w:r w:rsidR="00B83E72" w:rsidRPr="00051B34">
        <w:rPr>
          <w:rFonts w:ascii="GHEA Grapalat" w:eastAsia="Times New Roman" w:hAnsi="GHEA Grapalat"/>
          <w:color w:val="auto"/>
          <w:lang w:val="en-US"/>
        </w:rPr>
        <w:t>վնասակար նյութերի արտանետումները</w:t>
      </w:r>
      <w:r w:rsidR="00B83E72" w:rsidRPr="007C41C9">
        <w:t xml:space="preserve"> </w:t>
      </w:r>
      <w:r w:rsidR="00B83E72" w:rsidRPr="007C41C9">
        <w:rPr>
          <w:rFonts w:ascii="GHEA Grapalat" w:eastAsia="Times New Roman" w:hAnsi="GHEA Grapalat"/>
          <w:color w:val="auto"/>
          <w:lang w:val="en-US"/>
        </w:rPr>
        <w:t>և արտահոսքերը</w:t>
      </w:r>
      <w:r w:rsidR="00B83E72" w:rsidRPr="00051B34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051B34">
        <w:rPr>
          <w:rFonts w:ascii="GHEA Grapalat" w:eastAsia="Times New Roman" w:hAnsi="GHEA Grapalat"/>
          <w:color w:val="auto"/>
          <w:lang w:val="en-US"/>
        </w:rPr>
        <w:t>պետք է դասակարգվեն ըստ առավելագույն</w:t>
      </w:r>
      <w:r w:rsidR="007C41C9" w:rsidRPr="007C41C9">
        <w:t xml:space="preserve"> </w:t>
      </w:r>
      <w:r w:rsidR="007C41C9" w:rsidRPr="007C41C9">
        <w:rPr>
          <w:rFonts w:ascii="GHEA Grapalat" w:eastAsia="Times New Roman" w:hAnsi="GHEA Grapalat"/>
          <w:color w:val="auto"/>
          <w:lang w:val="en-US"/>
        </w:rPr>
        <w:t>թույլատրելի արտանետումների և արտահոսքերի</w:t>
      </w:r>
      <w:r w:rsidRPr="00051B34">
        <w:rPr>
          <w:rFonts w:ascii="GHEA Grapalat" w:eastAsia="Times New Roman" w:hAnsi="GHEA Grapalat"/>
          <w:color w:val="auto"/>
          <w:lang w:val="en-US"/>
        </w:rPr>
        <w:t>:</w:t>
      </w:r>
    </w:p>
    <w:p w:rsidR="00A422CC" w:rsidRDefault="00051B34" w:rsidP="00822CF0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1377. </w:t>
      </w:r>
      <w:r w:rsidR="002704EF" w:rsidRPr="002704EF">
        <w:rPr>
          <w:rFonts w:ascii="GHEA Grapalat" w:eastAsia="Times New Roman" w:hAnsi="GHEA Grapalat"/>
          <w:color w:val="auto"/>
          <w:lang w:val="en-US"/>
        </w:rPr>
        <w:t>Մթնոլորտային օդի պաշտպանության մի</w:t>
      </w:r>
      <w:r w:rsidR="002704EF">
        <w:rPr>
          <w:rFonts w:ascii="GHEA Grapalat" w:eastAsia="Times New Roman" w:hAnsi="GHEA Grapalat"/>
          <w:color w:val="auto"/>
          <w:lang w:val="en-US"/>
        </w:rPr>
        <w:t xml:space="preserve">ջոցառումները պետք է իրականացվեն </w:t>
      </w:r>
      <w:r w:rsidR="00822CF0" w:rsidRPr="00822CF0">
        <w:rPr>
          <w:rFonts w:ascii="GHEA Grapalat" w:eastAsia="Times New Roman" w:hAnsi="GHEA Grapalat"/>
          <w:color w:val="auto"/>
          <w:lang w:val="en-US"/>
        </w:rPr>
        <w:t>«Մթնոլորտային օդի պահպանության մասին»</w:t>
      </w:r>
      <w:r w:rsidR="00822CF0">
        <w:rPr>
          <w:rFonts w:ascii="GHEA Grapalat" w:eastAsia="Times New Roman" w:hAnsi="GHEA Grapalat"/>
          <w:color w:val="auto"/>
          <w:lang w:val="en-US"/>
        </w:rPr>
        <w:t xml:space="preserve"> օրենքի և </w:t>
      </w:r>
      <w:r w:rsidR="002704EF" w:rsidRPr="002704EF">
        <w:rPr>
          <w:rFonts w:ascii="GHEA Grapalat" w:eastAsia="Times New Roman" w:hAnsi="GHEA Grapalat"/>
          <w:color w:val="auto"/>
          <w:lang w:val="en-US"/>
        </w:rPr>
        <w:t>ՀՀ կառավարության 2006 թվականի փետրվարի 2-ի N 160-Ն որոշմամբ հաստատված «Բնակավայրերում մթնոլորտային օդն աղտոտող նյութերի սահմանային թույլատրելի խտությունների (կոնցենտրացիաների-ՍԹԿ) նորմատիվների»</w:t>
      </w:r>
      <w:r w:rsidR="002704EF">
        <w:rPr>
          <w:rFonts w:ascii="GHEA Grapalat" w:eastAsia="Times New Roman" w:hAnsi="GHEA Grapalat"/>
          <w:color w:val="auto"/>
          <w:lang w:val="en-US"/>
        </w:rPr>
        <w:t xml:space="preserve"> համաձայն:</w:t>
      </w:r>
    </w:p>
    <w:p w:rsidR="007257C8" w:rsidRDefault="007257C8" w:rsidP="002704EF">
      <w:pPr>
        <w:tabs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A422CC" w:rsidRDefault="00723053" w:rsidP="002704EF">
      <w:pPr>
        <w:tabs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27</w:t>
      </w:r>
      <w:r w:rsidR="002704EF" w:rsidRPr="002704EF">
        <w:rPr>
          <w:rFonts w:ascii="GHEA Grapalat" w:eastAsia="Times New Roman" w:hAnsi="GHEA Grapalat"/>
          <w:b/>
          <w:color w:val="auto"/>
          <w:lang w:val="en-US"/>
        </w:rPr>
        <w:t>.2. ՋՐԱՅԻՆ ՕԲՅԵԿՏՆԵՐ</w:t>
      </w:r>
    </w:p>
    <w:p w:rsidR="002704EF" w:rsidRDefault="002704EF" w:rsidP="002704EF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704EF">
        <w:rPr>
          <w:rFonts w:ascii="GHEA Grapalat" w:eastAsia="Times New Roman" w:hAnsi="GHEA Grapalat"/>
          <w:color w:val="auto"/>
          <w:lang w:val="en-US"/>
        </w:rPr>
        <w:t>1378. Ստորգետնյա շինությունների տեղակայումը չպետք է խախտի գոյություն ունեցող ջրային օբյեկտների հիդրոլոգիական ռեժիմը և հարակից տարածքների հիդրոերկրաբանական պայմանները:</w:t>
      </w:r>
      <w:r w:rsidR="00A0231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F4F7C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027943" w:rsidRDefault="002704EF" w:rsidP="00027943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1379. </w:t>
      </w:r>
      <w:r w:rsidRPr="002704EF">
        <w:rPr>
          <w:rFonts w:ascii="GHEA Grapalat" w:eastAsia="Times New Roman" w:hAnsi="GHEA Grapalat"/>
          <w:color w:val="auto"/>
          <w:lang w:val="en-US"/>
        </w:rPr>
        <w:t>Արտադրության կարիքների համար ջրի մեծ սպառո</w:t>
      </w:r>
      <w:r w:rsidR="00CF0852">
        <w:rPr>
          <w:rFonts w:ascii="GHEA Grapalat" w:eastAsia="Times New Roman" w:hAnsi="GHEA Grapalat"/>
          <w:color w:val="auto"/>
          <w:lang w:val="en-US"/>
        </w:rPr>
        <w:t>ւմ ունեցող շինություններում և կազմակերպություններում պետք է օգտագործել</w:t>
      </w:r>
      <w:r w:rsidRPr="002704EF">
        <w:rPr>
          <w:rFonts w:ascii="GHEA Grapalat" w:eastAsia="Times New Roman" w:hAnsi="GHEA Grapalat"/>
          <w:color w:val="auto"/>
          <w:lang w:val="en-US"/>
        </w:rPr>
        <w:t xml:space="preserve"> շրջանառվող ջրամատակ</w:t>
      </w:r>
      <w:r w:rsidR="008819AE">
        <w:rPr>
          <w:rFonts w:ascii="GHEA Grapalat" w:eastAsia="Times New Roman" w:hAnsi="GHEA Grapalat"/>
          <w:color w:val="auto"/>
          <w:lang w:val="en-US"/>
        </w:rPr>
        <w:t>արարման համակարգ: Մաքրման շինություններում</w:t>
      </w:r>
      <w:r w:rsidRPr="002704EF">
        <w:rPr>
          <w:rFonts w:ascii="GHEA Grapalat" w:eastAsia="Times New Roman" w:hAnsi="GHEA Grapalat"/>
          <w:color w:val="auto"/>
          <w:lang w:val="en-US"/>
        </w:rPr>
        <w:t xml:space="preserve"> ջրի մաքրման աստիճանը պետք է համապատասխանի ՀՀ քաղաքաշինության կոմիտեի նախագահի 2020 թվականի հուլիսի 8-ի N 16-Ն հրամանով հաստատված ՀՀՇՆ 40-01.03-2022 շ</w:t>
      </w:r>
      <w:r w:rsidR="000268FC">
        <w:rPr>
          <w:rFonts w:ascii="GHEA Grapalat" w:eastAsia="Times New Roman" w:hAnsi="GHEA Grapalat"/>
          <w:color w:val="auto"/>
          <w:lang w:val="en-US"/>
        </w:rPr>
        <w:t xml:space="preserve">ինարարական </w:t>
      </w:r>
      <w:r w:rsidR="00B918A4">
        <w:rPr>
          <w:rFonts w:ascii="GHEA Grapalat" w:eastAsia="Times New Roman" w:hAnsi="GHEA Grapalat"/>
          <w:color w:val="auto"/>
          <w:lang w:val="en-US"/>
        </w:rPr>
        <w:t xml:space="preserve">և </w:t>
      </w:r>
      <w:r w:rsidR="000268FC">
        <w:rPr>
          <w:rFonts w:ascii="GHEA Grapalat" w:eastAsia="Times New Roman" w:hAnsi="GHEA Grapalat"/>
          <w:color w:val="auto"/>
          <w:lang w:val="en-US"/>
        </w:rPr>
        <w:t>ՍՆ 245-71</w:t>
      </w:r>
      <w:r w:rsidRPr="002704EF">
        <w:rPr>
          <w:rFonts w:ascii="GHEA Grapalat" w:eastAsia="Times New Roman" w:hAnsi="GHEA Grapalat"/>
          <w:color w:val="auto"/>
          <w:lang w:val="en-US"/>
        </w:rPr>
        <w:t xml:space="preserve"> սանիտարակա</w:t>
      </w:r>
      <w:r w:rsidR="00B918A4">
        <w:rPr>
          <w:rFonts w:ascii="GHEA Grapalat" w:eastAsia="Times New Roman" w:hAnsi="GHEA Grapalat"/>
          <w:color w:val="auto"/>
          <w:lang w:val="en-US"/>
        </w:rPr>
        <w:t xml:space="preserve">ն նորմերին: </w:t>
      </w:r>
    </w:p>
    <w:p w:rsidR="000268FC" w:rsidRDefault="000268FC" w:rsidP="002704EF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1380. </w:t>
      </w:r>
      <w:r w:rsidRPr="000268FC">
        <w:rPr>
          <w:rFonts w:ascii="GHEA Grapalat" w:eastAsia="Times New Roman" w:hAnsi="GHEA Grapalat"/>
          <w:color w:val="auto"/>
          <w:lang w:val="en-US"/>
        </w:rPr>
        <w:t xml:space="preserve">Մետրոպոլիտենի շինություններից </w:t>
      </w:r>
      <w:r w:rsidR="00CF0852" w:rsidRPr="000268FC">
        <w:rPr>
          <w:rFonts w:ascii="GHEA Grapalat" w:eastAsia="Times New Roman" w:hAnsi="GHEA Grapalat"/>
          <w:color w:val="auto"/>
          <w:lang w:val="en-US"/>
        </w:rPr>
        <w:t xml:space="preserve">ջրային օբյեկտներ </w:t>
      </w:r>
      <w:r w:rsidRPr="000268FC">
        <w:rPr>
          <w:rFonts w:ascii="GHEA Grapalat" w:eastAsia="Times New Roman" w:hAnsi="GHEA Grapalat"/>
          <w:color w:val="auto"/>
          <w:lang w:val="en-US"/>
        </w:rPr>
        <w:t xml:space="preserve">կեղտաջրերի ջրնետը </w:t>
      </w:r>
      <w:r w:rsidR="00CF0852">
        <w:rPr>
          <w:rFonts w:ascii="GHEA Grapalat" w:eastAsia="Times New Roman" w:hAnsi="GHEA Grapalat"/>
          <w:color w:val="auto"/>
          <w:lang w:val="en-US"/>
        </w:rPr>
        <w:t>պետք է նախատեսել</w:t>
      </w:r>
      <w:r w:rsidRPr="000268F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16C8D">
        <w:rPr>
          <w:rFonts w:ascii="GHEA Grapalat" w:eastAsia="Times New Roman" w:hAnsi="GHEA Grapalat"/>
          <w:color w:val="auto"/>
          <w:lang w:val="en-US"/>
        </w:rPr>
        <w:t xml:space="preserve">ՀՀ ջրային օրենսգիրքի և </w:t>
      </w:r>
      <w:r w:rsidRPr="000268FC">
        <w:rPr>
          <w:rFonts w:ascii="GHEA Grapalat" w:eastAsia="Times New Roman" w:hAnsi="GHEA Grapalat"/>
          <w:color w:val="auto"/>
          <w:lang w:val="en-US"/>
        </w:rPr>
        <w:t>ԳՕՍՏ 17.1.3.13</w:t>
      </w:r>
      <w:r w:rsidR="005031C9">
        <w:rPr>
          <w:rFonts w:ascii="GHEA Grapalat" w:eastAsia="Times New Roman" w:hAnsi="GHEA Grapalat"/>
          <w:color w:val="auto"/>
          <w:lang w:val="en-US"/>
        </w:rPr>
        <w:t>-86</w:t>
      </w:r>
      <w:r w:rsidRPr="000268FC">
        <w:rPr>
          <w:rFonts w:ascii="GHEA Grapalat" w:eastAsia="Times New Roman" w:hAnsi="GHEA Grapalat"/>
          <w:color w:val="auto"/>
          <w:lang w:val="en-US"/>
        </w:rPr>
        <w:t xml:space="preserve"> ստանդարտի </w:t>
      </w:r>
      <w:r w:rsidR="00A16C8D">
        <w:rPr>
          <w:rFonts w:ascii="GHEA Grapalat" w:eastAsia="Times New Roman" w:hAnsi="GHEA Grapalat"/>
          <w:color w:val="auto"/>
          <w:lang w:val="en-US"/>
        </w:rPr>
        <w:t>պահանջներին</w:t>
      </w:r>
      <w:r w:rsidR="00A16C8D" w:rsidRPr="00A16C8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16C8D" w:rsidRPr="000268FC">
        <w:rPr>
          <w:rFonts w:ascii="GHEA Grapalat" w:eastAsia="Times New Roman" w:hAnsi="GHEA Grapalat"/>
          <w:color w:val="auto"/>
          <w:lang w:val="en-US"/>
        </w:rPr>
        <w:t>համաձայն</w:t>
      </w:r>
      <w:r w:rsidR="00A16C8D">
        <w:rPr>
          <w:rFonts w:ascii="GHEA Grapalat" w:eastAsia="Times New Roman" w:hAnsi="GHEA Grapalat"/>
          <w:color w:val="auto"/>
          <w:lang w:val="en-US"/>
        </w:rPr>
        <w:t>:</w:t>
      </w:r>
    </w:p>
    <w:p w:rsidR="003804CD" w:rsidRPr="002704EF" w:rsidRDefault="003804CD" w:rsidP="00956532">
      <w:pPr>
        <w:tabs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1381. </w:t>
      </w:r>
      <w:r w:rsidRPr="003804CD">
        <w:rPr>
          <w:rFonts w:ascii="GHEA Grapalat" w:eastAsia="Times New Roman" w:hAnsi="GHEA Grapalat"/>
          <w:color w:val="auto"/>
          <w:lang w:val="en-US"/>
        </w:rPr>
        <w:t>Մետրոպոլիտենի շինություններից կեղտաջրերի ջրնետը քաղաքային հ</w:t>
      </w:r>
      <w:r>
        <w:rPr>
          <w:rFonts w:ascii="GHEA Grapalat" w:eastAsia="Times New Roman" w:hAnsi="GHEA Grapalat"/>
          <w:color w:val="auto"/>
          <w:lang w:val="en-US"/>
        </w:rPr>
        <w:t>եղեղատար ցանցեր պետք է իրականացնել</w:t>
      </w:r>
      <w:r w:rsidRPr="003804CD">
        <w:rPr>
          <w:rFonts w:ascii="GHEA Grapalat" w:eastAsia="Times New Roman" w:hAnsi="GHEA Grapalat"/>
          <w:color w:val="auto"/>
          <w:lang w:val="en-US"/>
        </w:rPr>
        <w:t xml:space="preserve"> ՀՀ քաղաքաշինության կոմիտեի նախագահի 2020 թվականի հուլիսի 8-ի N 16-Ն հրամանով հաստատված</w:t>
      </w:r>
      <w:r w:rsidR="00B918A4">
        <w:rPr>
          <w:rFonts w:ascii="GHEA Grapalat" w:eastAsia="Times New Roman" w:hAnsi="GHEA Grapalat"/>
          <w:color w:val="auto"/>
          <w:lang w:val="en-US"/>
        </w:rPr>
        <w:t xml:space="preserve"> ՀՀՇՆ 40-01.03-2022 շինարարական և </w:t>
      </w:r>
      <w:r w:rsidRPr="003804CD">
        <w:rPr>
          <w:rFonts w:ascii="GHEA Grapalat" w:eastAsia="Times New Roman" w:hAnsi="GHEA Grapalat"/>
          <w:color w:val="auto"/>
          <w:lang w:val="en-US"/>
        </w:rPr>
        <w:t>ՍՆ 245-71 սանիտարական</w:t>
      </w:r>
      <w:r>
        <w:rPr>
          <w:rFonts w:ascii="GHEA Grapalat" w:eastAsia="Times New Roman" w:hAnsi="GHEA Grapalat"/>
          <w:color w:val="auto"/>
          <w:lang w:val="en-US"/>
        </w:rPr>
        <w:t xml:space="preserve"> նորմերի</w:t>
      </w:r>
      <w:r w:rsidR="00B918A4">
        <w:rPr>
          <w:rFonts w:ascii="GHEA Grapalat" w:eastAsia="Times New Roman" w:hAnsi="GHEA Grapalat"/>
          <w:color w:val="auto"/>
          <w:lang w:val="en-US"/>
        </w:rPr>
        <w:t xml:space="preserve"> պահանջներին </w:t>
      </w:r>
      <w:r w:rsidRPr="003804CD">
        <w:rPr>
          <w:rFonts w:ascii="GHEA Grapalat" w:eastAsia="Times New Roman" w:hAnsi="GHEA Grapalat"/>
          <w:color w:val="auto"/>
          <w:lang w:val="en-US"/>
        </w:rPr>
        <w:t>համաձայն</w:t>
      </w:r>
      <w:r>
        <w:rPr>
          <w:rFonts w:ascii="GHEA Grapalat" w:eastAsia="Times New Roman" w:hAnsi="GHEA Grapalat"/>
          <w:color w:val="auto"/>
          <w:lang w:val="en-US"/>
        </w:rPr>
        <w:t>:</w:t>
      </w:r>
    </w:p>
    <w:p w:rsidR="0059518A" w:rsidRDefault="0059518A" w:rsidP="0059518A">
      <w:pPr>
        <w:tabs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A422CC" w:rsidRPr="0059518A" w:rsidRDefault="00723053" w:rsidP="0059518A">
      <w:pPr>
        <w:tabs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27</w:t>
      </w:r>
      <w:r w:rsidR="0059518A" w:rsidRPr="0059518A">
        <w:rPr>
          <w:rFonts w:ascii="GHEA Grapalat" w:eastAsia="Times New Roman" w:hAnsi="GHEA Grapalat"/>
          <w:b/>
          <w:color w:val="auto"/>
          <w:lang w:val="en-US"/>
        </w:rPr>
        <w:t>.3. ՆԱԽԱԳԾՄԱՆ ԵՎ ՇԻՆԱՐԱՐՈՒԹՅԱՆ ԳԵՈՏԵԽՆԻԿԱԿԱՆ ՈՒՂԵԿՑՈՒԹՅՈՒՆ</w:t>
      </w:r>
    </w:p>
    <w:p w:rsidR="00A422CC" w:rsidRDefault="00A422CC" w:rsidP="0059518A">
      <w:pPr>
        <w:tabs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color w:val="auto"/>
          <w:lang w:val="en-US"/>
        </w:rPr>
      </w:pPr>
    </w:p>
    <w:p w:rsidR="00A422CC" w:rsidRDefault="002B4FB4" w:rsidP="00ED2A79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1382. </w:t>
      </w:r>
      <w:r w:rsidRPr="002B4FB4">
        <w:rPr>
          <w:rFonts w:ascii="GHEA Grapalat" w:eastAsia="Times New Roman" w:hAnsi="GHEA Grapalat"/>
          <w:color w:val="auto"/>
          <w:lang w:val="en-US"/>
        </w:rPr>
        <w:t>Մետրոպոլիտենի նախագծման ժամանակ պետք է բացառել շենքերի, շինությունների, պատմամշակութային</w:t>
      </w:r>
      <w:r w:rsidR="00CB79C7">
        <w:rPr>
          <w:rFonts w:ascii="GHEA Grapalat" w:eastAsia="Times New Roman" w:hAnsi="GHEA Grapalat"/>
          <w:color w:val="auto"/>
          <w:lang w:val="en-US"/>
        </w:rPr>
        <w:t xml:space="preserve"> և բնության</w:t>
      </w:r>
      <w:r w:rsidRPr="002B4FB4">
        <w:rPr>
          <w:rFonts w:ascii="GHEA Grapalat" w:eastAsia="Times New Roman" w:hAnsi="GHEA Grapalat"/>
          <w:color w:val="auto"/>
          <w:lang w:val="en-US"/>
        </w:rPr>
        <w:t xml:space="preserve"> հուշարձանների վրա բացասական ազդեցությունների հնարավորությունը: Անհրաժեշտության դեպքում </w:t>
      </w:r>
      <w:r w:rsidR="00C4436E" w:rsidRPr="00C4436E">
        <w:rPr>
          <w:rFonts w:ascii="GHEA Grapalat" w:eastAsia="Times New Roman" w:hAnsi="GHEA Grapalat"/>
          <w:color w:val="auto"/>
          <w:lang w:val="en-US"/>
        </w:rPr>
        <w:t>ինչպես շինարարության, այնպես էլ մետրոպոլիտենի շահագործման ընթացքում</w:t>
      </w:r>
      <w:r w:rsidR="00C4436E" w:rsidRPr="00C4436E">
        <w:t xml:space="preserve"> </w:t>
      </w:r>
      <w:r w:rsidR="00C4436E" w:rsidRPr="00C4436E">
        <w:rPr>
          <w:rFonts w:ascii="GHEA Grapalat" w:eastAsia="Times New Roman" w:hAnsi="GHEA Grapalat"/>
          <w:color w:val="auto"/>
          <w:lang w:val="en-US"/>
        </w:rPr>
        <w:t>դրանք պահպանելու համար</w:t>
      </w:r>
      <w:r w:rsidR="00C4436E" w:rsidRPr="00C4436E">
        <w:t xml:space="preserve"> </w:t>
      </w:r>
      <w:r w:rsidR="00C4436E" w:rsidRPr="00C4436E">
        <w:rPr>
          <w:rFonts w:ascii="GHEA Grapalat" w:eastAsia="Times New Roman" w:hAnsi="GHEA Grapalat"/>
          <w:color w:val="auto"/>
          <w:lang w:val="en-US"/>
        </w:rPr>
        <w:t>պետք է մշակել միջոցառումներ</w:t>
      </w:r>
      <w:r w:rsidRPr="002B4FB4">
        <w:rPr>
          <w:rFonts w:ascii="GHEA Grapalat" w:eastAsia="Times New Roman" w:hAnsi="GHEA Grapalat"/>
          <w:color w:val="auto"/>
          <w:lang w:val="en-US"/>
        </w:rPr>
        <w:t>, ինչպես նա</w:t>
      </w:r>
      <w:r w:rsidR="00ED2A79">
        <w:rPr>
          <w:rFonts w:ascii="GHEA Grapalat" w:eastAsia="Times New Roman" w:hAnsi="GHEA Grapalat"/>
          <w:color w:val="auto"/>
          <w:lang w:val="en-US"/>
        </w:rPr>
        <w:t>և առանձին առաջադրանքով իրականացնել</w:t>
      </w:r>
      <w:r w:rsidRPr="002B4FB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C6585" w:rsidRPr="005C6585">
        <w:rPr>
          <w:rFonts w:ascii="GHEA Grapalat" w:eastAsia="Times New Roman" w:hAnsi="GHEA Grapalat"/>
          <w:color w:val="auto"/>
          <w:lang w:val="en-US"/>
        </w:rPr>
        <w:t>հնագիտական</w:t>
      </w:r>
      <w:r w:rsidR="005C6585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2B4FB4">
        <w:rPr>
          <w:rFonts w:ascii="GHEA Grapalat" w:eastAsia="Times New Roman" w:hAnsi="GHEA Grapalat"/>
          <w:color w:val="auto"/>
          <w:lang w:val="en-US"/>
        </w:rPr>
        <w:t>հետազննություններ։</w:t>
      </w:r>
    </w:p>
    <w:p w:rsidR="002B4FB4" w:rsidRPr="002B4FB4" w:rsidRDefault="002B4FB4" w:rsidP="002B4FB4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1383. </w:t>
      </w:r>
      <w:r w:rsidR="00874FFB">
        <w:rPr>
          <w:rFonts w:ascii="GHEA Grapalat" w:eastAsia="Times New Roman" w:hAnsi="GHEA Grapalat"/>
          <w:color w:val="auto"/>
          <w:lang w:val="en-US"/>
        </w:rPr>
        <w:t>Գեո</w:t>
      </w:r>
      <w:r w:rsidRPr="002B4FB4">
        <w:rPr>
          <w:rFonts w:ascii="GHEA Grapalat" w:eastAsia="Times New Roman" w:hAnsi="GHEA Grapalat"/>
          <w:color w:val="auto"/>
          <w:lang w:val="en-US"/>
        </w:rPr>
        <w:t>տեխնիկական աշխատանքների համալիրը պետք է ներառի.</w:t>
      </w:r>
    </w:p>
    <w:p w:rsidR="002B4FB4" w:rsidRDefault="002B4FB4" w:rsidP="002B4FB4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B4FB4">
        <w:rPr>
          <w:rFonts w:ascii="GHEA Grapalat" w:eastAsia="Times New Roman" w:hAnsi="GHEA Grapalat"/>
          <w:color w:val="auto"/>
          <w:lang w:val="en-US"/>
        </w:rPr>
        <w:t xml:space="preserve">1) նախագծվող գծի ուղեգծի, ինչպես նաև շինարարության ազդեցության գոտում </w:t>
      </w:r>
      <w:r w:rsidR="00874FFB">
        <w:rPr>
          <w:rFonts w:ascii="GHEA Grapalat" w:eastAsia="Times New Roman" w:hAnsi="GHEA Grapalat"/>
          <w:color w:val="auto"/>
          <w:lang w:val="en-US"/>
        </w:rPr>
        <w:t xml:space="preserve">գտնվող </w:t>
      </w:r>
      <w:r w:rsidRPr="002B4FB4">
        <w:rPr>
          <w:rFonts w:ascii="GHEA Grapalat" w:eastAsia="Times New Roman" w:hAnsi="GHEA Grapalat"/>
          <w:color w:val="auto"/>
          <w:lang w:val="en-US"/>
        </w:rPr>
        <w:t xml:space="preserve">շենքերի և շինությունների զննում: Շինարարության ազդեցության գոտու չափը ինժեներական հետազոտությունների և հետազննությունների համար նախապես որոշվում է սույն շինարարական նորմերի </w:t>
      </w:r>
      <w:r w:rsidR="00840221" w:rsidRPr="00840221">
        <w:rPr>
          <w:rFonts w:ascii="GHEA Grapalat" w:eastAsia="Times New Roman" w:hAnsi="GHEA Grapalat"/>
          <w:color w:val="auto"/>
          <w:lang w:val="en-US"/>
        </w:rPr>
        <w:t xml:space="preserve">1384-րդ </w:t>
      </w:r>
      <w:r w:rsidRPr="00840221">
        <w:rPr>
          <w:rFonts w:ascii="GHEA Grapalat" w:eastAsia="Times New Roman" w:hAnsi="GHEA Grapalat"/>
          <w:color w:val="auto"/>
          <w:lang w:val="en-US"/>
        </w:rPr>
        <w:t>կետի</w:t>
      </w:r>
      <w:r w:rsidRPr="002B4FB4">
        <w:rPr>
          <w:rFonts w:ascii="GHEA Grapalat" w:eastAsia="Times New Roman" w:hAnsi="GHEA Grapalat"/>
          <w:color w:val="auto"/>
          <w:lang w:val="en-US"/>
        </w:rPr>
        <w:t xml:space="preserve"> պահանջներին համապատասխան և ճշգրտվում է սույն շինարարական նորմերի </w:t>
      </w:r>
      <w:r w:rsidR="00840221" w:rsidRPr="00840221">
        <w:rPr>
          <w:rFonts w:ascii="GHEA Grapalat" w:eastAsia="Times New Roman" w:hAnsi="GHEA Grapalat"/>
          <w:color w:val="auto"/>
          <w:lang w:val="en-US"/>
        </w:rPr>
        <w:t>1385-րդ</w:t>
      </w:r>
      <w:r w:rsidRPr="00840221">
        <w:rPr>
          <w:rFonts w:ascii="GHEA Grapalat" w:eastAsia="Times New Roman" w:hAnsi="GHEA Grapalat"/>
          <w:color w:val="auto"/>
          <w:lang w:val="en-US"/>
        </w:rPr>
        <w:t xml:space="preserve"> կետի</w:t>
      </w:r>
      <w:r w:rsidRPr="002B4FB4">
        <w:rPr>
          <w:rFonts w:ascii="GHEA Grapalat" w:eastAsia="Times New Roman" w:hAnsi="GHEA Grapalat"/>
          <w:color w:val="auto"/>
          <w:lang w:val="en-US"/>
        </w:rPr>
        <w:t xml:space="preserve"> համաձայն,</w:t>
      </w:r>
    </w:p>
    <w:p w:rsidR="002B4FB4" w:rsidRPr="002B4FB4" w:rsidRDefault="002B4FB4" w:rsidP="002B4FB4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B4FB4">
        <w:rPr>
          <w:rFonts w:ascii="GHEA Grapalat" w:eastAsia="Times New Roman" w:hAnsi="GHEA Grapalat"/>
          <w:color w:val="auto"/>
          <w:lang w:val="en-US"/>
        </w:rPr>
        <w:t xml:space="preserve">2) </w:t>
      </w:r>
      <w:r w:rsidR="0046799C">
        <w:rPr>
          <w:rFonts w:ascii="GHEA Grapalat" w:eastAsia="Times New Roman" w:hAnsi="GHEA Grapalat"/>
          <w:color w:val="auto"/>
          <w:lang w:val="en-US"/>
        </w:rPr>
        <w:t>պարփակող</w:t>
      </w:r>
      <w:r w:rsidR="00786382" w:rsidRPr="002B4FB4">
        <w:rPr>
          <w:rFonts w:ascii="GHEA Grapalat" w:eastAsia="Times New Roman" w:hAnsi="GHEA Grapalat"/>
          <w:color w:val="auto"/>
          <w:lang w:val="en-US"/>
        </w:rPr>
        <w:t xml:space="preserve"> գրունտային զանգվածի և շրջակա կառուցապատման հետ </w:t>
      </w:r>
      <w:r w:rsidRPr="002B4FB4">
        <w:rPr>
          <w:rFonts w:ascii="GHEA Grapalat" w:eastAsia="Times New Roman" w:hAnsi="GHEA Grapalat"/>
          <w:color w:val="auto"/>
          <w:lang w:val="en-US"/>
        </w:rPr>
        <w:t>ստորգետնյա շինության համատեղ աշխատանքի մաթեմատիկական մոդելավորում</w:t>
      </w:r>
      <w:r w:rsidR="00874FFB">
        <w:rPr>
          <w:rFonts w:ascii="GHEA Grapalat" w:eastAsia="Times New Roman" w:hAnsi="GHEA Grapalat"/>
          <w:color w:val="auto"/>
          <w:lang w:val="en-US"/>
        </w:rPr>
        <w:t>՝</w:t>
      </w:r>
      <w:r w:rsidRPr="002B4FB4">
        <w:rPr>
          <w:rFonts w:ascii="GHEA Grapalat" w:eastAsia="Times New Roman" w:hAnsi="GHEA Grapalat"/>
          <w:color w:val="auto"/>
          <w:lang w:val="en-US"/>
        </w:rPr>
        <w:t xml:space="preserve"> հաշվի առնելով </w:t>
      </w:r>
      <w:r w:rsidR="00D5581D" w:rsidRPr="002B4FB4">
        <w:rPr>
          <w:rFonts w:ascii="GHEA Grapalat" w:eastAsia="Times New Roman" w:hAnsi="GHEA Grapalat"/>
          <w:color w:val="auto"/>
          <w:lang w:val="en-US"/>
        </w:rPr>
        <w:t>շինա</w:t>
      </w:r>
      <w:r w:rsidR="00D5581D">
        <w:rPr>
          <w:rFonts w:ascii="GHEA Grapalat" w:eastAsia="Times New Roman" w:hAnsi="GHEA Grapalat"/>
          <w:color w:val="auto"/>
          <w:lang w:val="en-US"/>
        </w:rPr>
        <w:t xml:space="preserve">րարության կազմակերպման նախագծով </w:t>
      </w:r>
      <w:r w:rsidR="00D5581D" w:rsidRPr="002B4FB4">
        <w:rPr>
          <w:rFonts w:ascii="GHEA Grapalat" w:eastAsia="Times New Roman" w:hAnsi="GHEA Grapalat"/>
          <w:color w:val="auto"/>
          <w:lang w:val="en-US"/>
        </w:rPr>
        <w:t>նախատեսված</w:t>
      </w:r>
      <w:r w:rsidR="00D5581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86382">
        <w:rPr>
          <w:rFonts w:ascii="GHEA Grapalat" w:eastAsia="Times New Roman" w:hAnsi="GHEA Grapalat"/>
          <w:color w:val="auto"/>
          <w:lang w:val="en-US"/>
        </w:rPr>
        <w:t>շինարարության</w:t>
      </w:r>
      <w:r w:rsidR="00786382" w:rsidRPr="002B4FB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86382">
        <w:rPr>
          <w:rFonts w:ascii="GHEA Grapalat" w:eastAsia="Times New Roman" w:hAnsi="GHEA Grapalat"/>
          <w:color w:val="auto"/>
          <w:lang w:val="en-US"/>
        </w:rPr>
        <w:t>փուլայնությունը</w:t>
      </w:r>
      <w:r w:rsidRPr="002B4FB4">
        <w:rPr>
          <w:rFonts w:ascii="GHEA Grapalat" w:eastAsia="Times New Roman" w:hAnsi="GHEA Grapalat"/>
          <w:color w:val="auto"/>
          <w:lang w:val="en-US"/>
        </w:rPr>
        <w:t xml:space="preserve"> և միջոցառումները</w:t>
      </w:r>
      <w:r w:rsidR="00846AB0">
        <w:rPr>
          <w:rFonts w:ascii="GHEA Grapalat" w:eastAsia="Times New Roman" w:hAnsi="GHEA Grapalat"/>
          <w:color w:val="auto"/>
          <w:lang w:val="en-US"/>
        </w:rPr>
        <w:t>,</w:t>
      </w:r>
    </w:p>
    <w:p w:rsidR="002B4FB4" w:rsidRPr="002B4FB4" w:rsidRDefault="002B4FB4" w:rsidP="00846AB0">
      <w:pPr>
        <w:tabs>
          <w:tab w:val="left" w:pos="630"/>
          <w:tab w:val="left" w:pos="81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B4FB4">
        <w:rPr>
          <w:rFonts w:ascii="GHEA Grapalat" w:eastAsia="Times New Roman" w:hAnsi="GHEA Grapalat"/>
          <w:color w:val="auto"/>
          <w:lang w:val="en-US"/>
        </w:rPr>
        <w:t>3) շինարարության ընթացքում գոյություն ունեցող</w:t>
      </w:r>
      <w:r w:rsidR="00D5581D">
        <w:rPr>
          <w:rFonts w:ascii="GHEA Grapalat" w:eastAsia="Times New Roman" w:hAnsi="GHEA Grapalat"/>
          <w:color w:val="auto"/>
          <w:lang w:val="en-US"/>
        </w:rPr>
        <w:t xml:space="preserve"> կառուցապատման պահպանության</w:t>
      </w:r>
      <w:r w:rsidRPr="002B4FB4">
        <w:rPr>
          <w:rFonts w:ascii="GHEA Grapalat" w:eastAsia="Times New Roman" w:hAnsi="GHEA Grapalat"/>
          <w:color w:val="auto"/>
          <w:lang w:val="en-US"/>
        </w:rPr>
        <w:t xml:space="preserve"> ու</w:t>
      </w:r>
      <w:r w:rsidR="00EF7892">
        <w:rPr>
          <w:rFonts w:ascii="GHEA Grapalat" w:eastAsia="Times New Roman" w:hAnsi="GHEA Grapalat"/>
          <w:color w:val="auto"/>
          <w:lang w:val="en-US"/>
        </w:rPr>
        <w:t xml:space="preserve"> անվտանգ շահագործումն ապահովելու համար</w:t>
      </w:r>
      <w:r w:rsidRPr="002B4FB4">
        <w:rPr>
          <w:rFonts w:ascii="GHEA Grapalat" w:eastAsia="Times New Roman" w:hAnsi="GHEA Grapalat"/>
          <w:color w:val="auto"/>
          <w:lang w:val="en-US"/>
        </w:rPr>
        <w:t xml:space="preserve"> միջոցառումների նախագծումը: Նախագծային լուծումները պետք է ուղեկցվեն դրանց անհրաժեշտության և բավարարության հաշվարկային հիմնավորումով,</w:t>
      </w:r>
    </w:p>
    <w:p w:rsidR="002B4FB4" w:rsidRPr="002B4FB4" w:rsidRDefault="00EF7892" w:rsidP="002B4FB4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 համալիր</w:t>
      </w:r>
      <w:r w:rsidR="002B4FB4" w:rsidRPr="002B4FB4">
        <w:rPr>
          <w:rFonts w:ascii="GHEA Grapalat" w:eastAsia="Times New Roman" w:hAnsi="GHEA Grapalat"/>
          <w:color w:val="auto"/>
          <w:lang w:val="en-US"/>
        </w:rPr>
        <w:t xml:space="preserve"> գեոտեխնիկական մշտադիտարկում,</w:t>
      </w:r>
    </w:p>
    <w:p w:rsidR="002B4FB4" w:rsidRDefault="002B4FB4" w:rsidP="002B4FB4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B4FB4">
        <w:rPr>
          <w:rFonts w:ascii="GHEA Grapalat" w:eastAsia="Times New Roman" w:hAnsi="GHEA Grapalat"/>
          <w:color w:val="auto"/>
          <w:lang w:val="en-US"/>
        </w:rPr>
        <w:t>5) բարդ տեխնոլոգիաների գիտական ուղեկցում:</w:t>
      </w:r>
    </w:p>
    <w:p w:rsidR="00846AB0" w:rsidRDefault="00846AB0" w:rsidP="002B4FB4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1384. </w:t>
      </w:r>
      <w:r w:rsidRPr="00846AB0">
        <w:rPr>
          <w:rFonts w:ascii="GHEA Grapalat" w:eastAsia="Times New Roman" w:hAnsi="GHEA Grapalat"/>
          <w:color w:val="auto"/>
          <w:lang w:val="en-US"/>
        </w:rPr>
        <w:t>Ինժեներական հետազոտությունների և հետազննությունների կատարման համար շինարարության ազդեցության գոտու նախնական չափերը որոշվում են.</w:t>
      </w:r>
    </w:p>
    <w:p w:rsidR="00846AB0" w:rsidRPr="00846AB0" w:rsidRDefault="00846AB0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46AB0">
        <w:rPr>
          <w:rFonts w:ascii="GHEA Grapalat" w:eastAsia="Times New Roman" w:hAnsi="GHEA Grapalat"/>
          <w:color w:val="auto"/>
          <w:lang w:val="en-US"/>
        </w:rPr>
        <w:t xml:space="preserve">1) բաց կամ կիսափակ եղանակով կառուցված </w:t>
      </w:r>
      <w:r>
        <w:rPr>
          <w:rFonts w:ascii="GHEA Grapalat" w:eastAsia="Times New Roman" w:hAnsi="GHEA Grapalat"/>
          <w:color w:val="auto"/>
          <w:lang w:val="en-US"/>
        </w:rPr>
        <w:t xml:space="preserve">շինությունների </w:t>
      </w:r>
      <w:r w:rsidRPr="00846AB0">
        <w:rPr>
          <w:rFonts w:ascii="GHEA Grapalat" w:eastAsia="Times New Roman" w:hAnsi="GHEA Grapalat"/>
          <w:color w:val="auto"/>
          <w:lang w:val="en-US"/>
        </w:rPr>
        <w:t xml:space="preserve">համար՝ </w:t>
      </w:r>
      <w:r>
        <w:rPr>
          <w:rFonts w:ascii="GHEA Grapalat" w:eastAsia="Times New Roman" w:hAnsi="GHEA Grapalat"/>
          <w:color w:val="auto"/>
          <w:lang w:val="en-US"/>
        </w:rPr>
        <w:t xml:space="preserve">                                                 </w:t>
      </w:r>
      <w:r w:rsidRPr="00846AB0">
        <w:rPr>
          <w:rFonts w:ascii="GHEA Grapalat" w:eastAsia="Times New Roman" w:hAnsi="GHEA Grapalat"/>
          <w:color w:val="auto"/>
          <w:lang w:val="en-US"/>
        </w:rPr>
        <w:t>ՀՀ քաղաքաշինության նախարարի 2006 թվականի նոյեմբերի 6-ի N 245-Ն հրաման</w:t>
      </w:r>
      <w:r>
        <w:rPr>
          <w:rFonts w:ascii="GHEA Grapalat" w:eastAsia="Times New Roman" w:hAnsi="GHEA Grapalat"/>
          <w:color w:val="auto"/>
          <w:lang w:val="en-US"/>
        </w:rPr>
        <w:t xml:space="preserve">ով </w:t>
      </w:r>
      <w:r w:rsidR="00F578DF">
        <w:rPr>
          <w:rFonts w:ascii="GHEA Grapalat" w:eastAsia="Times New Roman" w:hAnsi="GHEA Grapalat"/>
          <w:color w:val="auto"/>
          <w:lang w:val="en-US"/>
        </w:rPr>
        <w:t xml:space="preserve">հաստատված </w:t>
      </w:r>
      <w:r>
        <w:rPr>
          <w:rFonts w:ascii="GHEA Grapalat" w:eastAsia="Times New Roman" w:hAnsi="GHEA Grapalat"/>
          <w:color w:val="auto"/>
          <w:lang w:val="en-US"/>
        </w:rPr>
        <w:t>ՀՀՇՆ IV-10.01.01-2006</w:t>
      </w:r>
      <w:r w:rsidRPr="00846AB0">
        <w:rPr>
          <w:rFonts w:ascii="GHEA Grapalat" w:eastAsia="Times New Roman" w:hAnsi="GHEA Grapalat"/>
          <w:color w:val="auto"/>
          <w:lang w:val="en-US"/>
        </w:rPr>
        <w:t xml:space="preserve"> շինարարական նորմերի պահանջներին համապատասխան,</w:t>
      </w:r>
    </w:p>
    <w:p w:rsidR="00846AB0" w:rsidRPr="00846AB0" w:rsidRDefault="00C34197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 փակ եղանակով կառուցված շինությունների համար՝ անկախ հորատանցման մեթոդ</w:t>
      </w:r>
      <w:r w:rsidR="00846AB0" w:rsidRPr="00846AB0">
        <w:rPr>
          <w:rFonts w:ascii="GHEA Grapalat" w:eastAsia="Times New Roman" w:hAnsi="GHEA Grapalat"/>
          <w:color w:val="auto"/>
          <w:lang w:val="en-US"/>
        </w:rPr>
        <w:t xml:space="preserve">ից, թունելի առանցքի </w:t>
      </w:r>
      <w:r>
        <w:rPr>
          <w:rFonts w:ascii="GHEA Grapalat" w:eastAsia="Times New Roman" w:hAnsi="GHEA Grapalat"/>
          <w:color w:val="auto"/>
          <w:lang w:val="en-US"/>
        </w:rPr>
        <w:t xml:space="preserve">տեղադման </w:t>
      </w:r>
      <w:r w:rsidR="00846AB0" w:rsidRPr="00846AB0">
        <w:rPr>
          <w:rFonts w:ascii="GHEA Grapalat" w:eastAsia="Times New Roman" w:hAnsi="GHEA Grapalat"/>
          <w:color w:val="auto"/>
          <w:lang w:val="en-US"/>
        </w:rPr>
        <w:t>երկու խորության հավասար (</w:t>
      </w:r>
      <w:r>
        <w:rPr>
          <w:rFonts w:ascii="GHEA Grapalat" w:eastAsia="Times New Roman" w:hAnsi="GHEA Grapalat"/>
          <w:color w:val="auto"/>
          <w:lang w:val="en-US"/>
        </w:rPr>
        <w:t xml:space="preserve">տեղադրման </w:t>
      </w:r>
      <w:r w:rsidRPr="00846AB0">
        <w:rPr>
          <w:rFonts w:ascii="GHEA Grapalat" w:eastAsia="Times New Roman" w:hAnsi="GHEA Grapalat"/>
          <w:color w:val="auto"/>
          <w:lang w:val="en-US"/>
        </w:rPr>
        <w:t xml:space="preserve">մեկ խորություն </w:t>
      </w:r>
      <w:r w:rsidR="00846AB0" w:rsidRPr="00846AB0">
        <w:rPr>
          <w:rFonts w:ascii="GHEA Grapalat" w:eastAsia="Times New Roman" w:hAnsi="GHEA Grapalat"/>
          <w:color w:val="auto"/>
          <w:lang w:val="en-US"/>
        </w:rPr>
        <w:t>յուրաքանչյու</w:t>
      </w:r>
      <w:r w:rsidR="007D5752">
        <w:rPr>
          <w:rFonts w:ascii="GHEA Grapalat" w:eastAsia="Times New Roman" w:hAnsi="GHEA Grapalat"/>
          <w:color w:val="auto"/>
          <w:lang w:val="en-US"/>
        </w:rPr>
        <w:t>ր ուղղությամբ թունելի առանցքից),</w:t>
      </w:r>
    </w:p>
    <w:p w:rsidR="00846AB0" w:rsidRDefault="00CA74F7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 ուղղաձիգ</w:t>
      </w:r>
      <w:r w:rsidR="00846AB0" w:rsidRPr="00846AB0">
        <w:rPr>
          <w:rFonts w:ascii="GHEA Grapalat" w:eastAsia="Times New Roman" w:hAnsi="GHEA Grapalat"/>
          <w:color w:val="auto"/>
          <w:lang w:val="en-US"/>
        </w:rPr>
        <w:t xml:space="preserve"> փողերի համար` </w:t>
      </w:r>
      <w:r w:rsidR="00846AB0">
        <w:rPr>
          <w:rFonts w:ascii="GHEA Grapalat" w:eastAsia="Times New Roman" w:hAnsi="GHEA Grapalat"/>
          <w:color w:val="auto"/>
          <w:lang w:val="en-US"/>
        </w:rPr>
        <w:t>փողի տրամագծի հնգապատիկին</w:t>
      </w:r>
      <w:r w:rsidR="007D5752" w:rsidRPr="007D575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D5752" w:rsidRPr="00846AB0">
        <w:rPr>
          <w:rFonts w:ascii="GHEA Grapalat" w:eastAsia="Times New Roman" w:hAnsi="GHEA Grapalat"/>
          <w:color w:val="auto"/>
          <w:lang w:val="en-US"/>
        </w:rPr>
        <w:t>հավասար</w:t>
      </w:r>
      <w:r w:rsidR="00846AB0">
        <w:rPr>
          <w:rFonts w:ascii="GHEA Grapalat" w:eastAsia="Times New Roman" w:hAnsi="GHEA Grapalat"/>
          <w:color w:val="auto"/>
          <w:lang w:val="en-US"/>
        </w:rPr>
        <w:t>:</w:t>
      </w:r>
    </w:p>
    <w:p w:rsidR="00846AB0" w:rsidRDefault="00846AB0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1385. </w:t>
      </w:r>
      <w:r w:rsidRPr="00846AB0">
        <w:rPr>
          <w:rFonts w:ascii="GHEA Grapalat" w:eastAsia="Times New Roman" w:hAnsi="GHEA Grapalat"/>
          <w:color w:val="auto"/>
          <w:lang w:val="en-US"/>
        </w:rPr>
        <w:t xml:space="preserve">Շինարարության ազդեցության գոտու հաշվարկային չափերը որոշվում են մաթեմատիկական մոդելավորման արդյունքների հիման վրա` սույն շինարարական </w:t>
      </w:r>
      <w:r w:rsidR="00C92B4A" w:rsidRPr="00C92B4A">
        <w:rPr>
          <w:rFonts w:ascii="GHEA Grapalat" w:eastAsia="Times New Roman" w:hAnsi="GHEA Grapalat"/>
          <w:color w:val="auto"/>
          <w:lang w:val="en-US"/>
        </w:rPr>
        <w:t>նորմերի 415-րդ</w:t>
      </w:r>
      <w:r w:rsidRPr="00C92B4A">
        <w:rPr>
          <w:rFonts w:ascii="GHEA Grapalat" w:eastAsia="Times New Roman" w:hAnsi="GHEA Grapalat"/>
          <w:color w:val="auto"/>
          <w:lang w:val="en-US"/>
        </w:rPr>
        <w:t xml:space="preserve"> կետի</w:t>
      </w:r>
      <w:r w:rsidRPr="00846AB0">
        <w:rPr>
          <w:rFonts w:ascii="GHEA Grapalat" w:eastAsia="Times New Roman" w:hAnsi="GHEA Grapalat"/>
          <w:color w:val="auto"/>
          <w:lang w:val="en-US"/>
        </w:rPr>
        <w:t xml:space="preserve"> պահանջներին համապատասխան:</w:t>
      </w:r>
    </w:p>
    <w:p w:rsidR="00846AB0" w:rsidRDefault="00846AB0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1386. </w:t>
      </w:r>
      <w:r w:rsidRPr="00846AB0">
        <w:rPr>
          <w:rFonts w:ascii="GHEA Grapalat" w:eastAsia="Times New Roman" w:hAnsi="GHEA Grapalat"/>
          <w:color w:val="auto"/>
          <w:lang w:val="en-US"/>
        </w:rPr>
        <w:t>Նախագծվող գ</w:t>
      </w:r>
      <w:r w:rsidR="001F64E9">
        <w:rPr>
          <w:rFonts w:ascii="GHEA Grapalat" w:eastAsia="Times New Roman" w:hAnsi="GHEA Grapalat"/>
          <w:color w:val="auto"/>
          <w:lang w:val="en-US"/>
        </w:rPr>
        <w:t>ծի ուղեգծի զննումը, բացի</w:t>
      </w:r>
      <w:r w:rsidRPr="00846AB0">
        <w:rPr>
          <w:rFonts w:ascii="GHEA Grapalat" w:eastAsia="Times New Roman" w:hAnsi="GHEA Grapalat"/>
          <w:color w:val="auto"/>
          <w:lang w:val="en-US"/>
        </w:rPr>
        <w:t xml:space="preserve"> սույն շինարարական </w:t>
      </w:r>
      <w:r w:rsidRPr="00EE2A4D">
        <w:rPr>
          <w:rFonts w:ascii="GHEA Grapalat" w:eastAsia="Times New Roman" w:hAnsi="GHEA Grapalat"/>
          <w:color w:val="auto"/>
          <w:lang w:val="en-US"/>
        </w:rPr>
        <w:t xml:space="preserve">նորմերի </w:t>
      </w:r>
      <w:r w:rsidR="00EE2A4D" w:rsidRPr="00EE2A4D">
        <w:rPr>
          <w:rFonts w:ascii="GHEA Grapalat" w:eastAsia="Times New Roman" w:hAnsi="GHEA Grapalat"/>
          <w:color w:val="auto"/>
          <w:lang w:val="en-US"/>
        </w:rPr>
        <w:t>72-րդ կետով</w:t>
      </w:r>
      <w:r w:rsidRPr="00846AB0">
        <w:rPr>
          <w:rFonts w:ascii="GHEA Grapalat" w:eastAsia="Times New Roman" w:hAnsi="GHEA Grapalat"/>
          <w:color w:val="auto"/>
          <w:lang w:val="en-US"/>
        </w:rPr>
        <w:t xml:space="preserve"> նախատեսված միջոցառումների</w:t>
      </w:r>
      <w:r>
        <w:rPr>
          <w:rFonts w:ascii="GHEA Grapalat" w:eastAsia="Times New Roman" w:hAnsi="GHEA Grapalat"/>
          <w:color w:val="auto"/>
          <w:lang w:val="en-US"/>
        </w:rPr>
        <w:t xml:space="preserve">՝ </w:t>
      </w:r>
      <w:r w:rsidRPr="00846AB0">
        <w:rPr>
          <w:rFonts w:ascii="GHEA Grapalat" w:eastAsia="Times New Roman" w:hAnsi="GHEA Grapalat"/>
          <w:color w:val="auto"/>
          <w:lang w:val="en-US"/>
        </w:rPr>
        <w:t>ներառում է.</w:t>
      </w:r>
    </w:p>
    <w:p w:rsidR="00846AB0" w:rsidRPr="00846AB0" w:rsidRDefault="00846AB0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1) </w:t>
      </w:r>
      <w:r w:rsidRPr="00846AB0">
        <w:rPr>
          <w:rFonts w:ascii="GHEA Grapalat" w:eastAsia="Times New Roman" w:hAnsi="GHEA Grapalat"/>
          <w:color w:val="auto"/>
          <w:lang w:val="en-US"/>
        </w:rPr>
        <w:t xml:space="preserve">շինարարության ազդեցության գոտում գտնվող շենքերի և շինությունների տեխնիկական վիճակի </w:t>
      </w:r>
      <w:r w:rsidR="00233CAD">
        <w:rPr>
          <w:rFonts w:ascii="GHEA Grapalat" w:eastAsia="Times New Roman" w:hAnsi="GHEA Grapalat"/>
          <w:color w:val="auto"/>
          <w:lang w:val="en-US"/>
        </w:rPr>
        <w:t>հետա</w:t>
      </w:r>
      <w:r w:rsidRPr="00846AB0">
        <w:rPr>
          <w:rFonts w:ascii="GHEA Grapalat" w:eastAsia="Times New Roman" w:hAnsi="GHEA Grapalat"/>
          <w:color w:val="auto"/>
          <w:lang w:val="en-US"/>
        </w:rPr>
        <w:t xml:space="preserve">զննում` համաձայն ՀՀ քաղաքաշինության նախարարի 2006 թվականի նոյեմբերի 6-ի N 245-Ն </w:t>
      </w:r>
      <w:r>
        <w:rPr>
          <w:rFonts w:ascii="GHEA Grapalat" w:eastAsia="Times New Roman" w:hAnsi="GHEA Grapalat"/>
          <w:color w:val="auto"/>
          <w:lang w:val="en-US"/>
        </w:rPr>
        <w:t>հրամանով</w:t>
      </w:r>
      <w:r w:rsidR="00E2306C">
        <w:rPr>
          <w:rFonts w:ascii="GHEA Grapalat" w:eastAsia="Times New Roman" w:hAnsi="GHEA Grapalat"/>
          <w:color w:val="auto"/>
          <w:lang w:val="en-US"/>
        </w:rPr>
        <w:t xml:space="preserve"> հաստատված</w:t>
      </w:r>
      <w:r>
        <w:rPr>
          <w:rFonts w:ascii="GHEA Grapalat" w:eastAsia="Times New Roman" w:hAnsi="GHEA Grapalat"/>
          <w:color w:val="auto"/>
          <w:lang w:val="en-US"/>
        </w:rPr>
        <w:t xml:space="preserve"> ՀՀՇՆ IV-10.01.01-2006 </w:t>
      </w:r>
      <w:r w:rsidRPr="00846AB0">
        <w:rPr>
          <w:rFonts w:ascii="GHEA Grapalat" w:eastAsia="Times New Roman" w:hAnsi="GHEA Grapalat"/>
          <w:color w:val="auto"/>
          <w:lang w:val="en-US"/>
        </w:rPr>
        <w:t>շինարարական նորմերի, ԳՕՍՏ 31937</w:t>
      </w:r>
      <w:r>
        <w:rPr>
          <w:rFonts w:ascii="GHEA Grapalat" w:eastAsia="Times New Roman" w:hAnsi="GHEA Grapalat"/>
          <w:color w:val="auto"/>
          <w:lang w:val="en-US"/>
        </w:rPr>
        <w:t>-2011</w:t>
      </w:r>
      <w:r w:rsidRPr="00846AB0">
        <w:rPr>
          <w:rFonts w:ascii="GHEA Grapalat" w:eastAsia="Times New Roman" w:hAnsi="GHEA Grapalat"/>
          <w:color w:val="auto"/>
          <w:lang w:val="en-US"/>
        </w:rPr>
        <w:t xml:space="preserve"> ստանդարտի,</w:t>
      </w:r>
    </w:p>
    <w:p w:rsidR="00846AB0" w:rsidRDefault="00846AB0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46AB0">
        <w:rPr>
          <w:rFonts w:ascii="GHEA Grapalat" w:eastAsia="Times New Roman" w:hAnsi="GHEA Grapalat"/>
          <w:color w:val="auto"/>
          <w:lang w:val="en-US"/>
        </w:rPr>
        <w:t>2) թունելային ուղեգծի երկայնքով գրունտային զանգվածի լրացուցիչ ուսումնասիրություն՝ փաստաթղթավորված հաղորդակցուղիների, հին հիմքերի մնացորդների, ստորգետնյա շինությունների, թաղված շինությունների, կարստային դատարկությունների և գրունտային զանգվածի այլ անոմալիաների որոնման համար:</w:t>
      </w:r>
    </w:p>
    <w:p w:rsidR="00C30B8A" w:rsidRPr="00846AB0" w:rsidRDefault="00C30B8A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1387. </w:t>
      </w:r>
      <w:r w:rsidRPr="00C30B8A">
        <w:rPr>
          <w:rFonts w:ascii="GHEA Grapalat" w:eastAsia="Times New Roman" w:hAnsi="GHEA Grapalat"/>
          <w:color w:val="auto"/>
          <w:lang w:val="en-US"/>
        </w:rPr>
        <w:t>Մետրոպոլիտենի շինարարության ազդեցության գոտում գտնվող շենքերի և շինություն</w:t>
      </w:r>
      <w:r>
        <w:rPr>
          <w:rFonts w:ascii="GHEA Grapalat" w:eastAsia="Times New Roman" w:hAnsi="GHEA Grapalat"/>
          <w:color w:val="auto"/>
          <w:lang w:val="en-US"/>
        </w:rPr>
        <w:t>ների տեխնիկական վիճակի հետազն</w:t>
      </w:r>
      <w:r w:rsidR="00233CAD">
        <w:rPr>
          <w:rFonts w:ascii="GHEA Grapalat" w:eastAsia="Times New Roman" w:hAnsi="GHEA Grapalat"/>
          <w:color w:val="auto"/>
          <w:lang w:val="en-US"/>
        </w:rPr>
        <w:t>ն</w:t>
      </w:r>
      <w:r>
        <w:rPr>
          <w:rFonts w:ascii="GHEA Grapalat" w:eastAsia="Times New Roman" w:hAnsi="GHEA Grapalat"/>
          <w:color w:val="auto"/>
          <w:lang w:val="en-US"/>
        </w:rPr>
        <w:t>ությունն</w:t>
      </w:r>
      <w:r w:rsidRPr="00C30B8A">
        <w:rPr>
          <w:rFonts w:ascii="GHEA Grapalat" w:eastAsia="Times New Roman" w:hAnsi="GHEA Grapalat"/>
          <w:color w:val="auto"/>
          <w:lang w:val="en-US"/>
        </w:rPr>
        <w:t xml:space="preserve"> իրականացվում է երկու փուլով</w:t>
      </w:r>
      <w:r w:rsidR="00C70160">
        <w:rPr>
          <w:rFonts w:ascii="GHEA Grapalat" w:eastAsia="Times New Roman" w:hAnsi="GHEA Grapalat"/>
          <w:color w:val="auto"/>
          <w:lang w:val="en-US"/>
        </w:rPr>
        <w:t>.</w:t>
      </w:r>
    </w:p>
    <w:p w:rsidR="00846AB0" w:rsidRDefault="00C30B8A" w:rsidP="0022538F">
      <w:pPr>
        <w:tabs>
          <w:tab w:val="left" w:pos="72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C30B8A">
        <w:rPr>
          <w:rFonts w:ascii="GHEA Grapalat" w:eastAsia="Times New Roman" w:hAnsi="GHEA Grapalat"/>
          <w:color w:val="auto"/>
          <w:lang w:val="en-US"/>
        </w:rPr>
        <w:t xml:space="preserve"> I փուլ - </w:t>
      </w:r>
      <w:r>
        <w:rPr>
          <w:rFonts w:ascii="GHEA Grapalat" w:eastAsia="Times New Roman" w:hAnsi="GHEA Grapalat"/>
          <w:color w:val="auto"/>
          <w:lang w:val="en-US"/>
        </w:rPr>
        <w:t xml:space="preserve">սույն շինարարական </w:t>
      </w:r>
      <w:r w:rsidR="00F547AC" w:rsidRPr="00F547AC">
        <w:rPr>
          <w:rFonts w:ascii="GHEA Grapalat" w:eastAsia="Times New Roman" w:hAnsi="GHEA Grapalat"/>
          <w:color w:val="auto"/>
          <w:lang w:val="en-US"/>
        </w:rPr>
        <w:t>նորմերի 1384</w:t>
      </w:r>
      <w:r w:rsidRPr="00F547AC">
        <w:rPr>
          <w:rFonts w:ascii="GHEA Grapalat" w:eastAsia="Times New Roman" w:hAnsi="GHEA Grapalat"/>
          <w:color w:val="auto"/>
          <w:lang w:val="en-US"/>
        </w:rPr>
        <w:t>-րդ կետի</w:t>
      </w:r>
      <w:r w:rsidRPr="00C30B8A">
        <w:rPr>
          <w:rFonts w:ascii="GHEA Grapalat" w:eastAsia="Times New Roman" w:hAnsi="GHEA Grapalat"/>
          <w:color w:val="auto"/>
          <w:lang w:val="en-US"/>
        </w:rPr>
        <w:t xml:space="preserve"> պահանջներին համապատասխան սահմանված շինարարության ազդեցության գոտում</w:t>
      </w:r>
      <w:r w:rsidR="0022538F">
        <w:rPr>
          <w:rFonts w:ascii="GHEA Grapalat" w:eastAsia="Times New Roman" w:hAnsi="GHEA Grapalat"/>
          <w:color w:val="auto"/>
          <w:lang w:val="en-US"/>
        </w:rPr>
        <w:t xml:space="preserve"> գտնվող </w:t>
      </w:r>
      <w:r w:rsidR="0022538F" w:rsidRPr="0022538F">
        <w:rPr>
          <w:rFonts w:ascii="GHEA Grapalat" w:eastAsia="Times New Roman" w:hAnsi="GHEA Grapalat"/>
          <w:color w:val="auto"/>
          <w:lang w:val="en-US"/>
        </w:rPr>
        <w:t>բոլոր շենքերի և շինությունների</w:t>
      </w:r>
      <w:r w:rsidR="0022538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70160" w:rsidRPr="00C30B8A">
        <w:rPr>
          <w:rFonts w:ascii="GHEA Grapalat" w:eastAsia="Times New Roman" w:hAnsi="GHEA Grapalat"/>
          <w:color w:val="auto"/>
          <w:lang w:val="en-US"/>
        </w:rPr>
        <w:t xml:space="preserve">նախնական (տեսողական) </w:t>
      </w:r>
      <w:r w:rsidR="0022538F">
        <w:rPr>
          <w:rFonts w:ascii="GHEA Grapalat" w:eastAsia="Times New Roman" w:hAnsi="GHEA Grapalat"/>
          <w:color w:val="auto"/>
          <w:lang w:val="en-US"/>
        </w:rPr>
        <w:t>հետա</w:t>
      </w:r>
      <w:r w:rsidR="00C70160" w:rsidRPr="00C30B8A">
        <w:rPr>
          <w:rFonts w:ascii="GHEA Grapalat" w:eastAsia="Times New Roman" w:hAnsi="GHEA Grapalat"/>
          <w:color w:val="auto"/>
          <w:lang w:val="en-US"/>
        </w:rPr>
        <w:t>զննում</w:t>
      </w:r>
      <w:r w:rsidR="007D5FF2">
        <w:rPr>
          <w:rFonts w:ascii="GHEA Grapalat" w:eastAsia="Times New Roman" w:hAnsi="GHEA Grapalat"/>
          <w:color w:val="auto"/>
          <w:lang w:val="en-US"/>
        </w:rPr>
        <w:t xml:space="preserve">՝ </w:t>
      </w:r>
      <w:r w:rsidRPr="00C30B8A">
        <w:rPr>
          <w:rFonts w:ascii="GHEA Grapalat" w:eastAsia="Times New Roman" w:hAnsi="GHEA Grapalat"/>
          <w:color w:val="auto"/>
          <w:lang w:val="en-US"/>
        </w:rPr>
        <w:t>ԳՕՍՏ 31937</w:t>
      </w:r>
      <w:r>
        <w:rPr>
          <w:rFonts w:ascii="GHEA Grapalat" w:eastAsia="Times New Roman" w:hAnsi="GHEA Grapalat"/>
          <w:color w:val="auto"/>
          <w:lang w:val="en-US"/>
        </w:rPr>
        <w:t>-2011 ստանդարտով սահմանված ծավալով</w:t>
      </w:r>
      <w:r w:rsidRPr="00C30B8A">
        <w:rPr>
          <w:rFonts w:ascii="GHEA Grapalat" w:eastAsia="Times New Roman" w:hAnsi="GHEA Grapalat"/>
          <w:color w:val="auto"/>
          <w:lang w:val="en-US"/>
        </w:rPr>
        <w:t>,</w:t>
      </w:r>
    </w:p>
    <w:p w:rsidR="00994261" w:rsidRDefault="00994261" w:rsidP="00994261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2) </w:t>
      </w:r>
      <w:r w:rsidRPr="00994261">
        <w:rPr>
          <w:rFonts w:ascii="GHEA Grapalat" w:eastAsia="Times New Roman" w:hAnsi="GHEA Grapalat"/>
          <w:color w:val="auto"/>
          <w:lang w:val="en-US"/>
        </w:rPr>
        <w:t xml:space="preserve">II փուլ - </w:t>
      </w:r>
      <w:r w:rsidR="007D5FF2">
        <w:rPr>
          <w:rFonts w:ascii="GHEA Grapalat" w:eastAsia="Times New Roman" w:hAnsi="GHEA Grapalat"/>
          <w:color w:val="auto"/>
          <w:lang w:val="en-US"/>
        </w:rPr>
        <w:t xml:space="preserve">սույն շինարարական </w:t>
      </w:r>
      <w:r w:rsidR="007D5FF2" w:rsidRPr="0073213D">
        <w:rPr>
          <w:rFonts w:ascii="GHEA Grapalat" w:eastAsia="Times New Roman" w:hAnsi="GHEA Grapalat"/>
          <w:color w:val="auto"/>
          <w:lang w:val="en-US"/>
        </w:rPr>
        <w:t>նորմերի 1385-րդ</w:t>
      </w:r>
      <w:r w:rsidR="007D5FF2">
        <w:rPr>
          <w:rFonts w:ascii="GHEA Grapalat" w:eastAsia="Times New Roman" w:hAnsi="GHEA Grapalat"/>
          <w:color w:val="auto"/>
          <w:lang w:val="en-US"/>
        </w:rPr>
        <w:t xml:space="preserve"> կետի</w:t>
      </w:r>
      <w:r w:rsidR="007D5FF2" w:rsidRPr="00994261">
        <w:rPr>
          <w:rFonts w:ascii="GHEA Grapalat" w:eastAsia="Times New Roman" w:hAnsi="GHEA Grapalat"/>
          <w:color w:val="auto"/>
          <w:lang w:val="en-US"/>
        </w:rPr>
        <w:t xml:space="preserve"> պահան</w:t>
      </w:r>
      <w:r w:rsidR="007D5FF2">
        <w:rPr>
          <w:rFonts w:ascii="GHEA Grapalat" w:eastAsia="Times New Roman" w:hAnsi="GHEA Grapalat"/>
          <w:color w:val="auto"/>
          <w:lang w:val="en-US"/>
        </w:rPr>
        <w:t>ջներին համապատասխան</w:t>
      </w:r>
      <w:r w:rsidR="007D5FF2" w:rsidRPr="00994261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D5FF2" w:rsidRPr="00C30B8A">
        <w:rPr>
          <w:rFonts w:ascii="GHEA Grapalat" w:eastAsia="Times New Roman" w:hAnsi="GHEA Grapalat"/>
          <w:color w:val="auto"/>
          <w:lang w:val="en-US"/>
        </w:rPr>
        <w:t>սահմանված</w:t>
      </w:r>
      <w:r w:rsidR="007D5FF2" w:rsidRPr="00994261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994261">
        <w:rPr>
          <w:rFonts w:ascii="GHEA Grapalat" w:eastAsia="Times New Roman" w:hAnsi="GHEA Grapalat"/>
          <w:color w:val="auto"/>
          <w:lang w:val="en-US"/>
        </w:rPr>
        <w:t>շինարարության ազդեցության հաշվարկային գոտում</w:t>
      </w:r>
      <w:r w:rsidR="0022538F">
        <w:rPr>
          <w:rFonts w:ascii="GHEA Grapalat" w:eastAsia="Times New Roman" w:hAnsi="GHEA Grapalat"/>
          <w:color w:val="auto"/>
          <w:lang w:val="en-US"/>
        </w:rPr>
        <w:t xml:space="preserve"> գտնվող </w:t>
      </w:r>
      <w:r w:rsidR="0022538F" w:rsidRPr="0022538F">
        <w:rPr>
          <w:rFonts w:ascii="GHEA Grapalat" w:eastAsia="Times New Roman" w:hAnsi="GHEA Grapalat"/>
          <w:color w:val="auto"/>
          <w:lang w:val="en-US"/>
        </w:rPr>
        <w:t>շենքերի և շինությունների</w:t>
      </w:r>
      <w:r w:rsidR="0022538F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994261">
        <w:rPr>
          <w:rFonts w:ascii="GHEA Grapalat" w:eastAsia="Times New Roman" w:hAnsi="GHEA Grapalat"/>
          <w:color w:val="auto"/>
          <w:lang w:val="en-US"/>
        </w:rPr>
        <w:t>տեխնիկական վիճակի մանրամա</w:t>
      </w:r>
      <w:r w:rsidR="0019017F">
        <w:rPr>
          <w:rFonts w:ascii="GHEA Grapalat" w:eastAsia="Times New Roman" w:hAnsi="GHEA Grapalat"/>
          <w:color w:val="auto"/>
          <w:lang w:val="en-US"/>
        </w:rPr>
        <w:t>սն (գործիքային) հետազննում</w:t>
      </w:r>
      <w:r w:rsidR="007D5FF2">
        <w:rPr>
          <w:rFonts w:ascii="GHEA Grapalat" w:eastAsia="Times New Roman" w:hAnsi="GHEA Grapalat"/>
          <w:color w:val="auto"/>
          <w:lang w:val="en-US"/>
        </w:rPr>
        <w:t>՝</w:t>
      </w:r>
      <w:r>
        <w:rPr>
          <w:rFonts w:ascii="GHEA Grapalat" w:eastAsia="Times New Roman" w:hAnsi="GHEA Grapalat"/>
          <w:color w:val="auto"/>
          <w:lang w:val="en-US"/>
        </w:rPr>
        <w:t xml:space="preserve"> ԳՕՍՏ 31937-2011 ստանդարտով սահմանված ծավալով</w:t>
      </w:r>
      <w:r w:rsidRPr="00994261">
        <w:rPr>
          <w:rFonts w:ascii="GHEA Grapalat" w:eastAsia="Times New Roman" w:hAnsi="GHEA Grapalat"/>
          <w:color w:val="auto"/>
          <w:lang w:val="en-US"/>
        </w:rPr>
        <w:t>:</w:t>
      </w:r>
    </w:p>
    <w:p w:rsidR="00DE7D12" w:rsidRDefault="00DE7D12" w:rsidP="00994261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1388. </w:t>
      </w:r>
      <w:r w:rsidRPr="00DE7D12">
        <w:rPr>
          <w:rFonts w:ascii="GHEA Grapalat" w:eastAsia="Times New Roman" w:hAnsi="GHEA Grapalat"/>
          <w:color w:val="auto"/>
          <w:lang w:val="en-US"/>
        </w:rPr>
        <w:t>Շինարարության ազդեցության գոտում գտնվող շենքերի և շինությունների առավելագույն թույլատրելի դեֆորմացիաները որոշվում</w:t>
      </w:r>
      <w:r>
        <w:rPr>
          <w:rFonts w:ascii="GHEA Grapalat" w:eastAsia="Times New Roman" w:hAnsi="GHEA Grapalat"/>
          <w:color w:val="auto"/>
          <w:lang w:val="en-US"/>
        </w:rPr>
        <w:t xml:space="preserve"> են հետազննության արդյունքներով:</w:t>
      </w:r>
    </w:p>
    <w:p w:rsidR="00DE7D12" w:rsidRDefault="00DE7D12" w:rsidP="00994261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1389. </w:t>
      </w:r>
      <w:r w:rsidR="00081566">
        <w:rPr>
          <w:rFonts w:ascii="GHEA Grapalat" w:eastAsia="Times New Roman" w:hAnsi="GHEA Grapalat"/>
          <w:color w:val="auto"/>
          <w:lang w:val="en-US"/>
        </w:rPr>
        <w:t>Համալիր</w:t>
      </w:r>
      <w:r w:rsidRPr="00DE7D12">
        <w:rPr>
          <w:rFonts w:ascii="GHEA Grapalat" w:eastAsia="Times New Roman" w:hAnsi="GHEA Grapalat"/>
          <w:color w:val="auto"/>
          <w:lang w:val="en-US"/>
        </w:rPr>
        <w:t xml:space="preserve"> գեոտեխնիկական մշտադիտարկման արդյունքների հիման վրա պետք է տրվեն մետրոպոլիտենի շահագործման սկզբնական </w:t>
      </w:r>
      <w:r w:rsidR="00440376">
        <w:rPr>
          <w:rFonts w:ascii="GHEA Grapalat" w:eastAsia="Times New Roman" w:hAnsi="GHEA Grapalat"/>
          <w:color w:val="auto"/>
          <w:lang w:val="en-US"/>
        </w:rPr>
        <w:t>ժամանակա</w:t>
      </w:r>
      <w:r w:rsidRPr="00DE7D12">
        <w:rPr>
          <w:rFonts w:ascii="GHEA Grapalat" w:eastAsia="Times New Roman" w:hAnsi="GHEA Grapalat"/>
          <w:color w:val="auto"/>
          <w:lang w:val="en-US"/>
        </w:rPr>
        <w:t>շրջանում մշտադիտարկումը շարունակելու համար</w:t>
      </w:r>
      <w:r w:rsidR="005C5CFD" w:rsidRPr="005C5CF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C5CFD">
        <w:rPr>
          <w:rFonts w:ascii="GHEA Grapalat" w:eastAsia="Times New Roman" w:hAnsi="GHEA Grapalat"/>
          <w:color w:val="auto"/>
          <w:lang w:val="en-US"/>
        </w:rPr>
        <w:t>հիմնավորված առաջարկներ</w:t>
      </w:r>
      <w:r w:rsidRPr="00DE7D12">
        <w:rPr>
          <w:rFonts w:ascii="GHEA Grapalat" w:eastAsia="Times New Roman" w:hAnsi="GHEA Grapalat"/>
          <w:color w:val="auto"/>
          <w:lang w:val="en-US"/>
        </w:rPr>
        <w:t>։</w:t>
      </w:r>
    </w:p>
    <w:p w:rsidR="00846AB0" w:rsidRDefault="00DE7D12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1390. </w:t>
      </w:r>
      <w:r w:rsidRPr="00DE7D12">
        <w:rPr>
          <w:rFonts w:ascii="GHEA Grapalat" w:eastAsia="Times New Roman" w:hAnsi="GHEA Grapalat"/>
          <w:color w:val="auto"/>
          <w:lang w:val="en-US"/>
        </w:rPr>
        <w:t>Մետրոպոլիտենի օբյեկտների կառուցման գիտատեխնիկական ուղեկցության նպատակն է ապահովել մարդկանց անվտանգությունը, բնական և տեխնիկական գեոհամակարգը, կատարվող աշխատանքների որակները, կառուցվող մետրոպոլիտենի օբյեկտի հուսալիությունն ու անվտանգությունը</w:t>
      </w:r>
      <w:r w:rsidR="00440376">
        <w:rPr>
          <w:rFonts w:ascii="GHEA Grapalat" w:eastAsia="Times New Roman" w:hAnsi="GHEA Grapalat"/>
          <w:color w:val="auto"/>
          <w:lang w:val="en-US"/>
        </w:rPr>
        <w:t>՝</w:t>
      </w:r>
      <w:r w:rsidRPr="00DE7D12">
        <w:rPr>
          <w:rFonts w:ascii="GHEA Grapalat" w:eastAsia="Times New Roman" w:hAnsi="GHEA Grapalat"/>
          <w:color w:val="auto"/>
          <w:lang w:val="en-US"/>
        </w:rPr>
        <w:t xml:space="preserve"> շինարարության ընթաց</w:t>
      </w:r>
      <w:r w:rsidR="00081566">
        <w:rPr>
          <w:rFonts w:ascii="GHEA Grapalat" w:eastAsia="Times New Roman" w:hAnsi="GHEA Grapalat"/>
          <w:color w:val="auto"/>
          <w:lang w:val="en-US"/>
        </w:rPr>
        <w:t>քում իրականացված</w:t>
      </w:r>
      <w:r w:rsidRPr="00DE7D12">
        <w:rPr>
          <w:rFonts w:ascii="GHEA Grapalat" w:eastAsia="Times New Roman" w:hAnsi="GHEA Grapalat"/>
          <w:color w:val="auto"/>
          <w:lang w:val="en-US"/>
        </w:rPr>
        <w:t xml:space="preserve"> ինժեներական հետազոտությունների արդյունքների, գիտական կանխատեսումների և բոլոր տեսակի մշտադիտարկումների </w:t>
      </w:r>
      <w:r w:rsidR="00440376" w:rsidRPr="00DE7D12">
        <w:rPr>
          <w:rFonts w:ascii="GHEA Grapalat" w:eastAsia="Times New Roman" w:hAnsi="GHEA Grapalat"/>
          <w:color w:val="auto"/>
          <w:lang w:val="en-US"/>
        </w:rPr>
        <w:t xml:space="preserve">տվյալների վերլուծություն </w:t>
      </w:r>
      <w:r w:rsidRPr="00DE7D12">
        <w:rPr>
          <w:rFonts w:ascii="GHEA Grapalat" w:eastAsia="Times New Roman" w:hAnsi="GHEA Grapalat"/>
          <w:color w:val="auto"/>
          <w:lang w:val="en-US"/>
        </w:rPr>
        <w:t>հիման վրա։</w:t>
      </w:r>
    </w:p>
    <w:p w:rsidR="00DE7D12" w:rsidRDefault="00DE7D12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1391. </w:t>
      </w:r>
      <w:r w:rsidRPr="00DE7D12">
        <w:rPr>
          <w:rFonts w:ascii="GHEA Grapalat" w:eastAsia="Times New Roman" w:hAnsi="GHEA Grapalat"/>
          <w:color w:val="auto"/>
          <w:lang w:val="en-US"/>
        </w:rPr>
        <w:t xml:space="preserve">Մետրոպոլիտենի օբյեկտների կառուցման գիտատեխնիկական ուղեկցության </w:t>
      </w:r>
      <w:r w:rsidR="00440376">
        <w:rPr>
          <w:rFonts w:ascii="GHEA Grapalat" w:eastAsia="Times New Roman" w:hAnsi="GHEA Grapalat"/>
          <w:color w:val="auto"/>
          <w:lang w:val="en-US"/>
        </w:rPr>
        <w:t>գործընթացում լուծվելիք խնդիրներն են</w:t>
      </w:r>
      <w:r w:rsidRPr="00DE7D12">
        <w:rPr>
          <w:rFonts w:ascii="GHEA Grapalat" w:eastAsia="Times New Roman" w:hAnsi="GHEA Grapalat"/>
          <w:color w:val="auto"/>
          <w:lang w:val="en-US"/>
        </w:rPr>
        <w:t>.</w:t>
      </w:r>
    </w:p>
    <w:p w:rsidR="00DE7D12" w:rsidRDefault="00DE7D12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 նախագծա</w:t>
      </w:r>
      <w:r w:rsidRPr="00DE7D12">
        <w:rPr>
          <w:rFonts w:ascii="GHEA Grapalat" w:eastAsia="Times New Roman" w:hAnsi="GHEA Grapalat"/>
          <w:color w:val="auto"/>
          <w:lang w:val="en-US"/>
        </w:rPr>
        <w:t>հ</w:t>
      </w:r>
      <w:r>
        <w:rPr>
          <w:rFonts w:ascii="GHEA Grapalat" w:eastAsia="Times New Roman" w:hAnsi="GHEA Grapalat"/>
          <w:color w:val="auto"/>
          <w:lang w:val="en-US"/>
        </w:rPr>
        <w:t>ետազոտական աշխատանքների փուլում՝</w:t>
      </w:r>
    </w:p>
    <w:p w:rsidR="00DE7D12" w:rsidRDefault="00DE7D12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ա.</w:t>
      </w:r>
      <w:r w:rsidRPr="00DE7D12">
        <w:t xml:space="preserve"> </w:t>
      </w:r>
      <w:r w:rsidRPr="00DE7D12">
        <w:rPr>
          <w:rFonts w:ascii="GHEA Grapalat" w:eastAsia="Times New Roman" w:hAnsi="GHEA Grapalat"/>
          <w:color w:val="auto"/>
          <w:lang w:val="en-US"/>
        </w:rPr>
        <w:t>ինժեներական հետազննությունների արդյունքների ամբողջականության և բավարարության ապահովում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DE7D12" w:rsidRDefault="00DE7D12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բ. </w:t>
      </w:r>
      <w:r w:rsidRPr="00DE7D12">
        <w:rPr>
          <w:rFonts w:ascii="GHEA Grapalat" w:eastAsia="Times New Roman" w:hAnsi="GHEA Grapalat"/>
          <w:color w:val="auto"/>
          <w:lang w:val="en-US"/>
        </w:rPr>
        <w:t xml:space="preserve">տարածքի </w:t>
      </w:r>
      <w:r w:rsidR="006E790B">
        <w:rPr>
          <w:rFonts w:ascii="GHEA Grapalat" w:eastAsia="Times New Roman" w:hAnsi="GHEA Grapalat"/>
          <w:color w:val="auto"/>
          <w:lang w:val="en-US"/>
        </w:rPr>
        <w:t>նախկին</w:t>
      </w:r>
      <w:r w:rsidR="006E790B" w:rsidRPr="00DE7D12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DE7D12">
        <w:rPr>
          <w:rFonts w:ascii="GHEA Grapalat" w:eastAsia="Times New Roman" w:hAnsi="GHEA Grapalat"/>
          <w:color w:val="auto"/>
          <w:lang w:val="en-US"/>
        </w:rPr>
        <w:t>օգտագործման վերաբերյալ նյութերի վերլուծություն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DE7D12" w:rsidRDefault="00DE7D12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գ. </w:t>
      </w:r>
      <w:r w:rsidR="00233CAD">
        <w:rPr>
          <w:rFonts w:ascii="GHEA Grapalat" w:eastAsia="Times New Roman" w:hAnsi="GHEA Grapalat"/>
          <w:color w:val="auto"/>
          <w:lang w:val="en-US"/>
        </w:rPr>
        <w:t>գեո</w:t>
      </w:r>
      <w:r w:rsidRPr="00DE7D12">
        <w:rPr>
          <w:rFonts w:ascii="GHEA Grapalat" w:eastAsia="Times New Roman" w:hAnsi="GHEA Grapalat"/>
          <w:color w:val="auto"/>
          <w:lang w:val="en-US"/>
        </w:rPr>
        <w:t>տեխնիկական ռիսկերի կանխատեսում` հաշվի առնելով բոլոր հնարավոր տեսակի ազդեցությունները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DE7D12" w:rsidRDefault="00DE7D12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դ. </w:t>
      </w:r>
      <w:r w:rsidR="00AE4EE1">
        <w:rPr>
          <w:rFonts w:ascii="GHEA Grapalat" w:eastAsia="Times New Roman" w:hAnsi="GHEA Grapalat"/>
          <w:color w:val="auto"/>
          <w:lang w:val="en-US"/>
        </w:rPr>
        <w:t xml:space="preserve">նախագծման ժամանակ </w:t>
      </w:r>
      <w:r w:rsidRPr="00DE7D12">
        <w:rPr>
          <w:rFonts w:ascii="GHEA Grapalat" w:eastAsia="Times New Roman" w:hAnsi="GHEA Grapalat"/>
          <w:color w:val="auto"/>
          <w:lang w:val="en-US"/>
        </w:rPr>
        <w:t xml:space="preserve">մետրոպոլիտենի օբյեկտների շինարարության </w:t>
      </w:r>
      <w:r w:rsidR="009C19EC">
        <w:rPr>
          <w:rFonts w:ascii="GHEA Grapalat" w:eastAsia="Times New Roman" w:hAnsi="GHEA Grapalat"/>
          <w:color w:val="auto"/>
          <w:lang w:val="en-US"/>
        </w:rPr>
        <w:t>ժամանակակից կոնստրուկտիվ</w:t>
      </w:r>
      <w:r w:rsidRPr="00DE7D12">
        <w:rPr>
          <w:rFonts w:ascii="GHEA Grapalat" w:eastAsia="Times New Roman" w:hAnsi="GHEA Grapalat"/>
          <w:color w:val="auto"/>
          <w:lang w:val="en-US"/>
        </w:rPr>
        <w:t>, տեխնիկական և տեխնոլոգիական լուծումների հաշվառում, արդյունավետ և անվտանգ նյութերի, շինարարական մեքենաների և շահագործող սարքավորումների օգտագործում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DE7D12" w:rsidRDefault="00DE7D12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ե. </w:t>
      </w:r>
      <w:r w:rsidRPr="00DE7D12">
        <w:rPr>
          <w:rFonts w:ascii="GHEA Grapalat" w:eastAsia="Times New Roman" w:hAnsi="GHEA Grapalat"/>
          <w:color w:val="auto"/>
          <w:lang w:val="en-US"/>
        </w:rPr>
        <w:t>շինարարության ազդեցությա</w:t>
      </w:r>
      <w:r w:rsidR="00233CAD">
        <w:rPr>
          <w:rFonts w:ascii="GHEA Grapalat" w:eastAsia="Times New Roman" w:hAnsi="GHEA Grapalat"/>
          <w:color w:val="auto"/>
          <w:lang w:val="en-US"/>
        </w:rPr>
        <w:t>ն կանխատեսում՝ ձևավոր</w:t>
      </w:r>
      <w:r w:rsidR="00415B9D">
        <w:rPr>
          <w:rFonts w:ascii="GHEA Grapalat" w:eastAsia="Times New Roman" w:hAnsi="GHEA Grapalat"/>
          <w:color w:val="auto"/>
          <w:lang w:val="en-US"/>
        </w:rPr>
        <w:t>ված բնական-</w:t>
      </w:r>
      <w:r w:rsidRPr="00DE7D12">
        <w:rPr>
          <w:rFonts w:ascii="GHEA Grapalat" w:eastAsia="Times New Roman" w:hAnsi="GHEA Grapalat"/>
          <w:color w:val="auto"/>
          <w:lang w:val="en-US"/>
        </w:rPr>
        <w:t>տեխնածին միջավայրի վրա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DE7D12" w:rsidRDefault="00DE7D12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զ. </w:t>
      </w:r>
      <w:r w:rsidR="00415B9D">
        <w:rPr>
          <w:rFonts w:ascii="GHEA Grapalat" w:eastAsia="Times New Roman" w:hAnsi="GHEA Grapalat"/>
          <w:color w:val="auto"/>
          <w:lang w:val="en-US"/>
        </w:rPr>
        <w:t>ձևավորված բնական-</w:t>
      </w:r>
      <w:r w:rsidR="00415B9D" w:rsidRPr="00DE7D12">
        <w:rPr>
          <w:rFonts w:ascii="GHEA Grapalat" w:eastAsia="Times New Roman" w:hAnsi="GHEA Grapalat"/>
          <w:color w:val="auto"/>
          <w:lang w:val="en-US"/>
        </w:rPr>
        <w:t xml:space="preserve">տեխնածին միջավայրի վրա </w:t>
      </w:r>
      <w:r w:rsidRPr="00DE7D12">
        <w:rPr>
          <w:rFonts w:ascii="GHEA Grapalat" w:eastAsia="Times New Roman" w:hAnsi="GHEA Grapalat"/>
          <w:color w:val="auto"/>
          <w:lang w:val="en-US"/>
        </w:rPr>
        <w:t>մետրոպոլիտենի օբյեկտների շինարարության ա</w:t>
      </w:r>
      <w:r w:rsidR="00415B9D">
        <w:rPr>
          <w:rFonts w:ascii="GHEA Grapalat" w:eastAsia="Times New Roman" w:hAnsi="GHEA Grapalat"/>
          <w:color w:val="auto"/>
          <w:lang w:val="en-US"/>
        </w:rPr>
        <w:t>զդեցության նվազեցման</w:t>
      </w:r>
      <w:r w:rsidRPr="00DE7D12">
        <w:rPr>
          <w:rFonts w:ascii="GHEA Grapalat" w:eastAsia="Times New Roman" w:hAnsi="GHEA Grapalat"/>
          <w:color w:val="auto"/>
          <w:lang w:val="en-US"/>
        </w:rPr>
        <w:t xml:space="preserve"> հա</w:t>
      </w:r>
      <w:r w:rsidR="00415B9D">
        <w:rPr>
          <w:rFonts w:ascii="GHEA Grapalat" w:eastAsia="Times New Roman" w:hAnsi="GHEA Grapalat"/>
          <w:color w:val="auto"/>
          <w:lang w:val="en-US"/>
        </w:rPr>
        <w:t>մար</w:t>
      </w:r>
      <w:r w:rsidRPr="00DE7D1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15B9D" w:rsidRPr="00DE7D12">
        <w:rPr>
          <w:rFonts w:ascii="GHEA Grapalat" w:eastAsia="Times New Roman" w:hAnsi="GHEA Grapalat"/>
          <w:color w:val="auto"/>
          <w:lang w:val="en-US"/>
        </w:rPr>
        <w:t xml:space="preserve">համալիր </w:t>
      </w:r>
      <w:r w:rsidRPr="00DE7D12">
        <w:rPr>
          <w:rFonts w:ascii="GHEA Grapalat" w:eastAsia="Times New Roman" w:hAnsi="GHEA Grapalat"/>
          <w:color w:val="auto"/>
          <w:lang w:val="en-US"/>
        </w:rPr>
        <w:t>միջոցառումների մշակում և ուղեկցում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DE7D12" w:rsidRDefault="00DE7D12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է. </w:t>
      </w:r>
      <w:r w:rsidRPr="00DE7D12">
        <w:rPr>
          <w:rFonts w:ascii="GHEA Grapalat" w:eastAsia="Times New Roman" w:hAnsi="GHEA Grapalat"/>
          <w:color w:val="auto"/>
          <w:lang w:val="en-US"/>
        </w:rPr>
        <w:t>նորմատիվ և տեխնիկական փաստաթղթերի փաթեթի ձևավորում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DE7D12" w:rsidRDefault="00DE7D12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ը. նոր կոնստրուկցիաների</w:t>
      </w:r>
      <w:r w:rsidR="002F29E5">
        <w:rPr>
          <w:rFonts w:ascii="GHEA Grapalat" w:eastAsia="Times New Roman" w:hAnsi="GHEA Grapalat"/>
          <w:color w:val="auto"/>
          <w:lang w:val="en-US"/>
        </w:rPr>
        <w:t xml:space="preserve"> և նյութերի համապատասխանության գնահատում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DE7D12" w:rsidRDefault="00DE7D12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թ. </w:t>
      </w:r>
      <w:r w:rsidRPr="00DE7D12">
        <w:rPr>
          <w:rFonts w:ascii="GHEA Grapalat" w:eastAsia="Times New Roman" w:hAnsi="GHEA Grapalat"/>
          <w:color w:val="auto"/>
          <w:lang w:val="en-US"/>
        </w:rPr>
        <w:t>տարածքի նախկին օգտագործման վերաբերյալ նախագծային փաստաթղթերի և առկա նյութերի փորձագիտախորհրդատվական վերլուծություն՝ վթարային իրավիճակի ռիսկերը բացառել</w:t>
      </w:r>
      <w:r w:rsidR="00880064">
        <w:rPr>
          <w:rFonts w:ascii="GHEA Grapalat" w:eastAsia="Times New Roman" w:hAnsi="GHEA Grapalat"/>
          <w:color w:val="auto"/>
          <w:lang w:val="en-US"/>
        </w:rPr>
        <w:t>ու, շինարարության կոնստրուկտիվ</w:t>
      </w:r>
      <w:r w:rsidRPr="00DE7D12">
        <w:rPr>
          <w:rFonts w:ascii="GHEA Grapalat" w:eastAsia="Times New Roman" w:hAnsi="GHEA Grapalat"/>
          <w:color w:val="auto"/>
          <w:lang w:val="en-US"/>
        </w:rPr>
        <w:t>, ծավալահատակագծային, տեխնո</w:t>
      </w:r>
      <w:r w:rsidR="00AE4EE1">
        <w:rPr>
          <w:rFonts w:ascii="GHEA Grapalat" w:eastAsia="Times New Roman" w:hAnsi="GHEA Grapalat"/>
          <w:color w:val="auto"/>
          <w:lang w:val="en-US"/>
        </w:rPr>
        <w:t>լոգիական լուծումների</w:t>
      </w:r>
      <w:r w:rsidR="00880064">
        <w:rPr>
          <w:rFonts w:ascii="GHEA Grapalat" w:eastAsia="Times New Roman" w:hAnsi="GHEA Grapalat"/>
          <w:color w:val="auto"/>
          <w:lang w:val="en-US"/>
        </w:rPr>
        <w:t xml:space="preserve"> կատարելագործման</w:t>
      </w:r>
      <w:r w:rsidRPr="00DE7D12">
        <w:rPr>
          <w:rFonts w:ascii="GHEA Grapalat" w:eastAsia="Times New Roman" w:hAnsi="GHEA Grapalat"/>
          <w:color w:val="auto"/>
          <w:lang w:val="en-US"/>
        </w:rPr>
        <w:t xml:space="preserve"> նպատակով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DE7D12" w:rsidRDefault="00DE7D12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ժ. </w:t>
      </w:r>
      <w:r w:rsidR="00167105" w:rsidRPr="00DE7D12">
        <w:rPr>
          <w:rFonts w:ascii="GHEA Grapalat" w:eastAsia="Times New Roman" w:hAnsi="GHEA Grapalat"/>
          <w:color w:val="auto"/>
          <w:lang w:val="en-US"/>
        </w:rPr>
        <w:t>շինարարո</w:t>
      </w:r>
      <w:r w:rsidR="00167105">
        <w:rPr>
          <w:rFonts w:ascii="GHEA Grapalat" w:eastAsia="Times New Roman" w:hAnsi="GHEA Grapalat"/>
          <w:color w:val="auto"/>
          <w:lang w:val="en-US"/>
        </w:rPr>
        <w:t>ւթյան գիտատեխնիկական ուղեկցության</w:t>
      </w:r>
      <w:r w:rsidR="00167105" w:rsidRPr="00DE7D1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67105">
        <w:rPr>
          <w:rFonts w:ascii="GHEA Grapalat" w:eastAsia="Times New Roman" w:hAnsi="GHEA Grapalat"/>
          <w:color w:val="auto"/>
          <w:lang w:val="en-US"/>
        </w:rPr>
        <w:t>աշխատանքների</w:t>
      </w:r>
      <w:r w:rsidRPr="00DE7D12">
        <w:rPr>
          <w:rFonts w:ascii="GHEA Grapalat" w:eastAsia="Times New Roman" w:hAnsi="GHEA Grapalat"/>
          <w:color w:val="auto"/>
          <w:lang w:val="en-US"/>
        </w:rPr>
        <w:t xml:space="preserve"> ծրագրի կազմում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DE7D12" w:rsidRDefault="00DE7D12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 շինարարության փուլում՝</w:t>
      </w:r>
    </w:p>
    <w:p w:rsidR="00DE7D12" w:rsidRDefault="00DE7D12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ա. </w:t>
      </w:r>
      <w:r w:rsidRPr="00DE7D12">
        <w:rPr>
          <w:rFonts w:ascii="GHEA Grapalat" w:eastAsia="Times New Roman" w:hAnsi="GHEA Grapalat"/>
          <w:color w:val="auto"/>
          <w:lang w:val="en-US"/>
        </w:rPr>
        <w:t>տարբեր տեսակի մշտադիտարկումների արդյունքների և շինարարության որակի</w:t>
      </w:r>
      <w:r w:rsidR="00C74E80">
        <w:rPr>
          <w:rFonts w:ascii="GHEA Grapalat" w:eastAsia="Times New Roman" w:hAnsi="GHEA Grapalat"/>
          <w:color w:val="auto"/>
          <w:lang w:val="en-US"/>
        </w:rPr>
        <w:t xml:space="preserve"> վերահսկման վերաբերյալ տվյալների</w:t>
      </w:r>
      <w:r w:rsidR="00C74E80" w:rsidRPr="00C74E8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74E80" w:rsidRPr="00DE7D12">
        <w:rPr>
          <w:rFonts w:ascii="GHEA Grapalat" w:eastAsia="Times New Roman" w:hAnsi="GHEA Grapalat"/>
          <w:color w:val="auto"/>
          <w:lang w:val="en-US"/>
        </w:rPr>
        <w:t>վերլուծություն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DE7D12" w:rsidRDefault="00DE7D12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բ. </w:t>
      </w:r>
      <w:r w:rsidRPr="00DE7D12">
        <w:rPr>
          <w:rFonts w:ascii="GHEA Grapalat" w:eastAsia="Times New Roman" w:hAnsi="GHEA Grapalat"/>
          <w:color w:val="auto"/>
          <w:lang w:val="en-US"/>
        </w:rPr>
        <w:t>մշտադիտարկման գործիքային ուղեկցություն և երկրաֆիզիկական և այլ չքայքայվող մեթոդներով</w:t>
      </w:r>
      <w:r w:rsidR="00F21175" w:rsidRPr="00F2117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21175">
        <w:rPr>
          <w:rFonts w:ascii="GHEA Grapalat" w:eastAsia="Times New Roman" w:hAnsi="GHEA Grapalat"/>
          <w:color w:val="auto"/>
          <w:lang w:val="en-US"/>
        </w:rPr>
        <w:t xml:space="preserve">շինարարության որակի </w:t>
      </w:r>
      <w:r w:rsidR="00F21175" w:rsidRPr="00DE7D12">
        <w:rPr>
          <w:rFonts w:ascii="GHEA Grapalat" w:eastAsia="Times New Roman" w:hAnsi="GHEA Grapalat"/>
          <w:color w:val="auto"/>
          <w:lang w:val="en-US"/>
        </w:rPr>
        <w:t>հսկում</w:t>
      </w:r>
      <w:r w:rsidRPr="00DE7D12">
        <w:rPr>
          <w:rFonts w:ascii="GHEA Grapalat" w:eastAsia="Times New Roman" w:hAnsi="GHEA Grapalat"/>
          <w:color w:val="auto"/>
          <w:lang w:val="en-US"/>
        </w:rPr>
        <w:t>,</w:t>
      </w:r>
    </w:p>
    <w:p w:rsidR="00DE7D12" w:rsidRDefault="00DE7D12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գ. </w:t>
      </w:r>
      <w:r w:rsidRPr="00DE7D12">
        <w:rPr>
          <w:rFonts w:ascii="GHEA Grapalat" w:eastAsia="Times New Roman" w:hAnsi="GHEA Grapalat"/>
          <w:color w:val="auto"/>
          <w:lang w:val="en-US"/>
        </w:rPr>
        <w:t xml:space="preserve">նախագծից շեղումներով արտադրված </w:t>
      </w:r>
      <w:r w:rsidR="000D1DE2">
        <w:rPr>
          <w:rFonts w:ascii="GHEA Grapalat" w:eastAsia="Times New Roman" w:hAnsi="GHEA Grapalat"/>
          <w:color w:val="auto"/>
          <w:lang w:val="en-US"/>
        </w:rPr>
        <w:t>կոնստրուկցիա</w:t>
      </w:r>
      <w:r w:rsidRPr="00DE7D12">
        <w:rPr>
          <w:rFonts w:ascii="GHEA Grapalat" w:eastAsia="Times New Roman" w:hAnsi="GHEA Grapalat"/>
          <w:color w:val="auto"/>
          <w:lang w:val="en-US"/>
        </w:rPr>
        <w:t xml:space="preserve">ների </w:t>
      </w:r>
      <w:r w:rsidR="000D1DE2">
        <w:rPr>
          <w:rFonts w:ascii="GHEA Grapalat" w:eastAsia="Times New Roman" w:hAnsi="GHEA Grapalat"/>
          <w:color w:val="auto"/>
          <w:lang w:val="en-US"/>
        </w:rPr>
        <w:t xml:space="preserve">շահագործման համար </w:t>
      </w:r>
      <w:r w:rsidR="00F21175">
        <w:rPr>
          <w:rFonts w:ascii="GHEA Grapalat" w:eastAsia="Times New Roman" w:hAnsi="GHEA Grapalat"/>
          <w:color w:val="auto"/>
          <w:lang w:val="en-US"/>
        </w:rPr>
        <w:t>պիտանելիության</w:t>
      </w:r>
      <w:r w:rsidRPr="00DE7D12">
        <w:rPr>
          <w:rFonts w:ascii="GHEA Grapalat" w:eastAsia="Times New Roman" w:hAnsi="GHEA Grapalat"/>
          <w:color w:val="auto"/>
          <w:lang w:val="en-US"/>
        </w:rPr>
        <w:t xml:space="preserve"> գնահատում,</w:t>
      </w:r>
      <w:r w:rsidR="000D1DE2" w:rsidRPr="000D1DE2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DE7D12" w:rsidRDefault="00DE7D12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դ. </w:t>
      </w:r>
      <w:r w:rsidRPr="00DE7D12">
        <w:rPr>
          <w:rFonts w:ascii="GHEA Grapalat" w:eastAsia="Times New Roman" w:hAnsi="GHEA Grapalat"/>
          <w:color w:val="auto"/>
          <w:lang w:val="en-US"/>
        </w:rPr>
        <w:t>արտակարգ և վթարային իրավիճակների պատճառների և հետևանքների (այդ թվում` երկարաժամկետ) վերլուծություն,</w:t>
      </w:r>
    </w:p>
    <w:p w:rsidR="00DE7D12" w:rsidRDefault="00DE7D12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ե. </w:t>
      </w:r>
      <w:r w:rsidRPr="00DE7D12">
        <w:rPr>
          <w:rFonts w:ascii="GHEA Grapalat" w:eastAsia="Times New Roman" w:hAnsi="GHEA Grapalat"/>
          <w:color w:val="auto"/>
          <w:lang w:val="en-US"/>
        </w:rPr>
        <w:t>մշտադ</w:t>
      </w:r>
      <w:r w:rsidR="006F07B0">
        <w:rPr>
          <w:rFonts w:ascii="GHEA Grapalat" w:eastAsia="Times New Roman" w:hAnsi="GHEA Grapalat"/>
          <w:color w:val="auto"/>
          <w:lang w:val="en-US"/>
        </w:rPr>
        <w:t xml:space="preserve">իտարկման և որակի </w:t>
      </w:r>
      <w:r w:rsidR="00C36B86">
        <w:rPr>
          <w:rFonts w:ascii="GHEA Grapalat" w:eastAsia="Times New Roman" w:hAnsi="GHEA Grapalat"/>
          <w:color w:val="auto"/>
          <w:lang w:val="en-US"/>
        </w:rPr>
        <w:t xml:space="preserve">հսկողության </w:t>
      </w:r>
      <w:r w:rsidRPr="00DE7D12">
        <w:rPr>
          <w:rFonts w:ascii="GHEA Grapalat" w:eastAsia="Times New Roman" w:hAnsi="GHEA Grapalat"/>
          <w:color w:val="auto"/>
          <w:lang w:val="en-US"/>
        </w:rPr>
        <w:t>ընթացում հայտնաբերված, ինչպես նաև նախագծային լուծումնե</w:t>
      </w:r>
      <w:r w:rsidR="006F07B0">
        <w:rPr>
          <w:rFonts w:ascii="GHEA Grapalat" w:eastAsia="Times New Roman" w:hAnsi="GHEA Grapalat"/>
          <w:color w:val="auto"/>
          <w:lang w:val="en-US"/>
        </w:rPr>
        <w:t xml:space="preserve">րից շեղումների դեպքում օպերատիվ </w:t>
      </w:r>
      <w:r w:rsidRPr="00DE7D12">
        <w:rPr>
          <w:rFonts w:ascii="GHEA Grapalat" w:eastAsia="Times New Roman" w:hAnsi="GHEA Grapalat"/>
          <w:color w:val="auto"/>
          <w:lang w:val="en-US"/>
        </w:rPr>
        <w:t>որոշումների ընդունում, առաջարկությունների և տեխնիկական միջոց</w:t>
      </w:r>
      <w:r w:rsidR="006F07B0">
        <w:rPr>
          <w:rFonts w:ascii="GHEA Grapalat" w:eastAsia="Times New Roman" w:hAnsi="GHEA Grapalat"/>
          <w:color w:val="auto"/>
          <w:lang w:val="en-US"/>
        </w:rPr>
        <w:t>առում</w:t>
      </w:r>
      <w:r w:rsidRPr="00DE7D12">
        <w:rPr>
          <w:rFonts w:ascii="GHEA Grapalat" w:eastAsia="Times New Roman" w:hAnsi="GHEA Grapalat"/>
          <w:color w:val="auto"/>
          <w:lang w:val="en-US"/>
        </w:rPr>
        <w:t>ների մշակում</w:t>
      </w:r>
      <w:r w:rsidR="00C36B86">
        <w:rPr>
          <w:rFonts w:ascii="GHEA Grapalat" w:eastAsia="Times New Roman" w:hAnsi="GHEA Grapalat"/>
          <w:color w:val="auto"/>
          <w:lang w:val="en-US"/>
        </w:rPr>
        <w:t>՝</w:t>
      </w:r>
      <w:r w:rsidRPr="00DE7D12">
        <w:rPr>
          <w:rFonts w:ascii="GHEA Grapalat" w:eastAsia="Times New Roman" w:hAnsi="GHEA Grapalat"/>
          <w:color w:val="auto"/>
          <w:lang w:val="en-US"/>
        </w:rPr>
        <w:t xml:space="preserve"> վթարային իրավիճակների և նեգատիվ գործոնների հետևանքների վերացման համար,</w:t>
      </w:r>
    </w:p>
    <w:p w:rsidR="00DE7D12" w:rsidRDefault="00DE7D12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զ. </w:t>
      </w:r>
      <w:r w:rsidRPr="00DE7D12">
        <w:rPr>
          <w:rFonts w:ascii="GHEA Grapalat" w:eastAsia="Times New Roman" w:hAnsi="GHEA Grapalat"/>
          <w:color w:val="auto"/>
          <w:lang w:val="en-US"/>
        </w:rPr>
        <w:t>տարբեր տեսակի մշտադիտարկումների արդյունքների հիման վրա տեղեկատվական բազայի ստեղծում ու համալրում և հետագա նախագծման ընթացքում այդ տվյալների հաշվառում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DE7D12" w:rsidRDefault="00DE7D12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է. փ</w:t>
      </w:r>
      <w:r w:rsidRPr="00DE7D12">
        <w:rPr>
          <w:rFonts w:ascii="GHEA Grapalat" w:eastAsia="Times New Roman" w:hAnsi="GHEA Grapalat"/>
          <w:color w:val="auto"/>
          <w:lang w:val="en-US"/>
        </w:rPr>
        <w:t>որձարարահետազոտական աշխատանքների կատարում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DE7D12" w:rsidRDefault="00DE7D12" w:rsidP="00846AB0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ը. </w:t>
      </w:r>
      <w:r w:rsidRPr="00DE7D12">
        <w:rPr>
          <w:rFonts w:ascii="GHEA Grapalat" w:eastAsia="Times New Roman" w:hAnsi="GHEA Grapalat"/>
          <w:color w:val="auto"/>
          <w:lang w:val="en-US"/>
        </w:rPr>
        <w:t>շինարար</w:t>
      </w:r>
      <w:r w:rsidR="007F02AF">
        <w:rPr>
          <w:rFonts w:ascii="GHEA Grapalat" w:eastAsia="Times New Roman" w:hAnsi="GHEA Grapalat"/>
          <w:color w:val="auto"/>
          <w:lang w:val="en-US"/>
        </w:rPr>
        <w:t>ության տեղեկատվական ապահովում</w:t>
      </w:r>
      <w:r>
        <w:rPr>
          <w:rFonts w:ascii="GHEA Grapalat" w:eastAsia="Times New Roman" w:hAnsi="GHEA Grapalat"/>
          <w:color w:val="auto"/>
          <w:lang w:val="en-US"/>
        </w:rPr>
        <w:t>:</w:t>
      </w:r>
    </w:p>
    <w:p w:rsidR="00DE7D12" w:rsidRDefault="00AE0924" w:rsidP="00AE0924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1392. </w:t>
      </w:r>
      <w:r w:rsidRPr="00AE0924">
        <w:rPr>
          <w:rFonts w:ascii="GHEA Grapalat" w:eastAsia="Times New Roman" w:hAnsi="GHEA Grapalat"/>
          <w:color w:val="auto"/>
          <w:lang w:val="en-US"/>
        </w:rPr>
        <w:t>Ստորգետնյա շինարարության գիտատեխնիկա</w:t>
      </w:r>
      <w:r>
        <w:rPr>
          <w:rFonts w:ascii="GHEA Grapalat" w:eastAsia="Times New Roman" w:hAnsi="GHEA Grapalat"/>
          <w:color w:val="auto"/>
          <w:lang w:val="en-US"/>
        </w:rPr>
        <w:t>կան ուղեկցման աշխատանքների կազմն</w:t>
      </w:r>
      <w:r w:rsidRPr="00AE0924">
        <w:rPr>
          <w:rFonts w:ascii="GHEA Grapalat" w:eastAsia="Times New Roman" w:hAnsi="GHEA Grapalat"/>
          <w:color w:val="auto"/>
          <w:lang w:val="en-US"/>
        </w:rPr>
        <w:t xml:space="preserve"> որոշվում է ինժեներաերկրաբանական</w:t>
      </w:r>
      <w:r w:rsidR="00B82A20">
        <w:rPr>
          <w:rFonts w:ascii="GHEA Grapalat" w:eastAsia="Times New Roman" w:hAnsi="GHEA Grapalat"/>
          <w:color w:val="auto"/>
          <w:lang w:val="en-US"/>
        </w:rPr>
        <w:t>, հիդրոերկրաբանական, հնագիտական</w:t>
      </w:r>
      <w:r w:rsidRPr="00AE0924">
        <w:rPr>
          <w:rFonts w:ascii="GHEA Grapalat" w:eastAsia="Times New Roman" w:hAnsi="GHEA Grapalat"/>
          <w:color w:val="auto"/>
          <w:lang w:val="en-US"/>
        </w:rPr>
        <w:t xml:space="preserve">, երկրաշարժագիտական, ճառագայթային, քաղաքաշինական պայմաններով, ընդունված նախագծային լուծումներով՝ հաշվի առնելով </w:t>
      </w:r>
      <w:r w:rsidR="00055DF6">
        <w:rPr>
          <w:rFonts w:ascii="GHEA Grapalat" w:eastAsia="Times New Roman" w:hAnsi="GHEA Grapalat"/>
          <w:color w:val="auto"/>
          <w:lang w:val="en-US"/>
        </w:rPr>
        <w:t xml:space="preserve">                                    </w:t>
      </w:r>
      <w:r w:rsidRPr="00AE0924">
        <w:rPr>
          <w:rFonts w:ascii="GHEA Grapalat" w:eastAsia="Times New Roman" w:hAnsi="GHEA Grapalat"/>
          <w:color w:val="auto"/>
          <w:lang w:val="en-US"/>
        </w:rPr>
        <w:t>ՀՀ քաղաքաշինության նախարարի 2006 թվականի նոյեմբերի 6-ի N 245-Ն հրամանով</w:t>
      </w:r>
      <w:r w:rsidR="00E2306C">
        <w:rPr>
          <w:rFonts w:ascii="GHEA Grapalat" w:eastAsia="Times New Roman" w:hAnsi="GHEA Grapalat"/>
          <w:color w:val="auto"/>
          <w:lang w:val="en-US"/>
        </w:rPr>
        <w:t xml:space="preserve"> հաստատված</w:t>
      </w:r>
      <w:r w:rsidRPr="00AE0924">
        <w:rPr>
          <w:rFonts w:ascii="GHEA Grapalat" w:eastAsia="Times New Roman" w:hAnsi="GHEA Grapalat"/>
          <w:color w:val="auto"/>
          <w:lang w:val="en-US"/>
        </w:rPr>
        <w:t xml:space="preserve"> ՀՀՇՆ IV-10.01.01-2006 շինարարական նորմերի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AE0924">
        <w:rPr>
          <w:rFonts w:ascii="GHEA Grapalat" w:eastAsia="Times New Roman" w:hAnsi="GHEA Grapalat"/>
          <w:color w:val="auto"/>
          <w:lang w:val="en-US"/>
        </w:rPr>
        <w:t>պահանջները:</w:t>
      </w:r>
    </w:p>
    <w:p w:rsidR="00AE0924" w:rsidRDefault="00AE0924" w:rsidP="00AE0924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1393. </w:t>
      </w:r>
      <w:r w:rsidRPr="00AE0924">
        <w:rPr>
          <w:rFonts w:ascii="GHEA Grapalat" w:eastAsia="Times New Roman" w:hAnsi="GHEA Grapalat"/>
          <w:color w:val="auto"/>
          <w:lang w:val="en-US"/>
        </w:rPr>
        <w:t xml:space="preserve">Մշտադիտարկման նախագիծը (դիտակայանի) պետք է մշակվի՝ հաշվի առնելով ՀՀ քաղաքաշինության նախարարի 2006 թվականի նոյեմբերի 6-ի N 245-Ն հրամանով </w:t>
      </w:r>
      <w:r w:rsidR="00E2306C">
        <w:rPr>
          <w:rFonts w:ascii="GHEA Grapalat" w:eastAsia="Times New Roman" w:hAnsi="GHEA Grapalat"/>
          <w:color w:val="auto"/>
          <w:lang w:val="en-US"/>
        </w:rPr>
        <w:t xml:space="preserve">հաստատված </w:t>
      </w:r>
      <w:r w:rsidRPr="00AE0924">
        <w:rPr>
          <w:rFonts w:ascii="GHEA Grapalat" w:eastAsia="Times New Roman" w:hAnsi="GHEA Grapalat"/>
          <w:color w:val="auto"/>
          <w:lang w:val="en-US"/>
        </w:rPr>
        <w:t>ՀՀՇՆ IV-10.01.01-2006 շինարարական նորմերի</w:t>
      </w:r>
      <w:r>
        <w:rPr>
          <w:rFonts w:ascii="GHEA Grapalat" w:eastAsia="Times New Roman" w:hAnsi="GHEA Grapalat"/>
          <w:color w:val="auto"/>
          <w:lang w:val="en-US"/>
        </w:rPr>
        <w:t xml:space="preserve"> պահանջները և սույն շինարարական նորմերի 28.3-րդ </w:t>
      </w:r>
      <w:r w:rsidR="00055DF6">
        <w:rPr>
          <w:rFonts w:ascii="GHEA Grapalat" w:eastAsia="Times New Roman" w:hAnsi="GHEA Grapalat"/>
          <w:color w:val="auto"/>
          <w:lang w:val="en-US"/>
        </w:rPr>
        <w:t xml:space="preserve">գլխի </w:t>
      </w:r>
      <w:r w:rsidRPr="00AE0924">
        <w:rPr>
          <w:rFonts w:ascii="GHEA Grapalat" w:eastAsia="Times New Roman" w:hAnsi="GHEA Grapalat"/>
          <w:color w:val="auto"/>
          <w:lang w:val="en-US"/>
        </w:rPr>
        <w:t>դրույթները:</w:t>
      </w:r>
    </w:p>
    <w:p w:rsidR="00AE0924" w:rsidRDefault="00AE0924" w:rsidP="00AE0924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1394. </w:t>
      </w:r>
      <w:r w:rsidR="007F02AF">
        <w:rPr>
          <w:rFonts w:ascii="GHEA Grapalat" w:eastAsia="Times New Roman" w:hAnsi="GHEA Grapalat"/>
          <w:color w:val="auto"/>
          <w:lang w:val="en-US"/>
        </w:rPr>
        <w:t>Շե</w:t>
      </w:r>
      <w:r w:rsidR="007F02AF" w:rsidRPr="00AE0924">
        <w:rPr>
          <w:rFonts w:ascii="GHEA Grapalat" w:eastAsia="Times New Roman" w:hAnsi="GHEA Grapalat"/>
          <w:color w:val="auto"/>
          <w:lang w:val="en-US"/>
        </w:rPr>
        <w:t xml:space="preserve">նքերից և շինություններից </w:t>
      </w:r>
      <w:r w:rsidR="00233CAD">
        <w:rPr>
          <w:rFonts w:ascii="GHEA Grapalat" w:eastAsia="Times New Roman" w:hAnsi="GHEA Grapalat"/>
          <w:color w:val="auto"/>
          <w:lang w:val="en-US"/>
        </w:rPr>
        <w:t>ոչ ավել, քան 2մ</w:t>
      </w:r>
      <w:r w:rsidR="007F02A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F02AF" w:rsidRPr="00AE0924">
        <w:rPr>
          <w:rFonts w:ascii="GHEA Grapalat" w:eastAsia="Times New Roman" w:hAnsi="GHEA Grapalat"/>
          <w:color w:val="auto"/>
          <w:lang w:val="en-US"/>
        </w:rPr>
        <w:t xml:space="preserve">հեռավորության վրա տեղակայված </w:t>
      </w:r>
      <w:r w:rsidR="007F02AF">
        <w:rPr>
          <w:rFonts w:ascii="GHEA Grapalat" w:eastAsia="Times New Roman" w:hAnsi="GHEA Grapalat"/>
          <w:color w:val="auto"/>
          <w:lang w:val="en-US"/>
        </w:rPr>
        <w:t>մ</w:t>
      </w:r>
      <w:r w:rsidRPr="00AE0924">
        <w:rPr>
          <w:rFonts w:ascii="GHEA Grapalat" w:eastAsia="Times New Roman" w:hAnsi="GHEA Grapalat"/>
          <w:color w:val="auto"/>
          <w:lang w:val="en-US"/>
        </w:rPr>
        <w:t>ետրոպոլիտ</w:t>
      </w:r>
      <w:r w:rsidR="007F02AF">
        <w:rPr>
          <w:rFonts w:ascii="GHEA Grapalat" w:eastAsia="Times New Roman" w:hAnsi="GHEA Grapalat"/>
          <w:color w:val="auto"/>
          <w:lang w:val="en-US"/>
        </w:rPr>
        <w:t>ենի օբյեկտների նախագծման ժամանակ</w:t>
      </w:r>
      <w:r w:rsidR="00055DF6">
        <w:rPr>
          <w:rFonts w:ascii="GHEA Grapalat" w:eastAsia="Times New Roman" w:hAnsi="GHEA Grapalat"/>
          <w:color w:val="auto"/>
          <w:lang w:val="en-US"/>
        </w:rPr>
        <w:t xml:space="preserve">՝ </w:t>
      </w:r>
      <w:r w:rsidRPr="00AE0924">
        <w:rPr>
          <w:rFonts w:ascii="GHEA Grapalat" w:eastAsia="Times New Roman" w:hAnsi="GHEA Grapalat"/>
          <w:color w:val="auto"/>
          <w:lang w:val="en-US"/>
        </w:rPr>
        <w:t>կապված մարդկանց, տրանսպորտ</w:t>
      </w:r>
      <w:r w:rsidR="00055DF6">
        <w:rPr>
          <w:rFonts w:ascii="GHEA Grapalat" w:eastAsia="Times New Roman" w:hAnsi="GHEA Grapalat"/>
          <w:color w:val="auto"/>
          <w:lang w:val="en-US"/>
        </w:rPr>
        <w:t>ային միջոցների երկարատև (ոչ պակաս, քան</w:t>
      </w:r>
      <w:r w:rsidRPr="00AE0924">
        <w:rPr>
          <w:rFonts w:ascii="GHEA Grapalat" w:eastAsia="Times New Roman" w:hAnsi="GHEA Grapalat"/>
          <w:color w:val="auto"/>
          <w:lang w:val="en-US"/>
        </w:rPr>
        <w:t xml:space="preserve"> 8 ժամ) կամ մշտական գտնվելու հետ, եզակի, հատկապես վտանգավոր և տեխնիկապես բարդ օբյեկտների (որտեղ է նախագծված փորված</w:t>
      </w:r>
      <w:r w:rsidR="00233CAD">
        <w:rPr>
          <w:rFonts w:ascii="GHEA Grapalat" w:eastAsia="Times New Roman" w:hAnsi="GHEA Grapalat"/>
          <w:color w:val="auto"/>
          <w:lang w:val="en-US"/>
        </w:rPr>
        <w:t>քի տրամագիծը կամ հենամեջը) գեո</w:t>
      </w:r>
      <w:r w:rsidRPr="00AE0924">
        <w:rPr>
          <w:rFonts w:ascii="GHEA Grapalat" w:eastAsia="Times New Roman" w:hAnsi="GHEA Grapalat"/>
          <w:color w:val="auto"/>
          <w:lang w:val="en-US"/>
        </w:rPr>
        <w:t xml:space="preserve">տեխնիկական մշտադիտարկման նախագծում (դիտակայան) անհրաժեշտ է նախատեսել </w:t>
      </w:r>
      <w:r>
        <w:rPr>
          <w:rFonts w:ascii="GHEA Grapalat" w:eastAsia="Times New Roman" w:hAnsi="GHEA Grapalat"/>
          <w:color w:val="auto"/>
          <w:lang w:val="en-US"/>
        </w:rPr>
        <w:t>ավտոմատացված ռեժիմով գեո</w:t>
      </w:r>
      <w:r w:rsidRPr="00AE0924">
        <w:rPr>
          <w:rFonts w:ascii="GHEA Grapalat" w:eastAsia="Times New Roman" w:hAnsi="GHEA Grapalat"/>
          <w:color w:val="auto"/>
          <w:lang w:val="en-US"/>
        </w:rPr>
        <w:t>տեխնիկական մշտադիտարկման կազմակերպման համար</w:t>
      </w:r>
      <w:r w:rsidR="00055DF6" w:rsidRPr="00055DF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55DF6" w:rsidRPr="00AE0924">
        <w:rPr>
          <w:rFonts w:ascii="GHEA Grapalat" w:eastAsia="Times New Roman" w:hAnsi="GHEA Grapalat"/>
          <w:color w:val="auto"/>
          <w:lang w:val="en-US"/>
        </w:rPr>
        <w:t>միջոցառ</w:t>
      </w:r>
      <w:r w:rsidR="00055DF6">
        <w:rPr>
          <w:rFonts w:ascii="GHEA Grapalat" w:eastAsia="Times New Roman" w:hAnsi="GHEA Grapalat"/>
          <w:color w:val="auto"/>
          <w:lang w:val="en-US"/>
        </w:rPr>
        <w:t>ումներ</w:t>
      </w:r>
      <w:r w:rsidRPr="00AE0924">
        <w:rPr>
          <w:rFonts w:ascii="GHEA Grapalat" w:eastAsia="Times New Roman" w:hAnsi="GHEA Grapalat"/>
          <w:color w:val="auto"/>
          <w:lang w:val="en-US"/>
        </w:rPr>
        <w:t>:</w:t>
      </w:r>
    </w:p>
    <w:p w:rsidR="00AE0924" w:rsidRDefault="00AE0924" w:rsidP="00AE0924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1395. </w:t>
      </w:r>
      <w:r w:rsidRPr="00AE0924">
        <w:rPr>
          <w:rFonts w:ascii="GHEA Grapalat" w:eastAsia="Times New Roman" w:hAnsi="GHEA Grapalat"/>
          <w:color w:val="auto"/>
          <w:lang w:val="en-US"/>
        </w:rPr>
        <w:t>Դիտարկումների արդյունք</w:t>
      </w:r>
      <w:r w:rsidR="00FB5842">
        <w:rPr>
          <w:rFonts w:ascii="GHEA Grapalat" w:eastAsia="Times New Roman" w:hAnsi="GHEA Grapalat"/>
          <w:color w:val="auto"/>
          <w:lang w:val="en-US"/>
        </w:rPr>
        <w:t>ների հիման վրա պետք է իրականացնել</w:t>
      </w:r>
      <w:r w:rsidRPr="00AE0924">
        <w:rPr>
          <w:rFonts w:ascii="GHEA Grapalat" w:eastAsia="Times New Roman" w:hAnsi="GHEA Grapalat"/>
          <w:color w:val="auto"/>
          <w:lang w:val="en-US"/>
        </w:rPr>
        <w:t xml:space="preserve"> «ստորգետնյա շինություն </w:t>
      </w:r>
      <w:r>
        <w:rPr>
          <w:rFonts w:ascii="GHEA Grapalat" w:eastAsia="Times New Roman" w:hAnsi="GHEA Grapalat"/>
          <w:color w:val="auto"/>
          <w:lang w:val="en-US"/>
        </w:rPr>
        <w:t>–</w:t>
      </w:r>
      <w:r w:rsidR="00780FF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33CAD">
        <w:rPr>
          <w:rFonts w:ascii="GHEA Grapalat" w:eastAsia="Times New Roman" w:hAnsi="GHEA Grapalat"/>
          <w:color w:val="auto"/>
          <w:lang w:val="en-US"/>
        </w:rPr>
        <w:t xml:space="preserve">պարփակող </w:t>
      </w:r>
      <w:r w:rsidRPr="00AE0924">
        <w:rPr>
          <w:rFonts w:ascii="GHEA Grapalat" w:eastAsia="Times New Roman" w:hAnsi="GHEA Grapalat"/>
          <w:color w:val="auto"/>
          <w:lang w:val="en-US"/>
        </w:rPr>
        <w:t>գրունտային զանգվա</w:t>
      </w:r>
      <w:r>
        <w:rPr>
          <w:rFonts w:ascii="GHEA Grapalat" w:eastAsia="Times New Roman" w:hAnsi="GHEA Grapalat"/>
          <w:color w:val="auto"/>
          <w:lang w:val="en-US"/>
        </w:rPr>
        <w:t xml:space="preserve">ծ» համակարգի լարվածադեֆորմացիոն </w:t>
      </w:r>
      <w:r w:rsidRPr="00AE0924">
        <w:rPr>
          <w:rFonts w:ascii="GHEA Grapalat" w:eastAsia="Times New Roman" w:hAnsi="GHEA Grapalat"/>
          <w:color w:val="auto"/>
          <w:lang w:val="en-US"/>
        </w:rPr>
        <w:t>վիճակի վերլուծություն՝ համապատասխան առաջարկությունների տրամադրմամբ:</w:t>
      </w:r>
    </w:p>
    <w:p w:rsidR="005E40AB" w:rsidRDefault="005E40AB" w:rsidP="00AE0924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1396. </w:t>
      </w:r>
      <w:r w:rsidRPr="005E40AB">
        <w:rPr>
          <w:rFonts w:ascii="GHEA Grapalat" w:eastAsia="Times New Roman" w:hAnsi="GHEA Grapalat"/>
          <w:color w:val="auto"/>
          <w:lang w:val="en-US"/>
        </w:rPr>
        <w:t>Մետրոպոլիտենի օբյեկտների շինարարության նախագծային փաստաթղթերը (բացառո</w:t>
      </w:r>
      <w:r w:rsidR="005673CC">
        <w:rPr>
          <w:rFonts w:ascii="GHEA Grapalat" w:eastAsia="Times New Roman" w:hAnsi="GHEA Grapalat"/>
          <w:color w:val="auto"/>
          <w:lang w:val="en-US"/>
        </w:rPr>
        <w:t>ւթյամբ վերգետնյա շինությունների՝</w:t>
      </w:r>
      <w:r w:rsidRPr="005E40AB">
        <w:rPr>
          <w:rFonts w:ascii="GHEA Grapalat" w:eastAsia="Times New Roman" w:hAnsi="GHEA Grapalat"/>
          <w:color w:val="auto"/>
          <w:lang w:val="en-US"/>
        </w:rPr>
        <w:t xml:space="preserve"> ստորգետնյա մասի </w:t>
      </w:r>
      <w:r w:rsidR="005673CC">
        <w:rPr>
          <w:rFonts w:ascii="GHEA Grapalat" w:eastAsia="Times New Roman" w:hAnsi="GHEA Grapalat"/>
          <w:color w:val="auto"/>
          <w:lang w:val="en-US"/>
        </w:rPr>
        <w:t>տեղադրման կամ հիմնային կոնստրուկցիա</w:t>
      </w:r>
      <w:r w:rsidRPr="005E40AB">
        <w:rPr>
          <w:rFonts w:ascii="GHEA Grapalat" w:eastAsia="Times New Roman" w:hAnsi="GHEA Grapalat"/>
          <w:color w:val="auto"/>
          <w:lang w:val="en-US"/>
        </w:rPr>
        <w:t xml:space="preserve">ի </w:t>
      </w:r>
      <w:r w:rsidR="005673CC" w:rsidRPr="005E40AB">
        <w:rPr>
          <w:rFonts w:ascii="GHEA Grapalat" w:eastAsia="Times New Roman" w:hAnsi="GHEA Grapalat"/>
          <w:color w:val="auto"/>
          <w:lang w:val="en-US"/>
        </w:rPr>
        <w:t xml:space="preserve">խորությունը </w:t>
      </w:r>
      <w:r w:rsidRPr="005E40AB">
        <w:rPr>
          <w:rFonts w:ascii="GHEA Grapalat" w:eastAsia="Times New Roman" w:hAnsi="GHEA Grapalat"/>
          <w:color w:val="auto"/>
          <w:lang w:val="en-US"/>
        </w:rPr>
        <w:t>հատա</w:t>
      </w:r>
      <w:r w:rsidR="005673CC">
        <w:rPr>
          <w:rFonts w:ascii="GHEA Grapalat" w:eastAsia="Times New Roman" w:hAnsi="GHEA Grapalat"/>
          <w:color w:val="auto"/>
          <w:lang w:val="en-US"/>
        </w:rPr>
        <w:t>կագծման նիշ</w:t>
      </w:r>
      <w:r w:rsidR="00DC2C75">
        <w:rPr>
          <w:rFonts w:ascii="GHEA Grapalat" w:eastAsia="Times New Roman" w:hAnsi="GHEA Grapalat"/>
          <w:color w:val="auto"/>
          <w:lang w:val="en-US"/>
        </w:rPr>
        <w:t>ից</w:t>
      </w:r>
      <w:r w:rsidR="005673CC" w:rsidRPr="005E40AB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5E40AB">
        <w:rPr>
          <w:rFonts w:ascii="GHEA Grapalat" w:eastAsia="Times New Roman" w:hAnsi="GHEA Grapalat"/>
          <w:color w:val="auto"/>
          <w:lang w:val="en-US"/>
        </w:rPr>
        <w:t>5 մ-ից պակաս է և  շենքերի և շինությունների</w:t>
      </w:r>
      <w:r w:rsidR="00007E1C" w:rsidRPr="00007E1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07E1C" w:rsidRPr="005E40AB">
        <w:rPr>
          <w:rFonts w:ascii="GHEA Grapalat" w:eastAsia="Times New Roman" w:hAnsi="GHEA Grapalat"/>
          <w:color w:val="auto"/>
          <w:lang w:val="en-US"/>
        </w:rPr>
        <w:t>ազդեցության գոտում</w:t>
      </w:r>
      <w:r w:rsidR="00007E1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07E1C" w:rsidRPr="00CA74F7">
        <w:rPr>
          <w:rFonts w:ascii="GHEA Grapalat" w:eastAsia="Times New Roman" w:hAnsi="GHEA Grapalat"/>
          <w:color w:val="auto"/>
          <w:lang w:val="en-US"/>
        </w:rPr>
        <w:t>(սույն շինարարական նորմերի 1385-րդ կետ)</w:t>
      </w:r>
      <w:r w:rsidRPr="005E40AB">
        <w:rPr>
          <w:rFonts w:ascii="GHEA Grapalat" w:eastAsia="Times New Roman" w:hAnsi="GHEA Grapalat"/>
          <w:color w:val="auto"/>
          <w:lang w:val="en-US"/>
        </w:rPr>
        <w:t>, ներառյալ ինժեներական հ</w:t>
      </w:r>
      <w:r w:rsidR="00543B84">
        <w:rPr>
          <w:rFonts w:ascii="GHEA Grapalat" w:eastAsia="Times New Roman" w:hAnsi="GHEA Grapalat"/>
          <w:color w:val="auto"/>
          <w:lang w:val="en-US"/>
        </w:rPr>
        <w:t>աղորդակցուղիների</w:t>
      </w:r>
      <w:r w:rsidR="00543B84" w:rsidRPr="00543B8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07E1C">
        <w:rPr>
          <w:rFonts w:ascii="GHEA Grapalat" w:eastAsia="Times New Roman" w:hAnsi="GHEA Grapalat"/>
          <w:color w:val="auto"/>
          <w:lang w:val="en-US"/>
        </w:rPr>
        <w:t>բացակայությունը</w:t>
      </w:r>
      <w:r w:rsidR="00543B84">
        <w:rPr>
          <w:rFonts w:ascii="GHEA Grapalat" w:eastAsia="Times New Roman" w:hAnsi="GHEA Grapalat"/>
          <w:color w:val="auto"/>
          <w:lang w:val="en-US"/>
        </w:rPr>
        <w:t>) պետք է անցնեն գեո</w:t>
      </w:r>
      <w:r w:rsidRPr="005E40AB">
        <w:rPr>
          <w:rFonts w:ascii="GHEA Grapalat" w:eastAsia="Times New Roman" w:hAnsi="GHEA Grapalat"/>
          <w:color w:val="auto"/>
          <w:lang w:val="en-US"/>
        </w:rPr>
        <w:t>տեխնիկական փորձաքննություն, որն իրականացվում է հատուկ լիազորված մարմինների կամ կազմակերպությունների կողմից:</w:t>
      </w:r>
    </w:p>
    <w:p w:rsidR="005E40AB" w:rsidRDefault="005E40AB" w:rsidP="00AE0924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1397.</w:t>
      </w:r>
      <w:r w:rsidRPr="005E40AB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Գեո</w:t>
      </w:r>
      <w:r w:rsidRPr="005E40AB">
        <w:rPr>
          <w:rFonts w:ascii="GHEA Grapalat" w:eastAsia="Times New Roman" w:hAnsi="GHEA Grapalat"/>
          <w:color w:val="auto"/>
          <w:lang w:val="en-US"/>
        </w:rPr>
        <w:t>տեխնիկական փորձաքննության համար ներկայացվում են հետևյալ փաստաթղթերը.</w:t>
      </w:r>
    </w:p>
    <w:p w:rsidR="00EA674A" w:rsidRDefault="00EA674A" w:rsidP="00AE0924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EA674A">
        <w:t xml:space="preserve"> </w:t>
      </w:r>
      <w:r w:rsidRPr="00EA674A">
        <w:rPr>
          <w:rFonts w:ascii="GHEA Grapalat" w:eastAsia="Times New Roman" w:hAnsi="GHEA Grapalat"/>
          <w:color w:val="auto"/>
          <w:lang w:val="en-US"/>
        </w:rPr>
        <w:t>ինժեներաերկրաբանական և գեոտեխնիկական հետազննությունների արդյունքները,</w:t>
      </w:r>
    </w:p>
    <w:p w:rsidR="00EA674A" w:rsidRDefault="00EA674A" w:rsidP="00AE0924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EA674A">
        <w:t xml:space="preserve"> </w:t>
      </w:r>
      <w:r w:rsidRPr="00EA674A">
        <w:rPr>
          <w:rFonts w:ascii="GHEA Grapalat" w:eastAsia="Times New Roman" w:hAnsi="GHEA Grapalat"/>
          <w:color w:val="auto"/>
          <w:lang w:val="en-US"/>
        </w:rPr>
        <w:t>շինարարության ազդեցության գոտում գտնվող շենքերի և շինությունների տեխնիկական վիճակի հետազննության արդյունքները,</w:t>
      </w:r>
    </w:p>
    <w:p w:rsidR="00D94CD0" w:rsidRPr="00D94CD0" w:rsidRDefault="00EA674A" w:rsidP="00D94CD0">
      <w:pPr>
        <w:ind w:firstLine="270"/>
        <w:jc w:val="lef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D94CD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94CD0" w:rsidRPr="00D94CD0">
        <w:rPr>
          <w:rFonts w:ascii="GHEA Grapalat" w:eastAsia="Times New Roman" w:hAnsi="GHEA Grapalat"/>
          <w:color w:val="auto"/>
          <w:lang w:val="en-US"/>
        </w:rPr>
        <w:t>կրող կ</w:t>
      </w:r>
      <w:r w:rsidR="00D94CD0">
        <w:rPr>
          <w:rFonts w:ascii="GHEA Grapalat" w:eastAsia="Times New Roman" w:hAnsi="GHEA Grapalat"/>
          <w:color w:val="auto"/>
          <w:lang w:val="en-US"/>
        </w:rPr>
        <w:t>ոնստրուկցիաների</w:t>
      </w:r>
      <w:r w:rsidR="00D94CD0" w:rsidRPr="00D94CD0">
        <w:rPr>
          <w:rFonts w:ascii="GHEA Grapalat" w:eastAsia="Times New Roman" w:hAnsi="GHEA Grapalat"/>
          <w:color w:val="auto"/>
          <w:lang w:val="en-US"/>
        </w:rPr>
        <w:t xml:space="preserve"> նախագծային լուծումներ</w:t>
      </w:r>
      <w:r w:rsidR="00007E1C">
        <w:rPr>
          <w:rFonts w:ascii="GHEA Grapalat" w:eastAsia="Times New Roman" w:hAnsi="GHEA Grapalat"/>
          <w:color w:val="auto"/>
          <w:lang w:val="en-US"/>
        </w:rPr>
        <w:t>ը</w:t>
      </w:r>
      <w:r w:rsidR="00D94CD0" w:rsidRPr="00D94CD0">
        <w:rPr>
          <w:rFonts w:ascii="GHEA Grapalat" w:eastAsia="Times New Roman" w:hAnsi="GHEA Grapalat"/>
          <w:color w:val="auto"/>
          <w:lang w:val="en-US"/>
        </w:rPr>
        <w:t>,</w:t>
      </w:r>
    </w:p>
    <w:p w:rsidR="00EA674A" w:rsidRDefault="00EA674A" w:rsidP="00AE0924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D94CD0" w:rsidRPr="00D94CD0">
        <w:t xml:space="preserve"> </w:t>
      </w:r>
      <w:r w:rsidR="00DC2C75">
        <w:rPr>
          <w:rFonts w:ascii="GHEA Grapalat" w:eastAsia="Times New Roman" w:hAnsi="GHEA Grapalat"/>
          <w:color w:val="auto"/>
          <w:lang w:val="en-US"/>
        </w:rPr>
        <w:t xml:space="preserve">տեղավորող գրունտային զանգվածի հետ </w:t>
      </w:r>
      <w:r w:rsidR="00D94CD0" w:rsidRPr="00D94CD0">
        <w:rPr>
          <w:rFonts w:ascii="GHEA Grapalat" w:eastAsia="Times New Roman" w:hAnsi="GHEA Grapalat"/>
          <w:color w:val="auto"/>
          <w:lang w:val="en-US"/>
        </w:rPr>
        <w:t>ստորգետնյա շինության համատեղ աշխատանքի մաթեմատիկական մոդելավորման արդյունքները, ներառյալ</w:t>
      </w:r>
      <w:r w:rsidR="00007E1C">
        <w:rPr>
          <w:rFonts w:ascii="GHEA Grapalat" w:eastAsia="Times New Roman" w:hAnsi="GHEA Grapalat"/>
          <w:color w:val="auto"/>
          <w:lang w:val="en-US"/>
        </w:rPr>
        <w:t>՝</w:t>
      </w:r>
      <w:r w:rsidR="00D94CD0" w:rsidRPr="00D94CD0">
        <w:rPr>
          <w:rFonts w:ascii="GHEA Grapalat" w:eastAsia="Times New Roman" w:hAnsi="GHEA Grapalat"/>
          <w:color w:val="auto"/>
          <w:lang w:val="en-US"/>
        </w:rPr>
        <w:t xml:space="preserve"> նախագծվող ստորգետնյա շինության շրջապատող կառուցապատման վրա ազդեցության հաշվարկները,</w:t>
      </w:r>
    </w:p>
    <w:p w:rsidR="00D94CD0" w:rsidRDefault="00D94CD0" w:rsidP="00AE0924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5)</w:t>
      </w:r>
      <w:r w:rsidRPr="00D94CD0">
        <w:t xml:space="preserve"> </w:t>
      </w:r>
      <w:r w:rsidRPr="00D94CD0">
        <w:rPr>
          <w:rFonts w:ascii="GHEA Grapalat" w:eastAsia="Times New Roman" w:hAnsi="GHEA Grapalat"/>
          <w:color w:val="auto"/>
          <w:lang w:val="en-US"/>
        </w:rPr>
        <w:t>գույություն ունեցող շենքերի հիմնատակերի ու հիմքերի ուժեղացման նախագծերը և դրանց պահպանությունն ու անվտանգ շահագործումն ապահովելու այլ միջոցառումներ՝ ընդունված տ</w:t>
      </w:r>
      <w:r w:rsidR="005A18E5">
        <w:rPr>
          <w:rFonts w:ascii="GHEA Grapalat" w:eastAsia="Times New Roman" w:hAnsi="GHEA Grapalat"/>
          <w:color w:val="auto"/>
          <w:lang w:val="en-US"/>
        </w:rPr>
        <w:t>եխնիկական լուծումների հաշվարկային</w:t>
      </w:r>
      <w:r w:rsidRPr="00D94CD0">
        <w:rPr>
          <w:rFonts w:ascii="GHEA Grapalat" w:eastAsia="Times New Roman" w:hAnsi="GHEA Grapalat"/>
          <w:color w:val="auto"/>
          <w:lang w:val="en-US"/>
        </w:rPr>
        <w:t xml:space="preserve"> հիմնավորումով,</w:t>
      </w:r>
    </w:p>
    <w:p w:rsidR="00D94CD0" w:rsidRDefault="00D94CD0" w:rsidP="00AE0924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6)</w:t>
      </w:r>
      <w:r w:rsidRPr="00D94CD0">
        <w:t xml:space="preserve"> </w:t>
      </w:r>
      <w:r w:rsidRPr="00D94CD0">
        <w:rPr>
          <w:rFonts w:ascii="GHEA Grapalat" w:eastAsia="Times New Roman" w:hAnsi="GHEA Grapalat"/>
          <w:color w:val="auto"/>
          <w:lang w:val="en-US"/>
        </w:rPr>
        <w:t>հիդրոերկրաբանական իրավիճակի կանխատեսման արդյունքները,</w:t>
      </w:r>
    </w:p>
    <w:p w:rsidR="00D94CD0" w:rsidRDefault="00D94CD0" w:rsidP="00AE0924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7)</w:t>
      </w:r>
      <w:r w:rsidRPr="00D94CD0">
        <w:t xml:space="preserve"> </w:t>
      </w:r>
      <w:r w:rsidRPr="00D94CD0">
        <w:rPr>
          <w:rFonts w:ascii="GHEA Grapalat" w:eastAsia="Times New Roman" w:hAnsi="GHEA Grapalat"/>
          <w:color w:val="auto"/>
          <w:lang w:val="en-US"/>
        </w:rPr>
        <w:t>շինարարության կազմակերպման նախագիծ</w:t>
      </w:r>
      <w:r w:rsidR="00007E1C">
        <w:rPr>
          <w:rFonts w:ascii="GHEA Grapalat" w:eastAsia="Times New Roman" w:hAnsi="GHEA Grapalat"/>
          <w:color w:val="auto"/>
          <w:lang w:val="en-US"/>
        </w:rPr>
        <w:t>ը</w:t>
      </w:r>
      <w:r w:rsidRPr="00D94CD0">
        <w:rPr>
          <w:rFonts w:ascii="GHEA Grapalat" w:eastAsia="Times New Roman" w:hAnsi="GHEA Grapalat"/>
          <w:color w:val="auto"/>
          <w:lang w:val="en-US"/>
        </w:rPr>
        <w:t>,</w:t>
      </w:r>
    </w:p>
    <w:p w:rsidR="00D94CD0" w:rsidRDefault="00D94CD0" w:rsidP="00AE0924">
      <w:pPr>
        <w:tabs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8)</w:t>
      </w:r>
      <w:r w:rsidRPr="00D94CD0">
        <w:t xml:space="preserve"> </w:t>
      </w:r>
      <w:r w:rsidR="00655CA3">
        <w:rPr>
          <w:rFonts w:ascii="GHEA Grapalat" w:eastAsia="Times New Roman" w:hAnsi="GHEA Grapalat"/>
          <w:color w:val="auto"/>
          <w:lang w:val="en-US"/>
        </w:rPr>
        <w:t>գեո</w:t>
      </w:r>
      <w:r w:rsidRPr="00D94CD0">
        <w:rPr>
          <w:rFonts w:ascii="GHEA Grapalat" w:eastAsia="Times New Roman" w:hAnsi="GHEA Grapalat"/>
          <w:color w:val="auto"/>
          <w:lang w:val="en-US"/>
        </w:rPr>
        <w:t>տեխնիկական մշ</w:t>
      </w:r>
      <w:r w:rsidR="00007E1C">
        <w:rPr>
          <w:rFonts w:ascii="GHEA Grapalat" w:eastAsia="Times New Roman" w:hAnsi="GHEA Grapalat"/>
          <w:color w:val="auto"/>
          <w:lang w:val="en-US"/>
        </w:rPr>
        <w:t>տադիտարկման նախագիծը</w:t>
      </w:r>
      <w:r>
        <w:rPr>
          <w:rFonts w:ascii="GHEA Grapalat" w:eastAsia="Times New Roman" w:hAnsi="GHEA Grapalat"/>
          <w:color w:val="auto"/>
          <w:lang w:val="en-US"/>
        </w:rPr>
        <w:t xml:space="preserve">(դիտակայան): </w:t>
      </w:r>
    </w:p>
    <w:p w:rsidR="00DE7D12" w:rsidRDefault="00162901" w:rsidP="0016290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1398. </w:t>
      </w:r>
      <w:r w:rsidR="00655CA3">
        <w:rPr>
          <w:rFonts w:ascii="GHEA Grapalat" w:eastAsia="Times New Roman" w:hAnsi="GHEA Grapalat"/>
          <w:color w:val="auto"/>
          <w:lang w:val="en-US"/>
        </w:rPr>
        <w:t>Գեո</w:t>
      </w:r>
      <w:r w:rsidRPr="00162901">
        <w:rPr>
          <w:rFonts w:ascii="GHEA Grapalat" w:eastAsia="Times New Roman" w:hAnsi="GHEA Grapalat"/>
          <w:color w:val="auto"/>
          <w:lang w:val="en-US"/>
        </w:rPr>
        <w:t>տեխնիկական փորձաքննության շրջանակներում անհրաժեշտ է իրականացնել մետրոպոլիտենի շինո</w:t>
      </w:r>
      <w:r w:rsidR="005F4E9E">
        <w:rPr>
          <w:rFonts w:ascii="GHEA Grapalat" w:eastAsia="Times New Roman" w:hAnsi="GHEA Grapalat"/>
          <w:color w:val="auto"/>
          <w:lang w:val="en-US"/>
        </w:rPr>
        <w:t>ւթյունների հիմնական կրող կոնստրուկցիա</w:t>
      </w:r>
      <w:r w:rsidRPr="00162901">
        <w:rPr>
          <w:rFonts w:ascii="GHEA Grapalat" w:eastAsia="Times New Roman" w:hAnsi="GHEA Grapalat"/>
          <w:color w:val="auto"/>
          <w:lang w:val="en-US"/>
        </w:rPr>
        <w:t>ների, 15 մ-ից ավելի խո</w:t>
      </w:r>
      <w:r w:rsidR="008451CD">
        <w:rPr>
          <w:rFonts w:ascii="GHEA Grapalat" w:eastAsia="Times New Roman" w:hAnsi="GHEA Grapalat"/>
          <w:color w:val="auto"/>
          <w:lang w:val="en-US"/>
        </w:rPr>
        <w:t>րությամբ փոսորակների պաշտպանակի</w:t>
      </w:r>
      <w:r w:rsidRPr="00162901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5F4E9E" w:rsidRPr="00162901">
        <w:rPr>
          <w:rFonts w:ascii="GHEA Grapalat" w:eastAsia="Times New Roman" w:hAnsi="GHEA Grapalat"/>
          <w:color w:val="auto"/>
          <w:lang w:val="en-US"/>
        </w:rPr>
        <w:t xml:space="preserve">գոյություն ունեցող կառուցապատումների վրա </w:t>
      </w:r>
      <w:r w:rsidR="005F4E9E">
        <w:rPr>
          <w:rFonts w:ascii="GHEA Grapalat" w:eastAsia="Times New Roman" w:hAnsi="GHEA Grapalat"/>
          <w:color w:val="auto"/>
          <w:lang w:val="en-US"/>
        </w:rPr>
        <w:t xml:space="preserve">շինարարության ազդեցության </w:t>
      </w:r>
      <w:r w:rsidR="005F4E9E" w:rsidRPr="00162901">
        <w:rPr>
          <w:rFonts w:ascii="GHEA Grapalat" w:eastAsia="Times New Roman" w:hAnsi="GHEA Grapalat"/>
          <w:color w:val="auto"/>
          <w:lang w:val="en-US"/>
        </w:rPr>
        <w:t>գնահա</w:t>
      </w:r>
      <w:r w:rsidR="005F4E9E">
        <w:rPr>
          <w:rFonts w:ascii="GHEA Grapalat" w:eastAsia="Times New Roman" w:hAnsi="GHEA Grapalat"/>
          <w:color w:val="auto"/>
          <w:lang w:val="en-US"/>
        </w:rPr>
        <w:t>տման</w:t>
      </w:r>
      <w:r w:rsidR="005F4E9E" w:rsidRPr="00162901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162901">
        <w:rPr>
          <w:rFonts w:ascii="GHEA Grapalat" w:eastAsia="Times New Roman" w:hAnsi="GHEA Grapalat"/>
          <w:color w:val="auto"/>
          <w:lang w:val="en-US"/>
        </w:rPr>
        <w:t>և գոյություն ունեցող շենքերի</w:t>
      </w:r>
      <w:r w:rsidR="005F4E9E">
        <w:rPr>
          <w:rFonts w:ascii="GHEA Grapalat" w:eastAsia="Times New Roman" w:hAnsi="GHEA Grapalat"/>
          <w:color w:val="auto"/>
          <w:lang w:val="en-US"/>
        </w:rPr>
        <w:t xml:space="preserve"> և շինությունների պահպանության ապահովման</w:t>
      </w:r>
      <w:r w:rsidRPr="00162901">
        <w:rPr>
          <w:rFonts w:ascii="GHEA Grapalat" w:eastAsia="Times New Roman" w:hAnsi="GHEA Grapalat"/>
          <w:color w:val="auto"/>
          <w:lang w:val="en-US"/>
        </w:rPr>
        <w:t xml:space="preserve"> միջոցառումներ</w:t>
      </w:r>
      <w:r w:rsidR="005F4E9E">
        <w:rPr>
          <w:rFonts w:ascii="GHEA Grapalat" w:eastAsia="Times New Roman" w:hAnsi="GHEA Grapalat"/>
          <w:color w:val="auto"/>
          <w:lang w:val="en-US"/>
        </w:rPr>
        <w:t>ի</w:t>
      </w:r>
      <w:r w:rsidR="005F4E9E" w:rsidRPr="005F4E9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F4E9E" w:rsidRPr="00162901">
        <w:rPr>
          <w:rFonts w:ascii="GHEA Grapalat" w:eastAsia="Times New Roman" w:hAnsi="GHEA Grapalat"/>
          <w:color w:val="auto"/>
          <w:lang w:val="en-US"/>
        </w:rPr>
        <w:t>ստուգման հաշվարկներ</w:t>
      </w:r>
      <w:r w:rsidRPr="00162901">
        <w:rPr>
          <w:rFonts w:ascii="GHEA Grapalat" w:eastAsia="Times New Roman" w:hAnsi="GHEA Grapalat"/>
          <w:color w:val="auto"/>
          <w:lang w:val="en-US"/>
        </w:rPr>
        <w:t>:</w:t>
      </w:r>
    </w:p>
    <w:p w:rsidR="0017005B" w:rsidRDefault="0017005B" w:rsidP="00162901">
      <w:pPr>
        <w:tabs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A422CC" w:rsidRDefault="00723053" w:rsidP="00162901">
      <w:pPr>
        <w:tabs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27</w:t>
      </w:r>
      <w:r w:rsidR="00162901" w:rsidRPr="00162901">
        <w:rPr>
          <w:rFonts w:ascii="GHEA Grapalat" w:eastAsia="Times New Roman" w:hAnsi="GHEA Grapalat"/>
          <w:b/>
          <w:color w:val="auto"/>
          <w:lang w:val="en-US"/>
        </w:rPr>
        <w:t>.4. ԵՐԿՐԱԲԱՆԱԿԱՆ ՄԻՋԱՎԱՅՐ</w:t>
      </w:r>
    </w:p>
    <w:p w:rsidR="00162901" w:rsidRDefault="00162901" w:rsidP="0016290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162901">
        <w:rPr>
          <w:rFonts w:ascii="GHEA Grapalat" w:eastAsia="Times New Roman" w:hAnsi="GHEA Grapalat"/>
          <w:color w:val="auto"/>
          <w:lang w:val="en-US"/>
        </w:rPr>
        <w:t>1399. Վտանգավոր ինժեներաերկրաբանական գործընթացներից երկրաբանական միջավայրի</w:t>
      </w:r>
      <w:r>
        <w:rPr>
          <w:rFonts w:ascii="GHEA Grapalat" w:eastAsia="Times New Roman" w:hAnsi="GHEA Grapalat"/>
          <w:color w:val="auto"/>
          <w:lang w:val="en-US"/>
        </w:rPr>
        <w:t>,</w:t>
      </w:r>
      <w:r w:rsidRPr="00162901">
        <w:rPr>
          <w:rFonts w:ascii="GHEA Grapalat" w:eastAsia="Times New Roman" w:hAnsi="GHEA Grapalat"/>
          <w:color w:val="auto"/>
          <w:lang w:val="en-US"/>
        </w:rPr>
        <w:t xml:space="preserve"> շենքերի և շինությունների կայունությունն ապահովելու ինժեներատեխնիկական միջոց</w:t>
      </w:r>
      <w:r w:rsidR="00D57DB7">
        <w:rPr>
          <w:rFonts w:ascii="GHEA Grapalat" w:eastAsia="Times New Roman" w:hAnsi="GHEA Grapalat"/>
          <w:color w:val="auto"/>
          <w:lang w:val="en-US"/>
        </w:rPr>
        <w:t>առում</w:t>
      </w:r>
      <w:r w:rsidRPr="00162901">
        <w:rPr>
          <w:rFonts w:ascii="GHEA Grapalat" w:eastAsia="Times New Roman" w:hAnsi="GHEA Grapalat"/>
          <w:color w:val="auto"/>
          <w:lang w:val="en-US"/>
        </w:rPr>
        <w:t>ները պետք է մշակվեն համաձայն</w:t>
      </w:r>
      <w:r>
        <w:rPr>
          <w:rFonts w:ascii="GHEA Grapalat" w:eastAsia="Times New Roman" w:hAnsi="GHEA Grapalat"/>
          <w:color w:val="auto"/>
          <w:lang w:val="en-US"/>
        </w:rPr>
        <w:t xml:space="preserve">` </w:t>
      </w:r>
      <w:r w:rsidR="000261B5">
        <w:rPr>
          <w:rFonts w:ascii="GHEA Grapalat" w:eastAsia="Times New Roman" w:hAnsi="GHEA Grapalat"/>
          <w:color w:val="auto"/>
          <w:lang w:val="en-US"/>
        </w:rPr>
        <w:t xml:space="preserve">                                 </w:t>
      </w:r>
      <w:r w:rsidRPr="00162901">
        <w:rPr>
          <w:rFonts w:ascii="GHEA Grapalat" w:eastAsia="Times New Roman" w:hAnsi="GHEA Grapalat"/>
          <w:color w:val="auto"/>
          <w:lang w:val="en-US"/>
        </w:rPr>
        <w:t>ՀՀ քաղաքաշինության նախարարի 2006 թվականի նոյեմբերի 6-ի N 245-Ն հրամանով</w:t>
      </w:r>
      <w:r w:rsidR="00E2306C">
        <w:rPr>
          <w:rFonts w:ascii="GHEA Grapalat" w:eastAsia="Times New Roman" w:hAnsi="GHEA Grapalat"/>
          <w:color w:val="auto"/>
          <w:lang w:val="en-US"/>
        </w:rPr>
        <w:t xml:space="preserve"> հաստատված</w:t>
      </w:r>
      <w:r w:rsidRPr="00162901">
        <w:rPr>
          <w:rFonts w:ascii="GHEA Grapalat" w:eastAsia="Times New Roman" w:hAnsi="GHEA Grapalat"/>
          <w:color w:val="auto"/>
          <w:lang w:val="en-US"/>
        </w:rPr>
        <w:t xml:space="preserve"> ՀՀՇՆ IV-10.01.01-2006</w:t>
      </w:r>
      <w:r>
        <w:rPr>
          <w:rFonts w:ascii="GHEA Grapalat" w:eastAsia="Times New Roman" w:hAnsi="GHEA Grapalat"/>
          <w:color w:val="auto"/>
          <w:lang w:val="en-US"/>
        </w:rPr>
        <w:t xml:space="preserve"> շինարարական </w:t>
      </w:r>
      <w:r w:rsidRPr="001D3C62">
        <w:rPr>
          <w:rFonts w:ascii="GHEA Grapalat" w:eastAsia="Times New Roman" w:hAnsi="GHEA Grapalat"/>
          <w:color w:val="auto"/>
          <w:lang w:val="en-US"/>
        </w:rPr>
        <w:t>նորմերի և</w:t>
      </w:r>
      <w:r w:rsidR="001D3C62" w:rsidRPr="001D3C62">
        <w:rPr>
          <w:rFonts w:ascii="GHEA Grapalat" w:eastAsia="Times New Roman" w:hAnsi="GHEA Grapalat"/>
          <w:color w:val="auto"/>
          <w:lang w:val="en-US"/>
        </w:rPr>
        <w:t xml:space="preserve"> ՀՀ քաղաքաշինության նախարարության կոլեգիայի N 12 որոշմամբ ընդունված</w:t>
      </w:r>
      <w:r w:rsidRPr="001D3C62">
        <w:rPr>
          <w:rFonts w:ascii="GHEA Grapalat" w:eastAsia="Times New Roman" w:hAnsi="GHEA Grapalat"/>
          <w:color w:val="auto"/>
          <w:lang w:val="en-US"/>
        </w:rPr>
        <w:t xml:space="preserve"> ՇՆՁ II-6.101-98 «Շենքերի</w:t>
      </w:r>
      <w:r w:rsidRPr="00162901">
        <w:rPr>
          <w:rFonts w:ascii="GHEA Grapalat" w:eastAsia="Times New Roman" w:hAnsi="GHEA Grapalat"/>
          <w:color w:val="auto"/>
          <w:lang w:val="en-US"/>
        </w:rPr>
        <w:t xml:space="preserve"> և կառուցվածքների տարածքների ինժեներական պաշտպանությունը բնության վտանգավոր երևույթներից» շինարարական նորմերի ձեռնարկ</w:t>
      </w:r>
      <w:r>
        <w:rPr>
          <w:rFonts w:ascii="GHEA Grapalat" w:eastAsia="Times New Roman" w:hAnsi="GHEA Grapalat"/>
          <w:color w:val="auto"/>
          <w:lang w:val="en-US"/>
        </w:rPr>
        <w:t>ի:</w:t>
      </w:r>
    </w:p>
    <w:p w:rsidR="002D11E3" w:rsidRDefault="002D11E3" w:rsidP="0016290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1400. Ա</w:t>
      </w:r>
      <w:r w:rsidRPr="002D11E3">
        <w:rPr>
          <w:rFonts w:ascii="GHEA Grapalat" w:eastAsia="Times New Roman" w:hAnsi="GHEA Grapalat"/>
          <w:color w:val="auto"/>
          <w:lang w:val="en-US"/>
        </w:rPr>
        <w:t>նհրաժեշտ է.</w:t>
      </w:r>
    </w:p>
    <w:p w:rsidR="002D11E3" w:rsidRDefault="002D11E3" w:rsidP="0016290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2D11E3">
        <w:t xml:space="preserve"> </w:t>
      </w:r>
      <w:r w:rsidRPr="002D11E3">
        <w:rPr>
          <w:rFonts w:ascii="GHEA Grapalat" w:eastAsia="Times New Roman" w:hAnsi="GHEA Grapalat"/>
          <w:color w:val="auto"/>
          <w:lang w:val="en-US"/>
        </w:rPr>
        <w:t>գնահատել երկրաբանական միջավայրի արդի վիճակի բնութագիրը</w:t>
      </w:r>
      <w:r w:rsidR="0017005B">
        <w:rPr>
          <w:rFonts w:ascii="GHEA Grapalat" w:eastAsia="Times New Roman" w:hAnsi="GHEA Grapalat"/>
          <w:color w:val="auto"/>
          <w:lang w:val="en-US"/>
        </w:rPr>
        <w:t>՝</w:t>
      </w:r>
      <w:r w:rsidRPr="002D11E3">
        <w:rPr>
          <w:rFonts w:ascii="GHEA Grapalat" w:eastAsia="Times New Roman" w:hAnsi="GHEA Grapalat"/>
          <w:color w:val="auto"/>
          <w:lang w:val="en-US"/>
        </w:rPr>
        <w:t xml:space="preserve"> նրա հիմնական բաղադրիչներով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2D11E3" w:rsidRDefault="002D11E3" w:rsidP="0016290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2D11E3">
        <w:t xml:space="preserve"> </w:t>
      </w:r>
      <w:r w:rsidRPr="002D11E3">
        <w:rPr>
          <w:rFonts w:ascii="GHEA Grapalat" w:eastAsia="Times New Roman" w:hAnsi="GHEA Grapalat"/>
          <w:color w:val="auto"/>
          <w:lang w:val="en-US"/>
        </w:rPr>
        <w:t>տալ նախագծային լուծումների վերլուծություն և երկրաբանական միջավայրի բաղադրիչների փոփոխությունների կանխատեսում` հաշվի առնելով շրջակա միջավայրի վրա առկա և կանխատեսվող տեխնածին բեռն</w:t>
      </w:r>
      <w:r w:rsidR="00D57DB7">
        <w:rPr>
          <w:rFonts w:ascii="GHEA Grapalat" w:eastAsia="Times New Roman" w:hAnsi="GHEA Grapalat"/>
          <w:color w:val="auto"/>
          <w:lang w:val="en-US"/>
        </w:rPr>
        <w:t>վածքն</w:t>
      </w:r>
      <w:r w:rsidRPr="002D11E3">
        <w:rPr>
          <w:rFonts w:ascii="GHEA Grapalat" w:eastAsia="Times New Roman" w:hAnsi="GHEA Grapalat"/>
          <w:color w:val="auto"/>
          <w:lang w:val="en-US"/>
        </w:rPr>
        <w:t>երը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2D11E3" w:rsidRDefault="002D11E3" w:rsidP="0016290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Pr="002D11E3">
        <w:t xml:space="preserve"> </w:t>
      </w:r>
      <w:r w:rsidRPr="002D11E3">
        <w:rPr>
          <w:rFonts w:ascii="GHEA Grapalat" w:eastAsia="Times New Roman" w:hAnsi="GHEA Grapalat"/>
          <w:color w:val="auto"/>
          <w:lang w:val="en-US"/>
        </w:rPr>
        <w:t>մշակել հնարավոր բացասական տեխնածին գործընթացներից երկրաբանական միջավայրի պաշտպանության հիմնական ո</w:t>
      </w:r>
      <w:r w:rsidR="00D57DB7">
        <w:rPr>
          <w:rFonts w:ascii="GHEA Grapalat" w:eastAsia="Times New Roman" w:hAnsi="GHEA Grapalat"/>
          <w:color w:val="auto"/>
          <w:lang w:val="en-US"/>
        </w:rPr>
        <w:t>ւղղությունները՝ հիմնվելով շինությունների կոնստրուկտիվ</w:t>
      </w:r>
      <w:r w:rsidRPr="002D11E3">
        <w:rPr>
          <w:rFonts w:ascii="GHEA Grapalat" w:eastAsia="Times New Roman" w:hAnsi="GHEA Grapalat"/>
          <w:color w:val="auto"/>
          <w:lang w:val="en-US"/>
        </w:rPr>
        <w:t xml:space="preserve"> և տեխնոլոգիա</w:t>
      </w:r>
      <w:r w:rsidR="00D57DB7">
        <w:rPr>
          <w:rFonts w:ascii="GHEA Grapalat" w:eastAsia="Times New Roman" w:hAnsi="GHEA Grapalat"/>
          <w:color w:val="auto"/>
          <w:lang w:val="en-US"/>
        </w:rPr>
        <w:t>կան առանձնահատկությունների, տեղա</w:t>
      </w:r>
      <w:r w:rsidRPr="002D11E3">
        <w:rPr>
          <w:rFonts w:ascii="GHEA Grapalat" w:eastAsia="Times New Roman" w:hAnsi="GHEA Grapalat"/>
          <w:color w:val="auto"/>
          <w:lang w:val="en-US"/>
        </w:rPr>
        <w:t>դրման խորության, դրանց շինարարության և շահագործման պայմանների վրա:</w:t>
      </w:r>
    </w:p>
    <w:p w:rsidR="002D11E3" w:rsidRDefault="002D11E3" w:rsidP="0016290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1401. </w:t>
      </w:r>
      <w:r w:rsidR="0017005B">
        <w:rPr>
          <w:rFonts w:ascii="GHEA Grapalat" w:eastAsia="Times New Roman" w:hAnsi="GHEA Grapalat"/>
          <w:color w:val="auto"/>
          <w:lang w:val="en-US"/>
        </w:rPr>
        <w:t>Գնահատումը պետք է իրականացնել</w:t>
      </w:r>
      <w:r w:rsidRPr="002D11E3">
        <w:rPr>
          <w:rFonts w:ascii="GHEA Grapalat" w:eastAsia="Times New Roman" w:hAnsi="GHEA Grapalat"/>
          <w:color w:val="auto"/>
          <w:lang w:val="en-US"/>
        </w:rPr>
        <w:t xml:space="preserve"> ինժեներաերկրաբանական և հիդրոերկրաբանական հետազննությունների նյութերի հիման վրա:</w:t>
      </w:r>
    </w:p>
    <w:p w:rsidR="002D11E3" w:rsidRDefault="00294A50" w:rsidP="0016290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1402. </w:t>
      </w:r>
      <w:r w:rsidRPr="00294A50">
        <w:rPr>
          <w:rFonts w:ascii="GHEA Grapalat" w:eastAsia="Times New Roman" w:hAnsi="GHEA Grapalat"/>
          <w:color w:val="auto"/>
          <w:lang w:val="en-US"/>
        </w:rPr>
        <w:t>Երկրաբանական միջավայրի բաղադրիչների փոփոխությունների կանխատեսման ժամանակ պետք է դիտարկել ստորգետնյա ջրերի ռեժիմի և աղտոտվածության փոփոխությունների դինամիկան, գրունտային զանգվածի լարվածային վիճակը և ինժեներաերկրաբանական գործընթացների ակտիվացումը: Բարդ ինժեներաերկրաբանական պայմաններում կանխատեսումն իրականացվում է մաթեմատիկական մոդելավորման մեթոդներով։</w:t>
      </w:r>
    </w:p>
    <w:p w:rsidR="00294A50" w:rsidRDefault="00294A50" w:rsidP="0016290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1403. </w:t>
      </w:r>
      <w:r w:rsidR="007E0D1B">
        <w:rPr>
          <w:rFonts w:ascii="GHEA Grapalat" w:eastAsia="Times New Roman" w:hAnsi="GHEA Grapalat"/>
          <w:color w:val="auto"/>
          <w:lang w:val="en-US"/>
        </w:rPr>
        <w:t>Ըստ ս</w:t>
      </w:r>
      <w:r w:rsidRPr="00294A50">
        <w:rPr>
          <w:rFonts w:ascii="GHEA Grapalat" w:eastAsia="Times New Roman" w:hAnsi="GHEA Grapalat"/>
          <w:color w:val="auto"/>
          <w:lang w:val="en-US"/>
        </w:rPr>
        <w:t>տորգետնյա ջրերի պաշտպանվածության</w:t>
      </w:r>
      <w:r w:rsidR="00F13424">
        <w:rPr>
          <w:rFonts w:ascii="GHEA Grapalat" w:eastAsia="Times New Roman" w:hAnsi="GHEA Grapalat"/>
          <w:color w:val="auto"/>
          <w:lang w:val="en-US"/>
        </w:rPr>
        <w:t>՝</w:t>
      </w:r>
      <w:r w:rsidRPr="00294A50">
        <w:rPr>
          <w:rFonts w:ascii="GHEA Grapalat" w:eastAsia="Times New Roman" w:hAnsi="GHEA Grapalat"/>
          <w:color w:val="auto"/>
          <w:lang w:val="en-US"/>
        </w:rPr>
        <w:t xml:space="preserve"> տարածքները պետք </w:t>
      </w:r>
      <w:r>
        <w:rPr>
          <w:rFonts w:ascii="GHEA Grapalat" w:eastAsia="Times New Roman" w:hAnsi="GHEA Grapalat"/>
          <w:color w:val="auto"/>
          <w:lang w:val="en-US"/>
        </w:rPr>
        <w:t>է բաժանվեն հետևյալ կարգերի.</w:t>
      </w:r>
    </w:p>
    <w:p w:rsidR="00294A50" w:rsidRDefault="00294A50" w:rsidP="0016290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294A50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I կարգ</w:t>
      </w:r>
      <w:r w:rsidRPr="00294A50">
        <w:rPr>
          <w:rFonts w:ascii="GHEA Grapalat" w:eastAsia="Times New Roman" w:hAnsi="GHEA Grapalat"/>
          <w:color w:val="auto"/>
          <w:lang w:val="en-US"/>
        </w:rPr>
        <w:t xml:space="preserve">՝ </w:t>
      </w:r>
      <w:r w:rsidR="00F13424" w:rsidRPr="00294A50">
        <w:rPr>
          <w:rFonts w:ascii="GHEA Grapalat" w:eastAsia="Times New Roman" w:hAnsi="GHEA Grapalat"/>
          <w:color w:val="auto"/>
          <w:lang w:val="en-US"/>
        </w:rPr>
        <w:t xml:space="preserve">հուսալիության բարձր աստիճանով </w:t>
      </w:r>
      <w:r w:rsidRPr="00294A50">
        <w:rPr>
          <w:rFonts w:ascii="GHEA Grapalat" w:eastAsia="Times New Roman" w:hAnsi="GHEA Grapalat"/>
          <w:color w:val="auto"/>
          <w:lang w:val="en-US"/>
        </w:rPr>
        <w:t>պաշտպ</w:t>
      </w:r>
      <w:r w:rsidR="00F13424">
        <w:rPr>
          <w:rFonts w:ascii="GHEA Grapalat" w:eastAsia="Times New Roman" w:hAnsi="GHEA Grapalat"/>
          <w:color w:val="auto"/>
          <w:lang w:val="en-US"/>
        </w:rPr>
        <w:t>անվածության բարենպաստ պայմաններ</w:t>
      </w:r>
      <w:r w:rsidRPr="00294A50">
        <w:rPr>
          <w:rFonts w:ascii="GHEA Grapalat" w:eastAsia="Times New Roman" w:hAnsi="GHEA Grapalat"/>
          <w:color w:val="auto"/>
          <w:lang w:val="en-US"/>
        </w:rPr>
        <w:t>: Ջրատար հոր</w:t>
      </w:r>
      <w:r w:rsidR="007E0D1B">
        <w:rPr>
          <w:rFonts w:ascii="GHEA Grapalat" w:eastAsia="Times New Roman" w:hAnsi="GHEA Grapalat"/>
          <w:color w:val="auto"/>
          <w:lang w:val="en-US"/>
        </w:rPr>
        <w:t>իզոնների տանիքածածկում տեղադրված</w:t>
      </w:r>
      <w:r w:rsidR="004D5CCB">
        <w:rPr>
          <w:rFonts w:ascii="GHEA Grapalat" w:eastAsia="Times New Roman" w:hAnsi="GHEA Grapalat"/>
          <w:color w:val="auto"/>
          <w:lang w:val="en-US"/>
        </w:rPr>
        <w:t xml:space="preserve"> են </w:t>
      </w:r>
      <w:r w:rsidRPr="00294A50">
        <w:rPr>
          <w:rFonts w:ascii="GHEA Grapalat" w:eastAsia="Times New Roman" w:hAnsi="GHEA Grapalat"/>
          <w:color w:val="auto"/>
          <w:lang w:val="en-US"/>
        </w:rPr>
        <w:t>10 մ-ից ավելի հաստությամբ կավեր կամ 100 մ-ից ավելի ընդհանուր հաստությամբ ավազակավեր</w:t>
      </w:r>
      <w:r w:rsidR="002F6C7C">
        <w:rPr>
          <w:rFonts w:ascii="GHEA Grapalat" w:eastAsia="Times New Roman" w:hAnsi="GHEA Grapalat"/>
          <w:color w:val="auto"/>
          <w:lang w:val="en-US"/>
        </w:rPr>
        <w:t>,</w:t>
      </w:r>
    </w:p>
    <w:p w:rsidR="00294A50" w:rsidRPr="00294A50" w:rsidRDefault="00294A50" w:rsidP="00294A5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294A50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II կարգ</w:t>
      </w:r>
      <w:r w:rsidRPr="00294A50">
        <w:rPr>
          <w:rFonts w:ascii="GHEA Grapalat" w:eastAsia="Times New Roman" w:hAnsi="GHEA Grapalat"/>
          <w:color w:val="auto"/>
          <w:lang w:val="en-US"/>
        </w:rPr>
        <w:t xml:space="preserve">՝ </w:t>
      </w:r>
      <w:r w:rsidR="00F13424" w:rsidRPr="00294A50">
        <w:rPr>
          <w:rFonts w:ascii="GHEA Grapalat" w:eastAsia="Times New Roman" w:hAnsi="GHEA Grapalat"/>
          <w:color w:val="auto"/>
          <w:lang w:val="en-US"/>
        </w:rPr>
        <w:t xml:space="preserve">հուսալիության հարաբերական աստիճանով </w:t>
      </w:r>
      <w:r w:rsidR="00F13424">
        <w:rPr>
          <w:rFonts w:ascii="GHEA Grapalat" w:eastAsia="Times New Roman" w:hAnsi="GHEA Grapalat"/>
          <w:color w:val="auto"/>
          <w:lang w:val="en-US"/>
        </w:rPr>
        <w:t>համեմատաբար բարենպաստ պայմաններ</w:t>
      </w:r>
      <w:r w:rsidRPr="00294A50">
        <w:rPr>
          <w:rFonts w:ascii="GHEA Grapalat" w:eastAsia="Times New Roman" w:hAnsi="GHEA Grapalat"/>
          <w:color w:val="auto"/>
          <w:lang w:val="en-US"/>
        </w:rPr>
        <w:t>: Ջրատ</w:t>
      </w:r>
      <w:r w:rsidR="00BA25AD">
        <w:rPr>
          <w:rFonts w:ascii="GHEA Grapalat" w:eastAsia="Times New Roman" w:hAnsi="GHEA Grapalat"/>
          <w:color w:val="auto"/>
          <w:lang w:val="en-US"/>
        </w:rPr>
        <w:t>ար հորիզոնների տանիքածածկում տեղադրված են</w:t>
      </w:r>
      <w:r w:rsidRPr="00294A50">
        <w:rPr>
          <w:rFonts w:ascii="GHEA Grapalat" w:eastAsia="Times New Roman" w:hAnsi="GHEA Grapalat"/>
          <w:color w:val="auto"/>
          <w:lang w:val="en-US"/>
        </w:rPr>
        <w:t xml:space="preserve"> 3 մ-ից ավելի, բայց 10 մ-ից պակաս հաստությամբ կավեր և 50 մ-ից ավելի, բայց 100 մ-ից պակաս հաստությամբ ավազակավեր,</w:t>
      </w:r>
    </w:p>
    <w:p w:rsidR="00294A50" w:rsidRDefault="00294A50" w:rsidP="0016290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Pr="00294A50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III կարգ</w:t>
      </w:r>
      <w:r w:rsidRPr="00294A50">
        <w:rPr>
          <w:rFonts w:ascii="GHEA Grapalat" w:eastAsia="Times New Roman" w:hAnsi="GHEA Grapalat"/>
          <w:color w:val="auto"/>
          <w:lang w:val="en-US"/>
        </w:rPr>
        <w:t xml:space="preserve">՝ </w:t>
      </w:r>
      <w:r w:rsidR="00F13424" w:rsidRPr="00294A50">
        <w:rPr>
          <w:rFonts w:ascii="GHEA Grapalat" w:eastAsia="Times New Roman" w:hAnsi="GHEA Grapalat"/>
          <w:color w:val="auto"/>
          <w:lang w:val="en-US"/>
        </w:rPr>
        <w:t xml:space="preserve">հուսալիության ցածր աստիճանով </w:t>
      </w:r>
      <w:r w:rsidRPr="00294A50">
        <w:rPr>
          <w:rFonts w:ascii="GHEA Grapalat" w:eastAsia="Times New Roman" w:hAnsi="GHEA Grapalat"/>
          <w:color w:val="auto"/>
          <w:lang w:val="en-US"/>
        </w:rPr>
        <w:t>անվտա</w:t>
      </w:r>
      <w:r w:rsidR="00F13424">
        <w:rPr>
          <w:rFonts w:ascii="GHEA Grapalat" w:eastAsia="Times New Roman" w:hAnsi="GHEA Grapalat"/>
          <w:color w:val="auto"/>
          <w:lang w:val="en-US"/>
        </w:rPr>
        <w:t>նգության անբարենպաստ պայմաններ</w:t>
      </w:r>
      <w:r w:rsidRPr="00294A50">
        <w:rPr>
          <w:rFonts w:ascii="GHEA Grapalat" w:eastAsia="Times New Roman" w:hAnsi="GHEA Grapalat"/>
          <w:color w:val="auto"/>
          <w:lang w:val="en-US"/>
        </w:rPr>
        <w:t>: Ջրատար հոր</w:t>
      </w:r>
      <w:r w:rsidR="00BA25AD">
        <w:rPr>
          <w:rFonts w:ascii="GHEA Grapalat" w:eastAsia="Times New Roman" w:hAnsi="GHEA Grapalat"/>
          <w:color w:val="auto"/>
          <w:lang w:val="en-US"/>
        </w:rPr>
        <w:t>իզոնների տանիքածածկում տեղադրված</w:t>
      </w:r>
      <w:r w:rsidRPr="00294A50">
        <w:rPr>
          <w:rFonts w:ascii="GHEA Grapalat" w:eastAsia="Times New Roman" w:hAnsi="GHEA Grapalat"/>
          <w:color w:val="auto"/>
          <w:lang w:val="en-US"/>
        </w:rPr>
        <w:t xml:space="preserve"> են կավեր 3 մ-ից պակաս հաստությամբ և 50 մ-ից պակաս ավազակավեր:</w:t>
      </w:r>
    </w:p>
    <w:p w:rsidR="002F6C7C" w:rsidRDefault="002F6C7C" w:rsidP="002F6C7C">
      <w:pPr>
        <w:tabs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2F6C7C" w:rsidRDefault="00723053" w:rsidP="002F6C7C">
      <w:pPr>
        <w:tabs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27</w:t>
      </w:r>
      <w:r w:rsidR="002F6C7C" w:rsidRPr="002F6C7C">
        <w:rPr>
          <w:rFonts w:ascii="GHEA Grapalat" w:eastAsia="Times New Roman" w:hAnsi="GHEA Grapalat"/>
          <w:b/>
          <w:color w:val="auto"/>
          <w:lang w:val="en-US"/>
        </w:rPr>
        <w:t>.5. ՀՈՂԵՐ</w:t>
      </w:r>
    </w:p>
    <w:p w:rsidR="002F6C7C" w:rsidRDefault="002F6C7C" w:rsidP="002F6C7C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F6C7C">
        <w:rPr>
          <w:rFonts w:ascii="GHEA Grapalat" w:eastAsia="Times New Roman" w:hAnsi="GHEA Grapalat"/>
          <w:color w:val="auto"/>
          <w:lang w:val="en-US"/>
        </w:rPr>
        <w:t>1404. Ստորգետնյա շի</w:t>
      </w:r>
      <w:r w:rsidR="00222C3E">
        <w:rPr>
          <w:rFonts w:ascii="GHEA Grapalat" w:eastAsia="Times New Roman" w:hAnsi="GHEA Grapalat"/>
          <w:color w:val="auto"/>
          <w:lang w:val="en-US"/>
        </w:rPr>
        <w:t>նությունների բաց եղանակով շինարա</w:t>
      </w:r>
      <w:r w:rsidRPr="002F6C7C">
        <w:rPr>
          <w:rFonts w:ascii="GHEA Grapalat" w:eastAsia="Times New Roman" w:hAnsi="GHEA Grapalat"/>
          <w:color w:val="auto"/>
          <w:lang w:val="en-US"/>
        </w:rPr>
        <w:t xml:space="preserve">րության և վերգետնյա շինությունների շինարարության դեպքում հողի ծածկույթի վիճակի գնահատումը պետք է </w:t>
      </w:r>
      <w:r w:rsidR="00203B98">
        <w:rPr>
          <w:rFonts w:ascii="GHEA Grapalat" w:eastAsia="Times New Roman" w:hAnsi="GHEA Grapalat"/>
          <w:color w:val="auto"/>
          <w:lang w:val="en-US"/>
        </w:rPr>
        <w:t>իրականացնել</w:t>
      </w:r>
      <w:r w:rsidRPr="002F6C7C">
        <w:rPr>
          <w:rFonts w:ascii="GHEA Grapalat" w:eastAsia="Times New Roman" w:hAnsi="GHEA Grapalat"/>
          <w:color w:val="auto"/>
          <w:lang w:val="en-US"/>
        </w:rPr>
        <w:t xml:space="preserve"> հողերի երկրաքիմիական կազմի, քիմիական աղտոտվածության աստիճանի և սանիտարական վիճակի</w:t>
      </w:r>
      <w:r>
        <w:rPr>
          <w:rFonts w:ascii="GHEA Grapalat" w:eastAsia="Times New Roman" w:hAnsi="GHEA Grapalat"/>
          <w:color w:val="auto"/>
          <w:lang w:val="en-US"/>
        </w:rPr>
        <w:t>՝</w:t>
      </w:r>
      <w:r w:rsidRPr="002F6C7C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FA054A">
        <w:rPr>
          <w:rFonts w:ascii="GHEA Grapalat" w:eastAsia="Times New Roman" w:hAnsi="GHEA Grapalat"/>
          <w:color w:val="auto"/>
          <w:lang w:val="en-US"/>
        </w:rPr>
        <w:t>ԳՕՍՏ 17.4.2.01</w:t>
      </w:r>
      <w:r w:rsidR="009910B3" w:rsidRPr="00FA054A">
        <w:rPr>
          <w:rFonts w:ascii="GHEA Grapalat" w:eastAsia="Times New Roman" w:hAnsi="GHEA Grapalat"/>
          <w:color w:val="auto"/>
          <w:lang w:val="en-US"/>
        </w:rPr>
        <w:t>-81</w:t>
      </w:r>
      <w:r w:rsidR="00FA054A">
        <w:rPr>
          <w:rFonts w:ascii="GHEA Grapalat" w:eastAsia="Times New Roman" w:hAnsi="GHEA Grapalat"/>
          <w:color w:val="auto"/>
          <w:lang w:val="en-US"/>
        </w:rPr>
        <w:t xml:space="preserve"> և </w:t>
      </w:r>
      <w:r w:rsidRPr="00FA054A">
        <w:rPr>
          <w:rFonts w:ascii="GHEA Grapalat" w:eastAsia="Times New Roman" w:hAnsi="GHEA Grapalat"/>
          <w:color w:val="auto"/>
          <w:lang w:val="en-US"/>
        </w:rPr>
        <w:t>ԳՕՍՏ 17.4.3.06</w:t>
      </w:r>
      <w:r w:rsidR="00824C34">
        <w:rPr>
          <w:rFonts w:ascii="GHEA Grapalat" w:eastAsia="Times New Roman" w:hAnsi="GHEA Grapalat"/>
          <w:color w:val="auto"/>
          <w:lang w:val="en-US"/>
        </w:rPr>
        <w:t>-2020</w:t>
      </w:r>
      <w:r w:rsidR="00FA054A">
        <w:rPr>
          <w:rFonts w:ascii="GHEA Grapalat" w:eastAsia="Times New Roman" w:hAnsi="GHEA Grapalat"/>
          <w:color w:val="auto"/>
          <w:lang w:val="en-US"/>
        </w:rPr>
        <w:t xml:space="preserve"> ստանդարտների ու</w:t>
      </w:r>
      <w:r>
        <w:rPr>
          <w:rFonts w:ascii="GHEA Grapalat" w:eastAsia="Times New Roman" w:hAnsi="GHEA Grapalat"/>
          <w:color w:val="auto"/>
          <w:lang w:val="en-US"/>
        </w:rPr>
        <w:t xml:space="preserve"> ՀՀ առողջապահության նախարարի 2010 թվականի հունվարի 25-ի N </w:t>
      </w:r>
      <w:r w:rsidRPr="002F6C7C">
        <w:rPr>
          <w:rFonts w:ascii="GHEA Grapalat" w:eastAsia="Times New Roman" w:hAnsi="GHEA Grapalat"/>
          <w:color w:val="auto"/>
          <w:lang w:val="en-US"/>
        </w:rPr>
        <w:t>01-Ն</w:t>
      </w:r>
      <w:r>
        <w:rPr>
          <w:rFonts w:ascii="GHEA Grapalat" w:eastAsia="Times New Roman" w:hAnsi="GHEA Grapalat"/>
          <w:color w:val="auto"/>
          <w:lang w:val="en-US"/>
        </w:rPr>
        <w:t xml:space="preserve"> հրամանով հաստատված </w:t>
      </w:r>
      <w:r w:rsidRPr="002F6C7C">
        <w:rPr>
          <w:rFonts w:ascii="GHEA Grapalat" w:eastAsia="Times New Roman" w:hAnsi="GHEA Grapalat"/>
          <w:color w:val="auto"/>
          <w:lang w:val="en-US"/>
        </w:rPr>
        <w:t xml:space="preserve">N 2.1.7.003-10 «Հողի որակին ներկայացվող հիգիենիկ պահանջներ» </w:t>
      </w:r>
      <w:r w:rsidR="004B3C34">
        <w:rPr>
          <w:rFonts w:ascii="GHEA Grapalat" w:eastAsia="Times New Roman" w:hAnsi="GHEA Grapalat"/>
          <w:color w:val="auto"/>
          <w:lang w:val="en-US"/>
        </w:rPr>
        <w:t>սանիտարական կանոնների և նորմերի համաձայն:</w:t>
      </w:r>
    </w:p>
    <w:p w:rsidR="00127CAD" w:rsidRDefault="00AC0E70" w:rsidP="00127CAD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1405. </w:t>
      </w:r>
      <w:r w:rsidR="00127CAD" w:rsidRPr="00127CAD">
        <w:rPr>
          <w:rFonts w:ascii="GHEA Grapalat" w:eastAsia="Times New Roman" w:hAnsi="GHEA Grapalat"/>
          <w:color w:val="auto"/>
          <w:lang w:val="en-US"/>
        </w:rPr>
        <w:t>Հողերի էկոլոգիական վիճակը, կախված դրանց աղտոտվա</w:t>
      </w:r>
      <w:r w:rsidR="00203B98">
        <w:rPr>
          <w:rFonts w:ascii="GHEA Grapalat" w:eastAsia="Times New Roman" w:hAnsi="GHEA Grapalat"/>
          <w:color w:val="auto"/>
          <w:lang w:val="en-US"/>
        </w:rPr>
        <w:t>ծության աստիճանից, պետք է որոշել</w:t>
      </w:r>
      <w:r w:rsidR="00127CAD" w:rsidRPr="00127CAD">
        <w:rPr>
          <w:rFonts w:ascii="GHEA Grapalat" w:eastAsia="Times New Roman" w:hAnsi="GHEA Grapalat"/>
          <w:color w:val="auto"/>
          <w:lang w:val="en-US"/>
        </w:rPr>
        <w:t xml:space="preserve"> անոմալ քիմիական տարրերի (ցինկ, կադմիում, կապար, սնդիկ, պղինձ, կոբալտ, նիկել, մկնդեղ) կոնցենտրացիայի գումարային ցուցանիշի հիման վրա </w:t>
      </w:r>
      <w:r w:rsidR="00127CAD">
        <w:rPr>
          <w:rFonts w:ascii="GHEA Grapalat" w:eastAsia="Times New Roman" w:hAnsi="GHEA Grapalat"/>
          <w:color w:val="auto"/>
          <w:lang w:val="en-US"/>
        </w:rPr>
        <w:t>սույն շինարարական նորմերի 42-րդ ա</w:t>
      </w:r>
      <w:r w:rsidR="00127CAD" w:rsidRPr="00127CAD">
        <w:rPr>
          <w:rFonts w:ascii="GHEA Grapalat" w:eastAsia="Times New Roman" w:hAnsi="GHEA Grapalat"/>
          <w:color w:val="auto"/>
          <w:lang w:val="en-US"/>
        </w:rPr>
        <w:t>ղյուսակ</w:t>
      </w:r>
      <w:r w:rsidR="00127CAD">
        <w:rPr>
          <w:rFonts w:ascii="GHEA Grapalat" w:eastAsia="Times New Roman" w:hAnsi="GHEA Grapalat"/>
          <w:color w:val="auto"/>
          <w:lang w:val="en-US"/>
        </w:rPr>
        <w:t>ի</w:t>
      </w:r>
      <w:r w:rsidR="00203B9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03B98" w:rsidRPr="00203B98">
        <w:rPr>
          <w:rFonts w:ascii="GHEA Grapalat" w:eastAsia="Times New Roman" w:hAnsi="GHEA Grapalat"/>
          <w:color w:val="auto"/>
          <w:lang w:val="en-US"/>
        </w:rPr>
        <w:t>համաձայն</w:t>
      </w:r>
      <w:r w:rsidR="00127CAD" w:rsidRPr="00203B98">
        <w:rPr>
          <w:rFonts w:ascii="GHEA Grapalat" w:eastAsia="Times New Roman" w:hAnsi="GHEA Grapalat"/>
          <w:color w:val="auto"/>
          <w:lang w:val="en-US"/>
        </w:rPr>
        <w:t>:</w:t>
      </w:r>
    </w:p>
    <w:p w:rsidR="00B90BCA" w:rsidRDefault="00B90BCA" w:rsidP="00127CAD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</w:p>
    <w:p w:rsidR="002F6C7C" w:rsidRPr="00127CAD" w:rsidRDefault="00127CAD" w:rsidP="00127CAD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42</w:t>
      </w:r>
    </w:p>
    <w:tbl>
      <w:tblPr>
        <w:tblW w:w="999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2027"/>
        <w:gridCol w:w="2224"/>
        <w:gridCol w:w="2200"/>
        <w:gridCol w:w="2991"/>
      </w:tblGrid>
      <w:tr w:rsidR="00127CAD" w:rsidRPr="00127CAD" w:rsidTr="00127CAD">
        <w:trPr>
          <w:trHeight w:val="1997"/>
        </w:trPr>
        <w:tc>
          <w:tcPr>
            <w:tcW w:w="580" w:type="dxa"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N</w:t>
            </w:r>
          </w:p>
        </w:tc>
        <w:tc>
          <w:tcPr>
            <w:tcW w:w="1853" w:type="dxa"/>
            <w:hideMark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Կոնցենտրացիայի գումարային ցուցանիշի ա</w:t>
            </w:r>
            <w:r w:rsidRPr="00127CAD">
              <w:rPr>
                <w:rFonts w:ascii="GHEA Grapalat" w:hAnsi="GHEA Grapalat" w:cs="Tahoma"/>
                <w:color w:val="000000"/>
                <w:lang w:val="en-US"/>
              </w:rPr>
              <w:t>րժեքը</w:t>
            </w:r>
          </w:p>
        </w:tc>
        <w:tc>
          <w:tcPr>
            <w:tcW w:w="2240" w:type="dxa"/>
            <w:hideMark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27CAD">
              <w:rPr>
                <w:rFonts w:ascii="GHEA Grapalat" w:eastAsia="Times New Roman" w:hAnsi="GHEA Grapalat" w:cs="Courier New"/>
                <w:color w:val="auto"/>
                <w:lang w:val="en-US"/>
              </w:rPr>
              <w:t>Աղտոտվածության                   մակարդակը</w:t>
            </w:r>
          </w:p>
        </w:tc>
        <w:tc>
          <w:tcPr>
            <w:tcW w:w="2213" w:type="dxa"/>
            <w:hideMark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27CAD">
              <w:rPr>
                <w:rFonts w:ascii="GHEA Grapalat" w:eastAsia="Times New Roman" w:hAnsi="GHEA Grapalat" w:cs="Courier New"/>
                <w:color w:val="auto"/>
                <w:lang w:val="en-US"/>
              </w:rPr>
              <w:t>Աղտոտվածության</w:t>
            </w:r>
            <w:r w:rsidRPr="00127CAD">
              <w:rPr>
                <w:rFonts w:ascii="GHEA Grapalat" w:hAnsi="GHEA Grapalat" w:cs="Tahoma"/>
                <w:color w:val="000000"/>
                <w:lang w:val="en-US"/>
              </w:rPr>
              <w:t xml:space="preserve">  կատեգորիան</w:t>
            </w:r>
          </w:p>
        </w:tc>
        <w:tc>
          <w:tcPr>
            <w:tcW w:w="3104" w:type="dxa"/>
            <w:hideMark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Է</w:t>
            </w:r>
            <w:r w:rsidRPr="00127CAD">
              <w:rPr>
                <w:rFonts w:ascii="GHEA Grapalat" w:hAnsi="GHEA Grapalat" w:cs="Tahoma"/>
                <w:color w:val="000000"/>
                <w:lang w:val="en-US"/>
              </w:rPr>
              <w:t>կոլոգիական վիճակի գնահատումը</w:t>
            </w:r>
          </w:p>
        </w:tc>
      </w:tr>
      <w:tr w:rsidR="00127CAD" w:rsidRPr="00127CAD" w:rsidTr="00127CAD">
        <w:tc>
          <w:tcPr>
            <w:tcW w:w="580" w:type="dxa"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1.</w:t>
            </w:r>
          </w:p>
        </w:tc>
        <w:tc>
          <w:tcPr>
            <w:tcW w:w="1853" w:type="dxa"/>
            <w:hideMark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27CAD">
              <w:rPr>
                <w:rFonts w:ascii="GHEA Grapalat" w:hAnsi="GHEA Grapalat" w:cs="Tahoma"/>
                <w:color w:val="000000"/>
                <w:lang w:val="en-US"/>
              </w:rPr>
              <w:t>16-ից պակաս</w:t>
            </w:r>
          </w:p>
        </w:tc>
        <w:tc>
          <w:tcPr>
            <w:tcW w:w="2240" w:type="dxa"/>
            <w:hideMark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27CAD">
              <w:rPr>
                <w:rFonts w:ascii="GHEA Grapalat" w:hAnsi="GHEA Grapalat" w:cs="Tahoma"/>
                <w:color w:val="000000"/>
                <w:lang w:val="en-US"/>
              </w:rPr>
              <w:t>Թույլ (ցածր)</w:t>
            </w:r>
          </w:p>
        </w:tc>
        <w:tc>
          <w:tcPr>
            <w:tcW w:w="2213" w:type="dxa"/>
            <w:hideMark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27CAD">
              <w:rPr>
                <w:rFonts w:ascii="GHEA Grapalat" w:hAnsi="GHEA Grapalat" w:cs="Tahoma"/>
                <w:color w:val="000000"/>
                <w:lang w:val="en-US"/>
              </w:rPr>
              <w:t>Թույլատրելի</w:t>
            </w:r>
          </w:p>
        </w:tc>
        <w:tc>
          <w:tcPr>
            <w:tcW w:w="3104" w:type="dxa"/>
            <w:hideMark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27CAD">
              <w:rPr>
                <w:rFonts w:ascii="GHEA Grapalat" w:hAnsi="GHEA Grapalat" w:cs="Tahoma"/>
                <w:color w:val="000000"/>
                <w:lang w:val="en-US"/>
              </w:rPr>
              <w:t>Համեմատաբար գոհացուցիչ</w:t>
            </w:r>
          </w:p>
        </w:tc>
      </w:tr>
      <w:tr w:rsidR="00127CAD" w:rsidRPr="00127CAD" w:rsidTr="00127CAD">
        <w:tc>
          <w:tcPr>
            <w:tcW w:w="580" w:type="dxa"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</w:p>
        </w:tc>
        <w:tc>
          <w:tcPr>
            <w:tcW w:w="1853" w:type="dxa"/>
            <w:hideMark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27CAD">
              <w:rPr>
                <w:rFonts w:ascii="GHEA Grapalat" w:hAnsi="GHEA Grapalat" w:cs="Tahoma"/>
                <w:color w:val="000000"/>
                <w:lang w:val="en-US"/>
              </w:rPr>
              <w:t>16-32</w:t>
            </w:r>
          </w:p>
        </w:tc>
        <w:tc>
          <w:tcPr>
            <w:tcW w:w="2240" w:type="dxa"/>
            <w:hideMark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27CAD">
              <w:rPr>
                <w:rFonts w:ascii="GHEA Grapalat" w:hAnsi="GHEA Grapalat" w:cs="Tahoma"/>
                <w:color w:val="000000"/>
                <w:lang w:val="en-US"/>
              </w:rPr>
              <w:t>Միջին</w:t>
            </w:r>
          </w:p>
        </w:tc>
        <w:tc>
          <w:tcPr>
            <w:tcW w:w="2213" w:type="dxa"/>
            <w:hideMark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27CAD">
              <w:rPr>
                <w:rFonts w:ascii="GHEA Grapalat" w:hAnsi="GHEA Grapalat" w:cs="Tahoma"/>
                <w:color w:val="000000"/>
                <w:lang w:val="en-US"/>
              </w:rPr>
              <w:t>Չափավոր վտանգավոր</w:t>
            </w:r>
          </w:p>
        </w:tc>
        <w:tc>
          <w:tcPr>
            <w:tcW w:w="3104" w:type="dxa"/>
            <w:hideMark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27CAD">
              <w:rPr>
                <w:rFonts w:ascii="GHEA Grapalat" w:hAnsi="GHEA Grapalat" w:cs="Tahoma"/>
                <w:color w:val="000000"/>
                <w:lang w:val="en-US"/>
              </w:rPr>
              <w:t>Լարված և կրիտիկական</w:t>
            </w:r>
          </w:p>
        </w:tc>
      </w:tr>
      <w:tr w:rsidR="00127CAD" w:rsidRPr="00127CAD" w:rsidTr="00127CAD">
        <w:tc>
          <w:tcPr>
            <w:tcW w:w="580" w:type="dxa"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3.</w:t>
            </w:r>
          </w:p>
        </w:tc>
        <w:tc>
          <w:tcPr>
            <w:tcW w:w="1853" w:type="dxa"/>
            <w:hideMark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27CAD">
              <w:rPr>
                <w:rFonts w:ascii="GHEA Grapalat" w:hAnsi="GHEA Grapalat" w:cs="Tahoma"/>
                <w:color w:val="000000"/>
                <w:lang w:val="en-US"/>
              </w:rPr>
              <w:t>32-128</w:t>
            </w:r>
          </w:p>
        </w:tc>
        <w:tc>
          <w:tcPr>
            <w:tcW w:w="2240" w:type="dxa"/>
            <w:hideMark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27CAD">
              <w:rPr>
                <w:rFonts w:ascii="GHEA Grapalat" w:hAnsi="GHEA Grapalat" w:cs="Tahoma"/>
                <w:color w:val="000000"/>
                <w:lang w:val="en-US"/>
              </w:rPr>
              <w:t>Ուժեղ (բարձր)</w:t>
            </w:r>
          </w:p>
        </w:tc>
        <w:tc>
          <w:tcPr>
            <w:tcW w:w="2213" w:type="dxa"/>
            <w:hideMark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27CAD">
              <w:rPr>
                <w:rFonts w:ascii="GHEA Grapalat" w:hAnsi="GHEA Grapalat" w:cs="Tahoma"/>
                <w:color w:val="000000"/>
                <w:lang w:val="en-US"/>
              </w:rPr>
              <w:t>Վտանգավոր</w:t>
            </w:r>
          </w:p>
        </w:tc>
        <w:tc>
          <w:tcPr>
            <w:tcW w:w="3104" w:type="dxa"/>
            <w:hideMark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27CAD">
              <w:rPr>
                <w:rFonts w:ascii="GHEA Grapalat" w:hAnsi="GHEA Grapalat" w:cs="Tahoma"/>
                <w:color w:val="000000"/>
                <w:lang w:val="en-US"/>
              </w:rPr>
              <w:t>Ճգնաժամային</w:t>
            </w:r>
          </w:p>
        </w:tc>
      </w:tr>
      <w:tr w:rsidR="00127CAD" w:rsidRPr="00127CAD" w:rsidTr="00127CAD">
        <w:tc>
          <w:tcPr>
            <w:tcW w:w="580" w:type="dxa"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4.</w:t>
            </w:r>
          </w:p>
        </w:tc>
        <w:tc>
          <w:tcPr>
            <w:tcW w:w="1853" w:type="dxa"/>
            <w:hideMark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27CAD">
              <w:rPr>
                <w:rFonts w:ascii="GHEA Grapalat" w:hAnsi="GHEA Grapalat" w:cs="Tahoma"/>
                <w:color w:val="000000"/>
                <w:lang w:val="en-US"/>
              </w:rPr>
              <w:t>128-ից ավել</w:t>
            </w:r>
          </w:p>
        </w:tc>
        <w:tc>
          <w:tcPr>
            <w:tcW w:w="2240" w:type="dxa"/>
            <w:hideMark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27CAD">
              <w:rPr>
                <w:rFonts w:ascii="GHEA Grapalat" w:hAnsi="GHEA Grapalat" w:cs="Tahoma"/>
                <w:color w:val="000000"/>
                <w:lang w:val="en-US"/>
              </w:rPr>
              <w:t>Առավելագույն</w:t>
            </w:r>
          </w:p>
        </w:tc>
        <w:tc>
          <w:tcPr>
            <w:tcW w:w="2213" w:type="dxa"/>
            <w:hideMark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27CAD">
              <w:rPr>
                <w:rFonts w:ascii="GHEA Grapalat" w:hAnsi="GHEA Grapalat" w:cs="Tahoma"/>
                <w:color w:val="000000"/>
                <w:lang w:val="en-US"/>
              </w:rPr>
              <w:t>Չափազանց վտանգավոր</w:t>
            </w:r>
          </w:p>
        </w:tc>
        <w:tc>
          <w:tcPr>
            <w:tcW w:w="3104" w:type="dxa"/>
            <w:hideMark/>
          </w:tcPr>
          <w:p w:rsidR="00127CAD" w:rsidRPr="00127CAD" w:rsidRDefault="00127CAD" w:rsidP="00127CA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127CAD">
              <w:rPr>
                <w:rFonts w:ascii="GHEA Grapalat" w:hAnsi="GHEA Grapalat" w:cs="Tahoma"/>
                <w:color w:val="000000"/>
                <w:lang w:val="en-US"/>
              </w:rPr>
              <w:t>Աղետալի</w:t>
            </w:r>
          </w:p>
        </w:tc>
      </w:tr>
    </w:tbl>
    <w:p w:rsidR="002F6C7C" w:rsidRPr="00127CAD" w:rsidRDefault="002F6C7C" w:rsidP="00127CAD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2F6C7C" w:rsidRDefault="001171D2" w:rsidP="00B565D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1171D2">
        <w:rPr>
          <w:rFonts w:ascii="GHEA Grapalat" w:eastAsia="Times New Roman" w:hAnsi="GHEA Grapalat"/>
          <w:color w:val="auto"/>
          <w:lang w:val="en-US"/>
        </w:rPr>
        <w:t>1405.</w:t>
      </w:r>
      <w:r w:rsidR="00F21D75" w:rsidRPr="00F21D75">
        <w:t xml:space="preserve"> </w:t>
      </w:r>
      <w:r w:rsidR="00F21D75" w:rsidRPr="00F21D75">
        <w:rPr>
          <w:rFonts w:ascii="GHEA Grapalat" w:eastAsia="Times New Roman" w:hAnsi="GHEA Grapalat"/>
          <w:color w:val="auto"/>
          <w:lang w:val="en-US"/>
        </w:rPr>
        <w:t>Հողի բերրի շերտի օգտագործման</w:t>
      </w:r>
      <w:r w:rsidR="00F21D75">
        <w:rPr>
          <w:rFonts w:ascii="GHEA Grapalat" w:eastAsia="Times New Roman" w:hAnsi="GHEA Grapalat"/>
          <w:color w:val="auto"/>
          <w:lang w:val="en-US"/>
        </w:rPr>
        <w:t xml:space="preserve"> հնարավորությունը պետք է որոշել </w:t>
      </w:r>
      <w:r w:rsidR="00B565D5">
        <w:rPr>
          <w:rFonts w:ascii="GHEA Grapalat" w:eastAsia="Times New Roman" w:hAnsi="GHEA Grapalat"/>
          <w:color w:val="auto"/>
          <w:lang w:val="en-US"/>
        </w:rPr>
        <w:t xml:space="preserve">ելնելով՝ </w:t>
      </w:r>
      <w:r w:rsidR="00F21D75">
        <w:rPr>
          <w:rFonts w:ascii="GHEA Grapalat" w:eastAsia="Times New Roman" w:hAnsi="GHEA Grapalat"/>
          <w:color w:val="auto"/>
          <w:lang w:val="en-US"/>
        </w:rPr>
        <w:t>կ</w:t>
      </w:r>
      <w:r w:rsidR="00F21D75" w:rsidRPr="00F21D75">
        <w:rPr>
          <w:rFonts w:ascii="GHEA Grapalat" w:eastAsia="Times New Roman" w:hAnsi="GHEA Grapalat"/>
          <w:color w:val="auto"/>
          <w:lang w:val="en-US"/>
        </w:rPr>
        <w:t>ոնցենտրացիայի գումարային</w:t>
      </w:r>
      <w:r w:rsidR="00B565D5">
        <w:rPr>
          <w:rFonts w:ascii="GHEA Grapalat" w:eastAsia="Times New Roman" w:hAnsi="GHEA Grapalat"/>
          <w:color w:val="auto"/>
          <w:lang w:val="en-US"/>
        </w:rPr>
        <w:t xml:space="preserve"> հետևյալ </w:t>
      </w:r>
      <w:r w:rsidR="00F21D75" w:rsidRPr="00F21D75">
        <w:rPr>
          <w:rFonts w:ascii="GHEA Grapalat" w:eastAsia="Times New Roman" w:hAnsi="GHEA Grapalat"/>
          <w:color w:val="auto"/>
          <w:lang w:val="en-US"/>
        </w:rPr>
        <w:t>ցուցանիշի</w:t>
      </w:r>
      <w:r w:rsidR="00F21D75">
        <w:rPr>
          <w:rFonts w:ascii="GHEA Grapalat" w:eastAsia="Times New Roman" w:hAnsi="GHEA Grapalat"/>
          <w:color w:val="auto"/>
          <w:lang w:val="en-US"/>
        </w:rPr>
        <w:t>ց</w:t>
      </w:r>
      <w:r w:rsidR="00F21D75" w:rsidRPr="00F21D75">
        <w:rPr>
          <w:rFonts w:ascii="GHEA Grapalat" w:eastAsia="Times New Roman" w:hAnsi="GHEA Grapalat"/>
          <w:color w:val="auto"/>
          <w:lang w:val="en-US"/>
        </w:rPr>
        <w:t>.</w:t>
      </w:r>
    </w:p>
    <w:p w:rsidR="00F21D75" w:rsidRDefault="00F21D75" w:rsidP="00F21D7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8C7C9B" w:rsidRPr="008C7C9B">
        <w:t xml:space="preserve"> </w:t>
      </w:r>
      <w:r w:rsidR="008C7C9B" w:rsidRPr="008C7C9B">
        <w:rPr>
          <w:rFonts w:ascii="GHEA Grapalat" w:eastAsia="Times New Roman" w:hAnsi="GHEA Grapalat"/>
          <w:color w:val="auto"/>
          <w:lang w:val="en-US"/>
        </w:rPr>
        <w:t>32-ից պակաս՝ հողերը թույլատրվում են օգտագործել խախտված հողերի վերականգնման (ռեկուլտիվացիայի), ինչպես նաև շենքերի տարածքների բարեկարգման և կանաչապատման համար,</w:t>
      </w:r>
    </w:p>
    <w:p w:rsidR="00F21D75" w:rsidRDefault="00F21D75" w:rsidP="00F21D7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17349D" w:rsidRPr="0017349D">
        <w:t xml:space="preserve"> </w:t>
      </w:r>
      <w:r w:rsidR="0017349D" w:rsidRPr="0017349D">
        <w:rPr>
          <w:rFonts w:ascii="GHEA Grapalat" w:eastAsia="Times New Roman" w:hAnsi="GHEA Grapalat"/>
          <w:color w:val="auto"/>
          <w:lang w:val="en-US"/>
        </w:rPr>
        <w:t>32-ից մինչև 128՝ հողերը կարող են օգտագործվել ռեկու</w:t>
      </w:r>
      <w:r w:rsidR="00222C3E">
        <w:rPr>
          <w:rFonts w:ascii="GHEA Grapalat" w:eastAsia="Times New Roman" w:hAnsi="GHEA Grapalat"/>
          <w:color w:val="auto"/>
          <w:lang w:val="en-US"/>
        </w:rPr>
        <w:t>լտիվացիայի և կանաչապատման համար՝</w:t>
      </w:r>
      <w:r w:rsidR="0017349D" w:rsidRPr="0017349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A390E">
        <w:rPr>
          <w:rFonts w:ascii="GHEA Grapalat" w:eastAsia="Times New Roman" w:hAnsi="GHEA Grapalat"/>
          <w:color w:val="auto"/>
          <w:lang w:val="en-US"/>
        </w:rPr>
        <w:t>էկոլոգիապես մաքուր գրունտի հետ խառնելու դեպքում</w:t>
      </w:r>
      <w:r w:rsidR="0017349D" w:rsidRPr="0017349D">
        <w:rPr>
          <w:rFonts w:ascii="GHEA Grapalat" w:eastAsia="Times New Roman" w:hAnsi="GHEA Grapalat"/>
          <w:color w:val="auto"/>
          <w:lang w:val="en-US"/>
        </w:rPr>
        <w:t>,</w:t>
      </w:r>
    </w:p>
    <w:p w:rsidR="00F21D75" w:rsidRDefault="00F21D75" w:rsidP="00F21D7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17349D" w:rsidRPr="0017349D">
        <w:t xml:space="preserve"> </w:t>
      </w:r>
      <w:r w:rsidR="0017349D" w:rsidRPr="0017349D">
        <w:rPr>
          <w:rFonts w:ascii="GHEA Grapalat" w:eastAsia="Times New Roman" w:hAnsi="GHEA Grapalat"/>
          <w:color w:val="auto"/>
          <w:lang w:val="en-US"/>
        </w:rPr>
        <w:t>128-ից ավելի՝ հողերի օգտագործումը չի թույլատրվում և դրանք պետք է տեղափոխվեն հատուկ աղբավայրեր՝ դրանց հետագա թաղման համար:</w:t>
      </w:r>
    </w:p>
    <w:p w:rsidR="000261B5" w:rsidRDefault="000261B5" w:rsidP="00800E3B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800E3B" w:rsidRDefault="00723053" w:rsidP="00800E3B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27</w:t>
      </w:r>
      <w:r w:rsidR="00800E3B" w:rsidRPr="00800E3B">
        <w:rPr>
          <w:rFonts w:ascii="GHEA Grapalat" w:eastAsia="Times New Roman" w:hAnsi="GHEA Grapalat"/>
          <w:b/>
          <w:color w:val="auto"/>
          <w:lang w:val="en-US"/>
        </w:rPr>
        <w:t>.6.</w:t>
      </w:r>
      <w:r w:rsidR="00800E3B" w:rsidRPr="00800E3B">
        <w:rPr>
          <w:b/>
        </w:rPr>
        <w:t xml:space="preserve"> </w:t>
      </w:r>
      <w:r w:rsidR="00800E3B" w:rsidRPr="00800E3B">
        <w:rPr>
          <w:rFonts w:ascii="GHEA Grapalat" w:eastAsia="Times New Roman" w:hAnsi="GHEA Grapalat"/>
          <w:b/>
          <w:color w:val="auto"/>
          <w:lang w:val="en-US"/>
        </w:rPr>
        <w:t>ԹԱՓՈՆՆԵՐ</w:t>
      </w:r>
    </w:p>
    <w:p w:rsidR="00F21D75" w:rsidRDefault="00800E3B" w:rsidP="00800E3B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E4AFA">
        <w:rPr>
          <w:rFonts w:ascii="GHEA Grapalat" w:eastAsia="Times New Roman" w:hAnsi="GHEA Grapalat"/>
          <w:color w:val="auto"/>
          <w:lang w:val="en-US"/>
        </w:rPr>
        <w:t>1406.</w:t>
      </w:r>
      <w:r w:rsidR="00EC649E" w:rsidRPr="003E4AFA">
        <w:rPr>
          <w:rFonts w:ascii="GHEA Grapalat" w:hAnsi="GHEA Grapalat"/>
        </w:rPr>
        <w:t xml:space="preserve"> </w:t>
      </w:r>
      <w:r w:rsidR="003E4AFA" w:rsidRPr="003E4AFA">
        <w:rPr>
          <w:rFonts w:ascii="GHEA Grapalat" w:hAnsi="GHEA Grapalat"/>
          <w:lang w:val="en-US"/>
        </w:rPr>
        <w:t>Ն</w:t>
      </w:r>
      <w:r w:rsidR="0043748D">
        <w:rPr>
          <w:rFonts w:ascii="GHEA Grapalat" w:eastAsia="Times New Roman" w:hAnsi="GHEA Grapalat"/>
          <w:color w:val="auto"/>
          <w:lang w:val="en-US"/>
        </w:rPr>
        <w:t>ախագծման ժամանակ</w:t>
      </w:r>
      <w:r w:rsidR="00271A5F" w:rsidRPr="003E4AFA">
        <w:rPr>
          <w:rFonts w:ascii="GHEA Grapalat" w:eastAsia="Times New Roman" w:hAnsi="GHEA Grapalat"/>
          <w:color w:val="auto"/>
          <w:lang w:val="en-US"/>
        </w:rPr>
        <w:t xml:space="preserve"> անհրաժեշտ է բացահայտել </w:t>
      </w:r>
      <w:r w:rsidR="0043748D">
        <w:rPr>
          <w:rFonts w:ascii="GHEA Grapalat" w:eastAsia="Times New Roman" w:hAnsi="GHEA Grapalat"/>
          <w:color w:val="auto"/>
          <w:lang w:val="en-US"/>
        </w:rPr>
        <w:t xml:space="preserve">մետրոպոլիտենի </w:t>
      </w:r>
      <w:r w:rsidR="0043748D" w:rsidRPr="003E4AFA">
        <w:rPr>
          <w:rFonts w:ascii="GHEA Grapalat" w:eastAsia="Times New Roman" w:hAnsi="GHEA Grapalat"/>
          <w:color w:val="auto"/>
          <w:lang w:val="en-US"/>
        </w:rPr>
        <w:t>վերգետնյա</w:t>
      </w:r>
      <w:r w:rsidR="0043748D" w:rsidRPr="00EC649E">
        <w:rPr>
          <w:rFonts w:ascii="GHEA Grapalat" w:eastAsia="Times New Roman" w:hAnsi="GHEA Grapalat"/>
          <w:color w:val="auto"/>
          <w:lang w:val="en-US"/>
        </w:rPr>
        <w:t xml:space="preserve"> և ստորգետնյա շինո</w:t>
      </w:r>
      <w:r w:rsidR="0043748D">
        <w:rPr>
          <w:rFonts w:ascii="GHEA Grapalat" w:eastAsia="Times New Roman" w:hAnsi="GHEA Grapalat"/>
          <w:color w:val="auto"/>
          <w:lang w:val="en-US"/>
        </w:rPr>
        <w:t>ւթյունների շինարարության ժամանակ</w:t>
      </w:r>
      <w:r w:rsidR="0043748D" w:rsidRPr="003E4AFA">
        <w:rPr>
          <w:rFonts w:ascii="GHEA Grapalat" w:eastAsia="Times New Roman" w:hAnsi="GHEA Grapalat"/>
          <w:color w:val="auto"/>
          <w:lang w:val="en-US"/>
        </w:rPr>
        <w:t xml:space="preserve"> հանվող </w:t>
      </w:r>
      <w:r w:rsidR="0043748D">
        <w:rPr>
          <w:rFonts w:ascii="GHEA Grapalat" w:eastAsia="Times New Roman" w:hAnsi="GHEA Grapalat"/>
          <w:color w:val="auto"/>
          <w:lang w:val="en-US"/>
        </w:rPr>
        <w:t>գրունտների ծավալներն ու կազմը</w:t>
      </w:r>
      <w:r w:rsidR="00EC649E" w:rsidRPr="00EC649E">
        <w:rPr>
          <w:rFonts w:ascii="GHEA Grapalat" w:eastAsia="Times New Roman" w:hAnsi="GHEA Grapalat"/>
          <w:color w:val="auto"/>
          <w:lang w:val="en-US"/>
        </w:rPr>
        <w:t>, որոշել դրանց օգտագործման հնարավորություն</w:t>
      </w:r>
      <w:r w:rsidR="003E4AFA">
        <w:rPr>
          <w:rFonts w:ascii="GHEA Grapalat" w:eastAsia="Times New Roman" w:hAnsi="GHEA Grapalat"/>
          <w:color w:val="auto"/>
          <w:lang w:val="en-US"/>
        </w:rPr>
        <w:t>ը</w:t>
      </w:r>
      <w:r w:rsidR="00EC7F11">
        <w:rPr>
          <w:rFonts w:ascii="GHEA Grapalat" w:eastAsia="Times New Roman" w:hAnsi="GHEA Grapalat"/>
          <w:color w:val="auto"/>
          <w:lang w:val="en-US"/>
        </w:rPr>
        <w:t>,</w:t>
      </w:r>
      <w:r w:rsidR="003E4AFA">
        <w:rPr>
          <w:rFonts w:ascii="GHEA Grapalat" w:eastAsia="Times New Roman" w:hAnsi="GHEA Grapalat"/>
          <w:color w:val="auto"/>
          <w:lang w:val="en-US"/>
        </w:rPr>
        <w:t xml:space="preserve"> որպես շինությունների հետ</w:t>
      </w:r>
      <w:r w:rsidR="00EC649E" w:rsidRPr="00EC649E">
        <w:rPr>
          <w:rFonts w:ascii="GHEA Grapalat" w:eastAsia="Times New Roman" w:hAnsi="GHEA Grapalat"/>
          <w:color w:val="auto"/>
          <w:lang w:val="en-US"/>
        </w:rPr>
        <w:t>լ</w:t>
      </w:r>
      <w:r w:rsidR="003E4AFA">
        <w:rPr>
          <w:rFonts w:ascii="GHEA Grapalat" w:eastAsia="Times New Roman" w:hAnsi="GHEA Grapalat"/>
          <w:color w:val="auto"/>
          <w:lang w:val="en-US"/>
        </w:rPr>
        <w:t>ի</w:t>
      </w:r>
      <w:r w:rsidR="00EC649E" w:rsidRPr="00EC649E">
        <w:rPr>
          <w:rFonts w:ascii="GHEA Grapalat" w:eastAsia="Times New Roman" w:hAnsi="GHEA Grapalat"/>
          <w:color w:val="auto"/>
          <w:lang w:val="en-US"/>
        </w:rPr>
        <w:t>ց</w:t>
      </w:r>
      <w:r w:rsidR="003E4AFA">
        <w:rPr>
          <w:rFonts w:ascii="GHEA Grapalat" w:eastAsia="Times New Roman" w:hAnsi="GHEA Grapalat"/>
          <w:color w:val="auto"/>
          <w:lang w:val="en-US"/>
        </w:rPr>
        <w:t>ք</w:t>
      </w:r>
      <w:r w:rsidR="00EC649E" w:rsidRPr="00EC649E">
        <w:rPr>
          <w:rFonts w:ascii="GHEA Grapalat" w:eastAsia="Times New Roman" w:hAnsi="GHEA Grapalat"/>
          <w:color w:val="auto"/>
          <w:lang w:val="en-US"/>
        </w:rPr>
        <w:t xml:space="preserve"> կամ դրանք հատուկ պոլիգոններ տեղափոխելու անհրաժեշտությունը</w:t>
      </w:r>
      <w:r w:rsidR="00DA390E">
        <w:rPr>
          <w:rFonts w:ascii="GHEA Grapalat" w:eastAsia="Times New Roman" w:hAnsi="GHEA Grapalat"/>
          <w:color w:val="auto"/>
          <w:lang w:val="en-US"/>
        </w:rPr>
        <w:t>՝</w:t>
      </w:r>
      <w:r w:rsidR="00EC649E" w:rsidRPr="00EC649E">
        <w:rPr>
          <w:rFonts w:ascii="GHEA Grapalat" w:eastAsia="Times New Roman" w:hAnsi="GHEA Grapalat"/>
          <w:color w:val="auto"/>
          <w:lang w:val="en-US"/>
        </w:rPr>
        <w:t xml:space="preserve"> հետագա թաղման համար:</w:t>
      </w:r>
    </w:p>
    <w:p w:rsidR="00EC649E" w:rsidRDefault="00EC649E" w:rsidP="00F848C3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1407. </w:t>
      </w:r>
      <w:r w:rsidR="00334DE3" w:rsidRPr="00334DE3">
        <w:rPr>
          <w:rFonts w:ascii="GHEA Grapalat" w:eastAsia="Times New Roman" w:hAnsi="GHEA Grapalat"/>
          <w:color w:val="auto"/>
          <w:lang w:val="en-US"/>
        </w:rPr>
        <w:t>Ցանկացած տեսակի թափոնների հավաքման և կուտակման վայրերը պետք է համապատասխանեն</w:t>
      </w:r>
      <w:r w:rsidR="0043748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B50B1">
        <w:rPr>
          <w:rFonts w:ascii="GHEA Grapalat" w:eastAsia="Times New Roman" w:hAnsi="GHEA Grapalat"/>
          <w:color w:val="auto"/>
          <w:lang w:val="en-US"/>
        </w:rPr>
        <w:t xml:space="preserve">ՀՀ ընդերքի մասին օրենսգրքի, </w:t>
      </w:r>
      <w:r w:rsidR="0043748D" w:rsidRPr="0043748D">
        <w:rPr>
          <w:rFonts w:ascii="GHEA Grapalat" w:eastAsia="Times New Roman" w:hAnsi="GHEA Grapalat"/>
          <w:color w:val="auto"/>
          <w:lang w:val="en-US"/>
        </w:rPr>
        <w:t>«Թափոնների մասին»</w:t>
      </w:r>
      <w:r w:rsidR="0043748D">
        <w:rPr>
          <w:rFonts w:ascii="GHEA Grapalat" w:eastAsia="Times New Roman" w:hAnsi="GHEA Grapalat"/>
          <w:color w:val="auto"/>
          <w:lang w:val="en-US"/>
        </w:rPr>
        <w:t>,</w:t>
      </w:r>
      <w:r w:rsidR="00334DE3" w:rsidRPr="00334DE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848C3" w:rsidRPr="00F848C3">
        <w:rPr>
          <w:rFonts w:ascii="GHEA Grapalat" w:eastAsia="Times New Roman" w:hAnsi="GHEA Grapalat"/>
          <w:color w:val="auto"/>
          <w:lang w:val="en-US"/>
        </w:rPr>
        <w:t>«Աղբահանության և սանիտարական մաքրման մասին»</w:t>
      </w:r>
      <w:r w:rsidR="00F848C3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B86FD9" w:rsidRPr="00B86FD9">
        <w:rPr>
          <w:rFonts w:ascii="GHEA Grapalat" w:eastAsia="Times New Roman" w:hAnsi="GHEA Grapalat"/>
          <w:color w:val="auto"/>
          <w:lang w:val="en-US"/>
        </w:rPr>
        <w:t>«Հայաստանի Հանրապետության բնակչության սանիտարահամաճարակային անվտանգության ապահովման մասին</w:t>
      </w:r>
      <w:r w:rsidR="00832B04" w:rsidRPr="00832B04">
        <w:rPr>
          <w:rFonts w:ascii="GHEA Grapalat" w:eastAsia="Times New Roman" w:hAnsi="GHEA Grapalat"/>
          <w:color w:val="auto"/>
          <w:lang w:val="en-US"/>
        </w:rPr>
        <w:t>»</w:t>
      </w:r>
      <w:r w:rsidR="00F848C3">
        <w:rPr>
          <w:rFonts w:ascii="GHEA Grapalat" w:eastAsia="Times New Roman" w:hAnsi="GHEA Grapalat"/>
          <w:color w:val="auto"/>
          <w:lang w:val="en-US"/>
        </w:rPr>
        <w:t xml:space="preserve"> օրենքների և </w:t>
      </w:r>
      <w:r w:rsidR="00334DE3">
        <w:rPr>
          <w:rFonts w:ascii="GHEA Grapalat" w:eastAsia="Times New Roman" w:hAnsi="GHEA Grapalat"/>
          <w:color w:val="auto"/>
          <w:lang w:val="en-US"/>
        </w:rPr>
        <w:t xml:space="preserve">ՀՀ առողջապահության նախարարի 2009 թվականի դեկտեմբերի 22-ի </w:t>
      </w:r>
      <w:r w:rsidR="0042388D">
        <w:rPr>
          <w:rFonts w:ascii="GHEA Grapalat" w:eastAsia="Times New Roman" w:hAnsi="GHEA Grapalat"/>
          <w:color w:val="auto"/>
          <w:lang w:val="en-US"/>
        </w:rPr>
        <w:t xml:space="preserve">                </w:t>
      </w:r>
      <w:r w:rsidR="00334DE3">
        <w:rPr>
          <w:rFonts w:ascii="GHEA Grapalat" w:eastAsia="Times New Roman" w:hAnsi="GHEA Grapalat"/>
          <w:color w:val="auto"/>
          <w:lang w:val="en-US"/>
        </w:rPr>
        <w:t xml:space="preserve">N 25-Ն հրամանով հաստատված </w:t>
      </w:r>
      <w:r w:rsidR="00334DE3" w:rsidRPr="00334DE3">
        <w:rPr>
          <w:rFonts w:ascii="GHEA Grapalat" w:eastAsia="Times New Roman" w:hAnsi="GHEA Grapalat"/>
          <w:color w:val="auto"/>
          <w:lang w:val="en-US"/>
        </w:rPr>
        <w:t>N 2.1.7.002-09 «Բնակավայրերի տարածքների սանիտարական պահպանմանը, սպառման թափոննորի հավաքմանը, պահմանը, փոխադրմանը, մշակմանը, վերամշակմանը, օգտահանմանը, վնասազերծմանը և թաղմանը, բնակավայրերի տարածքների սանիտարական պահպանման, սպառման թափոնների գործածության ոլորտում աշխատանքներ իրականացնող անձնակազմի աշխատանքային անվտանգությանը ներկայացվող հիգիենիկ պահանջներ</w:t>
      </w:r>
      <w:r w:rsidR="007A0FDA" w:rsidRPr="007A0FDA">
        <w:rPr>
          <w:rFonts w:ascii="GHEA Grapalat" w:eastAsia="Times New Roman" w:hAnsi="GHEA Grapalat"/>
          <w:color w:val="auto"/>
          <w:lang w:val="en-US"/>
        </w:rPr>
        <w:t>»</w:t>
      </w:r>
      <w:r w:rsidR="00334DE3" w:rsidRPr="00334DE3">
        <w:rPr>
          <w:rFonts w:ascii="GHEA Grapalat" w:eastAsia="Times New Roman" w:hAnsi="GHEA Grapalat"/>
          <w:color w:val="auto"/>
          <w:lang w:val="en-US"/>
        </w:rPr>
        <w:t xml:space="preserve"> սանիտարական կանոններ</w:t>
      </w:r>
      <w:r w:rsidR="00CA2DFE">
        <w:rPr>
          <w:rFonts w:ascii="GHEA Grapalat" w:eastAsia="Times New Roman" w:hAnsi="GHEA Grapalat"/>
          <w:color w:val="auto"/>
          <w:lang w:val="en-US"/>
        </w:rPr>
        <w:t>ի</w:t>
      </w:r>
      <w:r w:rsidR="00334DE3" w:rsidRPr="00334DE3">
        <w:rPr>
          <w:rFonts w:ascii="GHEA Grapalat" w:eastAsia="Times New Roman" w:hAnsi="GHEA Grapalat"/>
          <w:color w:val="auto"/>
          <w:lang w:val="en-US"/>
        </w:rPr>
        <w:t xml:space="preserve"> և նորմեր</w:t>
      </w:r>
      <w:r w:rsidR="00CA2DFE">
        <w:rPr>
          <w:rFonts w:ascii="GHEA Grapalat" w:eastAsia="Times New Roman" w:hAnsi="GHEA Grapalat"/>
          <w:color w:val="auto"/>
          <w:lang w:val="en-US"/>
        </w:rPr>
        <w:t xml:space="preserve">ի </w:t>
      </w:r>
      <w:r w:rsidR="00CF6A49">
        <w:rPr>
          <w:rFonts w:ascii="GHEA Grapalat" w:eastAsia="Times New Roman" w:hAnsi="GHEA Grapalat"/>
          <w:color w:val="auto"/>
          <w:lang w:val="en-US"/>
        </w:rPr>
        <w:t>պահանջներին, սարքավորված</w:t>
      </w:r>
      <w:r w:rsidR="00334DE3" w:rsidRPr="00334DE3">
        <w:rPr>
          <w:rFonts w:ascii="GHEA Grapalat" w:eastAsia="Times New Roman" w:hAnsi="GHEA Grapalat"/>
          <w:color w:val="auto"/>
          <w:lang w:val="en-US"/>
        </w:rPr>
        <w:t xml:space="preserve"> և տեղակայված լինեն</w:t>
      </w:r>
      <w:r w:rsidR="0098639E">
        <w:rPr>
          <w:rFonts w:ascii="GHEA Grapalat" w:eastAsia="Times New Roman" w:hAnsi="GHEA Grapalat"/>
          <w:color w:val="auto"/>
          <w:lang w:val="en-US"/>
        </w:rPr>
        <w:t xml:space="preserve"> այնպես, որ</w:t>
      </w:r>
      <w:r w:rsidR="00334DE3" w:rsidRPr="00334DE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8639E">
        <w:rPr>
          <w:rFonts w:ascii="GHEA Grapalat" w:eastAsia="Times New Roman" w:hAnsi="GHEA Grapalat"/>
          <w:color w:val="auto"/>
          <w:lang w:val="en-US"/>
        </w:rPr>
        <w:t>վնասակար ազդեցություն չունենան</w:t>
      </w:r>
      <w:r w:rsidR="0098639E" w:rsidRPr="00334DE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34DE3" w:rsidRPr="00334DE3">
        <w:rPr>
          <w:rFonts w:ascii="GHEA Grapalat" w:eastAsia="Times New Roman" w:hAnsi="GHEA Grapalat"/>
          <w:color w:val="auto"/>
          <w:lang w:val="en-US"/>
        </w:rPr>
        <w:t>շրջակա միջավայրի, շեն</w:t>
      </w:r>
      <w:r w:rsidR="0098639E">
        <w:rPr>
          <w:rFonts w:ascii="GHEA Grapalat" w:eastAsia="Times New Roman" w:hAnsi="GHEA Grapalat"/>
          <w:color w:val="auto"/>
          <w:lang w:val="en-US"/>
        </w:rPr>
        <w:t>քերի և մարդկանց առողջության վրա</w:t>
      </w:r>
      <w:r w:rsidR="00334DE3" w:rsidRPr="00334DE3">
        <w:rPr>
          <w:rFonts w:ascii="GHEA Grapalat" w:eastAsia="Times New Roman" w:hAnsi="GHEA Grapalat"/>
          <w:color w:val="auto"/>
          <w:lang w:val="en-US"/>
        </w:rPr>
        <w:t>:</w:t>
      </w:r>
    </w:p>
    <w:p w:rsidR="00EC7F11" w:rsidRDefault="00210392" w:rsidP="00EC7F1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1408.</w:t>
      </w:r>
      <w:r w:rsidR="0043748D" w:rsidRPr="0043748D">
        <w:t xml:space="preserve"> </w:t>
      </w:r>
      <w:r w:rsidR="0043748D" w:rsidRPr="0043748D">
        <w:rPr>
          <w:rFonts w:ascii="GHEA Grapalat" w:eastAsia="Times New Roman" w:hAnsi="GHEA Grapalat"/>
          <w:color w:val="auto"/>
          <w:lang w:val="en-US"/>
        </w:rPr>
        <w:t>«Թափոնների մասին»</w:t>
      </w:r>
      <w:r w:rsidR="0043748D">
        <w:rPr>
          <w:rFonts w:ascii="GHEA Grapalat" w:eastAsia="Times New Roman" w:hAnsi="GHEA Grapalat"/>
          <w:color w:val="auto"/>
          <w:lang w:val="en-US"/>
        </w:rPr>
        <w:t xml:space="preserve"> օրենքի համաձայն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3748D">
        <w:rPr>
          <w:rFonts w:ascii="GHEA Grapalat" w:eastAsia="Times New Roman" w:hAnsi="GHEA Grapalat"/>
          <w:color w:val="auto"/>
          <w:lang w:val="en-US"/>
        </w:rPr>
        <w:t>թ</w:t>
      </w:r>
      <w:r w:rsidRPr="00210392">
        <w:rPr>
          <w:rFonts w:ascii="GHEA Grapalat" w:eastAsia="Times New Roman" w:hAnsi="GHEA Grapalat"/>
          <w:color w:val="auto"/>
          <w:lang w:val="en-US"/>
        </w:rPr>
        <w:t>ափոնների կուտակման հարթակներում և շրջակա միջավայրի վրա դրանց ազդեցության սահմաններում պետք է</w:t>
      </w:r>
      <w:r w:rsidR="00EC7F11">
        <w:rPr>
          <w:rFonts w:ascii="GHEA Grapalat" w:eastAsia="Times New Roman" w:hAnsi="GHEA Grapalat"/>
          <w:color w:val="auto"/>
          <w:lang w:val="en-US"/>
        </w:rPr>
        <w:t xml:space="preserve"> դրանց</w:t>
      </w:r>
      <w:r w:rsidRPr="0021039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C7F11" w:rsidRPr="00EC7F11">
        <w:rPr>
          <w:rFonts w:ascii="GHEA Grapalat" w:eastAsia="Times New Roman" w:hAnsi="GHEA Grapalat"/>
          <w:color w:val="auto"/>
          <w:lang w:val="en-US"/>
        </w:rPr>
        <w:t>շահագործող ու տնօրինող, ինչպես նաև շրջակա միջավայրի ոլորտի պետ</w:t>
      </w:r>
      <w:r w:rsidR="00EC7F11">
        <w:rPr>
          <w:rFonts w:ascii="GHEA Grapalat" w:eastAsia="Times New Roman" w:hAnsi="GHEA Grapalat"/>
          <w:color w:val="auto"/>
          <w:lang w:val="en-US"/>
        </w:rPr>
        <w:t xml:space="preserve">ական կառավարման լիազորված մարմինների կողմից իրականացվեն </w:t>
      </w:r>
      <w:r w:rsidR="00EC7F11" w:rsidRPr="00210392">
        <w:rPr>
          <w:rFonts w:ascii="GHEA Grapalat" w:eastAsia="Times New Roman" w:hAnsi="GHEA Grapalat"/>
          <w:color w:val="auto"/>
          <w:lang w:val="en-US"/>
        </w:rPr>
        <w:t xml:space="preserve">շրջակա միջավայրի վիճակի </w:t>
      </w:r>
      <w:r w:rsidR="00D82658">
        <w:rPr>
          <w:rFonts w:ascii="GHEA Grapalat" w:eastAsia="Times New Roman" w:hAnsi="GHEA Grapalat"/>
          <w:color w:val="auto"/>
          <w:lang w:val="en-US"/>
        </w:rPr>
        <w:t>պարբերաբար</w:t>
      </w:r>
      <w:r w:rsidR="00EC7F11">
        <w:rPr>
          <w:rFonts w:ascii="GHEA Grapalat" w:eastAsia="Times New Roman" w:hAnsi="GHEA Grapalat"/>
          <w:color w:val="auto"/>
          <w:lang w:val="en-US"/>
        </w:rPr>
        <w:t xml:space="preserve"> մշտադիտարկումներ:</w:t>
      </w:r>
      <w:r w:rsidRPr="00210392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EC7F11" w:rsidRDefault="00EC7F11" w:rsidP="0043748D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210392" w:rsidRPr="00210392" w:rsidRDefault="00723053" w:rsidP="0021039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28</w:t>
      </w:r>
      <w:r w:rsidR="00210392" w:rsidRPr="00210392">
        <w:rPr>
          <w:rFonts w:ascii="GHEA Grapalat" w:eastAsia="Times New Roman" w:hAnsi="GHEA Grapalat"/>
          <w:b/>
          <w:color w:val="auto"/>
          <w:lang w:val="en-US"/>
        </w:rPr>
        <w:t>. ՔԱՂԱՔԱՅԻՆ ՇԻՆՈՒԹՅՈՒՆՆԵՐԻ ՊԱՇՏՊԱՆՈՒԹՅՈՒՆ ԱՂՄՈՒԿԻՑ, ԹՐԹՌՈՒՄԻՑ ԵՎ ԹԱՓԱՌՈՂ ՀՈՍԱՆՔՆԵՐԻՑ</w:t>
      </w:r>
    </w:p>
    <w:p w:rsidR="00503FDA" w:rsidRPr="00503FDA" w:rsidRDefault="00723053" w:rsidP="00503FDA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28</w:t>
      </w:r>
      <w:r w:rsidR="00503FDA" w:rsidRPr="00503FDA">
        <w:rPr>
          <w:rFonts w:ascii="GHEA Grapalat" w:eastAsia="Times New Roman" w:hAnsi="GHEA Grapalat"/>
          <w:b/>
          <w:color w:val="auto"/>
          <w:lang w:val="en-US"/>
        </w:rPr>
        <w:t>.1. ՊԱՇՏՊԱՆՈՒԹՅՈՒՆ ԱՂՄՈՒԿԻՑ ԵՎ ԹՐԹՌՈՒՄՆԵՐԻՑ</w:t>
      </w:r>
    </w:p>
    <w:p w:rsidR="00503FDA" w:rsidRDefault="00503FDA" w:rsidP="00F848C3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210392" w:rsidRDefault="00210392" w:rsidP="0072047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1409. </w:t>
      </w:r>
      <w:r w:rsidR="009467BC" w:rsidRPr="009467BC">
        <w:rPr>
          <w:rFonts w:ascii="GHEA Grapalat" w:eastAsia="Times New Roman" w:hAnsi="GHEA Grapalat"/>
          <w:color w:val="auto"/>
          <w:lang w:val="en-US"/>
        </w:rPr>
        <w:t>Քաղաքային շենքերը և շինությ</w:t>
      </w:r>
      <w:r w:rsidR="00050C66">
        <w:rPr>
          <w:rFonts w:ascii="GHEA Grapalat" w:eastAsia="Times New Roman" w:hAnsi="GHEA Grapalat"/>
          <w:color w:val="auto"/>
          <w:lang w:val="en-US"/>
        </w:rPr>
        <w:t xml:space="preserve">ունները պետք է </w:t>
      </w:r>
      <w:r w:rsidR="00720470" w:rsidRPr="00720470">
        <w:rPr>
          <w:rFonts w:ascii="GHEA Grapalat" w:eastAsia="Times New Roman" w:hAnsi="GHEA Grapalat"/>
          <w:color w:val="auto"/>
          <w:lang w:val="en-US"/>
        </w:rPr>
        <w:t>պաշտպանել</w:t>
      </w:r>
      <w:r w:rsidR="00720470" w:rsidRPr="009467B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467BC" w:rsidRPr="009467BC">
        <w:rPr>
          <w:rFonts w:ascii="GHEA Grapalat" w:eastAsia="Times New Roman" w:hAnsi="GHEA Grapalat"/>
          <w:color w:val="auto"/>
          <w:lang w:val="en-US"/>
        </w:rPr>
        <w:t>շինարարական աշխատանքների ընթացքում, մետրոպոլիտենի շահագործման ընթացքում գնացքների երթևեկությունից և մետրոպոլիտենի ինժե</w:t>
      </w:r>
      <w:r w:rsidR="009467BC">
        <w:rPr>
          <w:rFonts w:ascii="GHEA Grapalat" w:eastAsia="Times New Roman" w:hAnsi="GHEA Grapalat"/>
          <w:color w:val="auto"/>
          <w:lang w:val="en-US"/>
        </w:rPr>
        <w:t>ներատեխնիկական սարքավորումներից</w:t>
      </w:r>
      <w:r w:rsidR="00720470" w:rsidRPr="0072047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20470" w:rsidRPr="009467BC">
        <w:rPr>
          <w:rFonts w:ascii="GHEA Grapalat" w:eastAsia="Times New Roman" w:hAnsi="GHEA Grapalat"/>
          <w:color w:val="auto"/>
          <w:lang w:val="en-US"/>
        </w:rPr>
        <w:t>առաջացող</w:t>
      </w:r>
      <w:r w:rsidR="00720470" w:rsidRPr="0072047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20470">
        <w:rPr>
          <w:rFonts w:ascii="GHEA Grapalat" w:eastAsia="Times New Roman" w:hAnsi="GHEA Grapalat"/>
          <w:color w:val="auto"/>
          <w:lang w:val="en-US"/>
        </w:rPr>
        <w:t>աղմուկից և թրթռումից</w:t>
      </w:r>
      <w:r w:rsidR="009467BC">
        <w:rPr>
          <w:rFonts w:ascii="GHEA Grapalat" w:eastAsia="Times New Roman" w:hAnsi="GHEA Grapalat"/>
          <w:color w:val="auto"/>
          <w:lang w:val="en-US"/>
        </w:rPr>
        <w:t>:</w:t>
      </w:r>
    </w:p>
    <w:p w:rsidR="003E42D3" w:rsidRDefault="009467BC" w:rsidP="00641BD9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1410. </w:t>
      </w:r>
      <w:r w:rsidRPr="009467BC">
        <w:rPr>
          <w:rFonts w:ascii="GHEA Grapalat" w:eastAsia="Times New Roman" w:hAnsi="GHEA Grapalat"/>
          <w:color w:val="auto"/>
          <w:lang w:val="en-US"/>
        </w:rPr>
        <w:t>Բնակելի և հասարակական շենքերի սենքերում աղմուկի մակարդակները չպետք է գերազ</w:t>
      </w:r>
      <w:r w:rsidR="002B3D3D">
        <w:rPr>
          <w:rFonts w:ascii="GHEA Grapalat" w:eastAsia="Times New Roman" w:hAnsi="GHEA Grapalat"/>
          <w:color w:val="auto"/>
          <w:lang w:val="en-US"/>
        </w:rPr>
        <w:t>անցի</w:t>
      </w:r>
      <w:r w:rsidRPr="009467B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41BD9" w:rsidRPr="00641BD9">
        <w:rPr>
          <w:rFonts w:ascii="GHEA Grapalat" w:eastAsia="Times New Roman" w:hAnsi="GHEA Grapalat"/>
          <w:color w:val="auto"/>
          <w:lang w:val="en-US"/>
        </w:rPr>
        <w:t>ՀՀ առողջապահության նախարարի 2002 թվականի մարտի 6-ի</w:t>
      </w:r>
      <w:r w:rsidR="00BE72CA">
        <w:rPr>
          <w:rFonts w:ascii="GHEA Grapalat" w:eastAsia="Times New Roman" w:hAnsi="GHEA Grapalat"/>
          <w:color w:val="auto"/>
          <w:lang w:val="en-US"/>
        </w:rPr>
        <w:t xml:space="preserve">                </w:t>
      </w:r>
      <w:r w:rsidR="00641BD9" w:rsidRPr="00641BD9">
        <w:rPr>
          <w:rFonts w:ascii="GHEA Grapalat" w:eastAsia="Times New Roman" w:hAnsi="GHEA Grapalat"/>
          <w:color w:val="auto"/>
          <w:lang w:val="en-US"/>
        </w:rPr>
        <w:t xml:space="preserve"> N 138 հրամանով հաստատված N2-III-11.3 «Աղմուկն աշխատատեղերում, բնակելի և հասարակական շենքերում և բնակելի կառուցապատման տարածքներում» </w:t>
      </w:r>
      <w:r w:rsidR="00641BD9">
        <w:rPr>
          <w:rFonts w:ascii="GHEA Grapalat" w:eastAsia="Times New Roman" w:hAnsi="GHEA Grapalat"/>
          <w:color w:val="auto"/>
          <w:lang w:val="en-US"/>
        </w:rPr>
        <w:t xml:space="preserve">սանիտարական նորմերով սահմանված </w:t>
      </w:r>
      <w:r w:rsidRPr="009467BC">
        <w:rPr>
          <w:rFonts w:ascii="GHEA Grapalat" w:eastAsia="Times New Roman" w:hAnsi="GHEA Grapalat"/>
          <w:color w:val="auto"/>
          <w:lang w:val="en-US"/>
        </w:rPr>
        <w:t xml:space="preserve">արժեքները, </w:t>
      </w:r>
      <w:r w:rsidR="00BE72CA">
        <w:rPr>
          <w:rFonts w:ascii="GHEA Grapalat" w:eastAsia="Times New Roman" w:hAnsi="GHEA Grapalat"/>
          <w:color w:val="auto"/>
          <w:lang w:val="en-US"/>
        </w:rPr>
        <w:t xml:space="preserve">իսկ աշխատատեղերում ինֆրաձայնի </w:t>
      </w:r>
      <w:r w:rsidRPr="009467BC">
        <w:rPr>
          <w:rFonts w:ascii="GHEA Grapalat" w:eastAsia="Times New Roman" w:hAnsi="GHEA Grapalat"/>
          <w:color w:val="auto"/>
          <w:lang w:val="en-US"/>
        </w:rPr>
        <w:t xml:space="preserve">մակարդակները՝ </w:t>
      </w:r>
      <w:r w:rsidR="003E42D3" w:rsidRPr="003E42D3">
        <w:rPr>
          <w:rFonts w:ascii="GHEA Grapalat" w:eastAsia="Times New Roman" w:hAnsi="GHEA Grapalat"/>
          <w:color w:val="auto"/>
          <w:lang w:val="en-US"/>
        </w:rPr>
        <w:t>ՀՀ առողջապահության նախարարի 2006 թվականի մայիսի 6-ի N 490-Ն համան</w:t>
      </w:r>
      <w:r w:rsidR="003E42D3">
        <w:rPr>
          <w:rFonts w:ascii="GHEA Grapalat" w:eastAsia="Times New Roman" w:hAnsi="GHEA Grapalat"/>
          <w:color w:val="auto"/>
          <w:lang w:val="en-US"/>
        </w:rPr>
        <w:t xml:space="preserve">ով հաստատված </w:t>
      </w:r>
      <w:r w:rsidR="003E42D3" w:rsidRPr="003E42D3">
        <w:rPr>
          <w:rFonts w:ascii="GHEA Grapalat" w:eastAsia="Times New Roman" w:hAnsi="GHEA Grapalat"/>
          <w:color w:val="auto"/>
          <w:lang w:val="en-US"/>
        </w:rPr>
        <w:t>ՀՆ N 2.2.4-008-06 «Աշխատատեղերում ինֆրաձայնի հիգիենիկ նորմեր</w:t>
      </w:r>
      <w:r w:rsidR="00BE72CA">
        <w:rPr>
          <w:rFonts w:ascii="GHEA Grapalat" w:eastAsia="Times New Roman" w:hAnsi="GHEA Grapalat"/>
          <w:color w:val="auto"/>
          <w:lang w:val="en-US"/>
        </w:rPr>
        <w:t>ով</w:t>
      </w:r>
      <w:r w:rsidR="0015741B">
        <w:rPr>
          <w:rFonts w:ascii="GHEA Grapalat" w:eastAsia="Times New Roman" w:hAnsi="GHEA Grapalat"/>
          <w:color w:val="auto"/>
          <w:lang w:val="en-US"/>
        </w:rPr>
        <w:t>»</w:t>
      </w:r>
      <w:r w:rsidR="00BE72CA" w:rsidRPr="00BE72CA">
        <w:t xml:space="preserve"> </w:t>
      </w:r>
      <w:r w:rsidR="00BE72CA" w:rsidRPr="00BE72CA">
        <w:rPr>
          <w:rFonts w:ascii="GHEA Grapalat" w:eastAsia="Times New Roman" w:hAnsi="GHEA Grapalat"/>
          <w:color w:val="auto"/>
          <w:lang w:val="en-US"/>
        </w:rPr>
        <w:t>սահմանված արժեքները</w:t>
      </w:r>
      <w:r w:rsidR="003E42D3">
        <w:rPr>
          <w:rFonts w:ascii="GHEA Grapalat" w:eastAsia="Times New Roman" w:hAnsi="GHEA Grapalat"/>
          <w:color w:val="auto"/>
          <w:lang w:val="en-US"/>
        </w:rPr>
        <w:t>:</w:t>
      </w:r>
    </w:p>
    <w:p w:rsidR="000C4F6D" w:rsidRDefault="00EF07AD" w:rsidP="00641BD9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1411. </w:t>
      </w:r>
      <w:r w:rsidR="000C4F6D" w:rsidRPr="000C4F6D">
        <w:rPr>
          <w:rFonts w:ascii="GHEA Grapalat" w:eastAsia="Times New Roman" w:hAnsi="GHEA Grapalat"/>
          <w:color w:val="auto"/>
          <w:lang w:val="en-US"/>
        </w:rPr>
        <w:t xml:space="preserve">Բնակելի </w:t>
      </w:r>
      <w:r w:rsidR="0015741B">
        <w:rPr>
          <w:rFonts w:ascii="GHEA Grapalat" w:eastAsia="Times New Roman" w:hAnsi="GHEA Grapalat"/>
          <w:color w:val="auto"/>
          <w:lang w:val="en-US"/>
        </w:rPr>
        <w:t xml:space="preserve">կառուցապատման </w:t>
      </w:r>
      <w:r w:rsidR="000C4F6D" w:rsidRPr="000C4F6D">
        <w:rPr>
          <w:rFonts w:ascii="GHEA Grapalat" w:eastAsia="Times New Roman" w:hAnsi="GHEA Grapalat"/>
          <w:color w:val="auto"/>
          <w:lang w:val="en-US"/>
        </w:rPr>
        <w:t>տարածքում աղմուկի ակնկալվող մակարդակների ակուստ</w:t>
      </w:r>
      <w:r w:rsidR="0015741B">
        <w:rPr>
          <w:rFonts w:ascii="GHEA Grapalat" w:eastAsia="Times New Roman" w:hAnsi="GHEA Grapalat"/>
          <w:color w:val="auto"/>
          <w:lang w:val="en-US"/>
        </w:rPr>
        <w:t>իկ հաշվարկը, ինչպես նաև աղմուկապաշտպան</w:t>
      </w:r>
      <w:r w:rsidR="000C4F6D" w:rsidRPr="000C4F6D">
        <w:rPr>
          <w:rFonts w:ascii="GHEA Grapalat" w:eastAsia="Times New Roman" w:hAnsi="GHEA Grapalat"/>
          <w:color w:val="auto"/>
          <w:lang w:val="en-US"/>
        </w:rPr>
        <w:t xml:space="preserve"> միջոցների ընտրությունն </w:t>
      </w:r>
      <w:r w:rsidR="0015741B">
        <w:rPr>
          <w:rFonts w:ascii="GHEA Grapalat" w:eastAsia="Times New Roman" w:hAnsi="GHEA Grapalat"/>
          <w:color w:val="auto"/>
          <w:lang w:val="en-US"/>
        </w:rPr>
        <w:t>ու գնահատումը պետք է իրականացնել</w:t>
      </w:r>
      <w:r w:rsidR="000C4F6D" w:rsidRPr="000C4F6D">
        <w:rPr>
          <w:rFonts w:ascii="GHEA Grapalat" w:eastAsia="Times New Roman" w:hAnsi="GHEA Grapalat"/>
          <w:color w:val="auto"/>
          <w:lang w:val="en-US"/>
        </w:rPr>
        <w:t xml:space="preserve"> ՀՀ քաղաքաշինության նախարարի 2014 թվականի մարտի 17-ի N 79-Ն հրաման</w:t>
      </w:r>
      <w:r w:rsidR="000C4F6D">
        <w:rPr>
          <w:rFonts w:ascii="GHEA Grapalat" w:eastAsia="Times New Roman" w:hAnsi="GHEA Grapalat"/>
          <w:color w:val="auto"/>
          <w:lang w:val="en-US"/>
        </w:rPr>
        <w:t xml:space="preserve">ով հաստատված </w:t>
      </w:r>
      <w:r w:rsidR="000C4F6D" w:rsidRPr="000C4F6D">
        <w:rPr>
          <w:rFonts w:ascii="GHEA Grapalat" w:eastAsia="Times New Roman" w:hAnsi="GHEA Grapalat"/>
          <w:color w:val="auto"/>
          <w:lang w:val="en-US"/>
        </w:rPr>
        <w:t>ՀՀՇՆ 22–04–2014 շինարարական նորմերի համաձայն</w:t>
      </w:r>
      <w:r w:rsidR="000C4F6D">
        <w:rPr>
          <w:rFonts w:ascii="GHEA Grapalat" w:eastAsia="Times New Roman" w:hAnsi="GHEA Grapalat"/>
          <w:color w:val="auto"/>
          <w:lang w:val="en-US"/>
        </w:rPr>
        <w:t>:</w:t>
      </w:r>
    </w:p>
    <w:p w:rsidR="005A4E33" w:rsidRDefault="005A4E33" w:rsidP="00641BD9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1412. </w:t>
      </w:r>
      <w:r w:rsidR="009F1629" w:rsidRPr="009F1629">
        <w:rPr>
          <w:rFonts w:ascii="GHEA Grapalat" w:eastAsia="Times New Roman" w:hAnsi="GHEA Grapalat"/>
          <w:color w:val="auto"/>
          <w:lang w:val="en-US"/>
        </w:rPr>
        <w:t>Բնակելի և հասարակական շենքերի սենքեր</w:t>
      </w:r>
      <w:r w:rsidR="00121F80">
        <w:rPr>
          <w:rFonts w:ascii="GHEA Grapalat" w:eastAsia="Times New Roman" w:hAnsi="GHEA Grapalat"/>
          <w:color w:val="auto"/>
          <w:lang w:val="en-US"/>
        </w:rPr>
        <w:t>ի</w:t>
      </w:r>
      <w:r w:rsidR="009F1629" w:rsidRPr="009F1629">
        <w:rPr>
          <w:rFonts w:ascii="GHEA Grapalat" w:eastAsia="Times New Roman" w:hAnsi="GHEA Grapalat"/>
          <w:color w:val="auto"/>
          <w:lang w:val="en-US"/>
        </w:rPr>
        <w:t xml:space="preserve"> աղմ</w:t>
      </w:r>
      <w:r w:rsidR="00121F80">
        <w:rPr>
          <w:rFonts w:ascii="GHEA Grapalat" w:eastAsia="Times New Roman" w:hAnsi="GHEA Grapalat"/>
          <w:color w:val="auto"/>
          <w:lang w:val="en-US"/>
        </w:rPr>
        <w:t>ուկից և թրթռումներից պաշտպանության</w:t>
      </w:r>
      <w:r w:rsidR="009F1629" w:rsidRPr="009F1629">
        <w:rPr>
          <w:rFonts w:ascii="GHEA Grapalat" w:eastAsia="Times New Roman" w:hAnsi="GHEA Grapalat"/>
          <w:color w:val="auto"/>
          <w:lang w:val="en-US"/>
        </w:rPr>
        <w:t xml:space="preserve"> արդյունավետու</w:t>
      </w:r>
      <w:r w:rsidR="00121F80">
        <w:rPr>
          <w:rFonts w:ascii="GHEA Grapalat" w:eastAsia="Times New Roman" w:hAnsi="GHEA Grapalat"/>
          <w:color w:val="auto"/>
          <w:lang w:val="en-US"/>
        </w:rPr>
        <w:t>թյան ստուգումը պետք է իրականացնել</w:t>
      </w:r>
      <w:r w:rsidR="009F1629" w:rsidRPr="009F1629">
        <w:rPr>
          <w:rFonts w:ascii="GHEA Grapalat" w:eastAsia="Times New Roman" w:hAnsi="GHEA Grapalat"/>
          <w:color w:val="auto"/>
          <w:lang w:val="en-US"/>
        </w:rPr>
        <w:t xml:space="preserve"> գնացքների շահագործման ռեժիմով երթևեկության ընթացքում:</w:t>
      </w:r>
    </w:p>
    <w:p w:rsidR="009F1629" w:rsidRDefault="009F1629" w:rsidP="00AA33F9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1413. </w:t>
      </w:r>
      <w:r w:rsidR="00AA33F9">
        <w:rPr>
          <w:rFonts w:ascii="GHEA Grapalat" w:eastAsia="Times New Roman" w:hAnsi="GHEA Grapalat"/>
          <w:color w:val="auto"/>
          <w:lang w:val="en-US"/>
        </w:rPr>
        <w:t>Թրթռման արագության</w:t>
      </w:r>
      <w:r w:rsidR="00D20A96" w:rsidRPr="00D20A9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A33F9">
        <w:rPr>
          <w:rFonts w:ascii="GHEA Grapalat" w:eastAsia="Times New Roman" w:hAnsi="GHEA Grapalat"/>
          <w:color w:val="auto"/>
          <w:lang w:val="en-US"/>
        </w:rPr>
        <w:t xml:space="preserve">սահմանային թույլատրելի մեծությունները </w:t>
      </w:r>
      <w:r w:rsidR="00E33138">
        <w:rPr>
          <w:rFonts w:ascii="GHEA Grapalat" w:eastAsia="Times New Roman" w:hAnsi="GHEA Grapalat"/>
          <w:color w:val="auto"/>
          <w:lang w:val="en-US"/>
        </w:rPr>
        <w:t>բերված</w:t>
      </w:r>
      <w:r w:rsidR="00AA33F9">
        <w:rPr>
          <w:rFonts w:ascii="GHEA Grapalat" w:eastAsia="Times New Roman" w:hAnsi="GHEA Grapalat"/>
          <w:color w:val="auto"/>
          <w:lang w:val="en-US"/>
        </w:rPr>
        <w:t xml:space="preserve"> են</w:t>
      </w:r>
      <w:r w:rsidR="00E3313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3604B">
        <w:rPr>
          <w:rFonts w:ascii="GHEA Grapalat" w:eastAsia="Times New Roman" w:hAnsi="GHEA Grapalat"/>
          <w:color w:val="auto"/>
          <w:lang w:val="en-US"/>
        </w:rPr>
        <w:t>սույն շինարարական նորմերի 43-րդ աղյուսակում</w:t>
      </w:r>
      <w:r w:rsidR="00E33138">
        <w:rPr>
          <w:rFonts w:ascii="GHEA Grapalat" w:eastAsia="Times New Roman" w:hAnsi="GHEA Grapalat"/>
          <w:color w:val="auto"/>
          <w:lang w:val="en-US"/>
        </w:rPr>
        <w:t>:</w:t>
      </w:r>
      <w:r w:rsidR="00C3604B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AA33F9" w:rsidRDefault="00AA33F9" w:rsidP="006D7E9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</w:p>
    <w:p w:rsidR="000C4F6D" w:rsidRDefault="006D7E92" w:rsidP="006D7E9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43</w:t>
      </w:r>
    </w:p>
    <w:tbl>
      <w:tblPr>
        <w:tblW w:w="999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850"/>
        <w:gridCol w:w="2070"/>
        <w:gridCol w:w="1350"/>
      </w:tblGrid>
      <w:tr w:rsidR="00C3604B" w:rsidRPr="00C3604B" w:rsidTr="00C3604B">
        <w:tc>
          <w:tcPr>
            <w:tcW w:w="720" w:type="dxa"/>
            <w:vMerge w:val="restart"/>
          </w:tcPr>
          <w:p w:rsidR="00C3604B" w:rsidRPr="00C3604B" w:rsidRDefault="00625678" w:rsidP="00C3604B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N</w:t>
            </w:r>
          </w:p>
        </w:tc>
        <w:tc>
          <w:tcPr>
            <w:tcW w:w="5850" w:type="dxa"/>
            <w:vMerge w:val="restart"/>
            <w:hideMark/>
          </w:tcPr>
          <w:p w:rsidR="00C3604B" w:rsidRPr="00C3604B" w:rsidRDefault="00C3604B" w:rsidP="00C3604B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C3604B">
              <w:rPr>
                <w:rFonts w:ascii="GHEA Grapalat" w:eastAsia="Times New Roman" w:hAnsi="GHEA Grapalat" w:cs="Tahoma"/>
                <w:color w:val="000000"/>
                <w:lang w:val="en-US"/>
              </w:rPr>
              <w:t>Սենքեր, շենքեր</w:t>
            </w:r>
          </w:p>
        </w:tc>
        <w:tc>
          <w:tcPr>
            <w:tcW w:w="3420" w:type="dxa"/>
            <w:gridSpan w:val="2"/>
            <w:hideMark/>
          </w:tcPr>
          <w:p w:rsidR="00C3604B" w:rsidRPr="00C3604B" w:rsidRDefault="00C3604B" w:rsidP="00C3604B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C3604B">
              <w:rPr>
                <w:rFonts w:ascii="GHEA Grapalat" w:eastAsia="Times New Roman" w:hAnsi="GHEA Grapalat" w:cs="Tahoma"/>
                <w:color w:val="000000"/>
                <w:lang w:val="en-US"/>
              </w:rPr>
              <w:t>Թուլատրելի արժեքը</w:t>
            </w:r>
          </w:p>
        </w:tc>
      </w:tr>
      <w:tr w:rsidR="00C3604B" w:rsidRPr="00C3604B" w:rsidTr="00C3604B">
        <w:tc>
          <w:tcPr>
            <w:tcW w:w="720" w:type="dxa"/>
            <w:vMerge/>
          </w:tcPr>
          <w:p w:rsidR="00C3604B" w:rsidRPr="00C3604B" w:rsidRDefault="00C3604B" w:rsidP="00C3604B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  <w:tc>
          <w:tcPr>
            <w:tcW w:w="5850" w:type="dxa"/>
            <w:vMerge/>
            <w:vAlign w:val="center"/>
            <w:hideMark/>
          </w:tcPr>
          <w:p w:rsidR="00C3604B" w:rsidRPr="00C3604B" w:rsidRDefault="00C3604B" w:rsidP="00C3604B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  <w:tc>
          <w:tcPr>
            <w:tcW w:w="2070" w:type="dxa"/>
            <w:hideMark/>
          </w:tcPr>
          <w:p w:rsidR="00C3604B" w:rsidRPr="00C3604B" w:rsidRDefault="00C3604B" w:rsidP="00C3604B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C3604B">
              <w:rPr>
                <w:rFonts w:ascii="GHEA Grapalat" w:eastAsia="Times New Roman" w:hAnsi="GHEA Grapalat" w:cs="Tahoma"/>
                <w:color w:val="000000"/>
                <w:lang w:val="en-US"/>
              </w:rPr>
              <w:t>մ/վ</w:t>
            </w:r>
          </w:p>
        </w:tc>
        <w:tc>
          <w:tcPr>
            <w:tcW w:w="1350" w:type="dxa"/>
            <w:hideMark/>
          </w:tcPr>
          <w:p w:rsidR="00C3604B" w:rsidRPr="00C3604B" w:rsidRDefault="00C3604B" w:rsidP="00C3604B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C3604B">
              <w:rPr>
                <w:rFonts w:ascii="GHEA Grapalat" w:eastAsia="Times New Roman" w:hAnsi="GHEA Grapalat" w:cs="Tahoma"/>
                <w:color w:val="000000"/>
                <w:lang w:val="en-US"/>
              </w:rPr>
              <w:t>դԲ</w:t>
            </w:r>
          </w:p>
        </w:tc>
      </w:tr>
      <w:tr w:rsidR="00C3604B" w:rsidRPr="00C3604B" w:rsidTr="00C3604B">
        <w:tc>
          <w:tcPr>
            <w:tcW w:w="720" w:type="dxa"/>
          </w:tcPr>
          <w:p w:rsidR="00C3604B" w:rsidRPr="00C3604B" w:rsidRDefault="00625678" w:rsidP="00C3604B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1.</w:t>
            </w:r>
          </w:p>
        </w:tc>
        <w:tc>
          <w:tcPr>
            <w:tcW w:w="5850" w:type="dxa"/>
            <w:hideMark/>
          </w:tcPr>
          <w:p w:rsidR="00C3604B" w:rsidRPr="00C3604B" w:rsidRDefault="00C3604B" w:rsidP="00C3604B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C3604B">
              <w:rPr>
                <w:rFonts w:ascii="GHEA Grapalat" w:eastAsia="Times New Roman" w:hAnsi="GHEA Grapalat" w:cs="Tahoma"/>
                <w:color w:val="000000"/>
                <w:lang w:val="en-US"/>
              </w:rPr>
              <w:t>Բնակելի</w:t>
            </w:r>
          </w:p>
        </w:tc>
        <w:tc>
          <w:tcPr>
            <w:tcW w:w="2070" w:type="dxa"/>
            <w:hideMark/>
          </w:tcPr>
          <w:p w:rsidR="00C3604B" w:rsidRPr="00C3604B" w:rsidRDefault="00625678" w:rsidP="00C3604B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0.</w:t>
            </w:r>
            <w:r w:rsidR="00C3604B" w:rsidRPr="00C3604B">
              <w:rPr>
                <w:rFonts w:ascii="GHEA Grapalat" w:eastAsia="Times New Roman" w:hAnsi="GHEA Grapalat" w:cs="Tahoma"/>
                <w:color w:val="000000"/>
                <w:lang w:val="en-US"/>
              </w:rPr>
              <w:t>00011</w:t>
            </w:r>
          </w:p>
        </w:tc>
        <w:tc>
          <w:tcPr>
            <w:tcW w:w="1350" w:type="dxa"/>
            <w:hideMark/>
          </w:tcPr>
          <w:p w:rsidR="00C3604B" w:rsidRPr="00C3604B" w:rsidRDefault="00C3604B" w:rsidP="00C3604B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C3604B">
              <w:rPr>
                <w:rFonts w:ascii="GHEA Grapalat" w:eastAsia="Times New Roman" w:hAnsi="GHEA Grapalat" w:cs="Tahoma"/>
                <w:color w:val="000000"/>
                <w:lang w:val="en-US"/>
              </w:rPr>
              <w:t>67</w:t>
            </w:r>
          </w:p>
        </w:tc>
      </w:tr>
      <w:tr w:rsidR="00C3604B" w:rsidRPr="00C3604B" w:rsidTr="00C3604B">
        <w:tc>
          <w:tcPr>
            <w:tcW w:w="720" w:type="dxa"/>
          </w:tcPr>
          <w:p w:rsidR="00C3604B" w:rsidRPr="00C3604B" w:rsidRDefault="00625678" w:rsidP="00C3604B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2.</w:t>
            </w:r>
          </w:p>
        </w:tc>
        <w:tc>
          <w:tcPr>
            <w:tcW w:w="5850" w:type="dxa"/>
            <w:hideMark/>
          </w:tcPr>
          <w:p w:rsidR="00C3604B" w:rsidRPr="00C3604B" w:rsidRDefault="00C3604B" w:rsidP="00C3604B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C3604B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Հիվանդանոցների, առողջարանների </w:t>
            </w:r>
            <w:r w:rsidRPr="00C3604B">
              <w:rPr>
                <w:rFonts w:ascii="GHEA Grapalat" w:hAnsi="GHEA Grapalat" w:cstheme="minorBidi"/>
                <w:color w:val="202124"/>
                <w:lang w:val="hy-AM"/>
              </w:rPr>
              <w:t>հիվանդասենյակներ</w:t>
            </w:r>
          </w:p>
        </w:tc>
        <w:tc>
          <w:tcPr>
            <w:tcW w:w="2070" w:type="dxa"/>
            <w:hideMark/>
          </w:tcPr>
          <w:p w:rsidR="00C3604B" w:rsidRPr="00C3604B" w:rsidRDefault="00625678" w:rsidP="00C3604B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0.</w:t>
            </w:r>
            <w:r w:rsidR="00C3604B" w:rsidRPr="00C3604B">
              <w:rPr>
                <w:rFonts w:ascii="GHEA Grapalat" w:eastAsia="Times New Roman" w:hAnsi="GHEA Grapalat" w:cs="Tahoma"/>
                <w:color w:val="000000"/>
                <w:lang w:val="en-US"/>
              </w:rPr>
              <w:t>00008</w:t>
            </w:r>
          </w:p>
        </w:tc>
        <w:tc>
          <w:tcPr>
            <w:tcW w:w="1350" w:type="dxa"/>
            <w:hideMark/>
          </w:tcPr>
          <w:p w:rsidR="00C3604B" w:rsidRPr="00C3604B" w:rsidRDefault="00C3604B" w:rsidP="00C3604B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C3604B">
              <w:rPr>
                <w:rFonts w:ascii="GHEA Grapalat" w:eastAsia="Times New Roman" w:hAnsi="GHEA Grapalat" w:cs="Tahoma"/>
                <w:color w:val="000000"/>
                <w:lang w:val="en-US"/>
              </w:rPr>
              <w:t>64</w:t>
            </w:r>
          </w:p>
        </w:tc>
      </w:tr>
      <w:tr w:rsidR="00C3604B" w:rsidRPr="00C3604B" w:rsidTr="00C3604B">
        <w:tc>
          <w:tcPr>
            <w:tcW w:w="720" w:type="dxa"/>
          </w:tcPr>
          <w:p w:rsidR="00C3604B" w:rsidRPr="00C3604B" w:rsidRDefault="00625678" w:rsidP="00C3604B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3.</w:t>
            </w:r>
          </w:p>
        </w:tc>
        <w:tc>
          <w:tcPr>
            <w:tcW w:w="5850" w:type="dxa"/>
            <w:hideMark/>
          </w:tcPr>
          <w:p w:rsidR="00C3604B" w:rsidRPr="00C3604B" w:rsidRDefault="00C3604B" w:rsidP="00C3604B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C3604B">
              <w:rPr>
                <w:rFonts w:ascii="GHEA Grapalat" w:eastAsia="Times New Roman" w:hAnsi="GHEA Grapalat" w:cs="Tahoma"/>
                <w:color w:val="000000"/>
                <w:lang w:val="en-US"/>
              </w:rPr>
              <w:t>Վարչակառավարական, հասարակական շենքեր</w:t>
            </w:r>
          </w:p>
        </w:tc>
        <w:tc>
          <w:tcPr>
            <w:tcW w:w="2070" w:type="dxa"/>
            <w:hideMark/>
          </w:tcPr>
          <w:p w:rsidR="00C3604B" w:rsidRPr="00C3604B" w:rsidRDefault="00625678" w:rsidP="00C3604B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0.</w:t>
            </w:r>
            <w:r w:rsidR="00C3604B" w:rsidRPr="00C3604B">
              <w:rPr>
                <w:rFonts w:ascii="GHEA Grapalat" w:eastAsia="Times New Roman" w:hAnsi="GHEA Grapalat" w:cs="Tahoma"/>
                <w:color w:val="000000"/>
                <w:lang w:val="en-US"/>
              </w:rPr>
              <w:t>00028</w:t>
            </w:r>
          </w:p>
        </w:tc>
        <w:tc>
          <w:tcPr>
            <w:tcW w:w="1350" w:type="dxa"/>
            <w:hideMark/>
          </w:tcPr>
          <w:p w:rsidR="00C3604B" w:rsidRPr="00C3604B" w:rsidRDefault="00C3604B" w:rsidP="00C3604B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C3604B">
              <w:rPr>
                <w:rFonts w:ascii="GHEA Grapalat" w:eastAsia="Times New Roman" w:hAnsi="GHEA Grapalat" w:cs="Tahoma"/>
                <w:color w:val="000000"/>
                <w:lang w:val="en-US"/>
              </w:rPr>
              <w:t>75</w:t>
            </w:r>
          </w:p>
        </w:tc>
      </w:tr>
      <w:tr w:rsidR="00C3604B" w:rsidRPr="00C3604B" w:rsidTr="00C3604B">
        <w:tc>
          <w:tcPr>
            <w:tcW w:w="720" w:type="dxa"/>
          </w:tcPr>
          <w:p w:rsidR="00C3604B" w:rsidRPr="00625678" w:rsidRDefault="00625678" w:rsidP="00C3604B">
            <w:pPr>
              <w:rPr>
                <w:rFonts w:ascii="GHEA Grapalat" w:hAnsi="GHEA Grapalat" w:cstheme="minorBidi"/>
                <w:color w:val="202124"/>
                <w:lang w:val="en-US"/>
              </w:rPr>
            </w:pPr>
            <w:r>
              <w:rPr>
                <w:rFonts w:ascii="GHEA Grapalat" w:hAnsi="GHEA Grapalat" w:cstheme="minorBidi"/>
                <w:color w:val="202124"/>
                <w:lang w:val="en-US"/>
              </w:rPr>
              <w:t>4.</w:t>
            </w:r>
          </w:p>
        </w:tc>
        <w:tc>
          <w:tcPr>
            <w:tcW w:w="5850" w:type="dxa"/>
            <w:hideMark/>
          </w:tcPr>
          <w:p w:rsidR="00C3604B" w:rsidRPr="00C3604B" w:rsidRDefault="00C3604B" w:rsidP="00C3604B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C3604B">
              <w:rPr>
                <w:rFonts w:ascii="GHEA Grapalat" w:hAnsi="GHEA Grapalat" w:cstheme="minorBidi"/>
                <w:color w:val="202124"/>
                <w:lang w:val="hy-AM"/>
              </w:rPr>
              <w:t>Ուսումնական հաստատություններ, գրադարանների ընթերցասրահներ</w:t>
            </w:r>
          </w:p>
        </w:tc>
        <w:tc>
          <w:tcPr>
            <w:tcW w:w="2070" w:type="dxa"/>
            <w:hideMark/>
          </w:tcPr>
          <w:p w:rsidR="00C3604B" w:rsidRPr="00C3604B" w:rsidRDefault="00625678" w:rsidP="00C3604B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0.</w:t>
            </w:r>
            <w:r w:rsidR="00C3604B" w:rsidRPr="00C3604B">
              <w:rPr>
                <w:rFonts w:ascii="GHEA Grapalat" w:eastAsia="Times New Roman" w:hAnsi="GHEA Grapalat" w:cs="Tahoma"/>
                <w:color w:val="000000"/>
                <w:lang w:val="en-US"/>
              </w:rPr>
              <w:t>0002</w:t>
            </w:r>
          </w:p>
        </w:tc>
        <w:tc>
          <w:tcPr>
            <w:tcW w:w="1350" w:type="dxa"/>
            <w:hideMark/>
          </w:tcPr>
          <w:p w:rsidR="00C3604B" w:rsidRPr="00C3604B" w:rsidRDefault="00C3604B" w:rsidP="00C3604B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C3604B">
              <w:rPr>
                <w:rFonts w:ascii="GHEA Grapalat" w:eastAsia="Times New Roman" w:hAnsi="GHEA Grapalat" w:cs="Tahoma"/>
                <w:color w:val="000000"/>
                <w:lang w:val="en-US"/>
              </w:rPr>
              <w:t>72</w:t>
            </w:r>
          </w:p>
        </w:tc>
      </w:tr>
      <w:tr w:rsidR="003F4983" w:rsidRPr="00C3604B" w:rsidTr="003F4983">
        <w:trPr>
          <w:trHeight w:val="1178"/>
        </w:trPr>
        <w:tc>
          <w:tcPr>
            <w:tcW w:w="9990" w:type="dxa"/>
            <w:gridSpan w:val="4"/>
          </w:tcPr>
          <w:p w:rsidR="002809BE" w:rsidRDefault="003F4983" w:rsidP="002809BE">
            <w:pPr>
              <w:ind w:left="87" w:right="88" w:firstLine="180"/>
              <w:jc w:val="both"/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5. </w:t>
            </w:r>
            <w:r w:rsidR="002809BE" w:rsidRPr="002809BE">
              <w:rPr>
                <w:rFonts w:ascii="GHEA Grapalat" w:eastAsia="Times New Roman" w:hAnsi="GHEA Grapalat" w:cs="Tahoma"/>
                <w:color w:val="000000"/>
                <w:lang w:val="en-US"/>
              </w:rPr>
              <w:t>Ոչ մշտական թրթռման (վիբրացիայի) թույլատրելի մակարդա</w:t>
            </w:r>
            <w:r w:rsidR="002809BE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կներին մտցվում է ուղղում -10 դԲ, </w:t>
            </w:r>
            <w:r w:rsidR="002809BE" w:rsidRPr="002809BE">
              <w:rPr>
                <w:rFonts w:ascii="GHEA Grapalat" w:eastAsia="Times New Roman" w:hAnsi="GHEA Grapalat" w:cs="Tahoma"/>
                <w:color w:val="000000"/>
                <w:lang w:val="en-US"/>
              </w:rPr>
              <w:t>իսկ բացարձ</w:t>
            </w:r>
            <w:r w:rsidR="00336DBF">
              <w:rPr>
                <w:rFonts w:ascii="GHEA Grapalat" w:eastAsia="Times New Roman" w:hAnsi="GHEA Grapalat" w:cs="Tahoma"/>
                <w:color w:val="000000"/>
                <w:lang w:val="en-US"/>
              </w:rPr>
              <w:t>ակ արժեքները բազմապատկվում են 0.</w:t>
            </w:r>
            <w:r w:rsidR="002809BE" w:rsidRPr="002809BE">
              <w:rPr>
                <w:rFonts w:ascii="GHEA Grapalat" w:eastAsia="Times New Roman" w:hAnsi="GHEA Grapalat" w:cs="Tahoma"/>
                <w:color w:val="000000"/>
                <w:lang w:val="en-US"/>
              </w:rPr>
              <w:t>32-ով:</w:t>
            </w:r>
          </w:p>
          <w:p w:rsidR="003F4983" w:rsidRPr="00C3604B" w:rsidRDefault="003F4983" w:rsidP="002809BE">
            <w:pPr>
              <w:ind w:left="87" w:right="88" w:firstLine="180"/>
              <w:jc w:val="both"/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6. </w:t>
            </w:r>
            <w:r w:rsidR="002809BE" w:rsidRPr="002809BE">
              <w:rPr>
                <w:rFonts w:ascii="GHEA Grapalat" w:eastAsia="Times New Roman" w:hAnsi="GHEA Grapalat" w:cs="Tahoma"/>
                <w:color w:val="000000"/>
                <w:lang w:val="en-US"/>
              </w:rPr>
              <w:t>Թույլատրվում է ցերեկային ժամերին թույլատրելի մակարդակներից գերազանցում</w:t>
            </w:r>
            <w:r w:rsidR="002809BE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</w:t>
            </w:r>
            <w:r w:rsidR="002809BE" w:rsidRPr="002809BE">
              <w:rPr>
                <w:rFonts w:ascii="GHEA Grapalat" w:eastAsia="Times New Roman" w:hAnsi="GHEA Grapalat" w:cs="Tahoma"/>
                <w:color w:val="000000"/>
                <w:lang w:val="en-US"/>
              </w:rPr>
              <w:t>5 դԲ-ով:</w:t>
            </w:r>
          </w:p>
        </w:tc>
      </w:tr>
    </w:tbl>
    <w:p w:rsidR="000C4F6D" w:rsidRDefault="000C4F6D" w:rsidP="00641BD9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0405DD" w:rsidRDefault="000405DD" w:rsidP="00641BD9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1414. </w:t>
      </w:r>
      <w:r w:rsidR="003870D9" w:rsidRPr="003870D9">
        <w:rPr>
          <w:rFonts w:ascii="GHEA Grapalat" w:eastAsia="Times New Roman" w:hAnsi="GHEA Grapalat"/>
          <w:color w:val="auto"/>
          <w:lang w:val="en-US"/>
        </w:rPr>
        <w:t>Թու</w:t>
      </w:r>
      <w:r w:rsidR="000F0271">
        <w:rPr>
          <w:rFonts w:ascii="GHEA Grapalat" w:eastAsia="Times New Roman" w:hAnsi="GHEA Grapalat"/>
          <w:color w:val="auto"/>
          <w:lang w:val="en-US"/>
        </w:rPr>
        <w:t>նելների այն հատվածները, որտեղ</w:t>
      </w:r>
      <w:r w:rsidR="003870D9" w:rsidRPr="003870D9">
        <w:rPr>
          <w:rFonts w:ascii="GHEA Grapalat" w:eastAsia="Times New Roman" w:hAnsi="GHEA Grapalat"/>
          <w:color w:val="auto"/>
          <w:lang w:val="en-US"/>
        </w:rPr>
        <w:t xml:space="preserve"> օգտագործվում են թրթռապաշտպան</w:t>
      </w:r>
      <w:r w:rsidR="000F0271">
        <w:rPr>
          <w:rFonts w:ascii="GHEA Grapalat" w:eastAsia="Times New Roman" w:hAnsi="GHEA Grapalat"/>
          <w:color w:val="auto"/>
          <w:lang w:val="en-US"/>
        </w:rPr>
        <w:t xml:space="preserve"> կոնստրուկցիա</w:t>
      </w:r>
      <w:r w:rsidR="003870D9" w:rsidRPr="003870D9">
        <w:rPr>
          <w:rFonts w:ascii="GHEA Grapalat" w:eastAsia="Times New Roman" w:hAnsi="GHEA Grapalat"/>
          <w:color w:val="auto"/>
          <w:lang w:val="en-US"/>
        </w:rPr>
        <w:t>ներ, պետք է համապատասխանեն հետևյալ պահանջներին.</w:t>
      </w:r>
    </w:p>
    <w:p w:rsidR="003870D9" w:rsidRDefault="003870D9" w:rsidP="00641BD9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0154B4" w:rsidRPr="000154B4">
        <w:t xml:space="preserve"> </w:t>
      </w:r>
      <w:r w:rsidR="004E5281">
        <w:rPr>
          <w:rFonts w:ascii="GHEA Grapalat" w:eastAsia="Times New Roman" w:hAnsi="GHEA Grapalat"/>
          <w:color w:val="auto"/>
          <w:lang w:val="en-US"/>
        </w:rPr>
        <w:t xml:space="preserve">հատակագծում </w:t>
      </w:r>
      <w:r w:rsidR="000F0271">
        <w:rPr>
          <w:rFonts w:ascii="GHEA Grapalat" w:eastAsia="Times New Roman" w:hAnsi="GHEA Grapalat"/>
          <w:color w:val="auto"/>
          <w:lang w:val="en-US"/>
        </w:rPr>
        <w:t>թրթռապաշտպան</w:t>
      </w:r>
      <w:r w:rsidR="000154B4" w:rsidRPr="000154B4">
        <w:rPr>
          <w:rFonts w:ascii="GHEA Grapalat" w:eastAsia="Times New Roman" w:hAnsi="GHEA Grapalat"/>
          <w:color w:val="auto"/>
          <w:lang w:val="en-US"/>
        </w:rPr>
        <w:t xml:space="preserve"> տեղամասի երկարությունը և դրա գտնվելո</w:t>
      </w:r>
      <w:r w:rsidR="004E5281">
        <w:rPr>
          <w:rFonts w:ascii="GHEA Grapalat" w:eastAsia="Times New Roman" w:hAnsi="GHEA Grapalat"/>
          <w:color w:val="auto"/>
          <w:lang w:val="en-US"/>
        </w:rPr>
        <w:t xml:space="preserve">ւ վայրն </w:t>
      </w:r>
      <w:r w:rsidR="000154B4">
        <w:rPr>
          <w:rFonts w:ascii="GHEA Grapalat" w:eastAsia="Times New Roman" w:hAnsi="GHEA Grapalat"/>
          <w:color w:val="auto"/>
          <w:lang w:val="en-US"/>
        </w:rPr>
        <w:t xml:space="preserve">որոշվում են </w:t>
      </w:r>
      <w:r w:rsidR="000154B4" w:rsidRPr="000154B4">
        <w:rPr>
          <w:rFonts w:ascii="GHEA Grapalat" w:eastAsia="Times New Roman" w:hAnsi="GHEA Grapalat"/>
          <w:color w:val="auto"/>
          <w:lang w:val="en-US"/>
        </w:rPr>
        <w:t>հաշվարկով,</w:t>
      </w:r>
    </w:p>
    <w:p w:rsidR="003870D9" w:rsidRDefault="003870D9" w:rsidP="000154B4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0154B4" w:rsidRPr="000154B4">
        <w:t xml:space="preserve"> </w:t>
      </w:r>
      <w:r w:rsidR="000154B4" w:rsidRPr="000154B4">
        <w:rPr>
          <w:rFonts w:ascii="GHEA Grapalat" w:eastAsia="Times New Roman" w:hAnsi="GHEA Grapalat"/>
          <w:color w:val="auto"/>
          <w:lang w:val="en-US"/>
        </w:rPr>
        <w:t xml:space="preserve">սովորական և </w:t>
      </w:r>
      <w:r w:rsidR="000F0271" w:rsidRPr="003870D9">
        <w:rPr>
          <w:rFonts w:ascii="GHEA Grapalat" w:eastAsia="Times New Roman" w:hAnsi="GHEA Grapalat"/>
          <w:color w:val="auto"/>
          <w:lang w:val="en-US"/>
        </w:rPr>
        <w:t>թրթռապաշտպան</w:t>
      </w:r>
      <w:r w:rsidR="000F0271">
        <w:rPr>
          <w:rFonts w:ascii="GHEA Grapalat" w:eastAsia="Times New Roman" w:hAnsi="GHEA Grapalat"/>
          <w:color w:val="auto"/>
          <w:lang w:val="en-US"/>
        </w:rPr>
        <w:t xml:space="preserve"> կոնստրուկցիա</w:t>
      </w:r>
      <w:r w:rsidR="000F0271" w:rsidRPr="003870D9">
        <w:rPr>
          <w:rFonts w:ascii="GHEA Grapalat" w:eastAsia="Times New Roman" w:hAnsi="GHEA Grapalat"/>
          <w:color w:val="auto"/>
          <w:lang w:val="en-US"/>
        </w:rPr>
        <w:t>ներ</w:t>
      </w:r>
      <w:r w:rsidR="000F0271">
        <w:rPr>
          <w:rFonts w:ascii="GHEA Grapalat" w:eastAsia="Times New Roman" w:hAnsi="GHEA Grapalat"/>
          <w:color w:val="auto"/>
          <w:lang w:val="en-US"/>
        </w:rPr>
        <w:t>ի</w:t>
      </w:r>
      <w:r w:rsidR="000F0271" w:rsidRPr="000154B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E5281">
        <w:rPr>
          <w:rFonts w:ascii="GHEA Grapalat" w:eastAsia="Times New Roman" w:hAnsi="GHEA Grapalat"/>
          <w:color w:val="auto"/>
          <w:lang w:val="en-US"/>
        </w:rPr>
        <w:t>միջև պետք է լինեն ոչ պակաս, քան</w:t>
      </w:r>
      <w:r w:rsidR="000154B4" w:rsidRPr="000154B4">
        <w:rPr>
          <w:rFonts w:ascii="GHEA Grapalat" w:eastAsia="Times New Roman" w:hAnsi="GHEA Grapalat"/>
          <w:color w:val="auto"/>
          <w:lang w:val="en-US"/>
        </w:rPr>
        <w:t xml:space="preserve"> 10մ երկարությամբ անցումային տեղամասեր՝ ֆիզիկամեխանիկական բնութագրերի սահուն փոփոխությամբ:</w:t>
      </w:r>
    </w:p>
    <w:p w:rsidR="000154B4" w:rsidRPr="000154B4" w:rsidRDefault="000154B4" w:rsidP="000154B4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0154B4" w:rsidRDefault="00723053" w:rsidP="000154B4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28</w:t>
      </w:r>
      <w:r w:rsidR="000154B4" w:rsidRPr="000154B4">
        <w:rPr>
          <w:rFonts w:ascii="GHEA Grapalat" w:eastAsia="Times New Roman" w:hAnsi="GHEA Grapalat"/>
          <w:b/>
          <w:color w:val="auto"/>
          <w:lang w:val="en-US"/>
        </w:rPr>
        <w:t>.2. ՊԱՇՏՊԱՆՈՒԹՅՈՒՆ ԹԱՓԱՌՈՂ ՀՈՍԱՆՔՆԵՐԻՑ</w:t>
      </w:r>
    </w:p>
    <w:p w:rsidR="00CA6E4A" w:rsidRDefault="00CA6E4A" w:rsidP="000154B4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E66503" w:rsidRDefault="000154B4" w:rsidP="000154B4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1415. </w:t>
      </w:r>
      <w:r w:rsidR="002957A3" w:rsidRPr="002957A3">
        <w:rPr>
          <w:rFonts w:ascii="GHEA Grapalat" w:eastAsia="Times New Roman" w:hAnsi="GHEA Grapalat"/>
          <w:color w:val="auto"/>
          <w:lang w:val="en-US"/>
        </w:rPr>
        <w:t xml:space="preserve">Մետրոպոլիտենի շինությունները (օրինակ՝ կայարանները կամ </w:t>
      </w:r>
      <w:r w:rsidR="008441E0">
        <w:rPr>
          <w:rFonts w:ascii="GHEA Grapalat" w:eastAsia="Times New Roman" w:hAnsi="GHEA Grapalat"/>
          <w:color w:val="auto"/>
          <w:lang w:val="en-US"/>
        </w:rPr>
        <w:t>էլեկտրադեպոները) այլ նշանակության</w:t>
      </w:r>
      <w:r w:rsidR="002957A3" w:rsidRPr="002957A3">
        <w:rPr>
          <w:rFonts w:ascii="GHEA Grapalat" w:eastAsia="Times New Roman" w:hAnsi="GHEA Grapalat"/>
          <w:color w:val="auto"/>
          <w:lang w:val="en-US"/>
        </w:rPr>
        <w:t xml:space="preserve"> շինությունների հետ համատեղելու դեպքում դրանց ներքին մետաղական կոնստրուկցիաները, հողակցող սարքերը և երկաթբետոնե կոնստրուկցիաների ամրանները պետք է իրականացվեն առանձին և չուն</w:t>
      </w:r>
      <w:r w:rsidR="008441E0">
        <w:rPr>
          <w:rFonts w:ascii="GHEA Grapalat" w:eastAsia="Times New Roman" w:hAnsi="GHEA Grapalat"/>
          <w:color w:val="auto"/>
          <w:lang w:val="en-US"/>
        </w:rPr>
        <w:t>ենան գալվանական կապեր</w:t>
      </w:r>
      <w:r w:rsidR="002957A3">
        <w:rPr>
          <w:rFonts w:ascii="GHEA Grapalat" w:eastAsia="Times New Roman" w:hAnsi="GHEA Grapalat"/>
          <w:color w:val="auto"/>
          <w:lang w:val="en-US"/>
        </w:rPr>
        <w:t xml:space="preserve"> և այդ</w:t>
      </w:r>
      <w:r w:rsidR="002957A3" w:rsidRPr="002957A3">
        <w:rPr>
          <w:rFonts w:ascii="GHEA Grapalat" w:eastAsia="Times New Roman" w:hAnsi="GHEA Grapalat"/>
          <w:color w:val="auto"/>
          <w:lang w:val="en-US"/>
        </w:rPr>
        <w:t xml:space="preserve"> շինու</w:t>
      </w:r>
      <w:r w:rsidR="002957A3">
        <w:rPr>
          <w:rFonts w:ascii="GHEA Grapalat" w:eastAsia="Times New Roman" w:hAnsi="GHEA Grapalat"/>
          <w:color w:val="auto"/>
          <w:lang w:val="en-US"/>
        </w:rPr>
        <w:t xml:space="preserve">թյունների համար պետք է կիրառվեն սույն շինարարական </w:t>
      </w:r>
      <w:r w:rsidR="005A067B" w:rsidRPr="005A067B">
        <w:rPr>
          <w:rFonts w:ascii="GHEA Grapalat" w:eastAsia="Times New Roman" w:hAnsi="GHEA Grapalat"/>
          <w:color w:val="auto"/>
          <w:lang w:val="en-US"/>
        </w:rPr>
        <w:t>նորմերի 29-րդ</w:t>
      </w:r>
      <w:r w:rsidR="002629C3">
        <w:rPr>
          <w:rFonts w:ascii="GHEA Grapalat" w:eastAsia="Times New Roman" w:hAnsi="GHEA Grapalat"/>
          <w:color w:val="auto"/>
          <w:lang w:val="en-US"/>
        </w:rPr>
        <w:t xml:space="preserve"> բաժնի</w:t>
      </w:r>
      <w:r w:rsidR="002957A3" w:rsidRPr="002957A3">
        <w:rPr>
          <w:rFonts w:ascii="GHEA Grapalat" w:eastAsia="Times New Roman" w:hAnsi="GHEA Grapalat"/>
          <w:color w:val="auto"/>
          <w:lang w:val="en-US"/>
        </w:rPr>
        <w:t xml:space="preserve"> պահանջները:</w:t>
      </w:r>
      <w:r w:rsidR="006D52FA" w:rsidRPr="006D52FA">
        <w:t xml:space="preserve"> </w:t>
      </w:r>
      <w:r w:rsidR="006D52FA" w:rsidRPr="006D52FA">
        <w:rPr>
          <w:rFonts w:ascii="GHEA Grapalat" w:eastAsia="Times New Roman" w:hAnsi="GHEA Grapalat"/>
          <w:color w:val="auto"/>
          <w:lang w:val="en-US"/>
        </w:rPr>
        <w:t>Բացառություն են կազմում</w:t>
      </w:r>
      <w:r w:rsidR="002629C3">
        <w:rPr>
          <w:rFonts w:ascii="GHEA Grapalat" w:eastAsia="Times New Roman" w:hAnsi="GHEA Grapalat"/>
          <w:color w:val="auto"/>
          <w:lang w:val="en-US"/>
        </w:rPr>
        <w:t xml:space="preserve"> այն</w:t>
      </w:r>
      <w:r w:rsidR="006D52FA" w:rsidRPr="006D52FA">
        <w:rPr>
          <w:rFonts w:ascii="GHEA Grapalat" w:eastAsia="Times New Roman" w:hAnsi="GHEA Grapalat"/>
          <w:color w:val="auto"/>
          <w:lang w:val="en-US"/>
        </w:rPr>
        <w:t xml:space="preserve"> շինությունները, որոնց էլեկտրամատակարարումն իրականացվում է մ</w:t>
      </w:r>
      <w:r w:rsidR="006D52FA">
        <w:rPr>
          <w:rFonts w:ascii="GHEA Grapalat" w:eastAsia="Times New Roman" w:hAnsi="GHEA Grapalat"/>
          <w:color w:val="auto"/>
          <w:lang w:val="en-US"/>
        </w:rPr>
        <w:t>ետրոպոլիտենի ենթակայաններից։ Այդ դեպքում շինություններում</w:t>
      </w:r>
      <w:r w:rsidR="006D52FA" w:rsidRPr="006D52FA">
        <w:rPr>
          <w:rFonts w:ascii="GHEA Grapalat" w:eastAsia="Times New Roman" w:hAnsi="GHEA Grapalat"/>
          <w:color w:val="auto"/>
          <w:lang w:val="en-US"/>
        </w:rPr>
        <w:t xml:space="preserve"> թափառող հոսանք</w:t>
      </w:r>
      <w:r w:rsidR="00E66503">
        <w:rPr>
          <w:rFonts w:ascii="GHEA Grapalat" w:eastAsia="Times New Roman" w:hAnsi="GHEA Grapalat"/>
          <w:color w:val="auto"/>
          <w:lang w:val="en-US"/>
        </w:rPr>
        <w:t>ները սահմանափակող միջոցառումները պետք է իրականացնել սույն շինարարական նորմերի պահանջներին համաձայն:</w:t>
      </w:r>
      <w:r w:rsidR="006D52FA" w:rsidRPr="006D52FA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6D52FA" w:rsidRDefault="006D52FA" w:rsidP="000154B4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1416. </w:t>
      </w:r>
      <w:r w:rsidR="003A2BA2" w:rsidRPr="003A2BA2">
        <w:rPr>
          <w:rFonts w:ascii="GHEA Grapalat" w:eastAsia="Times New Roman" w:hAnsi="GHEA Grapalat"/>
          <w:color w:val="auto"/>
          <w:lang w:val="en-US"/>
        </w:rPr>
        <w:t xml:space="preserve">Մետրոպոլիտենի գծերի մոտ գտնվող տեղամասերում քաղաքային մալուխներ նպատակահարմար է </w:t>
      </w:r>
      <w:r w:rsidR="00B766AD">
        <w:rPr>
          <w:rFonts w:ascii="GHEA Grapalat" w:eastAsia="Times New Roman" w:hAnsi="GHEA Grapalat"/>
          <w:color w:val="auto"/>
          <w:lang w:val="en-US"/>
        </w:rPr>
        <w:t>անցկացնել</w:t>
      </w:r>
      <w:r w:rsidR="003A2BA2" w:rsidRPr="003A2BA2">
        <w:rPr>
          <w:rFonts w:ascii="GHEA Grapalat" w:eastAsia="Times New Roman" w:hAnsi="GHEA Grapalat"/>
          <w:color w:val="auto"/>
          <w:lang w:val="en-US"/>
        </w:rPr>
        <w:t xml:space="preserve"> մալուխային բլոկներում կամ օգտագործել մալուխներ ոչ մետաղական պատյանով:</w:t>
      </w:r>
    </w:p>
    <w:p w:rsidR="003A2BA2" w:rsidRDefault="003A2BA2" w:rsidP="000154B4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1417. </w:t>
      </w:r>
      <w:r w:rsidR="00320DDE" w:rsidRPr="00320DDE">
        <w:rPr>
          <w:rFonts w:ascii="GHEA Grapalat" w:eastAsia="Times New Roman" w:hAnsi="GHEA Grapalat"/>
          <w:color w:val="auto"/>
          <w:lang w:val="en-US"/>
        </w:rPr>
        <w:t xml:space="preserve">Մետրոպոլիտենի գծերի մոտ գտնվող տեղամասերում </w:t>
      </w:r>
      <w:r w:rsidR="006C2DFE" w:rsidRPr="00320DDE">
        <w:rPr>
          <w:rFonts w:ascii="GHEA Grapalat" w:eastAsia="Times New Roman" w:hAnsi="GHEA Grapalat"/>
          <w:color w:val="auto"/>
          <w:lang w:val="en-US"/>
        </w:rPr>
        <w:t xml:space="preserve">թափառող հոսանքների ազդեցությունից </w:t>
      </w:r>
      <w:r w:rsidR="006C2DFE">
        <w:rPr>
          <w:rFonts w:ascii="GHEA Grapalat" w:eastAsia="Times New Roman" w:hAnsi="GHEA Grapalat"/>
          <w:color w:val="auto"/>
          <w:lang w:val="en-US"/>
        </w:rPr>
        <w:t xml:space="preserve">(էլեկտրակոռոզիա) </w:t>
      </w:r>
      <w:r w:rsidR="00320DDE" w:rsidRPr="00320DDE">
        <w:rPr>
          <w:rFonts w:ascii="GHEA Grapalat" w:eastAsia="Times New Roman" w:hAnsi="GHEA Grapalat"/>
          <w:color w:val="auto"/>
          <w:lang w:val="en-US"/>
        </w:rPr>
        <w:t xml:space="preserve">քաղաքային մալուխների պաշտպանությունը </w:t>
      </w:r>
      <w:r w:rsidR="00242547">
        <w:rPr>
          <w:rFonts w:ascii="GHEA Grapalat" w:eastAsia="Times New Roman" w:hAnsi="GHEA Grapalat"/>
          <w:color w:val="auto"/>
          <w:lang w:val="en-US"/>
        </w:rPr>
        <w:t>պետք է նախատեսել</w:t>
      </w:r>
      <w:r w:rsidR="00320DDE" w:rsidRPr="00320DDE">
        <w:rPr>
          <w:rFonts w:ascii="GHEA Grapalat" w:eastAsia="Times New Roman" w:hAnsi="GHEA Grapalat"/>
          <w:color w:val="auto"/>
          <w:lang w:val="en-US"/>
        </w:rPr>
        <w:t xml:space="preserve"> ԳՕՍՏ 9.602-</w:t>
      </w:r>
      <w:r w:rsidR="00320DDE">
        <w:rPr>
          <w:rFonts w:ascii="GHEA Grapalat" w:eastAsia="Times New Roman" w:hAnsi="GHEA Grapalat"/>
          <w:color w:val="auto"/>
          <w:lang w:val="en-US"/>
        </w:rPr>
        <w:t xml:space="preserve">2016 ստանդարտի </w:t>
      </w:r>
      <w:r w:rsidR="00320DDE" w:rsidRPr="00320DDE">
        <w:rPr>
          <w:rFonts w:ascii="GHEA Grapalat" w:eastAsia="Times New Roman" w:hAnsi="GHEA Grapalat"/>
          <w:color w:val="auto"/>
          <w:lang w:val="en-US"/>
        </w:rPr>
        <w:t>համաձայն:</w:t>
      </w:r>
    </w:p>
    <w:p w:rsidR="00640711" w:rsidRDefault="00640711" w:rsidP="000154B4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1418. </w:t>
      </w:r>
      <w:r w:rsidR="00242547">
        <w:rPr>
          <w:rFonts w:ascii="GHEA Grapalat" w:eastAsia="Times New Roman" w:hAnsi="GHEA Grapalat"/>
          <w:color w:val="auto"/>
          <w:lang w:val="en-US"/>
        </w:rPr>
        <w:t>Կամրջով (էստակադայով) մետրոպոլիտենի և երկաթգծի</w:t>
      </w:r>
      <w:r w:rsidRPr="00640711">
        <w:rPr>
          <w:rFonts w:ascii="GHEA Grapalat" w:eastAsia="Times New Roman" w:hAnsi="GHEA Grapalat"/>
          <w:color w:val="auto"/>
          <w:lang w:val="en-US"/>
        </w:rPr>
        <w:t xml:space="preserve"> կամ տր</w:t>
      </w:r>
      <w:r w:rsidR="00242547">
        <w:rPr>
          <w:rFonts w:ascii="GHEA Grapalat" w:eastAsia="Times New Roman" w:hAnsi="GHEA Grapalat"/>
          <w:color w:val="auto"/>
          <w:lang w:val="en-US"/>
        </w:rPr>
        <w:t>ամվայի ուղիների</w:t>
      </w:r>
      <w:r w:rsidRPr="00640711">
        <w:rPr>
          <w:rFonts w:ascii="GHEA Grapalat" w:eastAsia="Times New Roman" w:hAnsi="GHEA Grapalat"/>
          <w:color w:val="auto"/>
          <w:lang w:val="en-US"/>
        </w:rPr>
        <w:t xml:space="preserve"> միասին անցկացման դեպքում մետրոպոլիտ</w:t>
      </w:r>
      <w:r w:rsidR="00242547">
        <w:rPr>
          <w:rFonts w:ascii="GHEA Grapalat" w:eastAsia="Times New Roman" w:hAnsi="GHEA Grapalat"/>
          <w:color w:val="auto"/>
          <w:lang w:val="en-US"/>
        </w:rPr>
        <w:t>ենի շինություններն ու կոնստրուկցիա</w:t>
      </w:r>
      <w:r w:rsidRPr="00640711">
        <w:rPr>
          <w:rFonts w:ascii="GHEA Grapalat" w:eastAsia="Times New Roman" w:hAnsi="GHEA Grapalat"/>
          <w:color w:val="auto"/>
          <w:lang w:val="en-US"/>
        </w:rPr>
        <w:t xml:space="preserve">ները (ռելսեր, մալուխներ, խողովակաշարեր </w:t>
      </w:r>
      <w:r w:rsidR="00242547">
        <w:rPr>
          <w:rFonts w:ascii="GHEA Grapalat" w:eastAsia="Times New Roman" w:hAnsi="GHEA Grapalat"/>
          <w:color w:val="auto"/>
          <w:lang w:val="en-US"/>
        </w:rPr>
        <w:t xml:space="preserve">և այլն) չպետք է ունենան </w:t>
      </w:r>
      <w:r w:rsidR="00242547" w:rsidRPr="00640711">
        <w:rPr>
          <w:rFonts w:ascii="GHEA Grapalat" w:eastAsia="Times New Roman" w:hAnsi="GHEA Grapalat"/>
          <w:color w:val="auto"/>
          <w:lang w:val="en-US"/>
        </w:rPr>
        <w:t>մետաղական միացումներ</w:t>
      </w:r>
      <w:r w:rsidR="00242547">
        <w:rPr>
          <w:rFonts w:ascii="GHEA Grapalat" w:eastAsia="Times New Roman" w:hAnsi="GHEA Grapalat"/>
          <w:color w:val="auto"/>
          <w:lang w:val="en-US"/>
        </w:rPr>
        <w:t xml:space="preserve"> երկաթգծի</w:t>
      </w:r>
      <w:r w:rsidRPr="00640711">
        <w:rPr>
          <w:rFonts w:ascii="GHEA Grapalat" w:eastAsia="Times New Roman" w:hAnsi="GHEA Grapalat"/>
          <w:color w:val="auto"/>
          <w:lang w:val="en-US"/>
        </w:rPr>
        <w:t xml:space="preserve"> կամ տրամվայի</w:t>
      </w:r>
      <w:r w:rsidR="00242547">
        <w:rPr>
          <w:rFonts w:ascii="GHEA Grapalat" w:eastAsia="Times New Roman" w:hAnsi="GHEA Grapalat"/>
          <w:color w:val="auto"/>
          <w:lang w:val="en-US"/>
        </w:rPr>
        <w:t xml:space="preserve"> կոնստրուկցիա</w:t>
      </w:r>
      <w:r w:rsidR="00242547" w:rsidRPr="00640711">
        <w:rPr>
          <w:rFonts w:ascii="GHEA Grapalat" w:eastAsia="Times New Roman" w:hAnsi="GHEA Grapalat"/>
          <w:color w:val="auto"/>
          <w:lang w:val="en-US"/>
        </w:rPr>
        <w:t>ներ</w:t>
      </w:r>
      <w:r w:rsidR="00242547">
        <w:rPr>
          <w:rFonts w:ascii="GHEA Grapalat" w:eastAsia="Times New Roman" w:hAnsi="GHEA Grapalat"/>
          <w:color w:val="auto"/>
          <w:lang w:val="en-US"/>
        </w:rPr>
        <w:t>ի</w:t>
      </w:r>
      <w:r w:rsidRPr="00640711">
        <w:rPr>
          <w:rFonts w:ascii="GHEA Grapalat" w:eastAsia="Times New Roman" w:hAnsi="GHEA Grapalat"/>
          <w:color w:val="auto"/>
          <w:lang w:val="en-US"/>
        </w:rPr>
        <w:t>, մալուխների</w:t>
      </w:r>
      <w:r w:rsidR="00242547">
        <w:rPr>
          <w:rFonts w:ascii="GHEA Grapalat" w:eastAsia="Times New Roman" w:hAnsi="GHEA Grapalat"/>
          <w:color w:val="auto"/>
          <w:lang w:val="en-US"/>
        </w:rPr>
        <w:t>,</w:t>
      </w:r>
      <w:r w:rsidRPr="00640711">
        <w:rPr>
          <w:rFonts w:ascii="GHEA Grapalat" w:eastAsia="Times New Roman" w:hAnsi="GHEA Grapalat"/>
          <w:color w:val="auto"/>
          <w:lang w:val="en-US"/>
        </w:rPr>
        <w:t xml:space="preserve"> խողովակաշարեր</w:t>
      </w:r>
      <w:r w:rsidR="00242547">
        <w:rPr>
          <w:rFonts w:ascii="GHEA Grapalat" w:eastAsia="Times New Roman" w:hAnsi="GHEA Grapalat"/>
          <w:color w:val="auto"/>
          <w:lang w:val="en-US"/>
        </w:rPr>
        <w:t>ի</w:t>
      </w:r>
      <w:r w:rsidRPr="00640711">
        <w:rPr>
          <w:rFonts w:ascii="GHEA Grapalat" w:eastAsia="Times New Roman" w:hAnsi="GHEA Grapalat"/>
          <w:color w:val="auto"/>
          <w:lang w:val="en-US"/>
        </w:rPr>
        <w:t xml:space="preserve"> և այլն</w:t>
      </w:r>
      <w:r w:rsidR="006D17A0">
        <w:rPr>
          <w:rFonts w:ascii="GHEA Grapalat" w:eastAsia="Times New Roman" w:hAnsi="GHEA Grapalat"/>
          <w:color w:val="auto"/>
          <w:lang w:val="en-US"/>
        </w:rPr>
        <w:t>-</w:t>
      </w:r>
      <w:r w:rsidRPr="00640711">
        <w:rPr>
          <w:rFonts w:ascii="GHEA Grapalat" w:eastAsia="Times New Roman" w:hAnsi="GHEA Grapalat"/>
          <w:color w:val="auto"/>
          <w:lang w:val="en-US"/>
        </w:rPr>
        <w:t>ի հետ:</w:t>
      </w:r>
    </w:p>
    <w:p w:rsidR="00640711" w:rsidRDefault="00640711" w:rsidP="000154B4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1419. </w:t>
      </w:r>
      <w:r w:rsidRPr="00640711">
        <w:rPr>
          <w:rFonts w:ascii="GHEA Grapalat" w:eastAsia="Times New Roman" w:hAnsi="GHEA Grapalat"/>
          <w:color w:val="auto"/>
          <w:lang w:val="en-US"/>
        </w:rPr>
        <w:t xml:space="preserve">Հատակագծում մոտեցման վայրերում (մինչև 50 մ) և տրամվայի կամ էլեկտրաֆիկացված </w:t>
      </w:r>
      <w:r w:rsidR="001E5C8C">
        <w:rPr>
          <w:rFonts w:ascii="GHEA Grapalat" w:eastAsia="Times New Roman" w:hAnsi="GHEA Grapalat"/>
          <w:color w:val="auto"/>
          <w:lang w:val="en-US"/>
        </w:rPr>
        <w:t>երկաթգծային ուղիների ոչ խորը տեղադրման</w:t>
      </w:r>
      <w:r w:rsidRPr="00640711">
        <w:rPr>
          <w:rFonts w:ascii="GHEA Grapalat" w:eastAsia="Times New Roman" w:hAnsi="GHEA Grapalat"/>
          <w:color w:val="auto"/>
          <w:lang w:val="en-US"/>
        </w:rPr>
        <w:t xml:space="preserve"> մետրոպոլի</w:t>
      </w:r>
      <w:r w:rsidR="006D17A0">
        <w:rPr>
          <w:rFonts w:ascii="GHEA Grapalat" w:eastAsia="Times New Roman" w:hAnsi="GHEA Grapalat"/>
          <w:color w:val="auto"/>
          <w:lang w:val="en-US"/>
        </w:rPr>
        <w:t xml:space="preserve">տենի թունելների փոխհատման տեղամասերում </w:t>
      </w:r>
      <w:r w:rsidRPr="00640711">
        <w:rPr>
          <w:rFonts w:ascii="GHEA Grapalat" w:eastAsia="Times New Roman" w:hAnsi="GHEA Grapalat"/>
          <w:color w:val="auto"/>
          <w:lang w:val="en-US"/>
        </w:rPr>
        <w:t>թո</w:t>
      </w:r>
      <w:r w:rsidR="006D17A0">
        <w:rPr>
          <w:rFonts w:ascii="GHEA Grapalat" w:eastAsia="Times New Roman" w:hAnsi="GHEA Grapalat"/>
          <w:color w:val="auto"/>
          <w:lang w:val="en-US"/>
        </w:rPr>
        <w:t>ւնելների երկաթբետոնե երեսարկը</w:t>
      </w:r>
      <w:r w:rsidRPr="00640711">
        <w:rPr>
          <w:rFonts w:ascii="GHEA Grapalat" w:eastAsia="Times New Roman" w:hAnsi="GHEA Grapalat"/>
          <w:color w:val="auto"/>
          <w:lang w:val="en-US"/>
        </w:rPr>
        <w:t xml:space="preserve"> պետք է ունենա արտաքին ուժեղացված պաշ</w:t>
      </w:r>
      <w:r w:rsidR="001E5C8C">
        <w:rPr>
          <w:rFonts w:ascii="GHEA Grapalat" w:eastAsia="Times New Roman" w:hAnsi="GHEA Grapalat"/>
          <w:color w:val="auto"/>
          <w:lang w:val="en-US"/>
        </w:rPr>
        <w:t>տպանիչ և էլեկտրամեկուսիչ ծածկույթ</w:t>
      </w:r>
      <w:r w:rsidRPr="00640711">
        <w:rPr>
          <w:rFonts w:ascii="GHEA Grapalat" w:eastAsia="Times New Roman" w:hAnsi="GHEA Grapalat"/>
          <w:color w:val="auto"/>
          <w:lang w:val="en-US"/>
        </w:rPr>
        <w:t xml:space="preserve">: </w:t>
      </w:r>
      <w:r w:rsidR="006D17A0">
        <w:rPr>
          <w:rFonts w:ascii="GHEA Grapalat" w:eastAsia="Times New Roman" w:hAnsi="GHEA Grapalat"/>
          <w:color w:val="auto"/>
          <w:lang w:val="en-US"/>
        </w:rPr>
        <w:t>Փոխհատման տեղամասերում</w:t>
      </w:r>
      <w:r w:rsidRPr="00640711">
        <w:rPr>
          <w:rFonts w:ascii="GHEA Grapalat" w:eastAsia="Times New Roman" w:hAnsi="GHEA Grapalat"/>
          <w:color w:val="auto"/>
          <w:lang w:val="en-US"/>
        </w:rPr>
        <w:t xml:space="preserve"> ուժեղացված պա</w:t>
      </w:r>
      <w:r w:rsidR="003050E3">
        <w:rPr>
          <w:rFonts w:ascii="GHEA Grapalat" w:eastAsia="Times New Roman" w:hAnsi="GHEA Grapalat"/>
          <w:color w:val="auto"/>
          <w:lang w:val="en-US"/>
        </w:rPr>
        <w:t>շտպանիչ և էլեկտրամեկուսիչ ծածկույթ</w:t>
      </w:r>
      <w:r w:rsidRPr="00640711">
        <w:rPr>
          <w:rFonts w:ascii="GHEA Grapalat" w:eastAsia="Times New Roman" w:hAnsi="GHEA Grapalat"/>
          <w:color w:val="auto"/>
          <w:lang w:val="en-US"/>
        </w:rPr>
        <w:t>ը պետք է տեղադրվի անմիջապ</w:t>
      </w:r>
      <w:r w:rsidR="003050E3">
        <w:rPr>
          <w:rFonts w:ascii="GHEA Grapalat" w:eastAsia="Times New Roman" w:hAnsi="GHEA Grapalat"/>
          <w:color w:val="auto"/>
          <w:lang w:val="en-US"/>
        </w:rPr>
        <w:t xml:space="preserve">ես տրամվայի կամ երկաթգծի </w:t>
      </w:r>
      <w:r w:rsidRPr="00640711">
        <w:rPr>
          <w:rFonts w:ascii="GHEA Grapalat" w:eastAsia="Times New Roman" w:hAnsi="GHEA Grapalat"/>
          <w:color w:val="auto"/>
          <w:lang w:val="en-US"/>
        </w:rPr>
        <w:t>ուղիների տակ և դ</w:t>
      </w:r>
      <w:r w:rsidR="003050E3">
        <w:rPr>
          <w:rFonts w:ascii="GHEA Grapalat" w:eastAsia="Times New Roman" w:hAnsi="GHEA Grapalat"/>
          <w:color w:val="auto"/>
          <w:lang w:val="en-US"/>
        </w:rPr>
        <w:t>րանց</w:t>
      </w:r>
      <w:r w:rsidR="006D17A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050E3">
        <w:rPr>
          <w:rFonts w:ascii="GHEA Grapalat" w:eastAsia="Times New Roman" w:hAnsi="GHEA Grapalat"/>
          <w:color w:val="auto"/>
          <w:lang w:val="en-US"/>
        </w:rPr>
        <w:t>յուրաքանչյուր կողմ</w:t>
      </w:r>
      <w:r w:rsidR="006D17A0">
        <w:rPr>
          <w:rFonts w:ascii="GHEA Grapalat" w:eastAsia="Times New Roman" w:hAnsi="GHEA Grapalat"/>
          <w:color w:val="auto"/>
          <w:lang w:val="en-US"/>
        </w:rPr>
        <w:t>ից</w:t>
      </w:r>
      <w:r w:rsidR="003050E3">
        <w:rPr>
          <w:rFonts w:ascii="GHEA Grapalat" w:eastAsia="Times New Roman" w:hAnsi="GHEA Grapalat"/>
          <w:color w:val="auto"/>
          <w:lang w:val="en-US"/>
        </w:rPr>
        <w:t xml:space="preserve"> 50</w:t>
      </w:r>
      <w:r w:rsidRPr="00640711">
        <w:rPr>
          <w:rFonts w:ascii="GHEA Grapalat" w:eastAsia="Times New Roman" w:hAnsi="GHEA Grapalat"/>
          <w:color w:val="auto"/>
          <w:lang w:val="en-US"/>
        </w:rPr>
        <w:t>մ հեռավորության վրա:</w:t>
      </w:r>
    </w:p>
    <w:p w:rsidR="00CA6E4A" w:rsidRDefault="00CA6E4A" w:rsidP="000154B4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CA6E4A" w:rsidRDefault="00723053" w:rsidP="00CA6E4A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29</w:t>
      </w:r>
      <w:r w:rsidR="00CA6E4A" w:rsidRPr="00CA6E4A">
        <w:rPr>
          <w:rFonts w:ascii="GHEA Grapalat" w:eastAsia="Times New Roman" w:hAnsi="GHEA Grapalat"/>
          <w:b/>
          <w:color w:val="auto"/>
          <w:lang w:val="en-US"/>
        </w:rPr>
        <w:t>. ԿԱՌՈՒՑՎԱԾՔՆԵՐԻ ՊԱՇՏՊԱՆՈՒԹՅՈՒՆ ԱԳՐԵՍԻՎ ՄԻՋԱՎԱՅՐԵՐԻ ԱԶԴԵՑՈՒԹՅՈՒՆԻՑ</w:t>
      </w:r>
    </w:p>
    <w:p w:rsidR="00C133FA" w:rsidRDefault="00C133FA" w:rsidP="00CA6E4A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CA6E4A" w:rsidRDefault="00CA6E4A" w:rsidP="00F103D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A6E4A">
        <w:rPr>
          <w:rFonts w:ascii="GHEA Grapalat" w:eastAsia="Times New Roman" w:hAnsi="GHEA Grapalat"/>
          <w:color w:val="auto"/>
          <w:lang w:val="en-US"/>
        </w:rPr>
        <w:t>1420.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E5112">
        <w:rPr>
          <w:rFonts w:ascii="GHEA Grapalat" w:eastAsia="Times New Roman" w:hAnsi="GHEA Grapalat"/>
          <w:color w:val="auto"/>
          <w:lang w:val="en-US"/>
        </w:rPr>
        <w:t>Կ</w:t>
      </w:r>
      <w:r w:rsidR="005E5112" w:rsidRPr="008B0484">
        <w:rPr>
          <w:rFonts w:ascii="GHEA Grapalat" w:eastAsia="Times New Roman" w:hAnsi="GHEA Grapalat"/>
          <w:color w:val="auto"/>
          <w:lang w:val="en-US"/>
        </w:rPr>
        <w:t>ոռոզիայից</w:t>
      </w:r>
      <w:r w:rsidR="005E5112">
        <w:rPr>
          <w:rFonts w:ascii="GHEA Grapalat" w:eastAsia="Times New Roman" w:hAnsi="GHEA Grapalat"/>
          <w:color w:val="auto"/>
          <w:lang w:val="en-US"/>
        </w:rPr>
        <w:t xml:space="preserve"> շ</w:t>
      </w:r>
      <w:r w:rsidR="00FE3CBE">
        <w:rPr>
          <w:rFonts w:ascii="GHEA Grapalat" w:eastAsia="Times New Roman" w:hAnsi="GHEA Grapalat"/>
          <w:color w:val="auto"/>
          <w:lang w:val="en-US"/>
        </w:rPr>
        <w:t>ենքերի կոնստրուկցիա</w:t>
      </w:r>
      <w:r w:rsidR="008B0484" w:rsidRPr="008B0484">
        <w:rPr>
          <w:rFonts w:ascii="GHEA Grapalat" w:eastAsia="Times New Roman" w:hAnsi="GHEA Grapalat"/>
          <w:color w:val="auto"/>
          <w:lang w:val="en-US"/>
        </w:rPr>
        <w:t xml:space="preserve">ների պաշտպանության միջոցառումների մշակումը </w:t>
      </w:r>
      <w:r w:rsidR="005E5112">
        <w:rPr>
          <w:rFonts w:ascii="GHEA Grapalat" w:eastAsia="Times New Roman" w:hAnsi="GHEA Grapalat"/>
          <w:color w:val="auto"/>
          <w:lang w:val="en-US"/>
        </w:rPr>
        <w:t>պետք է իրականացնել</w:t>
      </w:r>
      <w:r w:rsidR="008B0484" w:rsidRPr="008B048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103DE" w:rsidRPr="00F103DE">
        <w:rPr>
          <w:rFonts w:ascii="GHEA Grapalat" w:eastAsia="Times New Roman" w:hAnsi="GHEA Grapalat"/>
          <w:color w:val="auto"/>
          <w:lang w:val="en-US"/>
        </w:rPr>
        <w:t>ՀՀ քաղաքաշինության կոմիտեի նախագահի 2022 թվականի օգոստոսի 17-ի N 18-Ն հրաման</w:t>
      </w:r>
      <w:r w:rsidR="00F103DE">
        <w:rPr>
          <w:rFonts w:ascii="GHEA Grapalat" w:eastAsia="Times New Roman" w:hAnsi="GHEA Grapalat"/>
          <w:color w:val="auto"/>
          <w:lang w:val="en-US"/>
        </w:rPr>
        <w:t xml:space="preserve">ով հաստատված </w:t>
      </w:r>
      <w:r w:rsidR="00F103DE" w:rsidRPr="00F103DE">
        <w:rPr>
          <w:rFonts w:ascii="GHEA Grapalat" w:eastAsia="Times New Roman" w:hAnsi="GHEA Grapalat"/>
          <w:color w:val="auto"/>
          <w:lang w:val="en-US"/>
        </w:rPr>
        <w:t>ՀՀՇՆ 20-05-2022</w:t>
      </w:r>
      <w:r w:rsidR="00F103DE">
        <w:rPr>
          <w:rFonts w:ascii="GHEA Grapalat" w:eastAsia="Times New Roman" w:hAnsi="GHEA Grapalat"/>
          <w:color w:val="auto"/>
          <w:lang w:val="en-US"/>
        </w:rPr>
        <w:t xml:space="preserve"> շինարարական նորմերի համաձայն՝ </w:t>
      </w:r>
      <w:r w:rsidR="008B0484" w:rsidRPr="008B0484">
        <w:rPr>
          <w:rFonts w:ascii="GHEA Grapalat" w:eastAsia="Times New Roman" w:hAnsi="GHEA Grapalat"/>
          <w:color w:val="auto"/>
          <w:lang w:val="en-US"/>
        </w:rPr>
        <w:t xml:space="preserve">հիմնվելով </w:t>
      </w:r>
      <w:r w:rsidR="00FE3CBE" w:rsidRPr="008B0484">
        <w:rPr>
          <w:rFonts w:ascii="GHEA Grapalat" w:eastAsia="Times New Roman" w:hAnsi="GHEA Grapalat"/>
          <w:color w:val="auto"/>
          <w:lang w:val="en-US"/>
        </w:rPr>
        <w:t xml:space="preserve">միջավայրի </w:t>
      </w:r>
      <w:r w:rsidR="008B0484" w:rsidRPr="008B0484">
        <w:rPr>
          <w:rFonts w:ascii="GHEA Grapalat" w:eastAsia="Times New Roman" w:hAnsi="GHEA Grapalat"/>
          <w:color w:val="auto"/>
          <w:lang w:val="en-US"/>
        </w:rPr>
        <w:t>ագրեսիվ</w:t>
      </w:r>
      <w:r w:rsidR="0021681A">
        <w:rPr>
          <w:rFonts w:ascii="GHEA Grapalat" w:eastAsia="Times New Roman" w:hAnsi="GHEA Grapalat"/>
          <w:color w:val="auto"/>
          <w:lang w:val="en-US"/>
        </w:rPr>
        <w:t xml:space="preserve"> ազդեցության</w:t>
      </w:r>
      <w:r w:rsidR="008B0484" w:rsidRPr="008B048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87F1E">
        <w:rPr>
          <w:rFonts w:ascii="GHEA Grapalat" w:eastAsia="Times New Roman" w:hAnsi="GHEA Grapalat"/>
          <w:color w:val="auto"/>
          <w:lang w:val="en-US"/>
        </w:rPr>
        <w:t>վտանգի գնահատման վրա</w:t>
      </w:r>
      <w:r w:rsidR="008B0484" w:rsidRPr="008B0484">
        <w:rPr>
          <w:rFonts w:ascii="GHEA Grapalat" w:eastAsia="Times New Roman" w:hAnsi="GHEA Grapalat"/>
          <w:color w:val="auto"/>
          <w:lang w:val="en-US"/>
        </w:rPr>
        <w:t xml:space="preserve"> և հաշվի առնելով </w:t>
      </w:r>
      <w:r w:rsidR="005E5112" w:rsidRPr="008B0484">
        <w:rPr>
          <w:rFonts w:ascii="GHEA Grapalat" w:eastAsia="Times New Roman" w:hAnsi="GHEA Grapalat"/>
          <w:color w:val="auto"/>
          <w:lang w:val="en-US"/>
        </w:rPr>
        <w:t>ԳՕՍՏ 32803-</w:t>
      </w:r>
      <w:r w:rsidR="005E5112">
        <w:rPr>
          <w:rFonts w:ascii="GHEA Grapalat" w:eastAsia="Times New Roman" w:hAnsi="GHEA Grapalat"/>
          <w:color w:val="auto"/>
          <w:lang w:val="en-US"/>
        </w:rPr>
        <w:t>2014 ստանդարտ</w:t>
      </w:r>
      <w:r w:rsidR="005E5112" w:rsidRPr="008B0484">
        <w:rPr>
          <w:rFonts w:ascii="GHEA Grapalat" w:eastAsia="Times New Roman" w:hAnsi="GHEA Grapalat"/>
          <w:color w:val="auto"/>
          <w:lang w:val="en-US"/>
        </w:rPr>
        <w:t xml:space="preserve">ի համաձայն </w:t>
      </w:r>
      <w:r w:rsidR="00187F1E" w:rsidRPr="008B0484">
        <w:rPr>
          <w:rFonts w:ascii="GHEA Grapalat" w:eastAsia="Times New Roman" w:hAnsi="GHEA Grapalat"/>
          <w:color w:val="auto"/>
          <w:lang w:val="en-US"/>
        </w:rPr>
        <w:t>նյութերի օգտագործումը</w:t>
      </w:r>
      <w:r w:rsidR="008B0484" w:rsidRPr="008B0484">
        <w:rPr>
          <w:rFonts w:ascii="GHEA Grapalat" w:eastAsia="Times New Roman" w:hAnsi="GHEA Grapalat"/>
          <w:color w:val="auto"/>
          <w:lang w:val="en-US"/>
        </w:rPr>
        <w:t>:</w:t>
      </w:r>
    </w:p>
    <w:p w:rsidR="00C91F8E" w:rsidRDefault="00C91F8E" w:rsidP="00F103D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1421. </w:t>
      </w:r>
      <w:r w:rsidRPr="00C91F8E">
        <w:rPr>
          <w:rFonts w:ascii="GHEA Grapalat" w:eastAsia="Times New Roman" w:hAnsi="GHEA Grapalat"/>
          <w:color w:val="auto"/>
          <w:lang w:val="en-US"/>
        </w:rPr>
        <w:t>Ագրեսիվ ազդեցությունների վերաբերյալ ելա</w:t>
      </w:r>
      <w:r w:rsidR="00E8396A">
        <w:rPr>
          <w:rFonts w:ascii="GHEA Grapalat" w:eastAsia="Times New Roman" w:hAnsi="GHEA Grapalat"/>
          <w:color w:val="auto"/>
          <w:lang w:val="en-US"/>
        </w:rPr>
        <w:t>կետային տվյալները պետք է ընդունել</w:t>
      </w:r>
      <w:r w:rsidRPr="00C91F8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B11B0">
        <w:rPr>
          <w:rFonts w:ascii="GHEA Grapalat" w:eastAsia="Times New Roman" w:hAnsi="GHEA Grapalat"/>
          <w:color w:val="auto"/>
          <w:lang w:val="en-US"/>
        </w:rPr>
        <w:t xml:space="preserve">ըստ </w:t>
      </w:r>
      <w:r w:rsidR="008A5612">
        <w:rPr>
          <w:rFonts w:ascii="GHEA Grapalat" w:eastAsia="Times New Roman" w:hAnsi="GHEA Grapalat"/>
          <w:color w:val="auto"/>
          <w:lang w:val="en-US"/>
        </w:rPr>
        <w:t xml:space="preserve">գծի </w:t>
      </w:r>
      <w:r w:rsidRPr="00C91F8E">
        <w:rPr>
          <w:rFonts w:ascii="GHEA Grapalat" w:eastAsia="Times New Roman" w:hAnsi="GHEA Grapalat"/>
          <w:color w:val="auto"/>
          <w:lang w:val="en-US"/>
        </w:rPr>
        <w:t xml:space="preserve">ուղու </w:t>
      </w:r>
      <w:r w:rsidR="008A5612">
        <w:rPr>
          <w:rFonts w:ascii="GHEA Grapalat" w:eastAsia="Times New Roman" w:hAnsi="GHEA Grapalat"/>
          <w:color w:val="auto"/>
          <w:lang w:val="en-US"/>
        </w:rPr>
        <w:t>ինժեներաերկրաբանական և ինժեներա</w:t>
      </w:r>
      <w:r w:rsidRPr="00C91F8E">
        <w:rPr>
          <w:rFonts w:ascii="GHEA Grapalat" w:eastAsia="Times New Roman" w:hAnsi="GHEA Grapalat"/>
          <w:color w:val="auto"/>
          <w:lang w:val="en-US"/>
        </w:rPr>
        <w:t>էկոլոգիական հետազոտու</w:t>
      </w:r>
      <w:r w:rsidR="00AB11B0">
        <w:rPr>
          <w:rFonts w:ascii="GHEA Grapalat" w:eastAsia="Times New Roman" w:hAnsi="GHEA Grapalat"/>
          <w:color w:val="auto"/>
          <w:lang w:val="en-US"/>
        </w:rPr>
        <w:t>թյունների նյութերի</w:t>
      </w:r>
      <w:r w:rsidRPr="00C91F8E">
        <w:rPr>
          <w:rFonts w:ascii="GHEA Grapalat" w:eastAsia="Times New Roman" w:hAnsi="GHEA Grapalat"/>
          <w:color w:val="auto"/>
          <w:lang w:val="en-US"/>
        </w:rPr>
        <w:t>, մթնոլորտայ</w:t>
      </w:r>
      <w:r w:rsidR="00AB11B0">
        <w:rPr>
          <w:rFonts w:ascii="GHEA Grapalat" w:eastAsia="Times New Roman" w:hAnsi="GHEA Grapalat"/>
          <w:color w:val="auto"/>
          <w:lang w:val="en-US"/>
        </w:rPr>
        <w:t>ին օդի աղտոտվածության տվյալների</w:t>
      </w:r>
      <w:r w:rsidRPr="00C91F8E">
        <w:rPr>
          <w:rFonts w:ascii="GHEA Grapalat" w:eastAsia="Times New Roman" w:hAnsi="GHEA Grapalat"/>
          <w:color w:val="auto"/>
          <w:lang w:val="en-US"/>
        </w:rPr>
        <w:t>:</w:t>
      </w:r>
    </w:p>
    <w:p w:rsidR="00C91F8E" w:rsidRDefault="00C91F8E" w:rsidP="00C91F8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1422. </w:t>
      </w:r>
      <w:r w:rsidRPr="00C91F8E">
        <w:rPr>
          <w:rFonts w:ascii="GHEA Grapalat" w:eastAsia="Times New Roman" w:hAnsi="GHEA Grapalat"/>
          <w:color w:val="auto"/>
          <w:lang w:val="en-US"/>
        </w:rPr>
        <w:t>Շինարարական</w:t>
      </w:r>
      <w:r w:rsidR="003A539F" w:rsidRPr="003A539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A539F">
        <w:rPr>
          <w:rFonts w:ascii="GHEA Grapalat" w:eastAsia="Times New Roman" w:hAnsi="GHEA Grapalat"/>
          <w:color w:val="auto"/>
          <w:lang w:val="en-US"/>
        </w:rPr>
        <w:t>կոնստրուկցիա</w:t>
      </w:r>
      <w:r w:rsidR="003A539F" w:rsidRPr="008B0484">
        <w:rPr>
          <w:rFonts w:ascii="GHEA Grapalat" w:eastAsia="Times New Roman" w:hAnsi="GHEA Grapalat"/>
          <w:color w:val="auto"/>
          <w:lang w:val="en-US"/>
        </w:rPr>
        <w:t>ների</w:t>
      </w:r>
      <w:r w:rsidRPr="00C91F8E">
        <w:rPr>
          <w:rFonts w:ascii="GHEA Grapalat" w:eastAsia="Times New Roman" w:hAnsi="GHEA Grapalat"/>
          <w:color w:val="auto"/>
          <w:lang w:val="en-US"/>
        </w:rPr>
        <w:t>, շինությունների և սարքերի պաշտպանության եղանակները անհրաժեշտ է ընտրել</w:t>
      </w:r>
      <w:r w:rsidR="008A5612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C91F8E">
        <w:rPr>
          <w:rFonts w:ascii="GHEA Grapalat" w:eastAsia="Times New Roman" w:hAnsi="GHEA Grapalat"/>
          <w:color w:val="auto"/>
          <w:lang w:val="en-US"/>
        </w:rPr>
        <w:t>նյութերի և</w:t>
      </w:r>
      <w:r w:rsidR="003A539F" w:rsidRPr="003A539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A539F">
        <w:rPr>
          <w:rFonts w:ascii="GHEA Grapalat" w:eastAsia="Times New Roman" w:hAnsi="GHEA Grapalat"/>
          <w:color w:val="auto"/>
          <w:lang w:val="en-US"/>
        </w:rPr>
        <w:t>կոնստրուկցիա</w:t>
      </w:r>
      <w:r w:rsidR="003A539F" w:rsidRPr="008B0484">
        <w:rPr>
          <w:rFonts w:ascii="GHEA Grapalat" w:eastAsia="Times New Roman" w:hAnsi="GHEA Grapalat"/>
          <w:color w:val="auto"/>
          <w:lang w:val="en-US"/>
        </w:rPr>
        <w:t>ների</w:t>
      </w:r>
      <w:r w:rsidRPr="00C91F8E">
        <w:rPr>
          <w:rFonts w:ascii="GHEA Grapalat" w:eastAsia="Times New Roman" w:hAnsi="GHEA Grapalat"/>
          <w:color w:val="auto"/>
          <w:lang w:val="en-US"/>
        </w:rPr>
        <w:t xml:space="preserve"> վրա միջավայրերի ագրեսիվ ազդեցության գնահատման հիման վրա՝ համաձայն ՀՀ քաղաքաշինության կոմիտեի նախագահի 2022 թվականի օգոստոսի 17-ի N 18-Ն հրամանով հաստատված ՀՀՇՆ 20-05-2022 շինարարական նորմերի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C91F8E">
        <w:rPr>
          <w:rFonts w:ascii="GHEA Grapalat" w:eastAsia="Times New Roman" w:hAnsi="GHEA Grapalat"/>
          <w:color w:val="auto"/>
          <w:lang w:val="en-US"/>
        </w:rPr>
        <w:t>և դրանց առաջնային և երկրորդային պաշտպանության պահանջների:</w:t>
      </w:r>
    </w:p>
    <w:p w:rsidR="00C91F8E" w:rsidRDefault="00C91F8E" w:rsidP="00C91F8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1423. </w:t>
      </w:r>
      <w:r w:rsidRPr="00C91F8E">
        <w:rPr>
          <w:rFonts w:ascii="GHEA Grapalat" w:eastAsia="Times New Roman" w:hAnsi="GHEA Grapalat"/>
          <w:color w:val="auto"/>
          <w:lang w:val="en-US"/>
        </w:rPr>
        <w:t>Պողպատե կ</w:t>
      </w:r>
      <w:r>
        <w:rPr>
          <w:rFonts w:ascii="GHEA Grapalat" w:eastAsia="Times New Roman" w:hAnsi="GHEA Grapalat"/>
          <w:color w:val="auto"/>
          <w:lang w:val="en-US"/>
        </w:rPr>
        <w:t>ոնստրուկցիաների</w:t>
      </w:r>
      <w:r w:rsidRPr="00C91F8E">
        <w:rPr>
          <w:rFonts w:ascii="GHEA Grapalat" w:eastAsia="Times New Roman" w:hAnsi="GHEA Grapalat"/>
          <w:color w:val="auto"/>
          <w:lang w:val="en-US"/>
        </w:rPr>
        <w:t xml:space="preserve"> կոռոզիայից պ</w:t>
      </w:r>
      <w:r w:rsidR="00A83E96">
        <w:rPr>
          <w:rFonts w:ascii="GHEA Grapalat" w:eastAsia="Times New Roman" w:hAnsi="GHEA Grapalat"/>
          <w:color w:val="auto"/>
          <w:lang w:val="en-US"/>
        </w:rPr>
        <w:t>աշտպանությունը պետք է իրականացնել</w:t>
      </w:r>
      <w:r w:rsidRPr="00C91F8E">
        <w:t xml:space="preserve"> </w:t>
      </w:r>
      <w:r w:rsidRPr="00C91F8E">
        <w:rPr>
          <w:rFonts w:ascii="GHEA Grapalat" w:eastAsia="Times New Roman" w:hAnsi="GHEA Grapalat"/>
          <w:color w:val="auto"/>
          <w:lang w:val="en-US"/>
        </w:rPr>
        <w:t>ՀՀ քաղաքաշինության կոմիտեի նախագահի 2022 թվականի օգոստոսի 17-ի N 18-Ն հրամանով հաստատված ՀՀՇՆ 20-05-2022 շինարարական նորմերի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C91F8E">
        <w:rPr>
          <w:rFonts w:ascii="GHEA Grapalat" w:eastAsia="Times New Roman" w:hAnsi="GHEA Grapalat"/>
          <w:color w:val="auto"/>
          <w:lang w:val="en-US"/>
        </w:rPr>
        <w:t xml:space="preserve">համաձայն: </w:t>
      </w:r>
      <w:r>
        <w:rPr>
          <w:rFonts w:ascii="GHEA Grapalat" w:eastAsia="Times New Roman" w:hAnsi="GHEA Grapalat"/>
          <w:color w:val="auto"/>
          <w:lang w:val="en-US"/>
        </w:rPr>
        <w:t>Մ</w:t>
      </w:r>
      <w:r w:rsidRPr="00C91F8E">
        <w:rPr>
          <w:rFonts w:ascii="GHEA Grapalat" w:eastAsia="Times New Roman" w:hAnsi="GHEA Grapalat"/>
          <w:color w:val="auto"/>
          <w:lang w:val="en-US"/>
        </w:rPr>
        <w:t xml:space="preserve">ետաղյա մակերևույթի </w:t>
      </w:r>
      <w:r w:rsidR="006F5F77">
        <w:rPr>
          <w:rFonts w:ascii="GHEA Grapalat" w:eastAsia="Times New Roman" w:hAnsi="GHEA Grapalat"/>
          <w:color w:val="auto"/>
          <w:lang w:val="en-US"/>
        </w:rPr>
        <w:t>նախա</w:t>
      </w:r>
      <w:r w:rsidR="00A83E96">
        <w:rPr>
          <w:rFonts w:ascii="GHEA Grapalat" w:eastAsia="Times New Roman" w:hAnsi="GHEA Grapalat"/>
          <w:color w:val="auto"/>
          <w:lang w:val="en-US"/>
        </w:rPr>
        <w:t>պատրաստումն ահրաժեշտ է իրականացնել</w:t>
      </w:r>
      <w:r w:rsidRPr="00C91F8E">
        <w:t xml:space="preserve"> </w:t>
      </w:r>
      <w:r w:rsidR="00A83E96">
        <w:rPr>
          <w:lang w:val="en-US"/>
        </w:rPr>
        <w:t xml:space="preserve">                           </w:t>
      </w:r>
      <w:r w:rsidRPr="00C91F8E">
        <w:rPr>
          <w:rFonts w:ascii="GHEA Grapalat" w:eastAsia="Times New Roman" w:hAnsi="GHEA Grapalat"/>
          <w:color w:val="auto"/>
          <w:lang w:val="en-US"/>
        </w:rPr>
        <w:t>ՀՀ քաղաքաշինության կոմիտեի նախագահի 2022 թվականի օգոստոսի 17-ի N 18-Ն հրամանով հաստատված ՀՀՇՆ 20-05-2022 շինարարական նորմերի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C91F8E">
        <w:rPr>
          <w:rFonts w:ascii="GHEA Grapalat" w:eastAsia="Times New Roman" w:hAnsi="GHEA Grapalat"/>
          <w:color w:val="auto"/>
          <w:lang w:val="en-US"/>
        </w:rPr>
        <w:t>համաձայ</w:t>
      </w:r>
      <w:r w:rsidR="006F5F77">
        <w:rPr>
          <w:rFonts w:ascii="GHEA Grapalat" w:eastAsia="Times New Roman" w:hAnsi="GHEA Grapalat"/>
          <w:color w:val="auto"/>
          <w:lang w:val="en-US"/>
        </w:rPr>
        <w:t>ն և</w:t>
      </w:r>
      <w:r w:rsidR="00A83E96">
        <w:rPr>
          <w:rFonts w:ascii="GHEA Grapalat" w:eastAsia="Times New Roman" w:hAnsi="GHEA Grapalat"/>
          <w:color w:val="auto"/>
          <w:lang w:val="en-US"/>
        </w:rPr>
        <w:t xml:space="preserve"> պետք է</w:t>
      </w:r>
      <w:r w:rsidR="006F5F77">
        <w:rPr>
          <w:rFonts w:ascii="GHEA Grapalat" w:eastAsia="Times New Roman" w:hAnsi="GHEA Grapalat"/>
          <w:color w:val="auto"/>
          <w:lang w:val="en-US"/>
        </w:rPr>
        <w:t xml:space="preserve"> համապատասխանի յուղազերծման</w:t>
      </w:r>
      <w:r w:rsidRPr="00C91F8E">
        <w:rPr>
          <w:rFonts w:ascii="GHEA Grapalat" w:eastAsia="Times New Roman" w:hAnsi="GHEA Grapalat"/>
          <w:color w:val="auto"/>
          <w:lang w:val="en-US"/>
        </w:rPr>
        <w:t xml:space="preserve"> մաքրման 1-ին աստիճանին և օքսիդներից  մաքրման 2-րդ աստիճանին: Սուր ե</w:t>
      </w:r>
      <w:r w:rsidR="001560EF">
        <w:rPr>
          <w:rFonts w:ascii="GHEA Grapalat" w:eastAsia="Times New Roman" w:hAnsi="GHEA Grapalat"/>
          <w:color w:val="auto"/>
          <w:lang w:val="en-US"/>
        </w:rPr>
        <w:t xml:space="preserve">զրերի կլորացման շառավիղը պետք է ընդունել </w:t>
      </w:r>
      <w:r w:rsidR="00A83E96" w:rsidRPr="00C91F8E">
        <w:rPr>
          <w:rFonts w:ascii="GHEA Grapalat" w:eastAsia="Times New Roman" w:hAnsi="GHEA Grapalat"/>
          <w:color w:val="auto"/>
          <w:lang w:val="en-US"/>
        </w:rPr>
        <w:t>ոչ պակաս</w:t>
      </w:r>
      <w:r w:rsidR="00A83E96">
        <w:rPr>
          <w:rFonts w:ascii="GHEA Grapalat" w:eastAsia="Times New Roman" w:hAnsi="GHEA Grapalat"/>
          <w:color w:val="auto"/>
          <w:lang w:val="en-US"/>
        </w:rPr>
        <w:t xml:space="preserve">, քան </w:t>
      </w:r>
      <w:r w:rsidR="001560EF">
        <w:rPr>
          <w:rFonts w:ascii="GHEA Grapalat" w:eastAsia="Times New Roman" w:hAnsi="GHEA Grapalat"/>
          <w:color w:val="auto"/>
          <w:lang w:val="en-US"/>
        </w:rPr>
        <w:t>2 մմ</w:t>
      </w:r>
      <w:r w:rsidR="006F5F77">
        <w:rPr>
          <w:rFonts w:ascii="GHEA Grapalat" w:eastAsia="Times New Roman" w:hAnsi="GHEA Grapalat"/>
          <w:color w:val="auto"/>
          <w:lang w:val="en-US"/>
        </w:rPr>
        <w:t>:</w:t>
      </w:r>
    </w:p>
    <w:p w:rsidR="0033336E" w:rsidRDefault="001560EF" w:rsidP="00C91F8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1424. </w:t>
      </w:r>
      <w:r w:rsidR="0033336E" w:rsidRPr="0033336E">
        <w:rPr>
          <w:rFonts w:ascii="GHEA Grapalat" w:eastAsia="Times New Roman" w:hAnsi="GHEA Grapalat"/>
          <w:color w:val="auto"/>
          <w:lang w:val="en-US"/>
        </w:rPr>
        <w:t>Ագրեսիվ միջավայրի ազդեցությ</w:t>
      </w:r>
      <w:r w:rsidR="0031672D">
        <w:rPr>
          <w:rFonts w:ascii="GHEA Grapalat" w:eastAsia="Times New Roman" w:hAnsi="GHEA Grapalat"/>
          <w:color w:val="auto"/>
          <w:lang w:val="en-US"/>
        </w:rPr>
        <w:t>անն</w:t>
      </w:r>
      <w:r w:rsidR="00121910">
        <w:rPr>
          <w:rFonts w:ascii="GHEA Grapalat" w:eastAsia="Times New Roman" w:hAnsi="GHEA Grapalat"/>
          <w:color w:val="auto"/>
          <w:lang w:val="en-US"/>
        </w:rPr>
        <w:t xml:space="preserve"> ենթարկվող ստորգետնյա շինությունն</w:t>
      </w:r>
      <w:r w:rsidR="0033336E" w:rsidRPr="0033336E">
        <w:rPr>
          <w:rFonts w:ascii="GHEA Grapalat" w:eastAsia="Times New Roman" w:hAnsi="GHEA Grapalat"/>
          <w:color w:val="auto"/>
          <w:lang w:val="en-US"/>
        </w:rPr>
        <w:t xml:space="preserve">երի երկաթբետոնե </w:t>
      </w:r>
      <w:r w:rsidR="00121910">
        <w:rPr>
          <w:rFonts w:ascii="GHEA Grapalat" w:eastAsia="Times New Roman" w:hAnsi="GHEA Grapalat"/>
          <w:color w:val="auto"/>
          <w:lang w:val="en-US"/>
        </w:rPr>
        <w:t>կոնստրուկցիա</w:t>
      </w:r>
      <w:r w:rsidR="00121910" w:rsidRPr="008B0484">
        <w:rPr>
          <w:rFonts w:ascii="GHEA Grapalat" w:eastAsia="Times New Roman" w:hAnsi="GHEA Grapalat"/>
          <w:color w:val="auto"/>
          <w:lang w:val="en-US"/>
        </w:rPr>
        <w:t>ների</w:t>
      </w:r>
      <w:r w:rsidR="0033336E" w:rsidRPr="0033336E">
        <w:rPr>
          <w:rFonts w:ascii="GHEA Grapalat" w:eastAsia="Times New Roman" w:hAnsi="GHEA Grapalat"/>
          <w:color w:val="auto"/>
          <w:lang w:val="en-US"/>
        </w:rPr>
        <w:t xml:space="preserve"> հաշվարկը անհրաժեշտ է կատարել՝ հաշվի առնելով ճաքակայունության պահանջները և </w:t>
      </w:r>
      <w:r w:rsidR="00121910" w:rsidRPr="0033336E">
        <w:rPr>
          <w:rFonts w:ascii="GHEA Grapalat" w:eastAsia="Times New Roman" w:hAnsi="GHEA Grapalat"/>
          <w:color w:val="auto"/>
          <w:lang w:val="en-US"/>
        </w:rPr>
        <w:t xml:space="preserve">ճաքերի </w:t>
      </w:r>
      <w:r w:rsidR="0033336E" w:rsidRPr="0033336E">
        <w:rPr>
          <w:rFonts w:ascii="GHEA Grapalat" w:eastAsia="Times New Roman" w:hAnsi="GHEA Grapalat"/>
          <w:color w:val="auto"/>
          <w:lang w:val="en-US"/>
        </w:rPr>
        <w:t xml:space="preserve">շարունակական բացման առավելագույն թույլատրելի լայնությունը՝ </w:t>
      </w:r>
      <w:r w:rsidR="0033336E">
        <w:rPr>
          <w:rFonts w:ascii="GHEA Grapalat" w:eastAsia="Times New Roman" w:hAnsi="GHEA Grapalat"/>
          <w:color w:val="auto"/>
          <w:lang w:val="en-US"/>
        </w:rPr>
        <w:t xml:space="preserve">սույն շինարարական նորմերի 44-րդ աղյուսակի համաձայն: </w:t>
      </w:r>
    </w:p>
    <w:p w:rsidR="00030287" w:rsidRDefault="00030287" w:rsidP="0033336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</w:p>
    <w:p w:rsidR="0033336E" w:rsidRDefault="0033336E" w:rsidP="0033336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44</w:t>
      </w:r>
    </w:p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10"/>
        <w:gridCol w:w="1530"/>
        <w:gridCol w:w="1710"/>
        <w:gridCol w:w="1620"/>
        <w:gridCol w:w="1360"/>
        <w:gridCol w:w="1520"/>
      </w:tblGrid>
      <w:tr w:rsidR="000A5B5B" w:rsidRPr="0033336E" w:rsidTr="000A5B5B">
        <w:tc>
          <w:tcPr>
            <w:tcW w:w="540" w:type="dxa"/>
            <w:vMerge w:val="restart"/>
          </w:tcPr>
          <w:p w:rsidR="000A5B5B" w:rsidRDefault="000A5B5B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  <w:p w:rsidR="000A5B5B" w:rsidRDefault="000A5B5B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  <w:p w:rsidR="000A5B5B" w:rsidRDefault="000A5B5B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  <w:p w:rsidR="000A5B5B" w:rsidRDefault="000A5B5B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  <w:p w:rsidR="000A5B5B" w:rsidRDefault="000A5B5B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  <w:p w:rsidR="000A5B5B" w:rsidRPr="0033336E" w:rsidRDefault="000A5B5B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N</w:t>
            </w:r>
          </w:p>
        </w:tc>
        <w:tc>
          <w:tcPr>
            <w:tcW w:w="1710" w:type="dxa"/>
            <w:vMerge w:val="restart"/>
            <w:hideMark/>
          </w:tcPr>
          <w:p w:rsidR="000A5B5B" w:rsidRPr="0033336E" w:rsidRDefault="000A5B5B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3336E">
              <w:rPr>
                <w:rFonts w:ascii="GHEA Grapalat" w:hAnsi="GHEA Grapalat" w:cs="Tahoma"/>
                <w:color w:val="000000"/>
                <w:lang w:val="en-US"/>
              </w:rPr>
              <w:t xml:space="preserve">Միջավայրի ագրեսիվ ազդեցության աստիճանը     </w:t>
            </w:r>
            <w:r w:rsidRPr="0033336E">
              <w:rPr>
                <w:rFonts w:ascii="GHEA Grapalat" w:hAnsi="GHEA Grapalat" w:cs="Tahoma"/>
                <w:color w:val="000000"/>
                <w:highlight w:val="yellow"/>
                <w:lang w:val="en-US"/>
              </w:rPr>
              <w:t xml:space="preserve">                   </w:t>
            </w:r>
          </w:p>
        </w:tc>
        <w:tc>
          <w:tcPr>
            <w:tcW w:w="3240" w:type="dxa"/>
            <w:gridSpan w:val="2"/>
            <w:vMerge w:val="restart"/>
            <w:hideMark/>
          </w:tcPr>
          <w:p w:rsidR="000A5B5B" w:rsidRPr="0033336E" w:rsidRDefault="00511EFC" w:rsidP="00511EF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Գ</w:t>
            </w:r>
            <w:r w:rsidRPr="0033336E">
              <w:rPr>
                <w:rFonts w:ascii="GHEA Grapalat" w:hAnsi="GHEA Grapalat" w:cs="Tahoma"/>
                <w:color w:val="000000"/>
                <w:lang w:val="en-US"/>
              </w:rPr>
              <w:t>րունտի հետ հպվող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կոնստրուկցիա</w:t>
            </w:r>
            <w:r w:rsidRPr="008B0484">
              <w:rPr>
                <w:rFonts w:ascii="GHEA Grapalat" w:eastAsia="Times New Roman" w:hAnsi="GHEA Grapalat"/>
                <w:color w:val="auto"/>
                <w:lang w:val="en-US"/>
              </w:rPr>
              <w:t>ների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,</w:t>
            </w:r>
            <w:r w:rsidRPr="0033336E">
              <w:rPr>
                <w:rFonts w:ascii="GHEA Grapalat" w:hAnsi="GHEA Grapalat" w:cs="Tahoma"/>
                <w:color w:val="000000"/>
                <w:lang w:val="en-US"/>
              </w:rPr>
              <w:t xml:space="preserve"> մմ (գծից ցածր)</w:t>
            </w:r>
            <w:r>
              <w:rPr>
                <w:rFonts w:ascii="GHEA Grapalat" w:hAnsi="GHEA Grapalat" w:cs="Tahoma"/>
                <w:color w:val="000000"/>
                <w:lang w:val="en-US"/>
              </w:rPr>
              <w:t xml:space="preserve"> ճ</w:t>
            </w:r>
            <w:r w:rsidR="000A5B5B" w:rsidRPr="0033336E">
              <w:rPr>
                <w:rFonts w:ascii="GHEA Grapalat" w:hAnsi="GHEA Grapalat" w:cs="Tahoma"/>
                <w:color w:val="000000"/>
                <w:lang w:val="en-US"/>
              </w:rPr>
              <w:t xml:space="preserve">աքակայունության (գծից վերև) և  </w:t>
            </w:r>
            <w:r w:rsidR="00846A63">
              <w:rPr>
                <w:rFonts w:ascii="GHEA Grapalat" w:hAnsi="GHEA Grapalat" w:cs="Tahoma"/>
                <w:color w:val="000000"/>
                <w:lang w:val="en-US"/>
              </w:rPr>
              <w:t xml:space="preserve">ճաքերի </w:t>
            </w:r>
            <w:r w:rsidR="00846A63" w:rsidRPr="0033336E">
              <w:rPr>
                <w:rFonts w:ascii="GHEA Grapalat" w:hAnsi="GHEA Grapalat" w:cs="Tahoma"/>
                <w:color w:val="000000"/>
                <w:lang w:val="en-US"/>
              </w:rPr>
              <w:t xml:space="preserve">շարունակական </w:t>
            </w:r>
            <w:r w:rsidR="000A5B5B" w:rsidRPr="0033336E">
              <w:rPr>
                <w:rFonts w:ascii="GHEA Grapalat" w:hAnsi="GHEA Grapalat" w:cs="Tahoma"/>
                <w:color w:val="000000"/>
                <w:lang w:val="en-US"/>
              </w:rPr>
              <w:t xml:space="preserve">բացման առավելագույն թույլատրելի լայնության պահանջների </w:t>
            </w:r>
            <w:r w:rsidR="00846A63">
              <w:rPr>
                <w:rFonts w:ascii="GHEA Grapalat" w:hAnsi="GHEA Grapalat" w:cs="Tahoma"/>
                <w:color w:val="000000"/>
                <w:lang w:val="en-US"/>
              </w:rPr>
              <w:t>կարգը</w:t>
            </w:r>
            <w:r w:rsidR="000A5B5B" w:rsidRPr="0033336E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1620" w:type="dxa"/>
            <w:vMerge w:val="restart"/>
            <w:hideMark/>
          </w:tcPr>
          <w:p w:rsidR="000A5B5B" w:rsidRPr="0033336E" w:rsidRDefault="000A5B5B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3336E">
              <w:rPr>
                <w:rFonts w:ascii="GHEA Grapalat" w:hAnsi="GHEA Grapalat" w:cs="Tahoma"/>
                <w:color w:val="000000"/>
                <w:lang w:val="en-US"/>
              </w:rPr>
              <w:t xml:space="preserve">Պաշտպանիչ շերտի հաստությունը գրունտի հետ հպվող կողմում, մմ (առանց </w:t>
            </w:r>
            <w:r w:rsidR="0031672D">
              <w:rPr>
                <w:rFonts w:ascii="GHEA Grapalat" w:hAnsi="GHEA Grapalat" w:cs="Tahoma"/>
                <w:color w:val="000000"/>
                <w:lang w:val="en-US"/>
              </w:rPr>
              <w:t>ջրա</w:t>
            </w:r>
            <w:r w:rsidRPr="0033336E">
              <w:rPr>
                <w:rFonts w:ascii="GHEA Grapalat" w:hAnsi="GHEA Grapalat" w:cs="Tahoma"/>
                <w:color w:val="000000"/>
                <w:lang w:val="en-US"/>
              </w:rPr>
              <w:t>մեկուսացման)</w:t>
            </w:r>
          </w:p>
        </w:tc>
        <w:tc>
          <w:tcPr>
            <w:tcW w:w="2880" w:type="dxa"/>
            <w:gridSpan w:val="2"/>
            <w:hideMark/>
          </w:tcPr>
          <w:p w:rsidR="000A5B5B" w:rsidRPr="0033336E" w:rsidRDefault="000A5B5B" w:rsidP="00511EF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3336E">
              <w:rPr>
                <w:rFonts w:ascii="GHEA Grapalat" w:hAnsi="GHEA Grapalat" w:cs="Tahoma"/>
                <w:color w:val="000000"/>
                <w:lang w:val="en-US"/>
              </w:rPr>
              <w:t>Բետոնի</w:t>
            </w:r>
            <w:r w:rsidR="00511EFC">
              <w:rPr>
                <w:rFonts w:ascii="GHEA Grapalat" w:hAnsi="GHEA Grapalat" w:cs="Tahoma"/>
                <w:color w:val="000000"/>
                <w:lang w:val="en-US"/>
              </w:rPr>
              <w:t xml:space="preserve"> մակն</w:t>
            </w:r>
            <w:r w:rsidR="00D03AAD" w:rsidRPr="0033336E">
              <w:rPr>
                <w:rFonts w:ascii="GHEA Grapalat" w:hAnsi="GHEA Grapalat" w:cs="Tahoma"/>
                <w:color w:val="000000"/>
                <w:lang w:val="en-US"/>
              </w:rPr>
              <w:t xml:space="preserve">իշը </w:t>
            </w:r>
            <w:r w:rsidR="00D03AAD">
              <w:rPr>
                <w:rFonts w:ascii="GHEA Grapalat" w:hAnsi="GHEA Grapalat" w:cs="Tahoma"/>
                <w:color w:val="000000"/>
                <w:lang w:val="en-US"/>
              </w:rPr>
              <w:t xml:space="preserve">ըստ </w:t>
            </w:r>
            <w:r w:rsidRPr="0033336E">
              <w:rPr>
                <w:rFonts w:ascii="GHEA Grapalat" w:hAnsi="GHEA Grapalat" w:cs="Tahoma"/>
                <w:color w:val="000000"/>
                <w:lang w:val="en-US"/>
              </w:rPr>
              <w:t>անջրանցիկության,</w:t>
            </w:r>
            <w:r w:rsidRPr="0033336E">
              <w:rPr>
                <w:rFonts w:ascii="GHEA Grapalat" w:hAnsi="GHEA Grapalat" w:cs="Tahoma"/>
                <w:color w:val="000000"/>
                <w:lang w:val="en-US"/>
              </w:rPr>
              <w:br/>
              <w:t>ոչ պակաս</w:t>
            </w:r>
          </w:p>
        </w:tc>
      </w:tr>
      <w:tr w:rsidR="000A5B5B" w:rsidRPr="0033336E" w:rsidTr="0031672D">
        <w:trPr>
          <w:trHeight w:val="595"/>
        </w:trPr>
        <w:tc>
          <w:tcPr>
            <w:tcW w:w="540" w:type="dxa"/>
            <w:vMerge/>
          </w:tcPr>
          <w:p w:rsidR="000A5B5B" w:rsidRPr="0033336E" w:rsidRDefault="000A5B5B" w:rsidP="0033336E">
            <w:pPr>
              <w:spacing w:after="160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0A5B5B" w:rsidRPr="0033336E" w:rsidRDefault="000A5B5B" w:rsidP="0033336E">
            <w:pPr>
              <w:spacing w:after="160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3240" w:type="dxa"/>
            <w:gridSpan w:val="2"/>
            <w:vMerge/>
            <w:vAlign w:val="center"/>
            <w:hideMark/>
          </w:tcPr>
          <w:p w:rsidR="000A5B5B" w:rsidRPr="0033336E" w:rsidRDefault="000A5B5B" w:rsidP="0033336E">
            <w:pPr>
              <w:spacing w:after="160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0A5B5B" w:rsidRPr="0033336E" w:rsidRDefault="000A5B5B" w:rsidP="0033336E">
            <w:pPr>
              <w:spacing w:after="160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360" w:type="dxa"/>
            <w:vMerge w:val="restart"/>
            <w:hideMark/>
          </w:tcPr>
          <w:p w:rsidR="000A5B5B" w:rsidRPr="0033336E" w:rsidRDefault="000A5B5B" w:rsidP="0033336E">
            <w:pPr>
              <w:spacing w:after="160"/>
              <w:rPr>
                <w:rFonts w:ascii="Tahoma" w:hAnsi="Tahoma" w:cs="Tahoma"/>
                <w:color w:val="000000"/>
                <w:lang w:val="en-US"/>
              </w:rPr>
            </w:pPr>
            <w:r w:rsidRPr="0033336E">
              <w:rPr>
                <w:rFonts w:ascii="GHEA Grapalat" w:hAnsi="GHEA Grapalat" w:cs="Tahoma"/>
                <w:color w:val="000000"/>
                <w:lang w:val="en-US"/>
              </w:rPr>
              <w:t>Ջրավորման գոտում</w:t>
            </w:r>
            <w:r w:rsidRPr="0033336E"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  <w:r w:rsidRPr="0033336E">
              <w:rPr>
                <w:rFonts w:ascii="GHEA Grapalat" w:hAnsi="GHEA Grapalat" w:cs="Tahoma"/>
                <w:color w:val="000000"/>
                <w:lang w:val="en-US"/>
              </w:rPr>
              <w:t xml:space="preserve">առանց </w:t>
            </w:r>
            <w:r w:rsidR="0031672D">
              <w:rPr>
                <w:rFonts w:ascii="GHEA Grapalat" w:hAnsi="GHEA Grapalat" w:cs="Tahoma"/>
                <w:color w:val="000000"/>
                <w:lang w:val="en-US"/>
              </w:rPr>
              <w:t>ջրա</w:t>
            </w:r>
            <w:r w:rsidRPr="0033336E">
              <w:rPr>
                <w:rFonts w:ascii="GHEA Grapalat" w:hAnsi="GHEA Grapalat" w:cs="Tahoma"/>
                <w:color w:val="000000"/>
                <w:lang w:val="en-US"/>
              </w:rPr>
              <w:t>մեկուսացման</w:t>
            </w:r>
          </w:p>
        </w:tc>
        <w:tc>
          <w:tcPr>
            <w:tcW w:w="1520" w:type="dxa"/>
            <w:vMerge w:val="restart"/>
            <w:hideMark/>
          </w:tcPr>
          <w:p w:rsidR="000A5B5B" w:rsidRPr="0033336E" w:rsidRDefault="000A5B5B" w:rsidP="0033336E">
            <w:pPr>
              <w:spacing w:after="160"/>
              <w:ind w:right="1"/>
              <w:rPr>
                <w:rFonts w:ascii="Tahoma" w:hAnsi="Tahoma" w:cs="Tahoma"/>
                <w:color w:val="000000"/>
                <w:lang w:val="en-US"/>
              </w:rPr>
            </w:pPr>
            <w:r w:rsidRPr="0033336E">
              <w:rPr>
                <w:rFonts w:ascii="GHEA Grapalat" w:hAnsi="GHEA Grapalat" w:cs="Tahoma"/>
                <w:color w:val="000000"/>
                <w:lang w:val="en-US"/>
              </w:rPr>
              <w:t>Ջրավորման գոտում</w:t>
            </w:r>
            <w:r w:rsidRPr="0033336E"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  <w:r w:rsidR="0031672D">
              <w:rPr>
                <w:rFonts w:ascii="GHEA Grapalat" w:hAnsi="GHEA Grapalat" w:cs="Tahoma"/>
                <w:color w:val="000000"/>
                <w:lang w:val="en-US"/>
              </w:rPr>
              <w:t>ջրա</w:t>
            </w:r>
            <w:r w:rsidRPr="0033336E">
              <w:rPr>
                <w:rFonts w:ascii="GHEA Grapalat" w:hAnsi="GHEA Grapalat" w:cs="Tahoma"/>
                <w:color w:val="000000"/>
                <w:lang w:val="en-US"/>
              </w:rPr>
              <w:t>մեկուսացմամբ և չջրավորման</w:t>
            </w:r>
            <w:r w:rsidR="00511EFC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Pr="0033336E">
              <w:rPr>
                <w:rFonts w:ascii="GHEA Grapalat" w:hAnsi="GHEA Grapalat" w:cs="Tahoma"/>
                <w:color w:val="000000"/>
                <w:lang w:val="en-US"/>
              </w:rPr>
              <w:t>գոտում</w:t>
            </w:r>
          </w:p>
        </w:tc>
      </w:tr>
      <w:tr w:rsidR="000A5B5B" w:rsidRPr="0033336E" w:rsidTr="0031672D">
        <w:tc>
          <w:tcPr>
            <w:tcW w:w="540" w:type="dxa"/>
            <w:vMerge/>
          </w:tcPr>
          <w:p w:rsidR="000A5B5B" w:rsidRPr="0033336E" w:rsidRDefault="000A5B5B" w:rsidP="0033336E">
            <w:pPr>
              <w:spacing w:after="160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0A5B5B" w:rsidRPr="0033336E" w:rsidRDefault="000A5B5B" w:rsidP="0033336E">
            <w:pPr>
              <w:spacing w:after="160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530" w:type="dxa"/>
            <w:hideMark/>
          </w:tcPr>
          <w:p w:rsidR="000A5B5B" w:rsidRPr="0033336E" w:rsidRDefault="000A5B5B" w:rsidP="0033336E">
            <w:pPr>
              <w:spacing w:after="160"/>
              <w:rPr>
                <w:rFonts w:ascii="Tahoma" w:hAnsi="Tahoma" w:cs="Tahoma"/>
                <w:color w:val="000000"/>
                <w:lang w:val="en-US"/>
              </w:rPr>
            </w:pPr>
            <w:r w:rsidRPr="0033336E">
              <w:rPr>
                <w:rFonts w:ascii="GHEA Grapalat" w:hAnsi="GHEA Grapalat" w:cs="Tahoma"/>
                <w:color w:val="000000"/>
                <w:lang w:val="en-US"/>
              </w:rPr>
              <w:t>Ջրավորման գոտում</w:t>
            </w:r>
            <w:r w:rsidRPr="0033336E"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  <w:r w:rsidRPr="0033336E">
              <w:rPr>
                <w:rFonts w:ascii="GHEA Grapalat" w:hAnsi="GHEA Grapalat" w:cs="Tahoma"/>
                <w:color w:val="000000"/>
                <w:lang w:val="en-US"/>
              </w:rPr>
              <w:t xml:space="preserve">առանց </w:t>
            </w:r>
            <w:r w:rsidR="0031672D">
              <w:rPr>
                <w:rFonts w:ascii="GHEA Grapalat" w:hAnsi="GHEA Grapalat" w:cs="Tahoma"/>
                <w:color w:val="000000"/>
                <w:lang w:val="en-US"/>
              </w:rPr>
              <w:t>ջրա</w:t>
            </w:r>
            <w:r w:rsidRPr="0033336E">
              <w:rPr>
                <w:rFonts w:ascii="GHEA Grapalat" w:hAnsi="GHEA Grapalat" w:cs="Tahoma"/>
                <w:color w:val="000000"/>
                <w:lang w:val="en-US"/>
              </w:rPr>
              <w:t>մեկուսացման</w:t>
            </w:r>
          </w:p>
        </w:tc>
        <w:tc>
          <w:tcPr>
            <w:tcW w:w="1710" w:type="dxa"/>
            <w:hideMark/>
          </w:tcPr>
          <w:p w:rsidR="000A5B5B" w:rsidRPr="0033336E" w:rsidRDefault="000A5B5B" w:rsidP="0033336E">
            <w:pPr>
              <w:spacing w:after="160"/>
              <w:rPr>
                <w:rFonts w:ascii="Tahoma" w:hAnsi="Tahoma" w:cs="Tahoma"/>
                <w:color w:val="000000"/>
                <w:lang w:val="en-US"/>
              </w:rPr>
            </w:pPr>
            <w:r w:rsidRPr="0033336E">
              <w:rPr>
                <w:rFonts w:ascii="GHEA Grapalat" w:hAnsi="GHEA Grapalat" w:cs="Tahoma"/>
                <w:color w:val="000000"/>
                <w:lang w:val="en-US"/>
              </w:rPr>
              <w:t>Ջրավորման գոտում</w:t>
            </w:r>
            <w:r w:rsidRPr="0033336E"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  <w:r w:rsidR="0031672D">
              <w:rPr>
                <w:rFonts w:ascii="GHEA Grapalat" w:hAnsi="GHEA Grapalat" w:cs="Tahoma"/>
                <w:color w:val="000000"/>
                <w:lang w:val="en-US"/>
              </w:rPr>
              <w:t>ջրա</w:t>
            </w:r>
            <w:r w:rsidRPr="0033336E">
              <w:rPr>
                <w:rFonts w:ascii="GHEA Grapalat" w:hAnsi="GHEA Grapalat" w:cs="Tahoma"/>
                <w:color w:val="000000"/>
                <w:lang w:val="en-US"/>
              </w:rPr>
              <w:t>մեկուսացմամբ և չջրավորման գոտում</w:t>
            </w:r>
          </w:p>
        </w:tc>
        <w:tc>
          <w:tcPr>
            <w:tcW w:w="1620" w:type="dxa"/>
            <w:vMerge/>
            <w:vAlign w:val="center"/>
            <w:hideMark/>
          </w:tcPr>
          <w:p w:rsidR="000A5B5B" w:rsidRPr="0033336E" w:rsidRDefault="000A5B5B" w:rsidP="0033336E">
            <w:pPr>
              <w:spacing w:after="160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0A5B5B" w:rsidRPr="0033336E" w:rsidRDefault="000A5B5B" w:rsidP="0033336E">
            <w:pPr>
              <w:spacing w:after="160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:rsidR="000A5B5B" w:rsidRPr="0033336E" w:rsidRDefault="000A5B5B" w:rsidP="0033336E">
            <w:pPr>
              <w:spacing w:after="160"/>
              <w:rPr>
                <w:rFonts w:ascii="Tahoma" w:hAnsi="Tahoma" w:cs="Tahoma"/>
                <w:color w:val="000000"/>
                <w:lang w:val="en-US"/>
              </w:rPr>
            </w:pPr>
          </w:p>
        </w:tc>
      </w:tr>
      <w:tr w:rsidR="0033336E" w:rsidRPr="0033336E" w:rsidTr="0031672D">
        <w:tc>
          <w:tcPr>
            <w:tcW w:w="540" w:type="dxa"/>
          </w:tcPr>
          <w:p w:rsidR="0033336E" w:rsidRPr="0033336E" w:rsidRDefault="000A5B5B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1.</w:t>
            </w:r>
          </w:p>
        </w:tc>
        <w:tc>
          <w:tcPr>
            <w:tcW w:w="1710" w:type="dxa"/>
            <w:hideMark/>
          </w:tcPr>
          <w:p w:rsidR="0033336E" w:rsidRPr="0033336E" w:rsidRDefault="0033336E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3336E">
              <w:rPr>
                <w:rFonts w:ascii="GHEA Grapalat" w:hAnsi="GHEA Grapalat" w:cs="Tahoma"/>
                <w:color w:val="000000"/>
                <w:lang w:val="en-US"/>
              </w:rPr>
              <w:t>Ոչ ագրեսիվ</w:t>
            </w:r>
          </w:p>
        </w:tc>
        <w:tc>
          <w:tcPr>
            <w:tcW w:w="1530" w:type="dxa"/>
            <w:hideMark/>
          </w:tcPr>
          <w:p w:rsidR="0033336E" w:rsidRPr="0033336E" w:rsidRDefault="000A5B5B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3/0.</w:t>
            </w:r>
            <w:r w:rsidR="0033336E" w:rsidRPr="0033336E">
              <w:rPr>
                <w:rFonts w:ascii="GHEA Grapalat" w:hAnsi="GHEA Grapalat" w:cs="Tahoma"/>
                <w:color w:val="000000"/>
                <w:lang w:val="en-US"/>
              </w:rPr>
              <w:t>15</w:t>
            </w:r>
          </w:p>
        </w:tc>
        <w:tc>
          <w:tcPr>
            <w:tcW w:w="1710" w:type="dxa"/>
            <w:hideMark/>
          </w:tcPr>
          <w:p w:rsidR="0033336E" w:rsidRPr="0033336E" w:rsidRDefault="000A5B5B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3/0.</w:t>
            </w:r>
            <w:r w:rsidR="0033336E" w:rsidRPr="0033336E">
              <w:rPr>
                <w:rFonts w:ascii="GHEA Grapalat" w:hAnsi="GHEA Grapalat" w:cs="Tahoma"/>
                <w:color w:val="000000"/>
                <w:lang w:val="en-US"/>
              </w:rPr>
              <w:t>2</w:t>
            </w:r>
          </w:p>
        </w:tc>
        <w:tc>
          <w:tcPr>
            <w:tcW w:w="1620" w:type="dxa"/>
            <w:hideMark/>
          </w:tcPr>
          <w:p w:rsidR="0033336E" w:rsidRPr="0033336E" w:rsidRDefault="0033336E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3336E">
              <w:rPr>
                <w:rFonts w:ascii="GHEA Grapalat" w:hAnsi="GHEA Grapalat" w:cs="Tahoma"/>
                <w:color w:val="000000"/>
                <w:lang w:val="en-US"/>
              </w:rPr>
              <w:t>30</w:t>
            </w:r>
          </w:p>
        </w:tc>
        <w:tc>
          <w:tcPr>
            <w:tcW w:w="1360" w:type="dxa"/>
            <w:hideMark/>
          </w:tcPr>
          <w:p w:rsidR="0033336E" w:rsidRPr="0033336E" w:rsidRDefault="0033336E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3336E">
              <w:rPr>
                <w:rFonts w:ascii="GHEA Grapalat" w:hAnsi="GHEA Grapalat" w:cs="Tahoma"/>
                <w:color w:val="000000"/>
                <w:lang w:val="en-US"/>
              </w:rPr>
              <w:t>W8</w:t>
            </w:r>
          </w:p>
        </w:tc>
        <w:tc>
          <w:tcPr>
            <w:tcW w:w="1520" w:type="dxa"/>
            <w:hideMark/>
          </w:tcPr>
          <w:p w:rsidR="0033336E" w:rsidRPr="0033336E" w:rsidRDefault="0033336E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3336E">
              <w:rPr>
                <w:rFonts w:ascii="GHEA Grapalat" w:hAnsi="GHEA Grapalat" w:cs="Tahoma"/>
                <w:color w:val="000000"/>
                <w:lang w:val="en-US"/>
              </w:rPr>
              <w:t>W6</w:t>
            </w:r>
          </w:p>
        </w:tc>
      </w:tr>
      <w:tr w:rsidR="0033336E" w:rsidRPr="0033336E" w:rsidTr="0031672D">
        <w:tc>
          <w:tcPr>
            <w:tcW w:w="540" w:type="dxa"/>
          </w:tcPr>
          <w:p w:rsidR="0033336E" w:rsidRPr="0033336E" w:rsidRDefault="000A5B5B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</w:p>
        </w:tc>
        <w:tc>
          <w:tcPr>
            <w:tcW w:w="1710" w:type="dxa"/>
            <w:hideMark/>
          </w:tcPr>
          <w:p w:rsidR="0033336E" w:rsidRPr="0033336E" w:rsidRDefault="0033336E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3336E">
              <w:rPr>
                <w:rFonts w:ascii="GHEA Grapalat" w:hAnsi="GHEA Grapalat" w:cs="Tahoma"/>
                <w:color w:val="000000"/>
                <w:lang w:val="en-US"/>
              </w:rPr>
              <w:t>Թույլ ագրեսիվ</w:t>
            </w:r>
          </w:p>
        </w:tc>
        <w:tc>
          <w:tcPr>
            <w:tcW w:w="1530" w:type="dxa"/>
            <w:hideMark/>
          </w:tcPr>
          <w:p w:rsidR="0033336E" w:rsidRPr="0033336E" w:rsidRDefault="000A5B5B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3/0.</w:t>
            </w:r>
            <w:r w:rsidR="0033336E" w:rsidRPr="0033336E">
              <w:rPr>
                <w:rFonts w:ascii="GHEA Grapalat" w:hAnsi="GHEA Grapalat" w:cs="Tahoma"/>
                <w:color w:val="000000"/>
                <w:lang w:val="en-US"/>
              </w:rPr>
              <w:t>1</w:t>
            </w:r>
          </w:p>
        </w:tc>
        <w:tc>
          <w:tcPr>
            <w:tcW w:w="1710" w:type="dxa"/>
            <w:hideMark/>
          </w:tcPr>
          <w:p w:rsidR="0033336E" w:rsidRPr="0033336E" w:rsidRDefault="000A5B5B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3/0.</w:t>
            </w:r>
            <w:r w:rsidR="0033336E" w:rsidRPr="0033336E">
              <w:rPr>
                <w:rFonts w:ascii="GHEA Grapalat" w:hAnsi="GHEA Grapalat" w:cs="Tahoma"/>
                <w:color w:val="000000"/>
                <w:lang w:val="en-US"/>
              </w:rPr>
              <w:t>15</w:t>
            </w:r>
          </w:p>
        </w:tc>
        <w:tc>
          <w:tcPr>
            <w:tcW w:w="1620" w:type="dxa"/>
            <w:hideMark/>
          </w:tcPr>
          <w:p w:rsidR="0033336E" w:rsidRPr="0033336E" w:rsidRDefault="0033336E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3336E">
              <w:rPr>
                <w:rFonts w:ascii="GHEA Grapalat" w:hAnsi="GHEA Grapalat" w:cs="Tahoma"/>
                <w:color w:val="000000"/>
                <w:lang w:val="en-US"/>
              </w:rPr>
              <w:t>30</w:t>
            </w:r>
          </w:p>
        </w:tc>
        <w:tc>
          <w:tcPr>
            <w:tcW w:w="1360" w:type="dxa"/>
            <w:hideMark/>
          </w:tcPr>
          <w:p w:rsidR="0033336E" w:rsidRPr="0033336E" w:rsidRDefault="0033336E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3336E">
              <w:rPr>
                <w:rFonts w:ascii="GHEA Grapalat" w:hAnsi="GHEA Grapalat" w:cs="Tahoma"/>
                <w:color w:val="000000"/>
                <w:lang w:val="en-US"/>
              </w:rPr>
              <w:t>W8</w:t>
            </w:r>
          </w:p>
        </w:tc>
        <w:tc>
          <w:tcPr>
            <w:tcW w:w="1520" w:type="dxa"/>
            <w:hideMark/>
          </w:tcPr>
          <w:p w:rsidR="0033336E" w:rsidRPr="0033336E" w:rsidRDefault="0033336E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3336E">
              <w:rPr>
                <w:rFonts w:ascii="GHEA Grapalat" w:hAnsi="GHEA Grapalat" w:cs="Tahoma"/>
                <w:color w:val="000000"/>
                <w:lang w:val="en-US"/>
              </w:rPr>
              <w:t>W6</w:t>
            </w:r>
          </w:p>
        </w:tc>
      </w:tr>
      <w:tr w:rsidR="0033336E" w:rsidRPr="0033336E" w:rsidTr="0031672D">
        <w:tc>
          <w:tcPr>
            <w:tcW w:w="540" w:type="dxa"/>
          </w:tcPr>
          <w:p w:rsidR="0033336E" w:rsidRPr="0033336E" w:rsidRDefault="000A5B5B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3.</w:t>
            </w:r>
          </w:p>
        </w:tc>
        <w:tc>
          <w:tcPr>
            <w:tcW w:w="1710" w:type="dxa"/>
            <w:hideMark/>
          </w:tcPr>
          <w:p w:rsidR="0033336E" w:rsidRPr="0033336E" w:rsidRDefault="0033336E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3336E">
              <w:rPr>
                <w:rFonts w:ascii="GHEA Grapalat" w:hAnsi="GHEA Grapalat" w:cs="Tahoma"/>
                <w:color w:val="000000"/>
                <w:lang w:val="en-US"/>
              </w:rPr>
              <w:t>Միջին ագրեսիվ</w:t>
            </w:r>
          </w:p>
        </w:tc>
        <w:tc>
          <w:tcPr>
            <w:tcW w:w="1530" w:type="dxa"/>
            <w:hideMark/>
          </w:tcPr>
          <w:p w:rsidR="0033336E" w:rsidRPr="0033336E" w:rsidRDefault="000A5B5B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3/0.</w:t>
            </w:r>
            <w:r w:rsidR="0033336E" w:rsidRPr="0033336E">
              <w:rPr>
                <w:rFonts w:ascii="GHEA Grapalat" w:hAnsi="GHEA Grapalat" w:cs="Tahoma"/>
                <w:color w:val="000000"/>
                <w:lang w:val="en-US"/>
              </w:rPr>
              <w:t>05</w:t>
            </w:r>
          </w:p>
        </w:tc>
        <w:tc>
          <w:tcPr>
            <w:tcW w:w="1710" w:type="dxa"/>
            <w:hideMark/>
          </w:tcPr>
          <w:p w:rsidR="0033336E" w:rsidRPr="0033336E" w:rsidRDefault="000A5B5B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3/0.</w:t>
            </w:r>
            <w:r w:rsidR="0033336E" w:rsidRPr="0033336E">
              <w:rPr>
                <w:rFonts w:ascii="GHEA Grapalat" w:hAnsi="GHEA Grapalat" w:cs="Tahoma"/>
                <w:color w:val="000000"/>
                <w:lang w:val="en-US"/>
              </w:rPr>
              <w:t>1</w:t>
            </w:r>
          </w:p>
        </w:tc>
        <w:tc>
          <w:tcPr>
            <w:tcW w:w="1620" w:type="dxa"/>
            <w:hideMark/>
          </w:tcPr>
          <w:p w:rsidR="0033336E" w:rsidRPr="0033336E" w:rsidRDefault="0033336E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3336E">
              <w:rPr>
                <w:rFonts w:ascii="GHEA Grapalat" w:hAnsi="GHEA Grapalat" w:cs="Tahoma"/>
                <w:color w:val="000000"/>
                <w:lang w:val="en-US"/>
              </w:rPr>
              <w:t>35</w:t>
            </w:r>
          </w:p>
        </w:tc>
        <w:tc>
          <w:tcPr>
            <w:tcW w:w="1360" w:type="dxa"/>
            <w:hideMark/>
          </w:tcPr>
          <w:p w:rsidR="0033336E" w:rsidRPr="0033336E" w:rsidRDefault="0033336E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3336E">
              <w:rPr>
                <w:rFonts w:ascii="GHEA Grapalat" w:hAnsi="GHEA Grapalat" w:cs="Tahoma"/>
                <w:color w:val="000000"/>
                <w:lang w:val="en-US"/>
              </w:rPr>
              <w:t>W10</w:t>
            </w:r>
          </w:p>
        </w:tc>
        <w:tc>
          <w:tcPr>
            <w:tcW w:w="1520" w:type="dxa"/>
            <w:hideMark/>
          </w:tcPr>
          <w:p w:rsidR="0033336E" w:rsidRPr="0033336E" w:rsidRDefault="0033336E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3336E">
              <w:rPr>
                <w:rFonts w:ascii="GHEA Grapalat" w:hAnsi="GHEA Grapalat" w:cs="Tahoma"/>
                <w:color w:val="000000"/>
                <w:lang w:val="en-US"/>
              </w:rPr>
              <w:t>W8</w:t>
            </w:r>
          </w:p>
        </w:tc>
      </w:tr>
      <w:tr w:rsidR="0033336E" w:rsidRPr="0033336E" w:rsidTr="0031672D">
        <w:tc>
          <w:tcPr>
            <w:tcW w:w="540" w:type="dxa"/>
          </w:tcPr>
          <w:p w:rsidR="0033336E" w:rsidRPr="0033336E" w:rsidRDefault="000A5B5B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4.</w:t>
            </w:r>
          </w:p>
        </w:tc>
        <w:tc>
          <w:tcPr>
            <w:tcW w:w="1710" w:type="dxa"/>
            <w:hideMark/>
          </w:tcPr>
          <w:p w:rsidR="0033336E" w:rsidRPr="0033336E" w:rsidRDefault="0033336E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3336E">
              <w:rPr>
                <w:rFonts w:ascii="GHEA Grapalat" w:hAnsi="GHEA Grapalat" w:cs="Tahoma"/>
                <w:color w:val="000000"/>
                <w:lang w:val="en-US"/>
              </w:rPr>
              <w:t>Ուժեղ ագրեսիվ</w:t>
            </w:r>
          </w:p>
        </w:tc>
        <w:tc>
          <w:tcPr>
            <w:tcW w:w="1530" w:type="dxa"/>
            <w:hideMark/>
          </w:tcPr>
          <w:p w:rsidR="0033336E" w:rsidRPr="0033336E" w:rsidRDefault="000A5B5B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3/0.</w:t>
            </w:r>
            <w:r w:rsidR="0033336E" w:rsidRPr="0033336E">
              <w:rPr>
                <w:rFonts w:ascii="GHEA Grapalat" w:hAnsi="GHEA Grapalat" w:cs="Tahoma"/>
                <w:color w:val="000000"/>
                <w:lang w:val="en-US"/>
              </w:rPr>
              <w:t>05</w:t>
            </w:r>
          </w:p>
        </w:tc>
        <w:tc>
          <w:tcPr>
            <w:tcW w:w="1710" w:type="dxa"/>
            <w:hideMark/>
          </w:tcPr>
          <w:p w:rsidR="0033336E" w:rsidRPr="0033336E" w:rsidRDefault="000A5B5B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2/0.</w:t>
            </w:r>
            <w:r w:rsidR="0033336E" w:rsidRPr="0033336E">
              <w:rPr>
                <w:rFonts w:ascii="GHEA Grapalat" w:hAnsi="GHEA Grapalat" w:cs="Tahoma"/>
                <w:color w:val="000000"/>
                <w:lang w:val="en-US"/>
              </w:rPr>
              <w:t>1</w:t>
            </w:r>
          </w:p>
        </w:tc>
        <w:tc>
          <w:tcPr>
            <w:tcW w:w="1620" w:type="dxa"/>
            <w:hideMark/>
          </w:tcPr>
          <w:p w:rsidR="0033336E" w:rsidRPr="0033336E" w:rsidRDefault="0033336E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3336E">
              <w:rPr>
                <w:rFonts w:ascii="GHEA Grapalat" w:hAnsi="GHEA Grapalat" w:cs="Tahoma"/>
                <w:color w:val="000000"/>
                <w:lang w:val="en-US"/>
              </w:rPr>
              <w:t>35</w:t>
            </w:r>
          </w:p>
        </w:tc>
        <w:tc>
          <w:tcPr>
            <w:tcW w:w="1360" w:type="dxa"/>
            <w:hideMark/>
          </w:tcPr>
          <w:p w:rsidR="0033336E" w:rsidRPr="0033336E" w:rsidRDefault="0033336E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3336E">
              <w:rPr>
                <w:rFonts w:ascii="GHEA Grapalat" w:hAnsi="GHEA Grapalat" w:cs="Tahoma"/>
                <w:color w:val="000000"/>
                <w:lang w:val="en-US"/>
              </w:rPr>
              <w:t>W12</w:t>
            </w:r>
          </w:p>
        </w:tc>
        <w:tc>
          <w:tcPr>
            <w:tcW w:w="1520" w:type="dxa"/>
            <w:hideMark/>
          </w:tcPr>
          <w:p w:rsidR="0033336E" w:rsidRPr="0033336E" w:rsidRDefault="0033336E" w:rsidP="0033336E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33336E">
              <w:rPr>
                <w:rFonts w:ascii="GHEA Grapalat" w:hAnsi="GHEA Grapalat" w:cs="Tahoma"/>
                <w:color w:val="000000"/>
                <w:lang w:val="en-US"/>
              </w:rPr>
              <w:t>W8</w:t>
            </w:r>
          </w:p>
        </w:tc>
      </w:tr>
      <w:tr w:rsidR="000A5B5B" w:rsidRPr="0033336E" w:rsidTr="000A5B5B">
        <w:tc>
          <w:tcPr>
            <w:tcW w:w="9990" w:type="dxa"/>
            <w:gridSpan w:val="7"/>
          </w:tcPr>
          <w:p w:rsidR="000A5B5B" w:rsidRPr="00060056" w:rsidRDefault="000A5B5B" w:rsidP="004F1330">
            <w:pPr>
              <w:spacing w:after="160"/>
              <w:ind w:left="87" w:right="178" w:firstLine="270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060056">
              <w:rPr>
                <w:rFonts w:ascii="GHEA Grapalat" w:eastAsia="Times New Roman" w:hAnsi="GHEA Grapalat"/>
                <w:color w:val="auto"/>
                <w:lang w:val="en-US"/>
              </w:rPr>
              <w:t xml:space="preserve">5. </w:t>
            </w:r>
            <w:r w:rsidR="00030287" w:rsidRPr="00060056">
              <w:rPr>
                <w:rFonts w:ascii="GHEA Grapalat" w:eastAsia="Times New Roman" w:hAnsi="GHEA Grapalat"/>
                <w:color w:val="auto"/>
                <w:lang w:val="en-US"/>
              </w:rPr>
              <w:t xml:space="preserve">Սույն աղյուսակի </w:t>
            </w:r>
            <w:r w:rsidR="00060056">
              <w:rPr>
                <w:rFonts w:ascii="GHEA Grapalat" w:eastAsia="Times New Roman" w:hAnsi="GHEA Grapalat"/>
                <w:color w:val="auto"/>
                <w:lang w:val="en-US"/>
              </w:rPr>
              <w:t>3</w:t>
            </w:r>
            <w:r w:rsidR="00030287" w:rsidRPr="00060056">
              <w:rPr>
                <w:rFonts w:ascii="GHEA Grapalat" w:eastAsia="Times New Roman" w:hAnsi="GHEA Grapalat"/>
                <w:color w:val="auto"/>
                <w:lang w:val="en-US"/>
              </w:rPr>
              <w:t>-րդ սյունակի պահանջները տ</w:t>
            </w:r>
            <w:r w:rsidRPr="0033336E">
              <w:rPr>
                <w:rFonts w:ascii="GHEA Grapalat" w:eastAsia="Times New Roman" w:hAnsi="GHEA Grapalat"/>
                <w:color w:val="auto"/>
                <w:lang w:val="en-US"/>
              </w:rPr>
              <w:t xml:space="preserve">արածվում </w:t>
            </w:r>
            <w:r w:rsidR="00030287" w:rsidRPr="00060056">
              <w:rPr>
                <w:rFonts w:ascii="GHEA Grapalat" w:eastAsia="Times New Roman" w:hAnsi="GHEA Grapalat"/>
                <w:color w:val="auto"/>
                <w:lang w:val="en-US"/>
              </w:rPr>
              <w:t>են</w:t>
            </w:r>
            <w:r w:rsidRPr="0033336E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="00030287" w:rsidRPr="00060056">
              <w:rPr>
                <w:rFonts w:ascii="GHEA Grapalat" w:eastAsia="Times New Roman" w:hAnsi="GHEA Grapalat"/>
                <w:color w:val="auto"/>
                <w:lang w:val="en-US"/>
              </w:rPr>
              <w:t xml:space="preserve">                                                  ՀՀ քաղաքաշինության կոմիտեի նախագահի 2022 թվականի օգոստոսի 17-ի N 18-Ն հրամանով հաստատված ՀՀՇՆ 20-05-2022 շինարարական նորմերի համաձայն </w:t>
            </w:r>
            <w:r w:rsidRPr="0033336E">
              <w:rPr>
                <w:rFonts w:ascii="GHEA Grapalat" w:eastAsia="Times New Roman" w:hAnsi="GHEA Grapalat"/>
                <w:color w:val="auto"/>
                <w:lang w:val="en-US"/>
              </w:rPr>
              <w:t xml:space="preserve">առաջին խմբի ամրանային պողպատով կառուցվածքների </w:t>
            </w:r>
            <w:r w:rsidR="00030287" w:rsidRPr="00060056">
              <w:rPr>
                <w:rFonts w:ascii="GHEA Grapalat" w:eastAsia="Times New Roman" w:hAnsi="GHEA Grapalat"/>
                <w:color w:val="auto"/>
                <w:lang w:val="en-US"/>
              </w:rPr>
              <w:t>վրա</w:t>
            </w:r>
            <w:r w:rsidRPr="0033336E">
              <w:rPr>
                <w:rFonts w:ascii="GHEA Grapalat" w:eastAsia="Times New Roman" w:hAnsi="GHEA Grapalat"/>
                <w:color w:val="auto"/>
                <w:lang w:val="en-US"/>
              </w:rPr>
              <w:t>: A400, A500 և A600 դասերի ամրանները, որոնք արտադրության ընթացքում ենթարկվում են ջերմամեխանիկական ամրացման</w:t>
            </w:r>
            <w:r w:rsidR="00030287" w:rsidRPr="00060056">
              <w:rPr>
                <w:rFonts w:ascii="GHEA Grapalat" w:eastAsia="Times New Roman" w:hAnsi="GHEA Grapalat"/>
                <w:color w:val="auto"/>
                <w:lang w:val="en-US"/>
              </w:rPr>
              <w:t xml:space="preserve">, </w:t>
            </w:r>
            <w:r w:rsidRPr="0033336E">
              <w:rPr>
                <w:rFonts w:ascii="GHEA Grapalat" w:eastAsia="Times New Roman" w:hAnsi="GHEA Grapalat"/>
                <w:color w:val="auto"/>
                <w:lang w:val="en-US"/>
              </w:rPr>
              <w:t xml:space="preserve">թույլատրվում է օգտագործել </w:t>
            </w:r>
            <w:r w:rsidR="00A53005">
              <w:rPr>
                <w:rFonts w:ascii="GHEA Grapalat" w:eastAsia="Times New Roman" w:hAnsi="GHEA Grapalat"/>
                <w:color w:val="auto"/>
                <w:lang w:val="en-US"/>
              </w:rPr>
              <w:t>այն պայմանով, որ կոռոզիոն ճաքճքման</w:t>
            </w:r>
            <w:r w:rsidR="004F1330" w:rsidRPr="00060056">
              <w:rPr>
                <w:rFonts w:ascii="GHEA Grapalat" w:eastAsia="Times New Roman" w:hAnsi="GHEA Grapalat"/>
                <w:color w:val="auto"/>
                <w:lang w:val="en-US"/>
              </w:rPr>
              <w:t xml:space="preserve"> դեմ կայունությունը հաստատվում է </w:t>
            </w:r>
            <w:r w:rsidRPr="0033336E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="00A53005" w:rsidRPr="00060056">
              <w:rPr>
                <w:rFonts w:ascii="GHEA Grapalat" w:eastAsia="Times New Roman" w:hAnsi="GHEA Grapalat"/>
                <w:color w:val="auto"/>
                <w:lang w:val="en-US"/>
              </w:rPr>
              <w:t xml:space="preserve">փորձարկումներով </w:t>
            </w:r>
            <w:r w:rsidR="004E7772" w:rsidRPr="004E7772">
              <w:rPr>
                <w:rFonts w:ascii="GHEA Grapalat" w:eastAsia="Times New Roman" w:hAnsi="GHEA Grapalat"/>
                <w:color w:val="auto"/>
                <w:lang w:val="en-US"/>
              </w:rPr>
              <w:t xml:space="preserve">ԳՕՍՏ 34028-2016 </w:t>
            </w:r>
            <w:r w:rsidR="004F1330" w:rsidRPr="00060056">
              <w:rPr>
                <w:rFonts w:ascii="GHEA Grapalat" w:eastAsia="Times New Roman" w:hAnsi="GHEA Grapalat"/>
                <w:color w:val="auto"/>
                <w:lang w:val="en-US"/>
              </w:rPr>
              <w:t xml:space="preserve">ստանդարտի համաձայն՝ </w:t>
            </w:r>
            <w:r w:rsidRPr="0033336E">
              <w:rPr>
                <w:rFonts w:ascii="GHEA Grapalat" w:eastAsia="Times New Roman" w:hAnsi="GHEA Grapalat"/>
                <w:color w:val="auto"/>
                <w:lang w:val="en-US"/>
              </w:rPr>
              <w:t>40 ժամ</w:t>
            </w:r>
            <w:r w:rsidR="00A53005">
              <w:rPr>
                <w:rFonts w:ascii="GHEA Grapalat" w:eastAsia="Times New Roman" w:hAnsi="GHEA Grapalat"/>
                <w:color w:val="auto"/>
                <w:lang w:val="en-US"/>
              </w:rPr>
              <w:t>ից</w:t>
            </w:r>
            <w:r w:rsidRPr="0033336E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="00A53005" w:rsidRPr="00060056">
              <w:rPr>
                <w:rFonts w:ascii="GHEA Grapalat" w:eastAsia="Times New Roman" w:hAnsi="GHEA Grapalat"/>
                <w:color w:val="auto"/>
                <w:lang w:val="en-US"/>
              </w:rPr>
              <w:t>ոչ պակաս</w:t>
            </w:r>
            <w:r w:rsidR="00A53005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Pr="0033336E">
              <w:rPr>
                <w:rFonts w:ascii="GHEA Grapalat" w:eastAsia="Times New Roman" w:hAnsi="GHEA Grapalat"/>
                <w:color w:val="auto"/>
                <w:lang w:val="en-US"/>
              </w:rPr>
              <w:t>տևողությամբ:</w:t>
            </w:r>
          </w:p>
          <w:p w:rsidR="000A5B5B" w:rsidRPr="0033336E" w:rsidRDefault="000A5B5B" w:rsidP="0031672D">
            <w:pPr>
              <w:spacing w:after="160"/>
              <w:ind w:left="87" w:right="178" w:firstLine="270"/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6. </w:t>
            </w:r>
            <w:r w:rsidR="00060056">
              <w:rPr>
                <w:rFonts w:ascii="GHEA Grapalat" w:hAnsi="GHEA Grapalat" w:cs="Tahoma"/>
                <w:color w:val="000000"/>
                <w:lang w:val="en-US"/>
              </w:rPr>
              <w:t xml:space="preserve">Սույն </w:t>
            </w:r>
            <w:r w:rsidR="002937CC" w:rsidRPr="00060056">
              <w:rPr>
                <w:rFonts w:ascii="GHEA Grapalat" w:eastAsia="Times New Roman" w:hAnsi="GHEA Grapalat"/>
                <w:color w:val="auto"/>
                <w:lang w:val="en-US"/>
              </w:rPr>
              <w:t xml:space="preserve">աղյուսակի </w:t>
            </w:r>
            <w:r w:rsidR="00060056">
              <w:rPr>
                <w:rFonts w:ascii="GHEA Grapalat" w:hAnsi="GHEA Grapalat" w:cs="Tahoma"/>
                <w:color w:val="000000"/>
                <w:lang w:val="en-US"/>
              </w:rPr>
              <w:t xml:space="preserve">4-րդ </w:t>
            </w:r>
            <w:r w:rsidR="00060056" w:rsidRPr="00060056">
              <w:rPr>
                <w:rFonts w:ascii="GHEA Grapalat" w:hAnsi="GHEA Grapalat" w:cs="Tahoma"/>
                <w:color w:val="000000"/>
                <w:lang w:val="en-US"/>
              </w:rPr>
              <w:t xml:space="preserve">սյունակի </w:t>
            </w:r>
            <w:r w:rsidR="0031672D">
              <w:rPr>
                <w:rFonts w:ascii="GHEA Grapalat" w:eastAsia="Times New Roman" w:hAnsi="GHEA Grapalat" w:cs="Courier New"/>
                <w:color w:val="202124"/>
                <w:lang w:val="hy-AM"/>
              </w:rPr>
              <w:t>պաշտպանիչ շերտի հաստությունը ծեփաբետոն</w:t>
            </w:r>
            <w:r w:rsidR="0031672D" w:rsidRPr="0033336E">
              <w:rPr>
                <w:rFonts w:ascii="GHEA Grapalat" w:hAnsi="GHEA Grapalat" w:cs="Tahoma"/>
                <w:color w:val="000000"/>
                <w:lang w:val="en-US"/>
              </w:rPr>
              <w:t xml:space="preserve"> օգտագործելու դեպքում</w:t>
            </w:r>
            <w:r w:rsidR="0031672D" w:rsidRPr="0033336E">
              <w:rPr>
                <w:rFonts w:ascii="GHEA Grapalat" w:eastAsia="Times New Roman" w:hAnsi="GHEA Grapalat" w:cs="Courier New"/>
                <w:color w:val="202124"/>
                <w:lang w:val="hy-AM"/>
              </w:rPr>
              <w:t xml:space="preserve"> </w:t>
            </w:r>
            <w:r w:rsidR="00403EF7" w:rsidRPr="0033336E">
              <w:rPr>
                <w:rFonts w:ascii="GHEA Grapalat" w:eastAsia="Times New Roman" w:hAnsi="GHEA Grapalat" w:cs="Courier New"/>
                <w:color w:val="202124"/>
                <w:lang w:val="hy-AM"/>
              </w:rPr>
              <w:t>կարող է կրճատվել 10 մմ-ով</w:t>
            </w:r>
            <w:r w:rsidR="00403EF7">
              <w:rPr>
                <w:rFonts w:ascii="GHEA Grapalat" w:hAnsi="GHEA Grapalat" w:cs="Tahoma"/>
                <w:color w:val="000000"/>
                <w:lang w:val="en-US"/>
              </w:rPr>
              <w:t>:</w:t>
            </w:r>
            <w:r w:rsidRPr="0033336E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</w:tr>
    </w:tbl>
    <w:p w:rsidR="000C728F" w:rsidRDefault="000C728F" w:rsidP="000C728F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C662BC" w:rsidRDefault="000C728F" w:rsidP="000C728F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1425</w:t>
      </w:r>
      <w:r w:rsidRPr="000C728F">
        <w:rPr>
          <w:rFonts w:ascii="GHEA Grapalat" w:eastAsia="Times New Roman" w:hAnsi="GHEA Grapalat"/>
          <w:color w:val="auto"/>
          <w:lang w:val="en-US"/>
        </w:rPr>
        <w:t>.</w:t>
      </w:r>
      <w:r w:rsidR="00C662BC" w:rsidRPr="00C662BC">
        <w:t xml:space="preserve"> </w:t>
      </w:r>
      <w:r w:rsidR="00C662BC">
        <w:rPr>
          <w:rFonts w:ascii="GHEA Grapalat" w:eastAsia="Times New Roman" w:hAnsi="GHEA Grapalat"/>
          <w:color w:val="auto"/>
          <w:lang w:val="en-US"/>
        </w:rPr>
        <w:t xml:space="preserve">Երկաթբետոնե կոնստրուկցիաների </w:t>
      </w:r>
      <w:r w:rsidR="00B562BB">
        <w:rPr>
          <w:rFonts w:ascii="GHEA Grapalat" w:eastAsia="Times New Roman" w:hAnsi="GHEA Grapalat"/>
          <w:color w:val="auto"/>
          <w:lang w:val="en-US"/>
        </w:rPr>
        <w:t>ըստ սառնակայունության</w:t>
      </w:r>
      <w:r w:rsidR="00B562BB" w:rsidRPr="00C662B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03EF7" w:rsidRPr="00C662BC">
        <w:rPr>
          <w:rFonts w:ascii="GHEA Grapalat" w:eastAsia="Times New Roman" w:hAnsi="GHEA Grapalat"/>
          <w:color w:val="auto"/>
          <w:lang w:val="en-US"/>
        </w:rPr>
        <w:t>բետ</w:t>
      </w:r>
      <w:r w:rsidR="00B562BB">
        <w:rPr>
          <w:rFonts w:ascii="GHEA Grapalat" w:eastAsia="Times New Roman" w:hAnsi="GHEA Grapalat"/>
          <w:color w:val="auto"/>
          <w:lang w:val="en-US"/>
        </w:rPr>
        <w:t>ոնի նվազագույն նախագծային մա</w:t>
      </w:r>
      <w:r w:rsidR="00403EF7">
        <w:rPr>
          <w:rFonts w:ascii="GHEA Grapalat" w:eastAsia="Times New Roman" w:hAnsi="GHEA Grapalat"/>
          <w:color w:val="auto"/>
          <w:lang w:val="en-US"/>
        </w:rPr>
        <w:t>կ</w:t>
      </w:r>
      <w:r w:rsidR="00403EF7" w:rsidRPr="00C662BC">
        <w:rPr>
          <w:rFonts w:ascii="GHEA Grapalat" w:eastAsia="Times New Roman" w:hAnsi="GHEA Grapalat"/>
          <w:color w:val="auto"/>
          <w:lang w:val="en-US"/>
        </w:rPr>
        <w:t xml:space="preserve">նիշները </w:t>
      </w:r>
      <w:r w:rsidR="00C662BC" w:rsidRPr="00C662BC">
        <w:rPr>
          <w:rFonts w:ascii="GHEA Grapalat" w:eastAsia="Times New Roman" w:hAnsi="GHEA Grapalat"/>
          <w:color w:val="auto"/>
          <w:lang w:val="en-US"/>
        </w:rPr>
        <w:t xml:space="preserve">պետք </w:t>
      </w:r>
      <w:r w:rsidR="00B562BB">
        <w:rPr>
          <w:rFonts w:ascii="GHEA Grapalat" w:eastAsia="Times New Roman" w:hAnsi="GHEA Grapalat"/>
          <w:color w:val="auto"/>
          <w:lang w:val="en-US"/>
        </w:rPr>
        <w:t>է սահմանել՝ ելնելով</w:t>
      </w:r>
      <w:r w:rsidR="00403EF7">
        <w:rPr>
          <w:rFonts w:ascii="GHEA Grapalat" w:eastAsia="Times New Roman" w:hAnsi="GHEA Grapalat"/>
          <w:color w:val="auto"/>
          <w:lang w:val="en-US"/>
        </w:rPr>
        <w:t xml:space="preserve"> շինարարության շրջանի կլիմայական պայմաններից և կոնստրուկցիաների </w:t>
      </w:r>
      <w:r w:rsidR="00C662BC" w:rsidRPr="00C662BC">
        <w:rPr>
          <w:rFonts w:ascii="GHEA Grapalat" w:eastAsia="Times New Roman" w:hAnsi="GHEA Grapalat"/>
          <w:color w:val="auto"/>
          <w:lang w:val="en-US"/>
        </w:rPr>
        <w:t>տարրեր</w:t>
      </w:r>
      <w:r w:rsidR="00403EF7">
        <w:rPr>
          <w:rFonts w:ascii="GHEA Grapalat" w:eastAsia="Times New Roman" w:hAnsi="GHEA Grapalat"/>
          <w:color w:val="auto"/>
          <w:lang w:val="en-US"/>
        </w:rPr>
        <w:t>ի</w:t>
      </w:r>
      <w:r w:rsidR="00C662BC" w:rsidRPr="00C662BC">
        <w:rPr>
          <w:rFonts w:ascii="GHEA Grapalat" w:eastAsia="Times New Roman" w:hAnsi="GHEA Grapalat"/>
          <w:color w:val="auto"/>
          <w:lang w:val="en-US"/>
        </w:rPr>
        <w:t xml:space="preserve"> ջրով կամ մթնոլորտային տեղումներով խոնավանալու պայմաններից՝ համաձայն</w:t>
      </w:r>
      <w:r w:rsidR="00C662BC">
        <w:rPr>
          <w:rFonts w:ascii="GHEA Grapalat" w:eastAsia="Times New Roman" w:hAnsi="GHEA Grapalat"/>
          <w:color w:val="auto"/>
          <w:lang w:val="en-US"/>
        </w:rPr>
        <w:t xml:space="preserve"> սույն շինարարական նորմերի 45-րդ աղյուսակի:</w:t>
      </w:r>
      <w:r w:rsidR="00C662BC" w:rsidRPr="00C662BC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3E42D3" w:rsidRPr="000C728F" w:rsidRDefault="00C662BC" w:rsidP="00C662BC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 w:rsidRPr="00C662BC">
        <w:rPr>
          <w:rFonts w:ascii="GHEA Grapalat" w:eastAsia="Times New Roman" w:hAnsi="GHEA Grapalat"/>
          <w:color w:val="auto"/>
          <w:lang w:val="en-US"/>
        </w:rPr>
        <w:t xml:space="preserve">Աղյուսակ </w:t>
      </w:r>
      <w:r>
        <w:rPr>
          <w:rFonts w:ascii="GHEA Grapalat" w:eastAsia="Times New Roman" w:hAnsi="GHEA Grapalat"/>
          <w:color w:val="auto"/>
          <w:lang w:val="en-US"/>
        </w:rPr>
        <w:t>45</w:t>
      </w:r>
    </w:p>
    <w:tbl>
      <w:tblPr>
        <w:tblW w:w="9993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380"/>
        <w:gridCol w:w="1037"/>
        <w:gridCol w:w="1136"/>
        <w:gridCol w:w="1249"/>
        <w:gridCol w:w="1382"/>
        <w:gridCol w:w="2297"/>
      </w:tblGrid>
      <w:tr w:rsidR="000958AD" w:rsidRPr="00C662BC" w:rsidTr="000958AD">
        <w:trPr>
          <w:trHeight w:val="2186"/>
        </w:trPr>
        <w:tc>
          <w:tcPr>
            <w:tcW w:w="568" w:type="dxa"/>
          </w:tcPr>
          <w:p w:rsidR="000958AD" w:rsidRPr="00C662BC" w:rsidRDefault="000958AD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 xml:space="preserve">N </w:t>
            </w:r>
          </w:p>
        </w:tc>
        <w:tc>
          <w:tcPr>
            <w:tcW w:w="2391" w:type="dxa"/>
          </w:tcPr>
          <w:p w:rsidR="000958AD" w:rsidRPr="00C662BC" w:rsidRDefault="000958AD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0958AD">
              <w:rPr>
                <w:rFonts w:ascii="GHEA Grapalat" w:hAnsi="GHEA Grapalat" w:cs="Tahoma"/>
                <w:color w:val="000000"/>
                <w:lang w:val="en-US"/>
              </w:rPr>
              <w:t>Կլիմայական պայմանները ամենացուրտ ամսվա միջին ամսական ջերմաստիճանով,°С, ՀՀ քաղաքաշինության նախարարության 2011 թվականի սեպտեմբերի 26-ի            N 167-Ն հրամանով հաստատված               ՀՀՇՆ II-7.01-2011 շինարարական նորմերի համաձայն</w:t>
            </w:r>
          </w:p>
        </w:tc>
        <w:tc>
          <w:tcPr>
            <w:tcW w:w="4694" w:type="dxa"/>
            <w:gridSpan w:val="4"/>
          </w:tcPr>
          <w:p w:rsidR="000958AD" w:rsidRPr="00C662BC" w:rsidRDefault="000958AD" w:rsidP="001F667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0958AD">
              <w:rPr>
                <w:rFonts w:ascii="GHEA Grapalat" w:hAnsi="GHEA Grapalat" w:cs="Tahoma"/>
                <w:color w:val="000000"/>
                <w:lang w:val="en-US"/>
              </w:rPr>
              <w:t>Վերգետնյա</w:t>
            </w:r>
            <w:r w:rsidR="001F667D">
              <w:rPr>
                <w:rFonts w:ascii="GHEA Grapalat" w:hAnsi="GHEA Grapalat" w:cs="Tahoma"/>
                <w:color w:val="000000"/>
                <w:lang w:val="en-US"/>
              </w:rPr>
              <w:t xml:space="preserve"> բացօդյա</w:t>
            </w:r>
            <w:r w:rsidRPr="000958AD">
              <w:rPr>
                <w:rFonts w:ascii="GHEA Grapalat" w:hAnsi="GHEA Grapalat" w:cs="Tahoma"/>
                <w:color w:val="000000"/>
                <w:lang w:val="en-US"/>
              </w:rPr>
              <w:t xml:space="preserve"> կոնստրուկցիաներ </w:t>
            </w:r>
          </w:p>
        </w:tc>
        <w:tc>
          <w:tcPr>
            <w:tcW w:w="2340" w:type="dxa"/>
          </w:tcPr>
          <w:p w:rsidR="000958AD" w:rsidRPr="00C662BC" w:rsidRDefault="00B562BB" w:rsidP="00B562BB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Ս</w:t>
            </w:r>
            <w:r w:rsidRPr="000958AD">
              <w:rPr>
                <w:rFonts w:ascii="GHEA Grapalat" w:hAnsi="GHEA Grapalat" w:cs="Tahoma"/>
                <w:color w:val="000000"/>
                <w:lang w:val="en-US"/>
              </w:rPr>
              <w:t xml:space="preserve">առեցման գոտում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գ</w:t>
            </w:r>
            <w:r w:rsidR="001F667D" w:rsidRPr="000958AD">
              <w:rPr>
                <w:rFonts w:ascii="GHEA Grapalat" w:hAnsi="GHEA Grapalat" w:cs="Tahoma"/>
                <w:color w:val="000000"/>
                <w:lang w:val="en-US"/>
              </w:rPr>
              <w:t xml:space="preserve">րունտի հետ </w:t>
            </w:r>
            <w:r w:rsidR="001F667D">
              <w:rPr>
                <w:rFonts w:ascii="GHEA Grapalat" w:hAnsi="GHEA Grapalat" w:cs="Tahoma"/>
                <w:color w:val="000000"/>
                <w:lang w:val="en-US"/>
              </w:rPr>
              <w:t>հպվող ս</w:t>
            </w:r>
            <w:r w:rsidR="000958AD" w:rsidRPr="000958AD">
              <w:rPr>
                <w:rFonts w:ascii="GHEA Grapalat" w:hAnsi="GHEA Grapalat" w:cs="Tahoma"/>
                <w:color w:val="000000"/>
                <w:lang w:val="en-US"/>
              </w:rPr>
              <w:t xml:space="preserve">տորգետնյա </w:t>
            </w:r>
            <w:r w:rsidR="001F667D">
              <w:rPr>
                <w:rFonts w:ascii="GHEA Grapalat" w:hAnsi="GHEA Grapalat" w:cs="Tahoma"/>
                <w:color w:val="000000"/>
                <w:lang w:val="en-US"/>
              </w:rPr>
              <w:t>կոնստրուկցիաներ</w:t>
            </w:r>
            <w:r w:rsidR="000958AD" w:rsidRPr="000958AD">
              <w:rPr>
                <w:rFonts w:ascii="GHEA Grapalat" w:hAnsi="GHEA Grapalat" w:cs="Tahoma"/>
                <w:color w:val="000000"/>
                <w:lang w:val="en-US"/>
              </w:rPr>
              <w:t xml:space="preserve">  </w:t>
            </w:r>
          </w:p>
        </w:tc>
      </w:tr>
      <w:tr w:rsidR="003823C8" w:rsidRPr="00C662BC" w:rsidTr="003823C8">
        <w:tc>
          <w:tcPr>
            <w:tcW w:w="568" w:type="dxa"/>
          </w:tcPr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2391" w:type="dxa"/>
            <w:hideMark/>
          </w:tcPr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1094" w:type="dxa"/>
            <w:hideMark/>
          </w:tcPr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C662BC">
              <w:rPr>
                <w:rFonts w:ascii="GHEA Grapalat" w:hAnsi="GHEA Grapalat" w:cs="Tahoma"/>
                <w:color w:val="000000"/>
                <w:lang w:val="en-US"/>
              </w:rPr>
              <w:t>Ջրի հետ հպ</w:t>
            </w:r>
            <w:r w:rsidR="001F667D">
              <w:rPr>
                <w:rFonts w:ascii="GHEA Grapalat" w:hAnsi="GHEA Grapalat" w:cs="Tahoma"/>
                <w:color w:val="000000"/>
                <w:lang w:val="en-US"/>
              </w:rPr>
              <w:t>վող</w:t>
            </w:r>
          </w:p>
        </w:tc>
        <w:tc>
          <w:tcPr>
            <w:tcW w:w="1170" w:type="dxa"/>
            <w:hideMark/>
          </w:tcPr>
          <w:p w:rsidR="00622F62" w:rsidRPr="00C662BC" w:rsidRDefault="00622F62" w:rsidP="001F667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C662BC">
              <w:rPr>
                <w:rFonts w:ascii="GHEA Grapalat" w:hAnsi="GHEA Grapalat" w:cs="Tahoma"/>
                <w:color w:val="000000"/>
                <w:lang w:val="en-US"/>
              </w:rPr>
              <w:t>գրունտի հետ հպ</w:t>
            </w:r>
            <w:r w:rsidR="001F667D">
              <w:rPr>
                <w:rFonts w:ascii="GHEA Grapalat" w:hAnsi="GHEA Grapalat" w:cs="Tahoma"/>
                <w:color w:val="000000"/>
                <w:lang w:val="en-US"/>
              </w:rPr>
              <w:t>վող</w:t>
            </w:r>
          </w:p>
        </w:tc>
        <w:tc>
          <w:tcPr>
            <w:tcW w:w="1170" w:type="dxa"/>
            <w:hideMark/>
          </w:tcPr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C662BC">
              <w:rPr>
                <w:rFonts w:ascii="GHEA Grapalat" w:hAnsi="GHEA Grapalat" w:cs="Tahoma"/>
                <w:color w:val="000000"/>
                <w:lang w:val="en-US"/>
              </w:rPr>
              <w:t xml:space="preserve">առանց </w:t>
            </w:r>
            <w:r w:rsidR="001F667D">
              <w:rPr>
                <w:rFonts w:ascii="GHEA Grapalat" w:hAnsi="GHEA Grapalat" w:cs="Tahoma"/>
                <w:color w:val="000000"/>
                <w:lang w:val="en-US"/>
              </w:rPr>
              <w:t>շվաքարան</w:t>
            </w:r>
          </w:p>
        </w:tc>
        <w:tc>
          <w:tcPr>
            <w:tcW w:w="1260" w:type="dxa"/>
            <w:hideMark/>
          </w:tcPr>
          <w:p w:rsidR="00622F62" w:rsidRPr="00C662BC" w:rsidRDefault="001F667D" w:rsidP="001F667D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շվաքարան</w:t>
            </w:r>
            <w:r w:rsidR="00622F62" w:rsidRPr="00C662BC">
              <w:rPr>
                <w:rFonts w:ascii="GHEA Grapalat" w:hAnsi="GHEA Grapalat" w:cs="Tahoma"/>
                <w:color w:val="000000"/>
                <w:lang w:val="en-US"/>
              </w:rPr>
              <w:t>ի տակ</w:t>
            </w:r>
          </w:p>
        </w:tc>
        <w:tc>
          <w:tcPr>
            <w:tcW w:w="2340" w:type="dxa"/>
            <w:hideMark/>
          </w:tcPr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</w:tr>
      <w:tr w:rsidR="003823C8" w:rsidRPr="00C662BC" w:rsidTr="003823C8">
        <w:trPr>
          <w:trHeight w:val="2663"/>
        </w:trPr>
        <w:tc>
          <w:tcPr>
            <w:tcW w:w="568" w:type="dxa"/>
          </w:tcPr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1.</w:t>
            </w:r>
          </w:p>
        </w:tc>
        <w:tc>
          <w:tcPr>
            <w:tcW w:w="2391" w:type="dxa"/>
            <w:hideMark/>
          </w:tcPr>
          <w:p w:rsidR="00622F62" w:rsidRPr="00C662BC" w:rsidRDefault="002009C7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Բարեխառն</w:t>
            </w:r>
            <w:r w:rsidR="00622F62" w:rsidRPr="00C662BC">
              <w:rPr>
                <w:rFonts w:ascii="GHEA Grapalat" w:hAnsi="GHEA Grapalat" w:cs="Tahoma"/>
                <w:color w:val="000000"/>
                <w:lang w:val="en-US"/>
              </w:rPr>
              <w:t>, մինուս 10 և բարձր</w:t>
            </w:r>
          </w:p>
        </w:tc>
        <w:tc>
          <w:tcPr>
            <w:tcW w:w="1094" w:type="dxa"/>
            <w:hideMark/>
          </w:tcPr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C662BC">
              <w:rPr>
                <w:rFonts w:ascii="GHEA Grapalat" w:hAnsi="GHEA Grapalat" w:cs="Tahoma"/>
                <w:color w:val="000000"/>
                <w:lang w:val="en-US"/>
              </w:rPr>
              <w:t>200</w:t>
            </w:r>
          </w:p>
        </w:tc>
        <w:tc>
          <w:tcPr>
            <w:tcW w:w="1170" w:type="dxa"/>
            <w:hideMark/>
          </w:tcPr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C662BC">
              <w:rPr>
                <w:rFonts w:ascii="GHEA Grapalat" w:hAnsi="GHEA Grapalat" w:cs="Tahoma"/>
                <w:color w:val="000000"/>
                <w:lang w:val="en-US"/>
              </w:rPr>
              <w:t>150</w:t>
            </w:r>
          </w:p>
        </w:tc>
        <w:tc>
          <w:tcPr>
            <w:tcW w:w="1170" w:type="dxa"/>
            <w:hideMark/>
          </w:tcPr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C662BC">
              <w:rPr>
                <w:rFonts w:ascii="GHEA Grapalat" w:hAnsi="GHEA Grapalat" w:cs="Tahoma"/>
                <w:color w:val="000000"/>
                <w:lang w:val="en-US"/>
              </w:rPr>
              <w:t>100</w:t>
            </w:r>
          </w:p>
        </w:tc>
        <w:tc>
          <w:tcPr>
            <w:tcW w:w="1260" w:type="dxa"/>
            <w:hideMark/>
          </w:tcPr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C662BC">
              <w:rPr>
                <w:rFonts w:ascii="GHEA Grapalat" w:hAnsi="GHEA Grapalat" w:cs="Tahoma"/>
                <w:color w:val="000000"/>
                <w:lang w:val="en-US"/>
              </w:rPr>
              <w:t>100</w:t>
            </w:r>
          </w:p>
        </w:tc>
        <w:tc>
          <w:tcPr>
            <w:tcW w:w="2340" w:type="dxa"/>
            <w:hideMark/>
          </w:tcPr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C662BC">
              <w:rPr>
                <w:rFonts w:ascii="GHEA Grapalat" w:hAnsi="GHEA Grapalat" w:cs="Tahoma"/>
                <w:color w:val="000000"/>
                <w:lang w:val="en-US"/>
              </w:rPr>
              <w:t>100</w:t>
            </w:r>
          </w:p>
        </w:tc>
      </w:tr>
      <w:tr w:rsidR="003823C8" w:rsidRPr="00C662BC" w:rsidTr="003823C8">
        <w:tc>
          <w:tcPr>
            <w:tcW w:w="568" w:type="dxa"/>
          </w:tcPr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</w:p>
        </w:tc>
        <w:tc>
          <w:tcPr>
            <w:tcW w:w="2391" w:type="dxa"/>
            <w:hideMark/>
          </w:tcPr>
          <w:p w:rsidR="00622F62" w:rsidRPr="00C662BC" w:rsidRDefault="002009C7" w:rsidP="002009C7">
            <w:pPr>
              <w:spacing w:after="160"/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Խիստ,</w:t>
            </w:r>
            <w:r w:rsidR="00622F62" w:rsidRPr="00C662BC">
              <w:rPr>
                <w:rFonts w:ascii="GHEA Grapalat" w:hAnsi="GHEA Grapalat" w:cs="Tahoma"/>
                <w:color w:val="000000"/>
                <w:lang w:val="en-US"/>
              </w:rPr>
              <w:t xml:space="preserve"> մինուս 10-ից ցածր մինչև մինուս 20 ներառյալ</w:t>
            </w:r>
          </w:p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1094" w:type="dxa"/>
            <w:hideMark/>
          </w:tcPr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C662BC">
              <w:rPr>
                <w:rFonts w:ascii="GHEA Grapalat" w:hAnsi="GHEA Grapalat" w:cs="Tahoma"/>
                <w:color w:val="000000"/>
                <w:lang w:val="en-US"/>
              </w:rPr>
              <w:t>300</w:t>
            </w:r>
          </w:p>
        </w:tc>
        <w:tc>
          <w:tcPr>
            <w:tcW w:w="1170" w:type="dxa"/>
            <w:hideMark/>
          </w:tcPr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C662BC">
              <w:rPr>
                <w:rFonts w:ascii="GHEA Grapalat" w:hAnsi="GHEA Grapalat" w:cs="Tahoma"/>
                <w:color w:val="000000"/>
                <w:lang w:val="en-US"/>
              </w:rPr>
              <w:t>200</w:t>
            </w:r>
          </w:p>
        </w:tc>
        <w:tc>
          <w:tcPr>
            <w:tcW w:w="1170" w:type="dxa"/>
            <w:hideMark/>
          </w:tcPr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C662BC">
              <w:rPr>
                <w:rFonts w:ascii="GHEA Grapalat" w:hAnsi="GHEA Grapalat" w:cs="Tahoma"/>
                <w:color w:val="000000"/>
                <w:lang w:val="en-US"/>
              </w:rPr>
              <w:t>150</w:t>
            </w:r>
          </w:p>
        </w:tc>
        <w:tc>
          <w:tcPr>
            <w:tcW w:w="1260" w:type="dxa"/>
            <w:hideMark/>
          </w:tcPr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C662BC">
              <w:rPr>
                <w:rFonts w:ascii="GHEA Grapalat" w:hAnsi="GHEA Grapalat" w:cs="Tahoma"/>
                <w:color w:val="000000"/>
                <w:lang w:val="en-US"/>
              </w:rPr>
              <w:t>100</w:t>
            </w:r>
          </w:p>
        </w:tc>
        <w:tc>
          <w:tcPr>
            <w:tcW w:w="2340" w:type="dxa"/>
            <w:hideMark/>
          </w:tcPr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C662BC">
              <w:rPr>
                <w:rFonts w:ascii="GHEA Grapalat" w:hAnsi="GHEA Grapalat" w:cs="Tahoma"/>
                <w:color w:val="000000"/>
                <w:lang w:val="en-US"/>
              </w:rPr>
              <w:t>150</w:t>
            </w:r>
          </w:p>
        </w:tc>
      </w:tr>
      <w:tr w:rsidR="003823C8" w:rsidRPr="00C662BC" w:rsidTr="003823C8">
        <w:tc>
          <w:tcPr>
            <w:tcW w:w="568" w:type="dxa"/>
          </w:tcPr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3.</w:t>
            </w:r>
          </w:p>
        </w:tc>
        <w:tc>
          <w:tcPr>
            <w:tcW w:w="2391" w:type="dxa"/>
            <w:hideMark/>
          </w:tcPr>
          <w:p w:rsidR="00622F62" w:rsidRPr="00C662BC" w:rsidRDefault="00622F62" w:rsidP="00B0360A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C662BC">
              <w:rPr>
                <w:rFonts w:ascii="GHEA Grapalat" w:hAnsi="GHEA Grapalat" w:cs="Tahoma"/>
                <w:color w:val="000000"/>
                <w:lang w:val="en-US"/>
              </w:rPr>
              <w:t xml:space="preserve">Առանձնակի </w:t>
            </w:r>
            <w:r w:rsidR="00B0360A">
              <w:rPr>
                <w:rFonts w:ascii="GHEA Grapalat" w:hAnsi="GHEA Grapalat" w:cs="Tahoma"/>
                <w:color w:val="000000"/>
                <w:lang w:val="en-US"/>
              </w:rPr>
              <w:t>խիստ</w:t>
            </w:r>
            <w:r w:rsidRPr="00C662BC">
              <w:rPr>
                <w:rFonts w:ascii="GHEA Grapalat" w:hAnsi="GHEA Grapalat" w:cs="Tahoma"/>
                <w:color w:val="000000"/>
                <w:lang w:val="en-US"/>
              </w:rPr>
              <w:t>, մինուս 20-ից ցածր</w:t>
            </w:r>
          </w:p>
        </w:tc>
        <w:tc>
          <w:tcPr>
            <w:tcW w:w="1094" w:type="dxa"/>
            <w:hideMark/>
          </w:tcPr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C662BC">
              <w:rPr>
                <w:rFonts w:ascii="GHEA Grapalat" w:hAnsi="GHEA Grapalat" w:cs="Tahoma"/>
                <w:color w:val="000000"/>
                <w:lang w:val="en-US"/>
              </w:rPr>
              <w:t>400</w:t>
            </w:r>
          </w:p>
        </w:tc>
        <w:tc>
          <w:tcPr>
            <w:tcW w:w="1170" w:type="dxa"/>
            <w:hideMark/>
          </w:tcPr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C662BC">
              <w:rPr>
                <w:rFonts w:ascii="GHEA Grapalat" w:hAnsi="GHEA Grapalat" w:cs="Tahoma"/>
                <w:color w:val="000000"/>
                <w:lang w:val="en-US"/>
              </w:rPr>
              <w:t>300</w:t>
            </w:r>
          </w:p>
        </w:tc>
        <w:tc>
          <w:tcPr>
            <w:tcW w:w="1170" w:type="dxa"/>
            <w:hideMark/>
          </w:tcPr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C662BC">
              <w:rPr>
                <w:rFonts w:ascii="GHEA Grapalat" w:hAnsi="GHEA Grapalat" w:cs="Tahoma"/>
                <w:color w:val="000000"/>
                <w:lang w:val="en-US"/>
              </w:rPr>
              <w:t>200</w:t>
            </w:r>
          </w:p>
        </w:tc>
        <w:tc>
          <w:tcPr>
            <w:tcW w:w="1260" w:type="dxa"/>
            <w:hideMark/>
          </w:tcPr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C662BC">
              <w:rPr>
                <w:rFonts w:ascii="GHEA Grapalat" w:hAnsi="GHEA Grapalat" w:cs="Tahoma"/>
                <w:color w:val="000000"/>
                <w:lang w:val="en-US"/>
              </w:rPr>
              <w:t>150</w:t>
            </w:r>
          </w:p>
        </w:tc>
        <w:tc>
          <w:tcPr>
            <w:tcW w:w="2340" w:type="dxa"/>
            <w:hideMark/>
          </w:tcPr>
          <w:p w:rsidR="00622F62" w:rsidRPr="00C662BC" w:rsidRDefault="00622F62" w:rsidP="00C662BC">
            <w:pPr>
              <w:spacing w:after="160"/>
              <w:rPr>
                <w:rFonts w:ascii="GHEA Grapalat" w:hAnsi="GHEA Grapalat" w:cs="Tahoma"/>
                <w:color w:val="000000"/>
                <w:lang w:val="en-US"/>
              </w:rPr>
            </w:pPr>
            <w:r w:rsidRPr="00C662BC">
              <w:rPr>
                <w:rFonts w:ascii="GHEA Grapalat" w:hAnsi="GHEA Grapalat" w:cs="Tahoma"/>
                <w:color w:val="000000"/>
                <w:lang w:val="en-US"/>
              </w:rPr>
              <w:t>200</w:t>
            </w:r>
          </w:p>
        </w:tc>
      </w:tr>
    </w:tbl>
    <w:p w:rsidR="00B77CD0" w:rsidRDefault="00B77CD0" w:rsidP="00641BD9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B77CD0" w:rsidRDefault="00FE26A5" w:rsidP="00FE26A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FE26A5">
        <w:rPr>
          <w:rFonts w:ascii="GHEA Grapalat" w:eastAsia="Times New Roman" w:hAnsi="GHEA Grapalat"/>
          <w:color w:val="auto"/>
          <w:lang w:val="en-US"/>
        </w:rPr>
        <w:t xml:space="preserve">1426. </w:t>
      </w:r>
      <w:r w:rsidR="0092464D">
        <w:rPr>
          <w:rFonts w:ascii="GHEA Grapalat" w:eastAsia="Times New Roman" w:hAnsi="GHEA Grapalat"/>
          <w:color w:val="auto"/>
          <w:lang w:val="en-US"/>
        </w:rPr>
        <w:t>Զ</w:t>
      </w:r>
      <w:r w:rsidR="0092464D" w:rsidRPr="00FE26A5">
        <w:rPr>
          <w:rFonts w:ascii="GHEA Grapalat" w:eastAsia="Times New Roman" w:hAnsi="GHEA Grapalat"/>
          <w:color w:val="auto"/>
          <w:lang w:val="en-US"/>
        </w:rPr>
        <w:t>անգվածի 1%-ից ավելի աղի պարունակությամբ</w:t>
      </w:r>
      <w:r w:rsidR="0092464D">
        <w:rPr>
          <w:rFonts w:ascii="GHEA Grapalat" w:eastAsia="Times New Roman" w:hAnsi="GHEA Grapalat"/>
          <w:color w:val="auto"/>
          <w:lang w:val="en-US"/>
        </w:rPr>
        <w:t xml:space="preserve"> բ</w:t>
      </w:r>
      <w:r w:rsidR="0092464D" w:rsidRPr="00FE26A5">
        <w:rPr>
          <w:rFonts w:ascii="GHEA Grapalat" w:eastAsia="Times New Roman" w:hAnsi="GHEA Grapalat"/>
          <w:color w:val="auto"/>
          <w:lang w:val="en-US"/>
        </w:rPr>
        <w:t xml:space="preserve">արձր </w:t>
      </w:r>
      <w:r w:rsidRPr="00FE26A5">
        <w:rPr>
          <w:rFonts w:ascii="GHEA Grapalat" w:eastAsia="Times New Roman" w:hAnsi="GHEA Grapalat"/>
          <w:color w:val="auto"/>
          <w:lang w:val="en-US"/>
        </w:rPr>
        <w:t xml:space="preserve">հանքայնացված ջրերի, աղակալված գրունտների, աղային սառցապատիչ լուծույթների </w:t>
      </w:r>
      <w:r w:rsidR="0092464D">
        <w:rPr>
          <w:rFonts w:ascii="GHEA Grapalat" w:eastAsia="Times New Roman" w:hAnsi="GHEA Grapalat"/>
          <w:color w:val="auto"/>
          <w:lang w:val="en-US"/>
        </w:rPr>
        <w:t xml:space="preserve">հետ </w:t>
      </w:r>
      <w:r w:rsidR="0092464D" w:rsidRPr="00FE26A5">
        <w:rPr>
          <w:rFonts w:ascii="GHEA Grapalat" w:eastAsia="Times New Roman" w:hAnsi="GHEA Grapalat"/>
          <w:color w:val="auto"/>
          <w:lang w:val="en-US"/>
        </w:rPr>
        <w:t>հպվո</w:t>
      </w:r>
      <w:r w:rsidR="0092464D">
        <w:rPr>
          <w:rFonts w:ascii="GHEA Grapalat" w:eastAsia="Times New Roman" w:hAnsi="GHEA Grapalat"/>
          <w:color w:val="auto"/>
          <w:lang w:val="en-US"/>
        </w:rPr>
        <w:t xml:space="preserve">ղ </w:t>
      </w:r>
      <w:r w:rsidRPr="00FE26A5">
        <w:rPr>
          <w:rFonts w:ascii="GHEA Grapalat" w:eastAsia="Times New Roman" w:hAnsi="GHEA Grapalat"/>
          <w:color w:val="auto"/>
          <w:lang w:val="en-US"/>
        </w:rPr>
        <w:t>և ցիկլային սառեցման և հալեցման</w:t>
      </w:r>
      <w:r w:rsidR="0092464D" w:rsidRPr="0092464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2464D">
        <w:rPr>
          <w:rFonts w:ascii="GHEA Grapalat" w:eastAsia="Times New Roman" w:hAnsi="GHEA Grapalat"/>
          <w:color w:val="auto"/>
          <w:lang w:val="en-US"/>
        </w:rPr>
        <w:t>ենթարկվող կոնստրուկցիաների</w:t>
      </w:r>
      <w:r w:rsidR="0092464D" w:rsidRPr="00FE26A5">
        <w:rPr>
          <w:rFonts w:ascii="GHEA Grapalat" w:eastAsia="Times New Roman" w:hAnsi="GHEA Grapalat"/>
          <w:color w:val="auto"/>
          <w:lang w:val="en-US"/>
        </w:rPr>
        <w:t xml:space="preserve"> համար</w:t>
      </w:r>
      <w:r w:rsidR="0092464D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FE26A5">
        <w:rPr>
          <w:rFonts w:ascii="GHEA Grapalat" w:eastAsia="Times New Roman" w:hAnsi="GHEA Grapalat"/>
          <w:color w:val="auto"/>
          <w:lang w:val="en-US"/>
        </w:rPr>
        <w:t>բետոնի սառնակայունո</w:t>
      </w:r>
      <w:r w:rsidR="0092464D">
        <w:rPr>
          <w:rFonts w:ascii="GHEA Grapalat" w:eastAsia="Times New Roman" w:hAnsi="GHEA Grapalat"/>
          <w:color w:val="auto"/>
          <w:lang w:val="en-US"/>
        </w:rPr>
        <w:t>ւթյան մակ</w:t>
      </w:r>
      <w:r>
        <w:rPr>
          <w:rFonts w:ascii="GHEA Grapalat" w:eastAsia="Times New Roman" w:hAnsi="GHEA Grapalat"/>
          <w:color w:val="auto"/>
          <w:lang w:val="en-US"/>
        </w:rPr>
        <w:t xml:space="preserve">նիշը պետք է </w:t>
      </w:r>
      <w:r w:rsidR="004518B4">
        <w:rPr>
          <w:rFonts w:ascii="GHEA Grapalat" w:eastAsia="Times New Roman" w:hAnsi="GHEA Grapalat"/>
          <w:color w:val="auto"/>
          <w:lang w:val="en-US"/>
        </w:rPr>
        <w:t>ընդունել և վերահսկել</w:t>
      </w:r>
      <w:r w:rsidRPr="00FE26A5">
        <w:rPr>
          <w:rFonts w:ascii="GHEA Grapalat" w:eastAsia="Times New Roman" w:hAnsi="GHEA Grapalat"/>
          <w:color w:val="auto"/>
          <w:lang w:val="en-US"/>
        </w:rPr>
        <w:t xml:space="preserve"> ինչպես ճանապարհային պատվածքի բետոնի համար՝ համաձայն ԳՕՍՏ 10060</w:t>
      </w:r>
      <w:r w:rsidR="004518B4">
        <w:rPr>
          <w:rFonts w:ascii="GHEA Grapalat" w:eastAsia="Times New Roman" w:hAnsi="GHEA Grapalat"/>
          <w:color w:val="auto"/>
          <w:lang w:val="en-US"/>
        </w:rPr>
        <w:t>-2012 ստանդարտ</w:t>
      </w:r>
      <w:r w:rsidRPr="00FE26A5">
        <w:rPr>
          <w:rFonts w:ascii="GHEA Grapalat" w:eastAsia="Times New Roman" w:hAnsi="GHEA Grapalat"/>
          <w:color w:val="auto"/>
          <w:lang w:val="en-US"/>
        </w:rPr>
        <w:t>ի</w:t>
      </w:r>
      <w:r w:rsidR="0092464D">
        <w:rPr>
          <w:rFonts w:ascii="GHEA Grapalat" w:eastAsia="Times New Roman" w:hAnsi="GHEA Grapalat"/>
          <w:color w:val="auto"/>
          <w:lang w:val="en-US"/>
        </w:rPr>
        <w:t>:</w:t>
      </w:r>
      <w:r w:rsidR="0092464D" w:rsidRPr="0092464D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B5344B" w:rsidRDefault="00B5344B" w:rsidP="00FE26A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1427. </w:t>
      </w:r>
      <w:r w:rsidRPr="00B5344B">
        <w:rPr>
          <w:rFonts w:ascii="GHEA Grapalat" w:eastAsia="Times New Roman" w:hAnsi="GHEA Grapalat"/>
          <w:color w:val="auto"/>
          <w:lang w:val="en-US"/>
        </w:rPr>
        <w:t>Այն տեղամասերում, որոնք գտնվում են ագրեսիվ միջավայրի ազդեցության տակ գտնվող գոտիներում, ագրեսիվ ազդեցությունները նվազեցնելու հ</w:t>
      </w:r>
      <w:r w:rsidR="0017250E">
        <w:rPr>
          <w:rFonts w:ascii="GHEA Grapalat" w:eastAsia="Times New Roman" w:hAnsi="GHEA Grapalat"/>
          <w:color w:val="auto"/>
          <w:lang w:val="en-US"/>
        </w:rPr>
        <w:t>ամար առաջնահերթ պետք է նախատեսել</w:t>
      </w:r>
      <w:r w:rsidRPr="00B5344B">
        <w:rPr>
          <w:rFonts w:ascii="GHEA Grapalat" w:eastAsia="Times New Roman" w:hAnsi="GHEA Grapalat"/>
          <w:color w:val="auto"/>
          <w:lang w:val="en-US"/>
        </w:rPr>
        <w:t xml:space="preserve"> հետևյալ միջոց</w:t>
      </w:r>
      <w:r w:rsidR="00E77608">
        <w:rPr>
          <w:rFonts w:ascii="GHEA Grapalat" w:eastAsia="Times New Roman" w:hAnsi="GHEA Grapalat"/>
          <w:color w:val="auto"/>
          <w:lang w:val="en-US"/>
        </w:rPr>
        <w:t>առում</w:t>
      </w:r>
      <w:r w:rsidRPr="00B5344B">
        <w:rPr>
          <w:rFonts w:ascii="GHEA Grapalat" w:eastAsia="Times New Roman" w:hAnsi="GHEA Grapalat"/>
          <w:color w:val="auto"/>
          <w:lang w:val="en-US"/>
        </w:rPr>
        <w:t>ները.</w:t>
      </w:r>
    </w:p>
    <w:p w:rsidR="00B5344B" w:rsidRDefault="00B5344B" w:rsidP="00FE26A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DA5AA6" w:rsidRPr="00DA5AA6">
        <w:t xml:space="preserve"> </w:t>
      </w:r>
      <w:r w:rsidR="00DA5AA6" w:rsidRPr="00DA5AA6">
        <w:rPr>
          <w:rFonts w:ascii="GHEA Grapalat" w:eastAsia="Times New Roman" w:hAnsi="GHEA Grapalat"/>
          <w:color w:val="auto"/>
          <w:lang w:val="en-US"/>
        </w:rPr>
        <w:t>բաց եղանակով շինարարության դեպքում</w:t>
      </w:r>
      <w:r w:rsidR="00192A3B">
        <w:rPr>
          <w:rFonts w:ascii="GHEA Grapalat" w:eastAsia="Times New Roman" w:hAnsi="GHEA Grapalat"/>
          <w:color w:val="auto"/>
          <w:lang w:val="en-US"/>
        </w:rPr>
        <w:t>՝</w:t>
      </w:r>
      <w:r w:rsidR="00DA5AA6" w:rsidRPr="00DA5AA6">
        <w:rPr>
          <w:rFonts w:ascii="GHEA Grapalat" w:eastAsia="Times New Roman" w:hAnsi="GHEA Grapalat"/>
          <w:color w:val="auto"/>
          <w:lang w:val="en-US"/>
        </w:rPr>
        <w:t xml:space="preserve"> ագրեսիվ նյութերով (հին աղբակույտեր, աէրացիայի դաշտեր, արդյունաբերական ձեռնարկությունների հարթակներ՝ աղտոտված տարբեր տեխնիկական արտադրանքներով) աղտոտված տարածքներում պետք է օգտագործել աղտոտված գրունտի փոխարինում մաքուր գրունտով, գրուն</w:t>
      </w:r>
      <w:r w:rsidR="00545186">
        <w:rPr>
          <w:rFonts w:ascii="GHEA Grapalat" w:eastAsia="Times New Roman" w:hAnsi="GHEA Grapalat"/>
          <w:color w:val="auto"/>
          <w:lang w:val="en-US"/>
        </w:rPr>
        <w:t>տում ագրեսիվ նյութերի չեզոքացում</w:t>
      </w:r>
      <w:r w:rsidR="00DA5AA6" w:rsidRPr="00DA5AA6">
        <w:rPr>
          <w:rFonts w:ascii="GHEA Grapalat" w:eastAsia="Times New Roman" w:hAnsi="GHEA Grapalat"/>
          <w:color w:val="auto"/>
          <w:lang w:val="en-US"/>
        </w:rPr>
        <w:t xml:space="preserve"> հավելույթների միջոց</w:t>
      </w:r>
      <w:r w:rsidR="00545186">
        <w:rPr>
          <w:rFonts w:ascii="GHEA Grapalat" w:eastAsia="Times New Roman" w:hAnsi="GHEA Grapalat"/>
          <w:color w:val="auto"/>
          <w:lang w:val="en-US"/>
        </w:rPr>
        <w:t>ով, բենտոնիտային կավից</w:t>
      </w:r>
      <w:r w:rsidR="00DA5AA6" w:rsidRPr="00DA5AA6">
        <w:rPr>
          <w:rFonts w:ascii="GHEA Grapalat" w:eastAsia="Times New Roman" w:hAnsi="GHEA Grapalat"/>
          <w:color w:val="auto"/>
          <w:lang w:val="en-US"/>
        </w:rPr>
        <w:t xml:space="preserve"> էկրաններ</w:t>
      </w:r>
      <w:r w:rsidR="00545186">
        <w:rPr>
          <w:rFonts w:ascii="GHEA Grapalat" w:eastAsia="Times New Roman" w:hAnsi="GHEA Grapalat"/>
          <w:color w:val="auto"/>
          <w:lang w:val="en-US"/>
        </w:rPr>
        <w:t>ի</w:t>
      </w:r>
      <w:r w:rsidR="00545186" w:rsidRPr="0054518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45186">
        <w:rPr>
          <w:rFonts w:ascii="GHEA Grapalat" w:eastAsia="Times New Roman" w:hAnsi="GHEA Grapalat"/>
          <w:color w:val="auto"/>
          <w:lang w:val="en-US"/>
        </w:rPr>
        <w:t>օգտագործում</w:t>
      </w:r>
      <w:r w:rsidR="00DA5AA6" w:rsidRPr="00DA5AA6">
        <w:rPr>
          <w:rFonts w:ascii="GHEA Grapalat" w:eastAsia="Times New Roman" w:hAnsi="GHEA Grapalat"/>
          <w:color w:val="auto"/>
          <w:lang w:val="en-US"/>
        </w:rPr>
        <w:t>, «պատերը գրունտի մեջ», ցամաքուրդ և այլն, գրունտի աղտոտման աղբյուրները (քիմիական արտադրություն, պահեստներ, ավտո-գազա-բենզալցակայաններ</w:t>
      </w:r>
      <w:r w:rsidR="00554C27">
        <w:rPr>
          <w:rFonts w:ascii="GHEA Grapalat" w:eastAsia="Times New Roman" w:hAnsi="GHEA Grapalat"/>
          <w:color w:val="auto"/>
          <w:lang w:val="en-US"/>
        </w:rPr>
        <w:t xml:space="preserve"> և այլն) </w:t>
      </w:r>
      <w:r w:rsidR="00554C27" w:rsidRPr="00DA5AA6">
        <w:rPr>
          <w:rFonts w:ascii="GHEA Grapalat" w:eastAsia="Times New Roman" w:hAnsi="GHEA Grapalat"/>
          <w:color w:val="auto"/>
          <w:lang w:val="en-US"/>
        </w:rPr>
        <w:t xml:space="preserve">հեռացնել </w:t>
      </w:r>
      <w:r w:rsidR="00554C27">
        <w:rPr>
          <w:rFonts w:ascii="GHEA Grapalat" w:eastAsia="Times New Roman" w:hAnsi="GHEA Grapalat"/>
          <w:color w:val="auto"/>
          <w:lang w:val="en-US"/>
        </w:rPr>
        <w:t>մետրոպոլիտենի ուղեգծից</w:t>
      </w:r>
      <w:r w:rsidR="00DA5AA6" w:rsidRPr="00DA5AA6">
        <w:rPr>
          <w:rFonts w:ascii="GHEA Grapalat" w:eastAsia="Times New Roman" w:hAnsi="GHEA Grapalat"/>
          <w:color w:val="auto"/>
          <w:lang w:val="en-US"/>
        </w:rPr>
        <w:t>՝ դրանց տարածման գոտուց դուրս,</w:t>
      </w:r>
    </w:p>
    <w:p w:rsidR="00B5344B" w:rsidRDefault="00B5344B" w:rsidP="00FE26A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DA5AA6" w:rsidRPr="00DA5AA6">
        <w:t xml:space="preserve"> </w:t>
      </w:r>
      <w:r w:rsidR="00DA5AA6" w:rsidRPr="00DA5AA6">
        <w:rPr>
          <w:rFonts w:ascii="GHEA Grapalat" w:eastAsia="Times New Roman" w:hAnsi="GHEA Grapalat"/>
          <w:color w:val="auto"/>
          <w:lang w:val="en-US"/>
        </w:rPr>
        <w:t>փակ եղանակով շինարարության դեպքում</w:t>
      </w:r>
      <w:r w:rsidR="00192A3B">
        <w:rPr>
          <w:rFonts w:ascii="GHEA Grapalat" w:eastAsia="Times New Roman" w:hAnsi="GHEA Grapalat"/>
          <w:color w:val="auto"/>
          <w:lang w:val="en-US"/>
        </w:rPr>
        <w:t>՝</w:t>
      </w:r>
      <w:r w:rsidR="00DA5AA6" w:rsidRPr="00DA5AA6">
        <w:rPr>
          <w:rFonts w:ascii="GHEA Grapalat" w:eastAsia="Times New Roman" w:hAnsi="GHEA Grapalat"/>
          <w:color w:val="auto"/>
          <w:lang w:val="en-US"/>
        </w:rPr>
        <w:t xml:space="preserve"> սուլֆիդներ (պիրիտ, մարկազիտ), ինչպես նաև սուլֆատավերացնող, թիոնիկ և նիտրատա</w:t>
      </w:r>
      <w:r w:rsidR="000A541D">
        <w:rPr>
          <w:rFonts w:ascii="GHEA Grapalat" w:eastAsia="Times New Roman" w:hAnsi="GHEA Grapalat"/>
          <w:color w:val="auto"/>
          <w:lang w:val="en-US"/>
        </w:rPr>
        <w:t xml:space="preserve">ցնող բակտերիաներ պարունակող գրունտերով </w:t>
      </w:r>
      <w:r w:rsidR="00DA5AA6" w:rsidRPr="00DA5AA6">
        <w:rPr>
          <w:rFonts w:ascii="GHEA Grapalat" w:eastAsia="Times New Roman" w:hAnsi="GHEA Grapalat"/>
          <w:color w:val="auto"/>
          <w:lang w:val="en-US"/>
        </w:rPr>
        <w:t>տարածքներում, հնարավորության դեպքում, պետք է բացառել կեսոնային հորատանցման մեթոդի կիրառումը կամ ձեռնարկել հատ</w:t>
      </w:r>
      <w:r w:rsidR="000A541D">
        <w:rPr>
          <w:rFonts w:ascii="GHEA Grapalat" w:eastAsia="Times New Roman" w:hAnsi="GHEA Grapalat"/>
          <w:color w:val="auto"/>
          <w:lang w:val="en-US"/>
        </w:rPr>
        <w:t>ուկ միջոցներ շինարարական կոնստրուկցիա</w:t>
      </w:r>
      <w:r w:rsidR="00192A3B">
        <w:rPr>
          <w:rFonts w:ascii="GHEA Grapalat" w:eastAsia="Times New Roman" w:hAnsi="GHEA Grapalat"/>
          <w:color w:val="auto"/>
          <w:lang w:val="en-US"/>
        </w:rPr>
        <w:t>ներն</w:t>
      </w:r>
      <w:r w:rsidR="00DA5AA6" w:rsidRPr="00DA5AA6">
        <w:rPr>
          <w:rFonts w:ascii="GHEA Grapalat" w:eastAsia="Times New Roman" w:hAnsi="GHEA Grapalat"/>
          <w:color w:val="auto"/>
          <w:lang w:val="en-US"/>
        </w:rPr>
        <w:t xml:space="preserve"> ագրեսիվ ազդեցություններից պաշտպանելու համար,</w:t>
      </w:r>
    </w:p>
    <w:p w:rsidR="00B5344B" w:rsidRDefault="00B5344B" w:rsidP="00FE26A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DA5AA6" w:rsidRPr="00DA5AA6">
        <w:t xml:space="preserve"> </w:t>
      </w:r>
      <w:r w:rsidR="00DA5AA6" w:rsidRPr="00DA5AA6">
        <w:rPr>
          <w:rFonts w:ascii="GHEA Grapalat" w:eastAsia="Times New Roman" w:hAnsi="GHEA Grapalat"/>
          <w:color w:val="auto"/>
          <w:lang w:val="en-US"/>
        </w:rPr>
        <w:t xml:space="preserve">թույլ չտալ շինարարության համար </w:t>
      </w:r>
      <w:r w:rsidR="005807AC" w:rsidRPr="00DA5AA6">
        <w:rPr>
          <w:rFonts w:ascii="GHEA Grapalat" w:eastAsia="Times New Roman" w:hAnsi="GHEA Grapalat"/>
          <w:color w:val="auto"/>
          <w:lang w:val="en-US"/>
        </w:rPr>
        <w:t xml:space="preserve">հատկացված </w:t>
      </w:r>
      <w:r w:rsidR="00DA5AA6" w:rsidRPr="00DA5AA6">
        <w:rPr>
          <w:rFonts w:ascii="GHEA Grapalat" w:eastAsia="Times New Roman" w:hAnsi="GHEA Grapalat"/>
          <w:color w:val="auto"/>
          <w:lang w:val="en-US"/>
        </w:rPr>
        <w:t>տարածքների գոտու սահմանում նավթաբենզամուղային և ագրեսիվ քիմիական արտադրանք տեղ</w:t>
      </w:r>
      <w:r w:rsidR="005807AC">
        <w:rPr>
          <w:rFonts w:ascii="GHEA Grapalat" w:eastAsia="Times New Roman" w:hAnsi="GHEA Grapalat"/>
          <w:color w:val="auto"/>
          <w:lang w:val="en-US"/>
        </w:rPr>
        <w:t>ափոխող այլ խողովակաշարերի տեղադր</w:t>
      </w:r>
      <w:r w:rsidR="00486007">
        <w:rPr>
          <w:rFonts w:ascii="GHEA Grapalat" w:eastAsia="Times New Roman" w:hAnsi="GHEA Grapalat"/>
          <w:color w:val="auto"/>
          <w:lang w:val="en-US"/>
        </w:rPr>
        <w:t>ումը: Թույլատրվում է ուղեգծի հատումը</w:t>
      </w:r>
      <w:r w:rsidR="00DA5AA6" w:rsidRPr="00DA5AA6">
        <w:rPr>
          <w:rFonts w:ascii="GHEA Grapalat" w:eastAsia="Times New Roman" w:hAnsi="GHEA Grapalat"/>
          <w:color w:val="auto"/>
          <w:lang w:val="en-US"/>
        </w:rPr>
        <w:t xml:space="preserve"> նավթաբենզամո</w:t>
      </w:r>
      <w:r w:rsidR="005807AC">
        <w:rPr>
          <w:rFonts w:ascii="GHEA Grapalat" w:eastAsia="Times New Roman" w:hAnsi="GHEA Grapalat"/>
          <w:color w:val="auto"/>
          <w:lang w:val="en-US"/>
        </w:rPr>
        <w:t xml:space="preserve">ւղերով՝ </w:t>
      </w:r>
      <w:r w:rsidR="005807AC" w:rsidRPr="00DA5AA6">
        <w:rPr>
          <w:rFonts w:ascii="GHEA Grapalat" w:eastAsia="Times New Roman" w:hAnsi="GHEA Grapalat"/>
          <w:color w:val="auto"/>
          <w:lang w:val="en-US"/>
        </w:rPr>
        <w:t>այն</w:t>
      </w:r>
      <w:r w:rsidR="005807AC">
        <w:rPr>
          <w:rFonts w:ascii="GHEA Grapalat" w:eastAsia="Times New Roman" w:hAnsi="GHEA Grapalat"/>
          <w:color w:val="auto"/>
          <w:lang w:val="en-US"/>
        </w:rPr>
        <w:t>պիսի միջ</w:t>
      </w:r>
      <w:r w:rsidR="00486007">
        <w:rPr>
          <w:rFonts w:ascii="GHEA Grapalat" w:eastAsia="Times New Roman" w:hAnsi="GHEA Grapalat"/>
          <w:color w:val="auto"/>
          <w:lang w:val="en-US"/>
        </w:rPr>
        <w:t>ոցների ընդունմամբ, որոնք</w:t>
      </w:r>
      <w:r w:rsidR="00470C31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86007">
        <w:rPr>
          <w:rFonts w:ascii="GHEA Grapalat" w:eastAsia="Times New Roman" w:hAnsi="GHEA Grapalat"/>
          <w:color w:val="auto"/>
          <w:lang w:val="en-US"/>
        </w:rPr>
        <w:t>բացառում են</w:t>
      </w:r>
      <w:r w:rsidR="005807A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86007" w:rsidRPr="00DA5AA6">
        <w:rPr>
          <w:rFonts w:ascii="GHEA Grapalat" w:eastAsia="Times New Roman" w:hAnsi="GHEA Grapalat"/>
          <w:color w:val="auto"/>
          <w:lang w:val="en-US"/>
        </w:rPr>
        <w:t>վերը նշված գոտու սահմաններում</w:t>
      </w:r>
      <w:r w:rsidR="0048600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807AC">
        <w:rPr>
          <w:rFonts w:ascii="GHEA Grapalat" w:eastAsia="Times New Roman" w:hAnsi="GHEA Grapalat"/>
          <w:color w:val="auto"/>
          <w:lang w:val="en-US"/>
        </w:rPr>
        <w:t xml:space="preserve">դրանց վնասման դեպքում </w:t>
      </w:r>
      <w:r w:rsidR="00DA5AA6" w:rsidRPr="00DA5AA6">
        <w:rPr>
          <w:rFonts w:ascii="GHEA Grapalat" w:eastAsia="Times New Roman" w:hAnsi="GHEA Grapalat"/>
          <w:color w:val="auto"/>
          <w:lang w:val="en-US"/>
        </w:rPr>
        <w:t>նավթամթերքի ներթափանցումը գրունտ</w:t>
      </w:r>
      <w:r w:rsidR="00470C31">
        <w:rPr>
          <w:rFonts w:ascii="GHEA Grapalat" w:eastAsia="Times New Roman" w:hAnsi="GHEA Grapalat"/>
          <w:color w:val="auto"/>
          <w:lang w:val="en-US"/>
        </w:rPr>
        <w:t>:</w:t>
      </w:r>
      <w:r w:rsidR="005807AC" w:rsidRPr="005807AC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B5344B" w:rsidRDefault="00C86D2F" w:rsidP="00FE26A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1428. </w:t>
      </w:r>
      <w:r w:rsidR="00B96E1D" w:rsidRPr="00B96E1D">
        <w:rPr>
          <w:rFonts w:ascii="GHEA Grapalat" w:eastAsia="Times New Roman" w:hAnsi="GHEA Grapalat"/>
          <w:color w:val="auto"/>
          <w:lang w:val="en-US"/>
        </w:rPr>
        <w:t>Ստորգետնյա շի</w:t>
      </w:r>
      <w:r w:rsidR="00823331">
        <w:rPr>
          <w:rFonts w:ascii="GHEA Grapalat" w:eastAsia="Times New Roman" w:hAnsi="GHEA Grapalat"/>
          <w:color w:val="auto"/>
          <w:lang w:val="en-US"/>
        </w:rPr>
        <w:t>նությունների պաշտպանության եղանակները պետք է նախատեսել</w:t>
      </w:r>
      <w:r w:rsidR="00B96E1D" w:rsidRPr="00B96E1D">
        <w:rPr>
          <w:rFonts w:ascii="GHEA Grapalat" w:eastAsia="Times New Roman" w:hAnsi="GHEA Grapalat"/>
          <w:color w:val="auto"/>
          <w:lang w:val="en-US"/>
        </w:rPr>
        <w:t>՝ օգտագործելով.</w:t>
      </w:r>
    </w:p>
    <w:p w:rsidR="00B96E1D" w:rsidRPr="00823331" w:rsidRDefault="00B96E1D" w:rsidP="00FE26A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B96E1D">
        <w:t xml:space="preserve"> </w:t>
      </w:r>
      <w:r w:rsidR="00823331" w:rsidRPr="00823331">
        <w:rPr>
          <w:rFonts w:ascii="GHEA Grapalat" w:hAnsi="GHEA Grapalat"/>
          <w:lang w:val="en-US"/>
        </w:rPr>
        <w:t>ջրամե</w:t>
      </w:r>
      <w:r w:rsidRPr="00823331">
        <w:rPr>
          <w:rFonts w:ascii="GHEA Grapalat" w:eastAsia="Times New Roman" w:hAnsi="GHEA Grapalat"/>
          <w:color w:val="auto"/>
          <w:lang w:val="en-US"/>
        </w:rPr>
        <w:t>կուսացում,</w:t>
      </w:r>
    </w:p>
    <w:p w:rsidR="00B96E1D" w:rsidRDefault="00B96E1D" w:rsidP="0041681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B96E1D">
        <w:t xml:space="preserve"> </w:t>
      </w:r>
      <w:r w:rsidRPr="00B96E1D">
        <w:rPr>
          <w:rFonts w:ascii="GHEA Grapalat" w:eastAsia="Times New Roman" w:hAnsi="GHEA Grapalat"/>
          <w:color w:val="auto"/>
          <w:lang w:val="en-US"/>
        </w:rPr>
        <w:t>անջրանց</w:t>
      </w:r>
      <w:r w:rsidR="00823331">
        <w:rPr>
          <w:rFonts w:ascii="GHEA Grapalat" w:eastAsia="Times New Roman" w:hAnsi="GHEA Grapalat"/>
          <w:color w:val="auto"/>
          <w:lang w:val="en-US"/>
        </w:rPr>
        <w:t>իկ երեսարկներ</w:t>
      </w:r>
      <w:r w:rsidRPr="00B96E1D">
        <w:rPr>
          <w:rFonts w:ascii="GHEA Grapalat" w:eastAsia="Times New Roman" w:hAnsi="GHEA Grapalat"/>
          <w:color w:val="auto"/>
          <w:lang w:val="en-US"/>
        </w:rPr>
        <w:t>` հաշվի առնելով ՀՀ քաղաքաշինության կոմիտեի նախագահի 2022 թվականի օգոստոսի 17-ի N 18-Ն հրամանով հաստատված ՀՀՇՆ 20-05-2022 շինարարական նորմերի</w:t>
      </w:r>
      <w:r w:rsidR="00416810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B96E1D">
        <w:rPr>
          <w:rFonts w:ascii="GHEA Grapalat" w:eastAsia="Times New Roman" w:hAnsi="GHEA Grapalat"/>
          <w:color w:val="auto"/>
          <w:lang w:val="en-US"/>
        </w:rPr>
        <w:t>պահանջները,</w:t>
      </w:r>
    </w:p>
    <w:p w:rsidR="00B96E1D" w:rsidRDefault="00B96E1D" w:rsidP="00FE26A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8A647A" w:rsidRPr="008A647A">
        <w:t xml:space="preserve"> </w:t>
      </w:r>
      <w:r w:rsidR="008A647A" w:rsidRPr="008A647A">
        <w:rPr>
          <w:rFonts w:ascii="GHEA Grapalat" w:eastAsia="Times New Roman" w:hAnsi="GHEA Grapalat"/>
          <w:color w:val="auto"/>
          <w:lang w:val="en-US"/>
        </w:rPr>
        <w:t>երեսարկման</w:t>
      </w:r>
      <w:r w:rsidR="00823331">
        <w:rPr>
          <w:rFonts w:ascii="GHEA Grapalat" w:eastAsia="Times New Roman" w:hAnsi="GHEA Grapalat"/>
          <w:color w:val="auto"/>
          <w:lang w:val="en-US"/>
        </w:rPr>
        <w:t xml:space="preserve"> հետևում</w:t>
      </w:r>
      <w:r w:rsidR="008A647A" w:rsidRPr="008A647A">
        <w:rPr>
          <w:rFonts w:ascii="GHEA Grapalat" w:eastAsia="Times New Roman" w:hAnsi="GHEA Grapalat"/>
          <w:color w:val="auto"/>
          <w:lang w:val="en-US"/>
        </w:rPr>
        <w:t xml:space="preserve"> հատուկ լուծույթների ներարկում,</w:t>
      </w:r>
    </w:p>
    <w:p w:rsidR="008A647A" w:rsidRDefault="008A647A" w:rsidP="00FE26A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Pr="008A647A">
        <w:t xml:space="preserve"> </w:t>
      </w:r>
      <w:r w:rsidRPr="008A647A">
        <w:rPr>
          <w:rFonts w:ascii="GHEA Grapalat" w:eastAsia="Times New Roman" w:hAnsi="GHEA Grapalat"/>
          <w:color w:val="auto"/>
          <w:lang w:val="en-US"/>
        </w:rPr>
        <w:t>հավաքովի երեսարկման տարրերի և դեֆորմացիոն կարանների կցվանքների, ինչպես նաև շաղախի ներարկման անցքերի և հեղույսների միացումների հերմետիկացում:</w:t>
      </w:r>
    </w:p>
    <w:p w:rsidR="008A647A" w:rsidRDefault="00C20DDC" w:rsidP="00FE26A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1429. </w:t>
      </w:r>
      <w:r w:rsidRPr="00C20DDC">
        <w:rPr>
          <w:rFonts w:ascii="GHEA Grapalat" w:eastAsia="Times New Roman" w:hAnsi="GHEA Grapalat"/>
          <w:color w:val="auto"/>
          <w:lang w:val="en-US"/>
        </w:rPr>
        <w:t>Ստորգետն</w:t>
      </w:r>
      <w:r>
        <w:rPr>
          <w:rFonts w:ascii="GHEA Grapalat" w:eastAsia="Times New Roman" w:hAnsi="GHEA Grapalat"/>
          <w:color w:val="auto"/>
          <w:lang w:val="en-US"/>
        </w:rPr>
        <w:t>յա շինությունների</w:t>
      </w:r>
      <w:r w:rsidR="00F25682">
        <w:rPr>
          <w:rFonts w:ascii="GHEA Grapalat" w:eastAsia="Times New Roman" w:hAnsi="GHEA Grapalat"/>
          <w:color w:val="auto"/>
          <w:lang w:val="en-US"/>
        </w:rPr>
        <w:t xml:space="preserve"> կոնստրուկցիաները</w:t>
      </w:r>
      <w:r w:rsidRPr="00C20DDC">
        <w:rPr>
          <w:rFonts w:ascii="GHEA Grapalat" w:eastAsia="Times New Roman" w:hAnsi="GHEA Grapalat"/>
          <w:color w:val="auto"/>
          <w:lang w:val="en-US"/>
        </w:rPr>
        <w:t xml:space="preserve"> ագրեսիվ</w:t>
      </w:r>
      <w:r>
        <w:rPr>
          <w:rFonts w:ascii="GHEA Grapalat" w:eastAsia="Times New Roman" w:hAnsi="GHEA Grapalat"/>
          <w:color w:val="auto"/>
          <w:lang w:val="en-US"/>
        </w:rPr>
        <w:t xml:space="preserve"> գրունտների</w:t>
      </w:r>
      <w:r w:rsidRPr="00C20DDC">
        <w:rPr>
          <w:rFonts w:ascii="GHEA Grapalat" w:eastAsia="Times New Roman" w:hAnsi="GHEA Grapalat"/>
          <w:color w:val="auto"/>
          <w:lang w:val="en-US"/>
        </w:rPr>
        <w:t xml:space="preserve"> և գրունտային ջրերի հետ հպման կողմից պաշտպանելու համար անհ</w:t>
      </w:r>
      <w:r w:rsidR="00954FCB">
        <w:rPr>
          <w:rFonts w:ascii="GHEA Grapalat" w:eastAsia="Times New Roman" w:hAnsi="GHEA Grapalat"/>
          <w:color w:val="auto"/>
          <w:lang w:val="en-US"/>
        </w:rPr>
        <w:t>րաժեշտ է նախատեսել հետևյալ եղանակ</w:t>
      </w:r>
      <w:r w:rsidRPr="00C20DDC">
        <w:rPr>
          <w:rFonts w:ascii="GHEA Grapalat" w:eastAsia="Times New Roman" w:hAnsi="GHEA Grapalat"/>
          <w:color w:val="auto"/>
          <w:lang w:val="en-US"/>
        </w:rPr>
        <w:t>ները</w:t>
      </w:r>
      <w:r w:rsidR="00954FCB">
        <w:rPr>
          <w:rFonts w:ascii="GHEA Grapalat" w:eastAsia="Times New Roman" w:hAnsi="GHEA Grapalat"/>
          <w:color w:val="auto"/>
          <w:lang w:val="en-US"/>
        </w:rPr>
        <w:t xml:space="preserve"> (դրանցից մեկը կամ մի քանի եղանակ</w:t>
      </w:r>
      <w:r w:rsidRPr="00C20DDC">
        <w:rPr>
          <w:rFonts w:ascii="GHEA Grapalat" w:eastAsia="Times New Roman" w:hAnsi="GHEA Grapalat"/>
          <w:color w:val="auto"/>
          <w:lang w:val="en-US"/>
        </w:rPr>
        <w:t>ների համադրություն).</w:t>
      </w:r>
    </w:p>
    <w:p w:rsidR="00D60B5A" w:rsidRDefault="00D60B5A" w:rsidP="00D60B5A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D60B5A">
        <w:t xml:space="preserve"> </w:t>
      </w:r>
      <w:r w:rsidR="00954FCB">
        <w:rPr>
          <w:rFonts w:ascii="GHEA Grapalat" w:eastAsia="Times New Roman" w:hAnsi="GHEA Grapalat"/>
          <w:color w:val="auto"/>
          <w:lang w:val="en-US"/>
        </w:rPr>
        <w:t>բետոնե կամ ցեմենտ-ավազային</w:t>
      </w:r>
      <w:r w:rsidRPr="00D60B5A">
        <w:rPr>
          <w:rFonts w:ascii="GHEA Grapalat" w:eastAsia="Times New Roman" w:hAnsi="GHEA Grapalat"/>
          <w:color w:val="auto"/>
          <w:lang w:val="en-US"/>
        </w:rPr>
        <w:t xml:space="preserve"> շաղախի շերտով ծածկույթ՝ ՀՀ քաղաքաշինության կոմիտեի նախագահի 2022 թվականի օգոստոսի 17-ի N 18-Ն հրամանով հաստատված ՀՀՇՆ </w:t>
      </w:r>
      <w:r>
        <w:rPr>
          <w:rFonts w:ascii="GHEA Grapalat" w:eastAsia="Times New Roman" w:hAnsi="GHEA Grapalat"/>
          <w:color w:val="auto"/>
          <w:lang w:val="en-US"/>
        </w:rPr>
        <w:t xml:space="preserve">20-05-2022 շինարարական նորմերի </w:t>
      </w:r>
      <w:r w:rsidRPr="00D60B5A">
        <w:rPr>
          <w:rFonts w:ascii="GHEA Grapalat" w:eastAsia="Times New Roman" w:hAnsi="GHEA Grapalat"/>
          <w:color w:val="auto"/>
          <w:lang w:val="en-US"/>
        </w:rPr>
        <w:t>պահանջներին համապատասխան բ</w:t>
      </w:r>
      <w:r w:rsidR="00954FCB">
        <w:rPr>
          <w:rFonts w:ascii="GHEA Grapalat" w:eastAsia="Times New Roman" w:hAnsi="GHEA Grapalat"/>
          <w:color w:val="auto"/>
          <w:lang w:val="en-US"/>
        </w:rPr>
        <w:t>արձրացված անջրանցիկության մակնիշ</w:t>
      </w:r>
      <w:r w:rsidRPr="00D60B5A">
        <w:rPr>
          <w:rFonts w:ascii="GHEA Grapalat" w:eastAsia="Times New Roman" w:hAnsi="GHEA Grapalat"/>
          <w:color w:val="auto"/>
          <w:lang w:val="en-US"/>
        </w:rPr>
        <w:t>նով</w:t>
      </w:r>
      <w:r w:rsidR="00F25682">
        <w:rPr>
          <w:rFonts w:ascii="GHEA Grapalat" w:eastAsia="Times New Roman" w:hAnsi="GHEA Grapalat"/>
          <w:color w:val="auto"/>
          <w:lang w:val="en-US"/>
        </w:rPr>
        <w:t>, ինչպես նաև</w:t>
      </w:r>
      <w:r w:rsidRPr="00D60B5A">
        <w:rPr>
          <w:rFonts w:ascii="GHEA Grapalat" w:eastAsia="Times New Roman" w:hAnsi="GHEA Grapalat"/>
          <w:color w:val="auto"/>
          <w:lang w:val="en-US"/>
        </w:rPr>
        <w:t xml:space="preserve"> տեխնոլ</w:t>
      </w:r>
      <w:r w:rsidR="00BD3E83">
        <w:rPr>
          <w:rFonts w:ascii="GHEA Grapalat" w:eastAsia="Times New Roman" w:hAnsi="GHEA Grapalat"/>
          <w:color w:val="auto"/>
          <w:lang w:val="en-US"/>
        </w:rPr>
        <w:t>ոգիական կարաններ</w:t>
      </w:r>
      <w:r w:rsidRPr="00D60B5A">
        <w:rPr>
          <w:rFonts w:ascii="GHEA Grapalat" w:eastAsia="Times New Roman" w:hAnsi="GHEA Grapalat"/>
          <w:color w:val="auto"/>
          <w:lang w:val="en-US"/>
        </w:rPr>
        <w:t xml:space="preserve">ի և ճաքերի </w:t>
      </w:r>
      <w:r w:rsidR="00BD3E83">
        <w:rPr>
          <w:rFonts w:ascii="GHEA Grapalat" w:eastAsia="Times New Roman" w:hAnsi="GHEA Grapalat"/>
          <w:color w:val="auto"/>
          <w:lang w:val="en-US"/>
        </w:rPr>
        <w:t xml:space="preserve">հերմետիկության </w:t>
      </w:r>
      <w:r w:rsidRPr="00D60B5A">
        <w:rPr>
          <w:rFonts w:ascii="GHEA Grapalat" w:eastAsia="Times New Roman" w:hAnsi="GHEA Grapalat"/>
          <w:color w:val="auto"/>
          <w:lang w:val="en-US"/>
        </w:rPr>
        <w:t>ապահովում</w:t>
      </w:r>
      <w:r w:rsidR="00BD3E83" w:rsidRPr="00BD3E8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D3E83" w:rsidRPr="00D60B5A">
        <w:rPr>
          <w:rFonts w:ascii="GHEA Grapalat" w:eastAsia="Times New Roman" w:hAnsi="GHEA Grapalat"/>
          <w:color w:val="auto"/>
          <w:lang w:val="en-US"/>
        </w:rPr>
        <w:t>հերմետիկ</w:t>
      </w:r>
      <w:r w:rsidR="00BD3E83">
        <w:rPr>
          <w:rFonts w:ascii="GHEA Grapalat" w:eastAsia="Times New Roman" w:hAnsi="GHEA Grapalat"/>
          <w:color w:val="auto"/>
          <w:lang w:val="en-US"/>
        </w:rPr>
        <w:t>ացնող</w:t>
      </w:r>
      <w:r w:rsidR="00BD3E83" w:rsidRPr="00D60B5A">
        <w:rPr>
          <w:rFonts w:ascii="GHEA Grapalat" w:eastAsia="Times New Roman" w:hAnsi="GHEA Grapalat"/>
          <w:color w:val="auto"/>
          <w:lang w:val="en-US"/>
        </w:rPr>
        <w:t xml:space="preserve"> տարրերով</w:t>
      </w:r>
      <w:r w:rsidRPr="00D60B5A">
        <w:rPr>
          <w:rFonts w:ascii="GHEA Grapalat" w:eastAsia="Times New Roman" w:hAnsi="GHEA Grapalat"/>
          <w:color w:val="auto"/>
          <w:lang w:val="en-US"/>
        </w:rPr>
        <w:t>,</w:t>
      </w:r>
    </w:p>
    <w:p w:rsidR="00D60B5A" w:rsidRDefault="00D60B5A" w:rsidP="00FE26A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D60B5A">
        <w:t xml:space="preserve"> </w:t>
      </w:r>
      <w:r w:rsidR="00C84827">
        <w:rPr>
          <w:rFonts w:ascii="GHEA Grapalat" w:eastAsia="Times New Roman" w:hAnsi="GHEA Grapalat"/>
          <w:color w:val="auto"/>
          <w:lang w:val="en-US"/>
        </w:rPr>
        <w:t>թիթեղյա</w:t>
      </w:r>
      <w:r w:rsidRPr="00D60B5A">
        <w:rPr>
          <w:rFonts w:ascii="GHEA Grapalat" w:eastAsia="Times New Roman" w:hAnsi="GHEA Grapalat"/>
          <w:color w:val="auto"/>
          <w:lang w:val="en-US"/>
        </w:rPr>
        <w:t xml:space="preserve"> կամ գլանափաթեթային նյութերից </w:t>
      </w:r>
      <w:r w:rsidR="003F54AD">
        <w:rPr>
          <w:rFonts w:ascii="GHEA Grapalat" w:eastAsia="Times New Roman" w:hAnsi="GHEA Grapalat"/>
          <w:color w:val="auto"/>
          <w:lang w:val="en-US"/>
        </w:rPr>
        <w:t>սոսնձվող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D60B5A">
        <w:rPr>
          <w:rFonts w:ascii="GHEA Grapalat" w:eastAsia="Times New Roman" w:hAnsi="GHEA Grapalat"/>
          <w:color w:val="auto"/>
          <w:lang w:val="en-US"/>
        </w:rPr>
        <w:t>մե</w:t>
      </w:r>
      <w:r>
        <w:rPr>
          <w:rFonts w:ascii="GHEA Grapalat" w:eastAsia="Times New Roman" w:hAnsi="GHEA Grapalat"/>
          <w:color w:val="auto"/>
          <w:lang w:val="en-US"/>
        </w:rPr>
        <w:t>կուսացում</w:t>
      </w:r>
      <w:r w:rsidRPr="00D60B5A">
        <w:rPr>
          <w:rFonts w:ascii="GHEA Grapalat" w:eastAsia="Times New Roman" w:hAnsi="GHEA Grapalat"/>
          <w:color w:val="auto"/>
          <w:lang w:val="en-US"/>
        </w:rPr>
        <w:t>,</w:t>
      </w:r>
    </w:p>
    <w:p w:rsidR="00D60B5A" w:rsidRDefault="00D60B5A" w:rsidP="00FE26A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0A2B92" w:rsidRPr="000A2B92">
        <w:t xml:space="preserve"> </w:t>
      </w:r>
      <w:r w:rsidR="00C84827">
        <w:rPr>
          <w:rFonts w:ascii="GHEA Grapalat" w:eastAsia="Times New Roman" w:hAnsi="GHEA Grapalat"/>
          <w:color w:val="auto"/>
          <w:lang w:val="en-US"/>
        </w:rPr>
        <w:t>քսվածք կամ տոգոր</w:t>
      </w:r>
      <w:r w:rsidR="000A2B92" w:rsidRPr="000A2B92">
        <w:rPr>
          <w:rFonts w:ascii="GHEA Grapalat" w:eastAsia="Times New Roman" w:hAnsi="GHEA Grapalat"/>
          <w:color w:val="auto"/>
          <w:lang w:val="en-US"/>
        </w:rPr>
        <w:t>ում</w:t>
      </w:r>
      <w:r w:rsidR="000A2B92">
        <w:rPr>
          <w:rFonts w:ascii="GHEA Grapalat" w:eastAsia="Times New Roman" w:hAnsi="GHEA Grapalat"/>
          <w:color w:val="auto"/>
          <w:lang w:val="en-US"/>
        </w:rPr>
        <w:t>,</w:t>
      </w:r>
    </w:p>
    <w:p w:rsidR="000A2B92" w:rsidRDefault="000A2B92" w:rsidP="00FE26A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Pr="000A2B92">
        <w:t xml:space="preserve"> </w:t>
      </w:r>
      <w:r w:rsidRPr="000A2B92">
        <w:rPr>
          <w:rFonts w:ascii="GHEA Grapalat" w:eastAsia="Times New Roman" w:hAnsi="GHEA Grapalat"/>
          <w:color w:val="auto"/>
          <w:lang w:val="en-US"/>
        </w:rPr>
        <w:t>պողպատե տարրերի ցինկով կամ ալյումինով մետաղապատում</w:t>
      </w:r>
      <w:r w:rsidR="00C84827">
        <w:rPr>
          <w:rFonts w:ascii="GHEA Grapalat" w:eastAsia="Times New Roman" w:hAnsi="GHEA Grapalat"/>
          <w:color w:val="auto"/>
          <w:lang w:val="en-US"/>
        </w:rPr>
        <w:t>,</w:t>
      </w:r>
      <w:r w:rsidR="00C84827" w:rsidRPr="00C8482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84827" w:rsidRPr="000A2B92">
        <w:rPr>
          <w:rFonts w:ascii="GHEA Grapalat" w:eastAsia="Times New Roman" w:hAnsi="GHEA Grapalat"/>
          <w:color w:val="auto"/>
          <w:lang w:val="en-US"/>
        </w:rPr>
        <w:t>լրացուցիչ մշակում</w:t>
      </w:r>
      <w:r w:rsidRPr="000A2B92">
        <w:rPr>
          <w:rFonts w:ascii="GHEA Grapalat" w:eastAsia="Times New Roman" w:hAnsi="GHEA Grapalat"/>
          <w:color w:val="auto"/>
          <w:lang w:val="en-US"/>
        </w:rPr>
        <w:t xml:space="preserve"> պոլիմերային նյութերով,</w:t>
      </w:r>
    </w:p>
    <w:p w:rsidR="000A2B92" w:rsidRDefault="000A2B92" w:rsidP="00FE26A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5)</w:t>
      </w:r>
      <w:r w:rsidRPr="000A2B92">
        <w:t xml:space="preserve"> </w:t>
      </w:r>
      <w:r w:rsidRPr="000A2B92">
        <w:rPr>
          <w:rFonts w:ascii="GHEA Grapalat" w:eastAsia="Times New Roman" w:hAnsi="GHEA Grapalat"/>
          <w:color w:val="auto"/>
          <w:lang w:val="en-US"/>
        </w:rPr>
        <w:t>կաթոդային պաշտպանություն:</w:t>
      </w:r>
    </w:p>
    <w:p w:rsidR="00D60B5A" w:rsidRDefault="0031318A" w:rsidP="00FE26A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1430. </w:t>
      </w:r>
      <w:r w:rsidR="00395F80" w:rsidRPr="00395F80">
        <w:rPr>
          <w:rFonts w:ascii="GHEA Grapalat" w:eastAsia="Times New Roman" w:hAnsi="GHEA Grapalat"/>
          <w:color w:val="auto"/>
          <w:lang w:val="en-US"/>
        </w:rPr>
        <w:t>Թունելների կ</w:t>
      </w:r>
      <w:r w:rsidR="000E4677">
        <w:rPr>
          <w:rFonts w:ascii="GHEA Grapalat" w:eastAsia="Times New Roman" w:hAnsi="GHEA Grapalat"/>
          <w:color w:val="auto"/>
          <w:lang w:val="en-US"/>
        </w:rPr>
        <w:t>ոնստրուկցիաների արտաքին մակերևույթ</w:t>
      </w:r>
      <w:r w:rsidR="00395F80" w:rsidRPr="00395F80">
        <w:rPr>
          <w:rFonts w:ascii="GHEA Grapalat" w:eastAsia="Times New Roman" w:hAnsi="GHEA Grapalat"/>
          <w:color w:val="auto"/>
          <w:lang w:val="en-US"/>
        </w:rPr>
        <w:t>ների պաշտպանության</w:t>
      </w:r>
      <w:r w:rsidR="002D4700">
        <w:rPr>
          <w:rFonts w:ascii="GHEA Grapalat" w:eastAsia="Times New Roman" w:hAnsi="GHEA Grapalat"/>
          <w:color w:val="auto"/>
          <w:lang w:val="en-US"/>
        </w:rPr>
        <w:t xml:space="preserve"> միջոցառումները պետք է սահմանել</w:t>
      </w:r>
      <w:r w:rsidR="000E4677">
        <w:rPr>
          <w:rFonts w:ascii="GHEA Grapalat" w:eastAsia="Times New Roman" w:hAnsi="GHEA Grapalat"/>
          <w:color w:val="auto"/>
          <w:lang w:val="en-US"/>
        </w:rPr>
        <w:t>՝ կախված աշխատանքների կատարման եղանակից (փակ կամ բաց) և երեսարկների</w:t>
      </w:r>
      <w:r w:rsidR="00395F80" w:rsidRPr="00395F80">
        <w:rPr>
          <w:rFonts w:ascii="GHEA Grapalat" w:eastAsia="Times New Roman" w:hAnsi="GHEA Grapalat"/>
          <w:color w:val="auto"/>
          <w:lang w:val="en-US"/>
        </w:rPr>
        <w:t xml:space="preserve"> տեսակներից (հավաքովի թուջե, բետոնե կամ երկաթբետոնե տարրերից, միաձույլ կամ մ</w:t>
      </w:r>
      <w:r w:rsidR="000E4677">
        <w:rPr>
          <w:rFonts w:ascii="GHEA Grapalat" w:eastAsia="Times New Roman" w:hAnsi="GHEA Grapalat"/>
          <w:color w:val="auto"/>
          <w:lang w:val="en-US"/>
        </w:rPr>
        <w:t>իաձույլամամլած բետոնե երեսարկ</w:t>
      </w:r>
      <w:r w:rsidR="00395F80" w:rsidRPr="00395F80">
        <w:rPr>
          <w:rFonts w:ascii="GHEA Grapalat" w:eastAsia="Times New Roman" w:hAnsi="GHEA Grapalat"/>
          <w:color w:val="auto"/>
          <w:lang w:val="en-US"/>
        </w:rPr>
        <w:t>):</w:t>
      </w:r>
    </w:p>
    <w:p w:rsidR="00F55D08" w:rsidRDefault="00F26AE8" w:rsidP="00F55D08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1431.</w:t>
      </w:r>
      <w:r w:rsidR="005A5DE3" w:rsidRPr="005A5DE3">
        <w:t xml:space="preserve"> </w:t>
      </w:r>
      <w:r w:rsidR="000E4677">
        <w:rPr>
          <w:rFonts w:ascii="GHEA Grapalat" w:eastAsia="Times New Roman" w:hAnsi="GHEA Grapalat"/>
          <w:color w:val="auto"/>
          <w:lang w:val="en-US"/>
        </w:rPr>
        <w:t>Բետոնը և ցեմենտ-ավազային</w:t>
      </w:r>
      <w:r w:rsidR="00CC7784">
        <w:rPr>
          <w:rFonts w:ascii="GHEA Grapalat" w:eastAsia="Times New Roman" w:hAnsi="GHEA Grapalat"/>
          <w:color w:val="auto"/>
          <w:lang w:val="en-US"/>
        </w:rPr>
        <w:t xml:space="preserve"> շաղախը, քսվող</w:t>
      </w:r>
      <w:r w:rsidR="005A5DE3" w:rsidRPr="005A5DE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E4677" w:rsidRPr="00395F80">
        <w:rPr>
          <w:rFonts w:ascii="GHEA Grapalat" w:eastAsia="Times New Roman" w:hAnsi="GHEA Grapalat"/>
          <w:color w:val="auto"/>
          <w:lang w:val="en-US"/>
        </w:rPr>
        <w:t>կ</w:t>
      </w:r>
      <w:r w:rsidR="000E4677">
        <w:rPr>
          <w:rFonts w:ascii="GHEA Grapalat" w:eastAsia="Times New Roman" w:hAnsi="GHEA Grapalat"/>
          <w:color w:val="auto"/>
          <w:lang w:val="en-US"/>
        </w:rPr>
        <w:t>ոնստրուկցիաների</w:t>
      </w:r>
      <w:r w:rsidR="000E4677" w:rsidRPr="005A5DE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A5DE3" w:rsidRPr="005A5DE3">
        <w:rPr>
          <w:rFonts w:ascii="GHEA Grapalat" w:eastAsia="Times New Roman" w:hAnsi="GHEA Grapalat"/>
          <w:color w:val="auto"/>
          <w:lang w:val="en-US"/>
        </w:rPr>
        <w:t>մակերեսին որպե</w:t>
      </w:r>
      <w:r w:rsidR="00911980">
        <w:rPr>
          <w:rFonts w:ascii="GHEA Grapalat" w:eastAsia="Times New Roman" w:hAnsi="GHEA Grapalat"/>
          <w:color w:val="auto"/>
          <w:lang w:val="en-US"/>
        </w:rPr>
        <w:t>ս մեկուսիչ շերտ, պետք է նախատեսել</w:t>
      </w:r>
      <w:r w:rsidR="005A5DE3" w:rsidRPr="005A5DE3">
        <w:rPr>
          <w:rFonts w:ascii="GHEA Grapalat" w:eastAsia="Times New Roman" w:hAnsi="GHEA Grapalat"/>
          <w:color w:val="auto"/>
          <w:lang w:val="en-US"/>
        </w:rPr>
        <w:t xml:space="preserve"> խիտ կառուցվածք</w:t>
      </w:r>
      <w:r w:rsidR="00CC7784">
        <w:rPr>
          <w:rFonts w:ascii="GHEA Grapalat" w:eastAsia="Times New Roman" w:hAnsi="GHEA Grapalat"/>
          <w:color w:val="auto"/>
          <w:lang w:val="en-US"/>
        </w:rPr>
        <w:t xml:space="preserve">ով (անջրանցիկությունը </w:t>
      </w:r>
      <w:r w:rsidR="00CC7784" w:rsidRPr="005A5DE3">
        <w:rPr>
          <w:rFonts w:ascii="GHEA Grapalat" w:eastAsia="Times New Roman" w:hAnsi="GHEA Grapalat"/>
          <w:color w:val="auto"/>
          <w:lang w:val="en-US"/>
        </w:rPr>
        <w:t>W6</w:t>
      </w:r>
      <w:r w:rsidR="00CC7784">
        <w:rPr>
          <w:rFonts w:ascii="GHEA Grapalat" w:eastAsia="Times New Roman" w:hAnsi="GHEA Grapalat"/>
          <w:color w:val="auto"/>
          <w:lang w:val="en-US"/>
        </w:rPr>
        <w:t>-ից ոչ պակաս</w:t>
      </w:r>
      <w:r w:rsidR="005A5DE3" w:rsidRPr="005A5DE3">
        <w:rPr>
          <w:rFonts w:ascii="GHEA Grapalat" w:eastAsia="Times New Roman" w:hAnsi="GHEA Grapalat"/>
          <w:color w:val="auto"/>
          <w:lang w:val="en-US"/>
        </w:rPr>
        <w:t>) և կոռոզիակայուն</w:t>
      </w:r>
      <w:r w:rsidR="0054661A">
        <w:rPr>
          <w:rFonts w:ascii="GHEA Grapalat" w:eastAsia="Times New Roman" w:hAnsi="GHEA Grapalat"/>
          <w:color w:val="auto"/>
          <w:lang w:val="en-US"/>
        </w:rPr>
        <w:t>՝</w:t>
      </w:r>
      <w:r w:rsidR="005A5DE3" w:rsidRPr="005A5DE3">
        <w:rPr>
          <w:rFonts w:ascii="GHEA Grapalat" w:eastAsia="Times New Roman" w:hAnsi="GHEA Grapalat"/>
          <w:color w:val="auto"/>
          <w:lang w:val="en-US"/>
        </w:rPr>
        <w:t xml:space="preserve"> ագր</w:t>
      </w:r>
      <w:r w:rsidR="0054661A">
        <w:rPr>
          <w:rFonts w:ascii="GHEA Grapalat" w:eastAsia="Times New Roman" w:hAnsi="GHEA Grapalat"/>
          <w:color w:val="auto"/>
          <w:lang w:val="en-US"/>
        </w:rPr>
        <w:t>եսիվ միջավայրի ազդեցության նկատմամբ</w:t>
      </w:r>
      <w:r w:rsidR="005A5DE3" w:rsidRPr="005A5DE3">
        <w:rPr>
          <w:rFonts w:ascii="GHEA Grapalat" w:eastAsia="Times New Roman" w:hAnsi="GHEA Grapalat"/>
          <w:color w:val="auto"/>
          <w:lang w:val="en-US"/>
        </w:rPr>
        <w:t>: Կոռոզիակայունությունը ձեռք է բերվում համապատասխան տեսակի ցեմենտների, լցանյութերի, քիմիական հավել</w:t>
      </w:r>
      <w:r w:rsidR="001D3EF6">
        <w:rPr>
          <w:rFonts w:ascii="GHEA Grapalat" w:eastAsia="Times New Roman" w:hAnsi="GHEA Grapalat"/>
          <w:color w:val="auto"/>
          <w:lang w:val="en-US"/>
        </w:rPr>
        <w:t>ան</w:t>
      </w:r>
      <w:r w:rsidR="005A5DE3" w:rsidRPr="005A5DE3">
        <w:rPr>
          <w:rFonts w:ascii="GHEA Grapalat" w:eastAsia="Times New Roman" w:hAnsi="GHEA Grapalat"/>
          <w:color w:val="auto"/>
          <w:lang w:val="en-US"/>
        </w:rPr>
        <w:t>յ</w:t>
      </w:r>
      <w:r w:rsidR="001D3EF6">
        <w:rPr>
          <w:rFonts w:ascii="GHEA Grapalat" w:eastAsia="Times New Roman" w:hAnsi="GHEA Grapalat"/>
          <w:color w:val="auto"/>
          <w:lang w:val="en-US"/>
        </w:rPr>
        <w:t>ութ</w:t>
      </w:r>
      <w:r w:rsidR="005A5DE3" w:rsidRPr="005A5DE3">
        <w:rPr>
          <w:rFonts w:ascii="GHEA Grapalat" w:eastAsia="Times New Roman" w:hAnsi="GHEA Grapalat"/>
          <w:color w:val="auto"/>
          <w:lang w:val="en-US"/>
        </w:rPr>
        <w:t xml:space="preserve">երի օգտագործմամբ՝ հաշվի առնելով </w:t>
      </w:r>
      <w:r w:rsidR="003F54AD">
        <w:rPr>
          <w:rFonts w:ascii="GHEA Grapalat" w:eastAsia="Times New Roman" w:hAnsi="GHEA Grapalat"/>
          <w:color w:val="auto"/>
          <w:lang w:val="en-US"/>
        </w:rPr>
        <w:t xml:space="preserve">      </w:t>
      </w:r>
      <w:r w:rsidR="001D3EF6">
        <w:rPr>
          <w:rFonts w:ascii="GHEA Grapalat" w:eastAsia="Times New Roman" w:hAnsi="GHEA Grapalat"/>
          <w:color w:val="auto"/>
          <w:lang w:val="en-US"/>
        </w:rPr>
        <w:t xml:space="preserve">      </w:t>
      </w:r>
      <w:r w:rsidR="003F54AD">
        <w:rPr>
          <w:rFonts w:ascii="GHEA Grapalat" w:eastAsia="Times New Roman" w:hAnsi="GHEA Grapalat"/>
          <w:color w:val="auto"/>
          <w:lang w:val="en-US"/>
        </w:rPr>
        <w:t xml:space="preserve">         </w:t>
      </w:r>
      <w:r w:rsidR="00F55D08" w:rsidRPr="00F55D08">
        <w:rPr>
          <w:rFonts w:ascii="GHEA Grapalat" w:eastAsia="Times New Roman" w:hAnsi="GHEA Grapalat"/>
          <w:color w:val="auto"/>
          <w:lang w:val="en-US"/>
        </w:rPr>
        <w:t>ՀՀ քաղաքաշինության կոմիտեի նախագահի 2022 թվականի օգոստոսի 17-ի N 18-Ն հրամանով հաստատված ՀՀՇՆ 20-05-2022</w:t>
      </w:r>
      <w:r w:rsidR="00F55D08">
        <w:rPr>
          <w:rFonts w:ascii="GHEA Grapalat" w:eastAsia="Times New Roman" w:hAnsi="GHEA Grapalat"/>
          <w:color w:val="auto"/>
          <w:lang w:val="en-US"/>
        </w:rPr>
        <w:t xml:space="preserve"> շինարարական նորմերի պահանջները:</w:t>
      </w:r>
    </w:p>
    <w:p w:rsidR="00F01927" w:rsidRDefault="00F01927" w:rsidP="00F55D08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1432. </w:t>
      </w:r>
      <w:r w:rsidR="003F54AD" w:rsidRPr="003F54AD">
        <w:rPr>
          <w:rFonts w:ascii="GHEA Grapalat" w:eastAsia="Times New Roman" w:hAnsi="GHEA Grapalat"/>
          <w:color w:val="auto"/>
          <w:lang w:val="en-US"/>
        </w:rPr>
        <w:t>Բաց եղանա</w:t>
      </w:r>
      <w:r w:rsidR="00B42094">
        <w:rPr>
          <w:rFonts w:ascii="GHEA Grapalat" w:eastAsia="Times New Roman" w:hAnsi="GHEA Grapalat"/>
          <w:color w:val="auto"/>
          <w:lang w:val="en-US"/>
        </w:rPr>
        <w:t>կով կառուցվող ստորգետնյա շինություններում թիթեղյա և գլանափաթեթային նյութերից</w:t>
      </w:r>
      <w:r w:rsidR="003F54AD" w:rsidRPr="003F54AD">
        <w:rPr>
          <w:rFonts w:ascii="GHEA Grapalat" w:eastAsia="Times New Roman" w:hAnsi="GHEA Grapalat"/>
          <w:color w:val="auto"/>
          <w:lang w:val="en-US"/>
        </w:rPr>
        <w:t xml:space="preserve"> սոսնձվ</w:t>
      </w:r>
      <w:r w:rsidR="00B42094">
        <w:rPr>
          <w:rFonts w:ascii="GHEA Grapalat" w:eastAsia="Times New Roman" w:hAnsi="GHEA Grapalat"/>
          <w:color w:val="auto"/>
          <w:lang w:val="en-US"/>
        </w:rPr>
        <w:t>ող մեկուսացումը պետք է օգտագործել</w:t>
      </w:r>
      <w:r w:rsidR="003F54AD" w:rsidRPr="003F54AD">
        <w:rPr>
          <w:rFonts w:ascii="GHEA Grapalat" w:eastAsia="Times New Roman" w:hAnsi="GHEA Grapalat"/>
          <w:color w:val="auto"/>
          <w:lang w:val="en-US"/>
        </w:rPr>
        <w:t xml:space="preserve"> ընդհանուր դեպքերում որպես հիդրոմեկուսացում, իսկ միջին և բարձր ագրեսիվ միջավայրեր</w:t>
      </w:r>
      <w:r w:rsidR="002C1D4B">
        <w:rPr>
          <w:rFonts w:ascii="GHEA Grapalat" w:eastAsia="Times New Roman" w:hAnsi="GHEA Grapalat"/>
          <w:color w:val="auto"/>
          <w:lang w:val="en-US"/>
        </w:rPr>
        <w:t>ի առկայության դեպքում՝ քիմիա</w:t>
      </w:r>
      <w:r w:rsidR="003F54AD">
        <w:rPr>
          <w:rFonts w:ascii="GHEA Grapalat" w:eastAsia="Times New Roman" w:hAnsi="GHEA Grapalat"/>
          <w:color w:val="auto"/>
          <w:lang w:val="en-US"/>
        </w:rPr>
        <w:t xml:space="preserve">կայուն </w:t>
      </w:r>
      <w:r w:rsidR="003F54AD" w:rsidRPr="003F54AD">
        <w:rPr>
          <w:rFonts w:ascii="GHEA Grapalat" w:eastAsia="Times New Roman" w:hAnsi="GHEA Grapalat"/>
          <w:color w:val="auto"/>
          <w:lang w:val="en-US"/>
        </w:rPr>
        <w:t>մեկուսիչ նյութեր</w:t>
      </w:r>
      <w:r w:rsidR="00C53AC4">
        <w:rPr>
          <w:rFonts w:ascii="GHEA Grapalat" w:eastAsia="Times New Roman" w:hAnsi="GHEA Grapalat"/>
          <w:color w:val="auto"/>
          <w:lang w:val="en-US"/>
        </w:rPr>
        <w:t>ի տեսք</w:t>
      </w:r>
      <w:r w:rsidR="00BE6368">
        <w:rPr>
          <w:rFonts w:ascii="GHEA Grapalat" w:eastAsia="Times New Roman" w:hAnsi="GHEA Grapalat"/>
          <w:color w:val="auto"/>
          <w:lang w:val="en-US"/>
        </w:rPr>
        <w:t>ով՝ պաշտպանող</w:t>
      </w:r>
      <w:r w:rsidR="003F54AD" w:rsidRPr="003F54A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E6368" w:rsidRPr="00395F80">
        <w:rPr>
          <w:rFonts w:ascii="GHEA Grapalat" w:eastAsia="Times New Roman" w:hAnsi="GHEA Grapalat"/>
          <w:color w:val="auto"/>
          <w:lang w:val="en-US"/>
        </w:rPr>
        <w:t>կ</w:t>
      </w:r>
      <w:r w:rsidR="00BE6368">
        <w:rPr>
          <w:rFonts w:ascii="GHEA Grapalat" w:eastAsia="Times New Roman" w:hAnsi="GHEA Grapalat"/>
          <w:color w:val="auto"/>
          <w:lang w:val="en-US"/>
        </w:rPr>
        <w:t>ոնստրուկցիաները միջավայրերի ազդեցություն</w:t>
      </w:r>
      <w:r w:rsidR="003F54AD" w:rsidRPr="003F54AD">
        <w:rPr>
          <w:rFonts w:ascii="GHEA Grapalat" w:eastAsia="Times New Roman" w:hAnsi="GHEA Grapalat"/>
          <w:color w:val="auto"/>
          <w:lang w:val="en-US"/>
        </w:rPr>
        <w:t>ից:</w:t>
      </w:r>
    </w:p>
    <w:p w:rsidR="003F54AD" w:rsidRDefault="00C53AC4" w:rsidP="00C53AC4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1433. Տրված </w:t>
      </w:r>
      <w:r w:rsidRPr="00C53AC4">
        <w:rPr>
          <w:rFonts w:ascii="GHEA Grapalat" w:eastAsia="Times New Roman" w:hAnsi="GHEA Grapalat"/>
          <w:color w:val="auto"/>
          <w:lang w:val="en-US"/>
        </w:rPr>
        <w:t>ագրեսիվ միջավայրերի նկատմամբ</w:t>
      </w:r>
      <w:r w:rsidRPr="00C53AC4">
        <w:t xml:space="preserve"> </w:t>
      </w:r>
      <w:r w:rsidRPr="00C53AC4">
        <w:rPr>
          <w:rFonts w:ascii="GHEA Grapalat" w:eastAsia="Times New Roman" w:hAnsi="GHEA Grapalat"/>
          <w:color w:val="auto"/>
          <w:lang w:val="en-US"/>
        </w:rPr>
        <w:t>անհրաժեշտ քիմիական և կենսաբանական կայունություն</w:t>
      </w:r>
      <w:r>
        <w:rPr>
          <w:rFonts w:ascii="GHEA Grapalat" w:eastAsia="Times New Roman" w:hAnsi="GHEA Grapalat"/>
          <w:color w:val="auto"/>
          <w:lang w:val="en-US"/>
        </w:rPr>
        <w:t xml:space="preserve"> ունեցող հ</w:t>
      </w:r>
      <w:r w:rsidRPr="00C53AC4">
        <w:rPr>
          <w:rFonts w:ascii="GHEA Grapalat" w:eastAsia="Times New Roman" w:hAnsi="GHEA Grapalat"/>
          <w:color w:val="auto"/>
          <w:lang w:val="en-US"/>
        </w:rPr>
        <w:t>իդրոմեկուսիչ ծածկույթները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57540">
        <w:rPr>
          <w:rFonts w:ascii="GHEA Grapalat" w:eastAsia="Times New Roman" w:hAnsi="GHEA Grapalat"/>
          <w:color w:val="auto"/>
          <w:lang w:val="en-US"/>
        </w:rPr>
        <w:t xml:space="preserve">թույլատրվում է </w:t>
      </w:r>
      <w:r w:rsidR="003F54AD" w:rsidRPr="003F54AD">
        <w:rPr>
          <w:rFonts w:ascii="GHEA Grapalat" w:eastAsia="Times New Roman" w:hAnsi="GHEA Grapalat"/>
          <w:color w:val="auto"/>
          <w:lang w:val="en-US"/>
        </w:rPr>
        <w:t xml:space="preserve">միաժամանակ </w:t>
      </w:r>
      <w:r>
        <w:rPr>
          <w:rFonts w:ascii="GHEA Grapalat" w:eastAsia="Times New Roman" w:hAnsi="GHEA Grapalat"/>
          <w:color w:val="auto"/>
          <w:lang w:val="en-US"/>
        </w:rPr>
        <w:t>օգտագործ</w:t>
      </w:r>
      <w:r w:rsidRPr="003F54AD">
        <w:rPr>
          <w:rFonts w:ascii="GHEA Grapalat" w:eastAsia="Times New Roman" w:hAnsi="GHEA Grapalat"/>
          <w:color w:val="auto"/>
          <w:lang w:val="en-US"/>
        </w:rPr>
        <w:t xml:space="preserve">ել </w:t>
      </w:r>
      <w:r w:rsidR="003F54AD" w:rsidRPr="003F54AD">
        <w:rPr>
          <w:rFonts w:ascii="GHEA Grapalat" w:eastAsia="Times New Roman" w:hAnsi="GHEA Grapalat"/>
          <w:color w:val="auto"/>
          <w:lang w:val="en-US"/>
        </w:rPr>
        <w:t xml:space="preserve">որպես </w:t>
      </w:r>
      <w:r w:rsidR="00C57540" w:rsidRPr="003F54AD">
        <w:rPr>
          <w:rFonts w:ascii="GHEA Grapalat" w:eastAsia="Times New Roman" w:hAnsi="GHEA Grapalat"/>
          <w:color w:val="auto"/>
          <w:lang w:val="en-US"/>
        </w:rPr>
        <w:t xml:space="preserve">պաշտպանություն </w:t>
      </w:r>
      <w:r>
        <w:rPr>
          <w:rFonts w:ascii="GHEA Grapalat" w:eastAsia="Times New Roman" w:hAnsi="GHEA Grapalat"/>
          <w:color w:val="auto"/>
          <w:lang w:val="en-US"/>
        </w:rPr>
        <w:t xml:space="preserve">կոռոզիայից: </w:t>
      </w:r>
      <w:r w:rsidR="00C57540">
        <w:rPr>
          <w:rFonts w:ascii="GHEA Grapalat" w:eastAsia="Times New Roman" w:hAnsi="GHEA Grapalat"/>
          <w:color w:val="auto"/>
          <w:lang w:val="en-US"/>
        </w:rPr>
        <w:t>Թիթեղյա և գլանափաթեթային մ</w:t>
      </w:r>
      <w:r w:rsidR="003F54AD" w:rsidRPr="003F54AD">
        <w:rPr>
          <w:rFonts w:ascii="GHEA Grapalat" w:eastAsia="Times New Roman" w:hAnsi="GHEA Grapalat"/>
          <w:color w:val="auto"/>
          <w:lang w:val="en-US"/>
        </w:rPr>
        <w:t>եկուսացումը նախատեսում են</w:t>
      </w:r>
      <w:r w:rsidR="003F54AD">
        <w:rPr>
          <w:rFonts w:ascii="GHEA Grapalat" w:eastAsia="Times New Roman" w:hAnsi="GHEA Grapalat"/>
          <w:color w:val="auto"/>
          <w:lang w:val="en-US"/>
        </w:rPr>
        <w:t xml:space="preserve"> հոծության ու </w:t>
      </w:r>
      <w:r w:rsidR="00C57540">
        <w:rPr>
          <w:rFonts w:ascii="GHEA Grapalat" w:eastAsia="Times New Roman" w:hAnsi="GHEA Grapalat"/>
          <w:color w:val="auto"/>
          <w:lang w:val="en-US"/>
        </w:rPr>
        <w:t xml:space="preserve">հեղուկների նկատմամբ </w:t>
      </w:r>
      <w:r w:rsidR="003F54AD">
        <w:rPr>
          <w:rFonts w:ascii="GHEA Grapalat" w:eastAsia="Times New Roman" w:hAnsi="GHEA Grapalat"/>
          <w:color w:val="auto"/>
          <w:lang w:val="en-US"/>
        </w:rPr>
        <w:t>անթափանցելիությ</w:t>
      </w:r>
      <w:r w:rsidR="00A73832">
        <w:rPr>
          <w:rFonts w:ascii="GHEA Grapalat" w:eastAsia="Times New Roman" w:hAnsi="GHEA Grapalat"/>
          <w:color w:val="auto"/>
          <w:lang w:val="en-US"/>
        </w:rPr>
        <w:t>ան ապահովմամբ</w:t>
      </w:r>
      <w:r w:rsidR="003F54AD" w:rsidRPr="003F54AD">
        <w:rPr>
          <w:rFonts w:ascii="GHEA Grapalat" w:eastAsia="Times New Roman" w:hAnsi="GHEA Grapalat"/>
          <w:color w:val="auto"/>
          <w:lang w:val="en-US"/>
        </w:rPr>
        <w:t>:</w:t>
      </w:r>
    </w:p>
    <w:p w:rsidR="006E6749" w:rsidRDefault="006E6749" w:rsidP="00F55D08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1434. </w:t>
      </w:r>
      <w:r w:rsidR="006C2116">
        <w:rPr>
          <w:rFonts w:ascii="GHEA Grapalat" w:eastAsia="Times New Roman" w:hAnsi="GHEA Grapalat"/>
          <w:color w:val="auto"/>
          <w:lang w:val="en-US"/>
        </w:rPr>
        <w:t>Հավաքովի երեսարկի</w:t>
      </w:r>
      <w:r w:rsidRPr="006E6749">
        <w:rPr>
          <w:rFonts w:ascii="GHEA Grapalat" w:eastAsia="Times New Roman" w:hAnsi="GHEA Grapalat"/>
          <w:color w:val="auto"/>
          <w:lang w:val="en-US"/>
        </w:rPr>
        <w:t xml:space="preserve"> տարրերի մակերեսին նախապես </w:t>
      </w:r>
      <w:r w:rsidR="00F4636B">
        <w:rPr>
          <w:rFonts w:ascii="GHEA Grapalat" w:eastAsia="Times New Roman" w:hAnsi="GHEA Grapalat"/>
          <w:color w:val="auto"/>
          <w:lang w:val="en-US"/>
        </w:rPr>
        <w:t>քս</w:t>
      </w:r>
      <w:r>
        <w:rPr>
          <w:rFonts w:ascii="GHEA Grapalat" w:eastAsia="Times New Roman" w:hAnsi="GHEA Grapalat"/>
          <w:color w:val="auto"/>
          <w:lang w:val="en-US"/>
        </w:rPr>
        <w:t xml:space="preserve">վող </w:t>
      </w:r>
      <w:r w:rsidRPr="006E6749">
        <w:rPr>
          <w:rFonts w:ascii="GHEA Grapalat" w:eastAsia="Times New Roman" w:hAnsi="GHEA Grapalat"/>
          <w:color w:val="auto"/>
          <w:lang w:val="en-US"/>
        </w:rPr>
        <w:t xml:space="preserve">հիդրոմեկուսացում </w:t>
      </w:r>
      <w:r w:rsidR="00F4636B">
        <w:rPr>
          <w:rFonts w:ascii="GHEA Grapalat" w:eastAsia="Times New Roman" w:hAnsi="GHEA Grapalat"/>
          <w:color w:val="auto"/>
          <w:lang w:val="en-US"/>
        </w:rPr>
        <w:t>կիրառելիս պետք է ապահովել</w:t>
      </w:r>
      <w:r w:rsidRPr="006E6749">
        <w:rPr>
          <w:rFonts w:ascii="GHEA Grapalat" w:eastAsia="Times New Roman" w:hAnsi="GHEA Grapalat"/>
          <w:color w:val="auto"/>
          <w:lang w:val="en-US"/>
        </w:rPr>
        <w:t xml:space="preserve"> հավաքովի տարրերի կցվանքների անջրանցիկո</w:t>
      </w:r>
      <w:r w:rsidR="00F4636B">
        <w:rPr>
          <w:rFonts w:ascii="GHEA Grapalat" w:eastAsia="Times New Roman" w:hAnsi="GHEA Grapalat"/>
          <w:color w:val="auto"/>
          <w:lang w:val="en-US"/>
        </w:rPr>
        <w:t>ւթյունը և կայունությունը՝ համարժեք</w:t>
      </w:r>
      <w:r w:rsidRPr="006E6749">
        <w:rPr>
          <w:rFonts w:ascii="GHEA Grapalat" w:eastAsia="Times New Roman" w:hAnsi="GHEA Grapalat"/>
          <w:color w:val="auto"/>
          <w:lang w:val="en-US"/>
        </w:rPr>
        <w:t xml:space="preserve"> նախապես կիրառվող հիդրոմեկուսացմանը:</w:t>
      </w:r>
    </w:p>
    <w:p w:rsidR="00FF4614" w:rsidRDefault="00FF4614" w:rsidP="00F55D08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1435. </w:t>
      </w:r>
      <w:r w:rsidRPr="00FF4614">
        <w:rPr>
          <w:rFonts w:ascii="GHEA Grapalat" w:eastAsia="Times New Roman" w:hAnsi="GHEA Grapalat"/>
          <w:color w:val="auto"/>
          <w:lang w:val="en-US"/>
        </w:rPr>
        <w:t>Արտաքին մեկուսացումը պետք է պաշտպանված լինի մե</w:t>
      </w:r>
      <w:r w:rsidR="00DB4655">
        <w:rPr>
          <w:rFonts w:ascii="GHEA Grapalat" w:eastAsia="Times New Roman" w:hAnsi="GHEA Grapalat"/>
          <w:color w:val="auto"/>
          <w:lang w:val="en-US"/>
        </w:rPr>
        <w:t xml:space="preserve">խանիկական  վնասվածքից: </w:t>
      </w:r>
      <w:r w:rsidR="00895A2A">
        <w:rPr>
          <w:rFonts w:ascii="GHEA Grapalat" w:eastAsia="Times New Roman" w:hAnsi="GHEA Grapalat"/>
          <w:color w:val="auto"/>
          <w:lang w:val="en-US"/>
        </w:rPr>
        <w:t>Սոսնձվող</w:t>
      </w:r>
      <w:r w:rsidRPr="00FF4614">
        <w:rPr>
          <w:rFonts w:ascii="GHEA Grapalat" w:eastAsia="Times New Roman" w:hAnsi="GHEA Grapalat"/>
          <w:color w:val="auto"/>
          <w:lang w:val="en-US"/>
        </w:rPr>
        <w:t xml:space="preserve"> մեկուսացման խզումը կանխելու համար </w:t>
      </w:r>
      <w:r w:rsidR="00895A2A" w:rsidRPr="00FF4614">
        <w:rPr>
          <w:rFonts w:ascii="GHEA Grapalat" w:eastAsia="Times New Roman" w:hAnsi="GHEA Grapalat"/>
          <w:color w:val="auto"/>
          <w:lang w:val="en-US"/>
        </w:rPr>
        <w:t>դեֆորմացման կարաններ</w:t>
      </w:r>
      <w:r w:rsidR="00895A2A">
        <w:rPr>
          <w:rFonts w:ascii="GHEA Grapalat" w:eastAsia="Times New Roman" w:hAnsi="GHEA Grapalat"/>
          <w:color w:val="auto"/>
          <w:lang w:val="en-US"/>
        </w:rPr>
        <w:t>ի  տեղադրման վ</w:t>
      </w:r>
      <w:r w:rsidRPr="00FF4614">
        <w:rPr>
          <w:rFonts w:ascii="GHEA Grapalat" w:eastAsia="Times New Roman" w:hAnsi="GHEA Grapalat"/>
          <w:color w:val="auto"/>
          <w:lang w:val="en-US"/>
        </w:rPr>
        <w:t>այրերում</w:t>
      </w:r>
      <w:r>
        <w:rPr>
          <w:rFonts w:ascii="GHEA Grapalat" w:eastAsia="Times New Roman" w:hAnsi="GHEA Grapalat"/>
          <w:color w:val="auto"/>
          <w:lang w:val="en-US"/>
        </w:rPr>
        <w:t xml:space="preserve"> պե</w:t>
      </w:r>
      <w:r w:rsidR="00895A2A">
        <w:rPr>
          <w:rFonts w:ascii="GHEA Grapalat" w:eastAsia="Times New Roman" w:hAnsi="GHEA Grapalat"/>
          <w:color w:val="auto"/>
          <w:lang w:val="en-US"/>
        </w:rPr>
        <w:t>տք է նախատեսել</w:t>
      </w:r>
      <w:r>
        <w:rPr>
          <w:rFonts w:ascii="GHEA Grapalat" w:eastAsia="Times New Roman" w:hAnsi="GHEA Grapalat"/>
          <w:color w:val="auto"/>
          <w:lang w:val="en-US"/>
        </w:rPr>
        <w:t xml:space="preserve"> համակշռիչներ:</w:t>
      </w:r>
    </w:p>
    <w:p w:rsidR="00FF4614" w:rsidRDefault="00FF4614" w:rsidP="00F55D08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1436. </w:t>
      </w:r>
      <w:r w:rsidR="003F1AB0" w:rsidRPr="003F1AB0">
        <w:rPr>
          <w:rFonts w:ascii="GHEA Grapalat" w:eastAsia="Times New Roman" w:hAnsi="GHEA Grapalat"/>
          <w:color w:val="auto"/>
          <w:lang w:val="en-US"/>
        </w:rPr>
        <w:t xml:space="preserve">Ստորգետնյա </w:t>
      </w:r>
      <w:r w:rsidR="00B80F6C" w:rsidRPr="00395F80">
        <w:rPr>
          <w:rFonts w:ascii="GHEA Grapalat" w:eastAsia="Times New Roman" w:hAnsi="GHEA Grapalat"/>
          <w:color w:val="auto"/>
          <w:lang w:val="en-US"/>
        </w:rPr>
        <w:t>կ</w:t>
      </w:r>
      <w:r w:rsidR="00B80F6C">
        <w:rPr>
          <w:rFonts w:ascii="GHEA Grapalat" w:eastAsia="Times New Roman" w:hAnsi="GHEA Grapalat"/>
          <w:color w:val="auto"/>
          <w:lang w:val="en-US"/>
        </w:rPr>
        <w:t>ոնստրուկցիաների</w:t>
      </w:r>
      <w:r w:rsidR="00B80F6C" w:rsidRPr="003F1AB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F1AB0" w:rsidRPr="003F1AB0">
        <w:rPr>
          <w:rFonts w:ascii="GHEA Grapalat" w:eastAsia="Times New Roman" w:hAnsi="GHEA Grapalat"/>
          <w:color w:val="auto"/>
          <w:lang w:val="en-US"/>
        </w:rPr>
        <w:t>մակերևույթները պաշտպանելու համար քսվածքները (բիտումային, գուդրոնային, բիտումապոլիմերային, էպոքսիդային, էպոքսիդաֆուրանային, էպոքսիդաթերթաքա</w:t>
      </w:r>
      <w:r w:rsidR="00B80F6C">
        <w:rPr>
          <w:rFonts w:ascii="GHEA Grapalat" w:eastAsia="Times New Roman" w:hAnsi="GHEA Grapalat"/>
          <w:color w:val="auto"/>
          <w:lang w:val="en-US"/>
        </w:rPr>
        <w:t>րային և այլն) պետք է օգտագործել</w:t>
      </w:r>
      <w:r w:rsidR="003F1AB0" w:rsidRPr="003F1AB0">
        <w:rPr>
          <w:rFonts w:ascii="GHEA Grapalat" w:eastAsia="Times New Roman" w:hAnsi="GHEA Grapalat"/>
          <w:color w:val="auto"/>
          <w:lang w:val="en-US"/>
        </w:rPr>
        <w:t>՝ հաշվի առնելով միջ</w:t>
      </w:r>
      <w:r w:rsidR="004B390C">
        <w:rPr>
          <w:rFonts w:ascii="GHEA Grapalat" w:eastAsia="Times New Roman" w:hAnsi="GHEA Grapalat"/>
          <w:color w:val="auto"/>
          <w:lang w:val="en-US"/>
        </w:rPr>
        <w:t>ավայրի ագրեսիվ ազդեցությ</w:t>
      </w:r>
      <w:r w:rsidR="00FC66A8">
        <w:rPr>
          <w:rFonts w:ascii="GHEA Grapalat" w:eastAsia="Times New Roman" w:hAnsi="GHEA Grapalat"/>
          <w:color w:val="auto"/>
          <w:lang w:val="en-US"/>
        </w:rPr>
        <w:t xml:space="preserve">ան նկատմամբ </w:t>
      </w:r>
      <w:r w:rsidR="00FC66A8" w:rsidRPr="003F1AB0">
        <w:rPr>
          <w:rFonts w:ascii="GHEA Grapalat" w:eastAsia="Times New Roman" w:hAnsi="GHEA Grapalat"/>
          <w:color w:val="auto"/>
          <w:lang w:val="en-US"/>
        </w:rPr>
        <w:t>դրանց կայունությունը</w:t>
      </w:r>
      <w:r w:rsidR="003F1AB0" w:rsidRPr="003F1AB0">
        <w:rPr>
          <w:rFonts w:ascii="GHEA Grapalat" w:eastAsia="Times New Roman" w:hAnsi="GHEA Grapalat"/>
          <w:color w:val="auto"/>
          <w:lang w:val="en-US"/>
        </w:rPr>
        <w:t>: Օրգանական նյութերով (յուղեր, նավթամթերք, լուծիչներ) աղտոտված գրունտներում և գրունտային ջրե</w:t>
      </w:r>
      <w:r w:rsidR="009F202A">
        <w:rPr>
          <w:rFonts w:ascii="GHEA Grapalat" w:eastAsia="Times New Roman" w:hAnsi="GHEA Grapalat"/>
          <w:color w:val="auto"/>
          <w:lang w:val="en-US"/>
        </w:rPr>
        <w:t>րում չի թույլատրվում օգտագործել</w:t>
      </w:r>
      <w:r w:rsidR="009F202A" w:rsidRPr="003F1AB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F1AB0" w:rsidRPr="003F1AB0">
        <w:rPr>
          <w:rFonts w:ascii="GHEA Grapalat" w:eastAsia="Times New Roman" w:hAnsi="GHEA Grapalat"/>
          <w:color w:val="auto"/>
          <w:lang w:val="en-US"/>
        </w:rPr>
        <w:t>պաշտպանիչ</w:t>
      </w:r>
      <w:r w:rsidR="009F202A">
        <w:rPr>
          <w:rFonts w:ascii="GHEA Grapalat" w:eastAsia="Times New Roman" w:hAnsi="GHEA Grapalat"/>
          <w:color w:val="auto"/>
          <w:lang w:val="en-US"/>
        </w:rPr>
        <w:t xml:space="preserve"> գլանափաթեթային, </w:t>
      </w:r>
      <w:r w:rsidR="003F1AB0" w:rsidRPr="003F1AB0">
        <w:rPr>
          <w:rFonts w:ascii="GHEA Grapalat" w:eastAsia="Times New Roman" w:hAnsi="GHEA Grapalat"/>
          <w:color w:val="auto"/>
          <w:lang w:val="en-US"/>
        </w:rPr>
        <w:t>թ</w:t>
      </w:r>
      <w:r w:rsidR="009F202A">
        <w:rPr>
          <w:rFonts w:ascii="GHEA Grapalat" w:eastAsia="Times New Roman" w:hAnsi="GHEA Grapalat"/>
          <w:color w:val="auto"/>
          <w:lang w:val="en-US"/>
        </w:rPr>
        <w:t>իթեղյա</w:t>
      </w:r>
      <w:r w:rsidR="00DB4655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3F1AB0" w:rsidRPr="003F1AB0">
        <w:rPr>
          <w:rFonts w:ascii="GHEA Grapalat" w:eastAsia="Times New Roman" w:hAnsi="GHEA Grapalat"/>
          <w:color w:val="auto"/>
          <w:lang w:val="en-US"/>
        </w:rPr>
        <w:t>քսուկա</w:t>
      </w:r>
      <w:r w:rsidR="003F1AB0">
        <w:rPr>
          <w:rFonts w:ascii="GHEA Grapalat" w:eastAsia="Times New Roman" w:hAnsi="GHEA Grapalat"/>
          <w:color w:val="auto"/>
          <w:lang w:val="en-US"/>
        </w:rPr>
        <w:t>յին նյ</w:t>
      </w:r>
      <w:r w:rsidR="009F202A">
        <w:rPr>
          <w:rFonts w:ascii="GHEA Grapalat" w:eastAsia="Times New Roman" w:hAnsi="GHEA Grapalat"/>
          <w:color w:val="auto"/>
          <w:lang w:val="en-US"/>
        </w:rPr>
        <w:t>ութեր, ինչպես նաև բիտումային հիմ</w:t>
      </w:r>
      <w:r w:rsidR="003F1AB0">
        <w:rPr>
          <w:rFonts w:ascii="GHEA Grapalat" w:eastAsia="Times New Roman" w:hAnsi="GHEA Grapalat"/>
          <w:color w:val="auto"/>
          <w:lang w:val="en-US"/>
        </w:rPr>
        <w:t xml:space="preserve">քով </w:t>
      </w:r>
      <w:r w:rsidR="003F1AB0" w:rsidRPr="003F1AB0">
        <w:rPr>
          <w:rFonts w:ascii="GHEA Grapalat" w:eastAsia="Times New Roman" w:hAnsi="GHEA Grapalat"/>
          <w:color w:val="auto"/>
          <w:lang w:val="en-US"/>
        </w:rPr>
        <w:t>հերմետիկների կոմպոզիցիաներ:</w:t>
      </w:r>
    </w:p>
    <w:p w:rsidR="003F1AB0" w:rsidRDefault="003F1AB0" w:rsidP="00F55D08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1437. </w:t>
      </w:r>
      <w:r w:rsidR="006A0B5D">
        <w:rPr>
          <w:rFonts w:ascii="GHEA Grapalat" w:eastAsia="Times New Roman" w:hAnsi="GHEA Grapalat"/>
          <w:color w:val="auto"/>
          <w:lang w:val="en-US"/>
        </w:rPr>
        <w:t>Պ</w:t>
      </w:r>
      <w:r w:rsidR="006A0B5D" w:rsidRPr="006A0B5D">
        <w:rPr>
          <w:rFonts w:ascii="GHEA Grapalat" w:eastAsia="Times New Roman" w:hAnsi="GHEA Grapalat"/>
          <w:color w:val="auto"/>
          <w:lang w:val="en-US"/>
        </w:rPr>
        <w:t xml:space="preserve">աշտպանիչ ծածկույթների նորացման համար </w:t>
      </w:r>
      <w:r w:rsidR="006A0B5D" w:rsidRPr="00AC2C5F">
        <w:rPr>
          <w:rFonts w:ascii="GHEA Grapalat" w:eastAsia="Times New Roman" w:hAnsi="GHEA Grapalat"/>
          <w:color w:val="auto"/>
          <w:lang w:val="en-US"/>
        </w:rPr>
        <w:t xml:space="preserve">անհասանելի </w:t>
      </w:r>
      <w:r w:rsidR="006A0B5D">
        <w:rPr>
          <w:rFonts w:ascii="GHEA Grapalat" w:eastAsia="Times New Roman" w:hAnsi="GHEA Grapalat"/>
          <w:color w:val="auto"/>
          <w:lang w:val="en-US"/>
        </w:rPr>
        <w:t>մ</w:t>
      </w:r>
      <w:r w:rsidR="00AC2C5F" w:rsidRPr="00AC2C5F">
        <w:rPr>
          <w:rFonts w:ascii="GHEA Grapalat" w:eastAsia="Times New Roman" w:hAnsi="GHEA Grapalat"/>
          <w:color w:val="auto"/>
          <w:lang w:val="en-US"/>
        </w:rPr>
        <w:t>ետաղական տարր</w:t>
      </w:r>
      <w:r w:rsidR="006A0B5D">
        <w:rPr>
          <w:rFonts w:ascii="GHEA Grapalat" w:eastAsia="Times New Roman" w:hAnsi="GHEA Grapalat"/>
          <w:color w:val="auto"/>
          <w:lang w:val="en-US"/>
        </w:rPr>
        <w:t xml:space="preserve">երի մակերեսը պաշտպանելու համար </w:t>
      </w:r>
      <w:r w:rsidR="00FB71D8">
        <w:rPr>
          <w:rFonts w:ascii="GHEA Grapalat" w:eastAsia="Times New Roman" w:hAnsi="GHEA Grapalat"/>
          <w:color w:val="auto"/>
          <w:lang w:val="en-US"/>
        </w:rPr>
        <w:t>պետք է օգտագործել արդյունավետ երկարակյաց</w:t>
      </w:r>
      <w:r w:rsidR="00AC2C5F" w:rsidRPr="00AC2C5F">
        <w:rPr>
          <w:rFonts w:ascii="GHEA Grapalat" w:eastAsia="Times New Roman" w:hAnsi="GHEA Grapalat"/>
          <w:color w:val="auto"/>
          <w:lang w:val="en-US"/>
        </w:rPr>
        <w:t xml:space="preserve"> հակակոռոզիոն ծածկույթներ: Եռակցման ժամանակ հակակոռոզիոն ծածկույթների վնասումից խուսափելու համար տար</w:t>
      </w:r>
      <w:r w:rsidR="00FB71D8">
        <w:rPr>
          <w:rFonts w:ascii="GHEA Grapalat" w:eastAsia="Times New Roman" w:hAnsi="GHEA Grapalat"/>
          <w:color w:val="auto"/>
          <w:lang w:val="en-US"/>
        </w:rPr>
        <w:t>րերի ամրակումը պետք է իրականացնել</w:t>
      </w:r>
      <w:r w:rsidR="00AC2C5F" w:rsidRPr="00AC2C5F">
        <w:rPr>
          <w:rFonts w:ascii="GHEA Grapalat" w:eastAsia="Times New Roman" w:hAnsi="GHEA Grapalat"/>
          <w:color w:val="auto"/>
          <w:lang w:val="en-US"/>
        </w:rPr>
        <w:t xml:space="preserve"> կ</w:t>
      </w:r>
      <w:r w:rsidR="00FB71D8">
        <w:rPr>
          <w:rFonts w:ascii="GHEA Grapalat" w:eastAsia="Times New Roman" w:hAnsi="GHEA Grapalat"/>
          <w:color w:val="auto"/>
          <w:lang w:val="en-US"/>
        </w:rPr>
        <w:t>ոռոզիայից պաշտպանված հեղույսային միացումներ</w:t>
      </w:r>
      <w:r w:rsidR="00AC2C5F" w:rsidRPr="00AC2C5F">
        <w:rPr>
          <w:rFonts w:ascii="GHEA Grapalat" w:eastAsia="Times New Roman" w:hAnsi="GHEA Grapalat"/>
          <w:color w:val="auto"/>
          <w:lang w:val="en-US"/>
        </w:rPr>
        <w:t>ով:</w:t>
      </w:r>
    </w:p>
    <w:p w:rsidR="00AC2C5F" w:rsidRPr="00CC436A" w:rsidRDefault="00AC2C5F" w:rsidP="00CC436A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</w:pPr>
      <w:r>
        <w:rPr>
          <w:rFonts w:ascii="GHEA Grapalat" w:eastAsia="Times New Roman" w:hAnsi="GHEA Grapalat"/>
          <w:color w:val="auto"/>
          <w:lang w:val="en-US"/>
        </w:rPr>
        <w:t xml:space="preserve">1438. </w:t>
      </w:r>
      <w:r w:rsidRPr="00AC2C5F">
        <w:rPr>
          <w:rFonts w:ascii="GHEA Grapalat" w:eastAsia="Times New Roman" w:hAnsi="GHEA Grapalat"/>
          <w:color w:val="auto"/>
          <w:lang w:val="en-US"/>
        </w:rPr>
        <w:t>Կ</w:t>
      </w:r>
      <w:r w:rsidR="00C55EC1">
        <w:rPr>
          <w:rFonts w:ascii="GHEA Grapalat" w:eastAsia="Times New Roman" w:hAnsi="GHEA Grapalat"/>
          <w:color w:val="auto"/>
          <w:lang w:val="en-US"/>
        </w:rPr>
        <w:t>ոնստրուկցիաները կենսա</w:t>
      </w:r>
      <w:r w:rsidRPr="00AC2C5F">
        <w:rPr>
          <w:rFonts w:ascii="GHEA Grapalat" w:eastAsia="Times New Roman" w:hAnsi="GHEA Grapalat"/>
          <w:color w:val="auto"/>
          <w:lang w:val="en-US"/>
        </w:rPr>
        <w:t>կոռոզիայից պաշտ</w:t>
      </w:r>
      <w:r w:rsidR="00C55EC1">
        <w:rPr>
          <w:rFonts w:ascii="GHEA Grapalat" w:eastAsia="Times New Roman" w:hAnsi="GHEA Grapalat"/>
          <w:color w:val="auto"/>
          <w:lang w:val="en-US"/>
        </w:rPr>
        <w:t xml:space="preserve">պանելու համար պետք է </w:t>
      </w:r>
      <w:r w:rsidR="00C55EC1" w:rsidRPr="00CC436A">
        <w:rPr>
          <w:rFonts w:ascii="GHEA Grapalat" w:eastAsia="Times New Roman" w:hAnsi="GHEA Grapalat"/>
          <w:color w:val="auto"/>
          <w:lang w:val="en-US"/>
        </w:rPr>
        <w:t>օգտագործել</w:t>
      </w:r>
      <w:r w:rsidR="00CC436A" w:rsidRPr="00CC436A">
        <w:rPr>
          <w:rFonts w:ascii="GHEA Grapalat" w:eastAsia="Times New Roman" w:hAnsi="GHEA Grapalat"/>
          <w:color w:val="auto"/>
          <w:lang w:val="en-US"/>
        </w:rPr>
        <w:t xml:space="preserve"> ուժեղ ագրեսիվ գազային և հեղուկ միջավայրերի համար</w:t>
      </w:r>
      <w:r w:rsidR="00CC436A">
        <w:rPr>
          <w:rFonts w:ascii="GHEA Grapalat" w:eastAsia="Times New Roman" w:hAnsi="GHEA Grapalat"/>
          <w:color w:val="auto"/>
          <w:lang w:val="en-US"/>
        </w:rPr>
        <w:t xml:space="preserve"> կիրառվող</w:t>
      </w:r>
      <w:r w:rsidR="00CC436A">
        <w:rPr>
          <w:lang w:val="en-US"/>
        </w:rPr>
        <w:t xml:space="preserve"> </w:t>
      </w:r>
      <w:r w:rsidR="00CC436A">
        <w:rPr>
          <w:rFonts w:ascii="GHEA Grapalat" w:eastAsia="Times New Roman" w:hAnsi="GHEA Grapalat"/>
          <w:color w:val="auto"/>
          <w:lang w:val="en-US"/>
        </w:rPr>
        <w:t xml:space="preserve">պոլիմերային կամ հանքային հիմքով </w:t>
      </w:r>
      <w:r w:rsidR="00C55EC1">
        <w:rPr>
          <w:rFonts w:ascii="GHEA Grapalat" w:eastAsia="Times New Roman" w:hAnsi="GHEA Grapalat"/>
          <w:color w:val="auto"/>
          <w:lang w:val="en-US"/>
        </w:rPr>
        <w:t xml:space="preserve">քիմիակայուն </w:t>
      </w:r>
      <w:r w:rsidR="00C55EC1" w:rsidRPr="00AC2C5F">
        <w:rPr>
          <w:rFonts w:ascii="GHEA Grapalat" w:eastAsia="Times New Roman" w:hAnsi="GHEA Grapalat"/>
          <w:color w:val="auto"/>
          <w:lang w:val="en-US"/>
        </w:rPr>
        <w:t>և կենսակայուն նյութեր</w:t>
      </w:r>
      <w:r w:rsidR="00274385">
        <w:rPr>
          <w:rFonts w:ascii="GHEA Grapalat" w:eastAsia="Times New Roman" w:hAnsi="GHEA Grapalat"/>
          <w:color w:val="auto"/>
          <w:lang w:val="en-US"/>
        </w:rPr>
        <w:t>՝ համաձայն</w:t>
      </w:r>
      <w:r w:rsidR="00C6083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C436A">
        <w:rPr>
          <w:rFonts w:ascii="GHEA Grapalat" w:eastAsia="Times New Roman" w:hAnsi="GHEA Grapalat"/>
          <w:color w:val="auto"/>
          <w:lang w:val="en-US"/>
        </w:rPr>
        <w:t xml:space="preserve">     </w:t>
      </w:r>
      <w:r w:rsidRPr="00AC2C5F">
        <w:rPr>
          <w:rFonts w:ascii="GHEA Grapalat" w:eastAsia="Times New Roman" w:hAnsi="GHEA Grapalat"/>
          <w:color w:val="auto"/>
          <w:lang w:val="en-US"/>
        </w:rPr>
        <w:t xml:space="preserve">ՀՀ քաղաքաշինության կոմիտեի նախագահի 2022 թվականի օգոստոսի 17-ի </w:t>
      </w:r>
      <w:r>
        <w:rPr>
          <w:rFonts w:ascii="GHEA Grapalat" w:eastAsia="Times New Roman" w:hAnsi="GHEA Grapalat"/>
          <w:color w:val="auto"/>
          <w:lang w:val="en-US"/>
        </w:rPr>
        <w:t xml:space="preserve">              </w:t>
      </w:r>
      <w:r w:rsidR="00C6083A">
        <w:rPr>
          <w:rFonts w:ascii="GHEA Grapalat" w:eastAsia="Times New Roman" w:hAnsi="GHEA Grapalat"/>
          <w:color w:val="auto"/>
          <w:lang w:val="en-US"/>
        </w:rPr>
        <w:t xml:space="preserve">                        </w:t>
      </w:r>
      <w:r w:rsidRPr="00AC2C5F">
        <w:rPr>
          <w:rFonts w:ascii="GHEA Grapalat" w:eastAsia="Times New Roman" w:hAnsi="GHEA Grapalat"/>
          <w:color w:val="auto"/>
          <w:lang w:val="en-US"/>
        </w:rPr>
        <w:t>N 18-Ն հրամանով հաստատված ՀՀՇՆ 20-05-2022 շինարարական նորմերի</w:t>
      </w:r>
      <w:r>
        <w:rPr>
          <w:rFonts w:ascii="GHEA Grapalat" w:eastAsia="Times New Roman" w:hAnsi="GHEA Grapalat"/>
          <w:color w:val="auto"/>
          <w:lang w:val="en-US"/>
        </w:rPr>
        <w:t>:</w:t>
      </w:r>
    </w:p>
    <w:p w:rsidR="00CC6A76" w:rsidRDefault="00CC6A76" w:rsidP="00AC2C5F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1439. </w:t>
      </w:r>
      <w:r w:rsidR="002B5CBE" w:rsidRPr="002B5CBE">
        <w:rPr>
          <w:rFonts w:ascii="GHEA Grapalat" w:eastAsia="Times New Roman" w:hAnsi="GHEA Grapalat"/>
          <w:color w:val="auto"/>
          <w:lang w:val="en-US"/>
        </w:rPr>
        <w:t>Կայարանների, մերձկայարանային շինությունների, կայարանամեջ թունելների և մերձթունելային շինությունների թուջե տյուբինգների և պողպատե կ</w:t>
      </w:r>
      <w:r w:rsidR="003849BE">
        <w:rPr>
          <w:rFonts w:ascii="GHEA Grapalat" w:eastAsia="Times New Roman" w:hAnsi="GHEA Grapalat"/>
          <w:color w:val="auto"/>
          <w:lang w:val="en-US"/>
        </w:rPr>
        <w:t>ոնստրուկցիաների</w:t>
      </w:r>
      <w:r w:rsidR="003849BE" w:rsidRPr="003F1AB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B5CBE" w:rsidRPr="002B5CBE">
        <w:rPr>
          <w:rFonts w:ascii="GHEA Grapalat" w:eastAsia="Times New Roman" w:hAnsi="GHEA Grapalat"/>
          <w:color w:val="auto"/>
          <w:lang w:val="en-US"/>
        </w:rPr>
        <w:t>նե</w:t>
      </w:r>
      <w:r w:rsidR="00EF0296">
        <w:rPr>
          <w:rFonts w:ascii="GHEA Grapalat" w:eastAsia="Times New Roman" w:hAnsi="GHEA Grapalat"/>
          <w:color w:val="auto"/>
          <w:lang w:val="en-US"/>
        </w:rPr>
        <w:t>րքին մակերևույթը պետք է պատել</w:t>
      </w:r>
      <w:r w:rsidR="002B5CBE" w:rsidRPr="002B5CBE">
        <w:rPr>
          <w:rFonts w:ascii="GHEA Grapalat" w:eastAsia="Times New Roman" w:hAnsi="GHEA Grapalat"/>
          <w:color w:val="auto"/>
          <w:lang w:val="en-US"/>
        </w:rPr>
        <w:t xml:space="preserve"> չայրվող հակակոռոզի</w:t>
      </w:r>
      <w:r w:rsidR="003849BE">
        <w:rPr>
          <w:rFonts w:ascii="GHEA Grapalat" w:eastAsia="Times New Roman" w:hAnsi="GHEA Grapalat"/>
          <w:color w:val="auto"/>
          <w:lang w:val="en-US"/>
        </w:rPr>
        <w:t>ոն բաղադրություններով, առ</w:t>
      </w:r>
      <w:r w:rsidR="00EF0296">
        <w:rPr>
          <w:rFonts w:ascii="GHEA Grapalat" w:eastAsia="Times New Roman" w:hAnsi="GHEA Grapalat"/>
          <w:color w:val="auto"/>
          <w:lang w:val="en-US"/>
        </w:rPr>
        <w:t>աջին հերթին ցեմենտային և ցեմենտա</w:t>
      </w:r>
      <w:r w:rsidR="003849BE">
        <w:rPr>
          <w:rFonts w:ascii="GHEA Grapalat" w:eastAsia="Times New Roman" w:hAnsi="GHEA Grapalat"/>
          <w:color w:val="auto"/>
          <w:lang w:val="en-US"/>
        </w:rPr>
        <w:t>պոլիմերային</w:t>
      </w:r>
      <w:r w:rsidR="002B5CBE" w:rsidRPr="002B5CBE">
        <w:rPr>
          <w:rFonts w:ascii="GHEA Grapalat" w:eastAsia="Times New Roman" w:hAnsi="GHEA Grapalat"/>
          <w:color w:val="auto"/>
          <w:lang w:val="en-US"/>
        </w:rPr>
        <w:t>:</w:t>
      </w:r>
    </w:p>
    <w:p w:rsidR="002B5CBE" w:rsidRDefault="002B5CBE" w:rsidP="00AC2C5F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1440. </w:t>
      </w:r>
      <w:r w:rsidR="00213C56">
        <w:rPr>
          <w:rFonts w:ascii="GHEA Grapalat" w:eastAsia="Times New Roman" w:hAnsi="GHEA Grapalat"/>
          <w:color w:val="auto"/>
          <w:lang w:val="en-US"/>
        </w:rPr>
        <w:t>Թուջե տյուբինգների կողեզրերը (հպ</w:t>
      </w:r>
      <w:r w:rsidRPr="002B5CBE">
        <w:rPr>
          <w:rFonts w:ascii="GHEA Grapalat" w:eastAsia="Times New Roman" w:hAnsi="GHEA Grapalat"/>
          <w:color w:val="auto"/>
          <w:lang w:val="en-US"/>
        </w:rPr>
        <w:t xml:space="preserve">ման կետերում բացակները), </w:t>
      </w:r>
      <w:r w:rsidR="00213C56">
        <w:rPr>
          <w:rFonts w:ascii="GHEA Grapalat" w:eastAsia="Times New Roman" w:hAnsi="GHEA Grapalat"/>
          <w:color w:val="auto"/>
          <w:lang w:val="en-US"/>
        </w:rPr>
        <w:t>հիդրոմեկուսացման և «ճեղքային</w:t>
      </w:r>
      <w:r w:rsidR="00A56814">
        <w:rPr>
          <w:rFonts w:ascii="GHEA Grapalat" w:eastAsia="Times New Roman" w:hAnsi="GHEA Grapalat"/>
          <w:color w:val="auto"/>
          <w:lang w:val="en-US"/>
        </w:rPr>
        <w:t>» կոռոզիայի գոյություն ունեցող մեթոդներով պաշտպանությունից</w:t>
      </w:r>
      <w:r>
        <w:rPr>
          <w:rFonts w:ascii="GHEA Grapalat" w:eastAsia="Times New Roman" w:hAnsi="GHEA Grapalat"/>
          <w:color w:val="auto"/>
          <w:lang w:val="en-US"/>
        </w:rPr>
        <w:t xml:space="preserve"> բացի</w:t>
      </w:r>
      <w:r w:rsidR="00213C56">
        <w:rPr>
          <w:rFonts w:ascii="GHEA Grapalat" w:eastAsia="Times New Roman" w:hAnsi="GHEA Grapalat"/>
          <w:color w:val="auto"/>
          <w:lang w:val="en-US"/>
        </w:rPr>
        <w:t xml:space="preserve">, պետք է </w:t>
      </w:r>
      <w:r w:rsidR="00A56814">
        <w:rPr>
          <w:rFonts w:ascii="GHEA Grapalat" w:eastAsia="Times New Roman" w:hAnsi="GHEA Grapalat"/>
          <w:color w:val="auto"/>
          <w:lang w:val="en-US"/>
        </w:rPr>
        <w:t>պատել</w:t>
      </w:r>
      <w:r w:rsidR="00A56814" w:rsidRPr="00A56814">
        <w:t xml:space="preserve"> </w:t>
      </w:r>
      <w:r w:rsidR="00A56814" w:rsidRPr="00A56814">
        <w:rPr>
          <w:rFonts w:ascii="GHEA Grapalat" w:eastAsia="Times New Roman" w:hAnsi="GHEA Grapalat"/>
          <w:color w:val="auto"/>
          <w:lang w:val="en-US"/>
        </w:rPr>
        <w:t>բարելավող հավելումների ավելացմամբ (օքսիդացված պետրօլատում, կաուչուկ)</w:t>
      </w:r>
      <w:r w:rsidR="00A56814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2B5CBE">
        <w:rPr>
          <w:rFonts w:ascii="GHEA Grapalat" w:eastAsia="Times New Roman" w:hAnsi="GHEA Grapalat"/>
          <w:color w:val="auto"/>
          <w:lang w:val="en-US"/>
        </w:rPr>
        <w:t>ա</w:t>
      </w:r>
      <w:r w:rsidR="0045762C">
        <w:rPr>
          <w:rFonts w:ascii="GHEA Grapalat" w:eastAsia="Times New Roman" w:hAnsi="GHEA Grapalat"/>
          <w:color w:val="auto"/>
          <w:lang w:val="en-US"/>
        </w:rPr>
        <w:t>ծխաջրածնային քսանյութերով:</w:t>
      </w:r>
    </w:p>
    <w:p w:rsidR="009121B8" w:rsidRDefault="009121B8" w:rsidP="00AC2C5F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1441. </w:t>
      </w:r>
      <w:r w:rsidR="00BC3C19">
        <w:rPr>
          <w:rFonts w:ascii="GHEA Grapalat" w:eastAsia="Times New Roman" w:hAnsi="GHEA Grapalat"/>
          <w:color w:val="auto"/>
          <w:lang w:val="en-US"/>
        </w:rPr>
        <w:t>Թուջե տյուբինգներից</w:t>
      </w:r>
      <w:r w:rsidRPr="009121B8">
        <w:rPr>
          <w:rFonts w:ascii="GHEA Grapalat" w:eastAsia="Times New Roman" w:hAnsi="GHEA Grapalat"/>
          <w:color w:val="auto"/>
          <w:lang w:val="en-US"/>
        </w:rPr>
        <w:t xml:space="preserve"> արտահոսքեր</w:t>
      </w:r>
      <w:r w:rsidR="005629F4">
        <w:rPr>
          <w:rFonts w:ascii="GHEA Grapalat" w:eastAsia="Times New Roman" w:hAnsi="GHEA Grapalat"/>
          <w:color w:val="auto"/>
          <w:lang w:val="en-US"/>
        </w:rPr>
        <w:t>ը և դրա հետ կապված «ճեղքային</w:t>
      </w:r>
      <w:r w:rsidRPr="009121B8">
        <w:rPr>
          <w:rFonts w:ascii="GHEA Grapalat" w:eastAsia="Times New Roman" w:hAnsi="GHEA Grapalat"/>
          <w:color w:val="auto"/>
          <w:lang w:val="en-US"/>
        </w:rPr>
        <w:t xml:space="preserve">» կոռոզիան </w:t>
      </w:r>
      <w:r>
        <w:rPr>
          <w:rFonts w:ascii="GHEA Grapalat" w:eastAsia="Times New Roman" w:hAnsi="GHEA Grapalat"/>
          <w:color w:val="auto"/>
          <w:lang w:val="en-US"/>
        </w:rPr>
        <w:t xml:space="preserve">կանխելու համար թուջե երեսարկներում </w:t>
      </w:r>
      <w:r w:rsidR="00BC3C19">
        <w:rPr>
          <w:rFonts w:ascii="GHEA Grapalat" w:eastAsia="Times New Roman" w:hAnsi="GHEA Grapalat"/>
          <w:color w:val="auto"/>
          <w:lang w:val="en-US"/>
        </w:rPr>
        <w:t>կարանները</w:t>
      </w:r>
      <w:r w:rsidRPr="009121B8">
        <w:rPr>
          <w:rFonts w:ascii="GHEA Grapalat" w:eastAsia="Times New Roman" w:hAnsi="GHEA Grapalat"/>
          <w:color w:val="auto"/>
          <w:lang w:val="en-US"/>
        </w:rPr>
        <w:t xml:space="preserve"> պետք է </w:t>
      </w:r>
      <w:r w:rsidR="005E4C08">
        <w:rPr>
          <w:rFonts w:ascii="GHEA Grapalat" w:eastAsia="Times New Roman" w:hAnsi="GHEA Grapalat"/>
          <w:color w:val="auto"/>
          <w:lang w:val="en-US"/>
        </w:rPr>
        <w:t xml:space="preserve">խցալցվեն </w:t>
      </w:r>
      <w:r w:rsidRPr="009121B8">
        <w:rPr>
          <w:rFonts w:ascii="GHEA Grapalat" w:eastAsia="Times New Roman" w:hAnsi="GHEA Grapalat"/>
          <w:color w:val="auto"/>
          <w:lang w:val="en-US"/>
        </w:rPr>
        <w:t>կապարով կամ խտացվեն ռետինե նեոպրենային խտարարներով:</w:t>
      </w:r>
    </w:p>
    <w:p w:rsidR="000B5A35" w:rsidRPr="00AC2C5F" w:rsidRDefault="000B5A35" w:rsidP="006C47F4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1442. </w:t>
      </w:r>
      <w:r w:rsidR="00E419FF" w:rsidRPr="00E419FF">
        <w:rPr>
          <w:rFonts w:ascii="GHEA Grapalat" w:eastAsia="Times New Roman" w:hAnsi="GHEA Grapalat"/>
          <w:color w:val="auto"/>
          <w:lang w:val="en-US"/>
        </w:rPr>
        <w:t>Հեղույսների անցքերը և ներարկման անցքերը պետք է խտաց</w:t>
      </w:r>
      <w:r w:rsidR="00E419FF">
        <w:rPr>
          <w:rFonts w:ascii="GHEA Grapalat" w:eastAsia="Times New Roman" w:hAnsi="GHEA Grapalat"/>
          <w:color w:val="auto"/>
          <w:lang w:val="en-US"/>
        </w:rPr>
        <w:t>նել</w:t>
      </w:r>
      <w:r w:rsidR="00E419FF" w:rsidRPr="00E419FF">
        <w:rPr>
          <w:rFonts w:ascii="GHEA Grapalat" w:eastAsia="Times New Roman" w:hAnsi="GHEA Grapalat"/>
          <w:color w:val="auto"/>
          <w:lang w:val="en-US"/>
        </w:rPr>
        <w:t xml:space="preserve"> կոռոզիակայուն նյութերից պատրաստված տափօղակների և օղակների միջոցով:</w:t>
      </w:r>
      <w:r w:rsidR="006C47F4" w:rsidRPr="006C47F4">
        <w:t xml:space="preserve"> </w:t>
      </w:r>
      <w:r w:rsidR="00E063E0">
        <w:rPr>
          <w:rFonts w:ascii="GHEA Grapalat" w:eastAsia="Times New Roman" w:hAnsi="GHEA Grapalat"/>
          <w:color w:val="auto"/>
          <w:lang w:val="en-US"/>
        </w:rPr>
        <w:t>Ը</w:t>
      </w:r>
      <w:r w:rsidR="006C47F4" w:rsidRPr="006C47F4">
        <w:rPr>
          <w:rFonts w:ascii="GHEA Grapalat" w:eastAsia="Times New Roman" w:hAnsi="GHEA Grapalat"/>
          <w:color w:val="auto"/>
          <w:lang w:val="en-US"/>
        </w:rPr>
        <w:t xml:space="preserve">նդարձակվող ցեմենտով </w:t>
      </w:r>
      <w:r w:rsidR="00E063E0">
        <w:rPr>
          <w:rFonts w:ascii="GHEA Grapalat" w:eastAsia="Times New Roman" w:hAnsi="GHEA Grapalat"/>
          <w:color w:val="auto"/>
          <w:lang w:val="en-US"/>
        </w:rPr>
        <w:t>կարանախցված հավաքովի երկաթբետոնե երեսարկների կարաններն</w:t>
      </w:r>
      <w:r w:rsidR="00E063E0" w:rsidRPr="006C47F4">
        <w:t xml:space="preserve"> </w:t>
      </w:r>
      <w:r w:rsidR="00E063E0">
        <w:rPr>
          <w:rFonts w:ascii="GHEA Grapalat" w:eastAsia="Times New Roman" w:hAnsi="GHEA Grapalat"/>
          <w:color w:val="auto"/>
          <w:lang w:val="en-US"/>
        </w:rPr>
        <w:t>պետք է պատել</w:t>
      </w:r>
      <w:r w:rsidR="006C47F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C47F4" w:rsidRPr="006C47F4">
        <w:rPr>
          <w:rFonts w:ascii="GHEA Grapalat" w:eastAsia="Times New Roman" w:hAnsi="GHEA Grapalat"/>
          <w:color w:val="auto"/>
          <w:lang w:val="en-US"/>
        </w:rPr>
        <w:t xml:space="preserve">էպոքսիդային, պոլիուրեթանային կամ այլ </w:t>
      </w:r>
      <w:r w:rsidR="006C47F4">
        <w:rPr>
          <w:rFonts w:ascii="GHEA Grapalat" w:eastAsia="Times New Roman" w:hAnsi="GHEA Grapalat"/>
          <w:color w:val="auto"/>
          <w:lang w:val="en-US"/>
        </w:rPr>
        <w:t xml:space="preserve">կայուն </w:t>
      </w:r>
      <w:r w:rsidR="006C47F4" w:rsidRPr="006C47F4">
        <w:rPr>
          <w:rFonts w:ascii="GHEA Grapalat" w:eastAsia="Times New Roman" w:hAnsi="GHEA Grapalat"/>
          <w:color w:val="auto"/>
          <w:lang w:val="en-US"/>
        </w:rPr>
        <w:t>քսվածքներով:</w:t>
      </w:r>
    </w:p>
    <w:p w:rsidR="00AC2C5F" w:rsidRDefault="00AC2C5F" w:rsidP="00F55D08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F55D08" w:rsidRPr="00723053" w:rsidRDefault="00723053" w:rsidP="00723053">
      <w:pPr>
        <w:tabs>
          <w:tab w:val="left" w:pos="900"/>
          <w:tab w:val="left" w:pos="1080"/>
          <w:tab w:val="left" w:pos="1170"/>
          <w:tab w:val="left" w:pos="1440"/>
        </w:tabs>
        <w:ind w:left="360" w:right="-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30.</w:t>
      </w:r>
      <w:r w:rsidR="00F73457" w:rsidRPr="00723053">
        <w:rPr>
          <w:rFonts w:ascii="GHEA Grapalat" w:eastAsia="Times New Roman" w:hAnsi="GHEA Grapalat"/>
          <w:b/>
          <w:color w:val="auto"/>
          <w:lang w:val="en-US"/>
        </w:rPr>
        <w:t xml:space="preserve"> ԹԱՓԱՌՈՂ ՀՈՍԱՆՔՆԵՐԻ ԿՈՌՈԶԻԱՅԻՑ ՄԵՏՐՈՊՈԼԻ</w:t>
      </w:r>
      <w:r w:rsidR="00893EC2">
        <w:rPr>
          <w:rFonts w:ascii="GHEA Grapalat" w:eastAsia="Times New Roman" w:hAnsi="GHEA Grapalat"/>
          <w:b/>
          <w:color w:val="auto"/>
          <w:lang w:val="en-US"/>
        </w:rPr>
        <w:t>ՏԵՆԻ ՍՏՈՐԳԵՏՆՅԱ ՇԻՆՈՒԹՅՈՒՆՆԵՐԻ ԵՎ</w:t>
      </w:r>
      <w:r w:rsidR="00F73457" w:rsidRPr="00723053">
        <w:rPr>
          <w:rFonts w:ascii="GHEA Grapalat" w:eastAsia="Times New Roman" w:hAnsi="GHEA Grapalat"/>
          <w:b/>
          <w:color w:val="auto"/>
          <w:lang w:val="en-US"/>
        </w:rPr>
        <w:t xml:space="preserve"> ՍԱՐՔԵՐԻ ՊԱՇՏՊԱՆՈՒԹՅՈՒՆԸ</w:t>
      </w:r>
    </w:p>
    <w:p w:rsidR="00F73457" w:rsidRDefault="00F73457" w:rsidP="00F73457">
      <w:pPr>
        <w:tabs>
          <w:tab w:val="left" w:pos="900"/>
          <w:tab w:val="left" w:pos="1080"/>
          <w:tab w:val="left" w:pos="1170"/>
          <w:tab w:val="left" w:pos="1440"/>
        </w:tabs>
        <w:ind w:right="-450"/>
        <w:rPr>
          <w:rFonts w:ascii="GHEA Grapalat" w:eastAsia="Times New Roman" w:hAnsi="GHEA Grapalat"/>
          <w:b/>
          <w:color w:val="auto"/>
          <w:lang w:val="en-US"/>
        </w:rPr>
      </w:pPr>
    </w:p>
    <w:p w:rsidR="00F55D08" w:rsidRDefault="00F73457" w:rsidP="00F73457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F73457">
        <w:rPr>
          <w:rFonts w:ascii="GHEA Grapalat" w:eastAsia="Times New Roman" w:hAnsi="GHEA Grapalat"/>
          <w:color w:val="auto"/>
          <w:lang w:val="en-US"/>
        </w:rPr>
        <w:t xml:space="preserve">1443. </w:t>
      </w:r>
      <w:r>
        <w:rPr>
          <w:rFonts w:ascii="GHEA Grapalat" w:eastAsia="Times New Roman" w:hAnsi="GHEA Grapalat"/>
          <w:color w:val="auto"/>
          <w:lang w:val="en-US"/>
        </w:rPr>
        <w:t>Թափառող հոսանքների</w:t>
      </w:r>
      <w:r w:rsidRPr="00F73457">
        <w:rPr>
          <w:rFonts w:ascii="GHEA Grapalat" w:eastAsia="Times New Roman" w:hAnsi="GHEA Grapalat"/>
          <w:color w:val="auto"/>
          <w:lang w:val="en-US"/>
        </w:rPr>
        <w:t xml:space="preserve"> կոռոզիայից (էլեկտրակոռոզիայից)</w:t>
      </w:r>
      <w:r>
        <w:rPr>
          <w:rFonts w:ascii="GHEA Grapalat" w:eastAsia="Times New Roman" w:hAnsi="GHEA Grapalat"/>
          <w:color w:val="auto"/>
          <w:lang w:val="en-US"/>
        </w:rPr>
        <w:t xml:space="preserve"> մ</w:t>
      </w:r>
      <w:r w:rsidR="001B1720">
        <w:rPr>
          <w:rFonts w:ascii="GHEA Grapalat" w:eastAsia="Times New Roman" w:hAnsi="GHEA Grapalat"/>
          <w:color w:val="auto"/>
          <w:lang w:val="en-US"/>
        </w:rPr>
        <w:t>ետրոպոլիտենի</w:t>
      </w:r>
      <w:r w:rsidRPr="00F73457">
        <w:rPr>
          <w:rFonts w:ascii="GHEA Grapalat" w:eastAsia="Times New Roman" w:hAnsi="GHEA Grapalat"/>
          <w:color w:val="auto"/>
          <w:lang w:val="en-US"/>
        </w:rPr>
        <w:t xml:space="preserve"> շինությունների և սարքերի պաշտպանությունը պետք է </w:t>
      </w:r>
      <w:r w:rsidR="001B1720">
        <w:rPr>
          <w:rFonts w:ascii="GHEA Grapalat" w:eastAsia="Times New Roman" w:hAnsi="GHEA Grapalat"/>
          <w:color w:val="auto"/>
          <w:lang w:val="en-US"/>
        </w:rPr>
        <w:t>նախատեսել Գ</w:t>
      </w:r>
      <w:r>
        <w:rPr>
          <w:rFonts w:ascii="GHEA Grapalat" w:eastAsia="Times New Roman" w:hAnsi="GHEA Grapalat"/>
          <w:color w:val="auto"/>
          <w:lang w:val="en-US"/>
        </w:rPr>
        <w:t>ՕՍՏ 9.602-2016 ստանդարտի</w:t>
      </w:r>
      <w:r w:rsidR="00AC53F4">
        <w:rPr>
          <w:rFonts w:ascii="GHEA Grapalat" w:eastAsia="Times New Roman" w:hAnsi="GHEA Grapalat"/>
          <w:color w:val="auto"/>
          <w:lang w:val="en-US"/>
        </w:rPr>
        <w:t xml:space="preserve"> և </w:t>
      </w:r>
      <w:r>
        <w:rPr>
          <w:rFonts w:ascii="GHEA Grapalat" w:eastAsia="Times New Roman" w:hAnsi="GHEA Grapalat"/>
          <w:color w:val="auto"/>
          <w:lang w:val="en-US"/>
        </w:rPr>
        <w:t xml:space="preserve">սույն շինարարական նորմերի </w:t>
      </w:r>
      <w:r w:rsidRPr="00F73457">
        <w:rPr>
          <w:rFonts w:ascii="GHEA Grapalat" w:eastAsia="Times New Roman" w:hAnsi="GHEA Grapalat"/>
          <w:color w:val="auto"/>
          <w:lang w:val="en-US"/>
        </w:rPr>
        <w:t>պահանջների համաձայն:</w:t>
      </w:r>
    </w:p>
    <w:p w:rsidR="00AC53F4" w:rsidRDefault="00AC53F4" w:rsidP="008F3FE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1444. </w:t>
      </w:r>
      <w:r w:rsidRPr="00AC53F4">
        <w:rPr>
          <w:rFonts w:ascii="GHEA Grapalat" w:eastAsia="Times New Roman" w:hAnsi="GHEA Grapalat"/>
          <w:color w:val="auto"/>
          <w:lang w:val="en-US"/>
        </w:rPr>
        <w:t>Երկաթբետոնե տարրերի ամրանները և մետրոկամուրջների ու էստակադաների մետաղական կոնստրուկցիաները չպետք է ունենա գալվանական կապ</w:t>
      </w:r>
      <w:r w:rsidR="008F3FE0" w:rsidRPr="008F3FE0">
        <w:t xml:space="preserve"> </w:t>
      </w:r>
      <w:r w:rsidR="00796665">
        <w:rPr>
          <w:rFonts w:ascii="GHEA Grapalat" w:eastAsia="Times New Roman" w:hAnsi="GHEA Grapalat"/>
          <w:color w:val="auto"/>
          <w:lang w:val="en-US"/>
        </w:rPr>
        <w:t xml:space="preserve">շարժական </w:t>
      </w:r>
      <w:r w:rsidR="001B5348">
        <w:rPr>
          <w:rFonts w:ascii="GHEA Grapalat" w:eastAsia="Times New Roman" w:hAnsi="GHEA Grapalat"/>
          <w:color w:val="auto"/>
          <w:lang w:val="en-US"/>
        </w:rPr>
        <w:t>ռելս</w:t>
      </w:r>
      <w:r w:rsidR="008F3FE0">
        <w:rPr>
          <w:rFonts w:ascii="GHEA Grapalat" w:eastAsia="Times New Roman" w:hAnsi="GHEA Grapalat"/>
          <w:color w:val="auto"/>
          <w:lang w:val="en-US"/>
        </w:rPr>
        <w:t>ի և թունելների երեսարկների</w:t>
      </w:r>
      <w:r w:rsidRPr="00AC53F4">
        <w:rPr>
          <w:rFonts w:ascii="GHEA Grapalat" w:eastAsia="Times New Roman" w:hAnsi="GHEA Grapalat"/>
          <w:color w:val="auto"/>
          <w:lang w:val="en-US"/>
        </w:rPr>
        <w:t xml:space="preserve"> հետ:</w:t>
      </w:r>
    </w:p>
    <w:p w:rsidR="00E70FF6" w:rsidRDefault="00E70FF6" w:rsidP="008F3FE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1445. </w:t>
      </w:r>
      <w:r w:rsidRPr="00E70FF6">
        <w:rPr>
          <w:rFonts w:ascii="GHEA Grapalat" w:eastAsia="Times New Roman" w:hAnsi="GHEA Grapalat"/>
          <w:color w:val="auto"/>
          <w:lang w:val="en-US"/>
        </w:rPr>
        <w:t>Գծերի ստորգետնյա տեղամասերի, կամուրջների և էս</w:t>
      </w:r>
      <w:r w:rsidR="00796665">
        <w:rPr>
          <w:rFonts w:ascii="GHEA Grapalat" w:eastAsia="Times New Roman" w:hAnsi="GHEA Grapalat"/>
          <w:color w:val="auto"/>
          <w:lang w:val="en-US"/>
        </w:rPr>
        <w:t>տակադաների վրա պետք է նախատեսել</w:t>
      </w:r>
      <w:r w:rsidRPr="00E70FF6">
        <w:rPr>
          <w:rFonts w:ascii="GHEA Grapalat" w:eastAsia="Times New Roman" w:hAnsi="GHEA Grapalat"/>
          <w:color w:val="auto"/>
          <w:lang w:val="en-US"/>
        </w:rPr>
        <w:t xml:space="preserve"> թափառող հոսանքների </w:t>
      </w:r>
      <w:r>
        <w:rPr>
          <w:rFonts w:ascii="GHEA Grapalat" w:eastAsia="Times New Roman" w:hAnsi="GHEA Grapalat"/>
          <w:color w:val="auto"/>
          <w:lang w:val="en-US"/>
        </w:rPr>
        <w:t>չափ</w:t>
      </w:r>
      <w:r w:rsidR="00796665">
        <w:rPr>
          <w:rFonts w:ascii="GHEA Grapalat" w:eastAsia="Times New Roman" w:hAnsi="GHEA Grapalat"/>
          <w:color w:val="auto"/>
          <w:lang w:val="en-US"/>
        </w:rPr>
        <w:t>ում</w:t>
      </w:r>
      <w:r>
        <w:rPr>
          <w:rFonts w:ascii="GHEA Grapalat" w:eastAsia="Times New Roman" w:hAnsi="GHEA Grapalat"/>
          <w:color w:val="auto"/>
          <w:lang w:val="en-US"/>
        </w:rPr>
        <w:t xml:space="preserve">ահսկման </w:t>
      </w:r>
      <w:r w:rsidRPr="00E70FF6">
        <w:rPr>
          <w:rFonts w:ascii="GHEA Grapalat" w:eastAsia="Times New Roman" w:hAnsi="GHEA Grapalat"/>
          <w:color w:val="auto"/>
          <w:lang w:val="en-US"/>
        </w:rPr>
        <w:t>կետեր</w:t>
      </w:r>
      <w:r>
        <w:rPr>
          <w:rFonts w:ascii="GHEA Grapalat" w:eastAsia="Times New Roman" w:hAnsi="GHEA Grapalat"/>
          <w:color w:val="auto"/>
          <w:lang w:val="en-US"/>
        </w:rPr>
        <w:t>:</w:t>
      </w:r>
    </w:p>
    <w:p w:rsidR="00E70FF6" w:rsidRDefault="00E70FF6" w:rsidP="008F3FE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942CC">
        <w:rPr>
          <w:rFonts w:ascii="GHEA Grapalat" w:eastAsia="Times New Roman" w:hAnsi="GHEA Grapalat"/>
          <w:color w:val="auto"/>
          <w:lang w:val="en-US"/>
        </w:rPr>
        <w:t>1446. Ու</w:t>
      </w:r>
      <w:r w:rsidR="00F11CFB" w:rsidRPr="00C942CC">
        <w:rPr>
          <w:rFonts w:ascii="GHEA Grapalat" w:eastAsia="Times New Roman" w:hAnsi="GHEA Grapalat"/>
          <w:color w:val="auto"/>
          <w:lang w:val="en-US"/>
        </w:rPr>
        <w:t>ղու</w:t>
      </w:r>
      <w:r w:rsidRPr="00C942CC">
        <w:rPr>
          <w:rFonts w:ascii="GHEA Grapalat" w:eastAsia="Times New Roman" w:hAnsi="GHEA Grapalat"/>
          <w:color w:val="auto"/>
          <w:lang w:val="en-US"/>
        </w:rPr>
        <w:t xml:space="preserve"> կա</w:t>
      </w:r>
      <w:r w:rsidR="00FB78B8" w:rsidRPr="00C942CC">
        <w:rPr>
          <w:rFonts w:ascii="GHEA Grapalat" w:eastAsia="Times New Roman" w:hAnsi="GHEA Grapalat"/>
          <w:color w:val="auto"/>
          <w:lang w:val="en-US"/>
        </w:rPr>
        <w:t>ռուցվածքներում պետք է նախատեսել</w:t>
      </w:r>
      <w:r w:rsidRPr="00C942CC">
        <w:rPr>
          <w:rFonts w:ascii="GHEA Grapalat" w:eastAsia="Times New Roman" w:hAnsi="GHEA Grapalat"/>
          <w:color w:val="auto"/>
          <w:lang w:val="en-US"/>
        </w:rPr>
        <w:t>.</w:t>
      </w:r>
    </w:p>
    <w:p w:rsidR="00E70FF6" w:rsidRDefault="00E70FF6" w:rsidP="008F3FE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E70FF6">
        <w:t xml:space="preserve"> </w:t>
      </w:r>
      <w:r w:rsidR="00F11CFB">
        <w:rPr>
          <w:rFonts w:ascii="GHEA Grapalat" w:eastAsia="Times New Roman" w:hAnsi="GHEA Grapalat"/>
          <w:color w:val="auto"/>
          <w:lang w:val="en-US"/>
        </w:rPr>
        <w:t>շարժակա</w:t>
      </w:r>
      <w:r>
        <w:rPr>
          <w:rFonts w:ascii="GHEA Grapalat" w:eastAsia="Times New Roman" w:hAnsi="GHEA Grapalat"/>
          <w:color w:val="auto"/>
          <w:lang w:val="en-US"/>
        </w:rPr>
        <w:t xml:space="preserve">ն </w:t>
      </w:r>
      <w:r w:rsidRPr="00E70FF6">
        <w:rPr>
          <w:rFonts w:ascii="GHEA Grapalat" w:eastAsia="Times New Roman" w:hAnsi="GHEA Grapalat"/>
          <w:color w:val="auto"/>
          <w:lang w:val="en-US"/>
        </w:rPr>
        <w:t>ռելսերի էլեկտրամեկուսացում՝ մեկուսիչ տարրերի տեղադրմամբ (միջադիրներ</w:t>
      </w:r>
      <w:r w:rsidR="00404063">
        <w:rPr>
          <w:rFonts w:ascii="GHEA Grapalat" w:eastAsia="Times New Roman" w:hAnsi="GHEA Grapalat"/>
          <w:color w:val="auto"/>
          <w:lang w:val="en-US"/>
        </w:rPr>
        <w:t>ի</w:t>
      </w:r>
      <w:r w:rsidRPr="00E70FF6">
        <w:rPr>
          <w:rFonts w:ascii="GHEA Grapalat" w:eastAsia="Times New Roman" w:hAnsi="GHEA Grapalat"/>
          <w:color w:val="auto"/>
          <w:lang w:val="en-US"/>
        </w:rPr>
        <w:t>, ականոցներ</w:t>
      </w:r>
      <w:r w:rsidR="00404063">
        <w:rPr>
          <w:rFonts w:ascii="GHEA Grapalat" w:eastAsia="Times New Roman" w:hAnsi="GHEA Grapalat"/>
          <w:color w:val="auto"/>
          <w:lang w:val="en-US"/>
        </w:rPr>
        <w:t>ի</w:t>
      </w:r>
      <w:r w:rsidRPr="00E70FF6">
        <w:rPr>
          <w:rFonts w:ascii="GHEA Grapalat" w:eastAsia="Times New Roman" w:hAnsi="GHEA Grapalat"/>
          <w:color w:val="auto"/>
          <w:lang w:val="en-US"/>
        </w:rPr>
        <w:t xml:space="preserve">) </w:t>
      </w:r>
      <w:r w:rsidR="00404063" w:rsidRPr="00E70FF6">
        <w:rPr>
          <w:rFonts w:ascii="GHEA Grapalat" w:eastAsia="Times New Roman" w:hAnsi="GHEA Grapalat"/>
          <w:color w:val="auto"/>
          <w:lang w:val="en-US"/>
        </w:rPr>
        <w:t>բ</w:t>
      </w:r>
      <w:r w:rsidR="00404063">
        <w:rPr>
          <w:rFonts w:ascii="GHEA Grapalat" w:eastAsia="Times New Roman" w:hAnsi="GHEA Grapalat"/>
          <w:color w:val="auto"/>
          <w:lang w:val="en-US"/>
        </w:rPr>
        <w:t>ետոնե մակերեսի, ամրանների և այլ-</w:t>
      </w:r>
      <w:r w:rsidR="00404063" w:rsidRPr="00E70FF6">
        <w:rPr>
          <w:rFonts w:ascii="GHEA Grapalat" w:eastAsia="Times New Roman" w:hAnsi="GHEA Grapalat"/>
          <w:color w:val="auto"/>
          <w:lang w:val="en-US"/>
        </w:rPr>
        <w:t xml:space="preserve">ի հետ մանրամասերի </w:t>
      </w:r>
      <w:r w:rsidR="00404063">
        <w:rPr>
          <w:rFonts w:ascii="GHEA Grapalat" w:eastAsia="Times New Roman" w:hAnsi="GHEA Grapalat"/>
          <w:color w:val="auto"/>
          <w:lang w:val="en-US"/>
        </w:rPr>
        <w:t>կցորդման</w:t>
      </w:r>
      <w:r w:rsidRPr="00E70FF6">
        <w:rPr>
          <w:rFonts w:ascii="GHEA Grapalat" w:eastAsia="Times New Roman" w:hAnsi="GHEA Grapalat"/>
          <w:color w:val="auto"/>
          <w:lang w:val="en-US"/>
        </w:rPr>
        <w:t xml:space="preserve"> տեղերում, </w:t>
      </w:r>
      <w:r w:rsidR="00404063" w:rsidRPr="00E70FF6">
        <w:rPr>
          <w:rFonts w:ascii="GHEA Grapalat" w:eastAsia="Times New Roman" w:hAnsi="GHEA Grapalat"/>
          <w:color w:val="auto"/>
          <w:lang w:val="en-US"/>
        </w:rPr>
        <w:t xml:space="preserve">գտնվող </w:t>
      </w:r>
      <w:r w:rsidRPr="00E70FF6">
        <w:rPr>
          <w:rFonts w:ascii="GHEA Grapalat" w:eastAsia="Times New Roman" w:hAnsi="GHEA Grapalat"/>
          <w:color w:val="auto"/>
          <w:lang w:val="en-US"/>
        </w:rPr>
        <w:t>ռելսերի պոտենցիալի տակ,</w:t>
      </w:r>
    </w:p>
    <w:p w:rsidR="00E70FF6" w:rsidRDefault="00E70FF6" w:rsidP="002375BB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2375BB" w:rsidRPr="002375B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04355" w:rsidRPr="002375BB">
        <w:rPr>
          <w:rFonts w:ascii="GHEA Grapalat" w:eastAsia="Times New Roman" w:hAnsi="GHEA Grapalat"/>
          <w:color w:val="auto"/>
          <w:lang w:val="en-US"/>
        </w:rPr>
        <w:t>50 մմ</w:t>
      </w:r>
      <w:r w:rsidR="00904355">
        <w:rPr>
          <w:rFonts w:ascii="GHEA Grapalat" w:eastAsia="Times New Roman" w:hAnsi="GHEA Grapalat"/>
          <w:color w:val="auto"/>
          <w:lang w:val="en-US"/>
        </w:rPr>
        <w:t>-ից</w:t>
      </w:r>
      <w:r w:rsidR="00904355" w:rsidRPr="002375B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04355">
        <w:rPr>
          <w:rFonts w:ascii="GHEA Grapalat" w:eastAsia="Times New Roman" w:hAnsi="GHEA Grapalat"/>
          <w:color w:val="auto"/>
          <w:lang w:val="en-US"/>
        </w:rPr>
        <w:t xml:space="preserve">ոչ պակաս </w:t>
      </w:r>
      <w:r w:rsidR="00904355" w:rsidRPr="002375BB">
        <w:rPr>
          <w:rFonts w:ascii="GHEA Grapalat" w:eastAsia="Times New Roman" w:hAnsi="GHEA Grapalat"/>
          <w:color w:val="auto"/>
          <w:lang w:val="en-US"/>
        </w:rPr>
        <w:t>բացակ</w:t>
      </w:r>
      <w:r w:rsidR="00904355">
        <w:rPr>
          <w:rFonts w:ascii="GHEA Grapalat" w:eastAsia="Times New Roman" w:hAnsi="GHEA Grapalat"/>
          <w:color w:val="auto"/>
          <w:lang w:val="en-US"/>
        </w:rPr>
        <w:t xml:space="preserve"> շարժական </w:t>
      </w:r>
      <w:r w:rsidR="002375BB" w:rsidRPr="002375BB">
        <w:rPr>
          <w:rFonts w:ascii="GHEA Grapalat" w:eastAsia="Times New Roman" w:hAnsi="GHEA Grapalat"/>
          <w:color w:val="auto"/>
          <w:lang w:val="en-US"/>
        </w:rPr>
        <w:t>ռելսերի, ռելսերի ամր</w:t>
      </w:r>
      <w:r w:rsidR="00904355">
        <w:rPr>
          <w:rFonts w:ascii="GHEA Grapalat" w:eastAsia="Times New Roman" w:hAnsi="GHEA Grapalat"/>
          <w:color w:val="auto"/>
          <w:lang w:val="en-US"/>
        </w:rPr>
        <w:t>ակման մանրամասերի և ուղու բետոնի</w:t>
      </w:r>
      <w:r w:rsidR="002375BB" w:rsidRPr="002375BB">
        <w:rPr>
          <w:rFonts w:ascii="GHEA Grapalat" w:eastAsia="Times New Roman" w:hAnsi="GHEA Grapalat"/>
          <w:color w:val="auto"/>
          <w:lang w:val="en-US"/>
        </w:rPr>
        <w:t xml:space="preserve"> կամ խճային վերնալիրի, ինչպես նաև խողովակաշարերի, մալուխների, էլեկտրական սարքավորումների պա</w:t>
      </w:r>
      <w:r w:rsidR="00904355">
        <w:rPr>
          <w:rFonts w:ascii="GHEA Grapalat" w:eastAsia="Times New Roman" w:hAnsi="GHEA Grapalat"/>
          <w:color w:val="auto"/>
          <w:lang w:val="en-US"/>
        </w:rPr>
        <w:t>տյանների և այլ հողակցված կոնստրուկցիան</w:t>
      </w:r>
      <w:r w:rsidR="002375BB" w:rsidRPr="002375BB">
        <w:rPr>
          <w:rFonts w:ascii="GHEA Grapalat" w:eastAsia="Times New Roman" w:hAnsi="GHEA Grapalat"/>
          <w:color w:val="auto"/>
          <w:lang w:val="en-US"/>
        </w:rPr>
        <w:t>երի միջև</w:t>
      </w:r>
      <w:r w:rsidR="00904355">
        <w:rPr>
          <w:rFonts w:ascii="GHEA Grapalat" w:eastAsia="Times New Roman" w:hAnsi="GHEA Grapalat"/>
          <w:color w:val="auto"/>
          <w:lang w:val="en-US"/>
        </w:rPr>
        <w:t xml:space="preserve">, </w:t>
      </w:r>
    </w:p>
    <w:p w:rsidR="00E70FF6" w:rsidRDefault="00E70FF6" w:rsidP="008F3FE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8563A8" w:rsidRPr="008563A8">
        <w:t xml:space="preserve"> </w:t>
      </w:r>
      <w:r w:rsidR="00904355">
        <w:rPr>
          <w:rFonts w:ascii="GHEA Grapalat" w:eastAsia="Times New Roman" w:hAnsi="GHEA Grapalat"/>
          <w:color w:val="auto"/>
          <w:lang w:val="en-US"/>
        </w:rPr>
        <w:t>շարժական</w:t>
      </w:r>
      <w:r w:rsidR="008563A8" w:rsidRPr="008563A8">
        <w:rPr>
          <w:rFonts w:ascii="GHEA Grapalat" w:eastAsia="Times New Roman" w:hAnsi="GHEA Grapalat"/>
          <w:color w:val="auto"/>
          <w:lang w:val="en-US"/>
        </w:rPr>
        <w:t xml:space="preserve"> ռելսերի հետ միացված սլաքային </w:t>
      </w:r>
      <w:r w:rsidR="008563A8">
        <w:rPr>
          <w:rFonts w:ascii="GHEA Grapalat" w:eastAsia="Times New Roman" w:hAnsi="GHEA Grapalat"/>
          <w:color w:val="auto"/>
          <w:lang w:val="en-US"/>
        </w:rPr>
        <w:t>գծանցման մետաղական մասերի է</w:t>
      </w:r>
      <w:r w:rsidR="008563A8" w:rsidRPr="008563A8">
        <w:rPr>
          <w:rFonts w:ascii="GHEA Grapalat" w:eastAsia="Times New Roman" w:hAnsi="GHEA Grapalat"/>
          <w:color w:val="auto"/>
          <w:lang w:val="en-US"/>
        </w:rPr>
        <w:t>լեկտրամեկուսացում</w:t>
      </w:r>
      <w:r w:rsidR="00947A7C">
        <w:rPr>
          <w:rFonts w:ascii="GHEA Grapalat" w:eastAsia="Times New Roman" w:hAnsi="GHEA Grapalat"/>
          <w:color w:val="auto"/>
          <w:lang w:val="en-US"/>
        </w:rPr>
        <w:t>՝</w:t>
      </w:r>
      <w:r w:rsidR="008563A8" w:rsidRPr="008563A8">
        <w:rPr>
          <w:rFonts w:ascii="GHEA Grapalat" w:eastAsia="Times New Roman" w:hAnsi="GHEA Grapalat"/>
          <w:color w:val="auto"/>
          <w:lang w:val="en-US"/>
        </w:rPr>
        <w:t xml:space="preserve"> խճային վերնալիրից կամ ուղու բետոնից և թ</w:t>
      </w:r>
      <w:r w:rsidR="00947A7C">
        <w:rPr>
          <w:rFonts w:ascii="GHEA Grapalat" w:eastAsia="Times New Roman" w:hAnsi="GHEA Grapalat"/>
          <w:color w:val="auto"/>
          <w:lang w:val="en-US"/>
        </w:rPr>
        <w:t>ունելի երեսարկներից</w:t>
      </w:r>
      <w:r w:rsidR="008563A8" w:rsidRPr="008563A8">
        <w:rPr>
          <w:rFonts w:ascii="GHEA Grapalat" w:eastAsia="Times New Roman" w:hAnsi="GHEA Grapalat"/>
          <w:color w:val="auto"/>
          <w:lang w:val="en-US"/>
        </w:rPr>
        <w:t>,</w:t>
      </w:r>
    </w:p>
    <w:p w:rsidR="00947A7C" w:rsidRDefault="00947A7C" w:rsidP="008F3FE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Pr="00947A7C">
        <w:t xml:space="preserve"> </w:t>
      </w:r>
      <w:r w:rsidRPr="00947A7C">
        <w:rPr>
          <w:rFonts w:ascii="GHEA Grapalat" w:eastAsia="Times New Roman" w:hAnsi="GHEA Grapalat"/>
          <w:color w:val="auto"/>
          <w:lang w:val="en-US"/>
        </w:rPr>
        <w:t xml:space="preserve">փայտակոճերի և պտուտակների անցքերի տոգորում էլեկտրական </w:t>
      </w:r>
      <w:r>
        <w:rPr>
          <w:rFonts w:ascii="GHEA Grapalat" w:eastAsia="Times New Roman" w:hAnsi="GHEA Grapalat"/>
          <w:color w:val="auto"/>
          <w:lang w:val="en-US"/>
        </w:rPr>
        <w:t xml:space="preserve">հոսանք չհաղորդող հականեխիչներով: </w:t>
      </w:r>
      <w:r w:rsidRPr="00947A7C">
        <w:rPr>
          <w:rFonts w:ascii="GHEA Grapalat" w:eastAsia="Times New Roman" w:hAnsi="GHEA Grapalat"/>
          <w:color w:val="auto"/>
          <w:lang w:val="en-US"/>
        </w:rPr>
        <w:t>Պտուտակների անցքերը չպետք է լինեն միջանցիկ</w:t>
      </w:r>
      <w:r>
        <w:rPr>
          <w:rFonts w:ascii="GHEA Grapalat" w:eastAsia="Times New Roman" w:hAnsi="GHEA Grapalat"/>
          <w:color w:val="auto"/>
          <w:lang w:val="en-US"/>
        </w:rPr>
        <w:t>:</w:t>
      </w:r>
    </w:p>
    <w:p w:rsidR="00947A7C" w:rsidRDefault="00947A7C" w:rsidP="008F3FE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5)</w:t>
      </w:r>
      <w:r w:rsidR="00F23B56" w:rsidRPr="00F23B56">
        <w:t xml:space="preserve"> </w:t>
      </w:r>
      <w:r w:rsidR="00F23B56" w:rsidRPr="00F23B56">
        <w:rPr>
          <w:rFonts w:ascii="GHEA Grapalat" w:eastAsia="Times New Roman" w:hAnsi="GHEA Grapalat"/>
          <w:color w:val="auto"/>
          <w:lang w:val="en-US"/>
        </w:rPr>
        <w:t>մետ</w:t>
      </w:r>
      <w:r w:rsidR="00844CDC">
        <w:rPr>
          <w:rFonts w:ascii="GHEA Grapalat" w:eastAsia="Times New Roman" w:hAnsi="GHEA Grapalat"/>
          <w:color w:val="auto"/>
          <w:lang w:val="en-US"/>
        </w:rPr>
        <w:t>աղական կամ երկաթբետոնե</w:t>
      </w:r>
      <w:r w:rsidR="00F23B56" w:rsidRPr="00F23B56">
        <w:rPr>
          <w:rFonts w:ascii="GHEA Grapalat" w:eastAsia="Times New Roman" w:hAnsi="GHEA Grapalat"/>
          <w:color w:val="auto"/>
          <w:lang w:val="en-US"/>
        </w:rPr>
        <w:t xml:space="preserve"> էստակադաների և մետրոկամուրջների վրա, ինչպես նաև դրանց երկու կողմերից 200 մ հեռավորության վրա </w:t>
      </w:r>
      <w:r w:rsidR="0096448B">
        <w:rPr>
          <w:rFonts w:ascii="GHEA Grapalat" w:eastAsia="Times New Roman" w:hAnsi="GHEA Grapalat"/>
          <w:color w:val="auto"/>
          <w:lang w:val="en-US"/>
        </w:rPr>
        <w:t xml:space="preserve">շարժական </w:t>
      </w:r>
      <w:r w:rsidR="00F23B56" w:rsidRPr="00F23B56">
        <w:rPr>
          <w:rFonts w:ascii="GHEA Grapalat" w:eastAsia="Times New Roman" w:hAnsi="GHEA Grapalat"/>
          <w:color w:val="auto"/>
          <w:lang w:val="en-US"/>
        </w:rPr>
        <w:t>ռելսերի տեղադրումը փայտակոճերի վրա</w:t>
      </w:r>
      <w:r w:rsidR="0096448B">
        <w:rPr>
          <w:rFonts w:ascii="GHEA Grapalat" w:eastAsia="Times New Roman" w:hAnsi="GHEA Grapalat"/>
          <w:color w:val="auto"/>
          <w:lang w:val="en-US"/>
        </w:rPr>
        <w:t xml:space="preserve"> ռելսային ամրակումներում (ռետին</w:t>
      </w:r>
      <w:r w:rsidR="00F23B56" w:rsidRPr="00F23B56">
        <w:rPr>
          <w:rFonts w:ascii="GHEA Grapalat" w:eastAsia="Times New Roman" w:hAnsi="GHEA Grapalat"/>
          <w:color w:val="auto"/>
          <w:lang w:val="en-US"/>
        </w:rPr>
        <w:t>, պոլիէթիլեն կամ այլ պոլիմերային նյութեր) մեկուսիչ միջադիրներով և ականոցներով,</w:t>
      </w:r>
    </w:p>
    <w:p w:rsidR="00947A7C" w:rsidRDefault="00947A7C" w:rsidP="008F3FE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6)</w:t>
      </w:r>
      <w:r w:rsidR="00F23B56" w:rsidRPr="00F23B56">
        <w:t xml:space="preserve"> </w:t>
      </w:r>
      <w:r w:rsidR="00004ED0">
        <w:rPr>
          <w:rFonts w:ascii="GHEA Grapalat" w:eastAsia="Times New Roman" w:hAnsi="GHEA Grapalat"/>
          <w:color w:val="auto"/>
          <w:lang w:val="en-US"/>
        </w:rPr>
        <w:t>երկու մեկուսիչ կցվանք</w:t>
      </w:r>
      <w:r w:rsidR="00F23B56" w:rsidRPr="00F23B56">
        <w:rPr>
          <w:rFonts w:ascii="GHEA Grapalat" w:eastAsia="Times New Roman" w:hAnsi="GHEA Grapalat"/>
          <w:color w:val="auto"/>
          <w:lang w:val="en-US"/>
        </w:rPr>
        <w:t xml:space="preserve"> յուրաքանչյուր </w:t>
      </w:r>
      <w:r w:rsidR="00004ED0">
        <w:rPr>
          <w:rFonts w:ascii="GHEA Grapalat" w:eastAsia="Times New Roman" w:hAnsi="GHEA Grapalat"/>
          <w:color w:val="auto"/>
          <w:lang w:val="en-US"/>
        </w:rPr>
        <w:t>շարժական</w:t>
      </w:r>
      <w:r w:rsidR="00004ED0" w:rsidRPr="00F23B5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23B56" w:rsidRPr="00F23B56">
        <w:rPr>
          <w:rFonts w:ascii="GHEA Grapalat" w:eastAsia="Times New Roman" w:hAnsi="GHEA Grapalat"/>
          <w:color w:val="auto"/>
          <w:lang w:val="en-US"/>
        </w:rPr>
        <w:t>ռ</w:t>
      </w:r>
      <w:r w:rsidR="00004ED0">
        <w:rPr>
          <w:rFonts w:ascii="GHEA Grapalat" w:eastAsia="Times New Roman" w:hAnsi="GHEA Grapalat"/>
          <w:color w:val="auto"/>
          <w:lang w:val="en-US"/>
        </w:rPr>
        <w:t>ելսում էլեկտրաֆիկացված և չ</w:t>
      </w:r>
      <w:r w:rsidR="00F23B56" w:rsidRPr="00F23B56">
        <w:rPr>
          <w:rFonts w:ascii="GHEA Grapalat" w:eastAsia="Times New Roman" w:hAnsi="GHEA Grapalat"/>
          <w:color w:val="auto"/>
          <w:lang w:val="en-US"/>
        </w:rPr>
        <w:t>էլեկտրաֆիկացված գծերի միջև այնպիսի հեռավորության վրա, որը բացառում է շարժակազմ</w:t>
      </w:r>
      <w:r w:rsidR="00004ED0">
        <w:rPr>
          <w:rFonts w:ascii="GHEA Grapalat" w:eastAsia="Times New Roman" w:hAnsi="GHEA Grapalat"/>
          <w:color w:val="auto"/>
          <w:lang w:val="en-US"/>
        </w:rPr>
        <w:t>ով</w:t>
      </w:r>
      <w:r w:rsidR="00F23B56" w:rsidRPr="00F23B56">
        <w:rPr>
          <w:rFonts w:ascii="GHEA Grapalat" w:eastAsia="Times New Roman" w:hAnsi="GHEA Grapalat"/>
          <w:color w:val="auto"/>
          <w:lang w:val="en-US"/>
        </w:rPr>
        <w:t xml:space="preserve"> դրանց միաժամանակյա փակման հնարավորությունը,</w:t>
      </w:r>
    </w:p>
    <w:p w:rsidR="00F23B56" w:rsidRDefault="00F23B56" w:rsidP="008F3FE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7)</w:t>
      </w:r>
      <w:r w:rsidR="00674BCA" w:rsidRPr="00674BCA">
        <w:t xml:space="preserve"> </w:t>
      </w:r>
      <w:r w:rsidR="00674BCA" w:rsidRPr="00674BCA">
        <w:rPr>
          <w:rFonts w:ascii="GHEA Grapalat" w:eastAsia="Times New Roman" w:hAnsi="GHEA Grapalat"/>
          <w:color w:val="auto"/>
          <w:lang w:val="en-US"/>
        </w:rPr>
        <w:t>փակուղային հենակներում միամեկուսիչ կցվանքներ</w:t>
      </w:r>
      <w:r w:rsidR="00674BCA">
        <w:rPr>
          <w:rFonts w:ascii="GHEA Grapalat" w:eastAsia="Times New Roman" w:hAnsi="GHEA Grapalat"/>
          <w:color w:val="auto"/>
          <w:lang w:val="en-US"/>
        </w:rPr>
        <w:t>,</w:t>
      </w:r>
    </w:p>
    <w:p w:rsidR="00F23B56" w:rsidRDefault="00F23B56" w:rsidP="008F3FE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8)</w:t>
      </w:r>
      <w:r w:rsidR="00674BCA" w:rsidRPr="00674BCA">
        <w:t xml:space="preserve"> </w:t>
      </w:r>
      <w:r w:rsidR="00674BCA" w:rsidRPr="00674BCA">
        <w:rPr>
          <w:rFonts w:ascii="GHEA Grapalat" w:eastAsia="Times New Roman" w:hAnsi="GHEA Grapalat"/>
          <w:color w:val="auto"/>
          <w:lang w:val="en-US"/>
        </w:rPr>
        <w:t>թունելում ռելսերի շփ</w:t>
      </w:r>
      <w:r w:rsidR="00674BCA">
        <w:rPr>
          <w:rFonts w:ascii="GHEA Grapalat" w:eastAsia="Times New Roman" w:hAnsi="GHEA Grapalat"/>
          <w:color w:val="auto"/>
          <w:lang w:val="en-US"/>
        </w:rPr>
        <w:t>ման հնարավորության բացառո</w:t>
      </w:r>
      <w:r w:rsidR="0044158B">
        <w:rPr>
          <w:rFonts w:ascii="GHEA Grapalat" w:eastAsia="Times New Roman" w:hAnsi="GHEA Grapalat"/>
          <w:color w:val="auto"/>
          <w:lang w:val="en-US"/>
        </w:rPr>
        <w:t>ւմը ուղու վերին կառուցվածքի</w:t>
      </w:r>
      <w:r w:rsidR="00674BC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4158B">
        <w:rPr>
          <w:rFonts w:ascii="GHEA Grapalat" w:eastAsia="Times New Roman" w:hAnsi="GHEA Grapalat"/>
          <w:color w:val="auto"/>
          <w:lang w:val="en-US"/>
        </w:rPr>
        <w:t>կոնստրուկցիայի որևէ</w:t>
      </w:r>
      <w:r w:rsidR="00E2398D">
        <w:rPr>
          <w:rFonts w:ascii="GHEA Grapalat" w:eastAsia="Times New Roman" w:hAnsi="GHEA Grapalat"/>
          <w:color w:val="auto"/>
          <w:lang w:val="en-US"/>
        </w:rPr>
        <w:t xml:space="preserve"> մետաղական  </w:t>
      </w:r>
      <w:r w:rsidR="00674BCA" w:rsidRPr="00674BCA">
        <w:rPr>
          <w:rFonts w:ascii="GHEA Grapalat" w:eastAsia="Times New Roman" w:hAnsi="GHEA Grapalat"/>
          <w:color w:val="auto"/>
          <w:lang w:val="en-US"/>
        </w:rPr>
        <w:t>տարրերի հետ</w:t>
      </w:r>
      <w:r w:rsidR="00674BCA">
        <w:rPr>
          <w:rFonts w:ascii="GHEA Grapalat" w:eastAsia="Times New Roman" w:hAnsi="GHEA Grapalat"/>
          <w:color w:val="auto"/>
          <w:lang w:val="en-US"/>
        </w:rPr>
        <w:t>,</w:t>
      </w:r>
    </w:p>
    <w:p w:rsidR="00F23B56" w:rsidRDefault="00F23B56" w:rsidP="008F3FE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9)</w:t>
      </w:r>
      <w:r w:rsidR="00674BCA" w:rsidRPr="00674BCA">
        <w:t xml:space="preserve"> </w:t>
      </w:r>
      <w:r w:rsidR="00674BCA">
        <w:rPr>
          <w:rFonts w:ascii="GHEA Grapalat" w:eastAsia="Times New Roman" w:hAnsi="GHEA Grapalat"/>
          <w:color w:val="auto"/>
          <w:lang w:val="en-US"/>
        </w:rPr>
        <w:t>ուղու վերին կ</w:t>
      </w:r>
      <w:r w:rsidR="00D65D33">
        <w:rPr>
          <w:rFonts w:ascii="GHEA Grapalat" w:eastAsia="Times New Roman" w:hAnsi="GHEA Grapalat"/>
          <w:color w:val="auto"/>
          <w:lang w:val="en-US"/>
        </w:rPr>
        <w:t>առուցվածքի մեղմացնող կոնստրուկտի</w:t>
      </w:r>
      <w:r w:rsidR="00674BCA">
        <w:rPr>
          <w:rFonts w:ascii="GHEA Grapalat" w:eastAsia="Times New Roman" w:hAnsi="GHEA Grapalat"/>
          <w:color w:val="auto"/>
          <w:lang w:val="en-US"/>
        </w:rPr>
        <w:t>վ</w:t>
      </w:r>
      <w:r w:rsidR="00674BCA" w:rsidRPr="00674BCA">
        <w:rPr>
          <w:rFonts w:ascii="GHEA Grapalat" w:eastAsia="Times New Roman" w:hAnsi="GHEA Grapalat"/>
          <w:color w:val="auto"/>
          <w:lang w:val="en-US"/>
        </w:rPr>
        <w:t xml:space="preserve"> տարրեր</w:t>
      </w:r>
      <w:r w:rsidR="00D65D33">
        <w:rPr>
          <w:rFonts w:ascii="GHEA Grapalat" w:eastAsia="Times New Roman" w:hAnsi="GHEA Grapalat"/>
          <w:color w:val="auto"/>
          <w:lang w:val="en-US"/>
        </w:rPr>
        <w:t>ի օգտագործումը` բացառող</w:t>
      </w:r>
      <w:r w:rsidR="00674BCA">
        <w:rPr>
          <w:rFonts w:ascii="GHEA Grapalat" w:eastAsia="Times New Roman" w:hAnsi="GHEA Grapalat"/>
          <w:color w:val="auto"/>
          <w:lang w:val="en-US"/>
        </w:rPr>
        <w:t xml:space="preserve"> ռելս</w:t>
      </w:r>
      <w:r w:rsidR="00D65D33">
        <w:rPr>
          <w:rFonts w:ascii="GHEA Grapalat" w:eastAsia="Times New Roman" w:hAnsi="GHEA Grapalat"/>
          <w:color w:val="auto"/>
          <w:lang w:val="en-US"/>
        </w:rPr>
        <w:t>եր</w:t>
      </w:r>
      <w:r w:rsidR="00674BCA">
        <w:rPr>
          <w:rFonts w:ascii="GHEA Grapalat" w:eastAsia="Times New Roman" w:hAnsi="GHEA Grapalat"/>
          <w:color w:val="auto"/>
          <w:lang w:val="en-US"/>
        </w:rPr>
        <w:t>ի և թունելի երեսակների</w:t>
      </w:r>
      <w:r w:rsidR="00674BCA" w:rsidRPr="00674BCA">
        <w:rPr>
          <w:rFonts w:ascii="GHEA Grapalat" w:eastAsia="Times New Roman" w:hAnsi="GHEA Grapalat"/>
          <w:color w:val="auto"/>
          <w:lang w:val="en-US"/>
        </w:rPr>
        <w:t xml:space="preserve"> միջև անցումային դիմադրության նվազումը,</w:t>
      </w:r>
    </w:p>
    <w:p w:rsidR="00674BCA" w:rsidRDefault="00674BCA" w:rsidP="008F3FE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10)</w:t>
      </w:r>
      <w:r w:rsidRPr="00674BCA">
        <w:t xml:space="preserve"> </w:t>
      </w:r>
      <w:r w:rsidRPr="00674BCA">
        <w:rPr>
          <w:rFonts w:ascii="GHEA Grapalat" w:eastAsia="Times New Roman" w:hAnsi="GHEA Grapalat"/>
          <w:color w:val="auto"/>
          <w:lang w:val="en-US"/>
        </w:rPr>
        <w:t xml:space="preserve">ռելսային տակդիրների միջև գտնվող երկաթբետոնե </w:t>
      </w:r>
      <w:r w:rsidR="00372DDD">
        <w:rPr>
          <w:rFonts w:ascii="GHEA Grapalat" w:eastAsia="Times New Roman" w:hAnsi="GHEA Grapalat"/>
          <w:color w:val="auto"/>
          <w:lang w:val="en-US"/>
        </w:rPr>
        <w:t>ենթա</w:t>
      </w:r>
      <w:r w:rsidR="00E90919">
        <w:rPr>
          <w:rFonts w:ascii="GHEA Grapalat" w:eastAsia="Times New Roman" w:hAnsi="GHEA Grapalat"/>
          <w:color w:val="auto"/>
          <w:lang w:val="en-US"/>
        </w:rPr>
        <w:t>ռելսային</w:t>
      </w:r>
      <w:r w:rsidRPr="00674BCA">
        <w:rPr>
          <w:rFonts w:ascii="GHEA Grapalat" w:eastAsia="Times New Roman" w:hAnsi="GHEA Grapalat"/>
          <w:color w:val="auto"/>
          <w:lang w:val="en-US"/>
        </w:rPr>
        <w:t xml:space="preserve"> հիմնատակի</w:t>
      </w:r>
      <w:r w:rsidR="00E90919">
        <w:rPr>
          <w:rFonts w:ascii="GHEA Grapalat" w:eastAsia="Times New Roman" w:hAnsi="GHEA Grapalat"/>
          <w:color w:val="auto"/>
          <w:lang w:val="en-US"/>
        </w:rPr>
        <w:t xml:space="preserve">ն </w:t>
      </w:r>
      <w:r w:rsidRPr="00674BCA">
        <w:rPr>
          <w:rFonts w:ascii="GHEA Grapalat" w:eastAsia="Times New Roman" w:hAnsi="GHEA Grapalat"/>
          <w:color w:val="auto"/>
          <w:lang w:val="en-US"/>
        </w:rPr>
        <w:t xml:space="preserve"> երկայնական չորսուներ</w:t>
      </w:r>
      <w:r w:rsidR="00E90919">
        <w:rPr>
          <w:rFonts w:ascii="GHEA Grapalat" w:eastAsia="Times New Roman" w:hAnsi="GHEA Grapalat"/>
          <w:color w:val="auto"/>
          <w:lang w:val="en-US"/>
        </w:rPr>
        <w:t>ի ամրակապման</w:t>
      </w:r>
      <w:r w:rsidRPr="00674BC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90919">
        <w:rPr>
          <w:rFonts w:ascii="GHEA Grapalat" w:eastAsia="Times New Roman" w:hAnsi="GHEA Grapalat"/>
          <w:color w:val="auto"/>
          <w:lang w:val="en-US"/>
        </w:rPr>
        <w:t>խարիսխային</w:t>
      </w:r>
      <w:r>
        <w:rPr>
          <w:rFonts w:ascii="GHEA Grapalat" w:eastAsia="Times New Roman" w:hAnsi="GHEA Grapalat"/>
          <w:color w:val="auto"/>
          <w:lang w:val="en-US"/>
        </w:rPr>
        <w:t xml:space="preserve"> պտուտակների դիրքը,</w:t>
      </w:r>
    </w:p>
    <w:p w:rsidR="00674BCA" w:rsidRDefault="00674BCA" w:rsidP="008F3FE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11)</w:t>
      </w:r>
      <w:r w:rsidRPr="00674BCA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օգտագործել</w:t>
      </w:r>
      <w:r w:rsidR="00D551F7" w:rsidRPr="00D551F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551F7">
        <w:rPr>
          <w:rFonts w:ascii="GHEA Grapalat" w:eastAsia="Times New Roman" w:hAnsi="GHEA Grapalat"/>
          <w:color w:val="auto"/>
          <w:lang w:val="en-US"/>
        </w:rPr>
        <w:t>շարժական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674BCA">
        <w:rPr>
          <w:rFonts w:ascii="GHEA Grapalat" w:eastAsia="Times New Roman" w:hAnsi="GHEA Grapalat"/>
          <w:color w:val="auto"/>
          <w:lang w:val="en-US"/>
        </w:rPr>
        <w:t>ռելսերի և սլաքային գծանցման հավաքովի կցվանքների համար արդյու</w:t>
      </w:r>
      <w:r w:rsidR="00327D0A">
        <w:rPr>
          <w:rFonts w:ascii="GHEA Grapalat" w:eastAsia="Times New Roman" w:hAnsi="GHEA Grapalat"/>
          <w:color w:val="auto"/>
          <w:lang w:val="en-US"/>
        </w:rPr>
        <w:t>նաբերական արտադրության ինվենտար</w:t>
      </w:r>
      <w:r w:rsidRPr="00674BCA">
        <w:rPr>
          <w:rFonts w:ascii="GHEA Grapalat" w:eastAsia="Times New Roman" w:hAnsi="GHEA Grapalat"/>
          <w:color w:val="auto"/>
          <w:lang w:val="en-US"/>
        </w:rPr>
        <w:t xml:space="preserve"> էլեկտրական միակցիչներ:</w:t>
      </w:r>
    </w:p>
    <w:p w:rsidR="00576695" w:rsidRDefault="00576695" w:rsidP="0057669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1447. Մ</w:t>
      </w:r>
      <w:r w:rsidRPr="00576695">
        <w:rPr>
          <w:rFonts w:ascii="GHEA Grapalat" w:eastAsia="Times New Roman" w:hAnsi="GHEA Grapalat"/>
          <w:color w:val="auto"/>
          <w:lang w:val="en-US"/>
        </w:rPr>
        <w:t xml:space="preserve">եկ </w:t>
      </w:r>
      <w:r>
        <w:rPr>
          <w:rFonts w:ascii="GHEA Grapalat" w:eastAsia="Times New Roman" w:hAnsi="GHEA Grapalat"/>
          <w:color w:val="auto"/>
          <w:lang w:val="en-US"/>
        </w:rPr>
        <w:t xml:space="preserve">ուղու </w:t>
      </w:r>
      <w:r w:rsidRPr="00576695">
        <w:rPr>
          <w:rFonts w:ascii="GHEA Grapalat" w:eastAsia="Times New Roman" w:hAnsi="GHEA Grapalat"/>
          <w:color w:val="auto"/>
          <w:lang w:val="en-US"/>
        </w:rPr>
        <w:t>(զուգահեռ երկու ռելսային թելեր)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551F7">
        <w:rPr>
          <w:rFonts w:ascii="GHEA Grapalat" w:eastAsia="Times New Roman" w:hAnsi="GHEA Grapalat"/>
          <w:color w:val="auto"/>
          <w:lang w:val="en-US"/>
        </w:rPr>
        <w:t xml:space="preserve">շարժական </w:t>
      </w:r>
      <w:r>
        <w:rPr>
          <w:rFonts w:ascii="GHEA Grapalat" w:eastAsia="Times New Roman" w:hAnsi="GHEA Grapalat"/>
          <w:color w:val="auto"/>
          <w:lang w:val="en-US"/>
        </w:rPr>
        <w:t xml:space="preserve">ռելսերի և երեսարկի </w:t>
      </w:r>
      <w:r w:rsidRPr="00576695">
        <w:rPr>
          <w:rFonts w:ascii="GHEA Grapalat" w:eastAsia="Times New Roman" w:hAnsi="GHEA Grapalat"/>
          <w:color w:val="auto"/>
          <w:lang w:val="en-US"/>
        </w:rPr>
        <w:t>միջև</w:t>
      </w:r>
      <w:r>
        <w:rPr>
          <w:rFonts w:ascii="GHEA Grapalat" w:eastAsia="Times New Roman" w:hAnsi="GHEA Grapalat"/>
          <w:color w:val="auto"/>
          <w:lang w:val="en-US"/>
        </w:rPr>
        <w:t xml:space="preserve"> տ</w:t>
      </w:r>
      <w:r w:rsidRPr="00576695">
        <w:rPr>
          <w:rFonts w:ascii="GHEA Grapalat" w:eastAsia="Times New Roman" w:hAnsi="GHEA Grapalat"/>
          <w:color w:val="auto"/>
          <w:lang w:val="en-US"/>
        </w:rPr>
        <w:t xml:space="preserve">եսակարար անցումային դիմադրությունը </w:t>
      </w:r>
      <w:r>
        <w:rPr>
          <w:rFonts w:ascii="GHEA Grapalat" w:eastAsia="Times New Roman" w:hAnsi="GHEA Grapalat"/>
          <w:color w:val="auto"/>
          <w:lang w:val="en-US"/>
        </w:rPr>
        <w:t>պետք է ընդունել</w:t>
      </w:r>
      <w:r w:rsidRPr="00576695">
        <w:rPr>
          <w:rFonts w:ascii="GHEA Grapalat" w:eastAsia="Times New Roman" w:hAnsi="GHEA Grapalat"/>
          <w:color w:val="auto"/>
          <w:lang w:val="en-US"/>
        </w:rPr>
        <w:t xml:space="preserve"> ոչ պակաս.</w:t>
      </w:r>
    </w:p>
    <w:p w:rsidR="00576695" w:rsidRDefault="00576695" w:rsidP="0057669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1C7C5A" w:rsidRPr="001C7C5A">
        <w:t xml:space="preserve"> </w:t>
      </w:r>
      <w:r w:rsidR="001C7C5A" w:rsidRPr="001C7C5A">
        <w:rPr>
          <w:rFonts w:ascii="GHEA Grapalat" w:eastAsia="Times New Roman" w:hAnsi="GHEA Grapalat"/>
          <w:color w:val="auto"/>
          <w:lang w:val="en-US"/>
        </w:rPr>
        <w:t>թունելներում և փակ վերգետնյա տեղամասերում, մետրոկամուրջներին հարակից տեղամասերում (կամրջի եր</w:t>
      </w:r>
      <w:r w:rsidR="001C7C5A">
        <w:rPr>
          <w:rFonts w:ascii="GHEA Grapalat" w:eastAsia="Times New Roman" w:hAnsi="GHEA Grapalat"/>
          <w:color w:val="auto"/>
          <w:lang w:val="en-US"/>
        </w:rPr>
        <w:t>կու կողմերում</w:t>
      </w:r>
      <w:r w:rsidR="00327D0A">
        <w:rPr>
          <w:rFonts w:ascii="GHEA Grapalat" w:eastAsia="Times New Roman" w:hAnsi="GHEA Grapalat"/>
          <w:color w:val="auto"/>
          <w:lang w:val="en-US"/>
        </w:rPr>
        <w:t xml:space="preserve"> մինչև 200 մ)՝ </w:t>
      </w:r>
      <w:r w:rsidR="001C7C5A">
        <w:rPr>
          <w:rFonts w:ascii="GHEA Grapalat" w:eastAsia="Times New Roman" w:hAnsi="GHEA Grapalat"/>
          <w:color w:val="auto"/>
          <w:lang w:val="en-US"/>
        </w:rPr>
        <w:t>1.</w:t>
      </w:r>
      <w:r w:rsidR="001C7C5A" w:rsidRPr="001C7C5A">
        <w:rPr>
          <w:rFonts w:ascii="GHEA Grapalat" w:eastAsia="Times New Roman" w:hAnsi="GHEA Grapalat"/>
          <w:color w:val="auto"/>
          <w:lang w:val="en-US"/>
        </w:rPr>
        <w:t>5</w:t>
      </w:r>
      <w:r w:rsidR="001C7C5A" w:rsidRPr="001C7C5A">
        <w:t xml:space="preserve"> </w:t>
      </w:r>
      <w:r w:rsidR="001C7C5A">
        <w:rPr>
          <w:rFonts w:ascii="GHEA Grapalat" w:eastAsia="Times New Roman" w:hAnsi="GHEA Grapalat"/>
          <w:color w:val="auto"/>
          <w:lang w:val="en-US"/>
        </w:rPr>
        <w:t>Օմ</w:t>
      </w:r>
      <w:r w:rsidR="001C7C5A" w:rsidRPr="001C7C5A">
        <w:rPr>
          <w:rFonts w:ascii="GHEA Grapalat" w:eastAsia="Times New Roman" w:hAnsi="GHEA Grapalat"/>
          <w:color w:val="auto"/>
          <w:lang w:val="en-US"/>
        </w:rPr>
        <w:t>կմ</w:t>
      </w:r>
      <w:r w:rsidR="001C7C5A">
        <w:rPr>
          <w:rFonts w:ascii="GHEA Grapalat" w:eastAsia="Times New Roman" w:hAnsi="GHEA Grapalat"/>
          <w:color w:val="auto"/>
          <w:lang w:val="en-US"/>
        </w:rPr>
        <w:t>,</w:t>
      </w:r>
    </w:p>
    <w:p w:rsidR="00576695" w:rsidRDefault="00576695" w:rsidP="0057669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1C7C5A" w:rsidRPr="001C7C5A">
        <w:t xml:space="preserve"> </w:t>
      </w:r>
      <w:r w:rsidR="001C7C5A" w:rsidRPr="001C7C5A">
        <w:rPr>
          <w:rFonts w:ascii="GHEA Grapalat" w:eastAsia="Times New Roman" w:hAnsi="GHEA Grapalat"/>
          <w:color w:val="auto"/>
          <w:lang w:val="en-US"/>
        </w:rPr>
        <w:t>էստակադաների, մետրոկամուրջների</w:t>
      </w:r>
      <w:r w:rsidR="00327D0A">
        <w:rPr>
          <w:rFonts w:ascii="GHEA Grapalat" w:eastAsia="Times New Roman" w:hAnsi="GHEA Grapalat"/>
          <w:color w:val="auto"/>
          <w:lang w:val="en-US"/>
        </w:rPr>
        <w:t xml:space="preserve"> վրա և էլեկտրադեպոյի շենքերում՝</w:t>
      </w:r>
      <w:r w:rsidR="001C7C5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C7C5A" w:rsidRPr="001C7C5A">
        <w:rPr>
          <w:rFonts w:ascii="GHEA Grapalat" w:eastAsia="Times New Roman" w:hAnsi="GHEA Grapalat"/>
          <w:color w:val="auto"/>
          <w:lang w:val="en-US"/>
        </w:rPr>
        <w:t>3</w:t>
      </w:r>
      <w:r w:rsidR="001C7C5A" w:rsidRPr="001C7C5A">
        <w:t xml:space="preserve"> </w:t>
      </w:r>
      <w:r w:rsidR="001C7C5A">
        <w:rPr>
          <w:rFonts w:ascii="GHEA Grapalat" w:eastAsia="Times New Roman" w:hAnsi="GHEA Grapalat"/>
          <w:color w:val="auto"/>
          <w:lang w:val="en-US"/>
        </w:rPr>
        <w:t>Օմ</w:t>
      </w:r>
      <w:r w:rsidR="001C7C5A" w:rsidRPr="001C7C5A">
        <w:rPr>
          <w:rFonts w:ascii="GHEA Grapalat" w:eastAsia="Times New Roman" w:hAnsi="GHEA Grapalat"/>
          <w:color w:val="auto"/>
          <w:lang w:val="en-US"/>
        </w:rPr>
        <w:t>կմ,</w:t>
      </w:r>
    </w:p>
    <w:p w:rsidR="00576695" w:rsidRDefault="00576695" w:rsidP="0057669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DF0F12" w:rsidRPr="00DF0F12">
        <w:t xml:space="preserve"> </w:t>
      </w:r>
      <w:r w:rsidR="00327D0A">
        <w:rPr>
          <w:rFonts w:ascii="GHEA Grapalat" w:eastAsia="Times New Roman" w:hAnsi="GHEA Grapalat"/>
          <w:color w:val="auto"/>
          <w:lang w:val="en-US"/>
        </w:rPr>
        <w:t>էլեկտրադեպոյի հավաքակայանի</w:t>
      </w:r>
      <w:r w:rsidR="00DF0F12" w:rsidRPr="00DF0F12">
        <w:rPr>
          <w:rFonts w:ascii="GHEA Grapalat" w:eastAsia="Times New Roman" w:hAnsi="GHEA Grapalat"/>
          <w:color w:val="auto"/>
          <w:lang w:val="en-US"/>
        </w:rPr>
        <w:t xml:space="preserve"> ուղիների </w:t>
      </w:r>
      <w:r w:rsidR="00DF0F12">
        <w:rPr>
          <w:rFonts w:ascii="GHEA Grapalat" w:eastAsia="Times New Roman" w:hAnsi="GHEA Grapalat"/>
          <w:color w:val="auto"/>
          <w:lang w:val="en-US"/>
        </w:rPr>
        <w:t>վ</w:t>
      </w:r>
      <w:r w:rsidR="00327D0A">
        <w:rPr>
          <w:rFonts w:ascii="GHEA Grapalat" w:eastAsia="Times New Roman" w:hAnsi="GHEA Grapalat"/>
          <w:color w:val="auto"/>
          <w:lang w:val="en-US"/>
        </w:rPr>
        <w:t>րա, բաց վերգետնյա տեղամասերում՝</w:t>
      </w:r>
      <w:r w:rsidR="00DF0F12">
        <w:rPr>
          <w:rFonts w:ascii="GHEA Grapalat" w:eastAsia="Times New Roman" w:hAnsi="GHEA Grapalat"/>
          <w:color w:val="auto"/>
          <w:lang w:val="en-US"/>
        </w:rPr>
        <w:t xml:space="preserve"> 0.</w:t>
      </w:r>
      <w:r w:rsidR="00DF0F12" w:rsidRPr="00DF0F12">
        <w:rPr>
          <w:rFonts w:ascii="GHEA Grapalat" w:eastAsia="Times New Roman" w:hAnsi="GHEA Grapalat"/>
          <w:color w:val="auto"/>
          <w:lang w:val="en-US"/>
        </w:rPr>
        <w:t>5</w:t>
      </w:r>
      <w:r w:rsidR="00DF0F1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F0F12" w:rsidRPr="00DF0F12">
        <w:rPr>
          <w:rFonts w:ascii="GHEA Grapalat" w:eastAsia="Times New Roman" w:hAnsi="GHEA Grapalat"/>
          <w:color w:val="auto"/>
          <w:lang w:val="en-US"/>
        </w:rPr>
        <w:t>Օմկմ:</w:t>
      </w:r>
    </w:p>
    <w:p w:rsidR="00B77CD0" w:rsidRDefault="00DF0F12" w:rsidP="00DF0F1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DF0F12">
        <w:rPr>
          <w:rFonts w:ascii="GHEA Grapalat" w:eastAsia="Times New Roman" w:hAnsi="GHEA Grapalat"/>
          <w:color w:val="auto"/>
          <w:lang w:val="en-US"/>
        </w:rPr>
        <w:t xml:space="preserve">1448. </w:t>
      </w:r>
      <w:r w:rsidR="00A6521C">
        <w:rPr>
          <w:rFonts w:ascii="GHEA Grapalat" w:eastAsia="Times New Roman" w:hAnsi="GHEA Grapalat"/>
          <w:color w:val="auto"/>
          <w:lang w:val="en-US"/>
        </w:rPr>
        <w:t>Թունելի երեսարկների շինարարական կոնստրուկցիաներում</w:t>
      </w:r>
      <w:r w:rsidR="0014210F">
        <w:rPr>
          <w:rFonts w:ascii="GHEA Grapalat" w:eastAsia="Times New Roman" w:hAnsi="GHEA Grapalat"/>
          <w:color w:val="auto"/>
          <w:lang w:val="en-US"/>
        </w:rPr>
        <w:t xml:space="preserve"> պետք է նախատեսել</w:t>
      </w:r>
      <w:r w:rsidR="00A6521C" w:rsidRPr="00A6521C">
        <w:rPr>
          <w:rFonts w:ascii="GHEA Grapalat" w:eastAsia="Times New Roman" w:hAnsi="GHEA Grapalat"/>
          <w:color w:val="auto"/>
          <w:lang w:val="en-US"/>
        </w:rPr>
        <w:t>.</w:t>
      </w:r>
    </w:p>
    <w:p w:rsidR="00946867" w:rsidRDefault="00946867" w:rsidP="00DF0F1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D11CAC" w:rsidRPr="00D11CAC">
        <w:t xml:space="preserve"> </w:t>
      </w:r>
      <w:r w:rsidR="00D11CAC">
        <w:rPr>
          <w:rFonts w:ascii="GHEA Grapalat" w:eastAsia="Times New Roman" w:hAnsi="GHEA Grapalat"/>
          <w:color w:val="auto"/>
          <w:lang w:val="en-US"/>
        </w:rPr>
        <w:t>60 մ</w:t>
      </w:r>
      <w:r w:rsidR="0014210F">
        <w:rPr>
          <w:rFonts w:ascii="GHEA Grapalat" w:eastAsia="Times New Roman" w:hAnsi="GHEA Grapalat"/>
          <w:color w:val="auto"/>
          <w:lang w:val="en-US"/>
        </w:rPr>
        <w:t>-ից</w:t>
      </w:r>
      <w:r w:rsidR="00D11CA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4210F" w:rsidRPr="00D11CAC">
        <w:rPr>
          <w:rFonts w:ascii="GHEA Grapalat" w:eastAsia="Times New Roman" w:hAnsi="GHEA Grapalat"/>
          <w:color w:val="auto"/>
          <w:lang w:val="en-US"/>
        </w:rPr>
        <w:t xml:space="preserve">ոչ ավելի </w:t>
      </w:r>
      <w:r w:rsidR="00D11CAC">
        <w:rPr>
          <w:rFonts w:ascii="GHEA Grapalat" w:eastAsia="Times New Roman" w:hAnsi="GHEA Grapalat"/>
          <w:color w:val="auto"/>
          <w:lang w:val="en-US"/>
        </w:rPr>
        <w:t>քայլով երկաթբետոնե երեսարկների</w:t>
      </w:r>
      <w:r w:rsidR="00D11CAC" w:rsidRPr="00D11CAC">
        <w:rPr>
          <w:rFonts w:ascii="GHEA Grapalat" w:eastAsia="Times New Roman" w:hAnsi="GHEA Grapalat"/>
          <w:color w:val="auto"/>
          <w:lang w:val="en-US"/>
        </w:rPr>
        <w:t xml:space="preserve"> երկայնական մետաղական կապերի գալվանական բաժանում: Ամրանների բ</w:t>
      </w:r>
      <w:r w:rsidR="00D11CAC">
        <w:rPr>
          <w:rFonts w:ascii="GHEA Grapalat" w:eastAsia="Times New Roman" w:hAnsi="GHEA Grapalat"/>
          <w:color w:val="auto"/>
          <w:lang w:val="en-US"/>
        </w:rPr>
        <w:t xml:space="preserve">աժանման տեղերը պետք է նշվեն </w:t>
      </w:r>
      <w:r w:rsidR="0014210F">
        <w:rPr>
          <w:rFonts w:ascii="GHEA Grapalat" w:eastAsia="Times New Roman" w:hAnsi="GHEA Grapalat"/>
          <w:color w:val="auto"/>
          <w:lang w:val="en-US"/>
        </w:rPr>
        <w:t>երեսարկների</w:t>
      </w:r>
      <w:r w:rsidR="0014210F" w:rsidRPr="00D11CAC">
        <w:rPr>
          <w:rFonts w:ascii="GHEA Grapalat" w:eastAsia="Times New Roman" w:hAnsi="GHEA Grapalat"/>
          <w:color w:val="auto"/>
          <w:lang w:val="en-US"/>
        </w:rPr>
        <w:t xml:space="preserve"> ներսի կողմից </w:t>
      </w:r>
      <w:r w:rsidR="0014210F">
        <w:rPr>
          <w:rFonts w:ascii="GHEA Grapalat" w:eastAsia="Times New Roman" w:hAnsi="GHEA Grapalat"/>
          <w:color w:val="auto"/>
          <w:lang w:val="en-US"/>
        </w:rPr>
        <w:t>ուղղաձիգ սպիտակ շերտագծով</w:t>
      </w:r>
      <w:r w:rsidR="00D11CAC">
        <w:rPr>
          <w:rFonts w:ascii="GHEA Grapalat" w:eastAsia="Times New Roman" w:hAnsi="GHEA Grapalat"/>
          <w:color w:val="auto"/>
          <w:lang w:val="en-US"/>
        </w:rPr>
        <w:t>,</w:t>
      </w:r>
    </w:p>
    <w:p w:rsidR="00946867" w:rsidRPr="00D51F0E" w:rsidRDefault="00946867" w:rsidP="00796CB7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D51F0E" w:rsidRPr="00D51F0E">
        <w:t xml:space="preserve"> </w:t>
      </w:r>
      <w:r w:rsidR="00796CB7">
        <w:rPr>
          <w:rFonts w:ascii="GHEA Grapalat" w:eastAsia="Times New Roman" w:hAnsi="GHEA Grapalat"/>
          <w:color w:val="auto"/>
          <w:lang w:val="en-US"/>
        </w:rPr>
        <w:t>թուջե տյուբինգով երեսարկներով</w:t>
      </w:r>
      <w:r w:rsidR="00CF4244">
        <w:rPr>
          <w:rFonts w:ascii="GHEA Grapalat" w:eastAsia="Times New Roman" w:hAnsi="GHEA Grapalat"/>
          <w:color w:val="auto"/>
          <w:lang w:val="en-US"/>
        </w:rPr>
        <w:t>,</w:t>
      </w:r>
      <w:r w:rsidR="00796CB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F4244" w:rsidRPr="00D51F0E">
        <w:rPr>
          <w:rFonts w:ascii="GHEA Grapalat" w:eastAsia="Times New Roman" w:hAnsi="GHEA Grapalat"/>
          <w:color w:val="auto"/>
          <w:lang w:val="en-US"/>
        </w:rPr>
        <w:t>թուջե տյուբինգ</w:t>
      </w:r>
      <w:r w:rsidR="00CF4244">
        <w:rPr>
          <w:rFonts w:ascii="GHEA Grapalat" w:eastAsia="Times New Roman" w:hAnsi="GHEA Grapalat"/>
          <w:color w:val="auto"/>
          <w:lang w:val="en-US"/>
        </w:rPr>
        <w:t>ներ</w:t>
      </w:r>
      <w:r w:rsidR="00CF4244" w:rsidRPr="00D51F0E">
        <w:rPr>
          <w:rFonts w:ascii="GHEA Grapalat" w:eastAsia="Times New Roman" w:hAnsi="GHEA Grapalat"/>
          <w:color w:val="auto"/>
          <w:lang w:val="en-US"/>
        </w:rPr>
        <w:t>ով և երկաթբետոն</w:t>
      </w:r>
      <w:r w:rsidR="00CF4244">
        <w:rPr>
          <w:rFonts w:ascii="GHEA Grapalat" w:eastAsia="Times New Roman" w:hAnsi="GHEA Grapalat"/>
          <w:color w:val="auto"/>
          <w:lang w:val="en-US"/>
        </w:rPr>
        <w:t>ե բլոկներով համակցված երեսարկներով, պողպատաբետոնե երեսարկներով</w:t>
      </w:r>
      <w:r w:rsidR="00CF4244" w:rsidRPr="00D51F0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51F0E" w:rsidRPr="00D51F0E">
        <w:rPr>
          <w:rFonts w:ascii="GHEA Grapalat" w:eastAsia="Times New Roman" w:hAnsi="GHEA Grapalat"/>
          <w:color w:val="auto"/>
          <w:lang w:val="en-US"/>
        </w:rPr>
        <w:t>թունելներում բետ</w:t>
      </w:r>
      <w:r w:rsidR="00CF4244">
        <w:rPr>
          <w:rFonts w:ascii="GHEA Grapalat" w:eastAsia="Times New Roman" w:hAnsi="GHEA Grapalat"/>
          <w:color w:val="auto"/>
          <w:lang w:val="en-US"/>
        </w:rPr>
        <w:t>ոնի</w:t>
      </w:r>
      <w:r w:rsidR="00E729C3">
        <w:rPr>
          <w:rFonts w:ascii="GHEA Grapalat" w:eastAsia="Times New Roman" w:hAnsi="GHEA Grapalat"/>
          <w:color w:val="auto"/>
          <w:lang w:val="en-US"/>
        </w:rPr>
        <w:t>ց կամ երկաթբետոնից երեսարկմների</w:t>
      </w:r>
      <w:r w:rsidR="00CF4244">
        <w:rPr>
          <w:rFonts w:ascii="GHEA Grapalat" w:eastAsia="Times New Roman" w:hAnsi="GHEA Grapalat"/>
          <w:color w:val="auto"/>
          <w:lang w:val="en-US"/>
        </w:rPr>
        <w:t xml:space="preserve"> (ներդիրների) տեղամասերի</w:t>
      </w:r>
      <w:r w:rsidR="00D51F0E" w:rsidRPr="00D51F0E">
        <w:rPr>
          <w:rFonts w:ascii="GHEA Grapalat" w:eastAsia="Times New Roman" w:hAnsi="GHEA Grapalat"/>
          <w:color w:val="auto"/>
          <w:lang w:val="en-US"/>
        </w:rPr>
        <w:t xml:space="preserve"> շունտավորում </w:t>
      </w:r>
      <w:r w:rsidR="00CF4244" w:rsidRPr="00D51F0E">
        <w:rPr>
          <w:rFonts w:ascii="GHEA Grapalat" w:eastAsia="Times New Roman" w:hAnsi="GHEA Grapalat"/>
          <w:color w:val="auto"/>
          <w:lang w:val="en-US"/>
        </w:rPr>
        <w:t>160 մմ</w:t>
      </w:r>
      <w:r w:rsidR="00CF4244">
        <w:rPr>
          <w:rFonts w:ascii="GHEA Grapalat" w:eastAsia="Times New Roman" w:hAnsi="GHEA Grapalat"/>
          <w:color w:val="auto"/>
          <w:lang w:val="en-US"/>
        </w:rPr>
        <w:t>-ից</w:t>
      </w:r>
      <w:r w:rsidR="00CF4244" w:rsidRPr="00D51F0E">
        <w:rPr>
          <w:rFonts w:ascii="GHEA Grapalat" w:eastAsia="Times New Roman" w:hAnsi="GHEA Grapalat"/>
          <w:color w:val="auto"/>
          <w:lang w:val="en-US"/>
        </w:rPr>
        <w:t xml:space="preserve"> ոչ պակաս հատվածքով </w:t>
      </w:r>
      <w:r w:rsidR="00D51F0E" w:rsidRPr="00D51F0E">
        <w:rPr>
          <w:rFonts w:ascii="GHEA Grapalat" w:eastAsia="Times New Roman" w:hAnsi="GHEA Grapalat"/>
          <w:color w:val="auto"/>
          <w:lang w:val="en-US"/>
        </w:rPr>
        <w:t>պողպա</w:t>
      </w:r>
      <w:r w:rsidR="00CF4244">
        <w:rPr>
          <w:rFonts w:ascii="GHEA Grapalat" w:eastAsia="Times New Roman" w:hAnsi="GHEA Grapalat"/>
          <w:color w:val="auto"/>
          <w:lang w:val="en-US"/>
        </w:rPr>
        <w:t>տե հաղորդաթիթեղներ</w:t>
      </w:r>
      <w:r w:rsidR="00796CB7">
        <w:rPr>
          <w:rFonts w:ascii="GHEA Grapalat" w:eastAsia="Times New Roman" w:hAnsi="GHEA Grapalat"/>
          <w:color w:val="auto"/>
          <w:lang w:val="en-US"/>
        </w:rPr>
        <w:t>ով</w:t>
      </w:r>
      <w:r w:rsidR="00D51F0E" w:rsidRPr="00D51F0E">
        <w:rPr>
          <w:rFonts w:ascii="GHEA Grapalat" w:eastAsia="Times New Roman" w:hAnsi="GHEA Grapalat"/>
          <w:color w:val="auto"/>
          <w:lang w:val="en-US"/>
        </w:rPr>
        <w:t>,</w:t>
      </w:r>
    </w:p>
    <w:p w:rsidR="00946867" w:rsidRDefault="00946867" w:rsidP="00DF0F1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5F73DE" w:rsidRPr="005F73DE">
        <w:t xml:space="preserve"> </w:t>
      </w:r>
      <w:r w:rsidR="00C66709" w:rsidRPr="005F73DE">
        <w:rPr>
          <w:rFonts w:ascii="GHEA Grapalat" w:eastAsia="Times New Roman" w:hAnsi="GHEA Grapalat"/>
          <w:color w:val="auto"/>
          <w:lang w:val="en-US"/>
        </w:rPr>
        <w:t>երկաթբետոնե տյուբինգների (բլոկների)</w:t>
      </w:r>
      <w:r w:rsidR="005F73DE" w:rsidRPr="005F73DE">
        <w:rPr>
          <w:rFonts w:ascii="GHEA Grapalat" w:eastAsia="Times New Roman" w:hAnsi="GHEA Grapalat"/>
          <w:color w:val="auto"/>
          <w:lang w:val="en-US"/>
        </w:rPr>
        <w:t>կցվանքների եղանակները</w:t>
      </w:r>
      <w:r w:rsidR="00C66709">
        <w:rPr>
          <w:rFonts w:ascii="GHEA Grapalat" w:eastAsia="Times New Roman" w:hAnsi="GHEA Grapalat"/>
          <w:color w:val="auto"/>
          <w:lang w:val="en-US"/>
        </w:rPr>
        <w:t>, ինչպես նաև</w:t>
      </w:r>
      <w:r w:rsidR="00C66709" w:rsidRPr="005F73DE">
        <w:rPr>
          <w:rFonts w:ascii="GHEA Grapalat" w:eastAsia="Times New Roman" w:hAnsi="GHEA Grapalat"/>
          <w:color w:val="auto"/>
          <w:lang w:val="en-US"/>
        </w:rPr>
        <w:t xml:space="preserve"> հողակցող</w:t>
      </w:r>
      <w:r w:rsidR="00C66709">
        <w:rPr>
          <w:rFonts w:ascii="GHEA Grapalat" w:eastAsia="Times New Roman" w:hAnsi="GHEA Grapalat"/>
          <w:color w:val="auto"/>
          <w:lang w:val="en-US"/>
        </w:rPr>
        <w:t xml:space="preserve"> հաղորդաթիթեղների, կալուն</w:t>
      </w:r>
      <w:r w:rsidR="005F73DE" w:rsidRPr="005F73DE">
        <w:rPr>
          <w:rFonts w:ascii="GHEA Grapalat" w:eastAsia="Times New Roman" w:hAnsi="GHEA Grapalat"/>
          <w:color w:val="auto"/>
          <w:lang w:val="en-US"/>
        </w:rPr>
        <w:t>ակների և այլն</w:t>
      </w:r>
      <w:r w:rsidR="003E0E3C">
        <w:rPr>
          <w:rFonts w:ascii="GHEA Grapalat" w:eastAsia="Times New Roman" w:hAnsi="GHEA Grapalat"/>
          <w:color w:val="auto"/>
          <w:lang w:val="en-US"/>
        </w:rPr>
        <w:t>-</w:t>
      </w:r>
      <w:r w:rsidR="005F73DE" w:rsidRPr="005F73DE">
        <w:rPr>
          <w:rFonts w:ascii="GHEA Grapalat" w:eastAsia="Times New Roman" w:hAnsi="GHEA Grapalat"/>
          <w:color w:val="auto"/>
          <w:lang w:val="en-US"/>
        </w:rPr>
        <w:t xml:space="preserve">ի ամրակապման հանգույցները՝ </w:t>
      </w:r>
      <w:r w:rsidR="00C66709">
        <w:rPr>
          <w:rFonts w:ascii="GHEA Grapalat" w:eastAsia="Times New Roman" w:hAnsi="GHEA Grapalat"/>
          <w:color w:val="auto"/>
          <w:lang w:val="en-US"/>
        </w:rPr>
        <w:t>բացառող</w:t>
      </w:r>
      <w:r w:rsidR="005F73DE" w:rsidRPr="005F73D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66709" w:rsidRPr="005F73DE">
        <w:rPr>
          <w:rFonts w:ascii="GHEA Grapalat" w:eastAsia="Times New Roman" w:hAnsi="GHEA Grapalat"/>
          <w:color w:val="auto"/>
          <w:lang w:val="en-US"/>
        </w:rPr>
        <w:t>ամրանի</w:t>
      </w:r>
      <w:r w:rsidR="00C66709">
        <w:rPr>
          <w:rFonts w:ascii="GHEA Grapalat" w:eastAsia="Times New Roman" w:hAnsi="GHEA Grapalat"/>
          <w:color w:val="auto"/>
          <w:lang w:val="en-US"/>
        </w:rPr>
        <w:t xml:space="preserve"> հետ</w:t>
      </w:r>
      <w:r w:rsidR="00C66709" w:rsidRPr="005F73D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F73DE" w:rsidRPr="005F73DE">
        <w:rPr>
          <w:rFonts w:ascii="GHEA Grapalat" w:eastAsia="Times New Roman" w:hAnsi="GHEA Grapalat"/>
          <w:color w:val="auto"/>
          <w:lang w:val="en-US"/>
        </w:rPr>
        <w:t xml:space="preserve">գալվանական միացումների հնարավորությունը </w:t>
      </w:r>
      <w:r w:rsidR="00C66709">
        <w:rPr>
          <w:rFonts w:ascii="GHEA Grapalat" w:eastAsia="Times New Roman" w:hAnsi="GHEA Grapalat"/>
          <w:color w:val="auto"/>
          <w:lang w:val="en-US"/>
        </w:rPr>
        <w:t>և դրա</w:t>
      </w:r>
      <w:r w:rsidR="005F73DE" w:rsidRPr="005F73D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66709">
        <w:rPr>
          <w:rFonts w:ascii="GHEA Grapalat" w:eastAsia="Times New Roman" w:hAnsi="GHEA Grapalat"/>
          <w:color w:val="auto"/>
          <w:lang w:val="en-US"/>
        </w:rPr>
        <w:t>միավորումը</w:t>
      </w:r>
      <w:r w:rsidR="00C66709" w:rsidRPr="005F73D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66709">
        <w:rPr>
          <w:rFonts w:ascii="GHEA Grapalat" w:eastAsia="Times New Roman" w:hAnsi="GHEA Grapalat"/>
          <w:color w:val="auto"/>
          <w:lang w:val="en-US"/>
        </w:rPr>
        <w:t xml:space="preserve">որպես </w:t>
      </w:r>
      <w:r w:rsidR="005F73DE" w:rsidRPr="005F73DE">
        <w:rPr>
          <w:rFonts w:ascii="GHEA Grapalat" w:eastAsia="Times New Roman" w:hAnsi="GHEA Grapalat"/>
          <w:color w:val="auto"/>
          <w:lang w:val="en-US"/>
        </w:rPr>
        <w:t xml:space="preserve">երկարացված </w:t>
      </w:r>
      <w:r w:rsidR="00C66709">
        <w:rPr>
          <w:rFonts w:ascii="GHEA Grapalat" w:eastAsia="Times New Roman" w:hAnsi="GHEA Grapalat"/>
          <w:color w:val="auto"/>
          <w:lang w:val="en-US"/>
        </w:rPr>
        <w:t>անընդատ մետաղական ցանց</w:t>
      </w:r>
      <w:r w:rsidR="005F73DE" w:rsidRPr="005F73DE">
        <w:rPr>
          <w:rFonts w:ascii="GHEA Grapalat" w:eastAsia="Times New Roman" w:hAnsi="GHEA Grapalat"/>
          <w:color w:val="auto"/>
          <w:lang w:val="en-US"/>
        </w:rPr>
        <w:t>:</w:t>
      </w:r>
    </w:p>
    <w:p w:rsidR="003E0E3C" w:rsidRDefault="003E0E3C" w:rsidP="00DF0F1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1449. Էլեկտրամատակարարման սարքերում պետք է նախատեսել.</w:t>
      </w:r>
    </w:p>
    <w:p w:rsidR="003E0E3C" w:rsidRDefault="003E0E3C" w:rsidP="00B03AED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B03AED">
        <w:t xml:space="preserve"> </w:t>
      </w:r>
      <w:r w:rsidR="00B03AED" w:rsidRPr="00B03AED">
        <w:rPr>
          <w:rFonts w:ascii="GHEA Grapalat" w:eastAsia="Times New Roman" w:hAnsi="GHEA Grapalat"/>
          <w:color w:val="auto"/>
          <w:lang w:val="en-US"/>
        </w:rPr>
        <w:t xml:space="preserve">825 Վ </w:t>
      </w:r>
      <w:r w:rsidR="00B03AED">
        <w:rPr>
          <w:rFonts w:ascii="GHEA Grapalat" w:eastAsia="Times New Roman" w:hAnsi="GHEA Grapalat"/>
          <w:color w:val="auto"/>
          <w:lang w:val="en-US"/>
        </w:rPr>
        <w:t>անկախ բախշիչ սարքերի</w:t>
      </w:r>
      <w:r w:rsidR="00B03AED" w:rsidRPr="00B03AED">
        <w:rPr>
          <w:rFonts w:ascii="GHEA Grapalat" w:eastAsia="Times New Roman" w:hAnsi="GHEA Grapalat"/>
          <w:color w:val="auto"/>
          <w:lang w:val="en-US"/>
        </w:rPr>
        <w:t xml:space="preserve"> տեղադրում</w:t>
      </w:r>
      <w:r w:rsidR="00AA402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03AED" w:rsidRPr="00B03AED">
        <w:rPr>
          <w:rFonts w:ascii="GHEA Grapalat" w:eastAsia="Times New Roman" w:hAnsi="GHEA Grapalat"/>
          <w:color w:val="auto"/>
          <w:lang w:val="en-US"/>
        </w:rPr>
        <w:t>տարբեր գծերի քարշ</w:t>
      </w:r>
      <w:r w:rsidR="00AA402E">
        <w:rPr>
          <w:rFonts w:ascii="GHEA Grapalat" w:eastAsia="Times New Roman" w:hAnsi="GHEA Grapalat"/>
          <w:color w:val="auto"/>
          <w:lang w:val="en-US"/>
        </w:rPr>
        <w:t>ային ցանցերի էլեկտրամատակարարման</w:t>
      </w:r>
      <w:r w:rsidR="00B03AED" w:rsidRPr="00B03AE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A402E">
        <w:rPr>
          <w:rFonts w:ascii="GHEA Grapalat" w:eastAsia="Times New Roman" w:hAnsi="GHEA Grapalat"/>
          <w:color w:val="auto"/>
          <w:lang w:val="en-US"/>
        </w:rPr>
        <w:t>ա</w:t>
      </w:r>
      <w:r w:rsidR="00AA402E" w:rsidRPr="00B03AED">
        <w:rPr>
          <w:rFonts w:ascii="GHEA Grapalat" w:eastAsia="Times New Roman" w:hAnsi="GHEA Grapalat"/>
          <w:color w:val="auto"/>
          <w:lang w:val="en-US"/>
        </w:rPr>
        <w:t xml:space="preserve">նհրաժեշտության դեպքում </w:t>
      </w:r>
      <w:r w:rsidR="00B03AED" w:rsidRPr="00B03AED">
        <w:rPr>
          <w:rFonts w:ascii="GHEA Grapalat" w:eastAsia="Times New Roman" w:hAnsi="GHEA Grapalat"/>
          <w:color w:val="auto"/>
          <w:lang w:val="en-US"/>
        </w:rPr>
        <w:t>դրանց մոտեցման կամ մեկ քարշանվազեցնող ենթակայան</w:t>
      </w:r>
      <w:r w:rsidR="00736694">
        <w:rPr>
          <w:rFonts w:ascii="GHEA Grapalat" w:eastAsia="Times New Roman" w:hAnsi="GHEA Grapalat"/>
          <w:color w:val="auto"/>
          <w:lang w:val="en-US"/>
        </w:rPr>
        <w:t>ին</w:t>
      </w:r>
      <w:r w:rsidR="00B03AE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03AED" w:rsidRPr="00B03AED">
        <w:rPr>
          <w:rFonts w:ascii="GHEA Grapalat" w:eastAsia="Times New Roman" w:hAnsi="GHEA Grapalat"/>
          <w:color w:val="auto"/>
          <w:lang w:val="en-US"/>
        </w:rPr>
        <w:t>հատման վայրերում,</w:t>
      </w:r>
    </w:p>
    <w:p w:rsidR="003E0E3C" w:rsidRPr="00167CFF" w:rsidRDefault="003E0E3C" w:rsidP="00167CFF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167CFF" w:rsidRPr="00167CFF">
        <w:rPr>
          <w:rFonts w:ascii="GHEA Grapalat" w:eastAsia="Times New Roman" w:hAnsi="GHEA Grapalat"/>
          <w:color w:val="auto"/>
          <w:lang w:val="en-US"/>
        </w:rPr>
        <w:t xml:space="preserve"> 825 Վ</w:t>
      </w:r>
      <w:r w:rsidR="00736694">
        <w:rPr>
          <w:rFonts w:ascii="GHEA Grapalat" w:eastAsia="Times New Roman" w:hAnsi="GHEA Grapalat"/>
          <w:color w:val="auto"/>
          <w:lang w:val="en-US"/>
        </w:rPr>
        <w:t xml:space="preserve"> հպա</w:t>
      </w:r>
      <w:r w:rsidR="00167CFF">
        <w:rPr>
          <w:rFonts w:ascii="GHEA Grapalat" w:eastAsia="Times New Roman" w:hAnsi="GHEA Grapalat"/>
          <w:color w:val="auto"/>
          <w:lang w:val="en-US"/>
        </w:rPr>
        <w:t xml:space="preserve">ցանցի սարքերի </w:t>
      </w:r>
      <w:r w:rsidR="006F1D2A">
        <w:rPr>
          <w:rFonts w:ascii="GHEA Grapalat" w:eastAsia="Times New Roman" w:hAnsi="GHEA Grapalat"/>
          <w:color w:val="auto"/>
          <w:lang w:val="en-US"/>
        </w:rPr>
        <w:t>հոսանքակիր</w:t>
      </w:r>
      <w:r w:rsidR="00167CFF" w:rsidRPr="00167CFF">
        <w:rPr>
          <w:rFonts w:ascii="GHEA Grapalat" w:eastAsia="Times New Roman" w:hAnsi="GHEA Grapalat"/>
          <w:color w:val="auto"/>
          <w:lang w:val="en-US"/>
        </w:rPr>
        <w:t xml:space="preserve"> մասերի</w:t>
      </w:r>
      <w:r w:rsidR="00167CFF">
        <w:rPr>
          <w:rFonts w:ascii="GHEA Grapalat" w:eastAsia="Times New Roman" w:hAnsi="GHEA Grapalat"/>
          <w:color w:val="auto"/>
          <w:lang w:val="en-US"/>
        </w:rPr>
        <w:t xml:space="preserve"> «գետնի</w:t>
      </w:r>
      <w:r w:rsidR="00167CFF" w:rsidRPr="00167CFF">
        <w:rPr>
          <w:rFonts w:ascii="GHEA Grapalat" w:eastAsia="Times New Roman" w:hAnsi="GHEA Grapalat"/>
          <w:color w:val="auto"/>
          <w:lang w:val="en-US"/>
        </w:rPr>
        <w:t>»</w:t>
      </w:r>
      <w:r w:rsidR="00167CFF">
        <w:rPr>
          <w:rFonts w:ascii="GHEA Grapalat" w:eastAsia="Times New Roman" w:hAnsi="GHEA Grapalat"/>
          <w:color w:val="auto"/>
          <w:lang w:val="en-US"/>
        </w:rPr>
        <w:t xml:space="preserve"> հետ </w:t>
      </w:r>
      <w:r w:rsidR="00167CFF" w:rsidRPr="00167CFF">
        <w:rPr>
          <w:rFonts w:ascii="GHEA Grapalat" w:eastAsia="Times New Roman" w:hAnsi="GHEA Grapalat"/>
          <w:color w:val="auto"/>
          <w:lang w:val="en-US"/>
        </w:rPr>
        <w:t>կարճ միացումից</w:t>
      </w:r>
      <w:r w:rsidR="00167CFF" w:rsidRPr="00167CFF">
        <w:t xml:space="preserve"> </w:t>
      </w:r>
      <w:r w:rsidR="00167CFF" w:rsidRPr="00167CFF">
        <w:rPr>
          <w:rFonts w:ascii="GHEA Grapalat" w:eastAsia="Times New Roman" w:hAnsi="GHEA Grapalat"/>
          <w:color w:val="auto"/>
          <w:lang w:val="en-US"/>
        </w:rPr>
        <w:t>պաշտպանություն</w:t>
      </w:r>
      <w:r w:rsidR="00167CFF">
        <w:rPr>
          <w:rFonts w:ascii="GHEA Grapalat" w:eastAsia="Times New Roman" w:hAnsi="GHEA Grapalat"/>
          <w:color w:val="auto"/>
          <w:lang w:val="en-US"/>
        </w:rPr>
        <w:t>,</w:t>
      </w:r>
    </w:p>
    <w:p w:rsidR="00167CFF" w:rsidRDefault="003E0E3C" w:rsidP="00DF0F1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167CFF">
        <w:t xml:space="preserve"> </w:t>
      </w:r>
      <w:r w:rsidR="00167CFF" w:rsidRPr="00167CFF">
        <w:rPr>
          <w:rFonts w:ascii="GHEA Grapalat" w:eastAsia="Times New Roman" w:hAnsi="GHEA Grapalat"/>
          <w:color w:val="auto"/>
          <w:lang w:val="en-US"/>
        </w:rPr>
        <w:t xml:space="preserve">կայարանամեջի միջին մասում </w:t>
      </w:r>
      <w:r w:rsidR="00D551F7">
        <w:rPr>
          <w:rFonts w:ascii="GHEA Grapalat" w:eastAsia="Times New Roman" w:hAnsi="GHEA Grapalat"/>
          <w:color w:val="auto"/>
          <w:lang w:val="en-US"/>
        </w:rPr>
        <w:t>շարժական</w:t>
      </w:r>
      <w:r w:rsidR="00D551F7" w:rsidRPr="00167CF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67CFF" w:rsidRPr="00167CFF">
        <w:rPr>
          <w:rFonts w:ascii="GHEA Grapalat" w:eastAsia="Times New Roman" w:hAnsi="GHEA Grapalat"/>
          <w:color w:val="auto"/>
          <w:lang w:val="en-US"/>
        </w:rPr>
        <w:t>ռելսերի միջ</w:t>
      </w:r>
      <w:r w:rsidR="00167CFF">
        <w:rPr>
          <w:rFonts w:ascii="GHEA Grapalat" w:eastAsia="Times New Roman" w:hAnsi="GHEA Grapalat"/>
          <w:color w:val="auto"/>
          <w:lang w:val="en-US"/>
        </w:rPr>
        <w:t>ուղային միակցիչների կիրառում</w:t>
      </w:r>
      <w:r w:rsidR="00167CFF" w:rsidRPr="00167CFF">
        <w:rPr>
          <w:rFonts w:ascii="GHEA Grapalat" w:eastAsia="Times New Roman" w:hAnsi="GHEA Grapalat"/>
          <w:color w:val="auto"/>
          <w:lang w:val="en-US"/>
        </w:rPr>
        <w:t xml:space="preserve"> և, անհրաժեշտության դեպքում, դրանց միջև 500 մ-ի</w:t>
      </w:r>
      <w:r w:rsidR="006F1D2A">
        <w:rPr>
          <w:rFonts w:ascii="GHEA Grapalat" w:eastAsia="Times New Roman" w:hAnsi="GHEA Grapalat"/>
          <w:color w:val="auto"/>
          <w:lang w:val="en-US"/>
        </w:rPr>
        <w:t>ց</w:t>
      </w:r>
      <w:r w:rsidR="00167CFF" w:rsidRPr="00167CF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F1D2A" w:rsidRPr="00167CFF">
        <w:rPr>
          <w:rFonts w:ascii="GHEA Grapalat" w:eastAsia="Times New Roman" w:hAnsi="GHEA Grapalat"/>
          <w:color w:val="auto"/>
          <w:lang w:val="en-US"/>
        </w:rPr>
        <w:t>ոչ պակաս</w:t>
      </w:r>
      <w:r w:rsidR="006F1D2A">
        <w:rPr>
          <w:rFonts w:ascii="GHEA Grapalat" w:eastAsia="Times New Roman" w:hAnsi="GHEA Grapalat"/>
          <w:color w:val="auto"/>
          <w:lang w:val="en-US"/>
        </w:rPr>
        <w:t xml:space="preserve"> քայլով</w:t>
      </w:r>
      <w:r w:rsidR="003378AD">
        <w:rPr>
          <w:rFonts w:ascii="GHEA Grapalat" w:eastAsia="Times New Roman" w:hAnsi="GHEA Grapalat"/>
          <w:color w:val="auto"/>
          <w:lang w:val="en-US"/>
        </w:rPr>
        <w:t>:</w:t>
      </w:r>
    </w:p>
    <w:p w:rsidR="003378AD" w:rsidRDefault="003378AD" w:rsidP="00FF5D56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1450. </w:t>
      </w:r>
      <w:r w:rsidRPr="003378AD">
        <w:rPr>
          <w:rFonts w:ascii="GHEA Grapalat" w:eastAsia="Times New Roman" w:hAnsi="GHEA Grapalat"/>
          <w:color w:val="auto"/>
          <w:lang w:val="en-US"/>
        </w:rPr>
        <w:t xml:space="preserve">Ներծծող գծերի և միջուղային միակցիչների միացումը </w:t>
      </w:r>
      <w:r w:rsidR="00840B38">
        <w:rPr>
          <w:rFonts w:ascii="GHEA Grapalat" w:eastAsia="Times New Roman" w:hAnsi="GHEA Grapalat"/>
          <w:color w:val="auto"/>
          <w:lang w:val="en-US"/>
        </w:rPr>
        <w:t>գլխավոր</w:t>
      </w:r>
      <w:r w:rsidRPr="005F13E2">
        <w:rPr>
          <w:rFonts w:ascii="GHEA Grapalat" w:eastAsia="Times New Roman" w:hAnsi="GHEA Grapalat"/>
          <w:color w:val="auto"/>
          <w:lang w:val="en-US"/>
        </w:rPr>
        <w:t xml:space="preserve"> գծերի </w:t>
      </w:r>
      <w:r w:rsidR="00D551F7">
        <w:rPr>
          <w:rFonts w:ascii="GHEA Grapalat" w:eastAsia="Times New Roman" w:hAnsi="GHEA Grapalat"/>
          <w:color w:val="auto"/>
          <w:lang w:val="en-US"/>
        </w:rPr>
        <w:t>շարժական</w:t>
      </w:r>
      <w:r w:rsidR="00D551F7" w:rsidRPr="005F13E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40B38">
        <w:rPr>
          <w:rFonts w:ascii="GHEA Grapalat" w:eastAsia="Times New Roman" w:hAnsi="GHEA Grapalat"/>
          <w:color w:val="auto"/>
          <w:lang w:val="en-US"/>
        </w:rPr>
        <w:t>ռելսերին</w:t>
      </w:r>
      <w:r w:rsidRPr="005F13E2">
        <w:rPr>
          <w:rFonts w:ascii="GHEA Grapalat" w:eastAsia="Times New Roman" w:hAnsi="GHEA Grapalat"/>
          <w:color w:val="auto"/>
          <w:lang w:val="en-US"/>
        </w:rPr>
        <w:t xml:space="preserve"> պետք է իրականացնել սույն շինարարական </w:t>
      </w:r>
      <w:r w:rsidR="005F13E2" w:rsidRPr="005F13E2">
        <w:rPr>
          <w:rFonts w:ascii="GHEA Grapalat" w:eastAsia="Times New Roman" w:hAnsi="GHEA Grapalat"/>
          <w:color w:val="auto"/>
          <w:lang w:val="en-US"/>
        </w:rPr>
        <w:t>նորմերի 21-րդ</w:t>
      </w:r>
      <w:r w:rsidRPr="005F13E2">
        <w:rPr>
          <w:rFonts w:ascii="GHEA Grapalat" w:eastAsia="Times New Roman" w:hAnsi="GHEA Grapalat"/>
          <w:color w:val="auto"/>
          <w:lang w:val="en-US"/>
        </w:rPr>
        <w:t xml:space="preserve"> գլխի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378AD">
        <w:rPr>
          <w:rFonts w:ascii="GHEA Grapalat" w:eastAsia="Times New Roman" w:hAnsi="GHEA Grapalat"/>
          <w:color w:val="auto"/>
          <w:lang w:val="en-US"/>
        </w:rPr>
        <w:t>համաձայն:</w:t>
      </w:r>
      <w:r w:rsidR="00FF5D56" w:rsidRPr="00FF5D56">
        <w:t xml:space="preserve"> </w:t>
      </w:r>
      <w:r w:rsidR="00FF5D56">
        <w:rPr>
          <w:rFonts w:ascii="GHEA Grapalat" w:eastAsia="Times New Roman" w:hAnsi="GHEA Grapalat"/>
          <w:color w:val="auto"/>
          <w:lang w:val="en-US"/>
        </w:rPr>
        <w:t>Հաստատուն հոսանքի միջ</w:t>
      </w:r>
      <w:r w:rsidR="00FF5D56" w:rsidRPr="00FF5D56">
        <w:rPr>
          <w:rFonts w:ascii="GHEA Grapalat" w:eastAsia="Times New Roman" w:hAnsi="GHEA Grapalat"/>
          <w:color w:val="auto"/>
          <w:lang w:val="en-US"/>
        </w:rPr>
        <w:t>ուղային միակցիչի էլեկտրական դիմադրությունը</w:t>
      </w:r>
      <w:r w:rsidR="00840B38">
        <w:rPr>
          <w:rFonts w:ascii="GHEA Grapalat" w:eastAsia="Times New Roman" w:hAnsi="GHEA Grapalat"/>
          <w:color w:val="auto"/>
          <w:lang w:val="en-US"/>
        </w:rPr>
        <w:t xml:space="preserve"> պետք է լինի</w:t>
      </w:r>
      <w:r w:rsidR="00FF5D56" w:rsidRPr="00FF5D56">
        <w:rPr>
          <w:rFonts w:ascii="GHEA Grapalat" w:eastAsia="Times New Roman" w:hAnsi="GHEA Grapalat"/>
          <w:color w:val="auto"/>
          <w:lang w:val="en-US"/>
        </w:rPr>
        <w:t xml:space="preserve"> 310 Օ</w:t>
      </w:r>
      <w:r w:rsidR="00FF5D56">
        <w:rPr>
          <w:rFonts w:ascii="GHEA Grapalat" w:eastAsia="Times New Roman" w:hAnsi="GHEA Grapalat"/>
          <w:color w:val="auto"/>
          <w:lang w:val="en-US"/>
        </w:rPr>
        <w:t>մ</w:t>
      </w:r>
      <w:r w:rsidR="00840B38">
        <w:rPr>
          <w:rFonts w:ascii="GHEA Grapalat" w:eastAsia="Times New Roman" w:hAnsi="GHEA Grapalat"/>
          <w:color w:val="auto"/>
          <w:lang w:val="en-US"/>
        </w:rPr>
        <w:t>-ից</w:t>
      </w:r>
      <w:r w:rsidR="00840B38" w:rsidRPr="00840B3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40B38">
        <w:rPr>
          <w:rFonts w:ascii="GHEA Grapalat" w:eastAsia="Times New Roman" w:hAnsi="GHEA Grapalat"/>
          <w:color w:val="auto"/>
          <w:lang w:val="en-US"/>
        </w:rPr>
        <w:t>ոչ ավելի</w:t>
      </w:r>
      <w:r w:rsidR="00FF5D56">
        <w:rPr>
          <w:rFonts w:ascii="GHEA Grapalat" w:eastAsia="Times New Roman" w:hAnsi="GHEA Grapalat"/>
          <w:color w:val="auto"/>
          <w:lang w:val="en-US"/>
        </w:rPr>
        <w:t>:</w:t>
      </w:r>
    </w:p>
    <w:p w:rsidR="00FF5D56" w:rsidRDefault="00FF5D56" w:rsidP="00FF5D56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1451. </w:t>
      </w:r>
      <w:r w:rsidRPr="00FF5D56">
        <w:rPr>
          <w:rFonts w:ascii="GHEA Grapalat" w:eastAsia="Times New Roman" w:hAnsi="GHEA Grapalat"/>
          <w:color w:val="auto"/>
          <w:lang w:val="en-US"/>
        </w:rPr>
        <w:t>Մ</w:t>
      </w:r>
      <w:r w:rsidR="00E156CE">
        <w:rPr>
          <w:rFonts w:ascii="GHEA Grapalat" w:eastAsia="Times New Roman" w:hAnsi="GHEA Grapalat"/>
          <w:color w:val="auto"/>
          <w:lang w:val="en-US"/>
        </w:rPr>
        <w:t>ետաղական խողովակներից</w:t>
      </w:r>
      <w:r w:rsidRPr="00FF5D56">
        <w:rPr>
          <w:rFonts w:ascii="GHEA Grapalat" w:eastAsia="Times New Roman" w:hAnsi="GHEA Grapalat"/>
          <w:color w:val="auto"/>
          <w:lang w:val="en-US"/>
        </w:rPr>
        <w:t xml:space="preserve"> ջրմուղի տեղամասը, որը անցնում է </w:t>
      </w:r>
      <w:r w:rsidR="00D551F7">
        <w:rPr>
          <w:rFonts w:ascii="GHEA Grapalat" w:eastAsia="Times New Roman" w:hAnsi="GHEA Grapalat"/>
          <w:color w:val="auto"/>
          <w:lang w:val="en-US"/>
        </w:rPr>
        <w:t xml:space="preserve">շարժական </w:t>
      </w:r>
      <w:r w:rsidR="009638B4">
        <w:rPr>
          <w:rFonts w:ascii="GHEA Grapalat" w:eastAsia="Times New Roman" w:hAnsi="GHEA Grapalat"/>
          <w:color w:val="auto"/>
          <w:lang w:val="en-US"/>
        </w:rPr>
        <w:t xml:space="preserve">ռելսերի տակով, պետք է </w:t>
      </w:r>
      <w:r w:rsidR="009638B4" w:rsidRPr="00FF5D56">
        <w:rPr>
          <w:rFonts w:ascii="GHEA Grapalat" w:eastAsia="Times New Roman" w:hAnsi="GHEA Grapalat"/>
          <w:color w:val="auto"/>
          <w:lang w:val="en-US"/>
        </w:rPr>
        <w:t>մեկուսիչ կցաշուրթերով</w:t>
      </w:r>
      <w:r w:rsidR="009638B4">
        <w:rPr>
          <w:rFonts w:ascii="GHEA Grapalat" w:eastAsia="Times New Roman" w:hAnsi="GHEA Grapalat"/>
          <w:color w:val="auto"/>
          <w:lang w:val="en-US"/>
        </w:rPr>
        <w:t xml:space="preserve"> անջատել</w:t>
      </w:r>
      <w:r w:rsidRPr="00FF5D56">
        <w:rPr>
          <w:rFonts w:ascii="GHEA Grapalat" w:eastAsia="Times New Roman" w:hAnsi="GHEA Grapalat"/>
          <w:color w:val="auto"/>
          <w:lang w:val="en-US"/>
        </w:rPr>
        <w:t xml:space="preserve"> մնացած ցանցից:</w:t>
      </w:r>
    </w:p>
    <w:p w:rsidR="009638B4" w:rsidRDefault="009638B4" w:rsidP="00FF5D56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1452. </w:t>
      </w:r>
      <w:r w:rsidRPr="009638B4">
        <w:rPr>
          <w:rFonts w:ascii="GHEA Grapalat" w:eastAsia="Times New Roman" w:hAnsi="GHEA Grapalat"/>
          <w:color w:val="auto"/>
          <w:lang w:val="en-US"/>
        </w:rPr>
        <w:t xml:space="preserve">Մալուխների և ջերմային ու ջրամատակարարման համակարգերի խողովակաշարերի </w:t>
      </w:r>
      <w:r w:rsidR="00F25A19">
        <w:rPr>
          <w:rFonts w:ascii="GHEA Grapalat" w:eastAsia="Times New Roman" w:hAnsi="GHEA Grapalat"/>
          <w:color w:val="auto"/>
          <w:lang w:val="en-US"/>
        </w:rPr>
        <w:t xml:space="preserve">վրա </w:t>
      </w:r>
      <w:r w:rsidRPr="009638B4">
        <w:rPr>
          <w:rFonts w:ascii="GHEA Grapalat" w:eastAsia="Times New Roman" w:hAnsi="GHEA Grapalat"/>
          <w:color w:val="auto"/>
          <w:lang w:val="en-US"/>
        </w:rPr>
        <w:t>մետրոպոլիտեն</w:t>
      </w:r>
      <w:r w:rsidR="00F25A19">
        <w:rPr>
          <w:rFonts w:ascii="GHEA Grapalat" w:eastAsia="Times New Roman" w:hAnsi="GHEA Grapalat"/>
          <w:color w:val="auto"/>
          <w:lang w:val="en-US"/>
        </w:rPr>
        <w:t>ի շինություններից դրանց ելքի տեղ</w:t>
      </w:r>
      <w:r w:rsidRPr="009638B4">
        <w:rPr>
          <w:rFonts w:ascii="GHEA Grapalat" w:eastAsia="Times New Roman" w:hAnsi="GHEA Grapalat"/>
          <w:color w:val="auto"/>
          <w:lang w:val="en-US"/>
        </w:rPr>
        <w:t>երում պետք է տեղադ</w:t>
      </w:r>
      <w:r>
        <w:rPr>
          <w:rFonts w:ascii="GHEA Grapalat" w:eastAsia="Times New Roman" w:hAnsi="GHEA Grapalat"/>
          <w:color w:val="auto"/>
          <w:lang w:val="en-US"/>
        </w:rPr>
        <w:t xml:space="preserve">րվեն համապատասխանաբար մեկուսիչ </w:t>
      </w:r>
      <w:r w:rsidRPr="009638B4">
        <w:rPr>
          <w:rFonts w:ascii="GHEA Grapalat" w:eastAsia="Times New Roman" w:hAnsi="GHEA Grapalat"/>
          <w:color w:val="auto"/>
          <w:lang w:val="en-US"/>
        </w:rPr>
        <w:t xml:space="preserve">կցորդիչներ և կցաշուրթեր, որոնք գտնվում են </w:t>
      </w:r>
      <w:r w:rsidR="00F25A19" w:rsidRPr="009638B4">
        <w:rPr>
          <w:rFonts w:ascii="GHEA Grapalat" w:eastAsia="Times New Roman" w:hAnsi="GHEA Grapalat"/>
          <w:color w:val="auto"/>
          <w:lang w:val="en-US"/>
        </w:rPr>
        <w:t>մետրոպոլիտենի շինությունների չոր</w:t>
      </w:r>
      <w:r w:rsidR="00F25A19">
        <w:rPr>
          <w:rFonts w:ascii="GHEA Grapalat" w:eastAsia="Times New Roman" w:hAnsi="GHEA Grapalat"/>
          <w:color w:val="auto"/>
          <w:lang w:val="en-US"/>
        </w:rPr>
        <w:t>,</w:t>
      </w:r>
      <w:r w:rsidR="00F25A19" w:rsidRPr="009638B4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9638B4">
        <w:rPr>
          <w:rFonts w:ascii="GHEA Grapalat" w:eastAsia="Times New Roman" w:hAnsi="GHEA Grapalat"/>
          <w:color w:val="auto"/>
          <w:lang w:val="en-US"/>
        </w:rPr>
        <w:t xml:space="preserve">ստուգման համար մատչելի </w:t>
      </w:r>
      <w:r w:rsidR="00F25A19" w:rsidRPr="009638B4">
        <w:rPr>
          <w:rFonts w:ascii="GHEA Grapalat" w:eastAsia="Times New Roman" w:hAnsi="GHEA Grapalat"/>
          <w:color w:val="auto"/>
          <w:lang w:val="en-US"/>
        </w:rPr>
        <w:t>վայրերում</w:t>
      </w:r>
      <w:r w:rsidRPr="009638B4">
        <w:rPr>
          <w:rFonts w:ascii="GHEA Grapalat" w:eastAsia="Times New Roman" w:hAnsi="GHEA Grapalat"/>
          <w:color w:val="auto"/>
          <w:lang w:val="en-US"/>
        </w:rPr>
        <w:t>:</w:t>
      </w:r>
    </w:p>
    <w:p w:rsidR="009638B4" w:rsidRDefault="009638B4" w:rsidP="009638B4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1453. Մեկուսիչ </w:t>
      </w:r>
      <w:r w:rsidRPr="009638B4">
        <w:rPr>
          <w:rFonts w:ascii="GHEA Grapalat" w:eastAsia="Times New Roman" w:hAnsi="GHEA Grapalat"/>
          <w:color w:val="auto"/>
          <w:lang w:val="en-US"/>
        </w:rPr>
        <w:t>կցորդիչներից և կցաշուրթերից մինչև ելքի տեղը</w:t>
      </w:r>
      <w:r w:rsidR="006E16B6">
        <w:rPr>
          <w:rFonts w:ascii="GHEA Grapalat" w:eastAsia="Times New Roman" w:hAnsi="GHEA Grapalat"/>
          <w:color w:val="auto"/>
          <w:lang w:val="en-US"/>
        </w:rPr>
        <w:t xml:space="preserve"> հատվածներում</w:t>
      </w:r>
      <w:r w:rsidRPr="009638B4">
        <w:rPr>
          <w:rFonts w:ascii="GHEA Grapalat" w:eastAsia="Times New Roman" w:hAnsi="GHEA Grapalat"/>
          <w:color w:val="auto"/>
          <w:lang w:val="en-US"/>
        </w:rPr>
        <w:t xml:space="preserve"> մալուխները և խողովակ</w:t>
      </w:r>
      <w:r w:rsidR="006E16B6">
        <w:rPr>
          <w:rFonts w:ascii="GHEA Grapalat" w:eastAsia="Times New Roman" w:hAnsi="GHEA Grapalat"/>
          <w:color w:val="auto"/>
          <w:lang w:val="en-US"/>
        </w:rPr>
        <w:t>աշարերը պետք է մեկուսացնել</w:t>
      </w:r>
      <w:r w:rsidRPr="009638B4">
        <w:rPr>
          <w:rFonts w:ascii="GHEA Grapalat" w:eastAsia="Times New Roman" w:hAnsi="GHEA Grapalat"/>
          <w:color w:val="auto"/>
          <w:lang w:val="en-US"/>
        </w:rPr>
        <w:t xml:space="preserve"> շրջա</w:t>
      </w:r>
      <w:r>
        <w:rPr>
          <w:rFonts w:ascii="GHEA Grapalat" w:eastAsia="Times New Roman" w:hAnsi="GHEA Grapalat"/>
          <w:color w:val="auto"/>
          <w:lang w:val="en-US"/>
        </w:rPr>
        <w:t>կա հենարանային և շինարարական կոնստրուկցիաներից</w:t>
      </w:r>
      <w:r w:rsidRPr="009638B4">
        <w:rPr>
          <w:rFonts w:ascii="GHEA Grapalat" w:eastAsia="Times New Roman" w:hAnsi="GHEA Grapalat"/>
          <w:color w:val="auto"/>
          <w:lang w:val="en-US"/>
        </w:rPr>
        <w:t>, այդ թվում</w:t>
      </w:r>
      <w:r>
        <w:rPr>
          <w:rFonts w:ascii="GHEA Grapalat" w:eastAsia="Times New Roman" w:hAnsi="GHEA Grapalat"/>
          <w:color w:val="auto"/>
          <w:lang w:val="en-US"/>
        </w:rPr>
        <w:t>՝</w:t>
      </w:r>
      <w:r w:rsidRPr="009638B4">
        <w:rPr>
          <w:rFonts w:ascii="GHEA Grapalat" w:eastAsia="Times New Roman" w:hAnsi="GHEA Grapalat"/>
          <w:color w:val="auto"/>
          <w:lang w:val="en-US"/>
        </w:rPr>
        <w:t xml:space="preserve"> պետք է մեկուսացնել կցորդիչներն ու կցաշուրթերը:</w:t>
      </w:r>
    </w:p>
    <w:p w:rsidR="009638B4" w:rsidRDefault="009638B4" w:rsidP="009638B4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1454. </w:t>
      </w:r>
      <w:r w:rsidR="00D551F7">
        <w:rPr>
          <w:rFonts w:ascii="GHEA Grapalat" w:eastAsia="Times New Roman" w:hAnsi="GHEA Grapalat"/>
          <w:color w:val="auto"/>
          <w:lang w:val="en-US"/>
        </w:rPr>
        <w:t>Շարժական</w:t>
      </w:r>
      <w:r w:rsidR="00D551F7" w:rsidRPr="009638B4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9638B4">
        <w:rPr>
          <w:rFonts w:ascii="GHEA Grapalat" w:eastAsia="Times New Roman" w:hAnsi="GHEA Grapalat"/>
          <w:color w:val="auto"/>
          <w:lang w:val="en-US"/>
        </w:rPr>
        <w:t xml:space="preserve">ռելսերի և սլաքային </w:t>
      </w:r>
      <w:r>
        <w:rPr>
          <w:rFonts w:ascii="GHEA Grapalat" w:eastAsia="Times New Roman" w:hAnsi="GHEA Grapalat"/>
          <w:color w:val="auto"/>
          <w:lang w:val="en-US"/>
        </w:rPr>
        <w:t xml:space="preserve">գծանցումների էլեկտրահաղորդիչ </w:t>
      </w:r>
      <w:r w:rsidRPr="009638B4">
        <w:rPr>
          <w:rFonts w:ascii="GHEA Grapalat" w:eastAsia="Times New Roman" w:hAnsi="GHEA Grapalat"/>
          <w:color w:val="auto"/>
          <w:lang w:val="en-US"/>
        </w:rPr>
        <w:t>կցվանքների էլեկտրական դիմադրությունը չպետք է գերազանցի ամբողջ ռելսի 1 մ երկարությամբ տեղամասի դիմադրու</w:t>
      </w:r>
      <w:r w:rsidR="00AF6475">
        <w:rPr>
          <w:rFonts w:ascii="GHEA Grapalat" w:eastAsia="Times New Roman" w:hAnsi="GHEA Grapalat"/>
          <w:color w:val="auto"/>
          <w:lang w:val="en-US"/>
        </w:rPr>
        <w:t>թյունը, դրոսել-տրանսֆորմատորներով մեկուսացն</w:t>
      </w:r>
      <w:r w:rsidRPr="009638B4">
        <w:rPr>
          <w:rFonts w:ascii="GHEA Grapalat" w:eastAsia="Times New Roman" w:hAnsi="GHEA Grapalat"/>
          <w:color w:val="auto"/>
          <w:lang w:val="en-US"/>
        </w:rPr>
        <w:t>ող կցվանքների</w:t>
      </w:r>
      <w:r w:rsidR="00AF6475">
        <w:rPr>
          <w:rFonts w:ascii="GHEA Grapalat" w:eastAsia="Times New Roman" w:hAnsi="GHEA Grapalat"/>
          <w:color w:val="auto"/>
          <w:lang w:val="en-US"/>
        </w:rPr>
        <w:t>նի</w:t>
      </w:r>
      <w:r w:rsidRPr="009638B4">
        <w:rPr>
          <w:rFonts w:ascii="GHEA Grapalat" w:eastAsia="Times New Roman" w:hAnsi="GHEA Grapalat"/>
          <w:color w:val="auto"/>
          <w:lang w:val="en-US"/>
        </w:rPr>
        <w:t>` 36 մ:</w:t>
      </w:r>
    </w:p>
    <w:p w:rsidR="009638B4" w:rsidRDefault="009638B4" w:rsidP="009638B4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1455. </w:t>
      </w:r>
      <w:r w:rsidR="00A564CE" w:rsidRPr="00A564CE">
        <w:rPr>
          <w:rFonts w:ascii="GHEA Grapalat" w:eastAsia="Times New Roman" w:hAnsi="GHEA Grapalat"/>
          <w:color w:val="auto"/>
          <w:lang w:val="en-US"/>
        </w:rPr>
        <w:t>Մետրոկամուրջների և էստակադաների սկզբում և վերջում 300 մ-ից ավելի երկարությամբ մալուխային գծերում պետք է նախատեսվեն ոչ մետաղական պատյանով մալուխների ներդիրներ, իսկ խողովակաշարերում՝ կ</w:t>
      </w:r>
      <w:r w:rsidR="005A1F0A">
        <w:rPr>
          <w:rFonts w:ascii="GHEA Grapalat" w:eastAsia="Times New Roman" w:hAnsi="GHEA Grapalat"/>
          <w:color w:val="auto"/>
          <w:lang w:val="en-US"/>
        </w:rPr>
        <w:t>ոմպոզիտային նյութերից</w:t>
      </w:r>
      <w:r w:rsidR="00A564CE" w:rsidRPr="00A564CE">
        <w:rPr>
          <w:rFonts w:ascii="GHEA Grapalat" w:eastAsia="Times New Roman" w:hAnsi="GHEA Grapalat"/>
          <w:color w:val="auto"/>
          <w:lang w:val="en-US"/>
        </w:rPr>
        <w:t xml:space="preserve"> խողովակների ներդիրներ:</w:t>
      </w:r>
    </w:p>
    <w:p w:rsidR="00A564CE" w:rsidRDefault="00062EEF" w:rsidP="00A564C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1456.</w:t>
      </w:r>
      <w:r w:rsidR="00A564CE" w:rsidRPr="00A564C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92963">
        <w:rPr>
          <w:rFonts w:ascii="GHEA Grapalat" w:eastAsia="Times New Roman" w:hAnsi="GHEA Grapalat"/>
          <w:color w:val="auto"/>
          <w:lang w:val="en-US"/>
        </w:rPr>
        <w:t>I չ</w:t>
      </w:r>
      <w:r w:rsidR="00A564CE" w:rsidRPr="00A564CE">
        <w:rPr>
          <w:rFonts w:ascii="GHEA Grapalat" w:eastAsia="Times New Roman" w:hAnsi="GHEA Grapalat"/>
          <w:color w:val="auto"/>
          <w:lang w:val="en-US"/>
        </w:rPr>
        <w:t>ափա</w:t>
      </w:r>
      <w:r>
        <w:rPr>
          <w:rFonts w:ascii="GHEA Grapalat" w:eastAsia="Times New Roman" w:hAnsi="GHEA Grapalat"/>
          <w:color w:val="auto"/>
          <w:lang w:val="en-US"/>
        </w:rPr>
        <w:t>վերա</w:t>
      </w:r>
      <w:r w:rsidR="00A564CE" w:rsidRPr="00A564CE">
        <w:rPr>
          <w:rFonts w:ascii="GHEA Grapalat" w:eastAsia="Times New Roman" w:hAnsi="GHEA Grapalat"/>
          <w:color w:val="auto"/>
          <w:lang w:val="en-US"/>
        </w:rPr>
        <w:t>հսկման կետ</w:t>
      </w:r>
      <w:r w:rsidR="00A564CE">
        <w:rPr>
          <w:rFonts w:ascii="GHEA Grapalat" w:eastAsia="Times New Roman" w:hAnsi="GHEA Grapalat"/>
          <w:color w:val="auto"/>
          <w:lang w:val="en-US"/>
        </w:rPr>
        <w:t>ը</w:t>
      </w:r>
      <w:r>
        <w:rPr>
          <w:rFonts w:ascii="GHEA Grapalat" w:eastAsia="Times New Roman" w:hAnsi="GHEA Grapalat"/>
          <w:color w:val="auto"/>
          <w:lang w:val="en-US"/>
        </w:rPr>
        <w:t xml:space="preserve"> (ՉՎԿ I)</w:t>
      </w:r>
      <w:r w:rsidR="00A564C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564CE" w:rsidRPr="00A564CE">
        <w:rPr>
          <w:rFonts w:ascii="GHEA Grapalat" w:eastAsia="Times New Roman" w:hAnsi="GHEA Grapalat"/>
          <w:color w:val="auto"/>
          <w:lang w:val="en-US"/>
        </w:rPr>
        <w:t>պետք է օգտագո</w:t>
      </w:r>
      <w:r w:rsidR="00A564CE">
        <w:rPr>
          <w:rFonts w:ascii="GHEA Grapalat" w:eastAsia="Times New Roman" w:hAnsi="GHEA Grapalat"/>
          <w:color w:val="auto"/>
          <w:lang w:val="en-US"/>
        </w:rPr>
        <w:t>րծել</w:t>
      </w:r>
      <w:r>
        <w:rPr>
          <w:rFonts w:ascii="GHEA Grapalat" w:eastAsia="Times New Roman" w:hAnsi="GHEA Grapalat"/>
          <w:color w:val="auto"/>
          <w:lang w:val="en-US"/>
        </w:rPr>
        <w:t xml:space="preserve"> հողակցվող հաղորդիչի (հաղորդաթիթե</w:t>
      </w:r>
      <w:r w:rsidR="00A564CE" w:rsidRPr="00A564CE">
        <w:rPr>
          <w:rFonts w:ascii="GHEA Grapalat" w:eastAsia="Times New Roman" w:hAnsi="GHEA Grapalat"/>
          <w:color w:val="auto"/>
          <w:lang w:val="en-US"/>
        </w:rPr>
        <w:t xml:space="preserve">ղի) նկատմամբ </w:t>
      </w:r>
      <w:r w:rsidR="0096278D">
        <w:rPr>
          <w:rFonts w:ascii="GHEA Grapalat" w:eastAsia="Times New Roman" w:hAnsi="GHEA Grapalat"/>
          <w:color w:val="auto"/>
          <w:lang w:val="en-US"/>
        </w:rPr>
        <w:t>շարժական</w:t>
      </w:r>
      <w:r>
        <w:rPr>
          <w:rFonts w:ascii="GHEA Grapalat" w:eastAsia="Times New Roman" w:hAnsi="GHEA Grapalat"/>
          <w:color w:val="auto"/>
          <w:lang w:val="en-US"/>
        </w:rPr>
        <w:t xml:space="preserve"> ռելսերի</w:t>
      </w:r>
      <w:r w:rsidR="0096278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564CE">
        <w:rPr>
          <w:rFonts w:ascii="GHEA Grapalat" w:eastAsia="Times New Roman" w:hAnsi="GHEA Grapalat"/>
          <w:color w:val="auto"/>
          <w:lang w:val="en-US"/>
        </w:rPr>
        <w:t>պոտենցիալները չափելու համար:</w:t>
      </w:r>
      <w:r w:rsidR="00A564CE" w:rsidRPr="00A564CE">
        <w:t xml:space="preserve"> </w:t>
      </w:r>
      <w:r w:rsidR="00A564CE">
        <w:rPr>
          <w:rFonts w:ascii="GHEA Grapalat" w:eastAsia="Times New Roman" w:hAnsi="GHEA Grapalat"/>
          <w:color w:val="auto"/>
          <w:lang w:val="en-US"/>
        </w:rPr>
        <w:t xml:space="preserve">II </w:t>
      </w:r>
      <w:r w:rsidR="00062076">
        <w:rPr>
          <w:rFonts w:ascii="GHEA Grapalat" w:eastAsia="Times New Roman" w:hAnsi="GHEA Grapalat"/>
          <w:color w:val="auto"/>
          <w:lang w:val="en-US"/>
        </w:rPr>
        <w:t>չ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>ափա</w:t>
      </w:r>
      <w:r w:rsidR="00062076">
        <w:rPr>
          <w:rFonts w:ascii="GHEA Grapalat" w:eastAsia="Times New Roman" w:hAnsi="GHEA Grapalat"/>
          <w:color w:val="auto"/>
          <w:lang w:val="en-US"/>
        </w:rPr>
        <w:t>վերա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 xml:space="preserve">հսկման </w:t>
      </w:r>
      <w:r w:rsidR="00A564CE">
        <w:rPr>
          <w:rFonts w:ascii="GHEA Grapalat" w:eastAsia="Times New Roman" w:hAnsi="GHEA Grapalat"/>
          <w:color w:val="auto"/>
          <w:lang w:val="en-US"/>
        </w:rPr>
        <w:t>կետը</w:t>
      </w:r>
      <w:r w:rsidR="008E3F62">
        <w:rPr>
          <w:rFonts w:ascii="GHEA Grapalat" w:eastAsia="Times New Roman" w:hAnsi="GHEA Grapalat"/>
          <w:color w:val="auto"/>
          <w:lang w:val="en-US"/>
        </w:rPr>
        <w:t xml:space="preserve"> (ՉՎԿ II)</w:t>
      </w:r>
      <w:r w:rsidR="00A564CE">
        <w:rPr>
          <w:rFonts w:ascii="GHEA Grapalat" w:eastAsia="Times New Roman" w:hAnsi="GHEA Grapalat"/>
          <w:color w:val="auto"/>
          <w:lang w:val="en-US"/>
        </w:rPr>
        <w:t>՝</w:t>
      </w:r>
      <w:r w:rsidR="00A564CE" w:rsidRPr="00A564CE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արտաքին (երեսարկի նկատմամբ</w:t>
      </w:r>
      <w:r w:rsidR="00A564CE">
        <w:rPr>
          <w:rFonts w:ascii="GHEA Grapalat" w:eastAsia="Times New Roman" w:hAnsi="GHEA Grapalat"/>
          <w:color w:val="auto"/>
          <w:lang w:val="en-US"/>
        </w:rPr>
        <w:t>) միջավայրի նկատմամբ թուջե երեսարկի</w:t>
      </w:r>
      <w:r w:rsidR="002C149D">
        <w:rPr>
          <w:rFonts w:ascii="GHEA Grapalat" w:eastAsia="Times New Roman" w:hAnsi="GHEA Grapalat"/>
          <w:color w:val="auto"/>
          <w:lang w:val="en-US"/>
        </w:rPr>
        <w:t xml:space="preserve"> կամ երկաթբետոնե երեսարկի</w:t>
      </w:r>
      <w:r w:rsidR="00A564CE" w:rsidRPr="00A564CE">
        <w:rPr>
          <w:rFonts w:ascii="GHEA Grapalat" w:eastAsia="Times New Roman" w:hAnsi="GHEA Grapalat"/>
          <w:color w:val="auto"/>
          <w:lang w:val="en-US"/>
        </w:rPr>
        <w:t xml:space="preserve"> ամրանների պոտենցիալները չափելու համար</w:t>
      </w:r>
      <w:r w:rsidR="002C149D">
        <w:rPr>
          <w:rFonts w:ascii="GHEA Grapalat" w:eastAsia="Times New Roman" w:hAnsi="GHEA Grapalat"/>
          <w:color w:val="auto"/>
          <w:lang w:val="en-US"/>
        </w:rPr>
        <w:t>:</w:t>
      </w:r>
    </w:p>
    <w:p w:rsidR="002C149D" w:rsidRDefault="002C149D" w:rsidP="002C149D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1457. </w:t>
      </w:r>
      <w:r w:rsidRPr="002C149D">
        <w:rPr>
          <w:rFonts w:ascii="GHEA Grapalat" w:eastAsia="Times New Roman" w:hAnsi="GHEA Grapalat"/>
          <w:color w:val="auto"/>
          <w:lang w:val="en-US"/>
        </w:rPr>
        <w:t xml:space="preserve">I </w:t>
      </w:r>
      <w:r w:rsidR="00062076">
        <w:rPr>
          <w:rFonts w:ascii="GHEA Grapalat" w:eastAsia="Times New Roman" w:hAnsi="GHEA Grapalat"/>
          <w:color w:val="auto"/>
          <w:lang w:val="en-US"/>
        </w:rPr>
        <w:t>չ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>ափա</w:t>
      </w:r>
      <w:r w:rsidR="00062076">
        <w:rPr>
          <w:rFonts w:ascii="GHEA Grapalat" w:eastAsia="Times New Roman" w:hAnsi="GHEA Grapalat"/>
          <w:color w:val="auto"/>
          <w:lang w:val="en-US"/>
        </w:rPr>
        <w:t>վերա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>հսկման</w:t>
      </w:r>
      <w:r w:rsidRPr="002C149D">
        <w:rPr>
          <w:rFonts w:ascii="GHEA Grapalat" w:eastAsia="Times New Roman" w:hAnsi="GHEA Grapalat"/>
          <w:color w:val="auto"/>
          <w:lang w:val="en-US"/>
        </w:rPr>
        <w:t xml:space="preserve"> կետը</w:t>
      </w:r>
      <w:r w:rsidRPr="002C149D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 xml:space="preserve">պետք է տեղադրել </w:t>
      </w:r>
      <w:r w:rsidRPr="002C149D">
        <w:rPr>
          <w:rFonts w:ascii="GHEA Grapalat" w:eastAsia="Times New Roman" w:hAnsi="GHEA Grapalat"/>
          <w:color w:val="auto"/>
          <w:lang w:val="en-US"/>
        </w:rPr>
        <w:t>դրոսել-տրանսֆորմատոր</w:t>
      </w:r>
      <w:r>
        <w:rPr>
          <w:rFonts w:ascii="GHEA Grapalat" w:eastAsia="Times New Roman" w:hAnsi="GHEA Grapalat"/>
          <w:color w:val="auto"/>
          <w:lang w:val="en-US"/>
        </w:rPr>
        <w:t>ների</w:t>
      </w:r>
      <w:r w:rsidRPr="002C149D">
        <w:t xml:space="preserve"> </w:t>
      </w:r>
      <w:r w:rsidRPr="002C149D">
        <w:rPr>
          <w:rFonts w:ascii="GHEA Grapalat" w:eastAsia="Times New Roman" w:hAnsi="GHEA Grapalat"/>
          <w:color w:val="auto"/>
          <w:lang w:val="en-US"/>
        </w:rPr>
        <w:t>մոտ</w:t>
      </w:r>
      <w:r>
        <w:rPr>
          <w:rFonts w:ascii="GHEA Grapalat" w:eastAsia="Times New Roman" w:hAnsi="GHEA Grapalat"/>
          <w:color w:val="auto"/>
          <w:lang w:val="en-US"/>
        </w:rPr>
        <w:t>.</w:t>
      </w:r>
    </w:p>
    <w:p w:rsidR="002C149D" w:rsidRDefault="002C149D" w:rsidP="002C149D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2C149D">
        <w:t xml:space="preserve"> </w:t>
      </w:r>
      <w:r w:rsidRPr="002C149D">
        <w:rPr>
          <w:rFonts w:ascii="GHEA Grapalat" w:eastAsia="Times New Roman" w:hAnsi="GHEA Grapalat"/>
          <w:color w:val="auto"/>
          <w:lang w:val="en-US"/>
        </w:rPr>
        <w:t>կամրջի և էստակադայի սկզբում և վերջում,</w:t>
      </w:r>
    </w:p>
    <w:p w:rsidR="002C149D" w:rsidRDefault="002C149D" w:rsidP="002C149D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2C149D">
        <w:t xml:space="preserve"> </w:t>
      </w:r>
      <w:r w:rsidRPr="002C149D">
        <w:rPr>
          <w:rFonts w:ascii="GHEA Grapalat" w:eastAsia="Times New Roman" w:hAnsi="GHEA Grapalat"/>
          <w:color w:val="auto"/>
          <w:lang w:val="en-US"/>
        </w:rPr>
        <w:t>յուրաքանչյուր կայարանամի</w:t>
      </w:r>
      <w:r w:rsidR="00D92963">
        <w:rPr>
          <w:rFonts w:ascii="GHEA Grapalat" w:eastAsia="Times New Roman" w:hAnsi="GHEA Grapalat"/>
          <w:color w:val="auto"/>
          <w:lang w:val="en-US"/>
        </w:rPr>
        <w:t>ջյան թունելում 500-800 մ մեկ</w:t>
      </w:r>
      <w:r w:rsidRPr="002C149D">
        <w:rPr>
          <w:rFonts w:ascii="GHEA Grapalat" w:eastAsia="Times New Roman" w:hAnsi="GHEA Grapalat"/>
          <w:color w:val="auto"/>
          <w:lang w:val="en-US"/>
        </w:rPr>
        <w:t>,</w:t>
      </w:r>
    </w:p>
    <w:p w:rsidR="002C149D" w:rsidRDefault="002C149D" w:rsidP="002C149D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Pr="002C149D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դրոսել-տրանսֆորմատորները հետ ներծծող գծերի կամ միջ</w:t>
      </w:r>
      <w:r w:rsidRPr="002C149D">
        <w:rPr>
          <w:rFonts w:ascii="GHEA Grapalat" w:eastAsia="Times New Roman" w:hAnsi="GHEA Grapalat"/>
          <w:color w:val="auto"/>
          <w:lang w:val="en-US"/>
        </w:rPr>
        <w:t>ու</w:t>
      </w:r>
      <w:r>
        <w:rPr>
          <w:rFonts w:ascii="GHEA Grapalat" w:eastAsia="Times New Roman" w:hAnsi="GHEA Grapalat"/>
          <w:color w:val="auto"/>
          <w:lang w:val="en-US"/>
        </w:rPr>
        <w:t>ղ</w:t>
      </w:r>
      <w:r w:rsidRPr="002C149D">
        <w:rPr>
          <w:rFonts w:ascii="GHEA Grapalat" w:eastAsia="Times New Roman" w:hAnsi="GHEA Grapalat"/>
          <w:color w:val="auto"/>
          <w:lang w:val="en-US"/>
        </w:rPr>
        <w:t>ային միակցիչների</w:t>
      </w:r>
      <w:r>
        <w:rPr>
          <w:rFonts w:ascii="GHEA Grapalat" w:eastAsia="Times New Roman" w:hAnsi="GHEA Grapalat"/>
          <w:color w:val="auto"/>
          <w:lang w:val="en-US"/>
        </w:rPr>
        <w:t xml:space="preserve"> միացման տեղամասերում</w:t>
      </w:r>
      <w:r w:rsidRPr="002C149D">
        <w:rPr>
          <w:rFonts w:ascii="GHEA Grapalat" w:eastAsia="Times New Roman" w:hAnsi="GHEA Grapalat"/>
          <w:color w:val="auto"/>
          <w:lang w:val="en-US"/>
        </w:rPr>
        <w:t xml:space="preserve"> (ուղիներից մեկի վրա):</w:t>
      </w:r>
    </w:p>
    <w:p w:rsidR="00F47F31" w:rsidRDefault="002C149D" w:rsidP="002C149D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1458. II</w:t>
      </w:r>
      <w:r w:rsidRPr="002C149D">
        <w:t xml:space="preserve"> </w:t>
      </w:r>
      <w:r w:rsidR="00062076">
        <w:rPr>
          <w:rFonts w:ascii="GHEA Grapalat" w:eastAsia="Times New Roman" w:hAnsi="GHEA Grapalat"/>
          <w:color w:val="auto"/>
          <w:lang w:val="en-US"/>
        </w:rPr>
        <w:t>չ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>ափա</w:t>
      </w:r>
      <w:r w:rsidR="00062076">
        <w:rPr>
          <w:rFonts w:ascii="GHEA Grapalat" w:eastAsia="Times New Roman" w:hAnsi="GHEA Grapalat"/>
          <w:color w:val="auto"/>
          <w:lang w:val="en-US"/>
        </w:rPr>
        <w:t>վերա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 xml:space="preserve">հսկման </w:t>
      </w:r>
      <w:r w:rsidRPr="002C149D">
        <w:rPr>
          <w:rFonts w:ascii="GHEA Grapalat" w:eastAsia="Times New Roman" w:hAnsi="GHEA Grapalat"/>
          <w:color w:val="auto"/>
          <w:lang w:val="en-US"/>
        </w:rPr>
        <w:t>կետը</w:t>
      </w:r>
      <w:r>
        <w:rPr>
          <w:rFonts w:ascii="GHEA Grapalat" w:eastAsia="Times New Roman" w:hAnsi="GHEA Grapalat"/>
          <w:color w:val="auto"/>
          <w:lang w:val="en-US"/>
        </w:rPr>
        <w:t xml:space="preserve"> պետք է տեղադրել թուջե երեսակով </w:t>
      </w:r>
      <w:r w:rsidR="00805865">
        <w:rPr>
          <w:rFonts w:ascii="GHEA Grapalat" w:eastAsia="Times New Roman" w:hAnsi="GHEA Grapalat"/>
          <w:color w:val="auto"/>
          <w:lang w:val="en-US"/>
        </w:rPr>
        <w:t>կայարանամե</w:t>
      </w:r>
      <w:r w:rsidRPr="002C149D">
        <w:rPr>
          <w:rFonts w:ascii="GHEA Grapalat" w:eastAsia="Times New Roman" w:hAnsi="GHEA Grapalat"/>
          <w:color w:val="auto"/>
          <w:lang w:val="en-US"/>
        </w:rPr>
        <w:t>ջ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2C149D">
        <w:rPr>
          <w:rFonts w:ascii="GHEA Grapalat" w:eastAsia="Times New Roman" w:hAnsi="GHEA Grapalat"/>
          <w:color w:val="auto"/>
          <w:lang w:val="en-US"/>
        </w:rPr>
        <w:t xml:space="preserve">թունելներում՝ տրամվայի կամ </w:t>
      </w:r>
      <w:r w:rsidR="00805865">
        <w:rPr>
          <w:rFonts w:ascii="GHEA Grapalat" w:eastAsia="Times New Roman" w:hAnsi="GHEA Grapalat"/>
          <w:color w:val="auto"/>
          <w:lang w:val="en-US"/>
        </w:rPr>
        <w:t>հաստատուն հոսանքով</w:t>
      </w:r>
      <w:r w:rsidR="00805865" w:rsidRPr="002C149D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2C149D">
        <w:rPr>
          <w:rFonts w:ascii="GHEA Grapalat" w:eastAsia="Times New Roman" w:hAnsi="GHEA Grapalat"/>
          <w:color w:val="auto"/>
          <w:lang w:val="en-US"/>
        </w:rPr>
        <w:t>էլեկտրաֆիկացված</w:t>
      </w:r>
      <w:r w:rsidR="00805865">
        <w:rPr>
          <w:rFonts w:ascii="GHEA Grapalat" w:eastAsia="Times New Roman" w:hAnsi="GHEA Grapalat"/>
          <w:color w:val="auto"/>
          <w:lang w:val="en-US"/>
        </w:rPr>
        <w:t xml:space="preserve"> երկաթգծերի </w:t>
      </w:r>
      <w:r w:rsidRPr="002C149D">
        <w:rPr>
          <w:rFonts w:ascii="GHEA Grapalat" w:eastAsia="Times New Roman" w:hAnsi="GHEA Grapalat"/>
          <w:color w:val="auto"/>
          <w:lang w:val="en-US"/>
        </w:rPr>
        <w:t xml:space="preserve">ուղիների հետ մետրոպոլիտենի ուղիների հատման </w:t>
      </w:r>
      <w:r w:rsidR="00805865">
        <w:rPr>
          <w:rFonts w:ascii="GHEA Grapalat" w:eastAsia="Times New Roman" w:hAnsi="GHEA Grapalat"/>
          <w:color w:val="auto"/>
          <w:lang w:val="en-US"/>
        </w:rPr>
        <w:t xml:space="preserve">տեղերում </w:t>
      </w:r>
      <w:r w:rsidRPr="002C149D">
        <w:rPr>
          <w:rFonts w:ascii="GHEA Grapalat" w:eastAsia="Times New Roman" w:hAnsi="GHEA Grapalat"/>
          <w:color w:val="auto"/>
          <w:lang w:val="en-US"/>
        </w:rPr>
        <w:t>և այն տեղամասերում, որտեղ այդ գծերն անցնում են զուգահեռ երթուղիներով:</w:t>
      </w:r>
    </w:p>
    <w:p w:rsidR="006D6911" w:rsidRDefault="00F47F31" w:rsidP="00F47F3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1459. </w:t>
      </w:r>
      <w:r w:rsidR="00062076">
        <w:rPr>
          <w:rFonts w:ascii="GHEA Grapalat" w:eastAsia="Times New Roman" w:hAnsi="GHEA Grapalat"/>
          <w:color w:val="auto"/>
          <w:lang w:val="en-US"/>
        </w:rPr>
        <w:t>II չ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>ափա</w:t>
      </w:r>
      <w:r w:rsidR="00062076">
        <w:rPr>
          <w:rFonts w:ascii="GHEA Grapalat" w:eastAsia="Times New Roman" w:hAnsi="GHEA Grapalat"/>
          <w:color w:val="auto"/>
          <w:lang w:val="en-US"/>
        </w:rPr>
        <w:t>վերա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>հսկման</w:t>
      </w:r>
      <w:r w:rsidRPr="00F47F31">
        <w:rPr>
          <w:rFonts w:ascii="GHEA Grapalat" w:eastAsia="Times New Roman" w:hAnsi="GHEA Grapalat"/>
          <w:color w:val="auto"/>
          <w:lang w:val="en-US"/>
        </w:rPr>
        <w:t xml:space="preserve"> կետը</w:t>
      </w:r>
      <w:r>
        <w:rPr>
          <w:rFonts w:ascii="GHEA Grapalat" w:eastAsia="Times New Roman" w:hAnsi="GHEA Grapalat"/>
          <w:color w:val="auto"/>
          <w:lang w:val="en-US"/>
        </w:rPr>
        <w:t xml:space="preserve"> պետք է օգտագործել նաև երկաթբետոնե երեսարկներով</w:t>
      </w:r>
      <w:r w:rsidRPr="00F47F31">
        <w:rPr>
          <w:rFonts w:ascii="GHEA Grapalat" w:eastAsia="Times New Roman" w:hAnsi="GHEA Grapalat"/>
          <w:color w:val="auto"/>
          <w:lang w:val="en-US"/>
        </w:rPr>
        <w:t xml:space="preserve"> թունելներում, եթե հայտնաբերվում են </w:t>
      </w:r>
      <w:r>
        <w:rPr>
          <w:rFonts w:ascii="GHEA Grapalat" w:eastAsia="Times New Roman" w:hAnsi="GHEA Grapalat"/>
          <w:color w:val="auto"/>
          <w:lang w:val="en-US"/>
        </w:rPr>
        <w:t>երեսարկների</w:t>
      </w:r>
      <w:r w:rsidRPr="00F47F31">
        <w:rPr>
          <w:rFonts w:ascii="GHEA Grapalat" w:eastAsia="Times New Roman" w:hAnsi="GHEA Grapalat"/>
          <w:color w:val="auto"/>
          <w:lang w:val="en-US"/>
        </w:rPr>
        <w:t xml:space="preserve"> ամրանների բազմաթիվ միաց</w:t>
      </w:r>
      <w:r>
        <w:rPr>
          <w:rFonts w:ascii="GHEA Grapalat" w:eastAsia="Times New Roman" w:hAnsi="GHEA Grapalat"/>
          <w:color w:val="auto"/>
          <w:lang w:val="en-US"/>
        </w:rPr>
        <w:t>ումներ հողակցված կոնստրուկցիաների, խողովակաշարերի ամրակման հանգույցների</w:t>
      </w:r>
      <w:r w:rsidRPr="00F47F31">
        <w:rPr>
          <w:rFonts w:ascii="GHEA Grapalat" w:eastAsia="Times New Roman" w:hAnsi="GHEA Grapalat"/>
          <w:color w:val="auto"/>
          <w:lang w:val="en-US"/>
        </w:rPr>
        <w:t xml:space="preserve"> և այլն </w:t>
      </w:r>
      <w:r>
        <w:rPr>
          <w:rFonts w:ascii="GHEA Grapalat" w:eastAsia="Times New Roman" w:hAnsi="GHEA Grapalat"/>
          <w:color w:val="auto"/>
          <w:lang w:val="en-US"/>
        </w:rPr>
        <w:t>հետ</w:t>
      </w:r>
      <w:r w:rsidRPr="00F47F31">
        <w:rPr>
          <w:rFonts w:ascii="GHEA Grapalat" w:eastAsia="Times New Roman" w:hAnsi="GHEA Grapalat"/>
          <w:color w:val="auto"/>
          <w:lang w:val="en-US"/>
        </w:rPr>
        <w:t>:</w:t>
      </w:r>
    </w:p>
    <w:p w:rsidR="003E0E3C" w:rsidRDefault="006D6911" w:rsidP="006D691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1460. </w:t>
      </w:r>
      <w:r w:rsidR="00167CFF" w:rsidRPr="006D6911">
        <w:rPr>
          <w:rFonts w:ascii="GHEA Grapalat" w:eastAsia="Times New Roman" w:hAnsi="GHEA Grapalat"/>
          <w:color w:val="auto"/>
          <w:lang w:val="en-US"/>
        </w:rPr>
        <w:tab/>
      </w:r>
      <w:r w:rsidRPr="006D6911">
        <w:rPr>
          <w:rFonts w:ascii="GHEA Grapalat" w:eastAsia="Times New Roman" w:hAnsi="GHEA Grapalat"/>
          <w:color w:val="auto"/>
          <w:lang w:val="en-US"/>
        </w:rPr>
        <w:t>Երթուղի</w:t>
      </w:r>
      <w:r>
        <w:rPr>
          <w:rFonts w:ascii="GHEA Grapalat" w:eastAsia="Times New Roman" w:hAnsi="GHEA Grapalat"/>
          <w:color w:val="auto"/>
          <w:lang w:val="en-US"/>
        </w:rPr>
        <w:t xml:space="preserve">ների </w:t>
      </w:r>
      <w:r w:rsidR="00062076">
        <w:rPr>
          <w:rFonts w:ascii="GHEA Grapalat" w:eastAsia="Times New Roman" w:hAnsi="GHEA Grapalat"/>
          <w:color w:val="auto"/>
          <w:lang w:val="en-US"/>
        </w:rPr>
        <w:t>փոխհատումների տեղամասերում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6D6911">
        <w:rPr>
          <w:rFonts w:ascii="GHEA Grapalat" w:eastAsia="Times New Roman" w:hAnsi="GHEA Grapalat"/>
          <w:color w:val="auto"/>
          <w:lang w:val="en-US"/>
        </w:rPr>
        <w:t xml:space="preserve">II </w:t>
      </w:r>
      <w:r w:rsidR="00062076">
        <w:rPr>
          <w:rFonts w:ascii="GHEA Grapalat" w:eastAsia="Times New Roman" w:hAnsi="GHEA Grapalat"/>
          <w:color w:val="auto"/>
          <w:lang w:val="en-US"/>
        </w:rPr>
        <w:t>չ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>ափա</w:t>
      </w:r>
      <w:r w:rsidR="00062076">
        <w:rPr>
          <w:rFonts w:ascii="GHEA Grapalat" w:eastAsia="Times New Roman" w:hAnsi="GHEA Grapalat"/>
          <w:color w:val="auto"/>
          <w:lang w:val="en-US"/>
        </w:rPr>
        <w:t>վերա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 xml:space="preserve">հսկման </w:t>
      </w:r>
      <w:r w:rsidRPr="006D6911">
        <w:rPr>
          <w:rFonts w:ascii="GHEA Grapalat" w:eastAsia="Times New Roman" w:hAnsi="GHEA Grapalat"/>
          <w:color w:val="auto"/>
          <w:lang w:val="en-US"/>
        </w:rPr>
        <w:t>կետը</w:t>
      </w:r>
      <w:r>
        <w:rPr>
          <w:rFonts w:ascii="GHEA Grapalat" w:eastAsia="Times New Roman" w:hAnsi="GHEA Grapalat"/>
          <w:color w:val="auto"/>
          <w:lang w:val="en-US"/>
        </w:rPr>
        <w:t xml:space="preserve"> պետք է տեղադրել </w:t>
      </w:r>
      <w:r w:rsidRPr="006D6911">
        <w:rPr>
          <w:rFonts w:ascii="GHEA Grapalat" w:eastAsia="Times New Roman" w:hAnsi="GHEA Grapalat"/>
          <w:color w:val="auto"/>
          <w:lang w:val="en-US"/>
        </w:rPr>
        <w:t>փոխհատման մոտ գտնվող թունելներից մեկում և դրա երկու կողմերում 200 մ հեռավորության վրա։</w:t>
      </w:r>
    </w:p>
    <w:p w:rsidR="008B51E5" w:rsidRDefault="006D6911" w:rsidP="000C617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1461. </w:t>
      </w:r>
      <w:r w:rsidRPr="006D6911">
        <w:rPr>
          <w:rFonts w:ascii="GHEA Grapalat" w:eastAsia="Times New Roman" w:hAnsi="GHEA Grapalat"/>
          <w:color w:val="auto"/>
          <w:lang w:val="en-US"/>
        </w:rPr>
        <w:t>Զուգ</w:t>
      </w:r>
      <w:r w:rsidR="00062076">
        <w:rPr>
          <w:rFonts w:ascii="GHEA Grapalat" w:eastAsia="Times New Roman" w:hAnsi="GHEA Grapalat"/>
          <w:color w:val="auto"/>
          <w:lang w:val="en-US"/>
        </w:rPr>
        <w:t>ահեռ երթուղիների տեղամասում II չ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>ափա</w:t>
      </w:r>
      <w:r w:rsidR="00062076">
        <w:rPr>
          <w:rFonts w:ascii="GHEA Grapalat" w:eastAsia="Times New Roman" w:hAnsi="GHEA Grapalat"/>
          <w:color w:val="auto"/>
          <w:lang w:val="en-US"/>
        </w:rPr>
        <w:t>վերա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>հսկման</w:t>
      </w:r>
      <w:r w:rsidRPr="006D6911">
        <w:rPr>
          <w:rFonts w:ascii="GHEA Grapalat" w:eastAsia="Times New Roman" w:hAnsi="GHEA Grapalat"/>
          <w:color w:val="auto"/>
          <w:lang w:val="en-US"/>
        </w:rPr>
        <w:t xml:space="preserve"> կետը</w:t>
      </w:r>
      <w:r>
        <w:rPr>
          <w:rFonts w:ascii="GHEA Grapalat" w:eastAsia="Times New Roman" w:hAnsi="GHEA Grapalat"/>
          <w:color w:val="auto"/>
          <w:lang w:val="en-US"/>
        </w:rPr>
        <w:t xml:space="preserve"> պետք է տեղադրել</w:t>
      </w:r>
      <w:r w:rsidRPr="006D6911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A2B6C" w:rsidRPr="006D6911">
        <w:rPr>
          <w:rFonts w:ascii="GHEA Grapalat" w:eastAsia="Times New Roman" w:hAnsi="GHEA Grapalat"/>
          <w:color w:val="auto"/>
          <w:lang w:val="en-US"/>
        </w:rPr>
        <w:t>տր</w:t>
      </w:r>
      <w:r w:rsidR="004A2B6C">
        <w:rPr>
          <w:rFonts w:ascii="GHEA Grapalat" w:eastAsia="Times New Roman" w:hAnsi="GHEA Grapalat"/>
          <w:color w:val="auto"/>
          <w:lang w:val="en-US"/>
        </w:rPr>
        <w:t>ամվայի կամ երկաթգծի ուղիներին</w:t>
      </w:r>
      <w:r w:rsidR="004A2B6C" w:rsidRPr="006D6911">
        <w:rPr>
          <w:rFonts w:ascii="GHEA Grapalat" w:eastAsia="Times New Roman" w:hAnsi="GHEA Grapalat"/>
          <w:color w:val="auto"/>
          <w:lang w:val="en-US"/>
        </w:rPr>
        <w:t xml:space="preserve"> ավելի մոտ </w:t>
      </w:r>
      <w:r w:rsidR="004A2B6C">
        <w:rPr>
          <w:rFonts w:ascii="GHEA Grapalat" w:eastAsia="Times New Roman" w:hAnsi="GHEA Grapalat"/>
          <w:color w:val="auto"/>
          <w:lang w:val="en-US"/>
        </w:rPr>
        <w:t xml:space="preserve">գտնվող </w:t>
      </w:r>
      <w:r w:rsidRPr="006D6911">
        <w:rPr>
          <w:rFonts w:ascii="GHEA Grapalat" w:eastAsia="Times New Roman" w:hAnsi="GHEA Grapalat"/>
          <w:color w:val="auto"/>
          <w:lang w:val="en-US"/>
        </w:rPr>
        <w:t xml:space="preserve">թունելի տեղամասի ծայրերում,  ինչպես նաև 300 մ-ից հետո 100 մ-ից պակաս </w:t>
      </w:r>
      <w:r w:rsidR="004A2B6C">
        <w:rPr>
          <w:rFonts w:ascii="GHEA Grapalat" w:eastAsia="Times New Roman" w:hAnsi="GHEA Grapalat"/>
          <w:color w:val="auto"/>
          <w:lang w:val="en-US"/>
        </w:rPr>
        <w:t>երթուղիների</w:t>
      </w:r>
      <w:r w:rsidR="004A2B6C" w:rsidRPr="006D6911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6D6911">
        <w:rPr>
          <w:rFonts w:ascii="GHEA Grapalat" w:eastAsia="Times New Roman" w:hAnsi="GHEA Grapalat"/>
          <w:color w:val="auto"/>
          <w:lang w:val="en-US"/>
        </w:rPr>
        <w:t>միջև</w:t>
      </w:r>
      <w:r w:rsidR="004A2B6C">
        <w:rPr>
          <w:rFonts w:ascii="GHEA Grapalat" w:eastAsia="Times New Roman" w:hAnsi="GHEA Grapalat"/>
          <w:color w:val="auto"/>
          <w:lang w:val="en-US"/>
        </w:rPr>
        <w:t xml:space="preserve"> հեռավորության դեպքում</w:t>
      </w:r>
      <w:r w:rsidRPr="006D6911">
        <w:rPr>
          <w:rFonts w:ascii="GHEA Grapalat" w:eastAsia="Times New Roman" w:hAnsi="GHEA Grapalat"/>
          <w:color w:val="auto"/>
          <w:lang w:val="en-US"/>
        </w:rPr>
        <w:t xml:space="preserve"> և 500 մ-ից հետո 100-ից 200 մ</w:t>
      </w:r>
      <w:r w:rsidR="00207863">
        <w:rPr>
          <w:rFonts w:ascii="GHEA Grapalat" w:eastAsia="Times New Roman" w:hAnsi="GHEA Grapalat"/>
          <w:color w:val="auto"/>
          <w:lang w:val="en-US"/>
        </w:rPr>
        <w:t>՝ հեռավորության դեպքում</w:t>
      </w:r>
      <w:r w:rsidRPr="006D6911">
        <w:rPr>
          <w:rFonts w:ascii="GHEA Grapalat" w:eastAsia="Times New Roman" w:hAnsi="GHEA Grapalat"/>
          <w:color w:val="auto"/>
          <w:lang w:val="en-US"/>
        </w:rPr>
        <w:t>։</w:t>
      </w:r>
      <w:r>
        <w:rPr>
          <w:rFonts w:ascii="GHEA Grapalat" w:eastAsia="Times New Roman" w:hAnsi="GHEA Grapalat"/>
          <w:color w:val="auto"/>
          <w:lang w:val="en-US"/>
        </w:rPr>
        <w:t xml:space="preserve"> Ն</w:t>
      </w:r>
      <w:r w:rsidRPr="006D6911">
        <w:rPr>
          <w:rFonts w:ascii="GHEA Grapalat" w:eastAsia="Times New Roman" w:hAnsi="GHEA Grapalat"/>
          <w:color w:val="auto"/>
          <w:lang w:val="en-US"/>
        </w:rPr>
        <w:t xml:space="preserve">շված գոտիներում </w:t>
      </w:r>
      <w:r w:rsidR="00CB21B9">
        <w:rPr>
          <w:rFonts w:ascii="GHEA Grapalat" w:eastAsia="Times New Roman" w:hAnsi="GHEA Grapalat"/>
          <w:color w:val="auto"/>
          <w:lang w:val="en-US"/>
        </w:rPr>
        <w:t>տրամվայի կամ երկաթգծի</w:t>
      </w:r>
      <w:r w:rsidR="000C6175" w:rsidRPr="000C6175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6D6911">
        <w:rPr>
          <w:rFonts w:ascii="GHEA Grapalat" w:eastAsia="Times New Roman" w:hAnsi="GHEA Grapalat"/>
          <w:color w:val="auto"/>
          <w:lang w:val="en-US"/>
        </w:rPr>
        <w:t>քարշային ենթակայան</w:t>
      </w:r>
      <w:r w:rsidR="000C6175">
        <w:rPr>
          <w:rFonts w:ascii="GHEA Grapalat" w:eastAsia="Times New Roman" w:hAnsi="GHEA Grapalat"/>
          <w:color w:val="auto"/>
          <w:lang w:val="en-US"/>
        </w:rPr>
        <w:t xml:space="preserve"> տեղադրվելու դեպքում</w:t>
      </w:r>
      <w:r w:rsidR="000C6175" w:rsidRPr="000C6175">
        <w:t xml:space="preserve"> </w:t>
      </w:r>
      <w:r w:rsidR="000C6175">
        <w:rPr>
          <w:rFonts w:ascii="GHEA Grapalat" w:eastAsia="Times New Roman" w:hAnsi="GHEA Grapalat"/>
          <w:color w:val="auto"/>
          <w:lang w:val="en-US"/>
        </w:rPr>
        <w:t xml:space="preserve">II </w:t>
      </w:r>
      <w:r w:rsidR="00062076">
        <w:rPr>
          <w:rFonts w:ascii="GHEA Grapalat" w:eastAsia="Times New Roman" w:hAnsi="GHEA Grapalat"/>
          <w:color w:val="auto"/>
          <w:lang w:val="en-US"/>
        </w:rPr>
        <w:t>չ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>ափա</w:t>
      </w:r>
      <w:r w:rsidR="00062076">
        <w:rPr>
          <w:rFonts w:ascii="GHEA Grapalat" w:eastAsia="Times New Roman" w:hAnsi="GHEA Grapalat"/>
          <w:color w:val="auto"/>
          <w:lang w:val="en-US"/>
        </w:rPr>
        <w:t>վերա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 xml:space="preserve">հսկման </w:t>
      </w:r>
      <w:r w:rsidR="000C6175">
        <w:rPr>
          <w:rFonts w:ascii="GHEA Grapalat" w:eastAsia="Times New Roman" w:hAnsi="GHEA Grapalat"/>
          <w:color w:val="auto"/>
          <w:lang w:val="en-US"/>
        </w:rPr>
        <w:t>կետերից մեկը պետք է տեղադրել</w:t>
      </w:r>
      <w:r w:rsidRPr="006D6911">
        <w:rPr>
          <w:rFonts w:ascii="GHEA Grapalat" w:eastAsia="Times New Roman" w:hAnsi="GHEA Grapalat"/>
          <w:color w:val="auto"/>
          <w:lang w:val="en-US"/>
        </w:rPr>
        <w:t xml:space="preserve"> այ</w:t>
      </w:r>
      <w:r w:rsidR="000C6175">
        <w:rPr>
          <w:rFonts w:ascii="GHEA Grapalat" w:eastAsia="Times New Roman" w:hAnsi="GHEA Grapalat"/>
          <w:color w:val="auto"/>
          <w:lang w:val="en-US"/>
        </w:rPr>
        <w:t>դ</w:t>
      </w:r>
      <w:r w:rsidR="00CB21B9">
        <w:rPr>
          <w:rFonts w:ascii="GHEA Grapalat" w:eastAsia="Times New Roman" w:hAnsi="GHEA Grapalat"/>
          <w:color w:val="auto"/>
          <w:lang w:val="en-US"/>
        </w:rPr>
        <w:t xml:space="preserve"> ենթակայանի արտա</w:t>
      </w:r>
      <w:r w:rsidRPr="006D6911">
        <w:rPr>
          <w:rFonts w:ascii="GHEA Grapalat" w:eastAsia="Times New Roman" w:hAnsi="GHEA Grapalat"/>
          <w:color w:val="auto"/>
          <w:lang w:val="en-US"/>
        </w:rPr>
        <w:t>ծծման կետի մոտ:</w:t>
      </w:r>
      <w:r w:rsidR="000C6175" w:rsidRPr="000C6175">
        <w:t xml:space="preserve"> </w:t>
      </w:r>
      <w:r w:rsidR="00062076">
        <w:rPr>
          <w:rFonts w:ascii="GHEA Grapalat" w:eastAsia="Times New Roman" w:hAnsi="GHEA Grapalat"/>
          <w:color w:val="auto"/>
          <w:lang w:val="en-US"/>
        </w:rPr>
        <w:t>II չ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>ափա</w:t>
      </w:r>
      <w:r w:rsidR="00062076">
        <w:rPr>
          <w:rFonts w:ascii="GHEA Grapalat" w:eastAsia="Times New Roman" w:hAnsi="GHEA Grapalat"/>
          <w:color w:val="auto"/>
          <w:lang w:val="en-US"/>
        </w:rPr>
        <w:t>վերա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>հսկման</w:t>
      </w:r>
      <w:r w:rsidR="000C6175" w:rsidRPr="000C6175">
        <w:rPr>
          <w:rFonts w:ascii="GHEA Grapalat" w:eastAsia="Times New Roman" w:hAnsi="GHEA Grapalat"/>
          <w:color w:val="auto"/>
          <w:lang w:val="en-US"/>
        </w:rPr>
        <w:t xml:space="preserve"> կետ</w:t>
      </w:r>
      <w:r w:rsidR="000C6175">
        <w:rPr>
          <w:rFonts w:ascii="GHEA Grapalat" w:eastAsia="Times New Roman" w:hAnsi="GHEA Grapalat"/>
          <w:color w:val="auto"/>
          <w:lang w:val="en-US"/>
        </w:rPr>
        <w:t xml:space="preserve"> պետք է նույնպես </w:t>
      </w:r>
      <w:r w:rsidR="000C6175" w:rsidRPr="000C6175">
        <w:rPr>
          <w:rFonts w:ascii="GHEA Grapalat" w:eastAsia="Times New Roman" w:hAnsi="GHEA Grapalat"/>
          <w:color w:val="auto"/>
          <w:lang w:val="en-US"/>
        </w:rPr>
        <w:t>տեղադրել</w:t>
      </w:r>
      <w:r w:rsidR="008B51E5">
        <w:rPr>
          <w:rFonts w:ascii="GHEA Grapalat" w:eastAsia="Times New Roman" w:hAnsi="GHEA Grapalat"/>
          <w:color w:val="auto"/>
          <w:lang w:val="en-US"/>
        </w:rPr>
        <w:t xml:space="preserve"> ագրեսիվ միջավայրում կառուցվող </w:t>
      </w:r>
      <w:r w:rsidR="000C6175" w:rsidRPr="000C6175">
        <w:rPr>
          <w:rFonts w:ascii="GHEA Grapalat" w:eastAsia="Times New Roman" w:hAnsi="GHEA Grapalat"/>
          <w:color w:val="auto"/>
          <w:lang w:val="en-US"/>
        </w:rPr>
        <w:t>թունելներում:</w:t>
      </w:r>
    </w:p>
    <w:p w:rsidR="008B51E5" w:rsidRDefault="008B51E5" w:rsidP="008B51E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1462. </w:t>
      </w:r>
      <w:r w:rsidRPr="008B51E5">
        <w:rPr>
          <w:rFonts w:ascii="GHEA Grapalat" w:eastAsia="Times New Roman" w:hAnsi="GHEA Grapalat"/>
          <w:color w:val="auto"/>
          <w:lang w:val="en-US"/>
        </w:rPr>
        <w:t>I</w:t>
      </w:r>
      <w:r>
        <w:rPr>
          <w:rFonts w:ascii="GHEA Grapalat" w:eastAsia="Times New Roman" w:hAnsi="GHEA Grapalat"/>
          <w:color w:val="auto"/>
          <w:lang w:val="en-US"/>
        </w:rPr>
        <w:t xml:space="preserve"> և </w:t>
      </w:r>
      <w:r w:rsidRPr="008B51E5">
        <w:rPr>
          <w:rFonts w:ascii="GHEA Grapalat" w:eastAsia="Times New Roman" w:hAnsi="GHEA Grapalat"/>
          <w:color w:val="auto"/>
          <w:lang w:val="en-US"/>
        </w:rPr>
        <w:t>II</w:t>
      </w:r>
      <w:r w:rsidR="000C6175" w:rsidRPr="008B51E5">
        <w:rPr>
          <w:rFonts w:ascii="GHEA Grapalat" w:eastAsia="Times New Roman" w:hAnsi="GHEA Grapalat"/>
          <w:color w:val="auto"/>
          <w:lang w:val="en-US"/>
        </w:rPr>
        <w:tab/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62076">
        <w:rPr>
          <w:rFonts w:ascii="GHEA Grapalat" w:eastAsia="Times New Roman" w:hAnsi="GHEA Grapalat"/>
          <w:color w:val="auto"/>
          <w:lang w:val="en-US"/>
        </w:rPr>
        <w:t>չ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>ափա</w:t>
      </w:r>
      <w:r w:rsidR="00062076">
        <w:rPr>
          <w:rFonts w:ascii="GHEA Grapalat" w:eastAsia="Times New Roman" w:hAnsi="GHEA Grapalat"/>
          <w:color w:val="auto"/>
          <w:lang w:val="en-US"/>
        </w:rPr>
        <w:t>վերա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>հսկման</w:t>
      </w:r>
      <w:r w:rsidR="00CB21B9">
        <w:rPr>
          <w:rFonts w:ascii="GHEA Grapalat" w:eastAsia="Times New Roman" w:hAnsi="GHEA Grapalat"/>
          <w:color w:val="auto"/>
          <w:lang w:val="en-US"/>
        </w:rPr>
        <w:t xml:space="preserve"> կետերի սարքավորման</w:t>
      </w:r>
      <w:r w:rsidR="00541A9D">
        <w:rPr>
          <w:rFonts w:ascii="GHEA Grapalat" w:eastAsia="Times New Roman" w:hAnsi="GHEA Grapalat"/>
          <w:color w:val="auto"/>
          <w:lang w:val="en-US"/>
        </w:rPr>
        <w:t xml:space="preserve"> տեղերի համընկնման</w:t>
      </w:r>
      <w:r w:rsidR="00CB21B9">
        <w:rPr>
          <w:rFonts w:ascii="GHEA Grapalat" w:eastAsia="Times New Roman" w:hAnsi="GHEA Grapalat"/>
          <w:color w:val="auto"/>
          <w:lang w:val="en-US"/>
        </w:rPr>
        <w:t xml:space="preserve"> դեպքում պետք է տեղադրել միայն</w:t>
      </w:r>
      <w:r w:rsidR="00541A9D">
        <w:rPr>
          <w:rFonts w:ascii="GHEA Grapalat" w:eastAsia="Times New Roman" w:hAnsi="GHEA Grapalat"/>
          <w:color w:val="auto"/>
          <w:lang w:val="en-US"/>
        </w:rPr>
        <w:t xml:space="preserve"> II </w:t>
      </w:r>
      <w:r w:rsidR="00062076">
        <w:rPr>
          <w:rFonts w:ascii="GHEA Grapalat" w:eastAsia="Times New Roman" w:hAnsi="GHEA Grapalat"/>
          <w:color w:val="auto"/>
          <w:lang w:val="en-US"/>
        </w:rPr>
        <w:t>չ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>ափա</w:t>
      </w:r>
      <w:r w:rsidR="00062076">
        <w:rPr>
          <w:rFonts w:ascii="GHEA Grapalat" w:eastAsia="Times New Roman" w:hAnsi="GHEA Grapalat"/>
          <w:color w:val="auto"/>
          <w:lang w:val="en-US"/>
        </w:rPr>
        <w:t>վերա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>հսկման</w:t>
      </w:r>
      <w:r w:rsidR="00541A9D" w:rsidRPr="00541A9D">
        <w:rPr>
          <w:rFonts w:ascii="GHEA Grapalat" w:eastAsia="Times New Roman" w:hAnsi="GHEA Grapalat"/>
          <w:color w:val="auto"/>
          <w:lang w:val="en-US"/>
        </w:rPr>
        <w:t xml:space="preserve"> կետ</w:t>
      </w:r>
      <w:r w:rsidR="00541A9D">
        <w:rPr>
          <w:rFonts w:ascii="GHEA Grapalat" w:eastAsia="Times New Roman" w:hAnsi="GHEA Grapalat"/>
          <w:color w:val="auto"/>
          <w:lang w:val="en-US"/>
        </w:rPr>
        <w:t>ը:</w:t>
      </w:r>
    </w:p>
    <w:p w:rsidR="006D6911" w:rsidRDefault="00CE482F" w:rsidP="00CE482F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1463. </w:t>
      </w:r>
      <w:r w:rsidRPr="00CE482F">
        <w:rPr>
          <w:rFonts w:ascii="GHEA Grapalat" w:eastAsia="Times New Roman" w:hAnsi="GHEA Grapalat"/>
          <w:color w:val="auto"/>
          <w:lang w:val="en-US"/>
        </w:rPr>
        <w:t>I</w:t>
      </w:r>
      <w:r w:rsidR="00062076" w:rsidRPr="0006207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62076">
        <w:rPr>
          <w:rFonts w:ascii="GHEA Grapalat" w:eastAsia="Times New Roman" w:hAnsi="GHEA Grapalat"/>
          <w:color w:val="auto"/>
          <w:lang w:val="en-US"/>
        </w:rPr>
        <w:t>չ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>ափա</w:t>
      </w:r>
      <w:r w:rsidR="00062076">
        <w:rPr>
          <w:rFonts w:ascii="GHEA Grapalat" w:eastAsia="Times New Roman" w:hAnsi="GHEA Grapalat"/>
          <w:color w:val="auto"/>
          <w:lang w:val="en-US"/>
        </w:rPr>
        <w:t>վերա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>հսկման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CE482F">
        <w:rPr>
          <w:rFonts w:ascii="GHEA Grapalat" w:eastAsia="Times New Roman" w:hAnsi="GHEA Grapalat"/>
          <w:color w:val="auto"/>
          <w:lang w:val="en-US"/>
        </w:rPr>
        <w:t>կետ</w:t>
      </w:r>
      <w:r>
        <w:rPr>
          <w:rFonts w:ascii="GHEA Grapalat" w:eastAsia="Times New Roman" w:hAnsi="GHEA Grapalat"/>
          <w:color w:val="auto"/>
          <w:lang w:val="en-US"/>
        </w:rPr>
        <w:t xml:space="preserve">ը </w:t>
      </w:r>
      <w:r w:rsidRPr="00CE482F">
        <w:rPr>
          <w:rFonts w:ascii="GHEA Grapalat" w:eastAsia="Times New Roman" w:hAnsi="GHEA Grapalat"/>
          <w:color w:val="auto"/>
          <w:lang w:val="en-US"/>
        </w:rPr>
        <w:t>բաղկացած</w:t>
      </w:r>
      <w:r w:rsidR="00D7703C">
        <w:rPr>
          <w:rFonts w:ascii="GHEA Grapalat" w:eastAsia="Times New Roman" w:hAnsi="GHEA Grapalat"/>
          <w:color w:val="auto"/>
          <w:lang w:val="en-US"/>
        </w:rPr>
        <w:t xml:space="preserve"> է եռաբևեռ անջատիչից և տուփում </w:t>
      </w:r>
      <w:r w:rsidR="00EB4AB4">
        <w:rPr>
          <w:rFonts w:ascii="GHEA Grapalat" w:eastAsia="Times New Roman" w:hAnsi="GHEA Grapalat"/>
          <w:color w:val="auto"/>
          <w:lang w:val="en-US"/>
        </w:rPr>
        <w:t>տեղադրված միացման սեղմակներից.</w:t>
      </w:r>
      <w:r w:rsidR="00603A8C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II</w:t>
      </w:r>
      <w:r w:rsidR="00EB4AB4">
        <w:rPr>
          <w:rFonts w:ascii="GHEA Grapalat" w:eastAsia="Times New Roman" w:hAnsi="GHEA Grapalat"/>
          <w:color w:val="auto"/>
          <w:lang w:val="en-US"/>
        </w:rPr>
        <w:t>-րդը՝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03A8C">
        <w:rPr>
          <w:rFonts w:ascii="GHEA Grapalat" w:eastAsia="Times New Roman" w:hAnsi="GHEA Grapalat"/>
          <w:color w:val="auto"/>
          <w:lang w:val="en-US"/>
        </w:rPr>
        <w:t xml:space="preserve">I-ին </w:t>
      </w:r>
      <w:r w:rsidR="00062076">
        <w:rPr>
          <w:rFonts w:ascii="GHEA Grapalat" w:eastAsia="Times New Roman" w:hAnsi="GHEA Grapalat"/>
          <w:color w:val="auto"/>
          <w:lang w:val="en-US"/>
        </w:rPr>
        <w:t>չ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>ափա</w:t>
      </w:r>
      <w:r w:rsidR="00062076">
        <w:rPr>
          <w:rFonts w:ascii="GHEA Grapalat" w:eastAsia="Times New Roman" w:hAnsi="GHEA Grapalat"/>
          <w:color w:val="auto"/>
          <w:lang w:val="en-US"/>
        </w:rPr>
        <w:t>վերա</w:t>
      </w:r>
      <w:r w:rsidR="00062076" w:rsidRPr="00A564CE">
        <w:rPr>
          <w:rFonts w:ascii="GHEA Grapalat" w:eastAsia="Times New Roman" w:hAnsi="GHEA Grapalat"/>
          <w:color w:val="auto"/>
          <w:lang w:val="en-US"/>
        </w:rPr>
        <w:t xml:space="preserve">հսկման </w:t>
      </w:r>
      <w:r w:rsidR="00603A8C">
        <w:rPr>
          <w:rFonts w:ascii="GHEA Grapalat" w:eastAsia="Times New Roman" w:hAnsi="GHEA Grapalat"/>
          <w:color w:val="auto"/>
          <w:lang w:val="en-US"/>
        </w:rPr>
        <w:t>կետ</w:t>
      </w:r>
      <w:r w:rsidR="00EB4AB4">
        <w:rPr>
          <w:rFonts w:ascii="GHEA Grapalat" w:eastAsia="Times New Roman" w:hAnsi="GHEA Grapalat"/>
          <w:color w:val="auto"/>
          <w:lang w:val="en-US"/>
        </w:rPr>
        <w:t>ից</w:t>
      </w:r>
      <w:r>
        <w:rPr>
          <w:rFonts w:ascii="GHEA Grapalat" w:eastAsia="Times New Roman" w:hAnsi="GHEA Grapalat"/>
          <w:color w:val="auto"/>
          <w:lang w:val="en-US"/>
        </w:rPr>
        <w:t xml:space="preserve"> և թունելի երեսարկների</w:t>
      </w:r>
      <w:r w:rsidRPr="00CE482F">
        <w:rPr>
          <w:rFonts w:ascii="GHEA Grapalat" w:eastAsia="Times New Roman" w:hAnsi="GHEA Grapalat"/>
          <w:color w:val="auto"/>
          <w:lang w:val="en-US"/>
        </w:rPr>
        <w:t xml:space="preserve"> մեջ տեղադրված չափիչ էլեկտրոդից:</w:t>
      </w:r>
    </w:p>
    <w:p w:rsidR="00F11494" w:rsidRDefault="00062076" w:rsidP="00F11494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1464. I և II</w:t>
      </w:r>
      <w:r>
        <w:rPr>
          <w:rFonts w:ascii="GHEA Grapalat" w:eastAsia="Times New Roman" w:hAnsi="GHEA Grapalat"/>
          <w:color w:val="auto"/>
          <w:lang w:val="en-US"/>
        </w:rPr>
        <w:tab/>
        <w:t>չ</w:t>
      </w:r>
      <w:r w:rsidRPr="00A564CE">
        <w:rPr>
          <w:rFonts w:ascii="GHEA Grapalat" w:eastAsia="Times New Roman" w:hAnsi="GHEA Grapalat"/>
          <w:color w:val="auto"/>
          <w:lang w:val="en-US"/>
        </w:rPr>
        <w:t>ափա</w:t>
      </w:r>
      <w:r>
        <w:rPr>
          <w:rFonts w:ascii="GHEA Grapalat" w:eastAsia="Times New Roman" w:hAnsi="GHEA Grapalat"/>
          <w:color w:val="auto"/>
          <w:lang w:val="en-US"/>
        </w:rPr>
        <w:t>վերա</w:t>
      </w:r>
      <w:r w:rsidRPr="00A564CE">
        <w:rPr>
          <w:rFonts w:ascii="GHEA Grapalat" w:eastAsia="Times New Roman" w:hAnsi="GHEA Grapalat"/>
          <w:color w:val="auto"/>
          <w:lang w:val="en-US"/>
        </w:rPr>
        <w:t>հսկման</w:t>
      </w:r>
      <w:r w:rsidR="00C62FA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11494">
        <w:rPr>
          <w:rFonts w:ascii="GHEA Grapalat" w:eastAsia="Times New Roman" w:hAnsi="GHEA Grapalat"/>
          <w:color w:val="auto"/>
          <w:lang w:val="en-US"/>
        </w:rPr>
        <w:t xml:space="preserve">կետերը </w:t>
      </w:r>
      <w:r w:rsidR="00F11494" w:rsidRPr="00F11494">
        <w:rPr>
          <w:rFonts w:ascii="GHEA Grapalat" w:eastAsia="Times New Roman" w:hAnsi="GHEA Grapalat"/>
          <w:color w:val="auto"/>
          <w:lang w:val="en-US"/>
        </w:rPr>
        <w:t xml:space="preserve">վերահսկման մալուխներով </w:t>
      </w:r>
      <w:r w:rsidR="00F11494">
        <w:rPr>
          <w:rFonts w:ascii="GHEA Grapalat" w:eastAsia="Times New Roman" w:hAnsi="GHEA Grapalat"/>
          <w:color w:val="auto"/>
          <w:lang w:val="en-US"/>
        </w:rPr>
        <w:t>միացվում</w:t>
      </w:r>
      <w:r w:rsidR="00F11494" w:rsidRPr="00F11494">
        <w:rPr>
          <w:rFonts w:ascii="GHEA Grapalat" w:eastAsia="Times New Roman" w:hAnsi="GHEA Grapalat"/>
          <w:color w:val="auto"/>
          <w:lang w:val="en-US"/>
        </w:rPr>
        <w:t xml:space="preserve"> են կայարաններում տեղակայված սեղմակային պահարաններին:</w:t>
      </w:r>
      <w:r w:rsidR="00C62FAD">
        <w:rPr>
          <w:rFonts w:ascii="GHEA Grapalat" w:eastAsia="Times New Roman" w:hAnsi="GHEA Grapalat"/>
          <w:color w:val="auto"/>
          <w:lang w:val="en-US"/>
        </w:rPr>
        <w:t xml:space="preserve"> Պահարաններում պետք է նախատեսել</w:t>
      </w:r>
      <w:r w:rsidR="00F11494" w:rsidRPr="00F11494">
        <w:rPr>
          <w:rFonts w:ascii="GHEA Grapalat" w:eastAsia="Times New Roman" w:hAnsi="GHEA Grapalat"/>
          <w:color w:val="auto"/>
          <w:lang w:val="en-US"/>
        </w:rPr>
        <w:t xml:space="preserve"> 230 Վ փոփոխական հոսանքի</w:t>
      </w:r>
      <w:r w:rsidR="00546495" w:rsidRPr="0054649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62FAD">
        <w:rPr>
          <w:rFonts w:ascii="GHEA Grapalat" w:eastAsia="Times New Roman" w:hAnsi="GHEA Grapalat"/>
          <w:color w:val="auto"/>
          <w:lang w:val="en-US"/>
        </w:rPr>
        <w:t>ներանցում</w:t>
      </w:r>
      <w:r w:rsidR="00F11494" w:rsidRPr="00F11494">
        <w:rPr>
          <w:rFonts w:ascii="GHEA Grapalat" w:eastAsia="Times New Roman" w:hAnsi="GHEA Grapalat"/>
          <w:color w:val="auto"/>
          <w:lang w:val="en-US"/>
        </w:rPr>
        <w:t>:</w:t>
      </w:r>
    </w:p>
    <w:p w:rsidR="005B753D" w:rsidRDefault="005B753D" w:rsidP="005B753D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1465. Ք</w:t>
      </w:r>
      <w:r w:rsidRPr="005B753D">
        <w:rPr>
          <w:rFonts w:ascii="GHEA Grapalat" w:eastAsia="Times New Roman" w:hAnsi="GHEA Grapalat"/>
          <w:color w:val="auto"/>
          <w:lang w:val="en-US"/>
        </w:rPr>
        <w:t>արշանվազեցնող</w:t>
      </w:r>
      <w:r>
        <w:rPr>
          <w:rFonts w:ascii="GHEA Grapalat" w:eastAsia="Times New Roman" w:hAnsi="GHEA Grapalat"/>
          <w:color w:val="auto"/>
          <w:lang w:val="en-US"/>
        </w:rPr>
        <w:t>,</w:t>
      </w:r>
      <w:r w:rsidRPr="005B753D">
        <w:rPr>
          <w:rFonts w:ascii="GHEA Grapalat" w:eastAsia="Times New Roman" w:hAnsi="GHEA Grapalat"/>
          <w:color w:val="auto"/>
          <w:lang w:val="en-US"/>
        </w:rPr>
        <w:t xml:space="preserve"> քարշային</w:t>
      </w:r>
      <w:r>
        <w:rPr>
          <w:rFonts w:ascii="GHEA Grapalat" w:eastAsia="Times New Roman" w:hAnsi="GHEA Grapalat"/>
          <w:color w:val="auto"/>
          <w:lang w:val="en-US"/>
        </w:rPr>
        <w:t xml:space="preserve"> և </w:t>
      </w:r>
      <w:r w:rsidRPr="005B753D">
        <w:rPr>
          <w:rFonts w:ascii="GHEA Grapalat" w:eastAsia="Times New Roman" w:hAnsi="GHEA Grapalat"/>
          <w:color w:val="auto"/>
          <w:lang w:val="en-US"/>
        </w:rPr>
        <w:t>Էլեկտրադեպոյի քարշանվազեցնող</w:t>
      </w:r>
      <w:r>
        <w:rPr>
          <w:rFonts w:ascii="GHEA Grapalat" w:eastAsia="Times New Roman" w:hAnsi="GHEA Grapalat"/>
          <w:color w:val="auto"/>
          <w:lang w:val="en-US"/>
        </w:rPr>
        <w:t xml:space="preserve"> ենթակայաններում </w:t>
      </w:r>
      <w:r w:rsidRPr="005B753D">
        <w:rPr>
          <w:rFonts w:ascii="GHEA Grapalat" w:eastAsia="Times New Roman" w:hAnsi="GHEA Grapalat"/>
          <w:color w:val="auto"/>
          <w:lang w:val="en-US"/>
        </w:rPr>
        <w:t>նախատեսվում է տեղադրել սարք (վոլտ-ժամ</w:t>
      </w:r>
      <w:r w:rsidR="008D0099">
        <w:rPr>
          <w:rFonts w:ascii="GHEA Grapalat" w:eastAsia="Times New Roman" w:hAnsi="GHEA Grapalat"/>
          <w:color w:val="auto"/>
          <w:lang w:val="en-US"/>
        </w:rPr>
        <w:t xml:space="preserve"> հաշվիչ</w:t>
      </w:r>
      <w:r w:rsidR="00882169">
        <w:rPr>
          <w:rFonts w:ascii="GHEA Grapalat" w:eastAsia="Times New Roman" w:hAnsi="GHEA Grapalat"/>
          <w:color w:val="auto"/>
          <w:lang w:val="en-US"/>
        </w:rPr>
        <w:t>)՝</w:t>
      </w:r>
      <w:r>
        <w:rPr>
          <w:rFonts w:ascii="GHEA Grapalat" w:eastAsia="Times New Roman" w:hAnsi="GHEA Grapalat"/>
          <w:color w:val="auto"/>
          <w:lang w:val="en-US"/>
        </w:rPr>
        <w:t xml:space="preserve"> մինուս</w:t>
      </w:r>
      <w:r w:rsidRPr="005B753D">
        <w:rPr>
          <w:rFonts w:ascii="GHEA Grapalat" w:eastAsia="Times New Roman" w:hAnsi="GHEA Grapalat"/>
          <w:color w:val="auto"/>
          <w:lang w:val="en-US"/>
        </w:rPr>
        <w:t xml:space="preserve"> 825 Վ ենթակայանի հողկցման սարքի նկատմամբ</w:t>
      </w:r>
      <w:r w:rsidR="00882169" w:rsidRPr="0088216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82169">
        <w:rPr>
          <w:rFonts w:ascii="GHEA Grapalat" w:eastAsia="Times New Roman" w:hAnsi="GHEA Grapalat"/>
          <w:color w:val="auto"/>
          <w:lang w:val="en-US"/>
        </w:rPr>
        <w:t>հաղորդաթիթեղներ</w:t>
      </w:r>
      <w:r w:rsidR="00882169" w:rsidRPr="005B753D">
        <w:rPr>
          <w:rFonts w:ascii="GHEA Grapalat" w:eastAsia="Times New Roman" w:hAnsi="GHEA Grapalat"/>
          <w:color w:val="auto"/>
          <w:lang w:val="en-US"/>
        </w:rPr>
        <w:t>ի</w:t>
      </w:r>
      <w:r w:rsidR="00882169" w:rsidRPr="0088216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82169">
        <w:rPr>
          <w:rFonts w:ascii="GHEA Grapalat" w:eastAsia="Times New Roman" w:hAnsi="GHEA Grapalat"/>
          <w:color w:val="auto"/>
          <w:lang w:val="en-US"/>
        </w:rPr>
        <w:t xml:space="preserve">միջին օրական </w:t>
      </w:r>
      <w:r w:rsidR="00882169" w:rsidRPr="005B753D">
        <w:rPr>
          <w:rFonts w:ascii="GHEA Grapalat" w:eastAsia="Times New Roman" w:hAnsi="GHEA Grapalat"/>
          <w:color w:val="auto"/>
          <w:lang w:val="en-US"/>
        </w:rPr>
        <w:t>պոտենցիալները</w:t>
      </w:r>
      <w:r w:rsidR="00882169" w:rsidRPr="0088216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82169">
        <w:rPr>
          <w:rFonts w:ascii="GHEA Grapalat" w:eastAsia="Times New Roman" w:hAnsi="GHEA Grapalat"/>
          <w:color w:val="auto"/>
          <w:lang w:val="en-US"/>
        </w:rPr>
        <w:t>չափելու համար</w:t>
      </w:r>
      <w:r w:rsidRPr="005B753D">
        <w:rPr>
          <w:rFonts w:ascii="GHEA Grapalat" w:eastAsia="Times New Roman" w:hAnsi="GHEA Grapalat"/>
          <w:color w:val="auto"/>
          <w:lang w:val="en-US"/>
        </w:rPr>
        <w:t>:</w:t>
      </w:r>
    </w:p>
    <w:p w:rsidR="0093435F" w:rsidRDefault="005B753D" w:rsidP="005B753D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1466. </w:t>
      </w:r>
      <w:r w:rsidRPr="005B753D">
        <w:rPr>
          <w:rFonts w:ascii="GHEA Grapalat" w:eastAsia="Times New Roman" w:hAnsi="GHEA Grapalat"/>
          <w:color w:val="auto"/>
          <w:lang w:val="en-US"/>
        </w:rPr>
        <w:t>Գծերի</w:t>
      </w:r>
      <w:r w:rsidR="00386B02">
        <w:rPr>
          <w:rFonts w:ascii="GHEA Grapalat" w:eastAsia="Times New Roman" w:hAnsi="GHEA Grapalat"/>
          <w:color w:val="auto"/>
          <w:lang w:val="en-US"/>
        </w:rPr>
        <w:t xml:space="preserve"> կառուցման և ընդունման ժամանակ</w:t>
      </w:r>
      <w:r w:rsidRPr="005B753D">
        <w:rPr>
          <w:rFonts w:ascii="GHEA Grapalat" w:eastAsia="Times New Roman" w:hAnsi="GHEA Grapalat"/>
          <w:color w:val="auto"/>
          <w:lang w:val="en-US"/>
        </w:rPr>
        <w:t xml:space="preserve"> էլեկտրակոռոզիա</w:t>
      </w:r>
      <w:r>
        <w:rPr>
          <w:rFonts w:ascii="GHEA Grapalat" w:eastAsia="Times New Roman" w:hAnsi="GHEA Grapalat"/>
          <w:color w:val="auto"/>
          <w:lang w:val="en-US"/>
        </w:rPr>
        <w:t xml:space="preserve">յից պաշտպանվելու միջոցառումների կատարման </w:t>
      </w:r>
      <w:r w:rsidRPr="005B753D">
        <w:rPr>
          <w:rFonts w:ascii="GHEA Grapalat" w:eastAsia="Times New Roman" w:hAnsi="GHEA Grapalat"/>
          <w:color w:val="auto"/>
          <w:lang w:val="en-US"/>
        </w:rPr>
        <w:t>և արդյունավետության մշտադիտարկումն իրականացվում է համապատասխան ստանդարտների պահանջներին</w:t>
      </w:r>
      <w:r>
        <w:rPr>
          <w:rFonts w:ascii="GHEA Grapalat" w:eastAsia="Times New Roman" w:hAnsi="GHEA Grapalat"/>
          <w:color w:val="auto"/>
          <w:lang w:val="en-US"/>
        </w:rPr>
        <w:t xml:space="preserve"> համաձայն</w:t>
      </w:r>
      <w:r w:rsidRPr="005B753D">
        <w:rPr>
          <w:rFonts w:ascii="GHEA Grapalat" w:eastAsia="Times New Roman" w:hAnsi="GHEA Grapalat"/>
          <w:color w:val="auto"/>
          <w:lang w:val="en-US"/>
        </w:rPr>
        <w:t>:</w:t>
      </w:r>
    </w:p>
    <w:p w:rsidR="0093435F" w:rsidRDefault="0093435F" w:rsidP="0093435F">
      <w:pPr>
        <w:rPr>
          <w:rFonts w:ascii="GHEA Grapalat" w:eastAsia="Times New Roman" w:hAnsi="GHEA Grapalat"/>
          <w:lang w:val="en-US"/>
        </w:rPr>
      </w:pPr>
    </w:p>
    <w:p w:rsidR="005B753D" w:rsidRDefault="00723053" w:rsidP="0093435F">
      <w:pPr>
        <w:tabs>
          <w:tab w:val="left" w:pos="1168"/>
          <w:tab w:val="center" w:pos="4680"/>
        </w:tabs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31</w:t>
      </w:r>
      <w:r w:rsidR="0093435F" w:rsidRPr="0093435F">
        <w:rPr>
          <w:rFonts w:ascii="GHEA Grapalat" w:eastAsia="Times New Roman" w:hAnsi="GHEA Grapalat"/>
          <w:b/>
          <w:color w:val="auto"/>
          <w:lang w:val="en-US"/>
        </w:rPr>
        <w:t>. ՊԱՀՊԱՆԱԿԱՆ ԵՎ ՀԱԿԱԱՀԱԲԵԿՉԱԿԱՆ ՄԻՋՈՑԱՌՈՒՄՆԵՐ</w:t>
      </w:r>
    </w:p>
    <w:p w:rsidR="0093435F" w:rsidRDefault="0093435F" w:rsidP="0093435F">
      <w:pPr>
        <w:tabs>
          <w:tab w:val="left" w:pos="1168"/>
          <w:tab w:val="center" w:pos="4680"/>
        </w:tabs>
        <w:rPr>
          <w:rFonts w:ascii="GHEA Grapalat" w:eastAsia="Times New Roman" w:hAnsi="GHEA Grapalat"/>
          <w:b/>
          <w:color w:val="auto"/>
          <w:lang w:val="en-US"/>
        </w:rPr>
      </w:pPr>
    </w:p>
    <w:p w:rsidR="0093435F" w:rsidRDefault="00753113" w:rsidP="00C1336C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1467. Ն</w:t>
      </w:r>
      <w:r w:rsidR="004132DC">
        <w:rPr>
          <w:rFonts w:ascii="GHEA Grapalat" w:eastAsia="Times New Roman" w:hAnsi="GHEA Grapalat"/>
          <w:color w:val="auto"/>
          <w:lang w:val="en-US"/>
        </w:rPr>
        <w:t>ախագծման</w:t>
      </w:r>
      <w:r>
        <w:rPr>
          <w:rFonts w:ascii="GHEA Grapalat" w:eastAsia="Times New Roman" w:hAnsi="GHEA Grapalat"/>
          <w:color w:val="auto"/>
          <w:lang w:val="en-US"/>
        </w:rPr>
        <w:t xml:space="preserve"> ժամանակ</w:t>
      </w:r>
      <w:r w:rsidR="004132DC" w:rsidRPr="00C1336C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հ</w:t>
      </w:r>
      <w:r w:rsidR="00C1336C" w:rsidRPr="00C1336C">
        <w:rPr>
          <w:rFonts w:ascii="GHEA Grapalat" w:eastAsia="Times New Roman" w:hAnsi="GHEA Grapalat"/>
          <w:color w:val="auto"/>
          <w:lang w:val="en-US"/>
        </w:rPr>
        <w:t>ակաահաբեկչակ</w:t>
      </w:r>
      <w:r w:rsidR="00C1336C">
        <w:rPr>
          <w:rFonts w:ascii="GHEA Grapalat" w:eastAsia="Times New Roman" w:hAnsi="GHEA Grapalat"/>
          <w:color w:val="auto"/>
          <w:lang w:val="en-US"/>
        </w:rPr>
        <w:t>ան պահանջները սահմանվում</w:t>
      </w:r>
      <w:r w:rsidR="00FC3DD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1336C" w:rsidRPr="00C1336C">
        <w:rPr>
          <w:rFonts w:ascii="GHEA Grapalat" w:eastAsia="Times New Roman" w:hAnsi="GHEA Grapalat"/>
          <w:color w:val="auto"/>
          <w:lang w:val="en-US"/>
        </w:rPr>
        <w:t>են կառուցապատողի կամ պատվիրատուի կողմից</w:t>
      </w:r>
      <w:r w:rsidR="00FC3DD3">
        <w:rPr>
          <w:rFonts w:ascii="GHEA Grapalat" w:eastAsia="Times New Roman" w:hAnsi="GHEA Grapalat"/>
          <w:color w:val="auto"/>
          <w:lang w:val="en-US"/>
        </w:rPr>
        <w:t>՝ նախագծման</w:t>
      </w:r>
      <w:r w:rsidR="00C1336C" w:rsidRPr="00C1336C">
        <w:rPr>
          <w:rFonts w:ascii="GHEA Grapalat" w:eastAsia="Times New Roman" w:hAnsi="GHEA Grapalat"/>
          <w:color w:val="auto"/>
          <w:lang w:val="en-US"/>
        </w:rPr>
        <w:t xml:space="preserve"> առաջադրանքում</w:t>
      </w:r>
      <w:r w:rsidR="00FC3DD3">
        <w:rPr>
          <w:rFonts w:ascii="GHEA Grapalat" w:eastAsia="Times New Roman" w:hAnsi="GHEA Grapalat"/>
          <w:color w:val="auto"/>
          <w:lang w:val="en-US"/>
        </w:rPr>
        <w:t>:</w:t>
      </w:r>
    </w:p>
    <w:p w:rsidR="00FC3DD3" w:rsidRDefault="00FC3DD3" w:rsidP="00C1336C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1468. </w:t>
      </w:r>
      <w:r w:rsidRPr="00FC3DD3">
        <w:rPr>
          <w:rFonts w:ascii="GHEA Grapalat" w:eastAsia="Times New Roman" w:hAnsi="GHEA Grapalat"/>
          <w:color w:val="auto"/>
          <w:lang w:val="en-US"/>
        </w:rPr>
        <w:t>Մետրոպոլիտենն ա</w:t>
      </w:r>
      <w:r w:rsidR="00753113">
        <w:rPr>
          <w:rFonts w:ascii="GHEA Grapalat" w:eastAsia="Times New Roman" w:hAnsi="GHEA Grapalat"/>
          <w:color w:val="auto"/>
          <w:lang w:val="en-US"/>
        </w:rPr>
        <w:t>նօրինական գործողություններից պաշտպանելու համար նախատեսվում են</w:t>
      </w:r>
      <w:r w:rsidRPr="00FC3DD3">
        <w:rPr>
          <w:rFonts w:ascii="GHEA Grapalat" w:eastAsia="Times New Roman" w:hAnsi="GHEA Grapalat"/>
          <w:color w:val="auto"/>
          <w:lang w:val="en-US"/>
        </w:rPr>
        <w:t xml:space="preserve"> համալիր միջոցառումներ, որոնց թվում են.</w:t>
      </w:r>
    </w:p>
    <w:p w:rsidR="00FC3DD3" w:rsidRPr="00FC3DD3" w:rsidRDefault="00FC3DD3" w:rsidP="00FC3DD3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FC3DD3">
        <w:t xml:space="preserve"> </w:t>
      </w:r>
      <w:r w:rsidR="00753113">
        <w:rPr>
          <w:rFonts w:ascii="GHEA Grapalat" w:eastAsia="Times New Roman" w:hAnsi="GHEA Grapalat"/>
          <w:color w:val="auto"/>
          <w:lang w:val="en-US"/>
        </w:rPr>
        <w:t>պաշտ</w:t>
      </w:r>
      <w:r w:rsidRPr="00FC3DD3">
        <w:rPr>
          <w:rFonts w:ascii="GHEA Grapalat" w:eastAsia="Times New Roman" w:hAnsi="GHEA Grapalat"/>
          <w:color w:val="auto"/>
          <w:lang w:val="en-US"/>
        </w:rPr>
        <w:t>պանական ազդանշան</w:t>
      </w:r>
      <w:r>
        <w:rPr>
          <w:rFonts w:ascii="GHEA Grapalat" w:eastAsia="Times New Roman" w:hAnsi="GHEA Grapalat"/>
          <w:color w:val="auto"/>
          <w:lang w:val="en-US"/>
        </w:rPr>
        <w:t>ումը,</w:t>
      </w:r>
    </w:p>
    <w:p w:rsidR="00FC3DD3" w:rsidRDefault="00FC3DD3" w:rsidP="00C1336C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FC3DD3">
        <w:t xml:space="preserve"> </w:t>
      </w:r>
      <w:r w:rsidRPr="00FC3DD3">
        <w:rPr>
          <w:rFonts w:ascii="GHEA Grapalat" w:eastAsia="Times New Roman" w:hAnsi="GHEA Grapalat"/>
          <w:color w:val="auto"/>
          <w:lang w:val="en-US"/>
        </w:rPr>
        <w:t>տեսահսկում</w:t>
      </w:r>
      <w:r>
        <w:rPr>
          <w:rFonts w:ascii="GHEA Grapalat" w:eastAsia="Times New Roman" w:hAnsi="GHEA Grapalat"/>
          <w:color w:val="auto"/>
          <w:lang w:val="en-US"/>
        </w:rPr>
        <w:t>ը</w:t>
      </w:r>
      <w:r w:rsidRPr="00FC3DD3">
        <w:rPr>
          <w:rFonts w:ascii="GHEA Grapalat" w:eastAsia="Times New Roman" w:hAnsi="GHEA Grapalat"/>
          <w:color w:val="auto"/>
          <w:lang w:val="en-US"/>
        </w:rPr>
        <w:t>,</w:t>
      </w:r>
    </w:p>
    <w:p w:rsidR="00FC3DD3" w:rsidRPr="00FC3DD3" w:rsidRDefault="00FC3DD3" w:rsidP="00FC3DD3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Pr="00FC3DD3">
        <w:t xml:space="preserve"> </w:t>
      </w:r>
      <w:r w:rsidRPr="00FC3DD3">
        <w:rPr>
          <w:rFonts w:ascii="GHEA Grapalat" w:eastAsia="Times New Roman" w:hAnsi="GHEA Grapalat"/>
          <w:color w:val="auto"/>
          <w:lang w:val="en-US"/>
        </w:rPr>
        <w:t>մուտքի վերահսկման և կառավարման համակարգ</w:t>
      </w:r>
      <w:r>
        <w:rPr>
          <w:rFonts w:ascii="GHEA Grapalat" w:eastAsia="Times New Roman" w:hAnsi="GHEA Grapalat"/>
          <w:color w:val="auto"/>
          <w:lang w:val="en-US"/>
        </w:rPr>
        <w:t>ը,</w:t>
      </w:r>
    </w:p>
    <w:p w:rsidR="00FC3DD3" w:rsidRDefault="00FC3DD3" w:rsidP="00C1336C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Pr="00FC3DD3">
        <w:t xml:space="preserve"> </w:t>
      </w:r>
      <w:r w:rsidRPr="00FC3DD3">
        <w:rPr>
          <w:rFonts w:ascii="GHEA Grapalat" w:eastAsia="Times New Roman" w:hAnsi="GHEA Grapalat"/>
          <w:color w:val="auto"/>
          <w:lang w:val="en-US"/>
        </w:rPr>
        <w:t>նախազգուշացման և տեղեկատվական համակարգ</w:t>
      </w:r>
      <w:r>
        <w:rPr>
          <w:rFonts w:ascii="GHEA Grapalat" w:eastAsia="Times New Roman" w:hAnsi="GHEA Grapalat"/>
          <w:color w:val="auto"/>
          <w:lang w:val="en-US"/>
        </w:rPr>
        <w:t>ը,</w:t>
      </w:r>
    </w:p>
    <w:p w:rsidR="00FC3DD3" w:rsidRDefault="00FC3DD3" w:rsidP="00C1336C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5)</w:t>
      </w:r>
      <w:r w:rsidRPr="00FC3DD3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 xml:space="preserve">կարգապահական </w:t>
      </w:r>
      <w:r w:rsidRPr="00FC3DD3">
        <w:rPr>
          <w:rFonts w:ascii="GHEA Grapalat" w:eastAsia="Times New Roman" w:hAnsi="GHEA Grapalat"/>
          <w:color w:val="auto"/>
          <w:lang w:val="en-US"/>
        </w:rPr>
        <w:t>և անվ</w:t>
      </w:r>
      <w:r w:rsidR="00753113">
        <w:rPr>
          <w:rFonts w:ascii="GHEA Grapalat" w:eastAsia="Times New Roman" w:hAnsi="GHEA Grapalat"/>
          <w:color w:val="auto"/>
          <w:lang w:val="en-US"/>
        </w:rPr>
        <w:t>տանգության ստորաբաժանումների պաշտ</w:t>
      </w:r>
      <w:r w:rsidRPr="00FC3DD3">
        <w:rPr>
          <w:rFonts w:ascii="GHEA Grapalat" w:eastAsia="Times New Roman" w:hAnsi="GHEA Grapalat"/>
          <w:color w:val="auto"/>
          <w:lang w:val="en-US"/>
        </w:rPr>
        <w:t>պանության կապի համակարգ</w:t>
      </w:r>
      <w:r>
        <w:rPr>
          <w:rFonts w:ascii="GHEA Grapalat" w:eastAsia="Times New Roman" w:hAnsi="GHEA Grapalat"/>
          <w:color w:val="auto"/>
          <w:lang w:val="en-US"/>
        </w:rPr>
        <w:t>ը</w:t>
      </w:r>
      <w:r w:rsidRPr="00FC3DD3">
        <w:rPr>
          <w:rFonts w:ascii="GHEA Grapalat" w:eastAsia="Times New Roman" w:hAnsi="GHEA Grapalat"/>
          <w:color w:val="auto"/>
          <w:lang w:val="en-US"/>
        </w:rPr>
        <w:t>,</w:t>
      </w:r>
    </w:p>
    <w:p w:rsidR="00FC3DD3" w:rsidRDefault="00FC3DD3" w:rsidP="00C1336C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6)</w:t>
      </w:r>
      <w:r w:rsidRPr="00FC3DD3">
        <w:t xml:space="preserve"> </w:t>
      </w:r>
      <w:r w:rsidRPr="00FC3DD3">
        <w:rPr>
          <w:rFonts w:ascii="GHEA Grapalat" w:eastAsia="Times New Roman" w:hAnsi="GHEA Grapalat"/>
          <w:color w:val="auto"/>
          <w:lang w:val="en-US"/>
        </w:rPr>
        <w:t>քաղաքի վերգետնյա ծառայությունների հետ կայարանի ռադիոկապի համակարգ</w:t>
      </w:r>
      <w:r>
        <w:rPr>
          <w:rFonts w:ascii="GHEA Grapalat" w:eastAsia="Times New Roman" w:hAnsi="GHEA Grapalat"/>
          <w:color w:val="auto"/>
          <w:lang w:val="en-US"/>
        </w:rPr>
        <w:t>ը</w:t>
      </w:r>
      <w:r w:rsidRPr="00FC3DD3">
        <w:rPr>
          <w:rFonts w:ascii="GHEA Grapalat" w:eastAsia="Times New Roman" w:hAnsi="GHEA Grapalat"/>
          <w:color w:val="auto"/>
          <w:lang w:val="en-US"/>
        </w:rPr>
        <w:t>:</w:t>
      </w:r>
    </w:p>
    <w:p w:rsidR="00753113" w:rsidRDefault="00FC3DD3" w:rsidP="00C1336C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1469. </w:t>
      </w:r>
      <w:r w:rsidRPr="00FC3DD3">
        <w:rPr>
          <w:rFonts w:ascii="GHEA Grapalat" w:eastAsia="Times New Roman" w:hAnsi="GHEA Grapalat"/>
          <w:color w:val="auto"/>
          <w:lang w:val="en-US"/>
        </w:rPr>
        <w:t>Պա</w:t>
      </w:r>
      <w:r w:rsidR="00753113">
        <w:rPr>
          <w:rFonts w:ascii="GHEA Grapalat" w:eastAsia="Times New Roman" w:hAnsi="GHEA Grapalat"/>
          <w:color w:val="auto"/>
          <w:lang w:val="en-US"/>
        </w:rPr>
        <w:t>շտպանական ազդանշան</w:t>
      </w:r>
      <w:r w:rsidRPr="00FC3DD3">
        <w:rPr>
          <w:rFonts w:ascii="GHEA Grapalat" w:eastAsia="Times New Roman" w:hAnsi="GHEA Grapalat"/>
          <w:color w:val="auto"/>
          <w:lang w:val="en-US"/>
        </w:rPr>
        <w:t>ով և/կամ տեսահսկմամբ պետք է</w:t>
      </w:r>
      <w:r w:rsidR="00753113">
        <w:rPr>
          <w:rFonts w:ascii="GHEA Grapalat" w:eastAsia="Times New Roman" w:hAnsi="GHEA Grapalat"/>
          <w:color w:val="auto"/>
          <w:lang w:val="en-US"/>
        </w:rPr>
        <w:t xml:space="preserve"> սարքավորել.</w:t>
      </w:r>
    </w:p>
    <w:p w:rsidR="00FC3DD3" w:rsidRDefault="00FC3DD3" w:rsidP="00C1336C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FC3DD3">
        <w:t xml:space="preserve"> </w:t>
      </w:r>
      <w:r w:rsidR="008F5170" w:rsidRPr="008F5170">
        <w:rPr>
          <w:rFonts w:ascii="GHEA Grapalat" w:hAnsi="GHEA Grapalat"/>
          <w:lang w:val="en-US"/>
        </w:rPr>
        <w:t>զննման</w:t>
      </w:r>
      <w:r w:rsidR="008F5170">
        <w:rPr>
          <w:rFonts w:ascii="Sylfaen" w:hAnsi="Sylfaen"/>
          <w:lang w:val="en-US"/>
        </w:rPr>
        <w:t xml:space="preserve"> </w:t>
      </w:r>
      <w:r w:rsidRPr="00FC3DD3">
        <w:rPr>
          <w:rFonts w:ascii="GHEA Grapalat" w:eastAsia="Times New Roman" w:hAnsi="GHEA Grapalat"/>
          <w:color w:val="auto"/>
          <w:lang w:val="en-US"/>
        </w:rPr>
        <w:t>և տրանսպորտային անվտանգության կետերի սենքերը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FC3DD3" w:rsidRDefault="00FC3DD3" w:rsidP="00C1336C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FC3DD3">
        <w:t xml:space="preserve"> </w:t>
      </w:r>
      <w:r w:rsidRPr="00FC3DD3">
        <w:rPr>
          <w:rFonts w:ascii="GHEA Grapalat" w:eastAsia="Times New Roman" w:hAnsi="GHEA Grapalat"/>
          <w:color w:val="auto"/>
          <w:lang w:val="en-US"/>
        </w:rPr>
        <w:t>վերգետնյա օբյեկտների</w:t>
      </w:r>
      <w:r w:rsidR="003E33A8">
        <w:rPr>
          <w:rFonts w:ascii="GHEA Grapalat" w:eastAsia="Times New Roman" w:hAnsi="GHEA Grapalat"/>
          <w:color w:val="auto"/>
          <w:lang w:val="en-US"/>
        </w:rPr>
        <w:t xml:space="preserve"> (էլեկտրադեպոի, գծի բաց տեղամասերի</w:t>
      </w:r>
      <w:r w:rsidR="003E33A8" w:rsidRPr="00FC3DD3">
        <w:rPr>
          <w:rFonts w:ascii="GHEA Grapalat" w:eastAsia="Times New Roman" w:hAnsi="GHEA Grapalat"/>
          <w:color w:val="auto"/>
          <w:lang w:val="en-US"/>
        </w:rPr>
        <w:t xml:space="preserve"> և այլն)</w:t>
      </w:r>
      <w:r w:rsidR="006C504D">
        <w:rPr>
          <w:rFonts w:ascii="GHEA Grapalat" w:eastAsia="Times New Roman" w:hAnsi="GHEA Grapalat"/>
          <w:color w:val="auto"/>
          <w:lang w:val="en-US"/>
        </w:rPr>
        <w:t xml:space="preserve"> պարագծով ցանկապատ</w:t>
      </w:r>
      <w:r w:rsidR="006C504D" w:rsidRPr="006C504D">
        <w:rPr>
          <w:rFonts w:ascii="GHEA Grapalat" w:eastAsia="Times New Roman" w:hAnsi="GHEA Grapalat"/>
          <w:color w:val="auto"/>
          <w:lang w:val="en-US"/>
        </w:rPr>
        <w:t>ը</w:t>
      </w:r>
      <w:r w:rsidRPr="00FC3DD3">
        <w:rPr>
          <w:rFonts w:ascii="GHEA Grapalat" w:eastAsia="Times New Roman" w:hAnsi="GHEA Grapalat"/>
          <w:color w:val="auto"/>
          <w:lang w:val="en-US"/>
        </w:rPr>
        <w:t>, ինչպես նաև կայ</w:t>
      </w:r>
      <w:r w:rsidR="003E33A8">
        <w:rPr>
          <w:rFonts w:ascii="GHEA Grapalat" w:eastAsia="Times New Roman" w:hAnsi="GHEA Grapalat"/>
          <w:color w:val="auto"/>
          <w:lang w:val="en-US"/>
        </w:rPr>
        <w:t>արանների նախասրահների շենքերի պարագծ</w:t>
      </w:r>
      <w:r w:rsidR="006C504D">
        <w:rPr>
          <w:rFonts w:ascii="GHEA Grapalat" w:eastAsia="Times New Roman" w:hAnsi="GHEA Grapalat"/>
          <w:color w:val="auto"/>
          <w:lang w:val="en-US"/>
        </w:rPr>
        <w:t>ով</w:t>
      </w:r>
      <w:r w:rsidRPr="00FC3DD3">
        <w:rPr>
          <w:rFonts w:ascii="GHEA Grapalat" w:eastAsia="Times New Roman" w:hAnsi="GHEA Grapalat"/>
          <w:color w:val="auto"/>
          <w:lang w:val="en-US"/>
        </w:rPr>
        <w:t>:</w:t>
      </w:r>
    </w:p>
    <w:p w:rsidR="006C504D" w:rsidRDefault="006C504D" w:rsidP="002C64E1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1470.</w:t>
      </w:r>
      <w:r w:rsidR="002C64E1" w:rsidRPr="002C64E1">
        <w:t xml:space="preserve"> </w:t>
      </w:r>
      <w:r w:rsidR="00606EC7">
        <w:rPr>
          <w:rFonts w:ascii="GHEA Grapalat" w:eastAsia="Times New Roman" w:hAnsi="GHEA Grapalat"/>
          <w:color w:val="auto"/>
          <w:lang w:val="en-US"/>
        </w:rPr>
        <w:t>Մուտքերի</w:t>
      </w:r>
      <w:r w:rsidR="00B965A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C64E1" w:rsidRPr="002C64E1">
        <w:rPr>
          <w:rFonts w:ascii="GHEA Grapalat" w:eastAsia="Times New Roman" w:hAnsi="GHEA Grapalat"/>
          <w:color w:val="auto"/>
          <w:lang w:val="en-US"/>
        </w:rPr>
        <w:t xml:space="preserve">վերահսկման սարքերով </w:t>
      </w:r>
      <w:r w:rsidR="00B965AD">
        <w:rPr>
          <w:rFonts w:ascii="GHEA Grapalat" w:eastAsia="Times New Roman" w:hAnsi="GHEA Grapalat"/>
          <w:color w:val="auto"/>
          <w:lang w:val="en-US"/>
        </w:rPr>
        <w:t>պետք է սարքավորել</w:t>
      </w:r>
      <w:r w:rsidR="00B965AD" w:rsidRPr="002C64E1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C64E1" w:rsidRPr="002C64E1">
        <w:rPr>
          <w:rFonts w:ascii="GHEA Grapalat" w:eastAsia="Times New Roman" w:hAnsi="GHEA Grapalat"/>
          <w:color w:val="auto"/>
          <w:lang w:val="en-US"/>
        </w:rPr>
        <w:t>դ</w:t>
      </w:r>
      <w:r w:rsidR="00B965AD">
        <w:rPr>
          <w:rFonts w:ascii="GHEA Grapalat" w:eastAsia="Times New Roman" w:hAnsi="GHEA Grapalat"/>
          <w:color w:val="auto"/>
          <w:lang w:val="en-US"/>
        </w:rPr>
        <w:t>րամարկղային բլոկի սենքերի</w:t>
      </w:r>
      <w:r w:rsidR="002C64E1" w:rsidRPr="002C64E1">
        <w:rPr>
          <w:rFonts w:ascii="GHEA Grapalat" w:eastAsia="Times New Roman" w:hAnsi="GHEA Grapalat"/>
          <w:color w:val="auto"/>
          <w:lang w:val="en-US"/>
        </w:rPr>
        <w:t>,</w:t>
      </w:r>
      <w:r w:rsidR="00606EC7">
        <w:rPr>
          <w:rFonts w:ascii="GHEA Grapalat" w:eastAsia="Times New Roman" w:hAnsi="GHEA Grapalat"/>
          <w:color w:val="auto"/>
          <w:lang w:val="en-US"/>
        </w:rPr>
        <w:t xml:space="preserve"> շարժասանդուղքների մեքենայական սենքերի, բուժկետի</w:t>
      </w:r>
      <w:r w:rsidR="002C64E1" w:rsidRPr="002C64E1">
        <w:rPr>
          <w:rFonts w:ascii="GHEA Grapalat" w:eastAsia="Times New Roman" w:hAnsi="GHEA Grapalat"/>
          <w:color w:val="auto"/>
          <w:lang w:val="en-US"/>
        </w:rPr>
        <w:t>, ենթակայաններ</w:t>
      </w:r>
      <w:r w:rsidR="00606EC7">
        <w:rPr>
          <w:rFonts w:ascii="GHEA Grapalat" w:eastAsia="Times New Roman" w:hAnsi="GHEA Grapalat"/>
          <w:color w:val="auto"/>
          <w:lang w:val="en-US"/>
        </w:rPr>
        <w:t>ի</w:t>
      </w:r>
      <w:r w:rsidR="002C64E1" w:rsidRPr="002C64E1">
        <w:rPr>
          <w:rFonts w:ascii="GHEA Grapalat" w:eastAsia="Times New Roman" w:hAnsi="GHEA Grapalat"/>
          <w:color w:val="auto"/>
          <w:lang w:val="en-US"/>
        </w:rPr>
        <w:t>, կայարանի կ</w:t>
      </w:r>
      <w:r w:rsidR="002C64E1">
        <w:rPr>
          <w:rFonts w:ascii="GHEA Grapalat" w:eastAsia="Times New Roman" w:hAnsi="GHEA Grapalat"/>
          <w:color w:val="auto"/>
          <w:lang w:val="en-US"/>
        </w:rPr>
        <w:t>արգավարական (դիսպետչերական) կետեր</w:t>
      </w:r>
      <w:r w:rsidR="00606EC7">
        <w:rPr>
          <w:rFonts w:ascii="GHEA Grapalat" w:eastAsia="Times New Roman" w:hAnsi="GHEA Grapalat"/>
          <w:color w:val="auto"/>
          <w:lang w:val="en-US"/>
        </w:rPr>
        <w:t>ի</w:t>
      </w:r>
      <w:r w:rsidR="00606EC7" w:rsidRPr="00606EC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06EC7">
        <w:rPr>
          <w:rFonts w:ascii="GHEA Grapalat" w:eastAsia="Times New Roman" w:hAnsi="GHEA Grapalat"/>
          <w:color w:val="auto"/>
          <w:lang w:val="en-US"/>
        </w:rPr>
        <w:t>մուտքերը</w:t>
      </w:r>
      <w:r w:rsidR="002C64E1" w:rsidRPr="002C64E1">
        <w:rPr>
          <w:rFonts w:ascii="GHEA Grapalat" w:eastAsia="Times New Roman" w:hAnsi="GHEA Grapalat"/>
          <w:color w:val="auto"/>
          <w:lang w:val="en-US"/>
        </w:rPr>
        <w:t>, ազատ մուտքի գոտիներից և փոխադրման հատվածից դեպի կայարանների և նախասրահների</w:t>
      </w:r>
      <w:r w:rsidR="00606EC7">
        <w:rPr>
          <w:rFonts w:ascii="GHEA Grapalat" w:eastAsia="Times New Roman" w:hAnsi="GHEA Grapalat"/>
          <w:color w:val="auto"/>
          <w:lang w:val="en-US"/>
        </w:rPr>
        <w:t xml:space="preserve"> տեխնոլոգիական հատված մուտքերը, տարահանման</w:t>
      </w:r>
      <w:r w:rsidR="002C64E1" w:rsidRPr="002C64E1">
        <w:rPr>
          <w:rFonts w:ascii="GHEA Grapalat" w:eastAsia="Times New Roman" w:hAnsi="GHEA Grapalat"/>
          <w:color w:val="auto"/>
          <w:lang w:val="en-US"/>
        </w:rPr>
        <w:t xml:space="preserve"> ելքերը կայարանների և նախասրահների տեխնոլոգիական հատվածից, պահուստային ելքերը:</w:t>
      </w:r>
    </w:p>
    <w:p w:rsidR="001E4D5F" w:rsidRDefault="001E4D5F" w:rsidP="001E4D5F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1471. Պա</w:t>
      </w:r>
      <w:r w:rsidR="0062252C">
        <w:rPr>
          <w:rFonts w:ascii="GHEA Grapalat" w:eastAsia="Times New Roman" w:hAnsi="GHEA Grapalat"/>
          <w:color w:val="auto"/>
          <w:lang w:val="en-US"/>
        </w:rPr>
        <w:t>շտ</w:t>
      </w:r>
      <w:r>
        <w:rPr>
          <w:rFonts w:ascii="GHEA Grapalat" w:eastAsia="Times New Roman" w:hAnsi="GHEA Grapalat"/>
          <w:color w:val="auto"/>
          <w:lang w:val="en-US"/>
        </w:rPr>
        <w:t>պանական ազդանշանման</w:t>
      </w:r>
      <w:r w:rsidRPr="001E4D5F">
        <w:rPr>
          <w:rFonts w:ascii="GHEA Grapalat" w:eastAsia="Times New Roman" w:hAnsi="GHEA Grapalat"/>
          <w:color w:val="auto"/>
          <w:lang w:val="en-US"/>
        </w:rPr>
        <w:t xml:space="preserve"> գործկման </w:t>
      </w:r>
      <w:r>
        <w:rPr>
          <w:rFonts w:ascii="GHEA Grapalat" w:eastAsia="Times New Roman" w:hAnsi="GHEA Grapalat"/>
          <w:color w:val="auto"/>
          <w:lang w:val="en-US"/>
        </w:rPr>
        <w:t xml:space="preserve">վերաբերյալ ազդանշանն </w:t>
      </w:r>
      <w:r w:rsidR="0062252C">
        <w:rPr>
          <w:rFonts w:ascii="GHEA Grapalat" w:eastAsia="Times New Roman" w:hAnsi="GHEA Grapalat"/>
          <w:color w:val="auto"/>
          <w:lang w:val="en-US"/>
        </w:rPr>
        <w:t>անհրաժեշտ է ուղարկ</w:t>
      </w:r>
      <w:r w:rsidR="00171BB9">
        <w:rPr>
          <w:rFonts w:ascii="GHEA Grapalat" w:eastAsia="Times New Roman" w:hAnsi="GHEA Grapalat"/>
          <w:color w:val="auto"/>
          <w:lang w:val="en-US"/>
        </w:rPr>
        <w:t>ել</w:t>
      </w:r>
      <w:r w:rsidRPr="001E4D5F">
        <w:rPr>
          <w:rFonts w:ascii="GHEA Grapalat" w:eastAsia="Times New Roman" w:hAnsi="GHEA Grapalat"/>
          <w:color w:val="auto"/>
          <w:lang w:val="en-US"/>
        </w:rPr>
        <w:t xml:space="preserve"> կայարանի կար</w:t>
      </w:r>
      <w:r w:rsidR="00171BB9">
        <w:rPr>
          <w:rFonts w:ascii="GHEA Grapalat" w:eastAsia="Times New Roman" w:hAnsi="GHEA Grapalat"/>
          <w:color w:val="auto"/>
          <w:lang w:val="en-US"/>
        </w:rPr>
        <w:t xml:space="preserve">գավարական (դիսպետչերական) </w:t>
      </w:r>
      <w:r w:rsidRPr="001E4D5F">
        <w:rPr>
          <w:rFonts w:ascii="GHEA Grapalat" w:eastAsia="Times New Roman" w:hAnsi="GHEA Grapalat"/>
          <w:color w:val="auto"/>
          <w:lang w:val="en-US"/>
        </w:rPr>
        <w:t>և տրանսպորտային անվտանգության հսկողության կետ</w:t>
      </w:r>
      <w:r w:rsidR="00171BB9">
        <w:rPr>
          <w:rFonts w:ascii="GHEA Grapalat" w:eastAsia="Times New Roman" w:hAnsi="GHEA Grapalat"/>
          <w:color w:val="auto"/>
          <w:lang w:val="en-US"/>
        </w:rPr>
        <w:t>եր:</w:t>
      </w:r>
    </w:p>
    <w:p w:rsidR="00171BB9" w:rsidRDefault="00171BB9" w:rsidP="00171BB9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1472. </w:t>
      </w:r>
      <w:r w:rsidRPr="00171BB9">
        <w:rPr>
          <w:rFonts w:ascii="GHEA Grapalat" w:eastAsia="Times New Roman" w:hAnsi="GHEA Grapalat"/>
          <w:color w:val="auto"/>
          <w:lang w:val="en-US"/>
        </w:rPr>
        <w:t xml:space="preserve">Դրամարկղի </w:t>
      </w:r>
      <w:r>
        <w:rPr>
          <w:rFonts w:ascii="GHEA Grapalat" w:eastAsia="Times New Roman" w:hAnsi="GHEA Grapalat"/>
          <w:color w:val="auto"/>
          <w:lang w:val="en-US"/>
        </w:rPr>
        <w:t>և ավագ օպերատորների ու</w:t>
      </w:r>
      <w:r w:rsidRPr="00171BB9">
        <w:rPr>
          <w:rFonts w:ascii="GHEA Grapalat" w:eastAsia="Times New Roman" w:hAnsi="GHEA Grapalat"/>
          <w:color w:val="auto"/>
          <w:lang w:val="en-US"/>
        </w:rPr>
        <w:t xml:space="preserve"> դ</w:t>
      </w:r>
      <w:r w:rsidR="001F213E">
        <w:rPr>
          <w:rFonts w:ascii="GHEA Grapalat" w:eastAsia="Times New Roman" w:hAnsi="GHEA Grapalat"/>
          <w:color w:val="auto"/>
          <w:lang w:val="en-US"/>
        </w:rPr>
        <w:t>րամարկղի բլոկի սերվերի սենքեր</w:t>
      </w:r>
      <w:r w:rsidRPr="00171BB9">
        <w:rPr>
          <w:rFonts w:ascii="GHEA Grapalat" w:eastAsia="Times New Roman" w:hAnsi="GHEA Grapalat"/>
          <w:color w:val="auto"/>
          <w:lang w:val="en-US"/>
        </w:rPr>
        <w:t>ում պետք է նախատեսել երկսահմանային</w:t>
      </w:r>
      <w:r>
        <w:rPr>
          <w:rFonts w:ascii="GHEA Grapalat" w:eastAsia="Times New Roman" w:hAnsi="GHEA Grapalat"/>
          <w:color w:val="auto"/>
          <w:lang w:val="en-US"/>
        </w:rPr>
        <w:t xml:space="preserve"> պա</w:t>
      </w:r>
      <w:r w:rsidR="001F213E">
        <w:rPr>
          <w:rFonts w:ascii="GHEA Grapalat" w:eastAsia="Times New Roman" w:hAnsi="GHEA Grapalat"/>
          <w:color w:val="auto"/>
          <w:lang w:val="en-US"/>
        </w:rPr>
        <w:t>շտ</w:t>
      </w:r>
      <w:r>
        <w:rPr>
          <w:rFonts w:ascii="GHEA Grapalat" w:eastAsia="Times New Roman" w:hAnsi="GHEA Grapalat"/>
          <w:color w:val="auto"/>
          <w:lang w:val="en-US"/>
        </w:rPr>
        <w:t xml:space="preserve">պանական ազդանշանում, </w:t>
      </w:r>
      <w:r w:rsidR="001F213E">
        <w:rPr>
          <w:rFonts w:ascii="GHEA Grapalat" w:eastAsia="Times New Roman" w:hAnsi="GHEA Grapalat"/>
          <w:color w:val="auto"/>
          <w:lang w:val="en-US"/>
        </w:rPr>
        <w:t>մնացածում` միա</w:t>
      </w:r>
      <w:r w:rsidRPr="00171BB9">
        <w:rPr>
          <w:rFonts w:ascii="GHEA Grapalat" w:eastAsia="Times New Roman" w:hAnsi="GHEA Grapalat"/>
          <w:color w:val="auto"/>
          <w:lang w:val="en-US"/>
        </w:rPr>
        <w:t>սահամանային:</w:t>
      </w:r>
    </w:p>
    <w:p w:rsidR="00E20245" w:rsidRDefault="00E20245" w:rsidP="00411B41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1473. </w:t>
      </w:r>
      <w:r w:rsidR="005A3F37">
        <w:rPr>
          <w:rFonts w:ascii="GHEA Grapalat" w:eastAsia="Times New Roman" w:hAnsi="GHEA Grapalat"/>
          <w:color w:val="auto"/>
          <w:lang w:val="en-US"/>
        </w:rPr>
        <w:t>Միա</w:t>
      </w:r>
      <w:r w:rsidRPr="00E20245">
        <w:rPr>
          <w:rFonts w:ascii="GHEA Grapalat" w:eastAsia="Times New Roman" w:hAnsi="GHEA Grapalat"/>
          <w:color w:val="auto"/>
          <w:lang w:val="en-US"/>
        </w:rPr>
        <w:t xml:space="preserve">սահմանային </w:t>
      </w:r>
      <w:r w:rsidR="005A3F37">
        <w:rPr>
          <w:rFonts w:ascii="GHEA Grapalat" w:eastAsia="Times New Roman" w:hAnsi="GHEA Grapalat"/>
          <w:color w:val="auto"/>
          <w:lang w:val="en-US"/>
        </w:rPr>
        <w:t>պաշտ</w:t>
      </w:r>
      <w:r w:rsidR="00411B41">
        <w:rPr>
          <w:rFonts w:ascii="GHEA Grapalat" w:eastAsia="Times New Roman" w:hAnsi="GHEA Grapalat"/>
          <w:color w:val="auto"/>
          <w:lang w:val="en-US"/>
        </w:rPr>
        <w:t xml:space="preserve">պանական ազդանշանման </w:t>
      </w:r>
      <w:r w:rsidR="005A3F37">
        <w:rPr>
          <w:rFonts w:ascii="GHEA Grapalat" w:eastAsia="Times New Roman" w:hAnsi="GHEA Grapalat"/>
          <w:color w:val="auto"/>
          <w:lang w:val="en-US"/>
        </w:rPr>
        <w:t>համար նախատեսում են մագնիսա</w:t>
      </w:r>
      <w:r w:rsidRPr="00E20245">
        <w:rPr>
          <w:rFonts w:ascii="GHEA Grapalat" w:eastAsia="Times New Roman" w:hAnsi="GHEA Grapalat"/>
          <w:color w:val="auto"/>
          <w:lang w:val="en-US"/>
        </w:rPr>
        <w:t>կոնտակտային ազդասարքեր՝ մուտքի դռների և այլ բացվածքների բացումը արգելափակելու համար: Վերգետնյա նախասրահներում անհրաժեշտ է նաև արգելա</w:t>
      </w:r>
      <w:r w:rsidR="005A3F37">
        <w:rPr>
          <w:rFonts w:ascii="GHEA Grapalat" w:eastAsia="Times New Roman" w:hAnsi="GHEA Grapalat"/>
          <w:color w:val="auto"/>
          <w:lang w:val="en-US"/>
        </w:rPr>
        <w:t>փակել պատուհանները (ներթափանցման կամ բացման</w:t>
      </w:r>
      <w:r w:rsidRPr="00E20245">
        <w:rPr>
          <w:rFonts w:ascii="GHEA Grapalat" w:eastAsia="Times New Roman" w:hAnsi="GHEA Grapalat"/>
          <w:color w:val="auto"/>
          <w:lang w:val="en-US"/>
        </w:rPr>
        <w:t>):</w:t>
      </w:r>
    </w:p>
    <w:p w:rsidR="00411B41" w:rsidRDefault="00411B41" w:rsidP="00411B41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1474. </w:t>
      </w:r>
      <w:r w:rsidR="000549C7">
        <w:rPr>
          <w:rFonts w:ascii="GHEA Grapalat" w:eastAsia="Times New Roman" w:hAnsi="GHEA Grapalat"/>
          <w:color w:val="auto"/>
          <w:lang w:val="en-US"/>
        </w:rPr>
        <w:t>Երկսահմանային պաշտ</w:t>
      </w:r>
      <w:r w:rsidRPr="00411B41">
        <w:rPr>
          <w:rFonts w:ascii="GHEA Grapalat" w:eastAsia="Times New Roman" w:hAnsi="GHEA Grapalat"/>
          <w:color w:val="auto"/>
          <w:lang w:val="en-US"/>
        </w:rPr>
        <w:t>պանական ազդանշանման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411B41">
        <w:rPr>
          <w:rFonts w:ascii="GHEA Grapalat" w:eastAsia="Times New Roman" w:hAnsi="GHEA Grapalat"/>
          <w:color w:val="auto"/>
          <w:lang w:val="en-US"/>
        </w:rPr>
        <w:t>համար, որը արգելափակում է տարածքների որոշ գոտիներ, պետք է օգտագործվեն մակերեսային կամ ծավալային օպտիկաէլեկտրոնային ազդասարքեր:</w:t>
      </w:r>
    </w:p>
    <w:p w:rsidR="00411B41" w:rsidRDefault="00411B41" w:rsidP="00411B41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1475. </w:t>
      </w:r>
      <w:r w:rsidRPr="00411B41">
        <w:rPr>
          <w:rFonts w:ascii="GHEA Grapalat" w:eastAsia="Times New Roman" w:hAnsi="GHEA Grapalat"/>
          <w:color w:val="auto"/>
          <w:lang w:val="en-US"/>
        </w:rPr>
        <w:t>Դրամարկղերում, բուժկետում, կայարանի կարգավարական (դիսպետչերական)</w:t>
      </w:r>
      <w:r>
        <w:rPr>
          <w:rFonts w:ascii="GHEA Grapalat" w:eastAsia="Times New Roman" w:hAnsi="GHEA Grapalat"/>
          <w:color w:val="auto"/>
          <w:lang w:val="en-US"/>
        </w:rPr>
        <w:t xml:space="preserve"> կետում, </w:t>
      </w:r>
      <w:r w:rsidRPr="00411B41">
        <w:rPr>
          <w:rFonts w:ascii="GHEA Grapalat" w:eastAsia="Times New Roman" w:hAnsi="GHEA Grapalat"/>
          <w:color w:val="auto"/>
          <w:lang w:val="en-US"/>
        </w:rPr>
        <w:t>կայարանի հերթապահ</w:t>
      </w:r>
      <w:r>
        <w:rPr>
          <w:rFonts w:ascii="GHEA Grapalat" w:eastAsia="Times New Roman" w:hAnsi="GHEA Grapalat"/>
          <w:color w:val="auto"/>
          <w:lang w:val="en-US"/>
        </w:rPr>
        <w:t xml:space="preserve">ի </w:t>
      </w:r>
      <w:r w:rsidRPr="00411B41">
        <w:rPr>
          <w:rFonts w:ascii="GHEA Grapalat" w:eastAsia="Times New Roman" w:hAnsi="GHEA Grapalat"/>
          <w:color w:val="auto"/>
          <w:lang w:val="en-US"/>
        </w:rPr>
        <w:t>խցիկում կառամատույցի վրա նախա</w:t>
      </w:r>
      <w:r>
        <w:rPr>
          <w:rFonts w:ascii="GHEA Grapalat" w:eastAsia="Times New Roman" w:hAnsi="GHEA Grapalat"/>
          <w:color w:val="auto"/>
          <w:lang w:val="en-US"/>
        </w:rPr>
        <w:t>տես</w:t>
      </w:r>
      <w:r w:rsidR="00C63B12">
        <w:rPr>
          <w:rFonts w:ascii="GHEA Grapalat" w:eastAsia="Times New Roman" w:hAnsi="GHEA Grapalat"/>
          <w:color w:val="auto"/>
          <w:lang w:val="en-US"/>
        </w:rPr>
        <w:t>վում է թաքնված կոճակ և ոտնակ պաշտ</w:t>
      </w:r>
      <w:r>
        <w:rPr>
          <w:rFonts w:ascii="GHEA Grapalat" w:eastAsia="Times New Roman" w:hAnsi="GHEA Grapalat"/>
          <w:color w:val="auto"/>
          <w:lang w:val="en-US"/>
        </w:rPr>
        <w:t xml:space="preserve">պանական ազդանշանի </w:t>
      </w:r>
      <w:r w:rsidR="000549C7">
        <w:rPr>
          <w:rFonts w:ascii="GHEA Grapalat" w:eastAsia="Times New Roman" w:hAnsi="GHEA Grapalat"/>
          <w:color w:val="auto"/>
          <w:lang w:val="en-US"/>
        </w:rPr>
        <w:t>ընդունման-</w:t>
      </w:r>
      <w:r w:rsidRPr="00411B41">
        <w:rPr>
          <w:rFonts w:ascii="GHEA Grapalat" w:eastAsia="Times New Roman" w:hAnsi="GHEA Grapalat"/>
          <w:color w:val="auto"/>
          <w:lang w:val="en-US"/>
        </w:rPr>
        <w:t>վերահսկման սարքավորումներին և կարգի պահպա</w:t>
      </w:r>
      <w:r w:rsidR="00C63B12">
        <w:rPr>
          <w:rFonts w:ascii="GHEA Grapalat" w:eastAsia="Times New Roman" w:hAnsi="GHEA Grapalat"/>
          <w:color w:val="auto"/>
          <w:lang w:val="en-US"/>
        </w:rPr>
        <w:t>նման ծառայության կետին տագնապային</w:t>
      </w:r>
      <w:r w:rsidRPr="00411B41">
        <w:rPr>
          <w:rFonts w:ascii="GHEA Grapalat" w:eastAsia="Times New Roman" w:hAnsi="GHEA Grapalat"/>
          <w:color w:val="auto"/>
          <w:lang w:val="en-US"/>
        </w:rPr>
        <w:t xml:space="preserve"> ազդանշան փոխանցելու համար:</w:t>
      </w:r>
    </w:p>
    <w:p w:rsidR="00061032" w:rsidRDefault="0047311D" w:rsidP="00411B41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1476. Պաշտ</w:t>
      </w:r>
      <w:r w:rsidR="00411B41">
        <w:rPr>
          <w:rFonts w:ascii="GHEA Grapalat" w:eastAsia="Times New Roman" w:hAnsi="GHEA Grapalat"/>
          <w:color w:val="auto"/>
          <w:lang w:val="en-US"/>
        </w:rPr>
        <w:t xml:space="preserve">պանական ազդանշանման և </w:t>
      </w:r>
      <w:r w:rsidR="00411B41" w:rsidRPr="00411B41">
        <w:rPr>
          <w:rFonts w:ascii="GHEA Grapalat" w:eastAsia="Times New Roman" w:hAnsi="GHEA Grapalat"/>
          <w:color w:val="auto"/>
          <w:lang w:val="en-US"/>
        </w:rPr>
        <w:t>հրդեհային ազդանշանի ավտոմատացված կայանք</w:t>
      </w:r>
      <w:r w:rsidR="00411B41">
        <w:rPr>
          <w:rFonts w:ascii="GHEA Grapalat" w:eastAsia="Times New Roman" w:hAnsi="GHEA Grapalat"/>
          <w:color w:val="auto"/>
          <w:lang w:val="en-US"/>
        </w:rPr>
        <w:t xml:space="preserve">ի </w:t>
      </w:r>
      <w:r w:rsidR="00411B41" w:rsidRPr="00411B41">
        <w:rPr>
          <w:rFonts w:ascii="GHEA Grapalat" w:eastAsia="Times New Roman" w:hAnsi="GHEA Grapalat"/>
          <w:color w:val="auto"/>
          <w:lang w:val="en-US"/>
        </w:rPr>
        <w:t>համակարգեր</w:t>
      </w:r>
      <w:r>
        <w:rPr>
          <w:rFonts w:ascii="GHEA Grapalat" w:eastAsia="Times New Roman" w:hAnsi="GHEA Grapalat"/>
          <w:color w:val="auto"/>
          <w:lang w:val="en-US"/>
        </w:rPr>
        <w:t>ը կարող են միավորվել ընդունման-</w:t>
      </w:r>
      <w:r w:rsidR="00411B41" w:rsidRPr="00411B41">
        <w:rPr>
          <w:rFonts w:ascii="GHEA Grapalat" w:eastAsia="Times New Roman" w:hAnsi="GHEA Grapalat"/>
          <w:color w:val="auto"/>
          <w:lang w:val="en-US"/>
        </w:rPr>
        <w:t>վերահսկման սարքավորումների մեկ լրակազմում:</w:t>
      </w:r>
    </w:p>
    <w:p w:rsidR="00061032" w:rsidRDefault="00061032" w:rsidP="00061032">
      <w:pPr>
        <w:rPr>
          <w:rFonts w:ascii="GHEA Grapalat" w:eastAsia="Times New Roman" w:hAnsi="GHEA Grapalat"/>
          <w:lang w:val="en-US"/>
        </w:rPr>
      </w:pPr>
    </w:p>
    <w:p w:rsidR="00411B41" w:rsidRDefault="00723053" w:rsidP="00061032">
      <w:pPr>
        <w:tabs>
          <w:tab w:val="left" w:pos="1630"/>
          <w:tab w:val="center" w:pos="4680"/>
        </w:tabs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32</w:t>
      </w:r>
      <w:r w:rsidR="00061032" w:rsidRPr="00061032">
        <w:rPr>
          <w:rFonts w:ascii="GHEA Grapalat" w:eastAsia="Times New Roman" w:hAnsi="GHEA Grapalat"/>
          <w:b/>
          <w:color w:val="auto"/>
          <w:lang w:val="en-US"/>
        </w:rPr>
        <w:t>. ՎԱՐՉԱԱՐՏԱԴՐԱԿԱՆ ՇԵՆՔԵՐ</w:t>
      </w:r>
    </w:p>
    <w:p w:rsidR="00061032" w:rsidRDefault="00061032" w:rsidP="00061032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61032">
        <w:rPr>
          <w:rFonts w:ascii="GHEA Grapalat" w:eastAsia="Times New Roman" w:hAnsi="GHEA Grapalat"/>
          <w:color w:val="auto"/>
          <w:lang w:val="en-US"/>
        </w:rPr>
        <w:t xml:space="preserve">1477. </w:t>
      </w:r>
      <w:r w:rsidR="00C05C23">
        <w:rPr>
          <w:rFonts w:ascii="GHEA Grapalat" w:eastAsia="Times New Roman" w:hAnsi="GHEA Grapalat"/>
          <w:color w:val="auto"/>
          <w:lang w:val="en-US"/>
        </w:rPr>
        <w:t>Մետրոպոլիտենի գործունեությունն</w:t>
      </w:r>
      <w:r w:rsidR="00C05C23" w:rsidRPr="00C05C23">
        <w:rPr>
          <w:rFonts w:ascii="GHEA Grapalat" w:eastAsia="Times New Roman" w:hAnsi="GHEA Grapalat"/>
          <w:color w:val="auto"/>
          <w:lang w:val="en-US"/>
        </w:rPr>
        <w:t xml:space="preserve"> ապահովելու համար պետք է </w:t>
      </w:r>
      <w:r w:rsidR="00C05C23">
        <w:rPr>
          <w:rFonts w:ascii="GHEA Grapalat" w:eastAsia="Times New Roman" w:hAnsi="GHEA Grapalat"/>
          <w:color w:val="auto"/>
          <w:lang w:val="en-US"/>
        </w:rPr>
        <w:t>նախատեսել.</w:t>
      </w:r>
    </w:p>
    <w:p w:rsidR="00C05C23" w:rsidRDefault="00C05C23" w:rsidP="00C05C23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 մ</w:t>
      </w:r>
      <w:r w:rsidRPr="00C05C23">
        <w:rPr>
          <w:rFonts w:ascii="GHEA Grapalat" w:eastAsia="Times New Roman" w:hAnsi="GHEA Grapalat"/>
          <w:color w:val="auto"/>
          <w:lang w:val="en-US"/>
        </w:rPr>
        <w:t>ետրոպոլիտենի վա</w:t>
      </w:r>
      <w:r w:rsidR="00776840">
        <w:rPr>
          <w:rFonts w:ascii="GHEA Grapalat" w:eastAsia="Times New Roman" w:hAnsi="GHEA Grapalat"/>
          <w:color w:val="auto"/>
          <w:lang w:val="en-US"/>
        </w:rPr>
        <w:t>րչական շենք՝ կառավարման ապարատ</w:t>
      </w:r>
      <w:r w:rsidRPr="00C05C23">
        <w:rPr>
          <w:rFonts w:ascii="GHEA Grapalat" w:eastAsia="Times New Roman" w:hAnsi="GHEA Grapalat"/>
          <w:color w:val="auto"/>
          <w:lang w:val="en-US"/>
        </w:rPr>
        <w:t>ի, վարչատե</w:t>
      </w:r>
      <w:r w:rsidR="00776840">
        <w:rPr>
          <w:rFonts w:ascii="GHEA Grapalat" w:eastAsia="Times New Roman" w:hAnsi="GHEA Grapalat"/>
          <w:color w:val="auto"/>
          <w:lang w:val="en-US"/>
        </w:rPr>
        <w:t>խնիկական ծառայության անձնակազմի և այլ ստորաբաժան</w:t>
      </w:r>
      <w:r w:rsidRPr="00C05C23">
        <w:rPr>
          <w:rFonts w:ascii="GHEA Grapalat" w:eastAsia="Times New Roman" w:hAnsi="GHEA Grapalat"/>
          <w:color w:val="auto"/>
          <w:lang w:val="en-US"/>
        </w:rPr>
        <w:t>ու</w:t>
      </w:r>
      <w:r w:rsidR="00776840">
        <w:rPr>
          <w:rFonts w:ascii="GHEA Grapalat" w:eastAsia="Times New Roman" w:hAnsi="GHEA Grapalat"/>
          <w:color w:val="auto"/>
          <w:lang w:val="en-US"/>
        </w:rPr>
        <w:t>մ</w:t>
      </w:r>
      <w:r w:rsidRPr="00C05C23">
        <w:rPr>
          <w:rFonts w:ascii="GHEA Grapalat" w:eastAsia="Times New Roman" w:hAnsi="GHEA Grapalat"/>
          <w:color w:val="auto"/>
          <w:lang w:val="en-US"/>
        </w:rPr>
        <w:t>ների համար:</w:t>
      </w:r>
      <w:r w:rsidRPr="00C05C23">
        <w:t xml:space="preserve"> </w:t>
      </w:r>
      <w:r w:rsidRPr="00C05C23">
        <w:rPr>
          <w:rFonts w:ascii="GHEA Grapalat" w:eastAsia="Times New Roman" w:hAnsi="GHEA Grapalat"/>
          <w:color w:val="auto"/>
          <w:lang w:val="en-US"/>
        </w:rPr>
        <w:t xml:space="preserve">Վարչական շենքի ծավալահատակագծային լուծումները և տեխնոլոգիական </w:t>
      </w:r>
      <w:r w:rsidR="00776840">
        <w:rPr>
          <w:rFonts w:ascii="GHEA Grapalat" w:eastAsia="Times New Roman" w:hAnsi="GHEA Grapalat"/>
          <w:color w:val="auto"/>
          <w:lang w:val="en-US"/>
        </w:rPr>
        <w:t>հագեցվածությունը որոշ</w:t>
      </w:r>
      <w:r>
        <w:rPr>
          <w:rFonts w:ascii="GHEA Grapalat" w:eastAsia="Times New Roman" w:hAnsi="GHEA Grapalat"/>
          <w:color w:val="auto"/>
          <w:lang w:val="en-US"/>
        </w:rPr>
        <w:t xml:space="preserve">վում է նախագծման </w:t>
      </w:r>
      <w:r w:rsidR="005609D6">
        <w:rPr>
          <w:rFonts w:ascii="GHEA Grapalat" w:eastAsia="Times New Roman" w:hAnsi="GHEA Grapalat"/>
          <w:color w:val="auto"/>
          <w:lang w:val="en-US"/>
        </w:rPr>
        <w:t>առաջադրանքով,</w:t>
      </w:r>
    </w:p>
    <w:p w:rsidR="005609D6" w:rsidRDefault="005609D6" w:rsidP="00C05C23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5609D6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կարգավարական</w:t>
      </w:r>
      <w:r w:rsidRPr="005609D6">
        <w:rPr>
          <w:rFonts w:ascii="GHEA Grapalat" w:eastAsia="Times New Roman" w:hAnsi="GHEA Grapalat"/>
          <w:color w:val="auto"/>
          <w:lang w:val="en-US"/>
        </w:rPr>
        <w:t xml:space="preserve"> (դիսպետչերական) կառ</w:t>
      </w:r>
      <w:r>
        <w:rPr>
          <w:rFonts w:ascii="GHEA Grapalat" w:eastAsia="Times New Roman" w:hAnsi="GHEA Grapalat"/>
          <w:color w:val="auto"/>
          <w:lang w:val="en-US"/>
        </w:rPr>
        <w:t>ավարման շենք (ինժեներական շենք), որում պետք է տեղակայել՝</w:t>
      </w:r>
    </w:p>
    <w:p w:rsidR="005609D6" w:rsidRPr="00153661" w:rsidRDefault="005609D6" w:rsidP="00153661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highlight w:val="yellow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ա.</w:t>
      </w:r>
      <w:r w:rsidR="00C562FB" w:rsidRPr="00C562FB">
        <w:rPr>
          <w:rFonts w:ascii="GHEA Grapalat" w:eastAsia="Times New Roman" w:hAnsi="GHEA Grapalat"/>
          <w:color w:val="auto"/>
          <w:lang w:val="en-US"/>
        </w:rPr>
        <w:t xml:space="preserve"> սույն շինարարական </w:t>
      </w:r>
      <w:r w:rsidR="00C562FB" w:rsidRPr="00153661">
        <w:rPr>
          <w:rFonts w:ascii="GHEA Grapalat" w:eastAsia="Times New Roman" w:hAnsi="GHEA Grapalat"/>
          <w:color w:val="auto"/>
          <w:lang w:val="en-US"/>
        </w:rPr>
        <w:t xml:space="preserve">նորմերի </w:t>
      </w:r>
      <w:r w:rsidR="00153661" w:rsidRPr="00153661">
        <w:rPr>
          <w:rFonts w:ascii="GHEA Grapalat" w:eastAsia="Times New Roman" w:hAnsi="GHEA Grapalat"/>
          <w:color w:val="auto"/>
          <w:lang w:val="en-US"/>
        </w:rPr>
        <w:t>20-</w:t>
      </w:r>
      <w:r w:rsidR="00B80D84">
        <w:rPr>
          <w:rFonts w:ascii="GHEA Grapalat" w:eastAsia="Times New Roman" w:hAnsi="GHEA Grapalat"/>
          <w:color w:val="auto"/>
          <w:lang w:val="en-US"/>
        </w:rPr>
        <w:t>րդ, 21-րդ, 22-րդ, 25-րդ և 31-րդ բաժիների</w:t>
      </w:r>
      <w:r w:rsidR="00153661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562FB" w:rsidRPr="00C562FB">
        <w:rPr>
          <w:rFonts w:ascii="GHEA Grapalat" w:eastAsia="Times New Roman" w:hAnsi="GHEA Grapalat"/>
          <w:color w:val="auto"/>
          <w:lang w:val="en-US"/>
        </w:rPr>
        <w:t>համաձայն` ավտոմատացված աշխատատեղերով</w:t>
      </w:r>
      <w:r w:rsidR="00776840">
        <w:rPr>
          <w:rFonts w:ascii="GHEA Grapalat" w:eastAsia="Times New Roman" w:hAnsi="GHEA Grapalat"/>
          <w:color w:val="auto"/>
          <w:lang w:val="en-US"/>
        </w:rPr>
        <w:t>, գծային և կապի կայանքների հեռուստա</w:t>
      </w:r>
      <w:r w:rsidR="00C562FB" w:rsidRPr="00C562FB">
        <w:rPr>
          <w:rFonts w:ascii="GHEA Grapalat" w:eastAsia="Times New Roman" w:hAnsi="GHEA Grapalat"/>
          <w:color w:val="auto"/>
          <w:lang w:val="en-US"/>
        </w:rPr>
        <w:t>կառավարման համակարգերով հագեցած գծերի կարգավարման (դիսպետչերական) կետերը</w:t>
      </w:r>
      <w:r w:rsidR="00C562FB">
        <w:rPr>
          <w:rFonts w:ascii="GHEA Grapalat" w:eastAsia="Times New Roman" w:hAnsi="GHEA Grapalat"/>
          <w:color w:val="auto"/>
          <w:lang w:val="en-US"/>
        </w:rPr>
        <w:t>,</w:t>
      </w:r>
    </w:p>
    <w:p w:rsidR="005609D6" w:rsidRDefault="005609D6" w:rsidP="00C05C23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</w:t>
      </w:r>
      <w:r w:rsidR="00C562FB" w:rsidRPr="00C562FB">
        <w:t xml:space="preserve"> </w:t>
      </w:r>
      <w:r w:rsidR="00C562FB" w:rsidRPr="00C562FB">
        <w:rPr>
          <w:rFonts w:ascii="GHEA Grapalat" w:eastAsia="Times New Roman" w:hAnsi="GHEA Grapalat"/>
          <w:color w:val="auto"/>
          <w:lang w:val="en-US"/>
        </w:rPr>
        <w:t>հաշվողական կենտրոն</w:t>
      </w:r>
      <w:r w:rsidR="00C562FB">
        <w:rPr>
          <w:rFonts w:ascii="GHEA Grapalat" w:eastAsia="Times New Roman" w:hAnsi="GHEA Grapalat"/>
          <w:color w:val="auto"/>
          <w:lang w:val="en-US"/>
        </w:rPr>
        <w:t>ը</w:t>
      </w:r>
      <w:r w:rsidR="00C562FB" w:rsidRPr="00C562FB">
        <w:rPr>
          <w:rFonts w:ascii="GHEA Grapalat" w:eastAsia="Times New Roman" w:hAnsi="GHEA Grapalat"/>
          <w:color w:val="auto"/>
          <w:lang w:val="en-US"/>
        </w:rPr>
        <w:t>,</w:t>
      </w:r>
    </w:p>
    <w:p w:rsidR="00C562FB" w:rsidRPr="00C562FB" w:rsidRDefault="00C562FB" w:rsidP="00435273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գ. </w:t>
      </w:r>
      <w:r w:rsidRPr="00C562FB">
        <w:rPr>
          <w:rFonts w:ascii="GHEA Grapalat" w:eastAsia="Times New Roman" w:hAnsi="GHEA Grapalat"/>
          <w:color w:val="auto"/>
          <w:lang w:val="en-US"/>
        </w:rPr>
        <w:t>գծի կարգավարական (դիսպետչերական) կետ</w:t>
      </w:r>
      <w:r w:rsidR="00435273">
        <w:rPr>
          <w:rFonts w:ascii="GHEA Grapalat" w:eastAsia="Times New Roman" w:hAnsi="GHEA Grapalat"/>
          <w:color w:val="auto"/>
          <w:lang w:val="en-US"/>
        </w:rPr>
        <w:t xml:space="preserve">ի և </w:t>
      </w:r>
      <w:r w:rsidR="00C17147" w:rsidRPr="00C562FB">
        <w:rPr>
          <w:rFonts w:ascii="GHEA Grapalat" w:eastAsia="Times New Roman" w:hAnsi="GHEA Grapalat"/>
          <w:color w:val="auto"/>
          <w:lang w:val="en-US"/>
        </w:rPr>
        <w:t>հաշվողական կենտրոն</w:t>
      </w:r>
      <w:r w:rsidR="00C17147">
        <w:rPr>
          <w:rFonts w:ascii="GHEA Grapalat" w:eastAsia="Times New Roman" w:hAnsi="GHEA Grapalat"/>
          <w:color w:val="auto"/>
          <w:lang w:val="en-US"/>
        </w:rPr>
        <w:t xml:space="preserve">ի </w:t>
      </w:r>
      <w:r w:rsidRPr="00C562FB">
        <w:rPr>
          <w:rFonts w:ascii="GHEA Grapalat" w:eastAsia="Times New Roman" w:hAnsi="GHEA Grapalat"/>
          <w:color w:val="auto"/>
          <w:lang w:val="en-US"/>
        </w:rPr>
        <w:t>լաբորատորանորոգման ստորաբաժանումները՝ հագեցած համապատասխան ապարատուրաներով և սարքերով,</w:t>
      </w:r>
    </w:p>
    <w:p w:rsidR="00C562FB" w:rsidRDefault="00C562FB" w:rsidP="00C562FB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դ. </w:t>
      </w:r>
      <w:r w:rsidR="00435273">
        <w:rPr>
          <w:rFonts w:ascii="GHEA Grapalat" w:eastAsia="Times New Roman" w:hAnsi="GHEA Grapalat"/>
          <w:color w:val="auto"/>
          <w:lang w:val="en-US"/>
        </w:rPr>
        <w:t>կարգավարական</w:t>
      </w:r>
      <w:r w:rsidRPr="00C562FB">
        <w:rPr>
          <w:rFonts w:ascii="GHEA Grapalat" w:eastAsia="Times New Roman" w:hAnsi="GHEA Grapalat"/>
          <w:color w:val="auto"/>
          <w:lang w:val="en-US"/>
        </w:rPr>
        <w:t xml:space="preserve"> (դիսպետչերական) անձնակազմի հանգստի, սննդի և հոգ</w:t>
      </w:r>
      <w:r>
        <w:rPr>
          <w:rFonts w:ascii="GHEA Grapalat" w:eastAsia="Times New Roman" w:hAnsi="GHEA Grapalat"/>
          <w:color w:val="auto"/>
          <w:lang w:val="en-US"/>
        </w:rPr>
        <w:t xml:space="preserve">եբանական բեռնաթափման սենյակներ, </w:t>
      </w:r>
    </w:p>
    <w:p w:rsidR="00C562FB" w:rsidRDefault="00C562FB" w:rsidP="00C562FB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գ. </w:t>
      </w:r>
      <w:r w:rsidRPr="00C562FB">
        <w:rPr>
          <w:rFonts w:ascii="GHEA Grapalat" w:eastAsia="Times New Roman" w:hAnsi="GHEA Grapalat"/>
          <w:color w:val="auto"/>
          <w:lang w:val="en-US"/>
        </w:rPr>
        <w:t>վարչակ</w:t>
      </w:r>
      <w:r>
        <w:rPr>
          <w:rFonts w:ascii="GHEA Grapalat" w:eastAsia="Times New Roman" w:hAnsi="GHEA Grapalat"/>
          <w:color w:val="auto"/>
          <w:lang w:val="en-US"/>
        </w:rPr>
        <w:t>ան և սանիտարակենցաղային սենքեր,</w:t>
      </w:r>
    </w:p>
    <w:p w:rsidR="00C562FB" w:rsidRDefault="00C562FB" w:rsidP="00C562FB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դ. </w:t>
      </w:r>
      <w:r w:rsidRPr="00C562FB">
        <w:rPr>
          <w:rFonts w:ascii="GHEA Grapalat" w:eastAsia="Times New Roman" w:hAnsi="GHEA Grapalat"/>
          <w:color w:val="auto"/>
          <w:lang w:val="en-US"/>
        </w:rPr>
        <w:t xml:space="preserve">բեռնատար և մարդատար վերելակներ, մալուխային հորաններ և </w:t>
      </w:r>
      <w:r w:rsidR="0032191C">
        <w:rPr>
          <w:rFonts w:ascii="GHEA Grapalat" w:eastAsia="Times New Roman" w:hAnsi="GHEA Grapalat"/>
          <w:color w:val="auto"/>
          <w:lang w:val="en-US"/>
        </w:rPr>
        <w:t xml:space="preserve">հարկերի </w:t>
      </w:r>
      <w:r>
        <w:rPr>
          <w:rFonts w:ascii="GHEA Grapalat" w:eastAsia="Times New Roman" w:hAnsi="GHEA Grapalat"/>
          <w:color w:val="auto"/>
          <w:lang w:val="en-US"/>
        </w:rPr>
        <w:t>մալուխային ուղիներ,</w:t>
      </w:r>
    </w:p>
    <w:p w:rsidR="00C562FB" w:rsidRDefault="00C562FB" w:rsidP="00C562FB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ե. </w:t>
      </w:r>
      <w:r w:rsidRPr="00C562FB">
        <w:rPr>
          <w:rFonts w:ascii="GHEA Grapalat" w:eastAsia="Times New Roman" w:hAnsi="GHEA Grapalat"/>
          <w:color w:val="auto"/>
          <w:lang w:val="en-US"/>
        </w:rPr>
        <w:t>իջեցնող ենթակայան:</w:t>
      </w:r>
    </w:p>
    <w:p w:rsidR="004D5B75" w:rsidRDefault="00C04EA5" w:rsidP="00C562FB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3) </w:t>
      </w:r>
      <w:r w:rsidRPr="004D5B75">
        <w:rPr>
          <w:rFonts w:ascii="GHEA Grapalat" w:eastAsia="Times New Roman" w:hAnsi="GHEA Grapalat"/>
          <w:color w:val="auto"/>
          <w:lang w:val="en-US"/>
        </w:rPr>
        <w:t>գծի շահագործող ստորաբաժանու</w:t>
      </w:r>
      <w:r>
        <w:rPr>
          <w:rFonts w:ascii="GHEA Grapalat" w:eastAsia="Times New Roman" w:hAnsi="GHEA Grapalat"/>
          <w:color w:val="auto"/>
          <w:lang w:val="en-US"/>
        </w:rPr>
        <w:t xml:space="preserve">մների ղեկավարումը իրականացնող </w:t>
      </w:r>
      <w:r w:rsidRPr="004D5B75">
        <w:rPr>
          <w:rFonts w:ascii="GHEA Grapalat" w:eastAsia="Times New Roman" w:hAnsi="GHEA Grapalat"/>
          <w:color w:val="auto"/>
          <w:lang w:val="en-US"/>
        </w:rPr>
        <w:t>ծառայության</w:t>
      </w:r>
      <w:r>
        <w:rPr>
          <w:rFonts w:ascii="GHEA Grapalat" w:eastAsia="Times New Roman" w:hAnsi="GHEA Grapalat"/>
          <w:color w:val="auto"/>
          <w:lang w:val="en-US"/>
        </w:rPr>
        <w:t xml:space="preserve"> ուղեմասերի</w:t>
      </w:r>
      <w:r w:rsidR="004D5B75" w:rsidRPr="004D5B75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4D5B75">
        <w:rPr>
          <w:rFonts w:ascii="GHEA Grapalat" w:eastAsia="Times New Roman" w:hAnsi="GHEA Grapalat"/>
          <w:color w:val="auto"/>
          <w:lang w:val="en-US"/>
        </w:rPr>
        <w:t xml:space="preserve">ինժեներատեխնիկական (շահագործող) անձնակազմի </w:t>
      </w:r>
      <w:r>
        <w:rPr>
          <w:rFonts w:ascii="GHEA Grapalat" w:eastAsia="Times New Roman" w:hAnsi="GHEA Grapalat"/>
          <w:color w:val="auto"/>
          <w:lang w:val="en-US"/>
        </w:rPr>
        <w:t>տեղավորման համար շենք</w:t>
      </w:r>
      <w:r w:rsidR="004D5B75">
        <w:rPr>
          <w:rFonts w:ascii="GHEA Grapalat" w:eastAsia="Times New Roman" w:hAnsi="GHEA Grapalat"/>
          <w:color w:val="auto"/>
          <w:lang w:val="en-US"/>
        </w:rPr>
        <w:t>:</w:t>
      </w:r>
    </w:p>
    <w:p w:rsidR="004D5B75" w:rsidRDefault="004D5B75" w:rsidP="00C562FB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4D5B75">
        <w:rPr>
          <w:rFonts w:ascii="GHEA Grapalat" w:eastAsia="Times New Roman" w:hAnsi="GHEA Grapalat"/>
          <w:color w:val="auto"/>
          <w:lang w:val="en-US"/>
        </w:rPr>
        <w:t xml:space="preserve">1478. Կարգավարական (դիսպետչերական) կառավարման շենքի սենքերը պետք է ունենան բնական լուսավորություն և պաշտպանություն աղմուկից և թրթռումից՝ համաձայն սույն </w:t>
      </w:r>
      <w:r w:rsidRPr="00CC1A26">
        <w:rPr>
          <w:rFonts w:ascii="GHEA Grapalat" w:eastAsia="Times New Roman" w:hAnsi="GHEA Grapalat"/>
          <w:color w:val="auto"/>
          <w:lang w:val="en-US"/>
        </w:rPr>
        <w:t xml:space="preserve">շինարարական </w:t>
      </w:r>
      <w:r w:rsidR="00CC1A26" w:rsidRPr="00CC1A26">
        <w:rPr>
          <w:rFonts w:ascii="GHEA Grapalat" w:eastAsia="Times New Roman" w:hAnsi="GHEA Grapalat"/>
          <w:color w:val="auto"/>
          <w:lang w:val="en-US"/>
        </w:rPr>
        <w:t>նորմերի 26</w:t>
      </w:r>
      <w:r w:rsidR="0004716A">
        <w:rPr>
          <w:rFonts w:ascii="GHEA Grapalat" w:eastAsia="Times New Roman" w:hAnsi="GHEA Grapalat"/>
          <w:color w:val="auto"/>
          <w:lang w:val="en-US"/>
        </w:rPr>
        <w:t>-րդ բաժնի</w:t>
      </w:r>
      <w:r w:rsidRPr="00CC1A26">
        <w:rPr>
          <w:rFonts w:ascii="GHEA Grapalat" w:eastAsia="Times New Roman" w:hAnsi="GHEA Grapalat"/>
          <w:color w:val="auto"/>
          <w:lang w:val="en-US"/>
        </w:rPr>
        <w:t>:</w:t>
      </w:r>
    </w:p>
    <w:p w:rsidR="004D5B75" w:rsidRPr="004D5B75" w:rsidRDefault="003E6893" w:rsidP="004D5B75">
      <w:pPr>
        <w:tabs>
          <w:tab w:val="left" w:pos="720"/>
          <w:tab w:val="left" w:pos="900"/>
          <w:tab w:val="left" w:pos="99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1479. Գծի շահագործող անձնակազմի շենքում տեղադրվում են</w:t>
      </w:r>
      <w:r w:rsidR="004D5B75" w:rsidRPr="004D5B75">
        <w:rPr>
          <w:rFonts w:ascii="GHEA Grapalat" w:eastAsia="Times New Roman" w:hAnsi="GHEA Grapalat"/>
          <w:color w:val="auto"/>
          <w:lang w:val="en-US"/>
        </w:rPr>
        <w:t>.</w:t>
      </w:r>
    </w:p>
    <w:p w:rsidR="004D5B75" w:rsidRPr="004D5B75" w:rsidRDefault="004D5B75" w:rsidP="004D5B75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4D5B75">
        <w:rPr>
          <w:rFonts w:ascii="GHEA Grapalat" w:eastAsia="Times New Roman" w:hAnsi="GHEA Grapalat"/>
          <w:color w:val="auto"/>
          <w:lang w:val="en-US"/>
        </w:rPr>
        <w:t xml:space="preserve">1) </w:t>
      </w:r>
      <w:r w:rsidR="00EB08CD" w:rsidRPr="004D5B75">
        <w:rPr>
          <w:rFonts w:ascii="GHEA Grapalat" w:eastAsia="Times New Roman" w:hAnsi="GHEA Grapalat"/>
          <w:color w:val="auto"/>
          <w:lang w:val="en-US"/>
        </w:rPr>
        <w:t xml:space="preserve">ծառայությունների </w:t>
      </w:r>
      <w:r w:rsidRPr="004D5B75">
        <w:rPr>
          <w:rFonts w:ascii="GHEA Grapalat" w:eastAsia="Times New Roman" w:hAnsi="GHEA Grapalat"/>
          <w:color w:val="auto"/>
          <w:lang w:val="en-US"/>
        </w:rPr>
        <w:t>շահագործող ստորաբաժանումների ղեկավարները,</w:t>
      </w:r>
    </w:p>
    <w:p w:rsidR="004D5B75" w:rsidRPr="004D5B75" w:rsidRDefault="00AD5423" w:rsidP="004D5B75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2) շինարարական կոնստրուկցիաների, </w:t>
      </w:r>
      <w:r w:rsidR="004D5B75" w:rsidRPr="004D5B75">
        <w:rPr>
          <w:rFonts w:ascii="GHEA Grapalat" w:eastAsia="Times New Roman" w:hAnsi="GHEA Grapalat"/>
          <w:color w:val="auto"/>
          <w:lang w:val="en-US"/>
        </w:rPr>
        <w:t xml:space="preserve">ուղային սարքերի և ինժեներական սարքավորումների սպասարկման </w:t>
      </w:r>
      <w:r>
        <w:rPr>
          <w:rFonts w:ascii="GHEA Grapalat" w:eastAsia="Times New Roman" w:hAnsi="GHEA Grapalat"/>
          <w:color w:val="auto"/>
          <w:lang w:val="en-US"/>
        </w:rPr>
        <w:t xml:space="preserve">ծառայությունների </w:t>
      </w:r>
      <w:r w:rsidRPr="004D5B75">
        <w:rPr>
          <w:rFonts w:ascii="GHEA Grapalat" w:eastAsia="Times New Roman" w:hAnsi="GHEA Grapalat"/>
          <w:color w:val="auto"/>
          <w:lang w:val="en-US"/>
        </w:rPr>
        <w:t xml:space="preserve">բրիգադներ </w:t>
      </w:r>
      <w:r>
        <w:rPr>
          <w:rFonts w:ascii="GHEA Grapalat" w:eastAsia="Times New Roman" w:hAnsi="GHEA Grapalat"/>
          <w:color w:val="auto"/>
          <w:lang w:val="en-US"/>
        </w:rPr>
        <w:t xml:space="preserve">և </w:t>
      </w:r>
      <w:r w:rsidR="004D5B75" w:rsidRPr="004D5B75">
        <w:rPr>
          <w:rFonts w:ascii="GHEA Grapalat" w:eastAsia="Times New Roman" w:hAnsi="GHEA Grapalat"/>
          <w:color w:val="auto"/>
          <w:lang w:val="en-US"/>
        </w:rPr>
        <w:t>տեղամասեր,</w:t>
      </w:r>
    </w:p>
    <w:p w:rsidR="004D5B75" w:rsidRPr="004D5B75" w:rsidRDefault="00AD5423" w:rsidP="004D5B75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 սարքավորումների</w:t>
      </w:r>
      <w:r w:rsidR="004D5B75" w:rsidRPr="004D5B75">
        <w:rPr>
          <w:rFonts w:ascii="GHEA Grapalat" w:eastAsia="Times New Roman" w:hAnsi="GHEA Grapalat"/>
          <w:color w:val="auto"/>
          <w:lang w:val="en-US"/>
        </w:rPr>
        <w:t xml:space="preserve"> մանր նորոգման արտադրամասեր,</w:t>
      </w:r>
      <w:r w:rsidRPr="00AD5423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4D5B75">
        <w:rPr>
          <w:rFonts w:ascii="GHEA Grapalat" w:eastAsia="Times New Roman" w:hAnsi="GHEA Grapalat"/>
          <w:color w:val="auto"/>
          <w:lang w:val="en-US"/>
        </w:rPr>
        <w:t>պահեստների</w:t>
      </w:r>
      <w:r>
        <w:rPr>
          <w:rFonts w:ascii="GHEA Grapalat" w:eastAsia="Times New Roman" w:hAnsi="GHEA Grapalat"/>
          <w:color w:val="auto"/>
          <w:lang w:val="en-US"/>
        </w:rPr>
        <w:t>,</w:t>
      </w:r>
    </w:p>
    <w:p w:rsidR="004D5B75" w:rsidRPr="004D5B75" w:rsidRDefault="004D5B75" w:rsidP="004D5B75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4D5B75">
        <w:rPr>
          <w:rFonts w:ascii="GHEA Grapalat" w:eastAsia="Times New Roman" w:hAnsi="GHEA Grapalat"/>
          <w:color w:val="auto"/>
          <w:lang w:val="en-US"/>
        </w:rPr>
        <w:t>4) հրշեջ</w:t>
      </w:r>
      <w:r w:rsidR="00AD5423">
        <w:rPr>
          <w:rFonts w:ascii="GHEA Grapalat" w:eastAsia="Times New Roman" w:hAnsi="GHEA Grapalat"/>
          <w:color w:val="auto"/>
          <w:lang w:val="en-US"/>
        </w:rPr>
        <w:t xml:space="preserve"> ստորաբաժանումների և պաշտպանության</w:t>
      </w:r>
      <w:r w:rsidRPr="004D5B75">
        <w:rPr>
          <w:rFonts w:ascii="GHEA Grapalat" w:eastAsia="Times New Roman" w:hAnsi="GHEA Grapalat"/>
          <w:color w:val="auto"/>
          <w:lang w:val="en-US"/>
        </w:rPr>
        <w:t xml:space="preserve"> ծառայողատեխնիկական սենքեր,</w:t>
      </w:r>
    </w:p>
    <w:p w:rsidR="004D5B75" w:rsidRPr="004D5B75" w:rsidRDefault="004D5B75" w:rsidP="004D5B75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4D5B75">
        <w:rPr>
          <w:rFonts w:ascii="GHEA Grapalat" w:eastAsia="Times New Roman" w:hAnsi="GHEA Grapalat"/>
          <w:color w:val="auto"/>
          <w:lang w:val="en-US"/>
        </w:rPr>
        <w:t xml:space="preserve">5) բուժկետ, լուսաբուժարան, սննդի </w:t>
      </w:r>
      <w:r w:rsidR="00B22B99">
        <w:rPr>
          <w:rFonts w:ascii="GHEA Grapalat" w:eastAsia="Times New Roman" w:hAnsi="GHEA Grapalat"/>
          <w:color w:val="auto"/>
          <w:lang w:val="en-US"/>
        </w:rPr>
        <w:t xml:space="preserve">ընդունման </w:t>
      </w:r>
      <w:r w:rsidRPr="004D5B75">
        <w:rPr>
          <w:rFonts w:ascii="GHEA Grapalat" w:eastAsia="Times New Roman" w:hAnsi="GHEA Grapalat"/>
          <w:color w:val="auto"/>
          <w:lang w:val="en-US"/>
        </w:rPr>
        <w:t>և հոգեբանական բեռնաթափման սենյակներ,</w:t>
      </w:r>
    </w:p>
    <w:p w:rsidR="004D5B75" w:rsidRDefault="004D5B75" w:rsidP="004D5B75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4D5B75">
        <w:rPr>
          <w:rFonts w:ascii="GHEA Grapalat" w:eastAsia="Times New Roman" w:hAnsi="GHEA Grapalat"/>
          <w:color w:val="auto"/>
          <w:lang w:val="en-US"/>
        </w:rPr>
        <w:t>6) վարչական և սանիտարակենցաղային սենքեր:</w:t>
      </w:r>
    </w:p>
    <w:p w:rsidR="004D5B75" w:rsidRDefault="004D5B75" w:rsidP="004D5B75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1480. </w:t>
      </w:r>
      <w:r w:rsidR="00A50A2F">
        <w:rPr>
          <w:rFonts w:ascii="GHEA Grapalat" w:eastAsia="Times New Roman" w:hAnsi="GHEA Grapalat"/>
          <w:color w:val="auto"/>
          <w:lang w:val="en-US"/>
        </w:rPr>
        <w:t>Մետրոպոլիտենի կարգավարական</w:t>
      </w:r>
      <w:r w:rsidR="00A50A2F" w:rsidRPr="00A50A2F">
        <w:rPr>
          <w:rFonts w:ascii="GHEA Grapalat" w:eastAsia="Times New Roman" w:hAnsi="GHEA Grapalat"/>
          <w:color w:val="auto"/>
          <w:lang w:val="en-US"/>
        </w:rPr>
        <w:t xml:space="preserve"> (դիսպետչերական) կառավարման շենքը (ինժեներակ</w:t>
      </w:r>
      <w:r w:rsidR="00040198">
        <w:rPr>
          <w:rFonts w:ascii="GHEA Grapalat" w:eastAsia="Times New Roman" w:hAnsi="GHEA Grapalat"/>
          <w:color w:val="auto"/>
          <w:lang w:val="en-US"/>
        </w:rPr>
        <w:t>ան շենք) ըստ հնարավորության</w:t>
      </w:r>
      <w:r w:rsidR="00A50A2F" w:rsidRPr="00A50A2F">
        <w:rPr>
          <w:rFonts w:ascii="GHEA Grapalat" w:eastAsia="Times New Roman" w:hAnsi="GHEA Grapalat"/>
          <w:color w:val="auto"/>
          <w:lang w:val="en-US"/>
        </w:rPr>
        <w:t xml:space="preserve"> տեղադրվում է մետրոպոլիտենի գծերի հատման գոտում, կայարանի անմիջական հարևանությամբ կամ համակցված կայարանի</w:t>
      </w:r>
      <w:r w:rsidR="00040198">
        <w:rPr>
          <w:rFonts w:ascii="GHEA Grapalat" w:eastAsia="Times New Roman" w:hAnsi="GHEA Grapalat"/>
          <w:color w:val="auto"/>
          <w:lang w:val="en-US"/>
        </w:rPr>
        <w:t xml:space="preserve"> նախասրահի հետ: Շենքը պետք է </w:t>
      </w:r>
      <w:r w:rsidR="00040198" w:rsidRPr="00A50A2F">
        <w:rPr>
          <w:rFonts w:ascii="GHEA Grapalat" w:eastAsia="Times New Roman" w:hAnsi="GHEA Grapalat"/>
          <w:color w:val="auto"/>
          <w:lang w:val="en-US"/>
        </w:rPr>
        <w:t>ունենա</w:t>
      </w:r>
      <w:r w:rsidR="00040198">
        <w:rPr>
          <w:rFonts w:ascii="GHEA Grapalat" w:eastAsia="Times New Roman" w:hAnsi="GHEA Grapalat"/>
          <w:color w:val="auto"/>
          <w:lang w:val="en-US"/>
        </w:rPr>
        <w:t xml:space="preserve"> միացում</w:t>
      </w:r>
      <w:r w:rsidR="00A50A2F" w:rsidRPr="00A50A2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40198">
        <w:rPr>
          <w:rFonts w:ascii="GHEA Grapalat" w:eastAsia="Times New Roman" w:hAnsi="GHEA Grapalat"/>
          <w:color w:val="auto"/>
          <w:lang w:val="en-US"/>
        </w:rPr>
        <w:t>գծային թունելների հետ՝</w:t>
      </w:r>
      <w:r w:rsidR="00040198" w:rsidRPr="00A50A2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50A2F" w:rsidRPr="00A50A2F">
        <w:rPr>
          <w:rFonts w:ascii="GHEA Grapalat" w:eastAsia="Times New Roman" w:hAnsi="GHEA Grapalat"/>
          <w:color w:val="auto"/>
          <w:lang w:val="en-US"/>
        </w:rPr>
        <w:t>մալուխների անցկացման և, անհրաժեշտության դեպքում, անձնակազմի անցման համար:</w:t>
      </w:r>
    </w:p>
    <w:p w:rsidR="00A50A2F" w:rsidRDefault="00A50A2F" w:rsidP="00A50A2F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1481.</w:t>
      </w:r>
      <w:r w:rsidRPr="00A50A2F">
        <w:t xml:space="preserve"> </w:t>
      </w:r>
      <w:r w:rsidRPr="00A50A2F">
        <w:rPr>
          <w:rFonts w:ascii="GHEA Grapalat" w:eastAsia="Times New Roman" w:hAnsi="GHEA Grapalat"/>
          <w:color w:val="auto"/>
          <w:lang w:val="en-US"/>
        </w:rPr>
        <w:t xml:space="preserve">Յուրաքանչյուր գծի համար պետք է նախատեսվի ինժեներատեխնիկական անձնակազմի համար </w:t>
      </w:r>
      <w:r w:rsidR="00040198" w:rsidRPr="00A50A2F">
        <w:rPr>
          <w:rFonts w:ascii="GHEA Grapalat" w:eastAsia="Times New Roman" w:hAnsi="GHEA Grapalat"/>
          <w:color w:val="auto"/>
          <w:lang w:val="en-US"/>
        </w:rPr>
        <w:t xml:space="preserve">շենք </w:t>
      </w:r>
      <w:r w:rsidRPr="00A50A2F">
        <w:rPr>
          <w:rFonts w:ascii="GHEA Grapalat" w:eastAsia="Times New Roman" w:hAnsi="GHEA Grapalat"/>
          <w:color w:val="auto"/>
          <w:lang w:val="en-US"/>
        </w:rPr>
        <w:t>և տեղակայված լինի կայարանի անմիջ</w:t>
      </w:r>
      <w:r w:rsidR="00040198">
        <w:rPr>
          <w:rFonts w:ascii="GHEA Grapalat" w:eastAsia="Times New Roman" w:hAnsi="GHEA Grapalat"/>
          <w:color w:val="auto"/>
          <w:lang w:val="en-US"/>
        </w:rPr>
        <w:t>ական հարևանությամբ կամ համակցել</w:t>
      </w:r>
      <w:r w:rsidRPr="00A50A2F">
        <w:rPr>
          <w:rFonts w:ascii="GHEA Grapalat" w:eastAsia="Times New Roman" w:hAnsi="GHEA Grapalat"/>
          <w:color w:val="auto"/>
          <w:lang w:val="en-US"/>
        </w:rPr>
        <w:t xml:space="preserve"> կայարանի նախասրահի հետ կամ գծի երկայնքով էլեկտրադեպոյի տարածքում:</w:t>
      </w:r>
    </w:p>
    <w:p w:rsidR="00A50A2F" w:rsidRDefault="00A50A2F" w:rsidP="00A50A2F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1482. Գծերի կարգավարական</w:t>
      </w:r>
      <w:r w:rsidRPr="00A50A2F">
        <w:rPr>
          <w:rFonts w:ascii="GHEA Grapalat" w:eastAsia="Times New Roman" w:hAnsi="GHEA Grapalat"/>
          <w:color w:val="auto"/>
          <w:lang w:val="en-US"/>
        </w:rPr>
        <w:t xml:space="preserve"> (դիսպետչերական) կառավարման և ինժեներատեխնիկական անձնակազմի շենքերը պետք է ընդգրկվեն</w:t>
      </w:r>
      <w:r w:rsidR="006126F9">
        <w:rPr>
          <w:rFonts w:ascii="GHEA Grapalat" w:eastAsia="Times New Roman" w:hAnsi="GHEA Grapalat"/>
          <w:color w:val="auto"/>
          <w:lang w:val="en-US"/>
        </w:rPr>
        <w:t xml:space="preserve"> մետրոպոլիտենի առաջին գծի տեղամասի</w:t>
      </w:r>
      <w:r w:rsidRPr="00A50A2F">
        <w:rPr>
          <w:rFonts w:ascii="GHEA Grapalat" w:eastAsia="Times New Roman" w:hAnsi="GHEA Grapalat"/>
          <w:color w:val="auto"/>
          <w:lang w:val="en-US"/>
        </w:rPr>
        <w:t xml:space="preserve"> կազմում:</w:t>
      </w:r>
      <w:r w:rsidRPr="00A50A2F">
        <w:t xml:space="preserve"> </w:t>
      </w:r>
      <w:r w:rsidRPr="00A50A2F">
        <w:rPr>
          <w:rFonts w:ascii="GHEA Grapalat" w:eastAsia="Times New Roman" w:hAnsi="GHEA Grapalat"/>
          <w:color w:val="auto"/>
          <w:lang w:val="en-US"/>
        </w:rPr>
        <w:t>Հնարավոր է շենք կառուցել՝ վարչական և ինժեներատեխնիկական ծառայությունները համատեղելու համար։</w:t>
      </w:r>
    </w:p>
    <w:p w:rsidR="0099248B" w:rsidRDefault="00A50A2F" w:rsidP="0099248B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1483. </w:t>
      </w:r>
      <w:r w:rsidRPr="00A50A2F">
        <w:rPr>
          <w:rFonts w:ascii="GHEA Grapalat" w:eastAsia="Times New Roman" w:hAnsi="GHEA Grapalat"/>
          <w:color w:val="auto"/>
          <w:lang w:val="en-US"/>
        </w:rPr>
        <w:t>Շենքերը պետք է նախագծվեն</w:t>
      </w:r>
      <w:r w:rsidR="0099248B">
        <w:rPr>
          <w:rFonts w:ascii="GHEA Grapalat" w:eastAsia="Times New Roman" w:hAnsi="GHEA Grapalat"/>
          <w:color w:val="auto"/>
          <w:lang w:val="en-US"/>
        </w:rPr>
        <w:t>՝</w:t>
      </w:r>
      <w:r w:rsidRPr="00A50A2F">
        <w:rPr>
          <w:rFonts w:ascii="GHEA Grapalat" w:eastAsia="Times New Roman" w:hAnsi="GHEA Grapalat"/>
          <w:color w:val="auto"/>
          <w:lang w:val="en-US"/>
        </w:rPr>
        <w:t xml:space="preserve"> ըստ առանձին տեխնիկական և ճարտարապետահատակագծային առաջադրանքների և </w:t>
      </w:r>
      <w:r w:rsidR="0099248B" w:rsidRPr="0099248B">
        <w:rPr>
          <w:rFonts w:ascii="GHEA Grapalat" w:eastAsia="Times New Roman" w:hAnsi="GHEA Grapalat"/>
          <w:color w:val="auto"/>
          <w:lang w:val="en-US"/>
        </w:rPr>
        <w:t>ՀՀ քաղաքաշինության կոմիտեի նախագահի 2022 թվականի հունիսի 29-ի N 14-Ն հրաման</w:t>
      </w:r>
      <w:r w:rsidR="0099248B">
        <w:rPr>
          <w:rFonts w:ascii="GHEA Grapalat" w:eastAsia="Times New Roman" w:hAnsi="GHEA Grapalat"/>
          <w:color w:val="auto"/>
          <w:lang w:val="en-US"/>
        </w:rPr>
        <w:t xml:space="preserve">ով հաստատված </w:t>
      </w:r>
      <w:r w:rsidR="0099248B" w:rsidRPr="0099248B">
        <w:rPr>
          <w:rFonts w:ascii="GHEA Grapalat" w:eastAsia="Times New Roman" w:hAnsi="GHEA Grapalat"/>
          <w:color w:val="auto"/>
          <w:lang w:val="en-US"/>
        </w:rPr>
        <w:t>ՀՀՇՆ 31-03.03-2022</w:t>
      </w:r>
      <w:r w:rsidR="0099248B">
        <w:rPr>
          <w:rFonts w:ascii="GHEA Grapalat" w:eastAsia="Times New Roman" w:hAnsi="GHEA Grapalat"/>
          <w:color w:val="auto"/>
          <w:lang w:val="en-US"/>
        </w:rPr>
        <w:t xml:space="preserve"> շինարարական նորմերի համաձայն:</w:t>
      </w:r>
      <w:r w:rsidR="0083013E" w:rsidRPr="0083013E">
        <w:t xml:space="preserve"> </w:t>
      </w:r>
      <w:r w:rsidR="0083013E">
        <w:rPr>
          <w:rFonts w:ascii="GHEA Grapalat" w:eastAsia="Times New Roman" w:hAnsi="GHEA Grapalat"/>
          <w:color w:val="auto"/>
          <w:lang w:val="en-US"/>
        </w:rPr>
        <w:t>Շենքերի մակերեսը պետք է ընդունել</w:t>
      </w:r>
      <w:r w:rsidR="0083013E" w:rsidRPr="0083013E">
        <w:rPr>
          <w:rFonts w:ascii="GHEA Grapalat" w:eastAsia="Times New Roman" w:hAnsi="GHEA Grapalat"/>
          <w:color w:val="auto"/>
          <w:lang w:val="en-US"/>
        </w:rPr>
        <w:t>՝ ելնելով մետրոպոլիտենի ցանցի զարգացման հեռանկարներից</w:t>
      </w:r>
      <w:r w:rsidR="009421A6">
        <w:rPr>
          <w:rFonts w:ascii="GHEA Grapalat" w:eastAsia="Times New Roman" w:hAnsi="GHEA Grapalat"/>
          <w:color w:val="auto"/>
          <w:lang w:val="en-US"/>
        </w:rPr>
        <w:t>:</w:t>
      </w:r>
    </w:p>
    <w:p w:rsidR="0099248B" w:rsidRDefault="0099248B" w:rsidP="00A50A2F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99248B" w:rsidRDefault="00723053" w:rsidP="009421A6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33</w:t>
      </w:r>
      <w:r w:rsidR="009421A6" w:rsidRPr="009421A6">
        <w:rPr>
          <w:rFonts w:ascii="GHEA Grapalat" w:eastAsia="Times New Roman" w:hAnsi="GHEA Grapalat"/>
          <w:b/>
          <w:color w:val="auto"/>
          <w:lang w:val="en-US"/>
        </w:rPr>
        <w:t>. ՇԻՆԱՐԱՐՈՒԹՅԱՆ ԿԱԶՄԱԿԵՐՊՈՒՄ</w:t>
      </w:r>
    </w:p>
    <w:p w:rsidR="007D6448" w:rsidRDefault="007D6448" w:rsidP="007D6448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7D6448">
        <w:rPr>
          <w:rFonts w:ascii="GHEA Grapalat" w:eastAsia="Times New Roman" w:hAnsi="GHEA Grapalat"/>
          <w:color w:val="auto"/>
          <w:lang w:val="en-US"/>
        </w:rPr>
        <w:t>1484.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7D6448">
        <w:rPr>
          <w:rFonts w:ascii="GHEA Grapalat" w:eastAsia="Times New Roman" w:hAnsi="GHEA Grapalat"/>
          <w:color w:val="auto"/>
          <w:lang w:val="en-US"/>
        </w:rPr>
        <w:t xml:space="preserve"> Շինարարության կազմակերպման նախագծի մշակման նախնական տվյալները ներառում են տեղեկատվություն տարածքի կլիմայական պայմանների, ինժեներական հետա</w:t>
      </w:r>
      <w:r w:rsidR="00C369E9">
        <w:rPr>
          <w:rFonts w:ascii="GHEA Grapalat" w:eastAsia="Times New Roman" w:hAnsi="GHEA Grapalat"/>
          <w:color w:val="auto"/>
          <w:lang w:val="en-US"/>
        </w:rPr>
        <w:t xml:space="preserve">զոտությունների, քաղաքային կառուցապատման </w:t>
      </w:r>
      <w:r w:rsidRPr="007D6448">
        <w:rPr>
          <w:rFonts w:ascii="GHEA Grapalat" w:eastAsia="Times New Roman" w:hAnsi="GHEA Grapalat"/>
          <w:color w:val="auto"/>
          <w:lang w:val="en-US"/>
        </w:rPr>
        <w:t>բնույթի, ընդունված</w:t>
      </w:r>
      <w:r w:rsidR="00C369E9">
        <w:rPr>
          <w:rFonts w:ascii="GHEA Grapalat" w:eastAsia="Times New Roman" w:hAnsi="GHEA Grapalat"/>
          <w:color w:val="auto"/>
          <w:lang w:val="en-US"/>
        </w:rPr>
        <w:t xml:space="preserve"> ծավալահատակագծային և կոնստրուկտիվ-</w:t>
      </w:r>
      <w:r w:rsidRPr="007D6448">
        <w:rPr>
          <w:rFonts w:ascii="GHEA Grapalat" w:eastAsia="Times New Roman" w:hAnsi="GHEA Grapalat"/>
          <w:color w:val="auto"/>
          <w:lang w:val="en-US"/>
        </w:rPr>
        <w:t>տեխնոլոգիական լուծումների, ստորգետնյա օբյեկտների և շինարարու</w:t>
      </w:r>
      <w:r w:rsidR="00C369E9">
        <w:rPr>
          <w:rFonts w:ascii="GHEA Grapalat" w:eastAsia="Times New Roman" w:hAnsi="GHEA Grapalat"/>
          <w:color w:val="auto"/>
          <w:lang w:val="en-US"/>
        </w:rPr>
        <w:t>թյան գոտում գտնվող</w:t>
      </w:r>
      <w:r w:rsidRPr="007D6448">
        <w:rPr>
          <w:rFonts w:ascii="GHEA Grapalat" w:eastAsia="Times New Roman" w:hAnsi="GHEA Grapalat"/>
          <w:color w:val="auto"/>
          <w:lang w:val="en-US"/>
        </w:rPr>
        <w:t xml:space="preserve"> հաղորդակցուղիների, անհրաժեշտ էներգապաշարների, քաղաքային ցանցերին դրանց միացման պայմանների և շինարարության վերջնաժամկետի և այլն</w:t>
      </w:r>
      <w:r>
        <w:rPr>
          <w:rFonts w:ascii="GHEA Grapalat" w:eastAsia="Times New Roman" w:hAnsi="GHEA Grapalat"/>
          <w:color w:val="auto"/>
          <w:lang w:val="en-US"/>
        </w:rPr>
        <w:t>-</w:t>
      </w:r>
      <w:r w:rsidRPr="007D6448">
        <w:rPr>
          <w:rFonts w:ascii="GHEA Grapalat" w:eastAsia="Times New Roman" w:hAnsi="GHEA Grapalat"/>
          <w:color w:val="auto"/>
          <w:lang w:val="en-US"/>
        </w:rPr>
        <w:t>ի մասին։</w:t>
      </w:r>
    </w:p>
    <w:p w:rsidR="003345DE" w:rsidRDefault="007D6448" w:rsidP="00F25D8C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1485. </w:t>
      </w:r>
      <w:r w:rsidR="004E00F8" w:rsidRPr="004E00F8">
        <w:rPr>
          <w:rFonts w:ascii="GHEA Grapalat" w:eastAsia="Times New Roman" w:hAnsi="GHEA Grapalat"/>
          <w:color w:val="auto"/>
          <w:lang w:val="en-US"/>
        </w:rPr>
        <w:t>Շինարարության կազմակերպման նախագծի</w:t>
      </w:r>
      <w:r w:rsidR="004E00F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E00F8" w:rsidRPr="004E00F8">
        <w:rPr>
          <w:rFonts w:ascii="GHEA Grapalat" w:eastAsia="Times New Roman" w:hAnsi="GHEA Grapalat"/>
          <w:color w:val="auto"/>
          <w:lang w:val="en-US"/>
        </w:rPr>
        <w:t>կազմը և բովանդակությունը պետք է համապատասխանի</w:t>
      </w:r>
      <w:r w:rsidR="006A5F28">
        <w:rPr>
          <w:rFonts w:ascii="GHEA Grapalat" w:eastAsia="Times New Roman" w:hAnsi="GHEA Grapalat"/>
          <w:color w:val="auto"/>
          <w:lang w:val="en-US"/>
        </w:rPr>
        <w:t xml:space="preserve"> ՀՀ կառավարութ</w:t>
      </w:r>
      <w:r w:rsidR="00F25D8C">
        <w:rPr>
          <w:rFonts w:ascii="GHEA Grapalat" w:eastAsia="Times New Roman" w:hAnsi="GHEA Grapalat"/>
          <w:color w:val="auto"/>
          <w:lang w:val="en-US"/>
        </w:rPr>
        <w:t xml:space="preserve">յանն առընթեր քաղաքաշինության պետական կոմիտեի 2017 թվականի սեպտեմբերի 11-ի </w:t>
      </w:r>
      <w:r w:rsidR="00F25D8C" w:rsidRPr="00F25D8C">
        <w:rPr>
          <w:rFonts w:ascii="GHEA Grapalat" w:eastAsia="Times New Roman" w:hAnsi="GHEA Grapalat"/>
          <w:color w:val="auto"/>
          <w:lang w:val="en-US"/>
        </w:rPr>
        <w:t>N 128-Ն</w:t>
      </w:r>
      <w:r w:rsidR="00F25D8C">
        <w:rPr>
          <w:rFonts w:ascii="GHEA Grapalat" w:eastAsia="Times New Roman" w:hAnsi="GHEA Grapalat"/>
          <w:color w:val="auto"/>
          <w:lang w:val="en-US"/>
        </w:rPr>
        <w:t xml:space="preserve"> հրամանով հաստատված </w:t>
      </w:r>
      <w:r w:rsidR="00F25D8C" w:rsidRPr="00F25D8C">
        <w:rPr>
          <w:rFonts w:ascii="GHEA Grapalat" w:eastAsia="Times New Roman" w:hAnsi="GHEA Grapalat"/>
          <w:color w:val="auto"/>
          <w:lang w:val="en-US"/>
        </w:rPr>
        <w:t>«</w:t>
      </w:r>
      <w:r w:rsidR="00F25D8C">
        <w:rPr>
          <w:rFonts w:ascii="GHEA Grapalat" w:eastAsia="Times New Roman" w:hAnsi="GHEA Grapalat"/>
          <w:color w:val="auto"/>
          <w:lang w:val="en-US"/>
        </w:rPr>
        <w:t>Բ</w:t>
      </w:r>
      <w:r w:rsidR="00F25D8C" w:rsidRPr="00F25D8C">
        <w:rPr>
          <w:rFonts w:ascii="GHEA Grapalat" w:eastAsia="Times New Roman" w:hAnsi="GHEA Grapalat"/>
          <w:color w:val="auto"/>
          <w:lang w:val="en-US"/>
        </w:rPr>
        <w:t>նակելի, հասարակական, արտադրական շենքերի և շինությունների նախագծային փաստաթղթերի կազմը և բով</w:t>
      </w:r>
      <w:r w:rsidR="00F25D8C">
        <w:rPr>
          <w:rFonts w:ascii="GHEA Grapalat" w:eastAsia="Times New Roman" w:hAnsi="GHEA Grapalat"/>
          <w:color w:val="auto"/>
          <w:lang w:val="en-US"/>
        </w:rPr>
        <w:t>անդակությունը սահմանող կանոնների</w:t>
      </w:r>
      <w:r w:rsidR="00F25D8C" w:rsidRPr="00F25D8C">
        <w:rPr>
          <w:rFonts w:ascii="GHEA Grapalat" w:eastAsia="Times New Roman" w:hAnsi="GHEA Grapalat"/>
          <w:color w:val="auto"/>
          <w:lang w:val="en-US"/>
        </w:rPr>
        <w:t>»</w:t>
      </w:r>
      <w:r w:rsidR="00F25D8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578DF">
        <w:rPr>
          <w:rFonts w:ascii="GHEA Grapalat" w:eastAsia="Times New Roman" w:hAnsi="GHEA Grapalat"/>
          <w:color w:val="auto"/>
          <w:lang w:val="en-US"/>
        </w:rPr>
        <w:t>պահանջներին:</w:t>
      </w:r>
    </w:p>
    <w:p w:rsidR="00F578DF" w:rsidRDefault="00F578DF" w:rsidP="00E2306C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1486. </w:t>
      </w:r>
      <w:r w:rsidRPr="00F578DF">
        <w:rPr>
          <w:rFonts w:ascii="GHEA Grapalat" w:eastAsia="Times New Roman" w:hAnsi="GHEA Grapalat"/>
          <w:color w:val="auto"/>
          <w:lang w:val="en-US"/>
        </w:rPr>
        <w:t>Բարդ ինժեներաերկրաբա</w:t>
      </w:r>
      <w:r>
        <w:rPr>
          <w:rFonts w:ascii="GHEA Grapalat" w:eastAsia="Times New Roman" w:hAnsi="GHEA Grapalat"/>
          <w:color w:val="auto"/>
          <w:lang w:val="en-US"/>
        </w:rPr>
        <w:t>նական և քաղաքաշինական պայմանների դեպքում</w:t>
      </w:r>
      <w:r w:rsidRPr="00F578DF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շ</w:t>
      </w:r>
      <w:r w:rsidRPr="00F578DF">
        <w:rPr>
          <w:rFonts w:ascii="GHEA Grapalat" w:eastAsia="Times New Roman" w:hAnsi="GHEA Grapalat"/>
          <w:color w:val="auto"/>
          <w:lang w:val="en-US"/>
        </w:rPr>
        <w:t>ինարարության կազմակերպման նախագծի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F578DF">
        <w:rPr>
          <w:rFonts w:ascii="GHEA Grapalat" w:eastAsia="Times New Roman" w:hAnsi="GHEA Grapalat"/>
          <w:color w:val="auto"/>
          <w:lang w:val="en-US"/>
        </w:rPr>
        <w:t xml:space="preserve">կազմում պետք է ներառվեն գեոտեխնիկական մշտադիտարկման աշխատանքները՝ հաշվի առնելով </w:t>
      </w:r>
      <w:r>
        <w:rPr>
          <w:rFonts w:ascii="GHEA Grapalat" w:eastAsia="Times New Roman" w:hAnsi="GHEA Grapalat"/>
          <w:color w:val="auto"/>
          <w:lang w:val="en-US"/>
        </w:rPr>
        <w:t xml:space="preserve">                                      </w:t>
      </w:r>
      <w:r w:rsidRPr="00F578DF">
        <w:rPr>
          <w:rFonts w:ascii="GHEA Grapalat" w:eastAsia="Times New Roman" w:hAnsi="GHEA Grapalat"/>
          <w:color w:val="auto"/>
          <w:lang w:val="en-US"/>
        </w:rPr>
        <w:t>ՀՀ քաղաքաշինության նախարարի 2006 թվականի նոյեմբերի 6-ի N 245-Ն հրամանով</w:t>
      </w:r>
      <w:r w:rsidR="00E2306C">
        <w:rPr>
          <w:rFonts w:ascii="GHEA Grapalat" w:eastAsia="Times New Roman" w:hAnsi="GHEA Grapalat"/>
          <w:color w:val="auto"/>
          <w:lang w:val="en-US"/>
        </w:rPr>
        <w:t xml:space="preserve"> հաստատված</w:t>
      </w:r>
      <w:r w:rsidRPr="00F578DF">
        <w:rPr>
          <w:rFonts w:ascii="GHEA Grapalat" w:eastAsia="Times New Roman" w:hAnsi="GHEA Grapalat"/>
          <w:color w:val="auto"/>
          <w:lang w:val="en-US"/>
        </w:rPr>
        <w:t xml:space="preserve"> ՀՀՇՆ IV-10.01.01-2006 շինարարական նորմերի</w:t>
      </w:r>
      <w:r w:rsidR="00E2306C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F578DF">
        <w:rPr>
          <w:rFonts w:ascii="GHEA Grapalat" w:eastAsia="Times New Roman" w:hAnsi="GHEA Grapalat"/>
          <w:color w:val="auto"/>
          <w:lang w:val="en-US"/>
        </w:rPr>
        <w:t>և</w:t>
      </w:r>
      <w:r w:rsidR="00E2306C">
        <w:rPr>
          <w:rFonts w:ascii="GHEA Grapalat" w:eastAsia="Times New Roman" w:hAnsi="GHEA Grapalat"/>
          <w:color w:val="auto"/>
          <w:lang w:val="en-US"/>
        </w:rPr>
        <w:t xml:space="preserve"> սույն շինարարական </w:t>
      </w:r>
      <w:r w:rsidR="007B2AA3">
        <w:rPr>
          <w:rFonts w:ascii="GHEA Grapalat" w:eastAsia="Times New Roman" w:hAnsi="GHEA Grapalat"/>
          <w:color w:val="auto"/>
          <w:lang w:val="en-US"/>
        </w:rPr>
        <w:t xml:space="preserve">նորմերի 27-րդ գլխի 27.3-րդ բաժնի ու </w:t>
      </w:r>
      <w:r w:rsidR="007B2AA3" w:rsidRPr="007B2AA3">
        <w:rPr>
          <w:rFonts w:ascii="GHEA Grapalat" w:eastAsia="Times New Roman" w:hAnsi="GHEA Grapalat"/>
          <w:color w:val="auto"/>
          <w:lang w:val="en-US"/>
        </w:rPr>
        <w:t>103-րդ</w:t>
      </w:r>
      <w:r w:rsidR="007B2AA3">
        <w:rPr>
          <w:rFonts w:ascii="GHEA Grapalat" w:eastAsia="Times New Roman" w:hAnsi="GHEA Grapalat"/>
          <w:color w:val="auto"/>
          <w:lang w:val="en-US"/>
        </w:rPr>
        <w:t xml:space="preserve"> կետի պահանջները</w:t>
      </w:r>
      <w:r w:rsidRPr="00F578DF">
        <w:rPr>
          <w:rFonts w:ascii="GHEA Grapalat" w:eastAsia="Times New Roman" w:hAnsi="GHEA Grapalat"/>
          <w:color w:val="auto"/>
          <w:lang w:val="en-US"/>
        </w:rPr>
        <w:t>, այդ թվում</w:t>
      </w:r>
      <w:r w:rsidR="00A4742A">
        <w:rPr>
          <w:rFonts w:ascii="GHEA Grapalat" w:eastAsia="Times New Roman" w:hAnsi="GHEA Grapalat"/>
          <w:color w:val="auto"/>
          <w:lang w:val="en-US"/>
        </w:rPr>
        <w:t>՝</w:t>
      </w:r>
      <w:r w:rsidRPr="00F578DF">
        <w:rPr>
          <w:rFonts w:ascii="GHEA Grapalat" w:eastAsia="Times New Roman" w:hAnsi="GHEA Grapalat"/>
          <w:color w:val="auto"/>
          <w:lang w:val="en-US"/>
        </w:rPr>
        <w:t xml:space="preserve"> վերգետն</w:t>
      </w:r>
      <w:r w:rsidR="00A4742A">
        <w:rPr>
          <w:rFonts w:ascii="GHEA Grapalat" w:eastAsia="Times New Roman" w:hAnsi="GHEA Grapalat"/>
          <w:color w:val="auto"/>
          <w:lang w:val="en-US"/>
        </w:rPr>
        <w:t>յա և ստորգետնյա շինությունների ու</w:t>
      </w:r>
      <w:r w:rsidRPr="00F578DF">
        <w:rPr>
          <w:rFonts w:ascii="GHEA Grapalat" w:eastAsia="Times New Roman" w:hAnsi="GHEA Grapalat"/>
          <w:color w:val="auto"/>
          <w:lang w:val="en-US"/>
        </w:rPr>
        <w:t xml:space="preserve"> հաղորդակցուղիների անվտանգության ապահովման տեխնիկական լուծումները՝ նշելով շինարարության ազդեցության գոտիները</w:t>
      </w:r>
      <w:r w:rsidR="00A4742A">
        <w:rPr>
          <w:rFonts w:ascii="GHEA Grapalat" w:eastAsia="Times New Roman" w:hAnsi="GHEA Grapalat"/>
          <w:color w:val="auto"/>
          <w:lang w:val="en-US"/>
        </w:rPr>
        <w:t>:</w:t>
      </w:r>
    </w:p>
    <w:p w:rsidR="00E71AF3" w:rsidRDefault="00E71AF3" w:rsidP="000C7EBE">
      <w:pPr>
        <w:tabs>
          <w:tab w:val="left" w:pos="900"/>
          <w:tab w:val="left" w:pos="1080"/>
          <w:tab w:val="left" w:pos="1168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1487. </w:t>
      </w:r>
      <w:r w:rsidR="000C7EBE" w:rsidRPr="000C7EBE">
        <w:rPr>
          <w:rFonts w:ascii="GHEA Grapalat" w:eastAsia="Times New Roman" w:hAnsi="GHEA Grapalat"/>
          <w:color w:val="auto"/>
          <w:lang w:val="en-US"/>
        </w:rPr>
        <w:t>Մշտադիտարկման կազմում անհրաժեշ</w:t>
      </w:r>
      <w:r w:rsidR="000C7EBE">
        <w:rPr>
          <w:rFonts w:ascii="GHEA Grapalat" w:eastAsia="Times New Roman" w:hAnsi="GHEA Grapalat"/>
          <w:color w:val="auto"/>
          <w:lang w:val="en-US"/>
        </w:rPr>
        <w:t xml:space="preserve">տ է նախատեսել </w:t>
      </w:r>
      <w:r w:rsidR="000C7EBE" w:rsidRPr="000C7EBE">
        <w:rPr>
          <w:rFonts w:ascii="GHEA Grapalat" w:eastAsia="Times New Roman" w:hAnsi="GHEA Grapalat"/>
          <w:color w:val="auto"/>
          <w:lang w:val="en-US"/>
        </w:rPr>
        <w:t>չափահսկման ապ</w:t>
      </w:r>
      <w:r w:rsidR="000C7EBE">
        <w:rPr>
          <w:rFonts w:ascii="GHEA Grapalat" w:eastAsia="Times New Roman" w:hAnsi="GHEA Grapalat"/>
          <w:color w:val="auto"/>
          <w:lang w:val="en-US"/>
        </w:rPr>
        <w:t>արատուրաներով թունելի երեսարկի</w:t>
      </w:r>
      <w:r w:rsidR="000C7EBE" w:rsidRPr="000C7EB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C7EBE">
        <w:rPr>
          <w:rFonts w:ascii="GHEA Grapalat" w:eastAsia="Times New Roman" w:hAnsi="GHEA Grapalat"/>
          <w:color w:val="auto"/>
          <w:lang w:val="en-US"/>
        </w:rPr>
        <w:t>կոնստրուկցիաների զինում՝</w:t>
      </w:r>
      <w:r w:rsidR="000C7EBE" w:rsidRPr="000C7EB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C7EBE">
        <w:rPr>
          <w:rFonts w:ascii="GHEA Grapalat" w:eastAsia="Times New Roman" w:hAnsi="GHEA Grapalat"/>
          <w:color w:val="auto"/>
          <w:lang w:val="en-US"/>
        </w:rPr>
        <w:t>շինարարության ժամանակ</w:t>
      </w:r>
      <w:r w:rsidR="000C7EBE" w:rsidRPr="000C7EBE">
        <w:rPr>
          <w:rFonts w:ascii="GHEA Grapalat" w:eastAsia="Times New Roman" w:hAnsi="GHEA Grapalat"/>
          <w:color w:val="auto"/>
          <w:lang w:val="en-US"/>
        </w:rPr>
        <w:t xml:space="preserve"> և շահագործման ընթացքում ամենածանրաբեռնված հատվածքներո</w:t>
      </w:r>
      <w:r w:rsidR="000C7EBE">
        <w:rPr>
          <w:rFonts w:ascii="GHEA Grapalat" w:eastAsia="Times New Roman" w:hAnsi="GHEA Grapalat"/>
          <w:color w:val="auto"/>
          <w:lang w:val="en-US"/>
        </w:rPr>
        <w:t>ւմ դրանց փաստացի լարվածադեֆորմացիոն վիճակն</w:t>
      </w:r>
      <w:r w:rsidR="000C7EBE" w:rsidRPr="000C7EBE">
        <w:rPr>
          <w:rFonts w:ascii="GHEA Grapalat" w:eastAsia="Times New Roman" w:hAnsi="GHEA Grapalat"/>
          <w:color w:val="auto"/>
          <w:lang w:val="en-US"/>
        </w:rPr>
        <w:t xml:space="preserve"> որոշելու համար:</w:t>
      </w:r>
    </w:p>
    <w:p w:rsidR="00121F20" w:rsidRDefault="00121F20" w:rsidP="0088270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1488. </w:t>
      </w:r>
      <w:r w:rsidR="0088270A" w:rsidRPr="0088270A">
        <w:rPr>
          <w:rFonts w:ascii="GHEA Grapalat" w:eastAsia="Times New Roman" w:hAnsi="GHEA Grapalat"/>
          <w:color w:val="auto"/>
          <w:lang w:val="en-US"/>
        </w:rPr>
        <w:t>Փակ եղանակով աշխատանքների դեպքում, կախված ինժեներաերկրաբանական պայմաններից և քաղաքաշինական իրավիճակից, պետք է օգտագործվեն մեքենայացված համալիրնե</w:t>
      </w:r>
      <w:r w:rsidR="00982F48">
        <w:rPr>
          <w:rFonts w:ascii="GHEA Grapalat" w:eastAsia="Times New Roman" w:hAnsi="GHEA Grapalat"/>
          <w:color w:val="auto"/>
          <w:lang w:val="en-US"/>
        </w:rPr>
        <w:t xml:space="preserve">ր, այդ թվում՝ հանքախորշի ակտիվ հակաշռով </w:t>
      </w:r>
      <w:r w:rsidR="0088270A" w:rsidRPr="0088270A">
        <w:rPr>
          <w:rFonts w:ascii="GHEA Grapalat" w:eastAsia="Times New Roman" w:hAnsi="GHEA Grapalat"/>
          <w:color w:val="auto"/>
          <w:lang w:val="en-US"/>
        </w:rPr>
        <w:t xml:space="preserve">վահաններ, </w:t>
      </w:r>
      <w:r w:rsidR="00982F48">
        <w:rPr>
          <w:rFonts w:ascii="GHEA Grapalat" w:eastAsia="Times New Roman" w:hAnsi="GHEA Grapalat"/>
          <w:color w:val="auto"/>
          <w:lang w:val="en-US"/>
        </w:rPr>
        <w:t>հատող հարթակներով</w:t>
      </w:r>
      <w:r w:rsidR="0088270A" w:rsidRPr="0088270A">
        <w:rPr>
          <w:rFonts w:ascii="GHEA Grapalat" w:eastAsia="Times New Roman" w:hAnsi="GHEA Grapalat"/>
          <w:color w:val="auto"/>
          <w:lang w:val="en-US"/>
        </w:rPr>
        <w:t xml:space="preserve"> վահաններ, ինչպես նաև կոմբայնային կամ հորատապայթեցման եղանակով գրունտ</w:t>
      </w:r>
      <w:r w:rsidR="00C742FB">
        <w:rPr>
          <w:rFonts w:ascii="GHEA Grapalat" w:eastAsia="Times New Roman" w:hAnsi="GHEA Grapalat"/>
          <w:color w:val="auto"/>
          <w:lang w:val="en-US"/>
        </w:rPr>
        <w:t>ի</w:t>
      </w:r>
      <w:r w:rsidR="00E110B1">
        <w:rPr>
          <w:rFonts w:ascii="GHEA Grapalat" w:eastAsia="Times New Roman" w:hAnsi="GHEA Grapalat"/>
          <w:color w:val="auto"/>
          <w:lang w:val="en-US"/>
        </w:rPr>
        <w:t xml:space="preserve"> մշակում՝ ժամանակավոր ամրակապի տեղադրում</w:t>
      </w:r>
      <w:r w:rsidR="00C742FB">
        <w:rPr>
          <w:rFonts w:ascii="GHEA Grapalat" w:eastAsia="Times New Roman" w:hAnsi="GHEA Grapalat"/>
          <w:color w:val="auto"/>
          <w:lang w:val="en-US"/>
        </w:rPr>
        <w:t xml:space="preserve">ով </w:t>
      </w:r>
      <w:r w:rsidR="0088270A" w:rsidRPr="0088270A">
        <w:rPr>
          <w:rFonts w:ascii="GHEA Grapalat" w:eastAsia="Times New Roman" w:hAnsi="GHEA Grapalat"/>
          <w:color w:val="auto"/>
          <w:lang w:val="en-US"/>
        </w:rPr>
        <w:t>կամ առանց</w:t>
      </w:r>
      <w:r w:rsidR="00C742FB">
        <w:rPr>
          <w:rFonts w:ascii="GHEA Grapalat" w:eastAsia="Times New Roman" w:hAnsi="GHEA Grapalat"/>
          <w:color w:val="auto"/>
          <w:lang w:val="en-US"/>
        </w:rPr>
        <w:t xml:space="preserve"> դրա</w:t>
      </w:r>
      <w:r w:rsidR="0088270A" w:rsidRPr="0088270A">
        <w:rPr>
          <w:rFonts w:ascii="GHEA Grapalat" w:eastAsia="Times New Roman" w:hAnsi="GHEA Grapalat"/>
          <w:color w:val="auto"/>
          <w:lang w:val="en-US"/>
        </w:rPr>
        <w:t>:</w:t>
      </w:r>
    </w:p>
    <w:p w:rsidR="00F176FF" w:rsidRDefault="00F176FF" w:rsidP="00F176F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1489. </w:t>
      </w:r>
      <w:r w:rsidRPr="00F176FF">
        <w:rPr>
          <w:rFonts w:ascii="GHEA Grapalat" w:eastAsia="Times New Roman" w:hAnsi="GHEA Grapalat"/>
          <w:color w:val="auto"/>
          <w:lang w:val="en-US"/>
        </w:rPr>
        <w:t xml:space="preserve">Ջրային պատնեշների տակ փակ եղանակով </w:t>
      </w:r>
      <w:r w:rsidR="00FA3CE1">
        <w:rPr>
          <w:rFonts w:ascii="GHEA Grapalat" w:eastAsia="Times New Roman" w:hAnsi="GHEA Grapalat"/>
          <w:color w:val="auto"/>
          <w:lang w:val="en-US"/>
        </w:rPr>
        <w:t>հորատանցման կազմակերպման</w:t>
      </w:r>
      <w:r w:rsidRPr="00F176FF">
        <w:rPr>
          <w:rFonts w:ascii="GHEA Grapalat" w:eastAsia="Times New Roman" w:hAnsi="GHEA Grapalat"/>
          <w:color w:val="auto"/>
          <w:lang w:val="en-US"/>
        </w:rPr>
        <w:t xml:space="preserve"> դեպքում, ջրային կամ գրունտային զանգվ</w:t>
      </w:r>
      <w:r w:rsidR="00FA3CE1">
        <w:rPr>
          <w:rFonts w:ascii="GHEA Grapalat" w:eastAsia="Times New Roman" w:hAnsi="GHEA Grapalat"/>
          <w:color w:val="auto"/>
          <w:lang w:val="en-US"/>
        </w:rPr>
        <w:t>ածների հնարավոր ճեղքումների տեղ</w:t>
      </w:r>
      <w:r w:rsidRPr="00F176FF">
        <w:rPr>
          <w:rFonts w:ascii="GHEA Grapalat" w:eastAsia="Times New Roman" w:hAnsi="GHEA Grapalat"/>
          <w:color w:val="auto"/>
          <w:lang w:val="en-US"/>
        </w:rPr>
        <w:t>երում, անհրաժեշտ է</w:t>
      </w:r>
      <w:r>
        <w:rPr>
          <w:rFonts w:ascii="GHEA Grapalat" w:eastAsia="Times New Roman" w:hAnsi="GHEA Grapalat"/>
          <w:color w:val="auto"/>
          <w:lang w:val="en-US"/>
        </w:rPr>
        <w:t xml:space="preserve"> նախատեսել </w:t>
      </w:r>
      <w:r w:rsidRPr="00F176FF">
        <w:rPr>
          <w:rFonts w:ascii="GHEA Grapalat" w:eastAsia="Times New Roman" w:hAnsi="GHEA Grapalat"/>
          <w:color w:val="auto"/>
          <w:lang w:val="en-US"/>
        </w:rPr>
        <w:t>հերմետիկ դռներով</w:t>
      </w:r>
      <w:r w:rsidR="00FA3CE1">
        <w:rPr>
          <w:rFonts w:ascii="GHEA Grapalat" w:eastAsia="Times New Roman" w:hAnsi="GHEA Grapalat"/>
          <w:color w:val="auto"/>
          <w:lang w:val="en-US"/>
        </w:rPr>
        <w:t xml:space="preserve"> անջրպետներ՝ հաշվարկվող</w:t>
      </w:r>
      <w:r>
        <w:rPr>
          <w:rFonts w:ascii="GHEA Grapalat" w:eastAsia="Times New Roman" w:hAnsi="GHEA Grapalat"/>
          <w:color w:val="auto"/>
          <w:lang w:val="en-US"/>
        </w:rPr>
        <w:t xml:space="preserve"> հնարավոր առա</w:t>
      </w:r>
      <w:r w:rsidR="00FA3CE1">
        <w:rPr>
          <w:rFonts w:ascii="GHEA Grapalat" w:eastAsia="Times New Roman" w:hAnsi="GHEA Grapalat"/>
          <w:color w:val="auto"/>
          <w:lang w:val="en-US"/>
        </w:rPr>
        <w:t>վելագույն հիդրոստատիկ ճնշման համար</w:t>
      </w:r>
      <w:r>
        <w:rPr>
          <w:rFonts w:ascii="GHEA Grapalat" w:eastAsia="Times New Roman" w:hAnsi="GHEA Grapalat"/>
          <w:color w:val="auto"/>
          <w:lang w:val="en-US"/>
        </w:rPr>
        <w:t xml:space="preserve">՝ </w:t>
      </w:r>
      <w:r w:rsidR="00645EEF">
        <w:rPr>
          <w:rFonts w:ascii="GHEA Grapalat" w:eastAsia="Times New Roman" w:hAnsi="GHEA Grapalat"/>
          <w:color w:val="auto"/>
          <w:lang w:val="en-US"/>
        </w:rPr>
        <w:t xml:space="preserve">1.5 </w:t>
      </w:r>
      <w:r>
        <w:rPr>
          <w:rFonts w:ascii="GHEA Grapalat" w:eastAsia="Times New Roman" w:hAnsi="GHEA Grapalat"/>
          <w:color w:val="auto"/>
          <w:lang w:val="en-US"/>
        </w:rPr>
        <w:t>հու</w:t>
      </w:r>
      <w:r w:rsidR="00645EEF">
        <w:rPr>
          <w:rFonts w:ascii="GHEA Grapalat" w:eastAsia="Times New Roman" w:hAnsi="GHEA Grapalat"/>
          <w:color w:val="auto"/>
          <w:lang w:val="en-US"/>
        </w:rPr>
        <w:t>սալիության գործակցով:</w:t>
      </w:r>
    </w:p>
    <w:p w:rsidR="006E3A87" w:rsidRDefault="006E3A87" w:rsidP="00F176F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1490. </w:t>
      </w:r>
      <w:r w:rsidR="00BE71D9">
        <w:rPr>
          <w:rFonts w:ascii="GHEA Grapalat" w:eastAsia="Times New Roman" w:hAnsi="GHEA Grapalat"/>
          <w:color w:val="auto"/>
          <w:lang w:val="en-US"/>
        </w:rPr>
        <w:t>Շինարարության տեղամաս</w:t>
      </w:r>
      <w:r w:rsidR="00BE71D9" w:rsidRPr="006E3A87">
        <w:rPr>
          <w:rFonts w:ascii="GHEA Grapalat" w:eastAsia="Times New Roman" w:hAnsi="GHEA Grapalat"/>
          <w:color w:val="auto"/>
          <w:lang w:val="en-US"/>
        </w:rPr>
        <w:t xml:space="preserve">երը </w:t>
      </w:r>
      <w:r w:rsidR="00BE71D9">
        <w:rPr>
          <w:rFonts w:ascii="GHEA Grapalat" w:eastAsia="Times New Roman" w:hAnsi="GHEA Grapalat"/>
          <w:color w:val="auto"/>
          <w:lang w:val="en-US"/>
        </w:rPr>
        <w:t>մ</w:t>
      </w:r>
      <w:r w:rsidRPr="006E3A87">
        <w:rPr>
          <w:rFonts w:ascii="GHEA Grapalat" w:eastAsia="Times New Roman" w:hAnsi="GHEA Grapalat"/>
          <w:color w:val="auto"/>
          <w:lang w:val="en-US"/>
        </w:rPr>
        <w:t>ետրոպոլիտենի գործող շի</w:t>
      </w:r>
      <w:r w:rsidR="00BE71D9">
        <w:rPr>
          <w:rFonts w:ascii="GHEA Grapalat" w:eastAsia="Times New Roman" w:hAnsi="GHEA Grapalat"/>
          <w:color w:val="auto"/>
          <w:lang w:val="en-US"/>
        </w:rPr>
        <w:t xml:space="preserve">նություններին հարող տեղերում </w:t>
      </w:r>
      <w:r w:rsidRPr="006E3A87">
        <w:rPr>
          <w:rFonts w:ascii="GHEA Grapalat" w:eastAsia="Times New Roman" w:hAnsi="GHEA Grapalat"/>
          <w:color w:val="auto"/>
          <w:lang w:val="en-US"/>
        </w:rPr>
        <w:t>մինչև երեսարկման աշխատանքների ա</w:t>
      </w:r>
      <w:r w:rsidR="00BE71D9">
        <w:rPr>
          <w:rFonts w:ascii="GHEA Grapalat" w:eastAsia="Times New Roman" w:hAnsi="GHEA Grapalat"/>
          <w:color w:val="auto"/>
          <w:lang w:val="en-US"/>
        </w:rPr>
        <w:t xml:space="preserve">վարտը պետք է </w:t>
      </w:r>
      <w:r w:rsidR="0020713F">
        <w:rPr>
          <w:rFonts w:ascii="GHEA Grapalat" w:eastAsia="Times New Roman" w:hAnsi="GHEA Grapalat"/>
          <w:color w:val="auto"/>
          <w:lang w:val="en-US"/>
        </w:rPr>
        <w:t>երեսապատվեն</w:t>
      </w:r>
      <w:r>
        <w:rPr>
          <w:rFonts w:ascii="GHEA Grapalat" w:eastAsia="Times New Roman" w:hAnsi="GHEA Grapalat"/>
          <w:color w:val="auto"/>
          <w:lang w:val="en-US"/>
        </w:rPr>
        <w:t xml:space="preserve"> հերմետիկ </w:t>
      </w:r>
      <w:r w:rsidR="0020713F">
        <w:rPr>
          <w:rFonts w:ascii="GHEA Grapalat" w:eastAsia="Times New Roman" w:hAnsi="GHEA Grapalat"/>
          <w:color w:val="auto"/>
          <w:lang w:val="en-US"/>
        </w:rPr>
        <w:t>անջրպետներով</w:t>
      </w:r>
      <w:r>
        <w:rPr>
          <w:rFonts w:ascii="GHEA Grapalat" w:eastAsia="Times New Roman" w:hAnsi="GHEA Grapalat"/>
          <w:color w:val="auto"/>
          <w:lang w:val="en-US"/>
        </w:rPr>
        <w:t>, որոնք հաշվարկվում</w:t>
      </w:r>
      <w:r w:rsidRPr="006E3A87">
        <w:rPr>
          <w:rFonts w:ascii="GHEA Grapalat" w:eastAsia="Times New Roman" w:hAnsi="GHEA Grapalat"/>
          <w:color w:val="auto"/>
          <w:lang w:val="en-US"/>
        </w:rPr>
        <w:t xml:space="preserve"> են առավելագույն հնարավոր հիդրոստատիկ ճնշման</w:t>
      </w:r>
      <w:r w:rsidR="0020713F">
        <w:rPr>
          <w:rFonts w:ascii="GHEA Grapalat" w:eastAsia="Times New Roman" w:hAnsi="GHEA Grapalat"/>
          <w:color w:val="auto"/>
          <w:lang w:val="en-US"/>
        </w:rPr>
        <w:t xml:space="preserve"> համար</w:t>
      </w:r>
      <w:r>
        <w:rPr>
          <w:rFonts w:ascii="GHEA Grapalat" w:eastAsia="Times New Roman" w:hAnsi="GHEA Grapalat"/>
          <w:color w:val="auto"/>
          <w:lang w:val="en-US"/>
        </w:rPr>
        <w:t>՝ 1.</w:t>
      </w:r>
      <w:r w:rsidRPr="006E3A87">
        <w:rPr>
          <w:rFonts w:ascii="GHEA Grapalat" w:eastAsia="Times New Roman" w:hAnsi="GHEA Grapalat"/>
          <w:color w:val="auto"/>
          <w:lang w:val="en-US"/>
        </w:rPr>
        <w:t>1 հուսալիության գործակցով:</w:t>
      </w:r>
    </w:p>
    <w:p w:rsidR="00C941B7" w:rsidRDefault="00C941B7" w:rsidP="00F176F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1491. </w:t>
      </w:r>
      <w:r w:rsidRPr="00C941B7">
        <w:rPr>
          <w:rFonts w:ascii="GHEA Grapalat" w:eastAsia="Times New Roman" w:hAnsi="GHEA Grapalat"/>
          <w:color w:val="auto"/>
          <w:lang w:val="en-US"/>
        </w:rPr>
        <w:t>Հավաքովի երեսարկման տարրերի մոնտաժումն ու ապամոնտաժումն իրականացվում է մեխանիկական տեղադրիչների միջոցով:</w:t>
      </w:r>
      <w:r w:rsidR="00CC2508" w:rsidRPr="00CC2508">
        <w:t xml:space="preserve"> </w:t>
      </w:r>
      <w:r w:rsidR="00CC2508" w:rsidRPr="00CC2508">
        <w:rPr>
          <w:rFonts w:ascii="GHEA Grapalat" w:eastAsia="Times New Roman" w:hAnsi="GHEA Grapalat"/>
          <w:color w:val="auto"/>
          <w:lang w:val="en-US"/>
        </w:rPr>
        <w:t>Այս նպատակով կարապիկների օգտագործումը թույլատրելի է սահմանափակ երկարու</w:t>
      </w:r>
      <w:r w:rsidR="00E5149C">
        <w:rPr>
          <w:rFonts w:ascii="GHEA Grapalat" w:eastAsia="Times New Roman" w:hAnsi="GHEA Grapalat"/>
          <w:color w:val="auto"/>
          <w:lang w:val="en-US"/>
        </w:rPr>
        <w:t>թյամբ փորանց</w:t>
      </w:r>
      <w:r w:rsidR="00CC2508">
        <w:rPr>
          <w:rFonts w:ascii="GHEA Grapalat" w:eastAsia="Times New Roman" w:hAnsi="GHEA Grapalat"/>
          <w:color w:val="auto"/>
          <w:lang w:val="en-US"/>
        </w:rPr>
        <w:t>քներում</w:t>
      </w:r>
      <w:r w:rsidR="00CC2508" w:rsidRPr="00CC2508">
        <w:rPr>
          <w:rFonts w:ascii="GHEA Grapalat" w:eastAsia="Times New Roman" w:hAnsi="GHEA Grapalat"/>
          <w:color w:val="auto"/>
          <w:lang w:val="en-US"/>
        </w:rPr>
        <w:t>, որտեղ անհնար է կամ ո</w:t>
      </w:r>
      <w:r w:rsidR="00CC2508">
        <w:rPr>
          <w:rFonts w:ascii="GHEA Grapalat" w:eastAsia="Times New Roman" w:hAnsi="GHEA Grapalat"/>
          <w:color w:val="auto"/>
          <w:lang w:val="en-US"/>
        </w:rPr>
        <w:t xml:space="preserve">չ նպատակահարմար է տեղադրիչների </w:t>
      </w:r>
      <w:r w:rsidR="00CC2508" w:rsidRPr="00CC2508">
        <w:rPr>
          <w:rFonts w:ascii="GHEA Grapalat" w:eastAsia="Times New Roman" w:hAnsi="GHEA Grapalat"/>
          <w:color w:val="auto"/>
          <w:lang w:val="en-US"/>
        </w:rPr>
        <w:t>օգտագործումը:</w:t>
      </w:r>
    </w:p>
    <w:p w:rsidR="007F2ACF" w:rsidRDefault="007F2ACF" w:rsidP="00F176F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1492. </w:t>
      </w:r>
      <w:r w:rsidR="00D10EBA" w:rsidRPr="00D10EBA">
        <w:rPr>
          <w:rFonts w:ascii="GHEA Grapalat" w:eastAsia="Times New Roman" w:hAnsi="GHEA Grapalat"/>
          <w:color w:val="auto"/>
          <w:lang w:val="en-US"/>
        </w:rPr>
        <w:t>Թույլ կայուն և անկայուն գրունտներում առանց վահա</w:t>
      </w:r>
      <w:r w:rsidR="00E5149C">
        <w:rPr>
          <w:rFonts w:ascii="GHEA Grapalat" w:eastAsia="Times New Roman" w:hAnsi="GHEA Grapalat"/>
          <w:color w:val="auto"/>
          <w:lang w:val="en-US"/>
        </w:rPr>
        <w:t>նի օգտագործման ստորգետնյա փորանց</w:t>
      </w:r>
      <w:r w:rsidR="00D10EBA" w:rsidRPr="00D10EBA">
        <w:rPr>
          <w:rFonts w:ascii="GHEA Grapalat" w:eastAsia="Times New Roman" w:hAnsi="GHEA Grapalat"/>
          <w:color w:val="auto"/>
          <w:lang w:val="en-US"/>
        </w:rPr>
        <w:t>ք</w:t>
      </w:r>
      <w:r w:rsidR="00D10EBA">
        <w:rPr>
          <w:rFonts w:ascii="GHEA Grapalat" w:eastAsia="Times New Roman" w:hAnsi="GHEA Grapalat"/>
          <w:color w:val="auto"/>
          <w:lang w:val="en-US"/>
        </w:rPr>
        <w:t xml:space="preserve">ների հորատանցման դեպքում պետք է նախատեսել հետևյալ </w:t>
      </w:r>
      <w:r w:rsidR="00D10EBA" w:rsidRPr="00D10EBA">
        <w:rPr>
          <w:rFonts w:ascii="GHEA Grapalat" w:eastAsia="Times New Roman" w:hAnsi="GHEA Grapalat"/>
          <w:color w:val="auto"/>
          <w:lang w:val="en-US"/>
        </w:rPr>
        <w:t>լրացուցիչ միջոց</w:t>
      </w:r>
      <w:r w:rsidR="00E5149C">
        <w:rPr>
          <w:rFonts w:ascii="GHEA Grapalat" w:eastAsia="Times New Roman" w:hAnsi="GHEA Grapalat"/>
          <w:color w:val="auto"/>
          <w:lang w:val="en-US"/>
        </w:rPr>
        <w:t>առում</w:t>
      </w:r>
      <w:r w:rsidR="00D10EBA" w:rsidRPr="00D10EBA">
        <w:rPr>
          <w:rFonts w:ascii="GHEA Grapalat" w:eastAsia="Times New Roman" w:hAnsi="GHEA Grapalat"/>
          <w:color w:val="auto"/>
          <w:lang w:val="en-US"/>
        </w:rPr>
        <w:t>ներ.</w:t>
      </w:r>
    </w:p>
    <w:p w:rsidR="00773F04" w:rsidRDefault="00773F04" w:rsidP="00F176F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7216E4" w:rsidRPr="007216E4">
        <w:t xml:space="preserve"> </w:t>
      </w:r>
      <w:r w:rsidR="002D5943">
        <w:rPr>
          <w:rFonts w:ascii="GHEA Grapalat" w:eastAsia="Times New Roman" w:hAnsi="GHEA Grapalat"/>
          <w:color w:val="auto"/>
          <w:lang w:val="en-US"/>
        </w:rPr>
        <w:t>թույլ կայուն գրունտներում փորանց</w:t>
      </w:r>
      <w:r w:rsidR="00C45F2E">
        <w:rPr>
          <w:rFonts w:ascii="GHEA Grapalat" w:eastAsia="Times New Roman" w:hAnsi="GHEA Grapalat"/>
          <w:color w:val="auto"/>
          <w:lang w:val="en-US"/>
        </w:rPr>
        <w:t>քների մշակումը պետք է իրականացե</w:t>
      </w:r>
      <w:r w:rsidR="002D5943">
        <w:rPr>
          <w:rFonts w:ascii="GHEA Grapalat" w:eastAsia="Times New Roman" w:hAnsi="GHEA Grapalat"/>
          <w:color w:val="auto"/>
          <w:lang w:val="en-US"/>
        </w:rPr>
        <w:t>լ գրունտների նախնական ամրապնդմամբ</w:t>
      </w:r>
      <w:r w:rsidR="00C45F2E">
        <w:rPr>
          <w:rFonts w:ascii="GHEA Grapalat" w:eastAsia="Times New Roman" w:hAnsi="GHEA Grapalat"/>
          <w:color w:val="auto"/>
          <w:lang w:val="en-US"/>
        </w:rPr>
        <w:t>: Մ</w:t>
      </w:r>
      <w:r w:rsidR="007216E4" w:rsidRPr="007216E4">
        <w:rPr>
          <w:rFonts w:ascii="GHEA Grapalat" w:eastAsia="Times New Roman" w:hAnsi="GHEA Grapalat"/>
          <w:color w:val="auto"/>
          <w:lang w:val="en-US"/>
        </w:rPr>
        <w:t>ինչև</w:t>
      </w:r>
      <w:r w:rsidR="002D5943">
        <w:rPr>
          <w:rFonts w:ascii="GHEA Grapalat" w:eastAsia="Times New Roman" w:hAnsi="GHEA Grapalat"/>
          <w:color w:val="auto"/>
          <w:lang w:val="en-US"/>
        </w:rPr>
        <w:t xml:space="preserve"> 100 մ երկարությամբ փորանց</w:t>
      </w:r>
      <w:r w:rsidR="00C45F2E">
        <w:rPr>
          <w:rFonts w:ascii="GHEA Grapalat" w:eastAsia="Times New Roman" w:hAnsi="GHEA Grapalat"/>
          <w:color w:val="auto"/>
          <w:lang w:val="en-US"/>
        </w:rPr>
        <w:t>քների համար</w:t>
      </w:r>
      <w:r w:rsidR="000B3730">
        <w:rPr>
          <w:rFonts w:ascii="GHEA Grapalat" w:eastAsia="Times New Roman" w:hAnsi="GHEA Grapalat"/>
          <w:color w:val="auto"/>
          <w:lang w:val="en-US"/>
        </w:rPr>
        <w:t xml:space="preserve"> պետք է</w:t>
      </w:r>
      <w:r w:rsidR="007216E4" w:rsidRPr="007216E4">
        <w:rPr>
          <w:rFonts w:ascii="GHEA Grapalat" w:eastAsia="Times New Roman" w:hAnsi="GHEA Grapalat"/>
          <w:color w:val="auto"/>
          <w:lang w:val="en-US"/>
        </w:rPr>
        <w:t xml:space="preserve"> օգտագործե</w:t>
      </w:r>
      <w:r w:rsidR="002D5943">
        <w:rPr>
          <w:rFonts w:ascii="GHEA Grapalat" w:eastAsia="Times New Roman" w:hAnsi="GHEA Grapalat"/>
          <w:color w:val="auto"/>
          <w:lang w:val="en-US"/>
        </w:rPr>
        <w:t>լ կանխող</w:t>
      </w:r>
      <w:r w:rsidR="000B3730">
        <w:rPr>
          <w:rFonts w:ascii="GHEA Grapalat" w:eastAsia="Times New Roman" w:hAnsi="GHEA Grapalat"/>
          <w:color w:val="auto"/>
          <w:lang w:val="en-US"/>
        </w:rPr>
        <w:t xml:space="preserve"> պաշտպանական էկրան,</w:t>
      </w:r>
    </w:p>
    <w:p w:rsidR="00773F04" w:rsidRDefault="00773F04" w:rsidP="00F176F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7216E4" w:rsidRPr="007216E4">
        <w:t xml:space="preserve"> </w:t>
      </w:r>
      <w:r w:rsidR="007216E4" w:rsidRPr="007216E4">
        <w:rPr>
          <w:rFonts w:ascii="GHEA Grapalat" w:eastAsia="Times New Roman" w:hAnsi="GHEA Grapalat"/>
          <w:color w:val="auto"/>
          <w:lang w:val="en-US"/>
        </w:rPr>
        <w:t>ան</w:t>
      </w:r>
      <w:r w:rsidR="005E643B">
        <w:rPr>
          <w:rFonts w:ascii="GHEA Grapalat" w:eastAsia="Times New Roman" w:hAnsi="GHEA Grapalat"/>
          <w:color w:val="auto"/>
          <w:lang w:val="en-US"/>
        </w:rPr>
        <w:t>կայուն գրունտներում պետք է իրականացնել</w:t>
      </w:r>
      <w:r w:rsidR="007216E4" w:rsidRPr="007216E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E643B">
        <w:rPr>
          <w:rFonts w:ascii="GHEA Grapalat" w:eastAsia="Times New Roman" w:hAnsi="GHEA Grapalat"/>
          <w:color w:val="auto"/>
          <w:lang w:val="en-US"/>
        </w:rPr>
        <w:t>դրանց</w:t>
      </w:r>
      <w:r w:rsidR="005E643B" w:rsidRPr="007216E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216E4" w:rsidRPr="007216E4">
        <w:rPr>
          <w:rFonts w:ascii="GHEA Grapalat" w:eastAsia="Times New Roman" w:hAnsi="GHEA Grapalat"/>
          <w:color w:val="auto"/>
          <w:lang w:val="en-US"/>
        </w:rPr>
        <w:t>նախնական ամրակա</w:t>
      </w:r>
      <w:r w:rsidR="005E643B">
        <w:rPr>
          <w:rFonts w:ascii="GHEA Grapalat" w:eastAsia="Times New Roman" w:hAnsi="GHEA Grapalat"/>
          <w:color w:val="auto"/>
          <w:lang w:val="en-US"/>
        </w:rPr>
        <w:t>պում:</w:t>
      </w:r>
    </w:p>
    <w:p w:rsidR="000B3730" w:rsidRDefault="000B3730" w:rsidP="000A5CA4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1493. </w:t>
      </w:r>
      <w:r w:rsidR="000A5CA4" w:rsidRPr="000A5CA4">
        <w:rPr>
          <w:rFonts w:ascii="GHEA Grapalat" w:eastAsia="Times New Roman" w:hAnsi="GHEA Grapalat"/>
          <w:color w:val="auto"/>
          <w:lang w:val="en-US"/>
        </w:rPr>
        <w:t>Միաթաղ կայարանների</w:t>
      </w:r>
      <w:r w:rsidR="000A5CA4">
        <w:rPr>
          <w:rFonts w:ascii="GHEA Grapalat" w:eastAsia="Times New Roman" w:hAnsi="GHEA Grapalat"/>
          <w:color w:val="auto"/>
          <w:lang w:val="en-US"/>
        </w:rPr>
        <w:t xml:space="preserve"> երեսակման համար </w:t>
      </w:r>
      <w:r w:rsidR="000A5CA4" w:rsidRPr="000A5CA4">
        <w:rPr>
          <w:rFonts w:ascii="GHEA Grapalat" w:eastAsia="Times New Roman" w:hAnsi="GHEA Grapalat"/>
          <w:color w:val="auto"/>
          <w:lang w:val="en-US"/>
        </w:rPr>
        <w:t>հավաքովի երկաթբետոնե տարրեր</w:t>
      </w:r>
      <w:r w:rsidR="000A5CA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A5CA4" w:rsidRPr="000A5CA4">
        <w:rPr>
          <w:rFonts w:ascii="GHEA Grapalat" w:eastAsia="Times New Roman" w:hAnsi="GHEA Grapalat"/>
          <w:color w:val="auto"/>
          <w:lang w:val="en-US"/>
        </w:rPr>
        <w:t>օգտագործելու դեպքում հնար</w:t>
      </w:r>
      <w:r w:rsidR="000A5CA4">
        <w:rPr>
          <w:rFonts w:ascii="GHEA Grapalat" w:eastAsia="Times New Roman" w:hAnsi="GHEA Grapalat"/>
          <w:color w:val="auto"/>
          <w:lang w:val="en-US"/>
        </w:rPr>
        <w:t>ավոր է նախատեսել դրա կառուցումը</w:t>
      </w:r>
      <w:r w:rsidR="005D778A">
        <w:rPr>
          <w:rFonts w:ascii="GHEA Grapalat" w:eastAsia="Times New Roman" w:hAnsi="GHEA Grapalat"/>
          <w:color w:val="auto"/>
          <w:lang w:val="en-US"/>
        </w:rPr>
        <w:t>` թաղապորտի</w:t>
      </w:r>
      <w:r w:rsidR="000A5CA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D5943" w:rsidRPr="000A5CA4">
        <w:rPr>
          <w:rFonts w:ascii="GHEA Grapalat" w:eastAsia="Times New Roman" w:hAnsi="GHEA Grapalat"/>
          <w:color w:val="auto"/>
          <w:lang w:val="en-US"/>
        </w:rPr>
        <w:t>շրջասեղմում</w:t>
      </w:r>
      <w:r w:rsidR="005D778A">
        <w:rPr>
          <w:rFonts w:ascii="GHEA Grapalat" w:eastAsia="Times New Roman" w:hAnsi="GHEA Grapalat"/>
          <w:color w:val="auto"/>
          <w:lang w:val="en-US"/>
        </w:rPr>
        <w:t>ով</w:t>
      </w:r>
      <w:r w:rsidR="002D594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A5CA4">
        <w:rPr>
          <w:rFonts w:ascii="GHEA Grapalat" w:eastAsia="Times New Roman" w:hAnsi="GHEA Grapalat"/>
          <w:color w:val="auto"/>
          <w:lang w:val="en-US"/>
        </w:rPr>
        <w:t>հարթ հիդրավլիկ ամբարձիկներ</w:t>
      </w:r>
      <w:r w:rsidR="002D5943">
        <w:rPr>
          <w:rFonts w:ascii="GHEA Grapalat" w:eastAsia="Times New Roman" w:hAnsi="GHEA Grapalat"/>
          <w:color w:val="auto"/>
          <w:lang w:val="en-US"/>
        </w:rPr>
        <w:t>ով</w:t>
      </w:r>
      <w:r w:rsidR="000A5CA4" w:rsidRPr="000A5CA4">
        <w:rPr>
          <w:rFonts w:ascii="GHEA Grapalat" w:eastAsia="Times New Roman" w:hAnsi="GHEA Grapalat"/>
          <w:color w:val="auto"/>
          <w:lang w:val="en-US"/>
        </w:rPr>
        <w:t>:</w:t>
      </w:r>
    </w:p>
    <w:p w:rsidR="000A5CA4" w:rsidRDefault="000A5CA4" w:rsidP="000A5CA4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1494. </w:t>
      </w:r>
      <w:r w:rsidRPr="000A5CA4">
        <w:rPr>
          <w:rFonts w:ascii="GHEA Grapalat" w:eastAsia="Times New Roman" w:hAnsi="GHEA Grapalat"/>
          <w:color w:val="auto"/>
          <w:lang w:val="en-US"/>
        </w:rPr>
        <w:t>Բաց եղանակով աշխա</w:t>
      </w:r>
      <w:r w:rsidR="00763E58">
        <w:rPr>
          <w:rFonts w:ascii="GHEA Grapalat" w:eastAsia="Times New Roman" w:hAnsi="GHEA Grapalat"/>
          <w:color w:val="auto"/>
          <w:lang w:val="en-US"/>
        </w:rPr>
        <w:t xml:space="preserve">տանքների դեպքում փոսորակի ծոցերը երեսարկման ջրամեկուսացման անհրաժեշտության դեպքում </w:t>
      </w:r>
      <w:r w:rsidRPr="000A5CA4">
        <w:rPr>
          <w:rFonts w:ascii="GHEA Grapalat" w:eastAsia="Times New Roman" w:hAnsi="GHEA Grapalat"/>
          <w:color w:val="auto"/>
          <w:lang w:val="en-US"/>
        </w:rPr>
        <w:t>և դրանցում ջրիջեցման համակարգերի բացակայության դեպքում պ</w:t>
      </w:r>
      <w:r w:rsidR="00763E58">
        <w:rPr>
          <w:rFonts w:ascii="GHEA Grapalat" w:eastAsia="Times New Roman" w:hAnsi="GHEA Grapalat"/>
          <w:color w:val="auto"/>
          <w:lang w:val="en-US"/>
        </w:rPr>
        <w:t>ետք է նախատեսել</w:t>
      </w:r>
      <w:r w:rsidR="00003A9F">
        <w:rPr>
          <w:rFonts w:ascii="GHEA Grapalat" w:eastAsia="Times New Roman" w:hAnsi="GHEA Grapalat"/>
          <w:color w:val="auto"/>
          <w:lang w:val="en-US"/>
        </w:rPr>
        <w:t xml:space="preserve"> 1.</w:t>
      </w:r>
      <w:r w:rsidRPr="000A5CA4">
        <w:rPr>
          <w:rFonts w:ascii="GHEA Grapalat" w:eastAsia="Times New Roman" w:hAnsi="GHEA Grapalat"/>
          <w:color w:val="auto"/>
          <w:lang w:val="en-US"/>
        </w:rPr>
        <w:t>2 մ</w:t>
      </w:r>
      <w:r w:rsidR="00763E58">
        <w:rPr>
          <w:rFonts w:ascii="GHEA Grapalat" w:eastAsia="Times New Roman" w:hAnsi="GHEA Grapalat"/>
          <w:color w:val="auto"/>
          <w:lang w:val="en-US"/>
        </w:rPr>
        <w:t>-ից</w:t>
      </w:r>
      <w:r w:rsidRPr="000A5CA4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63E58">
        <w:rPr>
          <w:rFonts w:ascii="GHEA Grapalat" w:eastAsia="Times New Roman" w:hAnsi="GHEA Grapalat"/>
          <w:color w:val="auto"/>
          <w:lang w:val="en-US"/>
        </w:rPr>
        <w:t xml:space="preserve">ոչ պակաս </w:t>
      </w:r>
      <w:r w:rsidRPr="000A5CA4">
        <w:rPr>
          <w:rFonts w:ascii="GHEA Grapalat" w:eastAsia="Times New Roman" w:hAnsi="GHEA Grapalat"/>
          <w:color w:val="auto"/>
          <w:lang w:val="en-US"/>
        </w:rPr>
        <w:t xml:space="preserve">լայնությամբ, </w:t>
      </w:r>
      <w:r w:rsidR="00BE3431">
        <w:rPr>
          <w:rFonts w:ascii="GHEA Grapalat" w:eastAsia="Times New Roman" w:hAnsi="GHEA Grapalat"/>
          <w:color w:val="auto"/>
          <w:lang w:val="en-US"/>
        </w:rPr>
        <w:t xml:space="preserve">իսկ </w:t>
      </w:r>
      <w:r w:rsidRPr="000A5CA4">
        <w:rPr>
          <w:rFonts w:ascii="GHEA Grapalat" w:eastAsia="Times New Roman" w:hAnsi="GHEA Grapalat"/>
          <w:color w:val="auto"/>
          <w:lang w:val="en-US"/>
        </w:rPr>
        <w:t>նման համա</w:t>
      </w:r>
      <w:r w:rsidR="00003A9F">
        <w:rPr>
          <w:rFonts w:ascii="GHEA Grapalat" w:eastAsia="Times New Roman" w:hAnsi="GHEA Grapalat"/>
          <w:color w:val="auto"/>
          <w:lang w:val="en-US"/>
        </w:rPr>
        <w:t>կարգերի առկայության դեպքում՝ 1.</w:t>
      </w:r>
      <w:r w:rsidRPr="000A5CA4">
        <w:rPr>
          <w:rFonts w:ascii="GHEA Grapalat" w:eastAsia="Times New Roman" w:hAnsi="GHEA Grapalat"/>
          <w:color w:val="auto"/>
          <w:lang w:val="en-US"/>
        </w:rPr>
        <w:t>5 մ:</w:t>
      </w:r>
      <w:r w:rsidR="00003A9F" w:rsidRPr="00003A9F">
        <w:t xml:space="preserve"> </w:t>
      </w:r>
      <w:r w:rsidR="00BE3431">
        <w:rPr>
          <w:rFonts w:ascii="GHEA Grapalat" w:eastAsia="Times New Roman" w:hAnsi="GHEA Grapalat"/>
          <w:color w:val="auto"/>
          <w:lang w:val="en-US"/>
        </w:rPr>
        <w:t>Շեպե</w:t>
      </w:r>
      <w:r w:rsidR="00003A9F" w:rsidRPr="00003A9F">
        <w:rPr>
          <w:rFonts w:ascii="GHEA Grapalat" w:eastAsia="Times New Roman" w:hAnsi="GHEA Grapalat"/>
          <w:color w:val="auto"/>
          <w:lang w:val="en-US"/>
        </w:rPr>
        <w:t>րով փոսորակն</w:t>
      </w:r>
      <w:r w:rsidR="00BE3431">
        <w:rPr>
          <w:rFonts w:ascii="GHEA Grapalat" w:eastAsia="Times New Roman" w:hAnsi="GHEA Grapalat"/>
          <w:color w:val="auto"/>
          <w:lang w:val="en-US"/>
        </w:rPr>
        <w:t>երում շինության պատի և շեպի</w:t>
      </w:r>
      <w:r w:rsidR="00003A9F" w:rsidRPr="00003A9F">
        <w:rPr>
          <w:rFonts w:ascii="GHEA Grapalat" w:eastAsia="Times New Roman" w:hAnsi="GHEA Grapalat"/>
          <w:color w:val="auto"/>
          <w:lang w:val="en-US"/>
        </w:rPr>
        <w:t xml:space="preserve"> տեղադրման միջև հեռավորությունը</w:t>
      </w:r>
      <w:r w:rsidR="00570D3E">
        <w:rPr>
          <w:rFonts w:ascii="GHEA Grapalat" w:eastAsia="Times New Roman" w:hAnsi="GHEA Grapalat"/>
          <w:color w:val="auto"/>
          <w:lang w:val="en-US"/>
        </w:rPr>
        <w:t>՝</w:t>
      </w:r>
      <w:r w:rsidR="00003A9F" w:rsidRPr="00003A9F">
        <w:rPr>
          <w:rFonts w:ascii="GHEA Grapalat" w:eastAsia="Times New Roman" w:hAnsi="GHEA Grapalat"/>
          <w:color w:val="auto"/>
          <w:lang w:val="en-US"/>
        </w:rPr>
        <w:t xml:space="preserve"> վաքում ցամաքուրդային սարքերի բացակայության դեպքում պետք է լինի </w:t>
      </w:r>
      <w:r w:rsidR="00003A9F">
        <w:rPr>
          <w:rFonts w:ascii="GHEA Grapalat" w:eastAsia="Times New Roman" w:hAnsi="GHEA Grapalat"/>
          <w:color w:val="auto"/>
          <w:lang w:val="en-US"/>
        </w:rPr>
        <w:t>0.</w:t>
      </w:r>
      <w:r w:rsidR="00003A9F" w:rsidRPr="00003A9F">
        <w:rPr>
          <w:rFonts w:ascii="GHEA Grapalat" w:eastAsia="Times New Roman" w:hAnsi="GHEA Grapalat"/>
          <w:color w:val="auto"/>
          <w:lang w:val="en-US"/>
        </w:rPr>
        <w:t>5 մ</w:t>
      </w:r>
      <w:r w:rsidR="00BE3431">
        <w:rPr>
          <w:rFonts w:ascii="GHEA Grapalat" w:eastAsia="Times New Roman" w:hAnsi="GHEA Grapalat"/>
          <w:color w:val="auto"/>
          <w:lang w:val="en-US"/>
        </w:rPr>
        <w:t>-ից</w:t>
      </w:r>
      <w:r w:rsidR="00BE3431" w:rsidRPr="00BE3431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E3431">
        <w:rPr>
          <w:rFonts w:ascii="GHEA Grapalat" w:eastAsia="Times New Roman" w:hAnsi="GHEA Grapalat"/>
          <w:color w:val="auto"/>
          <w:lang w:val="en-US"/>
        </w:rPr>
        <w:t>ոչ պակաս</w:t>
      </w:r>
      <w:r w:rsidR="00003A9F" w:rsidRPr="00003A9F">
        <w:rPr>
          <w:rFonts w:ascii="GHEA Grapalat" w:eastAsia="Times New Roman" w:hAnsi="GHEA Grapalat"/>
          <w:color w:val="auto"/>
          <w:lang w:val="en-US"/>
        </w:rPr>
        <w:t>:</w:t>
      </w:r>
    </w:p>
    <w:p w:rsidR="000C1EDC" w:rsidRDefault="009154E6" w:rsidP="000C1ED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1495. Ա</w:t>
      </w:r>
      <w:r w:rsidRPr="009154E6">
        <w:rPr>
          <w:rFonts w:ascii="GHEA Grapalat" w:eastAsia="Times New Roman" w:hAnsi="GHEA Grapalat"/>
          <w:color w:val="auto"/>
          <w:lang w:val="en-US"/>
        </w:rPr>
        <w:t>շխատանքների կատարմա</w:t>
      </w:r>
      <w:r>
        <w:rPr>
          <w:rFonts w:ascii="GHEA Grapalat" w:eastAsia="Times New Roman" w:hAnsi="GHEA Grapalat"/>
          <w:color w:val="auto"/>
          <w:lang w:val="en-US"/>
        </w:rPr>
        <w:t>ն հատուկ մեթոդների օգտագործմամբ,</w:t>
      </w:r>
      <w:r w:rsidRPr="009154E6">
        <w:rPr>
          <w:rFonts w:ascii="GHEA Grapalat" w:eastAsia="Times New Roman" w:hAnsi="GHEA Grapalat"/>
          <w:color w:val="auto"/>
          <w:lang w:val="en-US"/>
        </w:rPr>
        <w:t xml:space="preserve"> այդ թվում՝ հորատահ</w:t>
      </w:r>
      <w:r>
        <w:rPr>
          <w:rFonts w:ascii="GHEA Grapalat" w:eastAsia="Times New Roman" w:hAnsi="GHEA Grapalat"/>
          <w:color w:val="auto"/>
          <w:lang w:val="en-US"/>
        </w:rPr>
        <w:t>ատո</w:t>
      </w:r>
      <w:r w:rsidR="008610F4">
        <w:rPr>
          <w:rFonts w:ascii="GHEA Grapalat" w:eastAsia="Times New Roman" w:hAnsi="GHEA Grapalat"/>
          <w:color w:val="auto"/>
          <w:lang w:val="en-US"/>
        </w:rPr>
        <w:t>ղ ցցերից պատող կոնստրուկցիաների</w:t>
      </w:r>
      <w:r w:rsidRPr="009154E6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8610F4">
        <w:rPr>
          <w:rFonts w:ascii="GHEA Grapalat" w:eastAsia="Times New Roman" w:hAnsi="GHEA Grapalat"/>
          <w:color w:val="auto"/>
          <w:lang w:val="en-US"/>
        </w:rPr>
        <w:t>«</w:t>
      </w:r>
      <w:r w:rsidRPr="009154E6">
        <w:rPr>
          <w:rFonts w:ascii="GHEA Grapalat" w:eastAsia="Times New Roman" w:hAnsi="GHEA Grapalat"/>
          <w:color w:val="auto"/>
          <w:lang w:val="en-US"/>
        </w:rPr>
        <w:t>պատերը գ</w:t>
      </w:r>
      <w:r>
        <w:rPr>
          <w:rFonts w:ascii="GHEA Grapalat" w:eastAsia="Times New Roman" w:hAnsi="GHEA Grapalat"/>
          <w:color w:val="auto"/>
          <w:lang w:val="en-US"/>
        </w:rPr>
        <w:t>րունտում</w:t>
      </w:r>
      <w:r w:rsidR="008610F4">
        <w:rPr>
          <w:rFonts w:ascii="GHEA Grapalat" w:eastAsia="Times New Roman" w:hAnsi="GHEA Grapalat"/>
          <w:color w:val="auto"/>
          <w:lang w:val="en-US"/>
        </w:rPr>
        <w:t>»</w:t>
      </w:r>
      <w:r>
        <w:rPr>
          <w:rFonts w:ascii="GHEA Grapalat" w:eastAsia="Times New Roman" w:hAnsi="GHEA Grapalat"/>
          <w:color w:val="auto"/>
          <w:lang w:val="en-US"/>
        </w:rPr>
        <w:t>, խարսխային ամրակապում, գրունտի ամրապնդման մեթոդներ</w:t>
      </w:r>
      <w:r w:rsidRPr="009154E6">
        <w:rPr>
          <w:rFonts w:ascii="GHEA Grapalat" w:eastAsia="Times New Roman" w:hAnsi="GHEA Grapalat"/>
          <w:color w:val="auto"/>
          <w:lang w:val="en-US"/>
        </w:rPr>
        <w:t xml:space="preserve"> (jet-տեխնոլոգիա, սառեցում, քիմ</w:t>
      </w:r>
      <w:r>
        <w:rPr>
          <w:rFonts w:ascii="GHEA Grapalat" w:eastAsia="Times New Roman" w:hAnsi="GHEA Grapalat"/>
          <w:color w:val="auto"/>
          <w:lang w:val="en-US"/>
        </w:rPr>
        <w:t>ա</w:t>
      </w:r>
      <w:r w:rsidRPr="009154E6">
        <w:rPr>
          <w:rFonts w:ascii="GHEA Grapalat" w:eastAsia="Times New Roman" w:hAnsi="GHEA Grapalat"/>
          <w:color w:val="auto"/>
          <w:lang w:val="en-US"/>
        </w:rPr>
        <w:t>մրապնդում և այլն),</w:t>
      </w:r>
      <w:r w:rsidR="000C1EDC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ա</w:t>
      </w:r>
      <w:r w:rsidRPr="009154E6">
        <w:rPr>
          <w:rFonts w:ascii="GHEA Grapalat" w:eastAsia="Times New Roman" w:hAnsi="GHEA Grapalat"/>
          <w:color w:val="auto"/>
          <w:lang w:val="en-US"/>
        </w:rPr>
        <w:t>ռանձնակի բարդ ինժեներաերկրաբանական և հիդրոլոգիական պայմաններո</w:t>
      </w:r>
      <w:r>
        <w:rPr>
          <w:rFonts w:ascii="GHEA Grapalat" w:eastAsia="Times New Roman" w:hAnsi="GHEA Grapalat"/>
          <w:color w:val="auto"/>
          <w:lang w:val="en-US"/>
        </w:rPr>
        <w:t xml:space="preserve">ւմ փոսորակների կառուցման համար </w:t>
      </w:r>
      <w:r w:rsidRPr="009154E6">
        <w:rPr>
          <w:rFonts w:ascii="GHEA Grapalat" w:eastAsia="Times New Roman" w:hAnsi="GHEA Grapalat"/>
          <w:color w:val="auto"/>
          <w:lang w:val="en-US"/>
        </w:rPr>
        <w:t xml:space="preserve">նախագծային փաստաթղթերի կազմում  մշակվում է աշխատանքների կատարման նախագիծ </w:t>
      </w:r>
      <w:r w:rsidR="000C1EDC">
        <w:rPr>
          <w:rFonts w:ascii="GHEA Grapalat" w:eastAsia="Times New Roman" w:hAnsi="GHEA Grapalat"/>
          <w:color w:val="auto"/>
          <w:lang w:val="en-US"/>
        </w:rPr>
        <w:t>:</w:t>
      </w:r>
    </w:p>
    <w:p w:rsidR="000C1EDC" w:rsidRDefault="000C1EDC" w:rsidP="000C1ED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1496. </w:t>
      </w:r>
      <w:r w:rsidR="005E7507" w:rsidRPr="005E7507">
        <w:rPr>
          <w:rFonts w:ascii="GHEA Grapalat" w:eastAsia="Times New Roman" w:hAnsi="GHEA Grapalat"/>
          <w:color w:val="auto"/>
          <w:lang w:val="en-US"/>
        </w:rPr>
        <w:t>Վնասակար գործոնների ազդեցության թույլատրելի մակարդակից ավելի վնասակար նյութերով աղտ</w:t>
      </w:r>
      <w:r w:rsidR="005E7507">
        <w:rPr>
          <w:rFonts w:ascii="GHEA Grapalat" w:eastAsia="Times New Roman" w:hAnsi="GHEA Grapalat"/>
          <w:color w:val="auto"/>
          <w:lang w:val="en-US"/>
        </w:rPr>
        <w:t>ոտված տարածքներով ուղեգծի</w:t>
      </w:r>
      <w:r w:rsidR="005E7507" w:rsidRPr="005E7507">
        <w:rPr>
          <w:rFonts w:ascii="GHEA Grapalat" w:eastAsia="Times New Roman" w:hAnsi="GHEA Grapalat"/>
          <w:color w:val="auto"/>
          <w:lang w:val="en-US"/>
        </w:rPr>
        <w:t xml:space="preserve"> անցման դեպքում, ինչպես նաև </w:t>
      </w:r>
      <w:r w:rsidR="005E7507">
        <w:rPr>
          <w:rFonts w:ascii="GHEA Grapalat" w:eastAsia="Times New Roman" w:hAnsi="GHEA Grapalat"/>
          <w:color w:val="auto"/>
          <w:lang w:val="en-US"/>
        </w:rPr>
        <w:t xml:space="preserve">գործող կազմակերպությունների </w:t>
      </w:r>
      <w:r w:rsidR="005E7507" w:rsidRPr="005E7507">
        <w:rPr>
          <w:rFonts w:ascii="GHEA Grapalat" w:eastAsia="Times New Roman" w:hAnsi="GHEA Grapalat"/>
          <w:color w:val="auto"/>
          <w:lang w:val="en-US"/>
        </w:rPr>
        <w:t xml:space="preserve">սանիտարապաշտպանական գոտիների սահմաններում </w:t>
      </w:r>
      <w:r w:rsidR="005E7507">
        <w:rPr>
          <w:rFonts w:ascii="GHEA Grapalat" w:eastAsia="Times New Roman" w:hAnsi="GHEA Grapalat"/>
          <w:color w:val="auto"/>
          <w:lang w:val="en-US"/>
        </w:rPr>
        <w:t xml:space="preserve">շինհրապարակների </w:t>
      </w:r>
      <w:r w:rsidR="008F10E6">
        <w:rPr>
          <w:rFonts w:ascii="GHEA Grapalat" w:eastAsia="Times New Roman" w:hAnsi="GHEA Grapalat"/>
          <w:color w:val="auto"/>
          <w:lang w:val="en-US"/>
        </w:rPr>
        <w:t>գտնվելու դեպքում պետք է մշակել</w:t>
      </w:r>
      <w:r w:rsidR="005E7507" w:rsidRPr="005E7507">
        <w:rPr>
          <w:rFonts w:ascii="GHEA Grapalat" w:eastAsia="Times New Roman" w:hAnsi="GHEA Grapalat"/>
          <w:color w:val="auto"/>
          <w:lang w:val="en-US"/>
        </w:rPr>
        <w:t xml:space="preserve"> համալիր </w:t>
      </w:r>
      <w:r w:rsidR="005E7507">
        <w:rPr>
          <w:rFonts w:ascii="GHEA Grapalat" w:eastAsia="Times New Roman" w:hAnsi="GHEA Grapalat"/>
          <w:color w:val="auto"/>
          <w:lang w:val="en-US"/>
        </w:rPr>
        <w:t>պաշտպանական միջոցառումներ:</w:t>
      </w:r>
    </w:p>
    <w:p w:rsidR="000C1EDC" w:rsidRDefault="000C1EDC" w:rsidP="000C1ED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0C1EDC" w:rsidRPr="00C1166A" w:rsidRDefault="00723053" w:rsidP="00C1166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34</w:t>
      </w:r>
      <w:r w:rsidR="00C1166A" w:rsidRPr="00C1166A">
        <w:rPr>
          <w:rFonts w:ascii="GHEA Grapalat" w:eastAsia="Times New Roman" w:hAnsi="GHEA Grapalat"/>
          <w:b/>
          <w:color w:val="auto"/>
          <w:lang w:val="en-US"/>
        </w:rPr>
        <w:t>. ՏԵԽՆԻԿԱԿԱՆ ԵՎ ՊԱՀՊԱՆԱԿԱՆ ԳՈՏԻՆԵՐ</w:t>
      </w:r>
    </w:p>
    <w:p w:rsidR="000C1EDC" w:rsidRDefault="00EA27D4" w:rsidP="000C1ED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1497. </w:t>
      </w:r>
      <w:r w:rsidR="004F54A7" w:rsidRPr="004F54A7">
        <w:rPr>
          <w:rFonts w:ascii="GHEA Grapalat" w:eastAsia="Times New Roman" w:hAnsi="GHEA Grapalat"/>
          <w:color w:val="auto"/>
          <w:lang w:val="en-US"/>
        </w:rPr>
        <w:t>Տեխնիկական և պահպանական գոտիները պետք է նշվեն քաղաքային տարածքի տեղագրական հատակագծերի վրա</w:t>
      </w:r>
      <w:r w:rsidR="004F54A7">
        <w:rPr>
          <w:rFonts w:ascii="GHEA Grapalat" w:eastAsia="Times New Roman" w:hAnsi="GHEA Grapalat"/>
          <w:color w:val="auto"/>
          <w:lang w:val="en-US"/>
        </w:rPr>
        <w:t>՝</w:t>
      </w:r>
      <w:r w:rsidR="004F54A7" w:rsidRPr="004F54A7">
        <w:rPr>
          <w:rFonts w:ascii="GHEA Grapalat" w:eastAsia="Times New Roman" w:hAnsi="GHEA Grapalat"/>
          <w:color w:val="auto"/>
          <w:lang w:val="en-US"/>
        </w:rPr>
        <w:t xml:space="preserve"> 1:2000, 1:500 մասշտաբներով:</w:t>
      </w:r>
    </w:p>
    <w:p w:rsidR="004F54A7" w:rsidRDefault="004F54A7" w:rsidP="000C1ED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1498. </w:t>
      </w:r>
      <w:r w:rsidR="00B75EB0" w:rsidRPr="00B75EB0">
        <w:rPr>
          <w:rFonts w:ascii="GHEA Grapalat" w:eastAsia="Times New Roman" w:hAnsi="GHEA Grapalat"/>
          <w:color w:val="auto"/>
          <w:lang w:val="en-US"/>
        </w:rPr>
        <w:t>Տեխնիկական և պահպանական գոտիների սահմաններում ցանկացած աշխատանքների</w:t>
      </w:r>
      <w:r w:rsidR="002B1A7B">
        <w:rPr>
          <w:rFonts w:ascii="GHEA Grapalat" w:eastAsia="Times New Roman" w:hAnsi="GHEA Grapalat"/>
          <w:color w:val="auto"/>
          <w:lang w:val="en-US"/>
        </w:rPr>
        <w:t xml:space="preserve"> կատարումը, նախագծումը և նոր շինարարությունը</w:t>
      </w:r>
      <w:r w:rsidR="00B75EB0" w:rsidRPr="00B75EB0">
        <w:rPr>
          <w:rFonts w:ascii="GHEA Grapalat" w:eastAsia="Times New Roman" w:hAnsi="GHEA Grapalat"/>
          <w:color w:val="auto"/>
          <w:lang w:val="en-US"/>
        </w:rPr>
        <w:t xml:space="preserve"> թույլատրվում է միայն մետրոպոլիտենը նախագծող և </w:t>
      </w:r>
      <w:r w:rsidR="00B75EB0">
        <w:rPr>
          <w:rFonts w:ascii="GHEA Grapalat" w:eastAsia="Times New Roman" w:hAnsi="GHEA Grapalat"/>
          <w:color w:val="auto"/>
          <w:lang w:val="en-US"/>
        </w:rPr>
        <w:t xml:space="preserve">շահագործող </w:t>
      </w:r>
      <w:r w:rsidR="00751353">
        <w:rPr>
          <w:rFonts w:ascii="GHEA Grapalat" w:eastAsia="Times New Roman" w:hAnsi="GHEA Grapalat"/>
          <w:color w:val="auto"/>
          <w:lang w:val="en-US"/>
        </w:rPr>
        <w:t xml:space="preserve">կազմակերպությունների </w:t>
      </w:r>
      <w:r w:rsidR="00B75EB0" w:rsidRPr="00B75EB0">
        <w:rPr>
          <w:rFonts w:ascii="GHEA Grapalat" w:eastAsia="Times New Roman" w:hAnsi="GHEA Grapalat"/>
          <w:color w:val="auto"/>
          <w:lang w:val="en-US"/>
        </w:rPr>
        <w:t>համաձայնությամբ:</w:t>
      </w:r>
    </w:p>
    <w:p w:rsidR="00F176FF" w:rsidRDefault="00BE521E" w:rsidP="004B067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1499. </w:t>
      </w:r>
      <w:r w:rsidRPr="00BE521E">
        <w:rPr>
          <w:rFonts w:ascii="GHEA Grapalat" w:eastAsia="Times New Roman" w:hAnsi="GHEA Grapalat"/>
          <w:color w:val="auto"/>
          <w:lang w:val="en-US"/>
        </w:rPr>
        <w:t>Այն դեպքո</w:t>
      </w:r>
      <w:r>
        <w:rPr>
          <w:rFonts w:ascii="GHEA Grapalat" w:eastAsia="Times New Roman" w:hAnsi="GHEA Grapalat"/>
          <w:color w:val="auto"/>
          <w:lang w:val="en-US"/>
        </w:rPr>
        <w:t xml:space="preserve">ւմ երբ մետրոպոլիտենի օբյեկտները </w:t>
      </w:r>
      <w:r w:rsidR="00751353" w:rsidRPr="00BE521E">
        <w:rPr>
          <w:rFonts w:ascii="GHEA Grapalat" w:eastAsia="Times New Roman" w:hAnsi="GHEA Grapalat"/>
          <w:color w:val="auto"/>
          <w:lang w:val="en-US"/>
        </w:rPr>
        <w:t xml:space="preserve">ընկնում են </w:t>
      </w:r>
      <w:r w:rsidRPr="00BE521E">
        <w:rPr>
          <w:rFonts w:ascii="GHEA Grapalat" w:eastAsia="Times New Roman" w:hAnsi="GHEA Grapalat"/>
          <w:color w:val="auto"/>
          <w:lang w:val="en-US"/>
        </w:rPr>
        <w:t>ՀՀ քաղաքաշինության նախարարի 2006 թվականի նոյեմբերի 6-ի N 245-Ն հրամանով հաստատված ՀՀՇՆ IV-10.01.01-2006 շինարարական նորմերի համաձայն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BE521E">
        <w:rPr>
          <w:rFonts w:ascii="GHEA Grapalat" w:eastAsia="Times New Roman" w:hAnsi="GHEA Grapalat"/>
          <w:color w:val="auto"/>
          <w:lang w:val="en-US"/>
        </w:rPr>
        <w:t>նախնական նշանակված կառուցվող կամ վերակառ</w:t>
      </w:r>
      <w:r w:rsidR="00751353">
        <w:rPr>
          <w:rFonts w:ascii="GHEA Grapalat" w:eastAsia="Times New Roman" w:hAnsi="GHEA Grapalat"/>
          <w:color w:val="auto"/>
          <w:lang w:val="en-US"/>
        </w:rPr>
        <w:t>ուցվող շինության</w:t>
      </w:r>
      <w:r>
        <w:rPr>
          <w:rFonts w:ascii="GHEA Grapalat" w:eastAsia="Times New Roman" w:hAnsi="GHEA Grapalat"/>
          <w:color w:val="auto"/>
          <w:lang w:val="en-US"/>
        </w:rPr>
        <w:t xml:space="preserve"> ազդեցության գոտում</w:t>
      </w:r>
      <w:r w:rsidRPr="00BE521E">
        <w:rPr>
          <w:rFonts w:ascii="GHEA Grapalat" w:eastAsia="Times New Roman" w:hAnsi="GHEA Grapalat"/>
          <w:color w:val="auto"/>
          <w:lang w:val="en-US"/>
        </w:rPr>
        <w:t xml:space="preserve"> անհրաժեշտ է</w:t>
      </w:r>
      <w:r w:rsidR="004B067F">
        <w:rPr>
          <w:rFonts w:ascii="GHEA Grapalat" w:eastAsia="Times New Roman" w:hAnsi="GHEA Grapalat"/>
          <w:color w:val="auto"/>
          <w:lang w:val="en-US"/>
        </w:rPr>
        <w:t xml:space="preserve"> կատարել</w:t>
      </w:r>
      <w:r w:rsidRPr="00BE521E">
        <w:t xml:space="preserve"> </w:t>
      </w:r>
      <w:r w:rsidR="000938A0" w:rsidRPr="00BE521E">
        <w:rPr>
          <w:rFonts w:ascii="GHEA Grapalat" w:eastAsia="Times New Roman" w:hAnsi="GHEA Grapalat"/>
          <w:color w:val="auto"/>
          <w:lang w:val="en-US"/>
        </w:rPr>
        <w:t>նոր շինարարությ</w:t>
      </w:r>
      <w:r w:rsidR="000938A0">
        <w:rPr>
          <w:rFonts w:ascii="GHEA Grapalat" w:eastAsia="Times New Roman" w:hAnsi="GHEA Grapalat"/>
          <w:color w:val="auto"/>
          <w:lang w:val="en-US"/>
        </w:rPr>
        <w:t>ան կամ վերակառուցման ազդեցության</w:t>
      </w:r>
      <w:r w:rsidR="000938A0" w:rsidRPr="00BE521E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51353" w:rsidRPr="00BE521E">
        <w:rPr>
          <w:rFonts w:ascii="GHEA Grapalat" w:eastAsia="Times New Roman" w:hAnsi="GHEA Grapalat"/>
          <w:color w:val="auto"/>
          <w:lang w:val="en-US"/>
        </w:rPr>
        <w:t>գեոտեխնիկական կանխատեսում (գնահատում)</w:t>
      </w:r>
      <w:r w:rsidR="00751353">
        <w:rPr>
          <w:rFonts w:ascii="GHEA Grapalat" w:eastAsia="Times New Roman" w:hAnsi="GHEA Grapalat"/>
          <w:color w:val="auto"/>
          <w:lang w:val="en-US"/>
        </w:rPr>
        <w:t xml:space="preserve"> մետրոպոլիտենի օբյեկտները ընդգրկող</w:t>
      </w:r>
      <w:r w:rsidR="004B067F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BE521E">
        <w:rPr>
          <w:rFonts w:ascii="GHEA Grapalat" w:eastAsia="Times New Roman" w:hAnsi="GHEA Grapalat"/>
          <w:color w:val="auto"/>
          <w:lang w:val="en-US"/>
        </w:rPr>
        <w:t>գրունտի զանգվածի լարվա</w:t>
      </w:r>
      <w:r w:rsidR="00751353">
        <w:rPr>
          <w:rFonts w:ascii="GHEA Grapalat" w:eastAsia="Times New Roman" w:hAnsi="GHEA Grapalat"/>
          <w:color w:val="auto"/>
          <w:lang w:val="en-US"/>
        </w:rPr>
        <w:t>ծադեֆորմացիոն վիճակի փոփոխությունների վրա</w:t>
      </w:r>
      <w:r w:rsidRPr="00BE521E">
        <w:rPr>
          <w:rFonts w:ascii="GHEA Grapalat" w:eastAsia="Times New Roman" w:hAnsi="GHEA Grapalat"/>
          <w:color w:val="auto"/>
          <w:lang w:val="en-US"/>
        </w:rPr>
        <w:t>:</w:t>
      </w:r>
      <w:r w:rsidR="004B067F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BE521E">
        <w:rPr>
          <w:rFonts w:ascii="GHEA Grapalat" w:eastAsia="Times New Roman" w:hAnsi="GHEA Grapalat"/>
          <w:color w:val="auto"/>
          <w:lang w:val="en-US"/>
        </w:rPr>
        <w:t>Երբ մետրոպոլիտենի օբյեկտները ընկնում են շինարարության կամ վերակառուց</w:t>
      </w:r>
      <w:r w:rsidR="004B067F">
        <w:rPr>
          <w:rFonts w:ascii="GHEA Grapalat" w:eastAsia="Times New Roman" w:hAnsi="GHEA Grapalat"/>
          <w:color w:val="auto"/>
          <w:lang w:val="en-US"/>
        </w:rPr>
        <w:t xml:space="preserve">ման ազդեցության հաշվարկային գոտում, անհրաժեշտ է կատարել կոնստրուկտիվ </w:t>
      </w:r>
      <w:r w:rsidRPr="00BE521E">
        <w:rPr>
          <w:rFonts w:ascii="GHEA Grapalat" w:eastAsia="Times New Roman" w:hAnsi="GHEA Grapalat"/>
          <w:color w:val="auto"/>
          <w:lang w:val="en-US"/>
        </w:rPr>
        <w:t>համակարգի ամրությա</w:t>
      </w:r>
      <w:r w:rsidR="004B067F">
        <w:rPr>
          <w:rFonts w:ascii="GHEA Grapalat" w:eastAsia="Times New Roman" w:hAnsi="GHEA Grapalat"/>
          <w:color w:val="auto"/>
          <w:lang w:val="en-US"/>
        </w:rPr>
        <w:t>ն հաշվարկ՝ տարածական դրվածքում</w:t>
      </w:r>
      <w:r w:rsidRPr="00BE521E">
        <w:rPr>
          <w:rFonts w:ascii="GHEA Grapalat" w:eastAsia="Times New Roman" w:hAnsi="GHEA Grapalat"/>
          <w:color w:val="auto"/>
          <w:lang w:val="en-US"/>
        </w:rPr>
        <w:t>:</w:t>
      </w:r>
    </w:p>
    <w:p w:rsidR="00C30067" w:rsidRDefault="00C30067" w:rsidP="004B067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1500. </w:t>
      </w:r>
      <w:r w:rsidRPr="00C30067">
        <w:rPr>
          <w:rFonts w:ascii="GHEA Grapalat" w:eastAsia="Times New Roman" w:hAnsi="GHEA Grapalat"/>
          <w:color w:val="auto"/>
          <w:lang w:val="en-US"/>
        </w:rPr>
        <w:t>Վերգետնյա կա</w:t>
      </w:r>
      <w:r w:rsidR="00333B8C">
        <w:rPr>
          <w:rFonts w:ascii="GHEA Grapalat" w:eastAsia="Times New Roman" w:hAnsi="GHEA Grapalat"/>
          <w:color w:val="auto"/>
          <w:lang w:val="en-US"/>
        </w:rPr>
        <w:t>յարանների մոտ անհրաժեշտ է նախատես</w:t>
      </w:r>
      <w:r w:rsidRPr="00C30067">
        <w:rPr>
          <w:rFonts w:ascii="GHEA Grapalat" w:eastAsia="Times New Roman" w:hAnsi="GHEA Grapalat"/>
          <w:color w:val="auto"/>
          <w:lang w:val="en-US"/>
        </w:rPr>
        <w:t>ել շինարարական տեխնիկական գոտիներ</w:t>
      </w:r>
      <w:r>
        <w:rPr>
          <w:rFonts w:ascii="GHEA Grapalat" w:eastAsia="Times New Roman" w:hAnsi="GHEA Grapalat"/>
          <w:color w:val="auto"/>
          <w:lang w:val="en-US"/>
        </w:rPr>
        <w:t>՝</w:t>
      </w:r>
      <w:r w:rsidRPr="00C30067">
        <w:rPr>
          <w:rFonts w:ascii="GHEA Grapalat" w:eastAsia="Times New Roman" w:hAnsi="GHEA Grapalat"/>
          <w:color w:val="auto"/>
          <w:lang w:val="en-US"/>
        </w:rPr>
        <w:t xml:space="preserve"> 20 մ լայնությամբ և 60 մ</w:t>
      </w:r>
      <w:r w:rsidR="005715EF">
        <w:rPr>
          <w:rFonts w:ascii="GHEA Grapalat" w:eastAsia="Times New Roman" w:hAnsi="GHEA Grapalat"/>
          <w:color w:val="auto"/>
          <w:lang w:val="en-US"/>
        </w:rPr>
        <w:t>-ից</w:t>
      </w:r>
      <w:r w:rsidRPr="00C3006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715EF">
        <w:rPr>
          <w:rFonts w:ascii="GHEA Grapalat" w:eastAsia="Times New Roman" w:hAnsi="GHEA Grapalat"/>
          <w:color w:val="auto"/>
          <w:lang w:val="en-US"/>
        </w:rPr>
        <w:t>ոչ պակաս երկարությամբ</w:t>
      </w:r>
      <w:r w:rsidRPr="00C3006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715EF">
        <w:rPr>
          <w:rFonts w:ascii="GHEA Grapalat" w:eastAsia="Times New Roman" w:hAnsi="GHEA Grapalat"/>
          <w:color w:val="auto"/>
          <w:lang w:val="en-US"/>
        </w:rPr>
        <w:t>յուրաքանչյուր կողմ՝</w:t>
      </w:r>
      <w:r w:rsidR="000C4C4B" w:rsidRPr="00C30067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C30067">
        <w:rPr>
          <w:rFonts w:ascii="GHEA Grapalat" w:eastAsia="Times New Roman" w:hAnsi="GHEA Grapalat"/>
          <w:color w:val="auto"/>
          <w:lang w:val="en-US"/>
        </w:rPr>
        <w:t>դրանց չափերի մեծացման հետ կապված վերակառուցումն ապահովելու համար:</w:t>
      </w:r>
    </w:p>
    <w:p w:rsidR="00C30067" w:rsidRDefault="00C30067" w:rsidP="004B067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1501. </w:t>
      </w:r>
      <w:r w:rsidRPr="00C30067">
        <w:rPr>
          <w:rFonts w:ascii="GHEA Grapalat" w:eastAsia="Times New Roman" w:hAnsi="GHEA Grapalat"/>
          <w:color w:val="auto"/>
          <w:lang w:val="en-US"/>
        </w:rPr>
        <w:t xml:space="preserve">Մետրոպոլիտենի բոլոր ենթակառուցվածքային օբյեկտների շահագործումն ապահովելու համար պետք է </w:t>
      </w:r>
      <w:r>
        <w:rPr>
          <w:rFonts w:ascii="GHEA Grapalat" w:eastAsia="Times New Roman" w:hAnsi="GHEA Grapalat"/>
          <w:color w:val="auto"/>
          <w:lang w:val="en-US"/>
        </w:rPr>
        <w:t xml:space="preserve">նախատեսել </w:t>
      </w:r>
      <w:r w:rsidRPr="00C30067">
        <w:rPr>
          <w:rFonts w:ascii="GHEA Grapalat" w:eastAsia="Times New Roman" w:hAnsi="GHEA Grapalat"/>
          <w:color w:val="auto"/>
          <w:lang w:val="en-US"/>
        </w:rPr>
        <w:t>տեխնիկական և պահպանական գոտիներ:</w:t>
      </w:r>
    </w:p>
    <w:p w:rsidR="00C30067" w:rsidRDefault="00C30067" w:rsidP="004B067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1502. </w:t>
      </w:r>
      <w:r w:rsidRPr="00C30067">
        <w:rPr>
          <w:rFonts w:ascii="GHEA Grapalat" w:eastAsia="Times New Roman" w:hAnsi="GHEA Grapalat"/>
          <w:color w:val="auto"/>
          <w:lang w:val="en-US"/>
        </w:rPr>
        <w:t>Մետրոպոլիտենի օբյեկտների շահագործման տեխնիկական և պահպանական գոտիների տեսակները և դրանց չափերը բերված են</w:t>
      </w:r>
      <w:r>
        <w:rPr>
          <w:rFonts w:ascii="GHEA Grapalat" w:eastAsia="Times New Roman" w:hAnsi="GHEA Grapalat"/>
          <w:color w:val="auto"/>
          <w:lang w:val="en-US"/>
        </w:rPr>
        <w:t xml:space="preserve"> սույն շինարարական նորմերի 46-րդ աղյուսակում: </w:t>
      </w:r>
    </w:p>
    <w:p w:rsidR="00C30067" w:rsidRPr="00C30067" w:rsidRDefault="00C30067" w:rsidP="00C30067">
      <w:pPr>
        <w:rPr>
          <w:rFonts w:ascii="GHEA Grapalat" w:eastAsia="Times New Roman" w:hAnsi="GHEA Grapalat"/>
          <w:lang w:val="en-US"/>
        </w:rPr>
      </w:pPr>
    </w:p>
    <w:p w:rsidR="00C30067" w:rsidRPr="00C30067" w:rsidRDefault="00C30067" w:rsidP="00C30067">
      <w:pPr>
        <w:rPr>
          <w:rFonts w:ascii="GHEA Grapalat" w:eastAsia="Times New Roman" w:hAnsi="GHEA Grapalat"/>
          <w:b/>
          <w:color w:val="auto"/>
          <w:lang w:val="en-US"/>
        </w:rPr>
      </w:pPr>
      <w:r w:rsidRPr="00C30067">
        <w:rPr>
          <w:rFonts w:ascii="GHEA Grapalat" w:eastAsia="Times New Roman" w:hAnsi="GHEA Grapalat"/>
          <w:b/>
          <w:color w:val="auto"/>
          <w:lang w:val="en-US"/>
        </w:rPr>
        <w:t>Մետրոպոլիտենի տեխնիկական և պահպանական գոտիների սահմանների որոշման կանոնները</w:t>
      </w:r>
    </w:p>
    <w:p w:rsidR="009A3A61" w:rsidRDefault="00C30067" w:rsidP="00C30067">
      <w:pPr>
        <w:tabs>
          <w:tab w:val="left" w:pos="2174"/>
          <w:tab w:val="center" w:pos="4680"/>
        </w:tabs>
        <w:ind w:right="-450"/>
        <w:jc w:val="right"/>
        <w:rPr>
          <w:rFonts w:ascii="GHEA Grapalat" w:eastAsia="Times New Roman" w:hAnsi="GHEA Grapalat"/>
          <w:lang w:val="en-US"/>
        </w:rPr>
      </w:pPr>
      <w:r>
        <w:rPr>
          <w:rFonts w:ascii="GHEA Grapalat" w:eastAsia="Times New Roman" w:hAnsi="GHEA Grapalat"/>
          <w:lang w:val="en-US"/>
        </w:rPr>
        <w:tab/>
      </w:r>
      <w:r>
        <w:rPr>
          <w:rFonts w:ascii="GHEA Grapalat" w:eastAsia="Times New Roman" w:hAnsi="GHEA Grapalat"/>
          <w:color w:val="auto"/>
          <w:lang w:val="en-US"/>
        </w:rPr>
        <w:t>Աղյուսակ 46</w:t>
      </w:r>
    </w:p>
    <w:tbl>
      <w:tblPr>
        <w:tblW w:w="972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803"/>
        <w:gridCol w:w="5377"/>
      </w:tblGrid>
      <w:tr w:rsidR="009A3A61" w:rsidTr="00AE4CA1">
        <w:trPr>
          <w:trHeight w:val="530"/>
        </w:trPr>
        <w:tc>
          <w:tcPr>
            <w:tcW w:w="540" w:type="dxa"/>
          </w:tcPr>
          <w:p w:rsidR="009A3A61" w:rsidRPr="009A3A61" w:rsidRDefault="009A3A61" w:rsidP="009A3A61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A3A61"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3803" w:type="dxa"/>
          </w:tcPr>
          <w:p w:rsidR="009A3A61" w:rsidRPr="009A3A61" w:rsidRDefault="009A3A61" w:rsidP="009A3A61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A3A61">
              <w:rPr>
                <w:rFonts w:ascii="GHEA Grapalat" w:eastAsia="Times New Roman" w:hAnsi="GHEA Grapalat"/>
                <w:color w:val="auto"/>
                <w:lang w:val="en-US"/>
              </w:rPr>
              <w:t>Մետրոպոլիտենի օբյեկտների անվանումը</w:t>
            </w:r>
          </w:p>
        </w:tc>
        <w:tc>
          <w:tcPr>
            <w:tcW w:w="5377" w:type="dxa"/>
          </w:tcPr>
          <w:p w:rsidR="009A3A61" w:rsidRPr="009A3A61" w:rsidRDefault="009A3A61" w:rsidP="009A3A61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A3A61">
              <w:rPr>
                <w:rFonts w:ascii="GHEA Grapalat" w:eastAsia="Times New Roman" w:hAnsi="GHEA Grapalat"/>
                <w:color w:val="auto"/>
                <w:lang w:val="en-US"/>
              </w:rPr>
              <w:t>Տեխնիկական և պահպանական գոտիների սահմանները (չափերը)</w:t>
            </w:r>
          </w:p>
        </w:tc>
      </w:tr>
      <w:tr w:rsidR="009A3A61" w:rsidTr="00AE4CA1">
        <w:trPr>
          <w:trHeight w:val="530"/>
        </w:trPr>
        <w:tc>
          <w:tcPr>
            <w:tcW w:w="540" w:type="dxa"/>
          </w:tcPr>
          <w:p w:rsidR="009A3A61" w:rsidRPr="009A3A61" w:rsidRDefault="009A3A61" w:rsidP="009A3A61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A3A61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9180" w:type="dxa"/>
            <w:gridSpan w:val="2"/>
          </w:tcPr>
          <w:p w:rsidR="009A3A61" w:rsidRDefault="009A3A61" w:rsidP="009A3A61">
            <w:pPr>
              <w:rPr>
                <w:rFonts w:ascii="GHEA Grapalat" w:eastAsia="Times New Roman" w:hAnsi="GHEA Grapalat"/>
                <w:lang w:val="en-US"/>
              </w:rPr>
            </w:pPr>
            <w:r w:rsidRPr="009A3A61">
              <w:rPr>
                <w:rFonts w:ascii="GHEA Grapalat" w:eastAsia="Times New Roman" w:hAnsi="GHEA Grapalat"/>
                <w:color w:val="auto"/>
                <w:lang w:val="en-US"/>
              </w:rPr>
              <w:t>Մետրոպոլիտենի կայարանների նախասրահներ</w:t>
            </w:r>
          </w:p>
        </w:tc>
      </w:tr>
      <w:tr w:rsidR="009A3A61" w:rsidTr="00AE4CA1">
        <w:trPr>
          <w:trHeight w:val="530"/>
        </w:trPr>
        <w:tc>
          <w:tcPr>
            <w:tcW w:w="540" w:type="dxa"/>
          </w:tcPr>
          <w:p w:rsidR="009A3A61" w:rsidRPr="009A3A61" w:rsidRDefault="009A3A61" w:rsidP="009A3A61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A3A61"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3803" w:type="dxa"/>
          </w:tcPr>
          <w:p w:rsidR="009A3A61" w:rsidRPr="009A3A61" w:rsidRDefault="009A3A61" w:rsidP="009A3A61">
            <w:pPr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9A3A61">
              <w:rPr>
                <w:rFonts w:ascii="GHEA Grapalat" w:eastAsia="Times New Roman" w:hAnsi="GHEA Grapalat"/>
                <w:color w:val="auto"/>
                <w:lang w:val="en-US"/>
              </w:rPr>
              <w:t>Առանձին կանգնած վերգետնյա նախասրահներ</w:t>
            </w:r>
          </w:p>
        </w:tc>
        <w:tc>
          <w:tcPr>
            <w:tcW w:w="5377" w:type="dxa"/>
          </w:tcPr>
          <w:p w:rsidR="009A3A61" w:rsidRDefault="009A3A61" w:rsidP="00AE4CA1">
            <w:pPr>
              <w:ind w:right="-41"/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</w:tr>
      <w:tr w:rsidR="009A3A61" w:rsidTr="00AE4CA1">
        <w:trPr>
          <w:trHeight w:val="530"/>
        </w:trPr>
        <w:tc>
          <w:tcPr>
            <w:tcW w:w="540" w:type="dxa"/>
          </w:tcPr>
          <w:p w:rsidR="009A3A61" w:rsidRPr="00C853AF" w:rsidRDefault="00C853AF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>ա.</w:t>
            </w:r>
          </w:p>
        </w:tc>
        <w:tc>
          <w:tcPr>
            <w:tcW w:w="3803" w:type="dxa"/>
          </w:tcPr>
          <w:p w:rsidR="009A3A61" w:rsidRDefault="009A3A61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9A3A61" w:rsidRPr="00C853AF" w:rsidRDefault="009A3A61" w:rsidP="00D7226D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>Շինության արտաքին եզրագծից 5 մ հեռավորության վրա</w:t>
            </w:r>
          </w:p>
        </w:tc>
      </w:tr>
      <w:tr w:rsidR="009A3A61" w:rsidTr="00AE4CA1">
        <w:trPr>
          <w:trHeight w:val="530"/>
        </w:trPr>
        <w:tc>
          <w:tcPr>
            <w:tcW w:w="540" w:type="dxa"/>
          </w:tcPr>
          <w:p w:rsidR="00D7226D" w:rsidRDefault="00D7226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9A3A61" w:rsidRPr="00C853AF" w:rsidRDefault="00C853AF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>բ.</w:t>
            </w:r>
          </w:p>
        </w:tc>
        <w:tc>
          <w:tcPr>
            <w:tcW w:w="3803" w:type="dxa"/>
          </w:tcPr>
          <w:p w:rsidR="009A3A61" w:rsidRDefault="009A3A61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9A3A61" w:rsidRPr="00C853AF" w:rsidRDefault="00C853AF" w:rsidP="00D7226D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>Մուտքից և ելքից 15 մ հեռավորության վրա, բայց երթևեկելի մասի սկզբից ոչ հեռու</w:t>
            </w:r>
          </w:p>
        </w:tc>
      </w:tr>
      <w:tr w:rsidR="009A3A61" w:rsidTr="00AE4CA1">
        <w:trPr>
          <w:trHeight w:val="530"/>
        </w:trPr>
        <w:tc>
          <w:tcPr>
            <w:tcW w:w="540" w:type="dxa"/>
          </w:tcPr>
          <w:p w:rsidR="00D7226D" w:rsidRDefault="00D7226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D7226D" w:rsidRDefault="00D7226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D7226D" w:rsidRDefault="00D7226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9A3A61" w:rsidRPr="00C853AF" w:rsidRDefault="00C853AF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>գ.</w:t>
            </w:r>
          </w:p>
        </w:tc>
        <w:tc>
          <w:tcPr>
            <w:tcW w:w="3803" w:type="dxa"/>
          </w:tcPr>
          <w:p w:rsidR="009A3A61" w:rsidRDefault="009A3A61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9A3A61" w:rsidRPr="00C853AF" w:rsidRDefault="00C853AF" w:rsidP="00D7226D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>Շարժասանդուղքների վերանորոգման տեխնոլոգիական գոտի՝ նախասրահների ապամոնտաժման խցիկների տարածք: Տեխնոլոգիական գոտու սահմանները նշանակվում են վերանորոգման աշխատանքների տեխնոլոգի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ա</w:t>
            </w: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>յին համապատասխան</w:t>
            </w:r>
          </w:p>
        </w:tc>
      </w:tr>
      <w:tr w:rsidR="009A3A61" w:rsidTr="00AE4CA1">
        <w:trPr>
          <w:trHeight w:val="530"/>
        </w:trPr>
        <w:tc>
          <w:tcPr>
            <w:tcW w:w="540" w:type="dxa"/>
          </w:tcPr>
          <w:p w:rsidR="00D7226D" w:rsidRDefault="00D7226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9A3A61" w:rsidRPr="00C853AF" w:rsidRDefault="00C853AF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>դ.</w:t>
            </w:r>
          </w:p>
        </w:tc>
        <w:tc>
          <w:tcPr>
            <w:tcW w:w="3803" w:type="dxa"/>
          </w:tcPr>
          <w:p w:rsidR="009A3A61" w:rsidRDefault="009A3A61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9A3A61" w:rsidRPr="00C853AF" w:rsidRDefault="00C853AF" w:rsidP="005B5050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>Շարժասանդուղքների վերանորոգ</w:t>
            </w:r>
            <w:r w:rsidR="00D7226D">
              <w:rPr>
                <w:rFonts w:ascii="GHEA Grapalat" w:eastAsia="Times New Roman" w:hAnsi="GHEA Grapalat"/>
                <w:color w:val="auto"/>
                <w:lang w:val="en-US"/>
              </w:rPr>
              <w:t xml:space="preserve">ման տեխնոլոգիական գոտուն </w:t>
            </w:r>
            <w:r w:rsidR="005B5050" w:rsidRPr="00C853AF">
              <w:rPr>
                <w:rFonts w:ascii="GHEA Grapalat" w:eastAsia="Times New Roman" w:hAnsi="GHEA Grapalat"/>
                <w:color w:val="auto"/>
                <w:lang w:val="en-US"/>
              </w:rPr>
              <w:t>մո</w:t>
            </w:r>
            <w:r w:rsidR="005B5050">
              <w:rPr>
                <w:rFonts w:ascii="GHEA Grapalat" w:eastAsia="Times New Roman" w:hAnsi="GHEA Grapalat"/>
                <w:color w:val="auto"/>
                <w:lang w:val="en-US"/>
              </w:rPr>
              <w:t>տեցման</w:t>
            </w:r>
            <w:r w:rsidR="005B5050" w:rsidRPr="00C853AF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>4 մ</w:t>
            </w:r>
            <w:r w:rsidR="005B5050">
              <w:rPr>
                <w:rFonts w:ascii="GHEA Grapalat" w:eastAsia="Times New Roman" w:hAnsi="GHEA Grapalat"/>
                <w:color w:val="auto"/>
                <w:lang w:val="en-US"/>
              </w:rPr>
              <w:t xml:space="preserve">-ից </w:t>
            </w: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="005B5050">
              <w:rPr>
                <w:rFonts w:ascii="GHEA Grapalat" w:eastAsia="Times New Roman" w:hAnsi="GHEA Grapalat"/>
                <w:color w:val="auto"/>
                <w:lang w:val="en-US"/>
              </w:rPr>
              <w:t xml:space="preserve">ոչ պակաս </w:t>
            </w:r>
            <w:r w:rsidR="005B5050" w:rsidRPr="00C853AF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 xml:space="preserve">լայնությամբ </w:t>
            </w:r>
            <w:r w:rsidR="005B5050">
              <w:rPr>
                <w:rFonts w:ascii="GHEA Grapalat" w:eastAsia="Times New Roman" w:hAnsi="GHEA Grapalat"/>
                <w:color w:val="auto"/>
                <w:lang w:val="en-US"/>
              </w:rPr>
              <w:t>գոտի</w:t>
            </w:r>
          </w:p>
        </w:tc>
      </w:tr>
      <w:tr w:rsidR="009A3A61" w:rsidTr="00AE4CA1">
        <w:trPr>
          <w:trHeight w:val="530"/>
        </w:trPr>
        <w:tc>
          <w:tcPr>
            <w:tcW w:w="540" w:type="dxa"/>
          </w:tcPr>
          <w:p w:rsidR="009A3A61" w:rsidRPr="00C853AF" w:rsidRDefault="00C853AF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3803" w:type="dxa"/>
          </w:tcPr>
          <w:p w:rsidR="009A3A61" w:rsidRPr="00C853AF" w:rsidRDefault="00C853AF" w:rsidP="00C853AF">
            <w:pPr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 xml:space="preserve">Շենքերում </w:t>
            </w:r>
            <w:r w:rsidR="005B5050">
              <w:rPr>
                <w:rFonts w:ascii="GHEA Grapalat" w:eastAsia="Times New Roman" w:hAnsi="GHEA Grapalat"/>
                <w:color w:val="auto"/>
                <w:lang w:val="en-US"/>
              </w:rPr>
              <w:t>ներ</w:t>
            </w: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>կաուցված կայարանների նախասրահներ</w:t>
            </w:r>
          </w:p>
        </w:tc>
        <w:tc>
          <w:tcPr>
            <w:tcW w:w="5377" w:type="dxa"/>
          </w:tcPr>
          <w:p w:rsidR="009A3A61" w:rsidRDefault="009A3A61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</w:tr>
      <w:tr w:rsidR="009A3A61" w:rsidTr="00AE4CA1">
        <w:trPr>
          <w:trHeight w:val="530"/>
        </w:trPr>
        <w:tc>
          <w:tcPr>
            <w:tcW w:w="540" w:type="dxa"/>
          </w:tcPr>
          <w:p w:rsidR="00D7226D" w:rsidRDefault="00D7226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9A3A61" w:rsidRPr="00C853AF" w:rsidRDefault="00C853AF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ա.</w:t>
            </w:r>
          </w:p>
        </w:tc>
        <w:tc>
          <w:tcPr>
            <w:tcW w:w="3803" w:type="dxa"/>
          </w:tcPr>
          <w:p w:rsidR="009A3A61" w:rsidRPr="00C853AF" w:rsidRDefault="009A3A61" w:rsidP="00C853AF">
            <w:pPr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5377" w:type="dxa"/>
          </w:tcPr>
          <w:p w:rsidR="009A3A61" w:rsidRPr="00C853AF" w:rsidRDefault="00C853AF" w:rsidP="00D7226D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>Մետրոպոլիտենի կողմից շահագործվող շինության արտաքին եզրագծից 5 մ հեռավորության վրա</w:t>
            </w:r>
          </w:p>
        </w:tc>
      </w:tr>
      <w:tr w:rsidR="009A3A61" w:rsidTr="00AE4CA1">
        <w:trPr>
          <w:trHeight w:val="530"/>
        </w:trPr>
        <w:tc>
          <w:tcPr>
            <w:tcW w:w="540" w:type="dxa"/>
          </w:tcPr>
          <w:p w:rsidR="00D7226D" w:rsidRDefault="00D7226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9A3A61" w:rsidRPr="00C853AF" w:rsidRDefault="00C853AF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բ.</w:t>
            </w:r>
          </w:p>
        </w:tc>
        <w:tc>
          <w:tcPr>
            <w:tcW w:w="3803" w:type="dxa"/>
          </w:tcPr>
          <w:p w:rsidR="009A3A61" w:rsidRPr="00C853AF" w:rsidRDefault="009A3A61" w:rsidP="00C853AF">
            <w:pPr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5377" w:type="dxa"/>
          </w:tcPr>
          <w:p w:rsidR="009A3A61" w:rsidRPr="00C853AF" w:rsidRDefault="00C853AF" w:rsidP="00D7226D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>Մուտքից և ելքից 15 մ հեռավորության վրա, բայց երթևեկելի մասի սկզբից ոչ հեռու</w:t>
            </w:r>
          </w:p>
        </w:tc>
      </w:tr>
      <w:tr w:rsidR="009A3A61" w:rsidTr="00AE4CA1">
        <w:trPr>
          <w:trHeight w:val="530"/>
        </w:trPr>
        <w:tc>
          <w:tcPr>
            <w:tcW w:w="540" w:type="dxa"/>
          </w:tcPr>
          <w:p w:rsidR="00D7226D" w:rsidRDefault="00D7226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D7226D" w:rsidRDefault="00D7226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D7226D" w:rsidRDefault="00D7226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9A3A61" w:rsidRPr="00C853AF" w:rsidRDefault="00C853AF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գ.</w:t>
            </w:r>
          </w:p>
        </w:tc>
        <w:tc>
          <w:tcPr>
            <w:tcW w:w="3803" w:type="dxa"/>
          </w:tcPr>
          <w:p w:rsidR="009A3A61" w:rsidRPr="00C853AF" w:rsidRDefault="009A3A61" w:rsidP="00C853AF">
            <w:pPr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5377" w:type="dxa"/>
          </w:tcPr>
          <w:p w:rsidR="009A3A61" w:rsidRPr="00C853AF" w:rsidRDefault="00C853AF" w:rsidP="00D7226D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>Շարժասանդուղքների վերանորոգման տեխնոլոգիական գոտի՝ նախասրահների ապամոնտաժման խցիկների տարածք: Տեխնոլոգիական գոտու սահմանները նշանակվում են վերանորոգման աշխատանքների տեխնոլոգի</w:t>
            </w:r>
            <w:r w:rsidR="00F01C06">
              <w:rPr>
                <w:rFonts w:ascii="GHEA Grapalat" w:eastAsia="Times New Roman" w:hAnsi="GHEA Grapalat"/>
                <w:color w:val="auto"/>
                <w:lang w:val="en-US"/>
              </w:rPr>
              <w:t>ա</w:t>
            </w: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>յին համապատասխան</w:t>
            </w:r>
          </w:p>
        </w:tc>
      </w:tr>
      <w:tr w:rsidR="009A3A61" w:rsidTr="00AE4CA1">
        <w:trPr>
          <w:trHeight w:val="530"/>
        </w:trPr>
        <w:tc>
          <w:tcPr>
            <w:tcW w:w="540" w:type="dxa"/>
          </w:tcPr>
          <w:p w:rsidR="00D7226D" w:rsidRDefault="00D7226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9A3A61" w:rsidRPr="00C853AF" w:rsidRDefault="00C853AF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դ.</w:t>
            </w:r>
          </w:p>
        </w:tc>
        <w:tc>
          <w:tcPr>
            <w:tcW w:w="3803" w:type="dxa"/>
          </w:tcPr>
          <w:p w:rsidR="009A3A61" w:rsidRPr="00C853AF" w:rsidRDefault="009A3A61" w:rsidP="00C853AF">
            <w:pPr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5377" w:type="dxa"/>
          </w:tcPr>
          <w:p w:rsidR="009A3A61" w:rsidRPr="00C853AF" w:rsidRDefault="005B5050" w:rsidP="00D7226D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>Շարժասանդուղքների վերանորոգ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ման տեխնոլոգիական գոտուն </w:t>
            </w: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>մո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տեցման</w:t>
            </w: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 xml:space="preserve"> 4 մ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-ից </w:t>
            </w: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ոչ պակաս </w:t>
            </w: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 xml:space="preserve"> լայնությամբ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գոտի</w:t>
            </w:r>
          </w:p>
        </w:tc>
      </w:tr>
      <w:tr w:rsidR="009A3A61" w:rsidTr="00AE4CA1">
        <w:trPr>
          <w:trHeight w:val="530"/>
        </w:trPr>
        <w:tc>
          <w:tcPr>
            <w:tcW w:w="540" w:type="dxa"/>
          </w:tcPr>
          <w:p w:rsidR="009A3A61" w:rsidRPr="00C853AF" w:rsidRDefault="00C853AF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3)</w:t>
            </w:r>
          </w:p>
        </w:tc>
        <w:tc>
          <w:tcPr>
            <w:tcW w:w="3803" w:type="dxa"/>
          </w:tcPr>
          <w:p w:rsidR="009A3A61" w:rsidRPr="00C853AF" w:rsidRDefault="00C853AF" w:rsidP="00C853AF">
            <w:pPr>
              <w:jc w:val="left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>Ստորգետնյա նախասրահներ ցածր տեղադիրքով</w:t>
            </w:r>
          </w:p>
        </w:tc>
        <w:tc>
          <w:tcPr>
            <w:tcW w:w="5377" w:type="dxa"/>
          </w:tcPr>
          <w:p w:rsidR="009A3A61" w:rsidRDefault="009A3A61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</w:tr>
      <w:tr w:rsidR="009A3A61" w:rsidTr="00AE4CA1">
        <w:trPr>
          <w:trHeight w:val="530"/>
        </w:trPr>
        <w:tc>
          <w:tcPr>
            <w:tcW w:w="540" w:type="dxa"/>
          </w:tcPr>
          <w:p w:rsidR="00D7226D" w:rsidRDefault="00D7226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9A3A61" w:rsidRPr="00C853AF" w:rsidRDefault="007D40CB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ա.</w:t>
            </w:r>
          </w:p>
        </w:tc>
        <w:tc>
          <w:tcPr>
            <w:tcW w:w="3803" w:type="dxa"/>
          </w:tcPr>
          <w:p w:rsidR="009A3A61" w:rsidRDefault="009A3A61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9A3A61" w:rsidRPr="007D40CB" w:rsidRDefault="007D40CB" w:rsidP="00F01C06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7D40CB">
              <w:rPr>
                <w:rFonts w:ascii="GHEA Grapalat" w:eastAsia="Times New Roman" w:hAnsi="GHEA Grapalat"/>
                <w:color w:val="auto"/>
                <w:lang w:val="en-US"/>
              </w:rPr>
              <w:t>Ցածր տեղադիրքով նախասրահների վերևի գոտին,</w:t>
            </w:r>
            <w:r w:rsidR="005B5050">
              <w:rPr>
                <w:rFonts w:ascii="GHEA Grapalat" w:eastAsia="Times New Roman" w:hAnsi="GHEA Grapalat"/>
                <w:color w:val="auto"/>
                <w:lang w:val="en-US"/>
              </w:rPr>
              <w:t xml:space="preserve"> ինչպես նաև </w:t>
            </w:r>
            <w:r w:rsidR="00F01C06" w:rsidRPr="007D40CB">
              <w:rPr>
                <w:rFonts w:ascii="GHEA Grapalat" w:eastAsia="Times New Roman" w:hAnsi="GHEA Grapalat"/>
                <w:color w:val="auto"/>
                <w:lang w:val="en-US"/>
              </w:rPr>
              <w:t>տարածք</w:t>
            </w:r>
            <w:r w:rsidR="00F01C06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="005B5050">
              <w:rPr>
                <w:rFonts w:ascii="GHEA Grapalat" w:eastAsia="Times New Roman" w:hAnsi="GHEA Grapalat"/>
                <w:color w:val="auto"/>
                <w:lang w:val="en-US"/>
              </w:rPr>
              <w:t>հատակագծում շինության</w:t>
            </w:r>
            <w:r w:rsidRPr="007D40CB">
              <w:rPr>
                <w:rFonts w:ascii="GHEA Grapalat" w:eastAsia="Times New Roman" w:hAnsi="GHEA Grapalat"/>
                <w:color w:val="auto"/>
                <w:lang w:val="en-US"/>
              </w:rPr>
              <w:t xml:space="preserve"> արտաքին եզրագծից 10 մ հեռավորության վրա </w:t>
            </w:r>
          </w:p>
        </w:tc>
      </w:tr>
      <w:tr w:rsidR="009A3A61" w:rsidTr="00AE4CA1">
        <w:trPr>
          <w:trHeight w:val="530"/>
        </w:trPr>
        <w:tc>
          <w:tcPr>
            <w:tcW w:w="540" w:type="dxa"/>
          </w:tcPr>
          <w:p w:rsidR="00D7226D" w:rsidRDefault="00D7226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9A3A61" w:rsidRPr="00C853AF" w:rsidRDefault="007D40CB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բ.</w:t>
            </w:r>
          </w:p>
        </w:tc>
        <w:tc>
          <w:tcPr>
            <w:tcW w:w="3803" w:type="dxa"/>
          </w:tcPr>
          <w:p w:rsidR="009A3A61" w:rsidRDefault="009A3A61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9A3A61" w:rsidRPr="007D40CB" w:rsidRDefault="007D40CB" w:rsidP="00D7226D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7D40CB">
              <w:rPr>
                <w:rFonts w:ascii="GHEA Grapalat" w:eastAsia="Times New Roman" w:hAnsi="GHEA Grapalat"/>
                <w:color w:val="auto"/>
                <w:lang w:val="en-US"/>
              </w:rPr>
              <w:t>Մուտքից և ելքից 15 մ հեռավորության վրա, բայց երթևեկելի մասի սկզբից ոչ հեռու</w:t>
            </w:r>
          </w:p>
        </w:tc>
      </w:tr>
      <w:tr w:rsidR="009A3A61" w:rsidTr="00AE4CA1">
        <w:trPr>
          <w:trHeight w:val="530"/>
        </w:trPr>
        <w:tc>
          <w:tcPr>
            <w:tcW w:w="540" w:type="dxa"/>
          </w:tcPr>
          <w:p w:rsidR="00D7226D" w:rsidRDefault="00D7226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D7226D" w:rsidRDefault="00D7226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D7226D" w:rsidRDefault="00D7226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9A3A61" w:rsidRPr="00C853AF" w:rsidRDefault="007D40CB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գ.</w:t>
            </w:r>
          </w:p>
        </w:tc>
        <w:tc>
          <w:tcPr>
            <w:tcW w:w="3803" w:type="dxa"/>
          </w:tcPr>
          <w:p w:rsidR="009A3A61" w:rsidRDefault="009A3A61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9A3A61" w:rsidRPr="007D40CB" w:rsidRDefault="007D40CB" w:rsidP="00D7226D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7D40CB">
              <w:rPr>
                <w:rFonts w:ascii="GHEA Grapalat" w:eastAsia="Times New Roman" w:hAnsi="GHEA Grapalat"/>
                <w:color w:val="auto"/>
                <w:lang w:val="en-US"/>
              </w:rPr>
              <w:t>Շարժասանդուղքների վերանորոգման տեխնոլոգիական գոտի՝ նախասրահների ապամոնտաժման խցիկների տարածք:   Տեխնոլոգիական գոտու սահմանները նշանակվում են վերանորոգման աշխատանքների տեխնոլոգի</w:t>
            </w:r>
            <w:r w:rsidR="00F01C06">
              <w:rPr>
                <w:rFonts w:ascii="GHEA Grapalat" w:eastAsia="Times New Roman" w:hAnsi="GHEA Grapalat"/>
                <w:color w:val="auto"/>
                <w:lang w:val="en-US"/>
              </w:rPr>
              <w:t>ա</w:t>
            </w:r>
            <w:r w:rsidRPr="007D40CB">
              <w:rPr>
                <w:rFonts w:ascii="GHEA Grapalat" w:eastAsia="Times New Roman" w:hAnsi="GHEA Grapalat"/>
                <w:color w:val="auto"/>
                <w:lang w:val="en-US"/>
              </w:rPr>
              <w:t>յին համապատասխան</w:t>
            </w:r>
          </w:p>
        </w:tc>
      </w:tr>
      <w:tr w:rsidR="009A3A61" w:rsidTr="00AE4CA1">
        <w:trPr>
          <w:trHeight w:val="530"/>
        </w:trPr>
        <w:tc>
          <w:tcPr>
            <w:tcW w:w="540" w:type="dxa"/>
          </w:tcPr>
          <w:p w:rsidR="00D7226D" w:rsidRDefault="00D7226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9A3A61" w:rsidRPr="00C853AF" w:rsidRDefault="007D40CB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դ.</w:t>
            </w:r>
          </w:p>
        </w:tc>
        <w:tc>
          <w:tcPr>
            <w:tcW w:w="3803" w:type="dxa"/>
          </w:tcPr>
          <w:p w:rsidR="009A3A61" w:rsidRDefault="009A3A61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9A3A61" w:rsidRPr="007D40CB" w:rsidRDefault="00F01C06" w:rsidP="00D7226D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>Շարժասանդուղքների վերանորոգ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ման տեխնոլոգիական գոտուն </w:t>
            </w: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>մո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տեցման</w:t>
            </w: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 xml:space="preserve"> 4 մ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-ից </w:t>
            </w: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ոչ պակաս </w:t>
            </w:r>
            <w:r w:rsidRPr="00C853AF">
              <w:rPr>
                <w:rFonts w:ascii="GHEA Grapalat" w:eastAsia="Times New Roman" w:hAnsi="GHEA Grapalat"/>
                <w:color w:val="auto"/>
                <w:lang w:val="en-US"/>
              </w:rPr>
              <w:t xml:space="preserve"> լայնությամբ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գոտի</w:t>
            </w:r>
          </w:p>
        </w:tc>
      </w:tr>
      <w:tr w:rsidR="007D40CB" w:rsidTr="00AE4CA1">
        <w:trPr>
          <w:trHeight w:val="530"/>
        </w:trPr>
        <w:tc>
          <w:tcPr>
            <w:tcW w:w="540" w:type="dxa"/>
          </w:tcPr>
          <w:p w:rsidR="00D7226D" w:rsidRDefault="00D7226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7D40CB" w:rsidRPr="00C853AF" w:rsidRDefault="007D40CB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9180" w:type="dxa"/>
            <w:gridSpan w:val="2"/>
          </w:tcPr>
          <w:p w:rsidR="007D40CB" w:rsidRDefault="007D40CB" w:rsidP="007D40CB">
            <w:pPr>
              <w:jc w:val="both"/>
              <w:rPr>
                <w:rFonts w:ascii="GHEA Grapalat" w:eastAsia="Times New Roman" w:hAnsi="GHEA Grapalat"/>
                <w:lang w:val="en-US"/>
              </w:rPr>
            </w:pPr>
            <w:r w:rsidRPr="007D40CB">
              <w:rPr>
                <w:rFonts w:ascii="GHEA Grapalat" w:eastAsia="Times New Roman" w:hAnsi="GHEA Grapalat"/>
                <w:color w:val="auto"/>
                <w:lang w:val="en-US"/>
              </w:rPr>
              <w:t>Շինություններ ցածր տեղադիրքով (երկրի մակերևույթից մինչև 8 մ) – թեք անցումներ, կայարանամիջյան թունելներ, մերձթունելային կառույցներ, իջատեղերի խցիկներ, գետնանցումներ և այլն</w:t>
            </w:r>
          </w:p>
        </w:tc>
      </w:tr>
      <w:tr w:rsidR="009A3A61" w:rsidTr="00AE4CA1">
        <w:trPr>
          <w:trHeight w:val="530"/>
        </w:trPr>
        <w:tc>
          <w:tcPr>
            <w:tcW w:w="540" w:type="dxa"/>
          </w:tcPr>
          <w:p w:rsidR="00D7226D" w:rsidRDefault="00D7226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D7226D" w:rsidRDefault="00D7226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9A3A61" w:rsidRPr="00C853AF" w:rsidRDefault="00D7226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3803" w:type="dxa"/>
          </w:tcPr>
          <w:p w:rsidR="009A3A61" w:rsidRDefault="009A3A61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9A3A61" w:rsidRPr="00D7226D" w:rsidRDefault="005D175E" w:rsidP="005D175E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Ցածր տեղադիրքով շինություն</w:t>
            </w:r>
            <w:r w:rsidR="00D7226D" w:rsidRPr="00D7226D">
              <w:rPr>
                <w:rFonts w:ascii="GHEA Grapalat" w:eastAsia="Times New Roman" w:hAnsi="GHEA Grapalat"/>
                <w:color w:val="auto"/>
                <w:lang w:val="en-US"/>
              </w:rPr>
              <w:t xml:space="preserve">ների վերևի գոտին, ինչպես նաև </w:t>
            </w:r>
            <w:r w:rsidRPr="00D7226D">
              <w:rPr>
                <w:rFonts w:ascii="GHEA Grapalat" w:eastAsia="Times New Roman" w:hAnsi="GHEA Grapalat"/>
                <w:color w:val="auto"/>
                <w:lang w:val="en-US"/>
              </w:rPr>
              <w:t xml:space="preserve">տարածք </w:t>
            </w:r>
            <w:r w:rsidR="00D7226D" w:rsidRPr="00D7226D">
              <w:rPr>
                <w:rFonts w:ascii="GHEA Grapalat" w:eastAsia="Times New Roman" w:hAnsi="GHEA Grapalat"/>
                <w:color w:val="auto"/>
                <w:lang w:val="en-US"/>
              </w:rPr>
              <w:t xml:space="preserve">հատակագծում շինության արտաքին եզրագծից 10 մ հեռավորության վրա </w:t>
            </w:r>
          </w:p>
        </w:tc>
      </w:tr>
      <w:tr w:rsidR="00D1021D" w:rsidTr="00AE4CA1">
        <w:trPr>
          <w:trHeight w:val="530"/>
        </w:trPr>
        <w:tc>
          <w:tcPr>
            <w:tcW w:w="540" w:type="dxa"/>
          </w:tcPr>
          <w:p w:rsidR="00D1021D" w:rsidRPr="00C853AF" w:rsidRDefault="00D1021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</w:p>
        </w:tc>
        <w:tc>
          <w:tcPr>
            <w:tcW w:w="9180" w:type="dxa"/>
            <w:gridSpan w:val="2"/>
          </w:tcPr>
          <w:p w:rsidR="00D1021D" w:rsidRPr="00D1021D" w:rsidRDefault="00D1021D" w:rsidP="00D1021D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1021D">
              <w:rPr>
                <w:rFonts w:ascii="GHEA Grapalat" w:eastAsia="Times New Roman" w:hAnsi="GHEA Grapalat"/>
                <w:color w:val="auto"/>
                <w:lang w:val="en-US"/>
              </w:rPr>
              <w:t>Օդափոխության համակարգեր</w:t>
            </w:r>
          </w:p>
        </w:tc>
      </w:tr>
      <w:tr w:rsidR="007D40CB" w:rsidTr="00AE4CA1">
        <w:trPr>
          <w:trHeight w:val="530"/>
        </w:trPr>
        <w:tc>
          <w:tcPr>
            <w:tcW w:w="540" w:type="dxa"/>
          </w:tcPr>
          <w:p w:rsidR="007D40CB" w:rsidRPr="00C853AF" w:rsidRDefault="00D1021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3803" w:type="dxa"/>
          </w:tcPr>
          <w:p w:rsidR="007D40CB" w:rsidRPr="00D1021D" w:rsidRDefault="00D1021D" w:rsidP="00D1021D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1021D">
              <w:rPr>
                <w:rFonts w:ascii="GHEA Grapalat" w:eastAsia="Times New Roman" w:hAnsi="GHEA Grapalat"/>
                <w:color w:val="auto"/>
                <w:lang w:val="en-US"/>
              </w:rPr>
              <w:t>Օդափոխման հորանների կրպակներ</w:t>
            </w:r>
          </w:p>
        </w:tc>
        <w:tc>
          <w:tcPr>
            <w:tcW w:w="5377" w:type="dxa"/>
          </w:tcPr>
          <w:p w:rsidR="007D40CB" w:rsidRDefault="007D40CB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</w:tr>
      <w:tr w:rsidR="007D40CB" w:rsidTr="00AE4CA1">
        <w:trPr>
          <w:trHeight w:val="530"/>
        </w:trPr>
        <w:tc>
          <w:tcPr>
            <w:tcW w:w="540" w:type="dxa"/>
          </w:tcPr>
          <w:p w:rsidR="007D40CB" w:rsidRPr="00C853AF" w:rsidRDefault="00D1021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ա.</w:t>
            </w:r>
          </w:p>
        </w:tc>
        <w:tc>
          <w:tcPr>
            <w:tcW w:w="3803" w:type="dxa"/>
          </w:tcPr>
          <w:p w:rsidR="007D40CB" w:rsidRDefault="007D40CB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7D40CB" w:rsidRPr="00D1021D" w:rsidRDefault="00D1021D" w:rsidP="00D1021D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1021D">
              <w:rPr>
                <w:rFonts w:ascii="GHEA Grapalat" w:eastAsia="Times New Roman" w:hAnsi="GHEA Grapalat"/>
                <w:color w:val="auto"/>
                <w:lang w:val="en-US"/>
              </w:rPr>
              <w:t>Արտաքին եզրագծից 25 մ հեռավորության վրա</w:t>
            </w:r>
          </w:p>
        </w:tc>
      </w:tr>
      <w:tr w:rsidR="007D40CB" w:rsidTr="00AE4CA1">
        <w:trPr>
          <w:trHeight w:val="530"/>
        </w:trPr>
        <w:tc>
          <w:tcPr>
            <w:tcW w:w="540" w:type="dxa"/>
          </w:tcPr>
          <w:p w:rsidR="007D40CB" w:rsidRPr="00C853AF" w:rsidRDefault="00D1021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բ.</w:t>
            </w:r>
          </w:p>
        </w:tc>
        <w:tc>
          <w:tcPr>
            <w:tcW w:w="3803" w:type="dxa"/>
          </w:tcPr>
          <w:p w:rsidR="007D40CB" w:rsidRDefault="007D40CB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7D40CB" w:rsidRPr="00D1021D" w:rsidRDefault="00D1021D" w:rsidP="005D175E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1021D">
              <w:rPr>
                <w:rFonts w:ascii="GHEA Grapalat" w:eastAsia="Times New Roman" w:hAnsi="GHEA Grapalat"/>
                <w:color w:val="auto"/>
                <w:lang w:val="en-US"/>
              </w:rPr>
              <w:t xml:space="preserve"> 4 </w:t>
            </w:r>
            <w:r w:rsidR="005D175E">
              <w:rPr>
                <w:rFonts w:ascii="GHEA Grapalat" w:eastAsia="Times New Roman" w:hAnsi="GHEA Grapalat"/>
                <w:color w:val="auto"/>
                <w:lang w:val="en-US"/>
              </w:rPr>
              <w:t>մ-ից ոչ պակաս լայնությամբ մոտեցման</w:t>
            </w:r>
            <w:r w:rsidRPr="00D1021D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="005D175E">
              <w:rPr>
                <w:rFonts w:ascii="GHEA Grapalat" w:eastAsia="Times New Roman" w:hAnsi="GHEA Grapalat"/>
                <w:color w:val="auto"/>
                <w:lang w:val="en-US"/>
              </w:rPr>
              <w:t>գոտի</w:t>
            </w:r>
          </w:p>
        </w:tc>
      </w:tr>
      <w:tr w:rsidR="007D40CB" w:rsidTr="00AE4CA1">
        <w:trPr>
          <w:trHeight w:val="530"/>
        </w:trPr>
        <w:tc>
          <w:tcPr>
            <w:tcW w:w="540" w:type="dxa"/>
          </w:tcPr>
          <w:p w:rsidR="007D40CB" w:rsidRPr="00C853AF" w:rsidRDefault="00D1021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գ.</w:t>
            </w:r>
          </w:p>
        </w:tc>
        <w:tc>
          <w:tcPr>
            <w:tcW w:w="3803" w:type="dxa"/>
          </w:tcPr>
          <w:p w:rsidR="007D40CB" w:rsidRDefault="007D40CB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7D40CB" w:rsidRPr="00D1021D" w:rsidRDefault="00D1021D" w:rsidP="00D1021D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1021D">
              <w:rPr>
                <w:rFonts w:ascii="GHEA Grapalat" w:eastAsia="Times New Roman" w:hAnsi="GHEA Grapalat"/>
                <w:color w:val="auto"/>
                <w:lang w:val="en-US"/>
              </w:rPr>
              <w:t>Գոտի արտաքին եզրագծից 100 մ հեռավորության վրա</w:t>
            </w:r>
          </w:p>
        </w:tc>
      </w:tr>
      <w:tr w:rsidR="007D40CB" w:rsidTr="00AE4CA1">
        <w:trPr>
          <w:trHeight w:val="530"/>
        </w:trPr>
        <w:tc>
          <w:tcPr>
            <w:tcW w:w="540" w:type="dxa"/>
          </w:tcPr>
          <w:p w:rsidR="007644CD" w:rsidRDefault="007644C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7D40CB" w:rsidRPr="00C853AF" w:rsidRDefault="00D1021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3803" w:type="dxa"/>
          </w:tcPr>
          <w:p w:rsidR="007D40CB" w:rsidRPr="00105459" w:rsidRDefault="00105459" w:rsidP="00B76B29">
            <w:pPr>
              <w:ind w:left="-85" w:firstLine="85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05459">
              <w:rPr>
                <w:rFonts w:ascii="GHEA Grapalat" w:eastAsia="Times New Roman" w:hAnsi="GHEA Grapalat"/>
                <w:color w:val="auto"/>
                <w:lang w:val="en-US"/>
              </w:rPr>
              <w:t>Շենքե</w:t>
            </w:r>
            <w:r w:rsidR="00B76B29">
              <w:rPr>
                <w:rFonts w:ascii="GHEA Grapalat" w:eastAsia="Times New Roman" w:hAnsi="GHEA Grapalat"/>
                <w:color w:val="auto"/>
                <w:lang w:val="en-US"/>
              </w:rPr>
              <w:t xml:space="preserve">րի շինարարական կոնստրուկցիաներում </w:t>
            </w:r>
            <w:r w:rsidRPr="00105459">
              <w:rPr>
                <w:rFonts w:ascii="GHEA Grapalat" w:eastAsia="Times New Roman" w:hAnsi="GHEA Grapalat"/>
                <w:color w:val="auto"/>
                <w:lang w:val="en-US"/>
              </w:rPr>
              <w:t>տեղադրված ընդհանուր օդափոխության օդառիչ վանդակաճաղեր</w:t>
            </w:r>
          </w:p>
        </w:tc>
        <w:tc>
          <w:tcPr>
            <w:tcW w:w="5377" w:type="dxa"/>
          </w:tcPr>
          <w:p w:rsidR="007D40CB" w:rsidRDefault="007D40CB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</w:tr>
      <w:tr w:rsidR="007D40CB" w:rsidTr="00AE4CA1">
        <w:trPr>
          <w:trHeight w:val="530"/>
        </w:trPr>
        <w:tc>
          <w:tcPr>
            <w:tcW w:w="540" w:type="dxa"/>
          </w:tcPr>
          <w:p w:rsidR="007D40CB" w:rsidRPr="00C853AF" w:rsidRDefault="00105459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ա.</w:t>
            </w:r>
          </w:p>
        </w:tc>
        <w:tc>
          <w:tcPr>
            <w:tcW w:w="3803" w:type="dxa"/>
          </w:tcPr>
          <w:p w:rsidR="007D40CB" w:rsidRDefault="007D40CB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7D40CB" w:rsidRPr="00105459" w:rsidRDefault="00105459" w:rsidP="00105459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05459">
              <w:rPr>
                <w:rFonts w:ascii="GHEA Grapalat" w:eastAsia="Times New Roman" w:hAnsi="GHEA Grapalat"/>
                <w:color w:val="auto"/>
                <w:lang w:val="en-US"/>
              </w:rPr>
              <w:t>Օդառիչ վանդակաճաղերից 25 մ հեռավորության վրա հատակագծում</w:t>
            </w:r>
          </w:p>
        </w:tc>
      </w:tr>
      <w:tr w:rsidR="007D40CB" w:rsidTr="00AE4CA1">
        <w:trPr>
          <w:trHeight w:val="530"/>
        </w:trPr>
        <w:tc>
          <w:tcPr>
            <w:tcW w:w="540" w:type="dxa"/>
          </w:tcPr>
          <w:p w:rsidR="007D40CB" w:rsidRPr="00C853AF" w:rsidRDefault="00105459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բ.</w:t>
            </w:r>
          </w:p>
        </w:tc>
        <w:tc>
          <w:tcPr>
            <w:tcW w:w="3803" w:type="dxa"/>
          </w:tcPr>
          <w:p w:rsidR="007D40CB" w:rsidRDefault="007D40CB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7D40CB" w:rsidRPr="00105459" w:rsidRDefault="00105459" w:rsidP="00105459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105459">
              <w:rPr>
                <w:rFonts w:ascii="GHEA Grapalat" w:eastAsia="Times New Roman" w:hAnsi="GHEA Grapalat"/>
                <w:color w:val="auto"/>
                <w:lang w:val="en-US"/>
              </w:rPr>
              <w:t>Գոտի արտաքին եզրագծից 100 մ հեռավորության վրա</w:t>
            </w:r>
          </w:p>
        </w:tc>
      </w:tr>
      <w:tr w:rsidR="007D40CB" w:rsidTr="00AE4CA1">
        <w:trPr>
          <w:trHeight w:val="530"/>
        </w:trPr>
        <w:tc>
          <w:tcPr>
            <w:tcW w:w="540" w:type="dxa"/>
          </w:tcPr>
          <w:p w:rsidR="007644CD" w:rsidRDefault="007644C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7644CD" w:rsidRDefault="007644C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7644CD" w:rsidRDefault="007644C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7D40CB" w:rsidRPr="00C853AF" w:rsidRDefault="00105459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3)</w:t>
            </w:r>
          </w:p>
        </w:tc>
        <w:tc>
          <w:tcPr>
            <w:tcW w:w="3803" w:type="dxa"/>
          </w:tcPr>
          <w:p w:rsidR="007D40CB" w:rsidRPr="00C57FC3" w:rsidRDefault="00C57FC3" w:rsidP="00C57FC3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57FC3">
              <w:rPr>
                <w:rFonts w:ascii="GHEA Grapalat" w:eastAsia="Times New Roman" w:hAnsi="GHEA Grapalat"/>
                <w:color w:val="auto"/>
                <w:lang w:val="en-US"/>
              </w:rPr>
              <w:t xml:space="preserve">Մեքենասրահների, ջրահեռացման կայանքների, կայարանների քարշային ենթակայանների, սանիտարական հանգույցների տեղային օդափոխության առանձին տեղակայված </w:t>
            </w:r>
            <w:r w:rsidR="00B76B29">
              <w:rPr>
                <w:rFonts w:ascii="GHEA Grapalat" w:eastAsia="Times New Roman" w:hAnsi="GHEA Grapalat"/>
                <w:color w:val="auto"/>
                <w:lang w:val="en-US"/>
              </w:rPr>
              <w:t>արտաթող</w:t>
            </w:r>
            <w:r w:rsidR="00D24931">
              <w:rPr>
                <w:rFonts w:ascii="GHEA Grapalat" w:eastAsia="Times New Roman" w:hAnsi="GHEA Grapalat"/>
                <w:color w:val="auto"/>
                <w:lang w:val="en-US"/>
              </w:rPr>
              <w:t>եր</w:t>
            </w:r>
          </w:p>
        </w:tc>
        <w:tc>
          <w:tcPr>
            <w:tcW w:w="5377" w:type="dxa"/>
          </w:tcPr>
          <w:p w:rsidR="007D40CB" w:rsidRDefault="007D40CB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</w:tr>
      <w:tr w:rsidR="00D1021D" w:rsidTr="00AE4CA1">
        <w:trPr>
          <w:trHeight w:val="530"/>
        </w:trPr>
        <w:tc>
          <w:tcPr>
            <w:tcW w:w="540" w:type="dxa"/>
          </w:tcPr>
          <w:p w:rsidR="00D1021D" w:rsidRPr="00C853AF" w:rsidRDefault="00C57FC3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ա.</w:t>
            </w:r>
          </w:p>
        </w:tc>
        <w:tc>
          <w:tcPr>
            <w:tcW w:w="3803" w:type="dxa"/>
          </w:tcPr>
          <w:p w:rsidR="00D1021D" w:rsidRDefault="00D1021D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D1021D" w:rsidRPr="00C57FC3" w:rsidRDefault="00C57FC3" w:rsidP="006849EC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57FC3">
              <w:rPr>
                <w:rFonts w:ascii="GHEA Grapalat" w:eastAsia="Times New Roman" w:hAnsi="GHEA Grapalat"/>
                <w:color w:val="auto"/>
                <w:lang w:val="en-US"/>
              </w:rPr>
              <w:t>Օդափոխության</w:t>
            </w:r>
            <w:r w:rsidR="006849EC">
              <w:rPr>
                <w:rFonts w:ascii="GHEA Grapalat" w:eastAsia="Times New Roman" w:hAnsi="GHEA Grapalat"/>
                <w:color w:val="auto"/>
                <w:lang w:val="en-US"/>
              </w:rPr>
              <w:t xml:space="preserve"> արտաթողի</w:t>
            </w:r>
            <w:r w:rsidRPr="00C57FC3">
              <w:rPr>
                <w:rFonts w:ascii="GHEA Grapalat" w:eastAsia="Times New Roman" w:hAnsi="GHEA Grapalat"/>
                <w:color w:val="auto"/>
                <w:lang w:val="en-US"/>
              </w:rPr>
              <w:t xml:space="preserve"> արտաքին եզրագծից 10 մ հեռավորության վրա</w:t>
            </w:r>
          </w:p>
        </w:tc>
      </w:tr>
      <w:tr w:rsidR="00D1021D" w:rsidTr="00AE4CA1">
        <w:trPr>
          <w:trHeight w:val="530"/>
        </w:trPr>
        <w:tc>
          <w:tcPr>
            <w:tcW w:w="540" w:type="dxa"/>
          </w:tcPr>
          <w:p w:rsidR="007644CD" w:rsidRDefault="007644C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D1021D" w:rsidRPr="00C853AF" w:rsidRDefault="007644C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4)</w:t>
            </w:r>
          </w:p>
        </w:tc>
        <w:tc>
          <w:tcPr>
            <w:tcW w:w="3803" w:type="dxa"/>
          </w:tcPr>
          <w:p w:rsidR="00D1021D" w:rsidRPr="007644CD" w:rsidRDefault="007644CD" w:rsidP="006849EC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7644CD">
              <w:rPr>
                <w:rFonts w:ascii="GHEA Grapalat" w:eastAsia="Times New Roman" w:hAnsi="GHEA Grapalat"/>
                <w:color w:val="auto"/>
                <w:lang w:val="en-US"/>
              </w:rPr>
              <w:t xml:space="preserve">Մեքենասրահների, ջրահեռացման կայանքների, կայարանների քարշային ենթակայանների, սանիտարական հանգույցների տեղային օդափոխության </w:t>
            </w:r>
            <w:r w:rsidR="006849EC">
              <w:rPr>
                <w:rFonts w:ascii="GHEA Grapalat" w:eastAsia="Times New Roman" w:hAnsi="GHEA Grapalat"/>
                <w:color w:val="auto"/>
                <w:lang w:val="en-US"/>
              </w:rPr>
              <w:t>արտաթողեր</w:t>
            </w:r>
            <w:r w:rsidRPr="007644CD">
              <w:rPr>
                <w:rFonts w:ascii="GHEA Grapalat" w:eastAsia="Times New Roman" w:hAnsi="GHEA Grapalat"/>
                <w:color w:val="auto"/>
                <w:lang w:val="en-US"/>
              </w:rPr>
              <w:t xml:space="preserve"> անցկացված շե</w:t>
            </w:r>
            <w:r w:rsidR="006849EC">
              <w:rPr>
                <w:rFonts w:ascii="GHEA Grapalat" w:eastAsia="Times New Roman" w:hAnsi="GHEA Grapalat"/>
                <w:color w:val="auto"/>
                <w:lang w:val="en-US"/>
              </w:rPr>
              <w:t>նքերի և շինությունների պատեր</w:t>
            </w:r>
            <w:r w:rsidRPr="007644CD">
              <w:rPr>
                <w:rFonts w:ascii="GHEA Grapalat" w:eastAsia="Times New Roman" w:hAnsi="GHEA Grapalat"/>
                <w:color w:val="auto"/>
                <w:lang w:val="en-US"/>
              </w:rPr>
              <w:t>ով (օդատարներ)</w:t>
            </w:r>
          </w:p>
        </w:tc>
        <w:tc>
          <w:tcPr>
            <w:tcW w:w="5377" w:type="dxa"/>
          </w:tcPr>
          <w:p w:rsidR="00D1021D" w:rsidRDefault="00D1021D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</w:tr>
      <w:tr w:rsidR="00D1021D" w:rsidTr="00AE4CA1">
        <w:trPr>
          <w:trHeight w:val="530"/>
        </w:trPr>
        <w:tc>
          <w:tcPr>
            <w:tcW w:w="540" w:type="dxa"/>
          </w:tcPr>
          <w:p w:rsidR="007644CD" w:rsidRDefault="007644C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D1021D" w:rsidRPr="00C853AF" w:rsidRDefault="007644C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ա.</w:t>
            </w:r>
          </w:p>
        </w:tc>
        <w:tc>
          <w:tcPr>
            <w:tcW w:w="3803" w:type="dxa"/>
          </w:tcPr>
          <w:p w:rsidR="00D1021D" w:rsidRDefault="00D1021D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D1021D" w:rsidRPr="007644CD" w:rsidRDefault="007644CD" w:rsidP="00133372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7644CD">
              <w:rPr>
                <w:rFonts w:ascii="GHEA Grapalat" w:eastAsia="Times New Roman" w:hAnsi="GHEA Grapalat"/>
                <w:color w:val="auto"/>
                <w:lang w:val="en-US"/>
              </w:rPr>
              <w:t xml:space="preserve">Գետնի մակարդակով օդափոխության </w:t>
            </w:r>
            <w:r w:rsidR="00133372">
              <w:rPr>
                <w:rFonts w:ascii="GHEA Grapalat" w:eastAsia="Times New Roman" w:hAnsi="GHEA Grapalat"/>
                <w:color w:val="auto"/>
                <w:lang w:val="en-US"/>
              </w:rPr>
              <w:t>արտաթողի</w:t>
            </w:r>
            <w:r w:rsidR="00133372" w:rsidRPr="007644CD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Pr="007644CD">
              <w:rPr>
                <w:rFonts w:ascii="GHEA Grapalat" w:eastAsia="Times New Roman" w:hAnsi="GHEA Grapalat"/>
                <w:color w:val="auto"/>
                <w:lang w:val="en-US"/>
              </w:rPr>
              <w:t xml:space="preserve">արտաքին եզրագծից 5 մ հեռավորության վրա և </w:t>
            </w:r>
            <w:r w:rsidR="00133372" w:rsidRPr="007644CD">
              <w:rPr>
                <w:rFonts w:ascii="GHEA Grapalat" w:eastAsia="Times New Roman" w:hAnsi="GHEA Grapalat"/>
                <w:color w:val="auto"/>
                <w:lang w:val="en-US"/>
              </w:rPr>
              <w:t xml:space="preserve">10 մ տարածք </w:t>
            </w:r>
            <w:r w:rsidRPr="007644CD">
              <w:rPr>
                <w:rFonts w:ascii="GHEA Grapalat" w:eastAsia="Times New Roman" w:hAnsi="GHEA Grapalat"/>
                <w:color w:val="auto"/>
                <w:lang w:val="en-US"/>
              </w:rPr>
              <w:t xml:space="preserve">շենքի տանիքածածկի </w:t>
            </w:r>
            <w:r w:rsidR="00133372">
              <w:rPr>
                <w:rFonts w:ascii="GHEA Grapalat" w:eastAsia="Times New Roman" w:hAnsi="GHEA Grapalat"/>
                <w:color w:val="auto"/>
                <w:lang w:val="en-US"/>
              </w:rPr>
              <w:t>վրա</w:t>
            </w:r>
          </w:p>
        </w:tc>
      </w:tr>
      <w:tr w:rsidR="00D1021D" w:rsidTr="00AE4CA1">
        <w:trPr>
          <w:trHeight w:val="530"/>
        </w:trPr>
        <w:tc>
          <w:tcPr>
            <w:tcW w:w="540" w:type="dxa"/>
          </w:tcPr>
          <w:p w:rsidR="007644CD" w:rsidRDefault="007644C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7644CD" w:rsidRDefault="007644C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D1021D" w:rsidRPr="00C853AF" w:rsidRDefault="007644C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5)</w:t>
            </w:r>
          </w:p>
        </w:tc>
        <w:tc>
          <w:tcPr>
            <w:tcW w:w="3803" w:type="dxa"/>
          </w:tcPr>
          <w:p w:rsidR="00D1021D" w:rsidRPr="007644CD" w:rsidRDefault="007644CD" w:rsidP="007644CD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7644CD">
              <w:rPr>
                <w:rFonts w:ascii="GHEA Grapalat" w:eastAsia="Times New Roman" w:hAnsi="GHEA Grapalat"/>
                <w:color w:val="auto"/>
                <w:lang w:val="en-US"/>
              </w:rPr>
              <w:t>Ջրահեռացման կայանքների,  կայարանների քարշային ենթակայանների</w:t>
            </w:r>
            <w:r w:rsidR="0039017B">
              <w:rPr>
                <w:rFonts w:ascii="GHEA Grapalat" w:eastAsia="Times New Roman" w:hAnsi="GHEA Grapalat"/>
                <w:color w:val="auto"/>
                <w:lang w:val="en-US"/>
              </w:rPr>
              <w:t>,</w:t>
            </w:r>
            <w:r w:rsidRPr="007644CD">
              <w:rPr>
                <w:rFonts w:ascii="GHEA Grapalat" w:eastAsia="Times New Roman" w:hAnsi="GHEA Grapalat"/>
                <w:color w:val="auto"/>
                <w:lang w:val="en-US"/>
              </w:rPr>
              <w:t xml:space="preserve"> սանիտարական հանգույցների ճնշման գծերի օդափոխության հորատանցքեր  </w:t>
            </w:r>
          </w:p>
        </w:tc>
        <w:tc>
          <w:tcPr>
            <w:tcW w:w="5377" w:type="dxa"/>
          </w:tcPr>
          <w:p w:rsidR="00D1021D" w:rsidRDefault="00D1021D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</w:tr>
      <w:tr w:rsidR="00D1021D" w:rsidTr="00AE4CA1">
        <w:trPr>
          <w:trHeight w:val="530"/>
        </w:trPr>
        <w:tc>
          <w:tcPr>
            <w:tcW w:w="540" w:type="dxa"/>
          </w:tcPr>
          <w:p w:rsidR="00D1021D" w:rsidRPr="00C853AF" w:rsidRDefault="007644C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ա.</w:t>
            </w:r>
          </w:p>
        </w:tc>
        <w:tc>
          <w:tcPr>
            <w:tcW w:w="3803" w:type="dxa"/>
          </w:tcPr>
          <w:p w:rsidR="00D1021D" w:rsidRDefault="00D1021D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D1021D" w:rsidRPr="007644CD" w:rsidRDefault="007644CD" w:rsidP="0039017B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7644CD">
              <w:rPr>
                <w:rFonts w:ascii="GHEA Grapalat" w:eastAsia="Times New Roman" w:hAnsi="GHEA Grapalat"/>
                <w:color w:val="auto"/>
                <w:lang w:val="en-US"/>
              </w:rPr>
              <w:t>Օդափոխության</w:t>
            </w:r>
            <w:r w:rsidR="0039017B">
              <w:rPr>
                <w:rFonts w:ascii="GHEA Grapalat" w:eastAsia="Times New Roman" w:hAnsi="GHEA Grapalat"/>
                <w:color w:val="auto"/>
                <w:lang w:val="en-US"/>
              </w:rPr>
              <w:t xml:space="preserve"> արտաթողի</w:t>
            </w:r>
            <w:r w:rsidRPr="007644CD">
              <w:rPr>
                <w:rFonts w:ascii="GHEA Grapalat" w:eastAsia="Times New Roman" w:hAnsi="GHEA Grapalat"/>
                <w:color w:val="auto"/>
                <w:lang w:val="en-US"/>
              </w:rPr>
              <w:t xml:space="preserve"> արտաքին եզրագծից 10 մ հեռավորության վրա</w:t>
            </w:r>
          </w:p>
        </w:tc>
      </w:tr>
      <w:tr w:rsidR="007644CD" w:rsidTr="00AE4CA1">
        <w:trPr>
          <w:trHeight w:val="530"/>
        </w:trPr>
        <w:tc>
          <w:tcPr>
            <w:tcW w:w="540" w:type="dxa"/>
          </w:tcPr>
          <w:p w:rsidR="007644CD" w:rsidRPr="00C853AF" w:rsidRDefault="007644C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4.</w:t>
            </w:r>
          </w:p>
        </w:tc>
        <w:tc>
          <w:tcPr>
            <w:tcW w:w="9180" w:type="dxa"/>
            <w:gridSpan w:val="2"/>
          </w:tcPr>
          <w:p w:rsidR="007644CD" w:rsidRPr="007644CD" w:rsidRDefault="007644CD" w:rsidP="007644CD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7644CD">
              <w:rPr>
                <w:rFonts w:ascii="GHEA Grapalat" w:eastAsia="Times New Roman" w:hAnsi="GHEA Grapalat"/>
                <w:color w:val="auto"/>
                <w:lang w:val="en-US"/>
              </w:rPr>
              <w:t xml:space="preserve">Ջրահեռացման կայանքների և  սանիտարական հանգույցների ճնշման գծերի ճնշումային հորատանցքեր  </w:t>
            </w:r>
          </w:p>
        </w:tc>
      </w:tr>
      <w:tr w:rsidR="00D1021D" w:rsidTr="00AE4CA1">
        <w:trPr>
          <w:trHeight w:val="530"/>
        </w:trPr>
        <w:tc>
          <w:tcPr>
            <w:tcW w:w="540" w:type="dxa"/>
          </w:tcPr>
          <w:p w:rsidR="00D1021D" w:rsidRPr="00C853AF" w:rsidRDefault="007644C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3803" w:type="dxa"/>
          </w:tcPr>
          <w:p w:rsidR="00D1021D" w:rsidRDefault="00D1021D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D1021D" w:rsidRPr="007644CD" w:rsidRDefault="007644CD" w:rsidP="007644CD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7644CD">
              <w:rPr>
                <w:rFonts w:ascii="GHEA Grapalat" w:eastAsia="Times New Roman" w:hAnsi="GHEA Grapalat"/>
                <w:color w:val="auto"/>
                <w:lang w:val="en-US"/>
              </w:rPr>
              <w:t>Շինության արտաքին եզրագծից 10 մ հեռավորության վրա</w:t>
            </w:r>
          </w:p>
        </w:tc>
      </w:tr>
      <w:tr w:rsidR="007644CD" w:rsidTr="00AE4CA1">
        <w:trPr>
          <w:trHeight w:val="530"/>
        </w:trPr>
        <w:tc>
          <w:tcPr>
            <w:tcW w:w="540" w:type="dxa"/>
          </w:tcPr>
          <w:p w:rsidR="007644CD" w:rsidRPr="00C853AF" w:rsidRDefault="007644CD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5.</w:t>
            </w:r>
          </w:p>
        </w:tc>
        <w:tc>
          <w:tcPr>
            <w:tcW w:w="9180" w:type="dxa"/>
            <w:gridSpan w:val="2"/>
          </w:tcPr>
          <w:p w:rsidR="007644CD" w:rsidRPr="00E0577D" w:rsidRDefault="00E0577D" w:rsidP="00E0577D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0577D">
              <w:rPr>
                <w:rFonts w:ascii="GHEA Grapalat" w:eastAsia="Times New Roman" w:hAnsi="GHEA Grapalat"/>
                <w:color w:val="auto"/>
                <w:lang w:val="en-US"/>
              </w:rPr>
              <w:t>Ինժեներական ցանցեր</w:t>
            </w:r>
          </w:p>
        </w:tc>
      </w:tr>
      <w:tr w:rsidR="00D1021D" w:rsidTr="00AE4CA1">
        <w:trPr>
          <w:trHeight w:val="530"/>
        </w:trPr>
        <w:tc>
          <w:tcPr>
            <w:tcW w:w="540" w:type="dxa"/>
          </w:tcPr>
          <w:p w:rsidR="00D1021D" w:rsidRPr="00C853AF" w:rsidRDefault="000D29C8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3803" w:type="dxa"/>
          </w:tcPr>
          <w:p w:rsidR="00D1021D" w:rsidRPr="000D29C8" w:rsidRDefault="000D29C8" w:rsidP="000D29C8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0D29C8">
              <w:rPr>
                <w:rFonts w:ascii="GHEA Grapalat" w:eastAsia="Times New Roman" w:hAnsi="GHEA Grapalat"/>
                <w:color w:val="auto"/>
                <w:lang w:val="en-US"/>
              </w:rPr>
              <w:t>Ջրմուղ, կոյուղի, ջերմային ցանցեր</w:t>
            </w:r>
          </w:p>
        </w:tc>
        <w:tc>
          <w:tcPr>
            <w:tcW w:w="5377" w:type="dxa"/>
          </w:tcPr>
          <w:p w:rsidR="00D1021D" w:rsidRDefault="00D1021D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</w:tr>
      <w:tr w:rsidR="007644CD" w:rsidTr="00AE4CA1">
        <w:trPr>
          <w:trHeight w:val="530"/>
        </w:trPr>
        <w:tc>
          <w:tcPr>
            <w:tcW w:w="540" w:type="dxa"/>
          </w:tcPr>
          <w:p w:rsidR="000D29C8" w:rsidRDefault="000D29C8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7644CD" w:rsidRPr="00C853AF" w:rsidRDefault="000D29C8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ա.</w:t>
            </w:r>
          </w:p>
        </w:tc>
        <w:tc>
          <w:tcPr>
            <w:tcW w:w="3803" w:type="dxa"/>
          </w:tcPr>
          <w:p w:rsidR="007644CD" w:rsidRDefault="007644CD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7644CD" w:rsidRPr="000D29C8" w:rsidRDefault="000D29C8" w:rsidP="001D05FE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0D29C8">
              <w:rPr>
                <w:rFonts w:ascii="GHEA Grapalat" w:eastAsia="Times New Roman" w:hAnsi="GHEA Grapalat"/>
                <w:color w:val="auto"/>
                <w:lang w:val="en-US"/>
              </w:rPr>
              <w:t xml:space="preserve">Խողովակաշարերի, հորերի, վաքերի և այլնի </w:t>
            </w:r>
            <w:r w:rsidR="001D05FE" w:rsidRPr="000D29C8">
              <w:rPr>
                <w:rFonts w:ascii="GHEA Grapalat" w:eastAsia="Times New Roman" w:hAnsi="GHEA Grapalat"/>
                <w:color w:val="auto"/>
                <w:lang w:val="en-US"/>
              </w:rPr>
              <w:t>երկրի մակերևույթ</w:t>
            </w:r>
            <w:r w:rsidR="001D05FE">
              <w:rPr>
                <w:rFonts w:ascii="GHEA Grapalat" w:eastAsia="Times New Roman" w:hAnsi="GHEA Grapalat"/>
                <w:color w:val="auto"/>
                <w:lang w:val="en-US"/>
              </w:rPr>
              <w:t>ին</w:t>
            </w:r>
            <w:r w:rsidR="001D05FE" w:rsidRPr="000D29C8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Pr="000D29C8">
              <w:rPr>
                <w:rFonts w:ascii="GHEA Grapalat" w:eastAsia="Times New Roman" w:hAnsi="GHEA Grapalat"/>
                <w:color w:val="auto"/>
                <w:lang w:val="en-US"/>
              </w:rPr>
              <w:t>պրոյեկցիայի արտաքին սահման</w:t>
            </w:r>
            <w:r w:rsidR="001D05FE">
              <w:rPr>
                <w:rFonts w:ascii="GHEA Grapalat" w:eastAsia="Times New Roman" w:hAnsi="GHEA Grapalat"/>
                <w:color w:val="auto"/>
                <w:lang w:val="en-US"/>
              </w:rPr>
              <w:t>ներից 5 մ հեռավորության վրա</w:t>
            </w:r>
            <w:r w:rsidRPr="000D29C8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</w:p>
        </w:tc>
      </w:tr>
      <w:tr w:rsidR="007644CD" w:rsidTr="00AE4CA1">
        <w:trPr>
          <w:trHeight w:val="530"/>
        </w:trPr>
        <w:tc>
          <w:tcPr>
            <w:tcW w:w="540" w:type="dxa"/>
          </w:tcPr>
          <w:p w:rsidR="007644CD" w:rsidRPr="00C853AF" w:rsidRDefault="000D29C8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3803" w:type="dxa"/>
          </w:tcPr>
          <w:p w:rsidR="007644CD" w:rsidRPr="000D29C8" w:rsidRDefault="000D29C8" w:rsidP="000D29C8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0D29C8">
              <w:rPr>
                <w:rFonts w:ascii="GHEA Grapalat" w:eastAsia="Times New Roman" w:hAnsi="GHEA Grapalat"/>
                <w:color w:val="auto"/>
                <w:lang w:val="en-US"/>
              </w:rPr>
              <w:t>Գազամուղ</w:t>
            </w:r>
          </w:p>
        </w:tc>
        <w:tc>
          <w:tcPr>
            <w:tcW w:w="5377" w:type="dxa"/>
          </w:tcPr>
          <w:p w:rsidR="007644CD" w:rsidRDefault="007644CD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</w:tr>
      <w:tr w:rsidR="007644CD" w:rsidTr="00AE4CA1">
        <w:trPr>
          <w:trHeight w:val="530"/>
        </w:trPr>
        <w:tc>
          <w:tcPr>
            <w:tcW w:w="540" w:type="dxa"/>
          </w:tcPr>
          <w:p w:rsidR="000D29C8" w:rsidRDefault="000D29C8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7644CD" w:rsidRPr="00C853AF" w:rsidRDefault="000D29C8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ա.</w:t>
            </w:r>
          </w:p>
        </w:tc>
        <w:tc>
          <w:tcPr>
            <w:tcW w:w="3803" w:type="dxa"/>
          </w:tcPr>
          <w:p w:rsidR="007644CD" w:rsidRDefault="007644CD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7644CD" w:rsidRPr="000D29C8" w:rsidRDefault="000D29C8" w:rsidP="001D05FE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0D29C8">
              <w:rPr>
                <w:rFonts w:ascii="GHEA Grapalat" w:eastAsia="Times New Roman" w:hAnsi="GHEA Grapalat"/>
                <w:color w:val="auto"/>
                <w:lang w:val="en-US"/>
              </w:rPr>
              <w:t xml:space="preserve">Խողովակաշարերի </w:t>
            </w:r>
            <w:r w:rsidR="001D05FE" w:rsidRPr="000D29C8">
              <w:rPr>
                <w:rFonts w:ascii="GHEA Grapalat" w:eastAsia="Times New Roman" w:hAnsi="GHEA Grapalat"/>
                <w:color w:val="auto"/>
                <w:lang w:val="en-US"/>
              </w:rPr>
              <w:t>երկրի մակերևույթ</w:t>
            </w:r>
            <w:r w:rsidR="001D05FE">
              <w:rPr>
                <w:rFonts w:ascii="GHEA Grapalat" w:eastAsia="Times New Roman" w:hAnsi="GHEA Grapalat"/>
                <w:color w:val="auto"/>
                <w:lang w:val="en-US"/>
              </w:rPr>
              <w:t>ին</w:t>
            </w:r>
            <w:r w:rsidR="001D05FE" w:rsidRPr="000D29C8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Pr="000D29C8">
              <w:rPr>
                <w:rFonts w:ascii="GHEA Grapalat" w:eastAsia="Times New Roman" w:hAnsi="GHEA Grapalat"/>
                <w:color w:val="auto"/>
                <w:lang w:val="en-US"/>
              </w:rPr>
              <w:t>պրոյեկցիայի արտաքին սահման</w:t>
            </w:r>
            <w:r w:rsidR="001D05FE">
              <w:rPr>
                <w:rFonts w:ascii="GHEA Grapalat" w:eastAsia="Times New Roman" w:hAnsi="GHEA Grapalat"/>
                <w:color w:val="auto"/>
                <w:lang w:val="en-US"/>
              </w:rPr>
              <w:t xml:space="preserve">ներից 5 մ հեռավորության վրա </w:t>
            </w:r>
            <w:r w:rsidRPr="000D29C8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</w:p>
        </w:tc>
      </w:tr>
      <w:tr w:rsidR="007644CD" w:rsidTr="00AE4CA1">
        <w:trPr>
          <w:trHeight w:val="530"/>
        </w:trPr>
        <w:tc>
          <w:tcPr>
            <w:tcW w:w="540" w:type="dxa"/>
          </w:tcPr>
          <w:p w:rsidR="007644CD" w:rsidRPr="00C853AF" w:rsidRDefault="000D29C8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3</w:t>
            </w:r>
            <w:r w:rsidRPr="000D29C8">
              <w:rPr>
                <w:rFonts w:ascii="GHEA Grapalat" w:eastAsia="Times New Roman" w:hAnsi="GHEA Grapalat"/>
                <w:color w:val="auto"/>
                <w:lang w:val="en-US"/>
              </w:rPr>
              <w:t>)</w:t>
            </w:r>
          </w:p>
        </w:tc>
        <w:tc>
          <w:tcPr>
            <w:tcW w:w="3803" w:type="dxa"/>
          </w:tcPr>
          <w:p w:rsidR="007644CD" w:rsidRPr="000D29C8" w:rsidRDefault="000D29C8" w:rsidP="000D29C8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0D29C8">
              <w:rPr>
                <w:rFonts w:ascii="GHEA Grapalat" w:eastAsia="Times New Roman" w:hAnsi="GHEA Grapalat"/>
                <w:color w:val="auto"/>
                <w:lang w:val="en-US"/>
              </w:rPr>
              <w:t>Արտաքին էլեկտրամատակարարման մալուխային գծեր և կապի մալուխային գծեր</w:t>
            </w:r>
          </w:p>
        </w:tc>
        <w:tc>
          <w:tcPr>
            <w:tcW w:w="5377" w:type="dxa"/>
          </w:tcPr>
          <w:p w:rsidR="007644CD" w:rsidRDefault="007644CD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</w:tr>
      <w:tr w:rsidR="007644CD" w:rsidTr="00AE4CA1">
        <w:trPr>
          <w:trHeight w:val="530"/>
        </w:trPr>
        <w:tc>
          <w:tcPr>
            <w:tcW w:w="540" w:type="dxa"/>
          </w:tcPr>
          <w:p w:rsidR="000D29C8" w:rsidRDefault="000D29C8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0D29C8" w:rsidRDefault="000D29C8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0D29C8" w:rsidRDefault="000D29C8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0D29C8" w:rsidRDefault="000D29C8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7644CD" w:rsidRPr="00C853AF" w:rsidRDefault="000D29C8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0D29C8">
              <w:rPr>
                <w:rFonts w:ascii="GHEA Grapalat" w:eastAsia="Times New Roman" w:hAnsi="GHEA Grapalat"/>
                <w:color w:val="auto"/>
                <w:lang w:val="en-US"/>
              </w:rPr>
              <w:t>ա.</w:t>
            </w:r>
          </w:p>
        </w:tc>
        <w:tc>
          <w:tcPr>
            <w:tcW w:w="3803" w:type="dxa"/>
          </w:tcPr>
          <w:p w:rsidR="007644CD" w:rsidRDefault="007644CD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7644CD" w:rsidRPr="000D29C8" w:rsidRDefault="001D05FE" w:rsidP="000D29C8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Հողատարածքի</w:t>
            </w:r>
            <w:r w:rsidR="000D29C8" w:rsidRPr="000D29C8">
              <w:rPr>
                <w:rFonts w:ascii="GHEA Grapalat" w:eastAsia="Times New Roman" w:hAnsi="GHEA Grapalat"/>
                <w:color w:val="auto"/>
                <w:lang w:val="en-US"/>
              </w:rPr>
              <w:t xml:space="preserve"> մակերևույթը, դրա տակ գտնվող ստորգետնյա ընդերքը (մալուխային էլեկտրահաղորդման գծերի անցկացման խորությանը համապատասխանող խորության վրա), սահմանափակված ուղղահայց հարթություններով գծի երկու կողմերում գտնվող եզրային մալուխներից 1 մ հեռավորության վրա</w:t>
            </w:r>
          </w:p>
        </w:tc>
      </w:tr>
      <w:tr w:rsidR="005B4A79" w:rsidTr="00AE4CA1">
        <w:trPr>
          <w:trHeight w:val="530"/>
        </w:trPr>
        <w:tc>
          <w:tcPr>
            <w:tcW w:w="540" w:type="dxa"/>
          </w:tcPr>
          <w:p w:rsidR="005B4A79" w:rsidRPr="00C853AF" w:rsidRDefault="005B4A79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6.</w:t>
            </w:r>
          </w:p>
        </w:tc>
        <w:tc>
          <w:tcPr>
            <w:tcW w:w="9180" w:type="dxa"/>
            <w:gridSpan w:val="2"/>
          </w:tcPr>
          <w:p w:rsidR="005B4A79" w:rsidRPr="005B4A79" w:rsidRDefault="005B4A79" w:rsidP="005B4A79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B4A79">
              <w:rPr>
                <w:rFonts w:ascii="GHEA Grapalat" w:eastAsia="Times New Roman" w:hAnsi="GHEA Grapalat"/>
                <w:color w:val="auto"/>
                <w:lang w:val="en-US"/>
              </w:rPr>
              <w:t>Տրանսֆորմատորային ենթակայանների առանձին կանգնած շենքեր</w:t>
            </w:r>
          </w:p>
        </w:tc>
      </w:tr>
      <w:tr w:rsidR="007644CD" w:rsidTr="00AE4CA1">
        <w:trPr>
          <w:trHeight w:val="530"/>
        </w:trPr>
        <w:tc>
          <w:tcPr>
            <w:tcW w:w="540" w:type="dxa"/>
          </w:tcPr>
          <w:p w:rsidR="005B4A79" w:rsidRDefault="005B4A79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7644CD" w:rsidRPr="00C853AF" w:rsidRDefault="005B4A79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3803" w:type="dxa"/>
          </w:tcPr>
          <w:p w:rsidR="007644CD" w:rsidRDefault="007644CD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7644CD" w:rsidRPr="005B4A79" w:rsidRDefault="005B4A79" w:rsidP="003E2F00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5B4A79">
              <w:rPr>
                <w:rFonts w:ascii="GHEA Grapalat" w:eastAsia="Times New Roman" w:hAnsi="GHEA Grapalat"/>
                <w:color w:val="auto"/>
                <w:lang w:val="en-US"/>
              </w:rPr>
              <w:t>Ենթակայանի շենքի արտաքին</w:t>
            </w:r>
            <w:r w:rsidR="003E2F00" w:rsidRPr="007644CD">
              <w:rPr>
                <w:rFonts w:ascii="GHEA Grapalat" w:eastAsia="Times New Roman" w:hAnsi="GHEA Grapalat"/>
                <w:color w:val="auto"/>
                <w:lang w:val="en-US"/>
              </w:rPr>
              <w:t xml:space="preserve"> եզրագծից</w:t>
            </w:r>
            <w:r w:rsidRPr="005B4A79">
              <w:rPr>
                <w:rFonts w:ascii="GHEA Grapalat" w:eastAsia="Times New Roman" w:hAnsi="GHEA Grapalat"/>
                <w:color w:val="auto"/>
                <w:lang w:val="en-US"/>
              </w:rPr>
              <w:t xml:space="preserve"> և հատակագծում ենթակայանի բեռնային դարպասից</w:t>
            </w:r>
            <w:r w:rsidR="001D05FE" w:rsidRPr="005B4A79">
              <w:rPr>
                <w:rFonts w:ascii="GHEA Grapalat" w:eastAsia="Times New Roman" w:hAnsi="GHEA Grapalat"/>
                <w:color w:val="auto"/>
                <w:lang w:val="en-US"/>
              </w:rPr>
              <w:t xml:space="preserve"> 10 մ հեռավորության վրա</w:t>
            </w:r>
          </w:p>
        </w:tc>
      </w:tr>
      <w:tr w:rsidR="007644CD" w:rsidTr="00AE4CA1">
        <w:trPr>
          <w:trHeight w:val="530"/>
        </w:trPr>
        <w:tc>
          <w:tcPr>
            <w:tcW w:w="540" w:type="dxa"/>
          </w:tcPr>
          <w:p w:rsidR="005B4A79" w:rsidRDefault="005B4A79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7644CD" w:rsidRPr="00C853AF" w:rsidRDefault="005B4A79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3803" w:type="dxa"/>
          </w:tcPr>
          <w:p w:rsidR="007644CD" w:rsidRDefault="007644CD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7644CD" w:rsidRPr="005B4A79" w:rsidRDefault="00EF6C98" w:rsidP="001064D4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1021D">
              <w:rPr>
                <w:rFonts w:ascii="GHEA Grapalat" w:eastAsia="Times New Roman" w:hAnsi="GHEA Grapalat"/>
                <w:color w:val="auto"/>
                <w:lang w:val="en-US"/>
              </w:rPr>
              <w:t xml:space="preserve">4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մ-ից ոչ պակաս</w:t>
            </w:r>
            <w:r w:rsidRPr="005B4A79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="005B4A79" w:rsidRPr="005B4A79">
              <w:rPr>
                <w:rFonts w:ascii="GHEA Grapalat" w:eastAsia="Times New Roman" w:hAnsi="GHEA Grapalat"/>
                <w:color w:val="auto"/>
                <w:lang w:val="en-US"/>
              </w:rPr>
              <w:t>լայնությամբ տրանսֆորմատորային ենթակայ</w:t>
            </w:r>
            <w:r w:rsidR="001064D4">
              <w:rPr>
                <w:rFonts w:ascii="GHEA Grapalat" w:eastAsia="Times New Roman" w:hAnsi="GHEA Grapalat"/>
                <w:color w:val="auto"/>
                <w:lang w:val="en-US"/>
              </w:rPr>
              <w:t>ա</w:t>
            </w:r>
            <w:r w:rsidR="005B4A79" w:rsidRPr="005B4A79">
              <w:rPr>
                <w:rFonts w:ascii="GHEA Grapalat" w:eastAsia="Times New Roman" w:hAnsi="GHEA Grapalat"/>
                <w:color w:val="auto"/>
                <w:lang w:val="en-US"/>
              </w:rPr>
              <w:t>նի շենք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ի մոտեցման</w:t>
            </w:r>
            <w:r w:rsidRPr="00D1021D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գոտի</w:t>
            </w:r>
          </w:p>
        </w:tc>
      </w:tr>
      <w:tr w:rsidR="005B4A79" w:rsidTr="00AE4CA1">
        <w:trPr>
          <w:trHeight w:val="530"/>
        </w:trPr>
        <w:tc>
          <w:tcPr>
            <w:tcW w:w="540" w:type="dxa"/>
          </w:tcPr>
          <w:p w:rsidR="005B4A79" w:rsidRPr="00C853AF" w:rsidRDefault="00F550B9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7.</w:t>
            </w:r>
          </w:p>
        </w:tc>
        <w:tc>
          <w:tcPr>
            <w:tcW w:w="9180" w:type="dxa"/>
            <w:gridSpan w:val="2"/>
          </w:tcPr>
          <w:p w:rsidR="005B4A79" w:rsidRPr="00F550B9" w:rsidRDefault="00F550B9" w:rsidP="00F550B9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550B9">
              <w:rPr>
                <w:rFonts w:ascii="GHEA Grapalat" w:eastAsia="Times New Roman" w:hAnsi="GHEA Grapalat"/>
                <w:color w:val="auto"/>
                <w:lang w:val="en-US"/>
              </w:rPr>
              <w:t>Առանձին կանգնած շենքեր և շինություններ</w:t>
            </w:r>
          </w:p>
        </w:tc>
      </w:tr>
      <w:tr w:rsidR="007644CD" w:rsidTr="00AE4CA1">
        <w:trPr>
          <w:trHeight w:val="530"/>
        </w:trPr>
        <w:tc>
          <w:tcPr>
            <w:tcW w:w="540" w:type="dxa"/>
          </w:tcPr>
          <w:p w:rsidR="007644CD" w:rsidRPr="00C853AF" w:rsidRDefault="00F550B9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3803" w:type="dxa"/>
          </w:tcPr>
          <w:p w:rsidR="007644CD" w:rsidRDefault="007644CD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7644CD" w:rsidRPr="00F550B9" w:rsidRDefault="00F550B9" w:rsidP="00F550B9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F550B9">
              <w:rPr>
                <w:rFonts w:ascii="GHEA Grapalat" w:eastAsia="Times New Roman" w:hAnsi="GHEA Grapalat"/>
                <w:color w:val="auto"/>
                <w:lang w:val="en-US"/>
              </w:rPr>
              <w:t>Շենքի և շինության արտաքին եզրագծից 7 մ հեռավորության վրա</w:t>
            </w:r>
          </w:p>
        </w:tc>
      </w:tr>
      <w:tr w:rsidR="000D29C8" w:rsidTr="00AE4CA1">
        <w:trPr>
          <w:trHeight w:val="530"/>
        </w:trPr>
        <w:tc>
          <w:tcPr>
            <w:tcW w:w="540" w:type="dxa"/>
          </w:tcPr>
          <w:p w:rsidR="00F550B9" w:rsidRDefault="00F550B9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0D29C8" w:rsidRPr="00C853AF" w:rsidRDefault="00F550B9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3803" w:type="dxa"/>
          </w:tcPr>
          <w:p w:rsidR="000D29C8" w:rsidRDefault="000D29C8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0D29C8" w:rsidRPr="00F550B9" w:rsidRDefault="001064D4" w:rsidP="001064D4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D1021D">
              <w:rPr>
                <w:rFonts w:ascii="GHEA Grapalat" w:eastAsia="Times New Roman" w:hAnsi="GHEA Grapalat"/>
                <w:color w:val="auto"/>
                <w:lang w:val="en-US"/>
              </w:rPr>
              <w:t xml:space="preserve">4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մ-ից ոչ պակաս լայնությամբ</w:t>
            </w:r>
            <w:r w:rsidRPr="00F550B9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շենքերին և շինությոիններին մոտեցման</w:t>
            </w:r>
            <w:r w:rsidRPr="00D1021D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գոտի</w:t>
            </w:r>
            <w:r w:rsidR="00F550B9" w:rsidRPr="00F550B9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</w:p>
        </w:tc>
      </w:tr>
      <w:tr w:rsidR="00BF0020" w:rsidTr="00AE4CA1">
        <w:trPr>
          <w:trHeight w:val="530"/>
        </w:trPr>
        <w:tc>
          <w:tcPr>
            <w:tcW w:w="540" w:type="dxa"/>
          </w:tcPr>
          <w:p w:rsidR="00BF0020" w:rsidRPr="00C853AF" w:rsidRDefault="00BF0020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8.</w:t>
            </w:r>
          </w:p>
        </w:tc>
        <w:tc>
          <w:tcPr>
            <w:tcW w:w="9180" w:type="dxa"/>
            <w:gridSpan w:val="2"/>
          </w:tcPr>
          <w:p w:rsidR="00BF0020" w:rsidRPr="00BF0020" w:rsidRDefault="00BF0020" w:rsidP="00BF0020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F0020">
              <w:rPr>
                <w:rFonts w:ascii="GHEA Grapalat" w:eastAsia="Times New Roman" w:hAnsi="GHEA Grapalat"/>
                <w:color w:val="auto"/>
                <w:lang w:val="en-US"/>
              </w:rPr>
              <w:t>Վերգետնյա գծերի ցանկապատված տեղամա</w:t>
            </w:r>
            <w:r w:rsidR="00F93708">
              <w:rPr>
                <w:rFonts w:ascii="GHEA Grapalat" w:eastAsia="Times New Roman" w:hAnsi="GHEA Grapalat"/>
                <w:color w:val="auto"/>
                <w:lang w:val="en-US"/>
              </w:rPr>
              <w:t xml:space="preserve">սեր, միացնող ճյուղեր (մոտեցման </w:t>
            </w:r>
            <w:r w:rsidRPr="00BF0020">
              <w:rPr>
                <w:rFonts w:ascii="GHEA Grapalat" w:eastAsia="Times New Roman" w:hAnsi="GHEA Grapalat"/>
                <w:color w:val="auto"/>
                <w:lang w:val="en-US"/>
              </w:rPr>
              <w:t>ուղիներ), էլեկտրադեպոյի հարթակներ</w:t>
            </w:r>
          </w:p>
        </w:tc>
      </w:tr>
      <w:tr w:rsidR="000D29C8" w:rsidTr="00AE4CA1">
        <w:trPr>
          <w:trHeight w:val="530"/>
        </w:trPr>
        <w:tc>
          <w:tcPr>
            <w:tcW w:w="540" w:type="dxa"/>
          </w:tcPr>
          <w:p w:rsidR="000D29C8" w:rsidRPr="00C853AF" w:rsidRDefault="00BF0020" w:rsidP="00C853AF">
            <w:pPr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3803" w:type="dxa"/>
          </w:tcPr>
          <w:p w:rsidR="000D29C8" w:rsidRDefault="000D29C8" w:rsidP="009A3A61">
            <w:pPr>
              <w:jc w:val="right"/>
              <w:rPr>
                <w:rFonts w:ascii="GHEA Grapalat" w:eastAsia="Times New Roman" w:hAnsi="GHEA Grapalat"/>
                <w:lang w:val="en-US"/>
              </w:rPr>
            </w:pPr>
          </w:p>
        </w:tc>
        <w:tc>
          <w:tcPr>
            <w:tcW w:w="5377" w:type="dxa"/>
          </w:tcPr>
          <w:p w:rsidR="000D29C8" w:rsidRPr="00BF0020" w:rsidRDefault="00BF0020" w:rsidP="00BF0020">
            <w:pPr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F0020">
              <w:rPr>
                <w:rFonts w:ascii="GHEA Grapalat" w:eastAsia="Times New Roman" w:hAnsi="GHEA Grapalat"/>
                <w:color w:val="auto"/>
                <w:lang w:val="en-US"/>
              </w:rPr>
              <w:t>Ցանկապատից 4 մ հեռավորության վրա</w:t>
            </w:r>
          </w:p>
        </w:tc>
      </w:tr>
      <w:tr w:rsidR="00BF0020" w:rsidTr="00AE4CA1">
        <w:trPr>
          <w:trHeight w:val="530"/>
        </w:trPr>
        <w:tc>
          <w:tcPr>
            <w:tcW w:w="9720" w:type="dxa"/>
            <w:gridSpan w:val="3"/>
          </w:tcPr>
          <w:p w:rsidR="00BF0020" w:rsidRPr="00BF0020" w:rsidRDefault="00BF0020" w:rsidP="00BF0020">
            <w:pPr>
              <w:ind w:firstLine="90"/>
              <w:jc w:val="both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F0020">
              <w:rPr>
                <w:rFonts w:ascii="GHEA Grapalat" w:eastAsia="Times New Roman" w:hAnsi="GHEA Grapalat"/>
                <w:color w:val="auto"/>
                <w:lang w:val="en-US"/>
              </w:rPr>
              <w:t>9. Սահմանափակումները չեն տարածվում մետրոպոլիտենի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այն</w:t>
            </w:r>
            <w:r w:rsidRPr="00BF0020">
              <w:rPr>
                <w:rFonts w:ascii="GHEA Grapalat" w:eastAsia="Times New Roman" w:hAnsi="GHEA Grapalat"/>
                <w:color w:val="auto"/>
                <w:lang w:val="en-US"/>
              </w:rPr>
              <w:t xml:space="preserve"> օբյեկտների վրա, որոնք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կազմակերպությունների </w:t>
            </w:r>
            <w:r w:rsidRPr="00BF0020">
              <w:rPr>
                <w:rFonts w:ascii="GHEA Grapalat" w:eastAsia="Times New Roman" w:hAnsi="GHEA Grapalat"/>
                <w:color w:val="auto"/>
                <w:lang w:val="en-US"/>
              </w:rPr>
              <w:t>ե</w:t>
            </w:r>
            <w:r w:rsidR="004A61A6">
              <w:rPr>
                <w:rFonts w:ascii="GHEA Grapalat" w:eastAsia="Times New Roman" w:hAnsi="GHEA Grapalat"/>
                <w:color w:val="auto"/>
                <w:lang w:val="en-US"/>
              </w:rPr>
              <w:t>նթակառուցվածքների մաս են</w:t>
            </w:r>
            <w:r w:rsidRPr="00BF0020">
              <w:rPr>
                <w:rFonts w:ascii="GHEA Grapalat" w:eastAsia="Times New Roman" w:hAnsi="GHEA Grapalat"/>
                <w:color w:val="auto"/>
                <w:lang w:val="en-US"/>
              </w:rPr>
              <w:t xml:space="preserve">: </w:t>
            </w:r>
          </w:p>
        </w:tc>
      </w:tr>
    </w:tbl>
    <w:p w:rsidR="00C30067" w:rsidRPr="00143CC9" w:rsidRDefault="00C30067" w:rsidP="009A3A61">
      <w:pPr>
        <w:jc w:val="right"/>
        <w:rPr>
          <w:rFonts w:ascii="GHEA Grapalat" w:eastAsia="Times New Roman" w:hAnsi="GHEA Grapalat"/>
          <w:color w:val="auto"/>
          <w:lang w:val="en-US"/>
        </w:rPr>
      </w:pPr>
    </w:p>
    <w:p w:rsidR="005A02FF" w:rsidRDefault="005A02FF" w:rsidP="00143CC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143CC9">
        <w:rPr>
          <w:rFonts w:ascii="GHEA Grapalat" w:eastAsia="Times New Roman" w:hAnsi="GHEA Grapalat"/>
          <w:color w:val="auto"/>
          <w:lang w:val="en-US"/>
        </w:rPr>
        <w:t xml:space="preserve">1503. </w:t>
      </w:r>
      <w:r w:rsidR="00143CC9" w:rsidRPr="00143CC9">
        <w:rPr>
          <w:rFonts w:ascii="GHEA Grapalat" w:eastAsia="Times New Roman" w:hAnsi="GHEA Grapalat"/>
          <w:color w:val="auto"/>
          <w:lang w:val="en-US"/>
        </w:rPr>
        <w:t xml:space="preserve">Տեխնիկական և պահպանական գոտիների սահմանները պետք է սահմանվեն՝ ուղևորների տեղաշարժի համար նորմալ պայմաններ ստեղծելու նպատակով և </w:t>
      </w:r>
      <w:r w:rsidR="0091214D" w:rsidRPr="00143CC9">
        <w:rPr>
          <w:rFonts w:ascii="GHEA Grapalat" w:eastAsia="Times New Roman" w:hAnsi="GHEA Grapalat"/>
          <w:color w:val="auto"/>
          <w:lang w:val="en-US"/>
        </w:rPr>
        <w:t>կանխարգելանորոգման աշխատանքներ</w:t>
      </w:r>
      <w:r w:rsidR="0091214D">
        <w:rPr>
          <w:rFonts w:ascii="GHEA Grapalat" w:eastAsia="Times New Roman" w:hAnsi="GHEA Grapalat"/>
          <w:color w:val="auto"/>
          <w:lang w:val="en-US"/>
        </w:rPr>
        <w:t>ի ապահովման</w:t>
      </w:r>
      <w:r w:rsidR="0091214D" w:rsidRPr="00143CC9">
        <w:rPr>
          <w:rFonts w:ascii="GHEA Grapalat" w:eastAsia="Times New Roman" w:hAnsi="GHEA Grapalat"/>
          <w:color w:val="auto"/>
          <w:lang w:val="en-US"/>
        </w:rPr>
        <w:t xml:space="preserve"> համար</w:t>
      </w:r>
      <w:r w:rsidR="0091214D">
        <w:rPr>
          <w:rFonts w:ascii="GHEA Grapalat" w:eastAsia="Times New Roman" w:hAnsi="GHEA Grapalat"/>
          <w:color w:val="auto"/>
          <w:lang w:val="en-US"/>
        </w:rPr>
        <w:t>՝</w:t>
      </w:r>
      <w:r w:rsidR="0091214D" w:rsidRPr="00143CC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43CC9" w:rsidRPr="00143CC9">
        <w:rPr>
          <w:rFonts w:ascii="GHEA Grapalat" w:eastAsia="Times New Roman" w:hAnsi="GHEA Grapalat"/>
          <w:color w:val="auto"/>
          <w:lang w:val="en-US"/>
        </w:rPr>
        <w:t>ելնելով փաստացի իրավիճակից քաղաքային տարածքի հարակից տեղամասերում:</w:t>
      </w:r>
    </w:p>
    <w:p w:rsidR="00143CC9" w:rsidRDefault="00143CC9" w:rsidP="00143CC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1504. </w:t>
      </w:r>
      <w:r w:rsidRPr="00143CC9">
        <w:rPr>
          <w:rFonts w:ascii="GHEA Grapalat" w:eastAsia="Times New Roman" w:hAnsi="GHEA Grapalat"/>
          <w:color w:val="auto"/>
          <w:lang w:val="en-US"/>
        </w:rPr>
        <w:t>Կայարանի առանձին տեղակայված վերգետնյա նախասրահի տեխնիկակա</w:t>
      </w:r>
      <w:r w:rsidR="00EA3B78">
        <w:rPr>
          <w:rFonts w:ascii="GHEA Grapalat" w:eastAsia="Times New Roman" w:hAnsi="GHEA Grapalat"/>
          <w:color w:val="auto"/>
          <w:lang w:val="en-US"/>
        </w:rPr>
        <w:t>ն գոտու սահմանը պետք է լինի շինության</w:t>
      </w:r>
      <w:r>
        <w:rPr>
          <w:rFonts w:ascii="GHEA Grapalat" w:eastAsia="Times New Roman" w:hAnsi="GHEA Grapalat"/>
          <w:color w:val="auto"/>
          <w:lang w:val="en-US"/>
        </w:rPr>
        <w:t xml:space="preserve"> արտաքին եզրագծից </w:t>
      </w:r>
      <w:r w:rsidRPr="00143CC9">
        <w:rPr>
          <w:rFonts w:ascii="GHEA Grapalat" w:eastAsia="Times New Roman" w:hAnsi="GHEA Grapalat"/>
          <w:color w:val="auto"/>
          <w:lang w:val="en-US"/>
        </w:rPr>
        <w:t>5</w:t>
      </w:r>
      <w:r w:rsidR="00EA3B78">
        <w:rPr>
          <w:rFonts w:ascii="GHEA Grapalat" w:eastAsia="Times New Roman" w:hAnsi="GHEA Grapalat"/>
          <w:color w:val="auto"/>
          <w:lang w:val="en-US"/>
        </w:rPr>
        <w:t xml:space="preserve"> մ-ից</w:t>
      </w:r>
      <w:r w:rsidRPr="00143CC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A3B78">
        <w:rPr>
          <w:rFonts w:ascii="GHEA Grapalat" w:eastAsia="Times New Roman" w:hAnsi="GHEA Grapalat"/>
          <w:color w:val="auto"/>
          <w:lang w:val="en-US"/>
        </w:rPr>
        <w:t>ոչ պակաս</w:t>
      </w:r>
      <w:r w:rsidRPr="00143CC9">
        <w:rPr>
          <w:rFonts w:ascii="GHEA Grapalat" w:eastAsia="Times New Roman" w:hAnsi="GHEA Grapalat"/>
          <w:color w:val="auto"/>
          <w:lang w:val="en-US"/>
        </w:rPr>
        <w:t xml:space="preserve"> հեռավորության վրա՝ </w:t>
      </w:r>
      <w:r w:rsidR="00EA3B78">
        <w:rPr>
          <w:rFonts w:ascii="GHEA Grapalat" w:eastAsia="Times New Roman" w:hAnsi="GHEA Grapalat"/>
          <w:color w:val="auto"/>
          <w:lang w:val="en-US"/>
        </w:rPr>
        <w:t>ավելացմամբ</w:t>
      </w:r>
      <w:r w:rsidR="00EA3B78" w:rsidRPr="00143CC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02FBD">
        <w:rPr>
          <w:rFonts w:ascii="GHEA Grapalat" w:eastAsia="Times New Roman" w:hAnsi="GHEA Grapalat"/>
          <w:color w:val="auto"/>
          <w:lang w:val="en-US"/>
        </w:rPr>
        <w:t>ուղևորների տեղաշարժման վայրերում</w:t>
      </w:r>
      <w:r w:rsidRPr="00143CC9">
        <w:rPr>
          <w:rFonts w:ascii="GHEA Grapalat" w:eastAsia="Times New Roman" w:hAnsi="GHEA Grapalat"/>
          <w:color w:val="auto"/>
          <w:lang w:val="en-US"/>
        </w:rPr>
        <w:t xml:space="preserve"> և </w:t>
      </w:r>
      <w:r w:rsidR="00EA3B78" w:rsidRPr="00143CC9">
        <w:rPr>
          <w:rFonts w:ascii="GHEA Grapalat" w:eastAsia="Times New Roman" w:hAnsi="GHEA Grapalat"/>
          <w:color w:val="auto"/>
          <w:lang w:val="en-US"/>
        </w:rPr>
        <w:t xml:space="preserve">նորագման աշխատանքների ապահովման համար </w:t>
      </w:r>
      <w:r w:rsidR="00EA3B78">
        <w:rPr>
          <w:rFonts w:ascii="GHEA Grapalat" w:eastAsia="Times New Roman" w:hAnsi="GHEA Grapalat"/>
          <w:color w:val="auto"/>
          <w:lang w:val="en-US"/>
        </w:rPr>
        <w:t>տեղամասերում</w:t>
      </w:r>
      <w:r w:rsidRPr="00143CC9">
        <w:rPr>
          <w:rFonts w:ascii="GHEA Grapalat" w:eastAsia="Times New Roman" w:hAnsi="GHEA Grapalat"/>
          <w:color w:val="auto"/>
          <w:lang w:val="en-US"/>
        </w:rPr>
        <w:t>։</w:t>
      </w:r>
      <w:r w:rsidRPr="00143CC9">
        <w:t xml:space="preserve"> </w:t>
      </w:r>
      <w:r w:rsidRPr="00143CC9">
        <w:rPr>
          <w:rFonts w:ascii="GHEA Grapalat" w:eastAsia="Times New Roman" w:hAnsi="GHEA Grapalat"/>
          <w:color w:val="auto"/>
          <w:lang w:val="en-US"/>
        </w:rPr>
        <w:t>Այլ նպատակով նախատեսված շենքում նախասրահի տեղադրման դեպքում տեխնիկական գոտու սահմանը պետք է որոշվի միայն շենքի այն հատվածի համար, որն օգտագործում է մետրոպոլիտենը։</w:t>
      </w:r>
    </w:p>
    <w:p w:rsidR="00143CC9" w:rsidRDefault="00143CC9" w:rsidP="00143CC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1505. </w:t>
      </w:r>
      <w:r w:rsidR="00402FBD">
        <w:rPr>
          <w:rFonts w:ascii="GHEA Grapalat" w:eastAsia="Times New Roman" w:hAnsi="GHEA Grapalat"/>
          <w:color w:val="auto"/>
          <w:lang w:val="en-US"/>
        </w:rPr>
        <w:t>Նախասրահի կամ ստորգետնյա անցումի</w:t>
      </w:r>
      <w:r w:rsidRPr="00143CC9">
        <w:rPr>
          <w:rFonts w:ascii="GHEA Grapalat" w:eastAsia="Times New Roman" w:hAnsi="GHEA Grapalat"/>
          <w:color w:val="auto"/>
          <w:lang w:val="en-US"/>
        </w:rPr>
        <w:t xml:space="preserve"> մուտքի (ելքի) մոտ տե</w:t>
      </w:r>
      <w:r w:rsidR="00402FBD">
        <w:rPr>
          <w:rFonts w:ascii="GHEA Grapalat" w:eastAsia="Times New Roman" w:hAnsi="GHEA Grapalat"/>
          <w:color w:val="auto"/>
          <w:lang w:val="en-US"/>
        </w:rPr>
        <w:t>խնիկական գոտու սահմանագիծը ընդունում են</w:t>
      </w:r>
      <w:r w:rsidRPr="00143CC9">
        <w:rPr>
          <w:rFonts w:ascii="GHEA Grapalat" w:eastAsia="Times New Roman" w:hAnsi="GHEA Grapalat"/>
          <w:color w:val="auto"/>
          <w:lang w:val="en-US"/>
        </w:rPr>
        <w:t xml:space="preserve"> նրանից 15 մ հեռավորության վրա, բայց ոչ հեռու երթևեկելի մասի սկզբից:</w:t>
      </w:r>
    </w:p>
    <w:p w:rsidR="00143CC9" w:rsidRDefault="00143CC9" w:rsidP="00143CC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1506. </w:t>
      </w:r>
      <w:r w:rsidRPr="00143CC9">
        <w:rPr>
          <w:rFonts w:ascii="GHEA Grapalat" w:eastAsia="Times New Roman" w:hAnsi="GHEA Grapalat"/>
          <w:color w:val="auto"/>
          <w:lang w:val="en-US"/>
        </w:rPr>
        <w:t>Կայար</w:t>
      </w:r>
      <w:r w:rsidR="00F82EA1">
        <w:rPr>
          <w:rFonts w:ascii="GHEA Grapalat" w:eastAsia="Times New Roman" w:hAnsi="GHEA Grapalat"/>
          <w:color w:val="auto"/>
          <w:lang w:val="en-US"/>
        </w:rPr>
        <w:t>անների նախասրահների, ապամոնտաժման</w:t>
      </w:r>
      <w:r w:rsidRPr="00143CC9">
        <w:rPr>
          <w:rFonts w:ascii="GHEA Grapalat" w:eastAsia="Times New Roman" w:hAnsi="GHEA Grapalat"/>
          <w:color w:val="auto"/>
          <w:lang w:val="en-US"/>
        </w:rPr>
        <w:t xml:space="preserve"> հորանների, ջրմուղային, ջերմային և մալուխային ներանցումների վերևում և այլն</w:t>
      </w:r>
      <w:r>
        <w:rPr>
          <w:rFonts w:ascii="GHEA Grapalat" w:eastAsia="Times New Roman" w:hAnsi="GHEA Grapalat"/>
          <w:color w:val="auto"/>
          <w:lang w:val="en-US"/>
        </w:rPr>
        <w:t>-</w:t>
      </w:r>
      <w:r w:rsidRPr="00143CC9">
        <w:rPr>
          <w:rFonts w:ascii="GHEA Grapalat" w:eastAsia="Times New Roman" w:hAnsi="GHEA Grapalat"/>
          <w:color w:val="auto"/>
          <w:lang w:val="en-US"/>
        </w:rPr>
        <w:t xml:space="preserve">ի մոտ շարժասանդուղքի տարրերի և այլ </w:t>
      </w:r>
      <w:r w:rsidR="00F82EA1">
        <w:rPr>
          <w:rFonts w:ascii="GHEA Grapalat" w:eastAsia="Times New Roman" w:hAnsi="GHEA Grapalat"/>
          <w:color w:val="auto"/>
          <w:lang w:val="en-US"/>
        </w:rPr>
        <w:t>շահագործման սարքավորումների տեղակայման համար հարթակների տեղադրման</w:t>
      </w:r>
      <w:r w:rsidRPr="00143CC9">
        <w:rPr>
          <w:rFonts w:ascii="GHEA Grapalat" w:eastAsia="Times New Roman" w:hAnsi="GHEA Grapalat"/>
          <w:color w:val="auto"/>
          <w:lang w:val="en-US"/>
        </w:rPr>
        <w:t xml:space="preserve"> վայրերում տեխնիկական գ</w:t>
      </w:r>
      <w:r>
        <w:rPr>
          <w:rFonts w:ascii="GHEA Grapalat" w:eastAsia="Times New Roman" w:hAnsi="GHEA Grapalat"/>
          <w:color w:val="auto"/>
          <w:lang w:val="en-US"/>
        </w:rPr>
        <w:t>ոտու սահմանները պետք է սահմանվեն</w:t>
      </w:r>
      <w:r w:rsidRPr="00143CC9">
        <w:rPr>
          <w:rFonts w:ascii="GHEA Grapalat" w:eastAsia="Times New Roman" w:hAnsi="GHEA Grapalat"/>
          <w:color w:val="auto"/>
          <w:lang w:val="en-US"/>
        </w:rPr>
        <w:t xml:space="preserve"> նորոգման աշխատանքների տեխնոլոգիային համապատասխան:</w:t>
      </w:r>
      <w:r w:rsidR="00B46B65" w:rsidRPr="00B46B65">
        <w:t xml:space="preserve"> </w:t>
      </w:r>
      <w:r w:rsidR="00F82EA1" w:rsidRPr="00F82EA1">
        <w:rPr>
          <w:rFonts w:ascii="GHEA Grapalat" w:hAnsi="GHEA Grapalat"/>
          <w:lang w:val="en-US"/>
        </w:rPr>
        <w:t xml:space="preserve">Դեպի </w:t>
      </w:r>
      <w:r w:rsidR="00F82EA1" w:rsidRPr="00F82EA1">
        <w:rPr>
          <w:rFonts w:ascii="GHEA Grapalat" w:eastAsia="Times New Roman" w:hAnsi="GHEA Grapalat"/>
          <w:color w:val="auto"/>
          <w:lang w:val="en-US"/>
        </w:rPr>
        <w:t>ն</w:t>
      </w:r>
      <w:r w:rsidR="00F82EA1">
        <w:rPr>
          <w:rFonts w:ascii="GHEA Grapalat" w:eastAsia="Times New Roman" w:hAnsi="GHEA Grapalat"/>
          <w:color w:val="auto"/>
          <w:lang w:val="en-US"/>
        </w:rPr>
        <w:t>որոգման աշխատանքների տեղամաս</w:t>
      </w:r>
      <w:r w:rsidR="00B46B65" w:rsidRPr="00B46B6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82EA1">
        <w:rPr>
          <w:rFonts w:ascii="GHEA Grapalat" w:eastAsia="Times New Roman" w:hAnsi="GHEA Grapalat"/>
          <w:color w:val="auto"/>
          <w:lang w:val="en-US"/>
        </w:rPr>
        <w:t>անց</w:t>
      </w:r>
      <w:r w:rsidR="00B46B65">
        <w:rPr>
          <w:rFonts w:ascii="GHEA Grapalat" w:eastAsia="Times New Roman" w:hAnsi="GHEA Grapalat"/>
          <w:color w:val="auto"/>
          <w:lang w:val="en-US"/>
        </w:rPr>
        <w:t>ուղիների</w:t>
      </w:r>
      <w:r w:rsidR="00F82EA1">
        <w:rPr>
          <w:rFonts w:ascii="GHEA Grapalat" w:eastAsia="Times New Roman" w:hAnsi="GHEA Grapalat"/>
          <w:color w:val="auto"/>
          <w:lang w:val="en-US"/>
        </w:rPr>
        <w:t xml:space="preserve"> լայնությունը</w:t>
      </w:r>
      <w:r w:rsidR="00B46B65" w:rsidRPr="00B46B6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46B65">
        <w:rPr>
          <w:rFonts w:ascii="GHEA Grapalat" w:eastAsia="Times New Roman" w:hAnsi="GHEA Grapalat"/>
          <w:color w:val="auto"/>
          <w:lang w:val="en-US"/>
        </w:rPr>
        <w:t xml:space="preserve">պետք է ընդունել </w:t>
      </w:r>
      <w:r w:rsidR="00B46B65" w:rsidRPr="00B46B65">
        <w:rPr>
          <w:rFonts w:ascii="GHEA Grapalat" w:eastAsia="Times New Roman" w:hAnsi="GHEA Grapalat"/>
          <w:color w:val="auto"/>
          <w:lang w:val="en-US"/>
        </w:rPr>
        <w:t>4 մ</w:t>
      </w:r>
      <w:r w:rsidR="00F82EA1">
        <w:rPr>
          <w:rFonts w:ascii="GHEA Grapalat" w:eastAsia="Times New Roman" w:hAnsi="GHEA Grapalat"/>
          <w:color w:val="auto"/>
          <w:lang w:val="en-US"/>
        </w:rPr>
        <w:t>-ից</w:t>
      </w:r>
      <w:r w:rsidR="00F82EA1" w:rsidRPr="00F82EA1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82EA1">
        <w:rPr>
          <w:rFonts w:ascii="GHEA Grapalat" w:eastAsia="Times New Roman" w:hAnsi="GHEA Grapalat"/>
          <w:color w:val="auto"/>
          <w:lang w:val="en-US"/>
        </w:rPr>
        <w:t>ոչ պակաս</w:t>
      </w:r>
      <w:r w:rsidR="00B46B65">
        <w:rPr>
          <w:rFonts w:ascii="GHEA Grapalat" w:eastAsia="Times New Roman" w:hAnsi="GHEA Grapalat"/>
          <w:color w:val="auto"/>
          <w:lang w:val="en-US"/>
        </w:rPr>
        <w:t>:</w:t>
      </w:r>
      <w:r w:rsidR="00B46B65" w:rsidRPr="00B46B65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143CC9" w:rsidRDefault="00143CC9" w:rsidP="00143CC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1507. </w:t>
      </w:r>
      <w:r w:rsidR="00062789" w:rsidRPr="00062789">
        <w:rPr>
          <w:rFonts w:ascii="GHEA Grapalat" w:eastAsia="Times New Roman" w:hAnsi="GHEA Grapalat"/>
          <w:color w:val="auto"/>
          <w:lang w:val="en-US"/>
        </w:rPr>
        <w:t>Արտադրական նշանակության առանձին կանգնած շեն</w:t>
      </w:r>
      <w:r w:rsidR="00536414">
        <w:rPr>
          <w:rFonts w:ascii="GHEA Grapalat" w:eastAsia="Times New Roman" w:hAnsi="GHEA Grapalat"/>
          <w:color w:val="auto"/>
          <w:lang w:val="en-US"/>
        </w:rPr>
        <w:t>քերի տեխնիկական գոտու սահմաններն</w:t>
      </w:r>
      <w:r w:rsidR="007C5C91">
        <w:rPr>
          <w:rFonts w:ascii="GHEA Grapalat" w:eastAsia="Times New Roman" w:hAnsi="GHEA Grapalat"/>
          <w:color w:val="auto"/>
          <w:lang w:val="en-US"/>
        </w:rPr>
        <w:t xml:space="preserve"> ընդունում են</w:t>
      </w:r>
      <w:r w:rsidR="00062789" w:rsidRPr="00062789">
        <w:rPr>
          <w:rFonts w:ascii="GHEA Grapalat" w:eastAsia="Times New Roman" w:hAnsi="GHEA Grapalat"/>
          <w:color w:val="auto"/>
          <w:lang w:val="en-US"/>
        </w:rPr>
        <w:t xml:space="preserve"> հատակագծում շենքի արտաքին եզրագծից 7 մ հեռավորության վրա:</w:t>
      </w:r>
    </w:p>
    <w:p w:rsidR="00062789" w:rsidRDefault="00062789" w:rsidP="00143CC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1508. </w:t>
      </w:r>
      <w:r w:rsidRPr="00062789">
        <w:rPr>
          <w:rFonts w:ascii="GHEA Grapalat" w:eastAsia="Times New Roman" w:hAnsi="GHEA Grapalat"/>
          <w:color w:val="auto"/>
          <w:lang w:val="en-US"/>
        </w:rPr>
        <w:t>Օդափոխության կրպակների շ</w:t>
      </w:r>
      <w:r w:rsidR="00560B0C">
        <w:rPr>
          <w:rFonts w:ascii="GHEA Grapalat" w:eastAsia="Times New Roman" w:hAnsi="GHEA Grapalat"/>
          <w:color w:val="auto"/>
          <w:lang w:val="en-US"/>
        </w:rPr>
        <w:t>ուրջ տեխնիկական գոտու սահմանը ընդունում են</w:t>
      </w:r>
      <w:r w:rsidRPr="00062789">
        <w:rPr>
          <w:rFonts w:ascii="GHEA Grapalat" w:eastAsia="Times New Roman" w:hAnsi="GHEA Grapalat"/>
          <w:color w:val="auto"/>
          <w:lang w:val="en-US"/>
        </w:rPr>
        <w:t xml:space="preserve"> դրանց արտաքին եզրագծից 25 մ հեռավորության վրա:</w:t>
      </w:r>
    </w:p>
    <w:p w:rsidR="00062789" w:rsidRDefault="00062789" w:rsidP="00143CC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1509. </w:t>
      </w:r>
      <w:r w:rsidRPr="00062789">
        <w:rPr>
          <w:rFonts w:ascii="GHEA Grapalat" w:eastAsia="Times New Roman" w:hAnsi="GHEA Grapalat"/>
          <w:color w:val="auto"/>
          <w:lang w:val="en-US"/>
        </w:rPr>
        <w:t>Տեխնիկական գոտու լայնությունը գծերի վերգետնյա տեղամասերի և այլ վերգետնյա շինություննե</w:t>
      </w:r>
      <w:r w:rsidR="00560B0C">
        <w:rPr>
          <w:rFonts w:ascii="GHEA Grapalat" w:eastAsia="Times New Roman" w:hAnsi="GHEA Grapalat"/>
          <w:color w:val="auto"/>
          <w:lang w:val="en-US"/>
        </w:rPr>
        <w:t>րի ցանկապատերից դուրս անց</w:t>
      </w:r>
      <w:r w:rsidR="002C28C4">
        <w:rPr>
          <w:rFonts w:ascii="GHEA Grapalat" w:eastAsia="Times New Roman" w:hAnsi="GHEA Grapalat"/>
          <w:color w:val="auto"/>
          <w:lang w:val="en-US"/>
        </w:rPr>
        <w:t>ուղիների</w:t>
      </w:r>
      <w:r w:rsidR="00560B0C">
        <w:rPr>
          <w:rFonts w:ascii="GHEA Grapalat" w:eastAsia="Times New Roman" w:hAnsi="GHEA Grapalat"/>
          <w:color w:val="auto"/>
          <w:lang w:val="en-US"/>
        </w:rPr>
        <w:t xml:space="preserve"> տեղադրման համար ընդունում են </w:t>
      </w:r>
      <w:r w:rsidRPr="00062789">
        <w:rPr>
          <w:rFonts w:ascii="GHEA Grapalat" w:eastAsia="Times New Roman" w:hAnsi="GHEA Grapalat"/>
          <w:color w:val="auto"/>
          <w:lang w:val="en-US"/>
        </w:rPr>
        <w:t>4 մ</w:t>
      </w:r>
      <w:r w:rsidR="00560B0C">
        <w:rPr>
          <w:rFonts w:ascii="GHEA Grapalat" w:eastAsia="Times New Roman" w:hAnsi="GHEA Grapalat"/>
          <w:color w:val="auto"/>
          <w:lang w:val="en-US"/>
        </w:rPr>
        <w:t>-ից ոչ պակաս</w:t>
      </w:r>
      <w:r w:rsidRPr="00062789">
        <w:rPr>
          <w:rFonts w:ascii="GHEA Grapalat" w:eastAsia="Times New Roman" w:hAnsi="GHEA Grapalat"/>
          <w:color w:val="auto"/>
          <w:lang w:val="en-US"/>
        </w:rPr>
        <w:t>:</w:t>
      </w:r>
    </w:p>
    <w:p w:rsidR="001B3B15" w:rsidRDefault="001B3B15" w:rsidP="00143CC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1510. Պահպանական գոտիներ</w:t>
      </w:r>
      <w:r w:rsidRPr="001B3B15">
        <w:rPr>
          <w:rFonts w:ascii="GHEA Grapalat" w:eastAsia="Times New Roman" w:hAnsi="GHEA Grapalat"/>
          <w:color w:val="auto"/>
          <w:lang w:val="en-US"/>
        </w:rPr>
        <w:t xml:space="preserve"> պետք է</w:t>
      </w:r>
      <w:r>
        <w:rPr>
          <w:rFonts w:ascii="GHEA Grapalat" w:eastAsia="Times New Roman" w:hAnsi="GHEA Grapalat"/>
          <w:color w:val="auto"/>
          <w:lang w:val="en-US"/>
        </w:rPr>
        <w:t xml:space="preserve"> նախատեսվեն</w:t>
      </w:r>
      <w:r w:rsidR="00E037D1">
        <w:rPr>
          <w:rFonts w:ascii="GHEA Grapalat" w:eastAsia="Times New Roman" w:hAnsi="GHEA Grapalat"/>
          <w:color w:val="auto"/>
          <w:lang w:val="en-US"/>
        </w:rPr>
        <w:t xml:space="preserve"> վերևում</w:t>
      </w:r>
      <w:r w:rsidRPr="001B3B15">
        <w:rPr>
          <w:rFonts w:ascii="GHEA Grapalat" w:eastAsia="Times New Roman" w:hAnsi="GHEA Grapalat"/>
          <w:color w:val="auto"/>
          <w:lang w:val="en-US"/>
        </w:rPr>
        <w:t>.</w:t>
      </w:r>
    </w:p>
    <w:p w:rsidR="008A1AE7" w:rsidRPr="008A1AE7" w:rsidRDefault="00E037D1" w:rsidP="008A1AE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 ստորգետնյա կայարանների՝</w:t>
      </w:r>
      <w:r w:rsidR="008A1AE7" w:rsidRPr="008A1AE7">
        <w:rPr>
          <w:rFonts w:ascii="GHEA Grapalat" w:eastAsia="Times New Roman" w:hAnsi="GHEA Grapalat"/>
          <w:color w:val="auto"/>
          <w:lang w:val="en-US"/>
        </w:rPr>
        <w:t xml:space="preserve"> անկախ դրանց տեղադիրքի խորությունից և ստորգետնյա անցումների</w:t>
      </w:r>
      <w:r w:rsidR="008A1AE7">
        <w:rPr>
          <w:rFonts w:ascii="GHEA Grapalat" w:eastAsia="Times New Roman" w:hAnsi="GHEA Grapalat"/>
          <w:color w:val="auto"/>
          <w:lang w:val="en-US"/>
        </w:rPr>
        <w:t>ց</w:t>
      </w:r>
      <w:r w:rsidR="008A1AE7" w:rsidRPr="008A1AE7">
        <w:rPr>
          <w:rFonts w:ascii="GHEA Grapalat" w:eastAsia="Times New Roman" w:hAnsi="GHEA Grapalat"/>
          <w:color w:val="auto"/>
          <w:lang w:val="en-US"/>
        </w:rPr>
        <w:t>,</w:t>
      </w:r>
    </w:p>
    <w:p w:rsidR="008A1AE7" w:rsidRPr="008A1AE7" w:rsidRDefault="008A1AE7" w:rsidP="008A1AE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A1AE7">
        <w:rPr>
          <w:rFonts w:ascii="GHEA Grapalat" w:eastAsia="Times New Roman" w:hAnsi="GHEA Grapalat"/>
          <w:color w:val="auto"/>
          <w:lang w:val="en-US"/>
        </w:rPr>
        <w:t>2) օդափոխությա</w:t>
      </w:r>
      <w:r>
        <w:rPr>
          <w:rFonts w:ascii="GHEA Grapalat" w:eastAsia="Times New Roman" w:hAnsi="GHEA Grapalat"/>
          <w:color w:val="auto"/>
          <w:lang w:val="en-US"/>
        </w:rPr>
        <w:t xml:space="preserve">ն </w:t>
      </w:r>
      <w:r w:rsidR="00E037D1">
        <w:rPr>
          <w:rFonts w:ascii="GHEA Grapalat" w:eastAsia="Times New Roman" w:hAnsi="GHEA Grapalat"/>
          <w:color w:val="auto"/>
          <w:lang w:val="en-US"/>
        </w:rPr>
        <w:t>և ապամոնտաժման հորանների փողերի</w:t>
      </w:r>
      <w:r w:rsidRPr="008A1AE7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E037D1">
        <w:rPr>
          <w:rFonts w:ascii="GHEA Grapalat" w:eastAsia="Times New Roman" w:hAnsi="GHEA Grapalat"/>
          <w:color w:val="auto"/>
          <w:lang w:val="en-US"/>
        </w:rPr>
        <w:t>հորատանցքերի բերանների և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037D1" w:rsidRPr="008A1AE7">
        <w:rPr>
          <w:rFonts w:ascii="GHEA Grapalat" w:eastAsia="Times New Roman" w:hAnsi="GHEA Grapalat"/>
          <w:color w:val="auto"/>
          <w:lang w:val="en-US"/>
        </w:rPr>
        <w:t>ջր</w:t>
      </w:r>
      <w:r w:rsidR="00E037D1">
        <w:rPr>
          <w:rFonts w:ascii="GHEA Grapalat" w:eastAsia="Times New Roman" w:hAnsi="GHEA Grapalat"/>
          <w:color w:val="auto"/>
          <w:lang w:val="en-US"/>
        </w:rPr>
        <w:t>ահեռացման ու կոյուղու կայանքների հորերի</w:t>
      </w:r>
      <w:r w:rsidRPr="008A1AE7">
        <w:rPr>
          <w:rFonts w:ascii="GHEA Grapalat" w:eastAsia="Times New Roman" w:hAnsi="GHEA Grapalat"/>
          <w:color w:val="auto"/>
          <w:lang w:val="en-US"/>
        </w:rPr>
        <w:t>,</w:t>
      </w:r>
    </w:p>
    <w:p w:rsidR="001B3B15" w:rsidRDefault="008A1AE7" w:rsidP="008A1AE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A1AE7">
        <w:rPr>
          <w:rFonts w:ascii="GHEA Grapalat" w:eastAsia="Times New Roman" w:hAnsi="GHEA Grapalat"/>
          <w:color w:val="auto"/>
          <w:lang w:val="en-US"/>
        </w:rPr>
        <w:t xml:space="preserve">3) </w:t>
      </w:r>
      <w:r w:rsidR="00E037D1" w:rsidRPr="008A1AE7">
        <w:rPr>
          <w:rFonts w:ascii="GHEA Grapalat" w:eastAsia="Times New Roman" w:hAnsi="GHEA Grapalat"/>
          <w:color w:val="auto"/>
          <w:lang w:val="en-US"/>
        </w:rPr>
        <w:t>մետրոպո</w:t>
      </w:r>
      <w:r w:rsidR="00E037D1">
        <w:rPr>
          <w:rFonts w:ascii="GHEA Grapalat" w:eastAsia="Times New Roman" w:hAnsi="GHEA Grapalat"/>
          <w:color w:val="auto"/>
          <w:lang w:val="en-US"/>
        </w:rPr>
        <w:t xml:space="preserve">լիտենի շինություններին </w:t>
      </w:r>
      <w:r w:rsidR="00E037D1" w:rsidRPr="008A1AE7">
        <w:rPr>
          <w:rFonts w:ascii="GHEA Grapalat" w:eastAsia="Times New Roman" w:hAnsi="GHEA Grapalat"/>
          <w:color w:val="auto"/>
          <w:lang w:val="en-US"/>
        </w:rPr>
        <w:t xml:space="preserve">հարող </w:t>
      </w:r>
      <w:r w:rsidRPr="008A1AE7">
        <w:rPr>
          <w:rFonts w:ascii="GHEA Grapalat" w:eastAsia="Times New Roman" w:hAnsi="GHEA Grapalat"/>
          <w:color w:val="auto"/>
          <w:lang w:val="en-US"/>
        </w:rPr>
        <w:t>ջրմուղային, ջերմային և մալ</w:t>
      </w:r>
      <w:r w:rsidR="00E037D1">
        <w:rPr>
          <w:rFonts w:ascii="GHEA Grapalat" w:eastAsia="Times New Roman" w:hAnsi="GHEA Grapalat"/>
          <w:color w:val="auto"/>
          <w:lang w:val="en-US"/>
        </w:rPr>
        <w:t>ուխային ներանցումների</w:t>
      </w:r>
      <w:r w:rsidRPr="008A1AE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037D1">
        <w:rPr>
          <w:rFonts w:ascii="GHEA Grapalat" w:eastAsia="Times New Roman" w:hAnsi="GHEA Grapalat"/>
          <w:color w:val="auto"/>
          <w:lang w:val="en-US"/>
        </w:rPr>
        <w:t>տեղամասերի</w:t>
      </w:r>
      <w:r w:rsidRPr="008A1AE7">
        <w:rPr>
          <w:rFonts w:ascii="GHEA Grapalat" w:eastAsia="Times New Roman" w:hAnsi="GHEA Grapalat"/>
          <w:color w:val="auto"/>
          <w:lang w:val="en-US"/>
        </w:rPr>
        <w:t>:</w:t>
      </w:r>
    </w:p>
    <w:p w:rsidR="001F417E" w:rsidRDefault="001F417E" w:rsidP="008A1AE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1511. </w:t>
      </w:r>
      <w:r w:rsidRPr="001F417E">
        <w:rPr>
          <w:rFonts w:ascii="GHEA Grapalat" w:eastAsia="Times New Roman" w:hAnsi="GHEA Grapalat"/>
          <w:color w:val="auto"/>
          <w:lang w:val="en-US"/>
        </w:rPr>
        <w:t>Պահպանական գոտիների սահմանները պետք է որոշվեն՝ հաշվի առնելով քաղաքաշինական և տրանսպորտային իրավիճակը։</w:t>
      </w:r>
    </w:p>
    <w:p w:rsidR="001F417E" w:rsidRDefault="001F417E" w:rsidP="008A1AE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1512. </w:t>
      </w:r>
      <w:r w:rsidRPr="001F417E">
        <w:rPr>
          <w:rFonts w:ascii="GHEA Grapalat" w:eastAsia="Times New Roman" w:hAnsi="GHEA Grapalat"/>
          <w:color w:val="auto"/>
          <w:lang w:val="en-US"/>
        </w:rPr>
        <w:t>Հատակագծում շինության արտաքին եզրագծի և պահպանական գոտու սահմանի միջև հե</w:t>
      </w:r>
      <w:r>
        <w:rPr>
          <w:rFonts w:ascii="GHEA Grapalat" w:eastAsia="Times New Roman" w:hAnsi="GHEA Grapalat"/>
          <w:color w:val="auto"/>
          <w:lang w:val="en-US"/>
        </w:rPr>
        <w:t>ռավորությունը պետք է ընդունել</w:t>
      </w:r>
      <w:r w:rsidRPr="001F417E">
        <w:rPr>
          <w:rFonts w:ascii="GHEA Grapalat" w:eastAsia="Times New Roman" w:hAnsi="GHEA Grapalat"/>
          <w:color w:val="auto"/>
          <w:lang w:val="en-US"/>
        </w:rPr>
        <w:t>.</w:t>
      </w:r>
    </w:p>
    <w:p w:rsidR="001F417E" w:rsidRPr="001F417E" w:rsidRDefault="001F417E" w:rsidP="001F417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1F417E">
        <w:rPr>
          <w:rFonts w:ascii="GHEA Grapalat" w:eastAsia="Times New Roman" w:hAnsi="GHEA Grapalat"/>
          <w:color w:val="auto"/>
          <w:lang w:val="en-US"/>
        </w:rPr>
        <w:t>1) փակ եղանակով կառուցված կայարան</w:t>
      </w:r>
      <w:r>
        <w:rPr>
          <w:rFonts w:ascii="GHEA Grapalat" w:eastAsia="Times New Roman" w:hAnsi="GHEA Grapalat"/>
          <w:color w:val="auto"/>
          <w:lang w:val="en-US"/>
        </w:rPr>
        <w:t>ների համար</w:t>
      </w:r>
      <w:r w:rsidRPr="001F417E">
        <w:rPr>
          <w:rFonts w:ascii="GHEA Grapalat" w:eastAsia="Times New Roman" w:hAnsi="GHEA Grapalat"/>
          <w:color w:val="auto"/>
          <w:lang w:val="en-US"/>
        </w:rPr>
        <w:t>՝ 5 մ,</w:t>
      </w:r>
    </w:p>
    <w:p w:rsidR="001F417E" w:rsidRPr="001F417E" w:rsidRDefault="001F417E" w:rsidP="001F417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1F417E">
        <w:rPr>
          <w:rFonts w:ascii="GHEA Grapalat" w:eastAsia="Times New Roman" w:hAnsi="GHEA Grapalat"/>
          <w:color w:val="auto"/>
          <w:lang w:val="en-US"/>
        </w:rPr>
        <w:t>2) բաց եղանակով կառուցված կայարան</w:t>
      </w:r>
      <w:r>
        <w:rPr>
          <w:rFonts w:ascii="GHEA Grapalat" w:eastAsia="Times New Roman" w:hAnsi="GHEA Grapalat"/>
          <w:color w:val="auto"/>
          <w:lang w:val="en-US"/>
        </w:rPr>
        <w:t>ների համար</w:t>
      </w:r>
      <w:r w:rsidRPr="001F417E">
        <w:rPr>
          <w:rFonts w:ascii="GHEA Grapalat" w:eastAsia="Times New Roman" w:hAnsi="GHEA Grapalat"/>
          <w:color w:val="auto"/>
          <w:lang w:val="en-US"/>
        </w:rPr>
        <w:t>՝ 10 մ,</w:t>
      </w:r>
    </w:p>
    <w:p w:rsidR="001F417E" w:rsidRDefault="001F417E" w:rsidP="001F417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1F417E">
        <w:rPr>
          <w:rFonts w:ascii="GHEA Grapalat" w:eastAsia="Times New Roman" w:hAnsi="GHEA Grapalat"/>
          <w:color w:val="auto"/>
          <w:lang w:val="en-US"/>
        </w:rPr>
        <w:t xml:space="preserve">3) </w:t>
      </w:r>
      <w:r>
        <w:rPr>
          <w:rFonts w:ascii="GHEA Grapalat" w:eastAsia="Times New Roman" w:hAnsi="GHEA Grapalat"/>
          <w:color w:val="auto"/>
          <w:lang w:val="en-US"/>
        </w:rPr>
        <w:t xml:space="preserve">ցածր տեղադիրքով </w:t>
      </w:r>
      <w:r w:rsidR="003E3B44" w:rsidRPr="001F417E">
        <w:rPr>
          <w:rFonts w:ascii="GHEA Grapalat" w:eastAsia="Times New Roman" w:hAnsi="GHEA Grapalat"/>
          <w:color w:val="auto"/>
          <w:lang w:val="en-US"/>
        </w:rPr>
        <w:t xml:space="preserve">այլ </w:t>
      </w:r>
      <w:r w:rsidR="00C1495C">
        <w:rPr>
          <w:rFonts w:ascii="GHEA Grapalat" w:eastAsia="Times New Roman" w:hAnsi="GHEA Grapalat"/>
          <w:color w:val="auto"/>
          <w:lang w:val="en-US"/>
        </w:rPr>
        <w:t>շինությունների համար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1495C">
        <w:rPr>
          <w:rFonts w:ascii="GHEA Grapalat" w:eastAsia="Times New Roman" w:hAnsi="GHEA Grapalat"/>
          <w:color w:val="auto"/>
          <w:lang w:val="en-US"/>
        </w:rPr>
        <w:t>երկրի մակերև</w:t>
      </w:r>
      <w:r w:rsidR="00C1495C" w:rsidRPr="001F417E">
        <w:rPr>
          <w:rFonts w:ascii="GHEA Grapalat" w:eastAsia="Times New Roman" w:hAnsi="GHEA Grapalat"/>
          <w:color w:val="auto"/>
          <w:lang w:val="en-US"/>
        </w:rPr>
        <w:t xml:space="preserve">ույթից </w:t>
      </w:r>
      <w:r w:rsidRPr="001F417E">
        <w:rPr>
          <w:rFonts w:ascii="GHEA Grapalat" w:eastAsia="Times New Roman" w:hAnsi="GHEA Grapalat"/>
          <w:color w:val="auto"/>
          <w:lang w:val="en-US"/>
        </w:rPr>
        <w:t>մինչև 8 մ</w:t>
      </w:r>
      <w:r w:rsidR="00C1495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1495C" w:rsidRPr="001F417E">
        <w:rPr>
          <w:rFonts w:ascii="GHEA Grapalat" w:eastAsia="Times New Roman" w:hAnsi="GHEA Grapalat"/>
          <w:color w:val="auto"/>
          <w:lang w:val="en-US"/>
        </w:rPr>
        <w:t>ներառյա</w:t>
      </w:r>
      <w:r w:rsidR="00C1495C">
        <w:rPr>
          <w:rFonts w:ascii="GHEA Grapalat" w:eastAsia="Times New Roman" w:hAnsi="GHEA Grapalat"/>
          <w:color w:val="auto"/>
          <w:lang w:val="en-US"/>
        </w:rPr>
        <w:t>լ</w:t>
      </w:r>
      <w:r w:rsidRPr="001F417E">
        <w:rPr>
          <w:rFonts w:ascii="GHEA Grapalat" w:eastAsia="Times New Roman" w:hAnsi="GHEA Grapalat"/>
          <w:color w:val="auto"/>
          <w:lang w:val="en-US"/>
        </w:rPr>
        <w:t xml:space="preserve"> մակարդակով</w:t>
      </w:r>
      <w:r w:rsidR="00C1495C" w:rsidRPr="00C1495C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1F417E">
        <w:rPr>
          <w:rFonts w:ascii="GHEA Grapalat" w:eastAsia="Times New Roman" w:hAnsi="GHEA Grapalat"/>
          <w:color w:val="auto"/>
          <w:lang w:val="en-US"/>
        </w:rPr>
        <w:t>՝ 10 մ:</w:t>
      </w:r>
    </w:p>
    <w:p w:rsidR="0054013B" w:rsidRDefault="00796728" w:rsidP="0079672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1513. </w:t>
      </w:r>
      <w:r w:rsidRPr="00796728">
        <w:rPr>
          <w:rFonts w:ascii="GHEA Grapalat" w:eastAsia="Times New Roman" w:hAnsi="GHEA Grapalat"/>
          <w:color w:val="auto"/>
          <w:lang w:val="en-US"/>
        </w:rPr>
        <w:t xml:space="preserve">Քաղաքի տարածքում նախագծվող, կառուցվող և շահագործվող մետրոպոլիտենի շենքերի և շինությունների համար բնական և տեխնածին բնույթի գործոնների ազդեցությունից պաշտպանվելու նպատակով պետք է տեղադրվեն պահապանական գոտիներ՝ </w:t>
      </w:r>
      <w:r>
        <w:rPr>
          <w:rFonts w:ascii="GHEA Grapalat" w:eastAsia="Times New Roman" w:hAnsi="GHEA Grapalat"/>
          <w:color w:val="auto"/>
          <w:lang w:val="en-US"/>
        </w:rPr>
        <w:t>արտաքին եզրագծի</w:t>
      </w:r>
      <w:r w:rsidR="00C1495C">
        <w:rPr>
          <w:rFonts w:ascii="GHEA Grapalat" w:eastAsia="Times New Roman" w:hAnsi="GHEA Grapalat"/>
          <w:color w:val="auto"/>
          <w:lang w:val="en-US"/>
        </w:rPr>
        <w:t>ց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1495C" w:rsidRPr="00796728">
        <w:rPr>
          <w:rFonts w:ascii="GHEA Grapalat" w:eastAsia="Times New Roman" w:hAnsi="GHEA Grapalat"/>
          <w:color w:val="auto"/>
          <w:lang w:val="en-US"/>
        </w:rPr>
        <w:t>100 մ</w:t>
      </w:r>
      <w:r w:rsidR="00C1495C">
        <w:rPr>
          <w:rFonts w:ascii="GHEA Grapalat" w:eastAsia="Times New Roman" w:hAnsi="GHEA Grapalat"/>
          <w:color w:val="auto"/>
          <w:lang w:val="en-US"/>
        </w:rPr>
        <w:t xml:space="preserve"> երկու կողմ</w:t>
      </w:r>
      <w:r>
        <w:rPr>
          <w:rFonts w:ascii="GHEA Grapalat" w:eastAsia="Times New Roman" w:hAnsi="GHEA Grapalat"/>
          <w:color w:val="auto"/>
          <w:lang w:val="en-US"/>
        </w:rPr>
        <w:t>:</w:t>
      </w:r>
    </w:p>
    <w:p w:rsidR="0054013B" w:rsidRDefault="0054013B" w:rsidP="0054013B">
      <w:pPr>
        <w:rPr>
          <w:rFonts w:ascii="GHEA Grapalat" w:eastAsia="Times New Roman" w:hAnsi="GHEA Grapalat"/>
          <w:lang w:val="en-US"/>
        </w:rPr>
      </w:pPr>
    </w:p>
    <w:p w:rsidR="0054013B" w:rsidRPr="0054013B" w:rsidRDefault="00723053" w:rsidP="0054013B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35</w:t>
      </w:r>
      <w:r w:rsidR="0054013B" w:rsidRPr="0054013B">
        <w:rPr>
          <w:rFonts w:ascii="GHEA Grapalat" w:eastAsia="Times New Roman" w:hAnsi="GHEA Grapalat"/>
          <w:b/>
          <w:color w:val="auto"/>
          <w:lang w:val="en-US"/>
        </w:rPr>
        <w:t>. ՇԻՆԱՐԱՐՈՒԹՅՈՒՆ</w:t>
      </w:r>
      <w:r w:rsidR="0054013B" w:rsidRPr="0054013B">
        <w:rPr>
          <w:rFonts w:ascii="GHEA Grapalat" w:eastAsia="Times New Roman" w:hAnsi="GHEA Grapalat"/>
          <w:b/>
          <w:color w:val="auto"/>
          <w:lang w:val="en-US"/>
        </w:rPr>
        <w:tab/>
      </w:r>
    </w:p>
    <w:p w:rsidR="0054013B" w:rsidRDefault="00723053" w:rsidP="0054013B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35</w:t>
      </w:r>
      <w:r w:rsidR="0054013B" w:rsidRPr="0054013B">
        <w:rPr>
          <w:rFonts w:ascii="GHEA Grapalat" w:eastAsia="Times New Roman" w:hAnsi="GHEA Grapalat"/>
          <w:b/>
          <w:color w:val="auto"/>
          <w:lang w:val="en-US"/>
        </w:rPr>
        <w:t>.1. ԸՆԴՀԱՆՈՒՐ ԴՐՈՒՅԹՆԵՐ</w:t>
      </w:r>
    </w:p>
    <w:p w:rsidR="0054013B" w:rsidRDefault="0054013B" w:rsidP="0054013B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1F417E" w:rsidRDefault="0054013B" w:rsidP="0054013B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54013B">
        <w:rPr>
          <w:rFonts w:ascii="GHEA Grapalat" w:eastAsia="Times New Roman" w:hAnsi="GHEA Grapalat"/>
          <w:color w:val="auto"/>
          <w:lang w:val="en-US"/>
        </w:rPr>
        <w:t xml:space="preserve">1514. </w:t>
      </w:r>
      <w:r w:rsidRPr="0054013B">
        <w:rPr>
          <w:rFonts w:ascii="GHEA Grapalat" w:eastAsia="Times New Roman" w:hAnsi="GHEA Grapalat"/>
          <w:color w:val="auto"/>
          <w:lang w:val="en-US"/>
        </w:rPr>
        <w:tab/>
      </w:r>
      <w:r w:rsidR="00003A1E" w:rsidRPr="00003A1E">
        <w:rPr>
          <w:rFonts w:ascii="GHEA Grapalat" w:eastAsia="Times New Roman" w:hAnsi="GHEA Grapalat"/>
          <w:color w:val="auto"/>
          <w:lang w:val="en-US"/>
        </w:rPr>
        <w:t>Շինմոնտաժային, այդ թվում</w:t>
      </w:r>
      <w:r w:rsidR="00393C3F">
        <w:rPr>
          <w:rFonts w:ascii="GHEA Grapalat" w:eastAsia="Times New Roman" w:hAnsi="GHEA Grapalat"/>
          <w:color w:val="auto"/>
          <w:lang w:val="en-US"/>
        </w:rPr>
        <w:t>՝</w:t>
      </w:r>
      <w:r w:rsidR="00003A1E" w:rsidRPr="00003A1E">
        <w:rPr>
          <w:rFonts w:ascii="GHEA Grapalat" w:eastAsia="Times New Roman" w:hAnsi="GHEA Grapalat"/>
          <w:color w:val="auto"/>
          <w:lang w:val="en-US"/>
        </w:rPr>
        <w:t xml:space="preserve"> նախապատրաստական աշխատանքները, պետք է սկսվեն </w:t>
      </w:r>
      <w:r w:rsidR="00857340">
        <w:rPr>
          <w:rFonts w:ascii="GHEA Grapalat" w:eastAsia="Times New Roman" w:hAnsi="GHEA Grapalat"/>
          <w:color w:val="auto"/>
          <w:lang w:val="en-US"/>
        </w:rPr>
        <w:t>պատվիրատու կազմակերպության</w:t>
      </w:r>
      <w:r w:rsidR="00003A1E">
        <w:rPr>
          <w:rFonts w:ascii="GHEA Grapalat" w:eastAsia="Times New Roman" w:hAnsi="GHEA Grapalat"/>
          <w:color w:val="auto"/>
          <w:lang w:val="en-US"/>
        </w:rPr>
        <w:t xml:space="preserve"> թույլտվության դեպքում</w:t>
      </w:r>
      <w:r w:rsidR="00003A1E" w:rsidRPr="00003A1E">
        <w:rPr>
          <w:rFonts w:ascii="GHEA Grapalat" w:eastAsia="Times New Roman" w:hAnsi="GHEA Grapalat"/>
          <w:color w:val="auto"/>
          <w:lang w:val="en-US"/>
        </w:rPr>
        <w:t>:</w:t>
      </w:r>
    </w:p>
    <w:p w:rsidR="00003A1E" w:rsidRDefault="00003A1E" w:rsidP="0054013B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1515. </w:t>
      </w:r>
      <w:r w:rsidRPr="00003A1E">
        <w:rPr>
          <w:rFonts w:ascii="GHEA Grapalat" w:eastAsia="Times New Roman" w:hAnsi="GHEA Grapalat"/>
          <w:color w:val="auto"/>
          <w:lang w:val="en-US"/>
        </w:rPr>
        <w:t xml:space="preserve">Շինարարության բոլոր փուլերում պետք է իրականացվեն գեոտեխնիկական մշտադիտարկման աշխատանքների մի շարք (այդ թվում՝ շրջակա կառուցապատման օբյեկտների և շինությունների գիտատեխնիկական աջակցության        </w:t>
      </w:r>
      <w:r>
        <w:rPr>
          <w:rFonts w:ascii="GHEA Grapalat" w:eastAsia="Times New Roman" w:hAnsi="GHEA Grapalat"/>
          <w:color w:val="auto"/>
          <w:lang w:val="en-US"/>
        </w:rPr>
        <w:t xml:space="preserve">                                                      </w:t>
      </w:r>
      <w:r w:rsidRPr="00003A1E">
        <w:rPr>
          <w:rFonts w:ascii="GHEA Grapalat" w:eastAsia="Times New Roman" w:hAnsi="GHEA Grapalat"/>
          <w:color w:val="auto"/>
          <w:lang w:val="en-US"/>
        </w:rPr>
        <w:t>(ՀՀ քաղաքաշինության նախարարի 2006 թվականի նոյեմբերի 6-ի N 245-Ն հրամանով հաստատված ՀՀՇՆ IV-10.01.01-2006 շինարարական նորմեր) խնդիրների լուծման համար: Շինմոնտաժային աշխատանքներն իրականացնող կազմակերպությունը վերահսկում է կառուցվող շինության հնարավոր դեֆորմացիաները՝ պատրաստի շինարարական արտադրանքի որակն ապահովելու նպատակով (ՀՀ քաղաքաշինության կոմիտեի նախագահի 2022 թվականի սեպտեմբերի 19-ի N 22-Ն հրամանով հաստատված ՀՀՇՆ 13-03-2022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003A1E">
        <w:rPr>
          <w:rFonts w:ascii="GHEA Grapalat" w:eastAsia="Times New Roman" w:hAnsi="GHEA Grapalat"/>
          <w:color w:val="auto"/>
          <w:lang w:val="en-US"/>
        </w:rPr>
        <w:t>շինարարական նորմեր):</w:t>
      </w:r>
    </w:p>
    <w:p w:rsidR="00003A1E" w:rsidRDefault="00003A1E" w:rsidP="00003A1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1516. </w:t>
      </w:r>
      <w:r w:rsidRPr="00003A1E">
        <w:rPr>
          <w:rFonts w:ascii="GHEA Grapalat" w:eastAsia="Times New Roman" w:hAnsi="GHEA Grapalat"/>
          <w:color w:val="auto"/>
          <w:lang w:val="en-US"/>
        </w:rPr>
        <w:t>Օբյեկտի շինարարության ավարտից հետո կապալառուն պարտավոր է պատվիրատուին փոխանցել տեխնիկական փաստաթղթերը:</w:t>
      </w:r>
      <w:r w:rsidRPr="00003A1E">
        <w:t xml:space="preserve"> </w:t>
      </w:r>
      <w:r w:rsidRPr="00003A1E">
        <w:rPr>
          <w:rFonts w:ascii="GHEA Grapalat" w:eastAsia="Times New Roman" w:hAnsi="GHEA Grapalat"/>
          <w:color w:val="auto"/>
          <w:lang w:val="en-US"/>
        </w:rPr>
        <w:t>Շինարարության, սարքավորումների մոնտաժման, շահագործման և փորձարկման բոլոր փուլերում պետք է կազմել աշխատանքների կատարման ակտեր:</w:t>
      </w:r>
    </w:p>
    <w:p w:rsidR="00003A1E" w:rsidRPr="00003A1E" w:rsidRDefault="00003A1E" w:rsidP="00003A1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003A1E" w:rsidRPr="00003A1E" w:rsidRDefault="00723053" w:rsidP="00003A1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35</w:t>
      </w:r>
      <w:r w:rsidR="00003A1E" w:rsidRPr="00003A1E">
        <w:rPr>
          <w:rFonts w:ascii="GHEA Grapalat" w:eastAsia="Times New Roman" w:hAnsi="GHEA Grapalat"/>
          <w:b/>
          <w:color w:val="auto"/>
          <w:lang w:val="en-US"/>
        </w:rPr>
        <w:t>.2. ԿԱԶՄԱԿԵՐՊԱ - ՏԵԽՆՈԼՈԳԻԱԿԱՆ ՆԱԽԱՊԱՏՐԱՍՏՈՒՄ</w:t>
      </w:r>
    </w:p>
    <w:p w:rsidR="00003A1E" w:rsidRDefault="00003A1E" w:rsidP="00003A1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003A1E" w:rsidRDefault="00003A1E" w:rsidP="00003A1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03A1E">
        <w:rPr>
          <w:rFonts w:ascii="GHEA Grapalat" w:eastAsia="Times New Roman" w:hAnsi="GHEA Grapalat"/>
          <w:color w:val="auto"/>
          <w:lang w:val="en-US"/>
        </w:rPr>
        <w:t>1517.</w:t>
      </w:r>
      <w:r w:rsidRPr="00003A1E">
        <w:t xml:space="preserve"> </w:t>
      </w:r>
      <w:r w:rsidRPr="00003A1E">
        <w:rPr>
          <w:rFonts w:ascii="GHEA Grapalat" w:eastAsia="Times New Roman" w:hAnsi="GHEA Grapalat"/>
          <w:color w:val="auto"/>
          <w:lang w:val="en-US"/>
        </w:rPr>
        <w:t>Ստորգետնյա պայմաններում հորատանցման և շինմոնտաժային աշխատանքների հետ կապված մետրոպոլիտենի շինարարական օբյեկտները պետք է դասակարգվեն վտանգավոր արտադրական օբյեկտների կատեգորիայի:</w:t>
      </w:r>
    </w:p>
    <w:p w:rsidR="00003A1E" w:rsidRDefault="00003A1E" w:rsidP="00003A1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1518. </w:t>
      </w:r>
      <w:r w:rsidRPr="00003A1E">
        <w:rPr>
          <w:rFonts w:ascii="GHEA Grapalat" w:eastAsia="Times New Roman" w:hAnsi="GHEA Grapalat"/>
          <w:color w:val="auto"/>
          <w:lang w:val="en-US"/>
        </w:rPr>
        <w:t xml:space="preserve">Աշխատանքների կատարման նախագիծը </w:t>
      </w:r>
      <w:r w:rsidR="00393C3F">
        <w:rPr>
          <w:rFonts w:ascii="GHEA Grapalat" w:eastAsia="Times New Roman" w:hAnsi="GHEA Grapalat"/>
          <w:color w:val="auto"/>
          <w:lang w:val="en-US"/>
        </w:rPr>
        <w:t>պետք է մշակել</w:t>
      </w:r>
      <w:r w:rsidRPr="00003A1E">
        <w:rPr>
          <w:rFonts w:ascii="GHEA Grapalat" w:eastAsia="Times New Roman" w:hAnsi="GHEA Grapalat"/>
          <w:color w:val="auto"/>
          <w:lang w:val="en-US"/>
        </w:rPr>
        <w:t xml:space="preserve"> շինարարության կազմակերպման նախագծի հիման վրա շինարարական կազմակերպության կամ նրա հանձնարարությամբ նախագծային (նախագծատեխնոլոգիական) կազմակերպության կողմից:</w:t>
      </w:r>
      <w:r w:rsidR="00393C3F">
        <w:rPr>
          <w:lang w:val="en-US"/>
        </w:rPr>
        <w:t xml:space="preserve"> </w:t>
      </w:r>
      <w:r w:rsidR="00393C3F" w:rsidRPr="00393C3F">
        <w:rPr>
          <w:rFonts w:ascii="GHEA Grapalat" w:eastAsia="Times New Roman" w:hAnsi="GHEA Grapalat"/>
          <w:color w:val="auto"/>
          <w:lang w:val="en-US"/>
        </w:rPr>
        <w:t>Ա</w:t>
      </w:r>
      <w:r w:rsidR="00393C3F" w:rsidRPr="00003A1E">
        <w:rPr>
          <w:rFonts w:ascii="GHEA Grapalat" w:eastAsia="Times New Roman" w:hAnsi="GHEA Grapalat"/>
          <w:color w:val="auto"/>
          <w:lang w:val="en-US"/>
        </w:rPr>
        <w:t xml:space="preserve">ռանց </w:t>
      </w:r>
      <w:r w:rsidR="00393C3F">
        <w:rPr>
          <w:rFonts w:ascii="GHEA Grapalat" w:eastAsia="Times New Roman" w:hAnsi="GHEA Grapalat"/>
          <w:color w:val="auto"/>
          <w:lang w:val="en-US"/>
        </w:rPr>
        <w:t xml:space="preserve">նախագծային փաստաթղթերը մշակող և պատվիրատու կազմակերպությունների </w:t>
      </w:r>
      <w:r w:rsidR="00393C3F" w:rsidRPr="00003A1E">
        <w:rPr>
          <w:rFonts w:ascii="GHEA Grapalat" w:eastAsia="Times New Roman" w:hAnsi="GHEA Grapalat"/>
          <w:color w:val="auto"/>
          <w:lang w:val="en-US"/>
        </w:rPr>
        <w:t>համաձայնության</w:t>
      </w:r>
      <w:r w:rsidR="00393C3F">
        <w:rPr>
          <w:rFonts w:ascii="GHEA Grapalat" w:eastAsia="Times New Roman" w:hAnsi="GHEA Grapalat"/>
          <w:color w:val="auto"/>
          <w:lang w:val="en-US"/>
        </w:rPr>
        <w:t xml:space="preserve"> հ</w:t>
      </w:r>
      <w:r w:rsidRPr="00003A1E">
        <w:rPr>
          <w:rFonts w:ascii="GHEA Grapalat" w:eastAsia="Times New Roman" w:hAnsi="GHEA Grapalat"/>
          <w:color w:val="auto"/>
          <w:lang w:val="en-US"/>
        </w:rPr>
        <w:t>աստատված նախագծային լուծումներից շեղումներ չեն թույլատրվում:</w:t>
      </w:r>
    </w:p>
    <w:p w:rsidR="00710690" w:rsidRDefault="00003A1E" w:rsidP="00003A1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1519. </w:t>
      </w:r>
      <w:r w:rsidRPr="00003A1E">
        <w:rPr>
          <w:rFonts w:ascii="GHEA Grapalat" w:eastAsia="Times New Roman" w:hAnsi="GHEA Grapalat"/>
          <w:color w:val="auto"/>
          <w:lang w:val="en-US"/>
        </w:rPr>
        <w:t xml:space="preserve">Աշխատանքների կատարման նախագծերը պետք է համապատասխանեն </w:t>
      </w:r>
      <w:r>
        <w:rPr>
          <w:rFonts w:ascii="GHEA Grapalat" w:eastAsia="Times New Roman" w:hAnsi="GHEA Grapalat"/>
          <w:color w:val="auto"/>
          <w:lang w:val="en-US"/>
        </w:rPr>
        <w:t xml:space="preserve">                    </w:t>
      </w:r>
      <w:r w:rsidRPr="00003A1E">
        <w:rPr>
          <w:rFonts w:ascii="GHEA Grapalat" w:eastAsia="Times New Roman" w:hAnsi="GHEA Grapalat"/>
          <w:color w:val="auto"/>
          <w:lang w:val="en-US"/>
        </w:rPr>
        <w:t>ՀՀ քաղաքաշինության նախարարի 2008 թվականի հունվարի 14-ի N 11-Ն հրամանով</w:t>
      </w:r>
      <w:r w:rsidR="00413434">
        <w:rPr>
          <w:rFonts w:ascii="GHEA Grapalat" w:eastAsia="Times New Roman" w:hAnsi="GHEA Grapalat"/>
          <w:color w:val="auto"/>
          <w:lang w:val="en-US"/>
        </w:rPr>
        <w:t xml:space="preserve"> հաստատված ՀՀՇՆ I-3.01.01-2008</w:t>
      </w:r>
      <w:r w:rsidRPr="00003A1E">
        <w:rPr>
          <w:rFonts w:ascii="GHEA Grapalat" w:eastAsia="Times New Roman" w:hAnsi="GHEA Grapalat"/>
          <w:color w:val="auto"/>
          <w:lang w:val="en-US"/>
        </w:rPr>
        <w:t xml:space="preserve">, ՀՀ քաղաքաշինության կոմիտեի նախագահի 2022 թվականի օգոստոսի 26-ի N 21-Ն հրամանով հաստատված ՀՀՇՆ </w:t>
      </w:r>
      <w:r w:rsidR="00393C3F">
        <w:rPr>
          <w:rFonts w:ascii="GHEA Grapalat" w:eastAsia="Times New Roman" w:hAnsi="GHEA Grapalat"/>
          <w:color w:val="auto"/>
          <w:lang w:val="en-US"/>
        </w:rPr>
        <w:t>13-02-2022  շինարարական նորմերի պահանջներին</w:t>
      </w:r>
      <w:r w:rsidR="00710690">
        <w:rPr>
          <w:rFonts w:ascii="GHEA Grapalat" w:eastAsia="Times New Roman" w:hAnsi="GHEA Grapalat"/>
          <w:color w:val="auto"/>
          <w:lang w:val="en-US"/>
        </w:rPr>
        <w:t>:</w:t>
      </w:r>
    </w:p>
    <w:p w:rsidR="00710690" w:rsidRDefault="00710690" w:rsidP="00003A1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003A1E" w:rsidRDefault="00723053" w:rsidP="0071069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35</w:t>
      </w:r>
      <w:r w:rsidR="00710690" w:rsidRPr="00710690">
        <w:rPr>
          <w:rFonts w:ascii="GHEA Grapalat" w:eastAsia="Times New Roman" w:hAnsi="GHEA Grapalat"/>
          <w:b/>
          <w:color w:val="auto"/>
          <w:lang w:val="en-US"/>
        </w:rPr>
        <w:t xml:space="preserve">.3. </w:t>
      </w:r>
      <w:r w:rsidR="00003A1E" w:rsidRPr="00710690">
        <w:rPr>
          <w:rFonts w:ascii="GHEA Grapalat" w:eastAsia="Times New Roman" w:hAnsi="GHEA Grapalat"/>
          <w:b/>
          <w:color w:val="auto"/>
          <w:lang w:val="en-US"/>
        </w:rPr>
        <w:t xml:space="preserve"> </w:t>
      </w:r>
      <w:r w:rsidR="00710690" w:rsidRPr="00710690">
        <w:rPr>
          <w:rFonts w:ascii="GHEA Grapalat" w:eastAsia="Times New Roman" w:hAnsi="GHEA Grapalat"/>
          <w:b/>
          <w:color w:val="auto"/>
          <w:lang w:val="en-US"/>
        </w:rPr>
        <w:t>ՇԻՆԱՐԱՐՈՒԹՅԱՆ ԺԱՄԱՆԱԿ ԳԵՈԴԵԶԻԱԿԱՆ ԵՎ ՄԱՐԿՇԵՅԴԵՐԱԿԱՆ ԱՇԽԱՏԱՆՔՆԵՐ</w:t>
      </w:r>
    </w:p>
    <w:p w:rsidR="00710690" w:rsidRDefault="00710690" w:rsidP="0071069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710690" w:rsidRDefault="00710690" w:rsidP="0071069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710690">
        <w:rPr>
          <w:rFonts w:ascii="GHEA Grapalat" w:eastAsia="Times New Roman" w:hAnsi="GHEA Grapalat"/>
          <w:color w:val="auto"/>
          <w:lang w:val="en-US"/>
        </w:rPr>
        <w:t>1520. Շինարարության ժամանակ գեոդեզիական և մարկշեյդերական աշխատանքներն իրականացվում են շինությունների համալիրի նախագծի ճշգրիտ տեղափոխումը բնության մեջ ելակետային գեոդեզիական և մարկշեյդերական տվյալներով ապահովման համար սահմանված թույլատրելիության ճշգրտությամբ շինարարական արտադրանքի որակի անհրաժեշտ մակարդակին հասնելու համար և շինարարության ազդեցության գոտում կառուցվող և գոյություն ունեցող շենքերի, շինարարությունների դեֆորմացիաների դիտարկման համար:</w:t>
      </w:r>
    </w:p>
    <w:p w:rsidR="00710690" w:rsidRDefault="00710690" w:rsidP="0071069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1521. </w:t>
      </w:r>
      <w:r w:rsidRPr="00710690">
        <w:rPr>
          <w:rFonts w:ascii="GHEA Grapalat" w:eastAsia="Times New Roman" w:hAnsi="GHEA Grapalat"/>
          <w:color w:val="auto"/>
          <w:lang w:val="en-US"/>
        </w:rPr>
        <w:t>Շինարարության ընթացքում գեոդեզիական և մարկշեյդերական աշխատանքները պետք է իրականացվեն՝ հաշվի առնելով հետևյալ խնդիրների լուծումը.</w:t>
      </w:r>
    </w:p>
    <w:p w:rsidR="00710690" w:rsidRDefault="00710690" w:rsidP="0071069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42218C" w:rsidRPr="0042218C">
        <w:t xml:space="preserve"> </w:t>
      </w:r>
      <w:r w:rsidR="0042218C" w:rsidRPr="0042218C">
        <w:rPr>
          <w:rFonts w:ascii="GHEA Grapalat" w:eastAsia="Times New Roman" w:hAnsi="GHEA Grapalat"/>
          <w:color w:val="auto"/>
          <w:lang w:val="en-US"/>
        </w:rPr>
        <w:t>թունելային հորատանցման աշխատանքների ապահովում</w:t>
      </w:r>
      <w:r w:rsidR="0042218C">
        <w:rPr>
          <w:rFonts w:ascii="GHEA Grapalat" w:eastAsia="Times New Roman" w:hAnsi="GHEA Grapalat"/>
          <w:color w:val="auto"/>
          <w:lang w:val="en-US"/>
        </w:rPr>
        <w:t>,</w:t>
      </w:r>
    </w:p>
    <w:p w:rsidR="00710690" w:rsidRDefault="00710690" w:rsidP="0071069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42218C" w:rsidRPr="0042218C">
        <w:t xml:space="preserve"> </w:t>
      </w:r>
      <w:r w:rsidR="0042218C" w:rsidRPr="0042218C">
        <w:rPr>
          <w:rFonts w:ascii="GHEA Grapalat" w:eastAsia="Times New Roman" w:hAnsi="GHEA Grapalat"/>
          <w:color w:val="auto"/>
          <w:lang w:val="en-US"/>
        </w:rPr>
        <w:t>չափսերի պահպանման վերահ</w:t>
      </w:r>
      <w:r w:rsidR="0042218C">
        <w:rPr>
          <w:rFonts w:ascii="GHEA Grapalat" w:eastAsia="Times New Roman" w:hAnsi="GHEA Grapalat"/>
          <w:color w:val="auto"/>
          <w:lang w:val="en-US"/>
        </w:rPr>
        <w:t xml:space="preserve">սկողության ապահովումը համաձայն </w:t>
      </w:r>
      <w:r w:rsidR="0042218C" w:rsidRPr="0042218C">
        <w:rPr>
          <w:rFonts w:ascii="GHEA Grapalat" w:eastAsia="Times New Roman" w:hAnsi="GHEA Grapalat"/>
          <w:color w:val="auto"/>
          <w:lang w:val="en-US"/>
        </w:rPr>
        <w:t>ԳՕՍՏ 23961</w:t>
      </w:r>
      <w:r w:rsidR="0042218C">
        <w:rPr>
          <w:rFonts w:ascii="GHEA Grapalat" w:eastAsia="Times New Roman" w:hAnsi="GHEA Grapalat"/>
          <w:color w:val="auto"/>
          <w:lang w:val="en-US"/>
        </w:rPr>
        <w:t>-80</w:t>
      </w:r>
      <w:r w:rsidR="0042218C" w:rsidRPr="0042218C">
        <w:rPr>
          <w:rFonts w:ascii="GHEA Grapalat" w:eastAsia="Times New Roman" w:hAnsi="GHEA Grapalat"/>
          <w:color w:val="auto"/>
          <w:lang w:val="en-US"/>
        </w:rPr>
        <w:t xml:space="preserve"> ստանդարտի և հավաքովի ու միաձույլ թունելների երեսարկումների փաստացի չափերի թույլատրելի շեղումները նախագծային դիրքից,</w:t>
      </w:r>
    </w:p>
    <w:p w:rsidR="00710690" w:rsidRDefault="00710690" w:rsidP="0071069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42218C" w:rsidRPr="0042218C">
        <w:t xml:space="preserve"> </w:t>
      </w:r>
      <w:r w:rsidR="0042218C" w:rsidRPr="0042218C">
        <w:rPr>
          <w:rFonts w:ascii="GHEA Grapalat" w:eastAsia="Times New Roman" w:hAnsi="GHEA Grapalat"/>
          <w:color w:val="auto"/>
          <w:lang w:val="en-US"/>
        </w:rPr>
        <w:t xml:space="preserve">որակի արտադրական հսկողության պարտադիր մաս հանդիսացող շինությունների երկրաչափական հարաչափերի ճշգրտության հսկողության ապահովումը համաձայն </w:t>
      </w:r>
      <w:r w:rsidR="0042218C">
        <w:rPr>
          <w:rFonts w:ascii="GHEA Grapalat" w:eastAsia="Times New Roman" w:hAnsi="GHEA Grapalat"/>
          <w:color w:val="auto"/>
          <w:lang w:val="en-US"/>
        </w:rPr>
        <w:t xml:space="preserve">                 </w:t>
      </w:r>
      <w:r w:rsidR="0042218C" w:rsidRPr="0042218C">
        <w:rPr>
          <w:rFonts w:ascii="GHEA Grapalat" w:eastAsia="Times New Roman" w:hAnsi="GHEA Grapalat"/>
          <w:color w:val="auto"/>
          <w:lang w:val="en-US"/>
        </w:rPr>
        <w:t>ՀՀ քաղաքաշինության կոմիտեի նախագահի 2022 թվականի սեպտեմբերի 19-ի N 22-Ն հրամանով հաստատված ՀՀՇՆ 13-03-2022 շինարարական նորմերի,</w:t>
      </w:r>
    </w:p>
    <w:p w:rsidR="00710690" w:rsidRDefault="00710690" w:rsidP="0071069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42218C" w:rsidRPr="0042218C">
        <w:t xml:space="preserve"> </w:t>
      </w:r>
      <w:r w:rsidR="0042218C" w:rsidRPr="0042218C">
        <w:rPr>
          <w:rFonts w:ascii="GHEA Grapalat" w:eastAsia="Times New Roman" w:hAnsi="GHEA Grapalat"/>
          <w:color w:val="auto"/>
          <w:lang w:val="en-US"/>
        </w:rPr>
        <w:t>բոլոր կառուցվածքային տարրերի և ստորգետնյա տրանսպորտային հանգույցների ճշգրիտ կցորդման ապահովումը:</w:t>
      </w:r>
    </w:p>
    <w:p w:rsidR="00710690" w:rsidRDefault="00710690" w:rsidP="0071069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6143C1" w:rsidRDefault="00723053" w:rsidP="006143C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35</w:t>
      </w:r>
      <w:r w:rsidR="008917A3">
        <w:rPr>
          <w:rFonts w:ascii="GHEA Grapalat" w:eastAsia="Times New Roman" w:hAnsi="GHEA Grapalat"/>
          <w:b/>
          <w:color w:val="auto"/>
          <w:lang w:val="en-US"/>
        </w:rPr>
        <w:t>.4. ՀԻՄՆԱՅԻՆ ՊԼԱՆԱ</w:t>
      </w:r>
      <w:r w:rsidR="006143C1" w:rsidRPr="006143C1">
        <w:rPr>
          <w:rFonts w:ascii="GHEA Grapalat" w:eastAsia="Times New Roman" w:hAnsi="GHEA Grapalat"/>
          <w:b/>
          <w:color w:val="auto"/>
          <w:lang w:val="en-US"/>
        </w:rPr>
        <w:t>ԲԱՐՁՈՒՆՔԱՅԻՆ ԳԵՈԴԵԶԻԱԿԱՆ ՀԻՄՆԱՎՈՐՈՒՄԸ ՄԱԿԵՐԵՎՈՒՅԹԻՆ</w:t>
      </w:r>
    </w:p>
    <w:p w:rsidR="006143C1" w:rsidRDefault="006143C1" w:rsidP="006143C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612C0D" w:rsidRDefault="006143C1" w:rsidP="006143C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6143C1">
        <w:rPr>
          <w:rFonts w:ascii="GHEA Grapalat" w:eastAsia="Times New Roman" w:hAnsi="GHEA Grapalat"/>
          <w:color w:val="auto"/>
          <w:lang w:val="en-US"/>
        </w:rPr>
        <w:t>1522. Շինարարության համար</w:t>
      </w:r>
      <w:r w:rsidR="008917A3">
        <w:rPr>
          <w:rFonts w:ascii="GHEA Grapalat" w:eastAsia="Times New Roman" w:hAnsi="GHEA Grapalat"/>
          <w:color w:val="auto"/>
          <w:lang w:val="en-US"/>
        </w:rPr>
        <w:t xml:space="preserve"> նախատեսված հիմնային պլանա</w:t>
      </w:r>
      <w:r w:rsidRPr="006143C1">
        <w:rPr>
          <w:rFonts w:ascii="GHEA Grapalat" w:eastAsia="Times New Roman" w:hAnsi="GHEA Grapalat"/>
          <w:color w:val="auto"/>
          <w:lang w:val="en-US"/>
        </w:rPr>
        <w:t xml:space="preserve">բարձունքային գեոդեզիական հիմնավորումը </w:t>
      </w:r>
      <w:r>
        <w:rPr>
          <w:rFonts w:ascii="GHEA Grapalat" w:eastAsia="Times New Roman" w:hAnsi="GHEA Grapalat"/>
          <w:color w:val="auto"/>
          <w:lang w:val="en-US"/>
        </w:rPr>
        <w:t>գեոդեզիական նշահարման ցանց է: Ս</w:t>
      </w:r>
      <w:r w:rsidRPr="006143C1">
        <w:rPr>
          <w:rFonts w:ascii="GHEA Grapalat" w:eastAsia="Times New Roman" w:hAnsi="GHEA Grapalat"/>
          <w:color w:val="auto"/>
          <w:lang w:val="en-US"/>
        </w:rPr>
        <w:t>տեղծվում է մինչև հիմնական շինարարական աշխատանքների մեկնարկը համաձայն ՀՀ քաղաքաշինության կոմիտեի նախագահի 2022 թվականի հուլիսի</w:t>
      </w:r>
      <w:r w:rsidR="008917A3">
        <w:rPr>
          <w:rFonts w:ascii="GHEA Grapalat" w:eastAsia="Times New Roman" w:hAnsi="GHEA Grapalat"/>
          <w:color w:val="auto"/>
          <w:lang w:val="en-US"/>
        </w:rPr>
        <w:t xml:space="preserve"> 29-ի N 17-Ն հրամանով հաստատված </w:t>
      </w:r>
      <w:r w:rsidRPr="006143C1">
        <w:rPr>
          <w:rFonts w:ascii="GHEA Grapalat" w:eastAsia="Times New Roman" w:hAnsi="GHEA Grapalat"/>
          <w:color w:val="auto"/>
          <w:lang w:val="en-US"/>
        </w:rPr>
        <w:t>ՀՀՇՆ 13-01-2022 շինարարական նորմերի:</w:t>
      </w:r>
    </w:p>
    <w:p w:rsidR="00612C0D" w:rsidRDefault="00612C0D" w:rsidP="006143C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1523. </w:t>
      </w:r>
      <w:r w:rsidRPr="00612C0D">
        <w:rPr>
          <w:rFonts w:ascii="GHEA Grapalat" w:eastAsia="Times New Roman" w:hAnsi="GHEA Grapalat"/>
          <w:color w:val="auto"/>
          <w:lang w:val="en-US"/>
        </w:rPr>
        <w:t>Ստեղծվող պլանային գեոդեզիական հիմնավորումը պետք է ապահովի հանդիպակաց խորշերում փորվածքամիացումների պահանջվող ճշգրտությունը և շինությունների առանցքների տեղափոխումը բնության մեջ:</w:t>
      </w:r>
    </w:p>
    <w:p w:rsidR="00612C0D" w:rsidRDefault="00612C0D" w:rsidP="008A25F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1524. </w:t>
      </w:r>
      <w:r w:rsidRPr="00612C0D">
        <w:rPr>
          <w:rFonts w:ascii="GHEA Grapalat" w:eastAsia="Times New Roman" w:hAnsi="GHEA Grapalat"/>
          <w:color w:val="auto"/>
          <w:lang w:val="en-US"/>
        </w:rPr>
        <w:t xml:space="preserve">Շինարարության համար վերգետնյա գեոդեզիական նշահարման հիմքը ստեղծվում է եռանկյունացման կամ </w:t>
      </w:r>
      <w:r w:rsidR="008A25F5" w:rsidRPr="008A25F5">
        <w:rPr>
          <w:rFonts w:ascii="GHEA Grapalat" w:eastAsia="Times New Roman" w:hAnsi="GHEA Grapalat"/>
          <w:color w:val="auto"/>
          <w:lang w:val="en-US"/>
        </w:rPr>
        <w:t>պոլիգոնոմետրիա</w:t>
      </w:r>
      <w:r w:rsidR="008A25F5">
        <w:rPr>
          <w:rFonts w:ascii="GHEA Grapalat" w:eastAsia="Times New Roman" w:hAnsi="GHEA Grapalat"/>
          <w:color w:val="auto"/>
          <w:lang w:val="en-US"/>
        </w:rPr>
        <w:t xml:space="preserve">կան </w:t>
      </w:r>
      <w:r w:rsidRPr="00612C0D">
        <w:rPr>
          <w:rFonts w:ascii="GHEA Grapalat" w:eastAsia="Times New Roman" w:hAnsi="GHEA Grapalat"/>
          <w:color w:val="auto"/>
          <w:lang w:val="en-US"/>
        </w:rPr>
        <w:t xml:space="preserve">մեթոդով, դրան փոխարինող՝ I, II, III, IV (թունելային </w:t>
      </w:r>
      <w:r w:rsidR="008A25F5" w:rsidRPr="008A25F5">
        <w:rPr>
          <w:rFonts w:ascii="GHEA Grapalat" w:eastAsia="Times New Roman" w:hAnsi="GHEA Grapalat"/>
          <w:color w:val="auto"/>
          <w:lang w:val="en-US"/>
        </w:rPr>
        <w:t>պոլիգոնոմետրիական</w:t>
      </w:r>
      <w:r w:rsidR="008A25F5">
        <w:rPr>
          <w:rFonts w:ascii="GHEA Grapalat" w:eastAsia="Times New Roman" w:hAnsi="GHEA Grapalat"/>
          <w:color w:val="auto"/>
          <w:lang w:val="en-US"/>
        </w:rPr>
        <w:t xml:space="preserve"> կարգ), համաձայն </w:t>
      </w:r>
      <w:r w:rsidRPr="00612C0D">
        <w:rPr>
          <w:rFonts w:ascii="GHEA Grapalat" w:eastAsia="Times New Roman" w:hAnsi="GHEA Grapalat"/>
          <w:color w:val="auto"/>
          <w:lang w:val="en-US"/>
        </w:rPr>
        <w:t>ՀՀ քաղաքաշինության կոմիտեի նախագահի 2022 թվականի հուլիսի 29-ի N 17-Ն հրամանով հաստատված ՀՀՇՆ 13-01-2022 շինարարական նորմերի:</w:t>
      </w:r>
    </w:p>
    <w:p w:rsidR="00612C0D" w:rsidRDefault="00612C0D" w:rsidP="0080444A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1525. </w:t>
      </w:r>
      <w:r w:rsidRPr="00612C0D">
        <w:rPr>
          <w:rFonts w:ascii="GHEA Grapalat" w:eastAsia="Times New Roman" w:hAnsi="GHEA Grapalat"/>
          <w:color w:val="auto"/>
          <w:lang w:val="en-US"/>
        </w:rPr>
        <w:t xml:space="preserve">Հիմնական </w:t>
      </w:r>
      <w:r w:rsidR="008A25F5">
        <w:rPr>
          <w:rFonts w:ascii="GHEA Grapalat" w:eastAsia="Times New Roman" w:hAnsi="GHEA Grapalat"/>
          <w:color w:val="auto"/>
          <w:lang w:val="en-US"/>
        </w:rPr>
        <w:t xml:space="preserve">պոլիգոնոմետրիան </w:t>
      </w:r>
      <w:r w:rsidRPr="00612C0D">
        <w:rPr>
          <w:rFonts w:ascii="GHEA Grapalat" w:eastAsia="Times New Roman" w:hAnsi="GHEA Grapalat"/>
          <w:color w:val="auto"/>
          <w:lang w:val="en-US"/>
        </w:rPr>
        <w:t xml:space="preserve">ստեղծվում է երթուղու երկայնքով փակ ընթացքի համակարգով։ Հիմնական </w:t>
      </w:r>
      <w:r w:rsidR="008A25F5" w:rsidRPr="008A25F5">
        <w:rPr>
          <w:rFonts w:ascii="GHEA Grapalat" w:eastAsia="Times New Roman" w:hAnsi="GHEA Grapalat"/>
          <w:color w:val="auto"/>
          <w:lang w:val="en-US"/>
        </w:rPr>
        <w:t>պոլիգոնոմետրիական</w:t>
      </w:r>
      <w:r w:rsidR="008A25F5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612C0D">
        <w:rPr>
          <w:rFonts w:ascii="GHEA Grapalat" w:eastAsia="Times New Roman" w:hAnsi="GHEA Grapalat"/>
          <w:color w:val="auto"/>
          <w:lang w:val="en-US"/>
        </w:rPr>
        <w:t>կետերը պետք է տեղակայվեն հնարավոր դեֆորմացիաների գոտուց դուրս, բայց դեֆորմացիաների դեպքում այդ նշանները պետք է օգտագործվեն պարտադիր հսկողությամբ: Որոշ դեպքերում թույլատրվում է հիմնական</w:t>
      </w:r>
      <w:r w:rsidR="0080444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0444A" w:rsidRPr="0080444A">
        <w:rPr>
          <w:rFonts w:ascii="GHEA Grapalat" w:eastAsia="Times New Roman" w:hAnsi="GHEA Grapalat"/>
          <w:color w:val="auto"/>
          <w:lang w:val="en-US"/>
        </w:rPr>
        <w:t>պոլիգոնոմետրի</w:t>
      </w:r>
      <w:r w:rsidR="0080444A">
        <w:rPr>
          <w:rFonts w:ascii="GHEA Grapalat" w:eastAsia="Times New Roman" w:hAnsi="GHEA Grapalat"/>
          <w:color w:val="auto"/>
          <w:lang w:val="en-US"/>
        </w:rPr>
        <w:t xml:space="preserve">այի </w:t>
      </w:r>
      <w:r w:rsidRPr="00612C0D">
        <w:rPr>
          <w:rFonts w:ascii="GHEA Grapalat" w:eastAsia="Times New Roman" w:hAnsi="GHEA Grapalat"/>
          <w:color w:val="auto"/>
          <w:lang w:val="en-US"/>
        </w:rPr>
        <w:t>տեղային խտացում՝ 100 մ-ից ոչ պակաս կողմի երկարությամբ:</w:t>
      </w:r>
    </w:p>
    <w:p w:rsidR="00612C0D" w:rsidRDefault="00612C0D" w:rsidP="0080444A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1526. </w:t>
      </w:r>
      <w:r w:rsidR="00D52409">
        <w:rPr>
          <w:rFonts w:ascii="GHEA Grapalat" w:eastAsia="Times New Roman" w:hAnsi="GHEA Grapalat"/>
          <w:color w:val="auto"/>
          <w:lang w:val="en-US"/>
        </w:rPr>
        <w:t>Հիմնային պլանա</w:t>
      </w:r>
      <w:r w:rsidRPr="00612C0D">
        <w:rPr>
          <w:rFonts w:ascii="GHEA Grapalat" w:eastAsia="Times New Roman" w:hAnsi="GHEA Grapalat"/>
          <w:color w:val="auto"/>
          <w:lang w:val="en-US"/>
        </w:rPr>
        <w:t xml:space="preserve">բարձունքային գեոդեզիական հիմնավորման կետերի խտացումն իրականացվում է հիմնական և մոտեցման </w:t>
      </w:r>
      <w:r w:rsidR="0080444A" w:rsidRPr="0080444A">
        <w:rPr>
          <w:rFonts w:ascii="GHEA Grapalat" w:eastAsia="Times New Roman" w:hAnsi="GHEA Grapalat"/>
          <w:color w:val="auto"/>
          <w:lang w:val="en-US"/>
        </w:rPr>
        <w:t>պոլիգոնոմետրի</w:t>
      </w:r>
      <w:r w:rsidR="0080444A">
        <w:rPr>
          <w:rFonts w:ascii="GHEA Grapalat" w:eastAsia="Times New Roman" w:hAnsi="GHEA Grapalat"/>
          <w:color w:val="auto"/>
          <w:lang w:val="en-US"/>
        </w:rPr>
        <w:t xml:space="preserve">այի </w:t>
      </w:r>
      <w:r w:rsidRPr="00612C0D">
        <w:rPr>
          <w:rFonts w:ascii="GHEA Grapalat" w:eastAsia="Times New Roman" w:hAnsi="GHEA Grapalat"/>
          <w:color w:val="auto"/>
          <w:lang w:val="en-US"/>
        </w:rPr>
        <w:t xml:space="preserve">մեթոդներով կամ հիմնական </w:t>
      </w:r>
      <w:r w:rsidR="0080444A" w:rsidRPr="0080444A">
        <w:rPr>
          <w:rFonts w:ascii="GHEA Grapalat" w:eastAsia="Times New Roman" w:hAnsi="GHEA Grapalat"/>
          <w:color w:val="auto"/>
          <w:lang w:val="en-US"/>
        </w:rPr>
        <w:t>պոլիգոնոմետրիայի</w:t>
      </w:r>
      <w:r w:rsidR="0080444A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612C0D">
        <w:rPr>
          <w:rFonts w:ascii="GHEA Grapalat" w:eastAsia="Times New Roman" w:hAnsi="GHEA Grapalat"/>
          <w:color w:val="auto"/>
          <w:lang w:val="en-US"/>
        </w:rPr>
        <w:t>փոխարեն վերլուծական ցանցի կառուցմամբ</w:t>
      </w:r>
      <w:r>
        <w:rPr>
          <w:rFonts w:ascii="GHEA Grapalat" w:eastAsia="Times New Roman" w:hAnsi="GHEA Grapalat"/>
          <w:color w:val="auto"/>
          <w:lang w:val="en-US"/>
        </w:rPr>
        <w:t>՝</w:t>
      </w:r>
      <w:r w:rsidRPr="00612C0D">
        <w:rPr>
          <w:rFonts w:ascii="GHEA Grapalat" w:eastAsia="Times New Roman" w:hAnsi="GHEA Grapalat"/>
          <w:color w:val="auto"/>
          <w:lang w:val="en-US"/>
        </w:rPr>
        <w:t xml:space="preserve"> համաձայն ՀՀ քաղաքաշինության կոմիտեի նախագահի 2022 թվականի հուլիսի 29-ի N 17-Ն հրամանով հաստատված ՀՀՇՆ 13-01-2022 շինարարական նորմերի:</w:t>
      </w:r>
    </w:p>
    <w:p w:rsidR="00612C0D" w:rsidRDefault="00612C0D" w:rsidP="006143C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1527. </w:t>
      </w:r>
      <w:r w:rsidRPr="00612C0D">
        <w:rPr>
          <w:rFonts w:ascii="GHEA Grapalat" w:eastAsia="Times New Roman" w:hAnsi="GHEA Grapalat"/>
          <w:color w:val="auto"/>
          <w:lang w:val="en-US"/>
        </w:rPr>
        <w:t>Պլանային ցանցի կետերի փոխադարձ որոշման սահմանային միջին քառակուսային սխալանքը՝ m, որտեղից կատարվում է թունելի փորվածքամիացումը, չպետք է գերազանցի թույլատրելիությունը՝ 25-28 մմ կամ հարաբերական չափով 1:35000    1 կմ-ի համար՝ անկախ թունելի կառուցման եղանակից՝ բաց, թե փակ:</w:t>
      </w:r>
    </w:p>
    <w:p w:rsidR="00612C0D" w:rsidRDefault="00612C0D" w:rsidP="006143C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1528. </w:t>
      </w:r>
      <w:r w:rsidRPr="00612C0D">
        <w:rPr>
          <w:rFonts w:ascii="GHEA Grapalat" w:eastAsia="Times New Roman" w:hAnsi="GHEA Grapalat"/>
          <w:color w:val="auto"/>
          <w:lang w:val="en-US"/>
        </w:rPr>
        <w:t>Վերգետնյա հիմնային պլանային հիմնավորումը ստեղծվում է օգտագործելով Գլոբալ նավիգացիոն արբանյակային կոորդինատային համակարգում պետական գեոդեզիական ցանցի հենակետերից:</w:t>
      </w:r>
    </w:p>
    <w:p w:rsidR="00612C0D" w:rsidRDefault="00612C0D" w:rsidP="006143C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1529. </w:t>
      </w:r>
      <w:r w:rsidRPr="00612C0D">
        <w:rPr>
          <w:rFonts w:ascii="GHEA Grapalat" w:eastAsia="Times New Roman" w:hAnsi="GHEA Grapalat"/>
          <w:color w:val="auto"/>
          <w:lang w:val="en-US"/>
        </w:rPr>
        <w:t>Հիմնային պլանային գեոդեզիական հիմնավորումը պետք է ենթարկվի մշտադիտարկման (անվտանգություն և կայունություն) և թարմացվի գործիքային եղանակով տարին առնվազն երկու անգամ (գարուն և աշուն-ձմեռ ժամանակահատվածներում):</w:t>
      </w:r>
    </w:p>
    <w:p w:rsidR="002C5F5A" w:rsidRDefault="00612C0D" w:rsidP="0063622B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1530. </w:t>
      </w:r>
      <w:r w:rsidR="002C5F5A" w:rsidRPr="002C5F5A">
        <w:rPr>
          <w:rFonts w:ascii="GHEA Grapalat" w:eastAsia="Times New Roman" w:hAnsi="GHEA Grapalat"/>
          <w:color w:val="auto"/>
          <w:lang w:val="en-US"/>
        </w:rPr>
        <w:t>Պլանային գեոդեզիական հիմնավորումը ստեղծելու համար (թունելային եռանկյունացման, եռանկյունացման փոխարեն պոլիգոնոմետրիա, հիմնական պոլիգոնոմետրիա, վերլուծական ցանցեր հիմնական պոլիգոնոմետրիայի փոխարեն), պետք է կիրառվի չափման տեխնոլոգիա՝ օգտագործելով գլոբալ նավիգացիոն արբանյակային համակարգեր, իսկ հիմնակետերի կոորդինատները որոշել WGS-84 (ArmREF 02) Ազգային գեոդեզիական կոորդինատային համակարգում:</w:t>
      </w:r>
    </w:p>
    <w:p w:rsidR="00612C0D" w:rsidRDefault="00612C0D" w:rsidP="006143C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1531. </w:t>
      </w:r>
      <w:r w:rsidRPr="00612C0D">
        <w:rPr>
          <w:rFonts w:ascii="GHEA Grapalat" w:eastAsia="Times New Roman" w:hAnsi="GHEA Grapalat"/>
          <w:color w:val="auto"/>
          <w:lang w:val="en-US"/>
        </w:rPr>
        <w:t>Գլոբալ նավիգացիոն արբանյակային համակարգի միջոցով գեոդեզիական պլանային հիմնավորումը ստեղծելիս ցանցի կետերի միջև փոխադարձ տեսանելիությունը պարտադիր է ցածր դասերի պլանային հիմնավորման զարգացման ժամանակ օգտագործելու համար:</w:t>
      </w:r>
    </w:p>
    <w:p w:rsidR="00612C0D" w:rsidRDefault="00612C0D" w:rsidP="006143C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1532. </w:t>
      </w:r>
      <w:r w:rsidR="00AB2A8B" w:rsidRPr="00AB2A8B">
        <w:rPr>
          <w:rFonts w:ascii="GHEA Grapalat" w:eastAsia="Times New Roman" w:hAnsi="GHEA Grapalat"/>
          <w:color w:val="auto"/>
          <w:lang w:val="en-US"/>
        </w:rPr>
        <w:t>Գլոբալ նավիգացիոն արբանյակային համակարգի չափման ցանցը ստեղծվում է նշված շինարարական ժամանակահատվածի համար՝ պարտադիր տարեկան կրկնակի չափումներով:</w:t>
      </w:r>
    </w:p>
    <w:p w:rsidR="00AB2A8B" w:rsidRDefault="00AB2A8B" w:rsidP="006143C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1533. </w:t>
      </w:r>
      <w:r w:rsidRPr="00AB2A8B">
        <w:rPr>
          <w:rFonts w:ascii="GHEA Grapalat" w:eastAsia="Times New Roman" w:hAnsi="GHEA Grapalat"/>
          <w:color w:val="auto"/>
          <w:lang w:val="en-US"/>
        </w:rPr>
        <w:t>Գլոբալ նավիգացիոն արբանյակային համակարգի արբանյակային ընդունիչների կողմից չափումների ժամանակ կետերի փոխադարձ պլանային դիրքի որոշման ճշգրտությունը պետք է համապատասխանի ՀՀ քաղաքաշինության կոմիտեի նախագահի 2022 թվականի հուլիսի 29-ի N 17-Ն հրամանով հաստատված ՀՀՇՆ 13-01-2022 շինարարական նորմերին:</w:t>
      </w:r>
    </w:p>
    <w:p w:rsidR="00AB2A8B" w:rsidRDefault="00AB2A8B" w:rsidP="006143C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1534. </w:t>
      </w:r>
      <w:r w:rsidRPr="00AB2A8B">
        <w:rPr>
          <w:rFonts w:ascii="GHEA Grapalat" w:eastAsia="Times New Roman" w:hAnsi="GHEA Grapalat"/>
          <w:color w:val="auto"/>
          <w:lang w:val="en-US"/>
        </w:rPr>
        <w:t>Գլոբալ նավիգացիոն արբանյակային համակարգի արբանյակային ընդունիչների միջոցով չափումներ կատարելիս պետք է օգտագործվի կոորդինատների որոշման դիֆերենցիալ մեթոդ:</w:t>
      </w:r>
    </w:p>
    <w:p w:rsidR="00AB2A8B" w:rsidRDefault="00AB2A8B" w:rsidP="00AB2A8B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1535. </w:t>
      </w:r>
      <w:r w:rsidRPr="00AB2A8B">
        <w:rPr>
          <w:rFonts w:ascii="GHEA Grapalat" w:eastAsia="Times New Roman" w:hAnsi="GHEA Grapalat"/>
          <w:color w:val="auto"/>
          <w:lang w:val="en-US"/>
        </w:rPr>
        <w:t>Պլանային գեոդեզիական հիմնավորումը ստեղծվում է ստորգետնյա փորվածքների, նշահարման աշխատանքների և այլն</w:t>
      </w:r>
      <w:r>
        <w:rPr>
          <w:rFonts w:ascii="GHEA Grapalat" w:eastAsia="Times New Roman" w:hAnsi="GHEA Grapalat"/>
          <w:color w:val="auto"/>
          <w:lang w:val="en-US"/>
        </w:rPr>
        <w:t>-</w:t>
      </w:r>
      <w:r w:rsidR="008917A3">
        <w:rPr>
          <w:rFonts w:ascii="GHEA Grapalat" w:eastAsia="Times New Roman" w:hAnsi="GHEA Grapalat"/>
          <w:color w:val="auto"/>
          <w:lang w:val="en-US"/>
        </w:rPr>
        <w:t>ի տեղորոշման</w:t>
      </w:r>
      <w:r w:rsidRPr="00AB2A8B">
        <w:rPr>
          <w:rFonts w:ascii="GHEA Grapalat" w:eastAsia="Times New Roman" w:hAnsi="GHEA Grapalat"/>
          <w:color w:val="auto"/>
          <w:lang w:val="en-US"/>
        </w:rPr>
        <w:t xml:space="preserve"> արտադրության ելակետերն ապահովելու նպատակով, ՀՀ քաղաքաշինության կոմիտեի նախագահի 2022 թվականի հուլիսի 29-ի N 17-Ն հրամանով հաստատված ՀՀՇՆ 13-01-2022 շինարարական նորմերով սահմանված պահանջվող ճշգրտությամբ:</w:t>
      </w:r>
    </w:p>
    <w:p w:rsidR="003E1037" w:rsidRDefault="003E1037" w:rsidP="0063622B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1536. 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Մոտավոր </w:t>
      </w:r>
      <w:r w:rsidR="0063622B">
        <w:rPr>
          <w:rFonts w:ascii="GHEA Grapalat" w:eastAsia="Times New Roman" w:hAnsi="GHEA Grapalat"/>
          <w:color w:val="auto"/>
          <w:lang w:val="en-US"/>
        </w:rPr>
        <w:t xml:space="preserve">պոլիգոնոմետրական 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մեթոդով </w:t>
      </w:r>
      <w:r>
        <w:rPr>
          <w:rFonts w:ascii="GHEA Grapalat" w:eastAsia="Times New Roman" w:hAnsi="GHEA Grapalat"/>
          <w:color w:val="auto"/>
          <w:lang w:val="en-US"/>
        </w:rPr>
        <w:t xml:space="preserve">հիմնային </w:t>
      </w:r>
      <w:r w:rsidRPr="003E1037">
        <w:rPr>
          <w:rFonts w:ascii="GHEA Grapalat" w:eastAsia="Times New Roman" w:hAnsi="GHEA Grapalat"/>
          <w:color w:val="auto"/>
          <w:lang w:val="en-US"/>
        </w:rPr>
        <w:t>պլանային հիմնավորումը պետք է համապատասխանի հետևյալ պահանջներին.</w:t>
      </w:r>
    </w:p>
    <w:p w:rsidR="003E1037" w:rsidRDefault="003E1037" w:rsidP="003E1037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3E1037">
        <w:t xml:space="preserve"> 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մոտեցման </w:t>
      </w:r>
      <w:r w:rsidR="0063622B">
        <w:rPr>
          <w:rFonts w:ascii="GHEA Grapalat" w:eastAsia="Times New Roman" w:hAnsi="GHEA Grapalat"/>
          <w:color w:val="auto"/>
          <w:lang w:val="en-US"/>
        </w:rPr>
        <w:t xml:space="preserve">պոլիգոնոմետրիա՝ կողմերի երկարությունը </w:t>
      </w:r>
      <w:r w:rsidRPr="003E1037">
        <w:rPr>
          <w:rFonts w:ascii="GHEA Grapalat" w:eastAsia="Times New Roman" w:hAnsi="GHEA Grapalat"/>
          <w:color w:val="auto"/>
          <w:lang w:val="en-US"/>
        </w:rPr>
        <w:t>25-120 մ,</w:t>
      </w:r>
    </w:p>
    <w:p w:rsidR="003E1037" w:rsidRDefault="003E1037" w:rsidP="0063622B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3E1037">
        <w:t xml:space="preserve"> 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մոտեցման </w:t>
      </w:r>
      <w:r w:rsidR="0063622B" w:rsidRPr="0063622B">
        <w:rPr>
          <w:rFonts w:ascii="GHEA Grapalat" w:eastAsia="Times New Roman" w:hAnsi="GHEA Grapalat"/>
          <w:color w:val="auto"/>
          <w:lang w:val="en-US"/>
        </w:rPr>
        <w:t>պոլիգոնոմետրիա՝</w:t>
      </w:r>
      <w:r w:rsidR="0063622B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E1037">
        <w:rPr>
          <w:rFonts w:ascii="GHEA Grapalat" w:eastAsia="Times New Roman" w:hAnsi="GHEA Grapalat"/>
          <w:color w:val="auto"/>
          <w:lang w:val="en-US"/>
        </w:rPr>
        <w:t>կետերի քանակը պետք է ապահովի այն աշխատանքի կատարումը, որի համար այն ստեղծվել է,</w:t>
      </w:r>
    </w:p>
    <w:p w:rsidR="003E1037" w:rsidRDefault="003E1037" w:rsidP="003E1037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Pr="003E1037">
        <w:t xml:space="preserve"> </w:t>
      </w:r>
      <w:r w:rsidRPr="003E1037">
        <w:rPr>
          <w:rFonts w:ascii="GHEA Grapalat" w:eastAsia="Times New Roman" w:hAnsi="GHEA Grapalat"/>
          <w:color w:val="auto"/>
          <w:lang w:val="en-US"/>
        </w:rPr>
        <w:t>ընթացքի հարաբերական անհամապատասխանությունը չպետք է գերազանցի 1:20000-ը,</w:t>
      </w:r>
    </w:p>
    <w:p w:rsidR="003E1037" w:rsidRDefault="003E1037" w:rsidP="003E1037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Pr="003E1037">
        <w:t xml:space="preserve"> </w:t>
      </w:r>
      <w:r w:rsidRPr="003E1037">
        <w:rPr>
          <w:rFonts w:ascii="GHEA Grapalat" w:eastAsia="Times New Roman" w:hAnsi="GHEA Grapalat"/>
          <w:color w:val="auto"/>
          <w:lang w:val="en-US"/>
        </w:rPr>
        <w:t>անկյու</w:t>
      </w:r>
      <w:r>
        <w:rPr>
          <w:rFonts w:ascii="GHEA Grapalat" w:eastAsia="Times New Roman" w:hAnsi="GHEA Grapalat"/>
          <w:color w:val="auto"/>
          <w:lang w:val="en-US"/>
        </w:rPr>
        <w:t>նային անհամապատասխանություն – 8</w:t>
      </w:r>
      <w:r w:rsidRPr="003E1037">
        <w:rPr>
          <w:rFonts w:ascii="GHEA Grapalat" w:eastAsia="Times New Roman" w:hAnsi="GHEA Grapalat"/>
          <w:color w:val="auto"/>
          <w:lang w:val="en-US"/>
        </w:rPr>
        <w:t>√</w:t>
      </w:r>
      <w:r w:rsidRPr="003E1037">
        <w:rPr>
          <w:rFonts w:ascii="Courier New" w:eastAsia="Times New Roman" w:hAnsi="Courier New" w:cs="Courier New"/>
          <w:color w:val="auto"/>
          <w:lang w:val="en-US"/>
        </w:rPr>
        <w:t>‎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n, </w:t>
      </w:r>
      <w:r w:rsidRPr="003E1037">
        <w:rPr>
          <w:rFonts w:ascii="GHEA Grapalat" w:eastAsia="Times New Roman" w:hAnsi="GHEA Grapalat" w:cs="GHEA Grapalat"/>
          <w:color w:val="auto"/>
          <w:lang w:val="en-US"/>
        </w:rPr>
        <w:t>որտեղ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 n` </w:t>
      </w:r>
      <w:r w:rsidRPr="003E1037">
        <w:rPr>
          <w:rFonts w:ascii="GHEA Grapalat" w:eastAsia="Times New Roman" w:hAnsi="GHEA Grapalat" w:cs="GHEA Grapalat"/>
          <w:color w:val="auto"/>
          <w:lang w:val="en-US"/>
        </w:rPr>
        <w:t>անկյունների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E1037">
        <w:rPr>
          <w:rFonts w:ascii="GHEA Grapalat" w:eastAsia="Times New Roman" w:hAnsi="GHEA Grapalat" w:cs="GHEA Grapalat"/>
          <w:color w:val="auto"/>
          <w:lang w:val="en-US"/>
        </w:rPr>
        <w:t>թիվը</w:t>
      </w:r>
      <w:r w:rsidRPr="003E1037">
        <w:rPr>
          <w:rFonts w:ascii="GHEA Grapalat" w:eastAsia="Times New Roman" w:hAnsi="GHEA Grapalat"/>
          <w:color w:val="auto"/>
          <w:lang w:val="en-US"/>
        </w:rPr>
        <w:t>,</w:t>
      </w:r>
    </w:p>
    <w:p w:rsidR="003E1037" w:rsidRDefault="003E1037" w:rsidP="003E1037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5) </w:t>
      </w:r>
      <w:r w:rsidRPr="003E1037">
        <w:rPr>
          <w:rFonts w:ascii="GHEA Grapalat" w:eastAsia="Times New Roman" w:hAnsi="GHEA Grapalat"/>
          <w:color w:val="auto"/>
          <w:lang w:val="en-US"/>
        </w:rPr>
        <w:t>գծային անհամապատասխանություն՝ 1:20000:</w:t>
      </w:r>
    </w:p>
    <w:p w:rsidR="003E1037" w:rsidRDefault="003E1037" w:rsidP="003E1037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1537. </w:t>
      </w:r>
      <w:r w:rsidRPr="003E1037">
        <w:rPr>
          <w:rFonts w:ascii="GHEA Grapalat" w:eastAsia="Times New Roman" w:hAnsi="GHEA Grapalat"/>
          <w:color w:val="auto"/>
          <w:lang w:val="en-US"/>
        </w:rPr>
        <w:t>Բարձունքային գեոդեզիական հիմնավորումը պետք է օգտագործվի կառույցի շինարարական նախագիծը բնության մեջ տեղափոխելու համար</w:t>
      </w:r>
      <w:r>
        <w:rPr>
          <w:rFonts w:ascii="GHEA Grapalat" w:eastAsia="Times New Roman" w:hAnsi="GHEA Grapalat"/>
          <w:color w:val="auto"/>
          <w:lang w:val="en-US"/>
        </w:rPr>
        <w:t>`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 ըստ բարձրության  և բաժանվի հիմնային ցանցերի և խտացման ցանցերի</w:t>
      </w:r>
      <w:r>
        <w:rPr>
          <w:rFonts w:ascii="GHEA Grapalat" w:eastAsia="Times New Roman" w:hAnsi="GHEA Grapalat"/>
          <w:color w:val="auto"/>
          <w:lang w:val="en-US"/>
        </w:rPr>
        <w:t>`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 համաձայն ՀՀ քաղաքաշինության կոմիտեի նախագահի 2022 թվականի հուլիսի 29-ի N 17-Ն հրամանով հաստատված ՀՀՇՆ 13-01-2022 շինարարական նորմերի:</w:t>
      </w:r>
    </w:p>
    <w:p w:rsidR="003E1037" w:rsidRDefault="003E1037" w:rsidP="0063622B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1538. </w:t>
      </w:r>
      <w:r w:rsidRPr="003E1037">
        <w:rPr>
          <w:rFonts w:ascii="GHEA Grapalat" w:eastAsia="Times New Roman" w:hAnsi="GHEA Grapalat"/>
          <w:color w:val="auto"/>
          <w:lang w:val="en-US"/>
        </w:rPr>
        <w:t>Բարձունքային հիմնավորումը պետք է ստեղծվի II դասի երկրաչափական նիվելիրացման մեթոդով` I և II դասերի պետական հարթեցման ցանցին պարտադիր տեղակապումով:</w:t>
      </w:r>
      <w:r w:rsidRPr="003E1037">
        <w:t xml:space="preserve"> 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II դասի նիվելիրացումը պետք է հիմնված լինի քաղաքային ցանցի կետերի վրա (քաղաքային երկրաբանագեոդեզիական ծառայությունների հենանիշեր) և իրականացվում է ըստ հիմնական </w:t>
      </w:r>
      <w:r w:rsidR="0063622B">
        <w:rPr>
          <w:rFonts w:ascii="GHEA Grapalat" w:eastAsia="Times New Roman" w:hAnsi="GHEA Grapalat"/>
          <w:color w:val="auto"/>
          <w:lang w:val="en-US"/>
        </w:rPr>
        <w:t xml:space="preserve">պոլիգոնոմետրական </w:t>
      </w:r>
      <w:r w:rsidRPr="003E1037">
        <w:rPr>
          <w:rFonts w:ascii="GHEA Grapalat" w:eastAsia="Times New Roman" w:hAnsi="GHEA Grapalat"/>
          <w:color w:val="auto"/>
          <w:lang w:val="en-US"/>
        </w:rPr>
        <w:t>և քաղաքային ցանցի կետերի կատարման գոտում փակ անցումների համակարգով։ Այն պետք է իրականացվի ամենաառաջադեմ գործիքների և չափման մեթոդների կիրառմամբ՝ համակարգված սխալների հնարավոր ամբողջական վերացման միջոցով:</w:t>
      </w:r>
    </w:p>
    <w:p w:rsidR="003E1037" w:rsidRDefault="003E1037" w:rsidP="003E1037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1539. </w:t>
      </w:r>
      <w:r w:rsidRPr="003E1037">
        <w:rPr>
          <w:rFonts w:ascii="GHEA Grapalat" w:eastAsia="Times New Roman" w:hAnsi="GHEA Grapalat"/>
          <w:color w:val="auto"/>
          <w:lang w:val="en-US"/>
        </w:rPr>
        <w:t>Անհամապատասխանությունները պոլիգոնների և II դասի նիվելիրացման գծերի երկայնքով թույլատրվում են ոչ ավելի, քան 5 մմ √</w:t>
      </w:r>
      <w:r w:rsidRPr="003E1037">
        <w:rPr>
          <w:rFonts w:ascii="Courier New" w:eastAsia="Times New Roman" w:hAnsi="Courier New" w:cs="Courier New"/>
          <w:color w:val="auto"/>
          <w:lang w:val="en-US"/>
        </w:rPr>
        <w:t>‎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L, </w:t>
      </w:r>
      <w:r w:rsidRPr="003E1037">
        <w:rPr>
          <w:rFonts w:ascii="GHEA Grapalat" w:eastAsia="Times New Roman" w:hAnsi="GHEA Grapalat" w:cs="GHEA Grapalat"/>
          <w:color w:val="auto"/>
          <w:lang w:val="en-US"/>
        </w:rPr>
        <w:t>որտեղ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 L-</w:t>
      </w:r>
      <w:r w:rsidRPr="003E1037">
        <w:rPr>
          <w:rFonts w:ascii="GHEA Grapalat" w:eastAsia="Times New Roman" w:hAnsi="GHEA Grapalat" w:cs="GHEA Grapalat"/>
          <w:color w:val="auto"/>
          <w:lang w:val="en-US"/>
        </w:rPr>
        <w:t>ը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 w:cs="GHEA Grapalat"/>
          <w:color w:val="auto"/>
          <w:lang w:val="en-US"/>
        </w:rPr>
        <w:t>բազմանկյան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E1037">
        <w:rPr>
          <w:rFonts w:ascii="GHEA Grapalat" w:eastAsia="Times New Roman" w:hAnsi="GHEA Grapalat" w:cs="GHEA Grapalat"/>
          <w:color w:val="auto"/>
          <w:lang w:val="en-US"/>
        </w:rPr>
        <w:t>պարագիծն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E1037">
        <w:rPr>
          <w:rFonts w:ascii="GHEA Grapalat" w:eastAsia="Times New Roman" w:hAnsi="GHEA Grapalat" w:cs="GHEA Grapalat"/>
          <w:color w:val="auto"/>
          <w:lang w:val="en-US"/>
        </w:rPr>
        <w:t>է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E1037">
        <w:rPr>
          <w:rFonts w:ascii="GHEA Grapalat" w:eastAsia="Times New Roman" w:hAnsi="GHEA Grapalat" w:cs="GHEA Grapalat"/>
          <w:color w:val="auto"/>
          <w:lang w:val="en-US"/>
        </w:rPr>
        <w:t>կամ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E1037">
        <w:rPr>
          <w:rFonts w:ascii="GHEA Grapalat" w:eastAsia="Times New Roman" w:hAnsi="GHEA Grapalat" w:cs="GHEA Grapalat"/>
          <w:color w:val="auto"/>
          <w:lang w:val="en-US"/>
        </w:rPr>
        <w:t>գծի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E1037">
        <w:rPr>
          <w:rFonts w:ascii="GHEA Grapalat" w:eastAsia="Times New Roman" w:hAnsi="GHEA Grapalat" w:cs="GHEA Grapalat"/>
          <w:color w:val="auto"/>
          <w:lang w:val="en-US"/>
        </w:rPr>
        <w:t>երկարությունը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E1037">
        <w:rPr>
          <w:rFonts w:ascii="GHEA Grapalat" w:eastAsia="Times New Roman" w:hAnsi="GHEA Grapalat" w:cs="GHEA Grapalat"/>
          <w:color w:val="auto"/>
          <w:lang w:val="en-US"/>
        </w:rPr>
        <w:t>կիլոմետրերով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, </w:t>
      </w:r>
      <w:r w:rsidRPr="003E1037">
        <w:rPr>
          <w:rFonts w:ascii="GHEA Grapalat" w:eastAsia="Times New Roman" w:hAnsi="GHEA Grapalat" w:cs="GHEA Grapalat"/>
          <w:color w:val="auto"/>
          <w:lang w:val="en-US"/>
        </w:rPr>
        <w:t>կամ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 1,2 </w:t>
      </w:r>
      <w:r w:rsidRPr="003E1037">
        <w:rPr>
          <w:rFonts w:ascii="GHEA Grapalat" w:eastAsia="Times New Roman" w:hAnsi="GHEA Grapalat" w:cs="GHEA Grapalat"/>
          <w:color w:val="auto"/>
          <w:lang w:val="en-US"/>
        </w:rPr>
        <w:t>մմ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E1037">
        <w:rPr>
          <w:rFonts w:ascii="GHEA Grapalat" w:eastAsia="Times New Roman" w:hAnsi="GHEA Grapalat" w:cs="GHEA Grapalat"/>
          <w:color w:val="auto"/>
          <w:lang w:val="en-US"/>
        </w:rPr>
        <w:t>√</w:t>
      </w:r>
      <w:r w:rsidRPr="003E1037">
        <w:rPr>
          <w:rFonts w:ascii="Courier New" w:eastAsia="Times New Roman" w:hAnsi="Courier New" w:cs="Courier New"/>
          <w:color w:val="auto"/>
          <w:lang w:val="en-US"/>
        </w:rPr>
        <w:t>‎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n, </w:t>
      </w:r>
      <w:r w:rsidRPr="003E1037">
        <w:rPr>
          <w:rFonts w:ascii="GHEA Grapalat" w:eastAsia="Times New Roman" w:hAnsi="GHEA Grapalat" w:cs="GHEA Grapalat"/>
          <w:color w:val="auto"/>
          <w:lang w:val="en-US"/>
        </w:rPr>
        <w:t>որտեղ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 n-</w:t>
      </w:r>
      <w:r w:rsidRPr="003E1037">
        <w:rPr>
          <w:rFonts w:ascii="GHEA Grapalat" w:eastAsia="Times New Roman" w:hAnsi="GHEA Grapalat" w:cs="GHEA Grapalat"/>
          <w:color w:val="auto"/>
          <w:lang w:val="en-US"/>
        </w:rPr>
        <w:t>ը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E1037">
        <w:rPr>
          <w:rFonts w:ascii="GHEA Grapalat" w:eastAsia="Times New Roman" w:hAnsi="GHEA Grapalat" w:cs="GHEA Grapalat"/>
          <w:color w:val="auto"/>
          <w:lang w:val="en-US"/>
        </w:rPr>
        <w:t>եռոտանիների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E1037">
        <w:rPr>
          <w:rFonts w:ascii="GHEA Grapalat" w:eastAsia="Times New Roman" w:hAnsi="GHEA Grapalat" w:cs="GHEA Grapalat"/>
          <w:color w:val="auto"/>
          <w:lang w:val="en-US"/>
        </w:rPr>
        <w:t>թվի</w:t>
      </w:r>
      <w:r>
        <w:rPr>
          <w:rFonts w:ascii="GHEA Grapalat" w:eastAsia="Times New Roman" w:hAnsi="GHEA Grapalat" w:cs="GHEA Grapalat"/>
          <w:color w:val="auto"/>
          <w:lang w:val="en-US"/>
        </w:rPr>
        <w:t>ն է</w:t>
      </w:r>
      <w:r w:rsidRPr="003E1037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E1037">
        <w:rPr>
          <w:rFonts w:ascii="GHEA Grapalat" w:eastAsia="Times New Roman" w:hAnsi="GHEA Grapalat" w:cs="GHEA Grapalat"/>
          <w:color w:val="auto"/>
          <w:lang w:val="en-US"/>
        </w:rPr>
        <w:t>ընթացքում</w:t>
      </w:r>
      <w:r w:rsidRPr="003E1037">
        <w:rPr>
          <w:rFonts w:ascii="GHEA Grapalat" w:eastAsia="Times New Roman" w:hAnsi="GHEA Grapalat"/>
          <w:color w:val="auto"/>
          <w:lang w:val="en-US"/>
        </w:rPr>
        <w:t>:</w:t>
      </w:r>
    </w:p>
    <w:p w:rsidR="00776742" w:rsidRDefault="00776742" w:rsidP="003E1037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1540. </w:t>
      </w:r>
      <w:r w:rsidRPr="00776742">
        <w:rPr>
          <w:rFonts w:ascii="GHEA Grapalat" w:eastAsia="Times New Roman" w:hAnsi="GHEA Grapalat"/>
          <w:color w:val="auto"/>
          <w:lang w:val="en-US"/>
        </w:rPr>
        <w:t>II դասի նիվելիրացման համար պետք է օգտագործվեն ստուգաչափված և ստուգաճշտված նիվելիրները և նշաձողերը: Այն իրականացվում է սահմանված թույլտվածքների պահպանմամբ։</w:t>
      </w:r>
    </w:p>
    <w:p w:rsidR="00285672" w:rsidRDefault="00285672" w:rsidP="003E1037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1541. </w:t>
      </w:r>
      <w:r w:rsidRPr="00285672">
        <w:rPr>
          <w:rFonts w:ascii="GHEA Grapalat" w:eastAsia="Times New Roman" w:hAnsi="GHEA Grapalat"/>
          <w:color w:val="auto"/>
          <w:lang w:val="en-US"/>
        </w:rPr>
        <w:t>Հիմնային բարձունքային գեոդեզիական հիմնավորումը պետք է ստեղծվի թույլտվածքներով, կմ, ոչ ավելի.</w:t>
      </w:r>
    </w:p>
    <w:p w:rsidR="00285672" w:rsidRPr="00285672" w:rsidRDefault="00285672" w:rsidP="0028567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85672">
        <w:rPr>
          <w:rFonts w:ascii="GHEA Grapalat" w:eastAsia="Times New Roman" w:hAnsi="GHEA Grapalat"/>
          <w:color w:val="auto"/>
          <w:lang w:val="en-US"/>
        </w:rPr>
        <w:t>1) ընթացքի երկարությունը ելակետային հենանիշերի միջև - 2,</w:t>
      </w:r>
    </w:p>
    <w:p w:rsidR="00285672" w:rsidRPr="00285672" w:rsidRDefault="00285672" w:rsidP="0028567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85672">
        <w:rPr>
          <w:rFonts w:ascii="GHEA Grapalat" w:eastAsia="Times New Roman" w:hAnsi="GHEA Grapalat"/>
          <w:color w:val="auto"/>
          <w:lang w:val="en-US"/>
        </w:rPr>
        <w:t>2) նույնը, հանգուցային հենանիշերի միջև՝ 1,</w:t>
      </w:r>
    </w:p>
    <w:p w:rsidR="00285672" w:rsidRPr="00285672" w:rsidRDefault="00285672" w:rsidP="0028567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85672">
        <w:rPr>
          <w:rFonts w:ascii="GHEA Grapalat" w:eastAsia="Times New Roman" w:hAnsi="GHEA Grapalat"/>
          <w:color w:val="auto"/>
          <w:lang w:val="en-US"/>
        </w:rPr>
        <w:t>3) հեն</w:t>
      </w:r>
      <w:r>
        <w:rPr>
          <w:rFonts w:ascii="GHEA Grapalat" w:eastAsia="Times New Roman" w:hAnsi="GHEA Grapalat"/>
          <w:color w:val="auto"/>
          <w:lang w:val="en-US"/>
        </w:rPr>
        <w:t>անիշերի միջև հեռավորությունը, մ՝</w:t>
      </w:r>
    </w:p>
    <w:p w:rsidR="00285672" w:rsidRPr="00285672" w:rsidRDefault="00285672" w:rsidP="0028567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ա.</w:t>
      </w:r>
      <w:r w:rsidRPr="00285672">
        <w:rPr>
          <w:rFonts w:ascii="GHEA Grapalat" w:eastAsia="Times New Roman" w:hAnsi="GHEA Grapalat"/>
          <w:color w:val="auto"/>
          <w:lang w:val="en-US"/>
        </w:rPr>
        <w:t xml:space="preserve"> շինարարության բարդ հանգույցներում՝ 100,</w:t>
      </w:r>
    </w:p>
    <w:p w:rsidR="00285672" w:rsidRPr="00285672" w:rsidRDefault="00285672" w:rsidP="0028567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</w:t>
      </w:r>
      <w:r w:rsidRPr="00285672">
        <w:rPr>
          <w:rFonts w:ascii="GHEA Grapalat" w:eastAsia="Times New Roman" w:hAnsi="GHEA Grapalat"/>
          <w:color w:val="auto"/>
          <w:lang w:val="en-US"/>
        </w:rPr>
        <w:t xml:space="preserve"> կառուցապատված շրջանների համար` 200,</w:t>
      </w:r>
    </w:p>
    <w:p w:rsidR="00CD5AB9" w:rsidRDefault="00285672" w:rsidP="0028567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գ.</w:t>
      </w:r>
      <w:r w:rsidRPr="00285672">
        <w:rPr>
          <w:rFonts w:ascii="GHEA Grapalat" w:eastAsia="Times New Roman" w:hAnsi="GHEA Grapalat"/>
          <w:color w:val="auto"/>
          <w:lang w:val="en-US"/>
        </w:rPr>
        <w:t xml:space="preserve"> նոսր կառուցապատված շրջանների համար` 300:</w:t>
      </w:r>
    </w:p>
    <w:p w:rsidR="00CD5AB9" w:rsidRDefault="00CD5AB9" w:rsidP="00CD5AB9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D5AB9">
        <w:rPr>
          <w:rFonts w:ascii="GHEA Grapalat" w:eastAsia="Times New Roman" w:hAnsi="GHEA Grapalat"/>
          <w:color w:val="auto"/>
          <w:lang w:val="en-US"/>
        </w:rPr>
        <w:t>1542. Խտացման հիմնային բարձունքային հիմնավորումը պետք է ստեղծել շինարարության գոտու անհրաժեշտ խտությամբ բարձունքային նշաններով ապահովելու համար և կատարվի III դասի նիվելիրա</w:t>
      </w:r>
      <w:r>
        <w:rPr>
          <w:rFonts w:ascii="GHEA Grapalat" w:eastAsia="Times New Roman" w:hAnsi="GHEA Grapalat"/>
          <w:color w:val="auto"/>
          <w:lang w:val="en-US"/>
        </w:rPr>
        <w:t>ցմամբ՝ համաձայն</w:t>
      </w:r>
      <w:r w:rsidRPr="00CD5AB9">
        <w:rPr>
          <w:rFonts w:ascii="GHEA Grapalat" w:eastAsia="Times New Roman" w:hAnsi="GHEA Grapalat"/>
          <w:color w:val="auto"/>
          <w:lang w:val="en-US"/>
        </w:rPr>
        <w:t xml:space="preserve"> ՀՀ քաղաքաշինության կոմիտեի նախագահի 2022 թվականի հուլիսի 29-ի N 17-Ն հրամանով հաստատված ՀՀՇՆ 13-01-2022 շինարարական նորմերի:</w:t>
      </w:r>
    </w:p>
    <w:p w:rsidR="00CD5AB9" w:rsidRPr="00CD5AB9" w:rsidRDefault="00CD5AB9" w:rsidP="00CD5AB9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1543.</w:t>
      </w:r>
      <w:r w:rsidRPr="00CD5AB9">
        <w:t xml:space="preserve"> </w:t>
      </w:r>
      <w:r w:rsidRPr="00CD5AB9">
        <w:rPr>
          <w:rFonts w:ascii="GHEA Grapalat" w:eastAsia="Times New Roman" w:hAnsi="GHEA Grapalat"/>
          <w:color w:val="auto"/>
          <w:lang w:val="en-US"/>
        </w:rPr>
        <w:t>Նիվելիրացումը պետք է իրականացվի փակ պոլիգոններով կամ երկարավուն ընթացքներով, որոնք կապված են ամենաբարձր դասի հենանիշերին՝ սահմանված թույլտվածքներին համապատասխան ՀՀ քաղաքաշինության կոմիտեի նախագահի 2022 թվականի հուլիսի 29-ի N 17-Ն հրամանով հաստատված ՀՀՇՆ 13-01-2022 շինարարական նորմերի:</w:t>
      </w:r>
    </w:p>
    <w:p w:rsidR="00CD5AB9" w:rsidRDefault="00CD5AB9" w:rsidP="00CD5AB9">
      <w:pPr>
        <w:tabs>
          <w:tab w:val="left" w:pos="1060"/>
          <w:tab w:val="center" w:pos="4680"/>
        </w:tabs>
        <w:jc w:val="left"/>
        <w:rPr>
          <w:rFonts w:ascii="GHEA Grapalat" w:eastAsia="Times New Roman" w:hAnsi="GHEA Grapalat"/>
          <w:color w:val="auto"/>
          <w:lang w:val="en-US"/>
        </w:rPr>
      </w:pPr>
      <w:r w:rsidRPr="00CD5AB9">
        <w:rPr>
          <w:rFonts w:ascii="GHEA Grapalat" w:eastAsia="Times New Roman" w:hAnsi="GHEA Grapalat"/>
          <w:color w:val="auto"/>
          <w:lang w:val="en-US"/>
        </w:rPr>
        <w:tab/>
      </w:r>
    </w:p>
    <w:p w:rsidR="00B67596" w:rsidRDefault="00723053" w:rsidP="00C512F7">
      <w:pPr>
        <w:tabs>
          <w:tab w:val="left" w:pos="1060"/>
          <w:tab w:val="center" w:pos="4680"/>
        </w:tabs>
        <w:rPr>
          <w:rFonts w:ascii="GHEA Grapalat" w:eastAsia="Times New Roman" w:hAnsi="GHEA Grapalat"/>
          <w:b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35</w:t>
      </w:r>
      <w:r w:rsidR="00CD5AB9" w:rsidRPr="00C512F7">
        <w:rPr>
          <w:rFonts w:ascii="GHEA Grapalat" w:eastAsia="Times New Roman" w:hAnsi="GHEA Grapalat"/>
          <w:b/>
          <w:color w:val="auto"/>
          <w:lang w:val="en-US"/>
        </w:rPr>
        <w:t>.5.</w:t>
      </w:r>
      <w:r w:rsidR="00C512F7" w:rsidRPr="00C512F7">
        <w:rPr>
          <w:b/>
        </w:rPr>
        <w:t xml:space="preserve"> </w:t>
      </w:r>
      <w:r w:rsidR="00D52409">
        <w:rPr>
          <w:rFonts w:ascii="GHEA Grapalat" w:eastAsia="Times New Roman" w:hAnsi="GHEA Grapalat"/>
          <w:b/>
          <w:color w:val="auto"/>
          <w:lang w:val="en-US"/>
        </w:rPr>
        <w:t>ՀԻՄՆԱՅԻՆ ՍՏՈՐԳԵՏՆՅԱ ՊԼԱՆԱ</w:t>
      </w:r>
      <w:r w:rsidR="00C512F7" w:rsidRPr="00C512F7">
        <w:rPr>
          <w:rFonts w:ascii="GHEA Grapalat" w:eastAsia="Times New Roman" w:hAnsi="GHEA Grapalat"/>
          <w:b/>
          <w:color w:val="auto"/>
          <w:lang w:val="en-US"/>
        </w:rPr>
        <w:t>ԲԱՐՁՈՒՆՔԱՅԻՆ</w:t>
      </w:r>
      <w:r w:rsidR="00FE7A9D">
        <w:rPr>
          <w:rFonts w:ascii="GHEA Grapalat" w:eastAsia="Times New Roman" w:hAnsi="GHEA Grapalat"/>
          <w:b/>
          <w:color w:val="auto"/>
          <w:lang w:val="en-US"/>
        </w:rPr>
        <w:t xml:space="preserve"> ՄԱՐԿՇԵՅԴԵՐԱԿԱՆ ՀԻՄՆԱՎՈՐՄԱՆ ՏԵՂ</w:t>
      </w:r>
      <w:r w:rsidR="00C512F7" w:rsidRPr="00C512F7">
        <w:rPr>
          <w:rFonts w:ascii="GHEA Grapalat" w:eastAsia="Times New Roman" w:hAnsi="GHEA Grapalat"/>
          <w:b/>
          <w:color w:val="auto"/>
          <w:lang w:val="en-US"/>
        </w:rPr>
        <w:t>ՈՐՈՇՈՒՄԸ</w:t>
      </w:r>
    </w:p>
    <w:p w:rsidR="00B67596" w:rsidRDefault="00B67596" w:rsidP="00B67596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285672" w:rsidRDefault="00B67596" w:rsidP="00B67596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B67596">
        <w:rPr>
          <w:rFonts w:ascii="GHEA Grapalat" w:eastAsia="Times New Roman" w:hAnsi="GHEA Grapalat"/>
          <w:color w:val="auto"/>
          <w:lang w:val="en-US"/>
        </w:rPr>
        <w:t xml:space="preserve">1544. </w:t>
      </w:r>
      <w:r w:rsidR="00D52409">
        <w:rPr>
          <w:rFonts w:ascii="GHEA Grapalat" w:eastAsia="Times New Roman" w:hAnsi="GHEA Grapalat"/>
          <w:color w:val="auto"/>
          <w:lang w:val="en-US"/>
        </w:rPr>
        <w:t>Հիմնային ստորգետնյա պլանա</w:t>
      </w:r>
      <w:r w:rsidR="00D311F7" w:rsidRPr="00D311F7">
        <w:rPr>
          <w:rFonts w:ascii="GHEA Grapalat" w:eastAsia="Times New Roman" w:hAnsi="GHEA Grapalat"/>
          <w:color w:val="auto"/>
          <w:lang w:val="en-US"/>
        </w:rPr>
        <w:t>բարձուն</w:t>
      </w:r>
      <w:r w:rsidR="008917A3">
        <w:rPr>
          <w:rFonts w:ascii="GHEA Grapalat" w:eastAsia="Times New Roman" w:hAnsi="GHEA Grapalat"/>
          <w:color w:val="auto"/>
          <w:lang w:val="en-US"/>
        </w:rPr>
        <w:t>քային հիմնավորումը տեղորոշելու</w:t>
      </w:r>
      <w:r w:rsidR="00D311F7" w:rsidRPr="00D311F7">
        <w:rPr>
          <w:rFonts w:ascii="GHEA Grapalat" w:eastAsia="Times New Roman" w:hAnsi="GHEA Grapalat"/>
          <w:color w:val="auto"/>
          <w:lang w:val="en-US"/>
        </w:rPr>
        <w:t xml:space="preserve"> հ</w:t>
      </w:r>
      <w:r w:rsidR="00D311F7">
        <w:rPr>
          <w:rFonts w:ascii="GHEA Grapalat" w:eastAsia="Times New Roman" w:hAnsi="GHEA Grapalat"/>
          <w:color w:val="auto"/>
          <w:lang w:val="en-US"/>
        </w:rPr>
        <w:t xml:space="preserve">ամար դիրեկցիոն </w:t>
      </w:r>
      <w:r w:rsidR="00D311F7" w:rsidRPr="00D311F7">
        <w:rPr>
          <w:rFonts w:ascii="GHEA Grapalat" w:eastAsia="Times New Roman" w:hAnsi="GHEA Grapalat"/>
          <w:color w:val="auto"/>
          <w:lang w:val="en-US"/>
        </w:rPr>
        <w:t>անկյունները, կոորդինատները և բարձունքային նշանները փոխանցվում են երկրի մակերևույթից ստորգետնյա փորանցքներ:</w:t>
      </w:r>
    </w:p>
    <w:p w:rsidR="00D311F7" w:rsidRDefault="00D311F7" w:rsidP="00B67596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1545. Դիրեկցիոն </w:t>
      </w:r>
      <w:r w:rsidRPr="00D311F7">
        <w:rPr>
          <w:rFonts w:ascii="GHEA Grapalat" w:eastAsia="Times New Roman" w:hAnsi="GHEA Grapalat"/>
          <w:color w:val="auto"/>
          <w:lang w:val="en-US"/>
        </w:rPr>
        <w:t>անկյունն</w:t>
      </w:r>
      <w:r>
        <w:rPr>
          <w:rFonts w:ascii="GHEA Grapalat" w:eastAsia="Times New Roman" w:hAnsi="GHEA Grapalat"/>
          <w:color w:val="auto"/>
          <w:lang w:val="en-US"/>
        </w:rPr>
        <w:t>երի փոխանցումը պետք է իրականացնել</w:t>
      </w:r>
      <w:r w:rsidRPr="00D311F7">
        <w:rPr>
          <w:rFonts w:ascii="GHEA Grapalat" w:eastAsia="Times New Roman" w:hAnsi="GHEA Grapalat"/>
          <w:color w:val="auto"/>
          <w:lang w:val="en-US"/>
        </w:rPr>
        <w:t xml:space="preserve"> գիրոսկոպիկ գործիքներով՝ գիրոթեոդոլիտներով, որոնք պետք է ստուգաչափվեն առնվազն 3 ամիսը մեկ:</w:t>
      </w:r>
    </w:p>
    <w:p w:rsidR="008A25F5" w:rsidRDefault="008A25F5" w:rsidP="0063622B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1546. </w:t>
      </w:r>
      <w:r w:rsidRPr="008A25F5">
        <w:rPr>
          <w:rFonts w:ascii="GHEA Grapalat" w:eastAsia="Times New Roman" w:hAnsi="GHEA Grapalat"/>
          <w:color w:val="auto"/>
          <w:lang w:val="en-US"/>
        </w:rPr>
        <w:t xml:space="preserve">Ստորգետնյա </w:t>
      </w:r>
      <w:r w:rsidR="0063622B">
        <w:rPr>
          <w:rFonts w:ascii="GHEA Grapalat" w:eastAsia="Times New Roman" w:hAnsi="GHEA Grapalat"/>
          <w:color w:val="auto"/>
          <w:lang w:val="en-US"/>
        </w:rPr>
        <w:t xml:space="preserve">պոլիգոնոմետրիական </w:t>
      </w:r>
      <w:r w:rsidR="008917A3">
        <w:rPr>
          <w:rFonts w:ascii="GHEA Grapalat" w:eastAsia="Times New Roman" w:hAnsi="GHEA Grapalat"/>
          <w:color w:val="auto"/>
          <w:lang w:val="en-US"/>
        </w:rPr>
        <w:t>ցանցի տեղորոշումը</w:t>
      </w:r>
      <w:r w:rsidRPr="008A25F5">
        <w:rPr>
          <w:rFonts w:ascii="GHEA Grapalat" w:eastAsia="Times New Roman" w:hAnsi="GHEA Grapalat"/>
          <w:color w:val="auto"/>
          <w:lang w:val="en-US"/>
        </w:rPr>
        <w:t xml:space="preserve"> ներառում է.</w:t>
      </w:r>
    </w:p>
    <w:p w:rsidR="00833A18" w:rsidRDefault="00833A18" w:rsidP="0063622B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6D6AE0" w:rsidRPr="006D6AE0">
        <w:t xml:space="preserve"> </w:t>
      </w:r>
      <w:r w:rsidR="006D6AE0">
        <w:rPr>
          <w:rFonts w:ascii="GHEA Grapalat" w:eastAsia="Times New Roman" w:hAnsi="GHEA Grapalat"/>
          <w:color w:val="auto"/>
          <w:lang w:val="en-US"/>
        </w:rPr>
        <w:t xml:space="preserve">երկրի </w:t>
      </w:r>
      <w:r w:rsidR="00110885">
        <w:rPr>
          <w:rFonts w:ascii="GHEA Grapalat" w:eastAsia="Times New Roman" w:hAnsi="GHEA Grapalat"/>
          <w:color w:val="auto"/>
          <w:lang w:val="en-US"/>
        </w:rPr>
        <w:t xml:space="preserve">մակերևույթում </w:t>
      </w:r>
      <w:r w:rsidR="006D6AE0">
        <w:rPr>
          <w:rFonts w:ascii="GHEA Grapalat" w:eastAsia="Times New Roman" w:hAnsi="GHEA Grapalat"/>
          <w:color w:val="auto"/>
          <w:lang w:val="en-US"/>
        </w:rPr>
        <w:t>հայտնի դիրեկցիոն անկյան</w:t>
      </w:r>
      <w:r w:rsidR="0011088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D6AE0">
        <w:rPr>
          <w:rFonts w:ascii="GHEA Grapalat" w:eastAsia="Times New Roman" w:hAnsi="GHEA Grapalat"/>
          <w:color w:val="auto"/>
          <w:lang w:val="en-US"/>
        </w:rPr>
        <w:t>ուղ</w:t>
      </w:r>
      <w:r w:rsidR="00110885">
        <w:rPr>
          <w:rFonts w:ascii="GHEA Grapalat" w:eastAsia="Times New Roman" w:hAnsi="GHEA Grapalat"/>
          <w:color w:val="auto"/>
          <w:lang w:val="en-US"/>
        </w:rPr>
        <w:t>ղության վրա</w:t>
      </w:r>
      <w:r w:rsidR="006D6AE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D6AE0" w:rsidRPr="006D6AE0">
        <w:rPr>
          <w:rFonts w:ascii="GHEA Grapalat" w:eastAsia="Times New Roman" w:hAnsi="GHEA Grapalat"/>
          <w:color w:val="auto"/>
          <w:lang w:val="en-US"/>
        </w:rPr>
        <w:t xml:space="preserve">գիրոթեոդոլիտի </w:t>
      </w:r>
      <w:r w:rsidR="00110885">
        <w:rPr>
          <w:rFonts w:ascii="GHEA Grapalat" w:eastAsia="Times New Roman" w:hAnsi="GHEA Grapalat"/>
          <w:color w:val="auto"/>
          <w:lang w:val="en-US"/>
        </w:rPr>
        <w:t xml:space="preserve">շտկման </w:t>
      </w:r>
      <w:r w:rsidR="006D6AE0" w:rsidRPr="006D6AE0">
        <w:rPr>
          <w:rFonts w:ascii="GHEA Grapalat" w:eastAsia="Times New Roman" w:hAnsi="GHEA Grapalat"/>
          <w:color w:val="auto"/>
          <w:lang w:val="en-US"/>
        </w:rPr>
        <w:t>որոշու</w:t>
      </w:r>
      <w:r w:rsidR="006D6AE0">
        <w:rPr>
          <w:rFonts w:ascii="GHEA Grapalat" w:eastAsia="Times New Roman" w:hAnsi="GHEA Grapalat"/>
          <w:color w:val="auto"/>
          <w:lang w:val="en-US"/>
        </w:rPr>
        <w:t>մը</w:t>
      </w:r>
      <w:r w:rsidR="006D6AE0" w:rsidRPr="006D6AE0">
        <w:rPr>
          <w:rFonts w:ascii="GHEA Grapalat" w:eastAsia="Times New Roman" w:hAnsi="GHEA Grapalat"/>
          <w:color w:val="auto"/>
          <w:lang w:val="en-US"/>
        </w:rPr>
        <w:t>,</w:t>
      </w:r>
    </w:p>
    <w:p w:rsidR="00833A18" w:rsidRDefault="00833A18" w:rsidP="003A6BBD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3A6BBD" w:rsidRPr="003A6BBD">
        <w:t xml:space="preserve"> </w:t>
      </w:r>
      <w:r w:rsidR="003A6BBD" w:rsidRPr="003A6BBD">
        <w:rPr>
          <w:rFonts w:ascii="GHEA Grapalat" w:eastAsia="Times New Roman" w:hAnsi="GHEA Grapalat"/>
          <w:color w:val="auto"/>
          <w:lang w:val="en-US"/>
        </w:rPr>
        <w:t>ստորգետնյա պոլիգոնոմետրիական</w:t>
      </w:r>
      <w:r w:rsidR="00C73802">
        <w:rPr>
          <w:rFonts w:ascii="GHEA Grapalat" w:eastAsia="Times New Roman" w:hAnsi="GHEA Grapalat"/>
          <w:color w:val="auto"/>
          <w:lang w:val="en-US"/>
        </w:rPr>
        <w:t xml:space="preserve"> ցանց</w:t>
      </w:r>
      <w:r w:rsidR="008917A3">
        <w:rPr>
          <w:rFonts w:ascii="GHEA Grapalat" w:eastAsia="Times New Roman" w:hAnsi="GHEA Grapalat"/>
          <w:color w:val="auto"/>
          <w:lang w:val="en-US"/>
        </w:rPr>
        <w:t>ի</w:t>
      </w:r>
      <w:r w:rsidR="00C7380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917A3">
        <w:rPr>
          <w:rFonts w:ascii="GHEA Grapalat" w:eastAsia="Times New Roman" w:hAnsi="GHEA Grapalat"/>
          <w:color w:val="auto"/>
          <w:lang w:val="en-US"/>
        </w:rPr>
        <w:t xml:space="preserve">տեղորոշված </w:t>
      </w:r>
      <w:r w:rsidR="003A6BBD">
        <w:rPr>
          <w:rFonts w:ascii="GHEA Grapalat" w:eastAsia="Times New Roman" w:hAnsi="GHEA Grapalat"/>
          <w:color w:val="auto"/>
          <w:lang w:val="en-US"/>
        </w:rPr>
        <w:t xml:space="preserve">դիրեկցիոն </w:t>
      </w:r>
      <w:r w:rsidR="003A6BBD" w:rsidRPr="003A6BBD">
        <w:rPr>
          <w:rFonts w:ascii="GHEA Grapalat" w:eastAsia="Times New Roman" w:hAnsi="GHEA Grapalat"/>
          <w:color w:val="auto"/>
          <w:lang w:val="en-US"/>
        </w:rPr>
        <w:t>անկյան որոշումը,</w:t>
      </w:r>
    </w:p>
    <w:p w:rsidR="00C73802" w:rsidRDefault="00833A18" w:rsidP="00C7380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C73802" w:rsidRPr="00C73802">
        <w:t xml:space="preserve"> </w:t>
      </w:r>
      <w:r w:rsidR="00C73802">
        <w:rPr>
          <w:rFonts w:ascii="GHEA Grapalat" w:eastAsia="Times New Roman" w:hAnsi="GHEA Grapalat"/>
          <w:color w:val="auto"/>
          <w:lang w:val="en-US"/>
        </w:rPr>
        <w:t xml:space="preserve">հայտնի դիրեկցիոն </w:t>
      </w:r>
      <w:r w:rsidR="00C73802" w:rsidRPr="00C73802">
        <w:rPr>
          <w:rFonts w:ascii="GHEA Grapalat" w:eastAsia="Times New Roman" w:hAnsi="GHEA Grapalat"/>
          <w:color w:val="auto"/>
          <w:lang w:val="en-US"/>
        </w:rPr>
        <w:t>անկյուն</w:t>
      </w:r>
      <w:r w:rsidR="00C73802">
        <w:rPr>
          <w:rFonts w:ascii="GHEA Grapalat" w:eastAsia="Times New Roman" w:hAnsi="GHEA Grapalat"/>
          <w:color w:val="auto"/>
          <w:lang w:val="en-US"/>
        </w:rPr>
        <w:t xml:space="preserve"> կողմ ուղղված </w:t>
      </w:r>
      <w:r w:rsidR="00C73802" w:rsidRPr="00C73802">
        <w:rPr>
          <w:rFonts w:ascii="GHEA Grapalat" w:eastAsia="Times New Roman" w:hAnsi="GHEA Grapalat"/>
          <w:color w:val="auto"/>
          <w:lang w:val="en-US"/>
        </w:rPr>
        <w:t>գիրոթեոդոլիտ</w:t>
      </w:r>
      <w:r w:rsidR="00C73802">
        <w:rPr>
          <w:rFonts w:ascii="GHEA Grapalat" w:eastAsia="Times New Roman" w:hAnsi="GHEA Grapalat"/>
          <w:color w:val="auto"/>
          <w:lang w:val="en-US"/>
        </w:rPr>
        <w:t xml:space="preserve">ի </w:t>
      </w:r>
      <w:r w:rsidR="00C73802" w:rsidRPr="00C73802">
        <w:rPr>
          <w:rFonts w:ascii="GHEA Grapalat" w:eastAsia="Times New Roman" w:hAnsi="GHEA Grapalat"/>
          <w:color w:val="auto"/>
          <w:lang w:val="en-US"/>
        </w:rPr>
        <w:t xml:space="preserve">կրկնակի </w:t>
      </w:r>
      <w:r w:rsidR="00C73802">
        <w:rPr>
          <w:rFonts w:ascii="GHEA Grapalat" w:eastAsia="Times New Roman" w:hAnsi="GHEA Grapalat"/>
          <w:color w:val="auto"/>
          <w:lang w:val="en-US"/>
        </w:rPr>
        <w:t>շտկման որոշումը:</w:t>
      </w:r>
    </w:p>
    <w:p w:rsidR="00727DDB" w:rsidRDefault="00727DDB" w:rsidP="00C7380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1547. </w:t>
      </w:r>
      <w:r w:rsidRPr="00727DDB">
        <w:rPr>
          <w:rFonts w:ascii="GHEA Grapalat" w:eastAsia="Times New Roman" w:hAnsi="GHEA Grapalat"/>
          <w:color w:val="auto"/>
          <w:lang w:val="en-US"/>
        </w:rPr>
        <w:t>Գիրոթեոդոլիտի ուղղման որոշումն իրականացվում է պլանային հիմնավորման երկու հարակից կողմերի երկու գիրոբլոկներից յուրաքանչյուրի համար մեկ մեկնարկով:</w:t>
      </w:r>
    </w:p>
    <w:p w:rsidR="00727DDB" w:rsidRDefault="00727DDB" w:rsidP="00C7380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1548. </w:t>
      </w:r>
      <w:r w:rsidRPr="00727DDB">
        <w:rPr>
          <w:rFonts w:ascii="GHEA Grapalat" w:eastAsia="Times New Roman" w:hAnsi="GHEA Grapalat"/>
          <w:color w:val="auto"/>
          <w:lang w:val="en-US"/>
        </w:rPr>
        <w:t>Ուղղումը որոշելու համար մակերևույթի վրա գտնվող կողմի երկարությունը պետք է լինի 100 մ-ից ոչ պակաս: Ուղղումների արժեքների միջև տարամիտությունները յուրաքանչյուր գիրոբլոկի համար</w:t>
      </w:r>
      <w:r w:rsidR="00EE02CC">
        <w:rPr>
          <w:rFonts w:ascii="GHEA Grapalat" w:eastAsia="Times New Roman" w:hAnsi="GHEA Grapalat"/>
          <w:color w:val="auto"/>
          <w:lang w:val="en-US"/>
        </w:rPr>
        <w:t xml:space="preserve"> պետք է ընդունել ոչ ավել, քան </w:t>
      </w:r>
      <w:r w:rsidRPr="00727DDB">
        <w:rPr>
          <w:rFonts w:ascii="GHEA Grapalat" w:eastAsia="Times New Roman" w:hAnsi="GHEA Grapalat"/>
          <w:color w:val="auto"/>
          <w:lang w:val="en-US"/>
        </w:rPr>
        <w:t>20 դյու</w:t>
      </w:r>
      <w:r w:rsidR="00EE02CC">
        <w:rPr>
          <w:rFonts w:ascii="GHEA Grapalat" w:eastAsia="Times New Roman" w:hAnsi="GHEA Grapalat"/>
          <w:color w:val="auto"/>
          <w:lang w:val="en-US"/>
        </w:rPr>
        <w:t>յմ</w:t>
      </w:r>
      <w:r w:rsidRPr="00727DDB">
        <w:rPr>
          <w:rFonts w:ascii="GHEA Grapalat" w:eastAsia="Times New Roman" w:hAnsi="GHEA Grapalat"/>
          <w:color w:val="auto"/>
          <w:lang w:val="en-US"/>
        </w:rPr>
        <w:t>:</w:t>
      </w:r>
      <w:r w:rsidR="00461ADD" w:rsidRPr="00461ADD">
        <w:t xml:space="preserve"> </w:t>
      </w:r>
      <w:r w:rsidR="00461ADD" w:rsidRPr="00461ADD">
        <w:rPr>
          <w:rFonts w:ascii="GHEA Grapalat" w:eastAsia="Times New Roman" w:hAnsi="GHEA Grapalat"/>
          <w:color w:val="auto"/>
          <w:lang w:val="en-US"/>
        </w:rPr>
        <w:t xml:space="preserve">Ստորգետնյա փորանցքի մեջ </w:t>
      </w:r>
      <w:r w:rsidR="008917A3">
        <w:rPr>
          <w:rFonts w:ascii="GHEA Grapalat" w:eastAsia="Times New Roman" w:hAnsi="GHEA Grapalat"/>
          <w:color w:val="auto"/>
          <w:lang w:val="en-US"/>
        </w:rPr>
        <w:t xml:space="preserve">տեղորոշված </w:t>
      </w:r>
      <w:r w:rsidR="00461ADD">
        <w:rPr>
          <w:rFonts w:ascii="GHEA Grapalat" w:eastAsia="Times New Roman" w:hAnsi="GHEA Grapalat"/>
          <w:color w:val="auto"/>
          <w:lang w:val="en-US"/>
        </w:rPr>
        <w:t xml:space="preserve">կողմի երկարությունը պետք է ընդունել </w:t>
      </w:r>
      <w:r w:rsidR="00461ADD" w:rsidRPr="00461ADD">
        <w:rPr>
          <w:rFonts w:ascii="GHEA Grapalat" w:eastAsia="Times New Roman" w:hAnsi="GHEA Grapalat"/>
          <w:color w:val="auto"/>
          <w:lang w:val="en-US"/>
        </w:rPr>
        <w:t>ոչ պակաս</w:t>
      </w:r>
      <w:r w:rsidR="00461ADD">
        <w:rPr>
          <w:rFonts w:ascii="GHEA Grapalat" w:eastAsia="Times New Roman" w:hAnsi="GHEA Grapalat"/>
          <w:color w:val="auto"/>
          <w:lang w:val="en-US"/>
        </w:rPr>
        <w:t>, քան</w:t>
      </w:r>
      <w:r w:rsidR="00461ADD" w:rsidRPr="00461ADD">
        <w:rPr>
          <w:rFonts w:ascii="GHEA Grapalat" w:eastAsia="Times New Roman" w:hAnsi="GHEA Grapalat"/>
          <w:color w:val="auto"/>
          <w:lang w:val="en-US"/>
        </w:rPr>
        <w:t xml:space="preserve"> 30 մ:</w:t>
      </w:r>
    </w:p>
    <w:p w:rsidR="00461ADD" w:rsidRDefault="00461ADD" w:rsidP="00C7380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1549. </w:t>
      </w:r>
      <w:r w:rsidR="008917A3">
        <w:rPr>
          <w:rFonts w:ascii="GHEA Grapalat" w:eastAsia="Times New Roman" w:hAnsi="GHEA Grapalat"/>
          <w:color w:val="auto"/>
          <w:lang w:val="en-US"/>
        </w:rPr>
        <w:t>Գիրոսկոպիկ մեթոդով տեղորոշումը</w:t>
      </w:r>
      <w:r w:rsidR="00F73735" w:rsidRPr="00F73735">
        <w:rPr>
          <w:rFonts w:ascii="GHEA Grapalat" w:eastAsia="Times New Roman" w:hAnsi="GHEA Grapalat"/>
          <w:color w:val="auto"/>
          <w:lang w:val="en-US"/>
        </w:rPr>
        <w:t xml:space="preserve"> պետք է իրականացնել.</w:t>
      </w:r>
    </w:p>
    <w:p w:rsidR="00F73735" w:rsidRDefault="00F73735" w:rsidP="00C7380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92081A" w:rsidRPr="0092081A">
        <w:t xml:space="preserve"> </w:t>
      </w:r>
      <w:r w:rsidR="0092081A" w:rsidRPr="0092081A">
        <w:rPr>
          <w:rFonts w:ascii="GHEA Grapalat" w:eastAsia="Times New Roman" w:hAnsi="GHEA Grapalat"/>
          <w:color w:val="auto"/>
          <w:lang w:val="en-US"/>
        </w:rPr>
        <w:t>առաջին անգա</w:t>
      </w:r>
      <w:r w:rsidR="0092081A">
        <w:rPr>
          <w:rFonts w:ascii="GHEA Grapalat" w:eastAsia="Times New Roman" w:hAnsi="GHEA Grapalat"/>
          <w:color w:val="auto"/>
          <w:lang w:val="en-US"/>
        </w:rPr>
        <w:t>մ, երբ հանքախորշը գտնվում է փողից</w:t>
      </w:r>
      <w:r w:rsidR="0092081A" w:rsidRPr="0092081A">
        <w:rPr>
          <w:rFonts w:ascii="GHEA Grapalat" w:eastAsia="Times New Roman" w:hAnsi="GHEA Grapalat"/>
          <w:color w:val="auto"/>
          <w:lang w:val="en-US"/>
        </w:rPr>
        <w:t xml:space="preserve"> 50-ից 60 մ սահմանում</w:t>
      </w:r>
      <w:r w:rsidR="0092081A">
        <w:rPr>
          <w:rFonts w:ascii="GHEA Grapalat" w:eastAsia="Times New Roman" w:hAnsi="GHEA Grapalat"/>
          <w:color w:val="auto"/>
          <w:lang w:val="en-US"/>
        </w:rPr>
        <w:t>,</w:t>
      </w:r>
    </w:p>
    <w:p w:rsidR="00F73735" w:rsidRDefault="00F73735" w:rsidP="00C7380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92081A" w:rsidRPr="0092081A">
        <w:t xml:space="preserve"> </w:t>
      </w:r>
      <w:r w:rsidR="0092081A" w:rsidRPr="0092081A">
        <w:rPr>
          <w:rFonts w:ascii="GHEA Grapalat" w:eastAsia="Times New Roman" w:hAnsi="GHEA Grapalat"/>
          <w:color w:val="auto"/>
          <w:lang w:val="en-US"/>
        </w:rPr>
        <w:t>երկրորդ անգամ` երբ հիմնական ուղեգծով հորատանցումը հասնում է 100-150 մ-ի,</w:t>
      </w:r>
    </w:p>
    <w:p w:rsidR="00F73735" w:rsidRDefault="00F73735" w:rsidP="00C7380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="0092081A" w:rsidRPr="0092081A">
        <w:t xml:space="preserve"> </w:t>
      </w:r>
      <w:r w:rsidR="0092081A">
        <w:rPr>
          <w:rFonts w:ascii="GHEA Grapalat" w:eastAsia="Times New Roman" w:hAnsi="GHEA Grapalat"/>
          <w:color w:val="auto"/>
          <w:lang w:val="en-US"/>
        </w:rPr>
        <w:t>երրորդ անգամ` երբ փակ</w:t>
      </w:r>
      <w:r w:rsidR="0092081A" w:rsidRPr="0092081A">
        <w:rPr>
          <w:rFonts w:ascii="GHEA Grapalat" w:eastAsia="Times New Roman" w:hAnsi="GHEA Grapalat"/>
          <w:color w:val="auto"/>
          <w:lang w:val="en-US"/>
        </w:rPr>
        <w:t xml:space="preserve"> հանքախորշով ուղեգծով հորատանցման երկարությունը հասնում է 500 մ-ի,</w:t>
      </w:r>
    </w:p>
    <w:p w:rsidR="00F73735" w:rsidRDefault="00F73735" w:rsidP="00C7380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</w:t>
      </w:r>
      <w:r w:rsidR="008E1520" w:rsidRPr="008E1520">
        <w:t xml:space="preserve"> </w:t>
      </w:r>
      <w:r w:rsidR="008E1520" w:rsidRPr="008E1520">
        <w:rPr>
          <w:rFonts w:ascii="GHEA Grapalat" w:eastAsia="Times New Roman" w:hAnsi="GHEA Grapalat"/>
          <w:color w:val="auto"/>
          <w:lang w:val="en-US"/>
        </w:rPr>
        <w:t>յու</w:t>
      </w:r>
      <w:r w:rsidR="008917A3">
        <w:rPr>
          <w:rFonts w:ascii="GHEA Grapalat" w:eastAsia="Times New Roman" w:hAnsi="GHEA Grapalat"/>
          <w:color w:val="auto"/>
          <w:lang w:val="en-US"/>
        </w:rPr>
        <w:t>րաքանչյուր հաջորդ տեղորոշումից</w:t>
      </w:r>
      <w:r w:rsidR="008E1520" w:rsidRPr="008E1520">
        <w:rPr>
          <w:rFonts w:ascii="GHEA Grapalat" w:eastAsia="Times New Roman" w:hAnsi="GHEA Grapalat"/>
          <w:color w:val="auto"/>
          <w:lang w:val="en-US"/>
        </w:rPr>
        <w:t xml:space="preserve"> հետո (կամ վերգետնյա հիմնային պլանային և բարձունքային գեոդեզիական հիմնավորման փոխանցումից հետո) բոլոր չափումները հիմնային ստորգետնյա պլանային և բարձունքային մարկշեյդերական հիմնավորման կրկնվում են և կատարվում են անհրաժեշտ հաշվարկներ,</w:t>
      </w:r>
    </w:p>
    <w:p w:rsidR="00E90C00" w:rsidRDefault="00E90C00" w:rsidP="00D40927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5)</w:t>
      </w:r>
      <w:r w:rsidR="008B17E2" w:rsidRPr="008B17E2">
        <w:t xml:space="preserve"> </w:t>
      </w:r>
      <w:r w:rsidR="008B17E2" w:rsidRPr="008B17E2">
        <w:rPr>
          <w:rFonts w:ascii="GHEA Grapalat" w:eastAsia="Times New Roman" w:hAnsi="GHEA Grapalat"/>
          <w:color w:val="auto"/>
          <w:lang w:val="en-US"/>
        </w:rPr>
        <w:t>հիմնային պլանային հիմնավորման կողմերի</w:t>
      </w:r>
      <w:r w:rsidR="008917A3">
        <w:rPr>
          <w:rFonts w:ascii="GHEA Grapalat" w:eastAsia="Times New Roman" w:hAnsi="GHEA Grapalat"/>
          <w:color w:val="auto"/>
          <w:lang w:val="en-US"/>
        </w:rPr>
        <w:t xml:space="preserve"> հետագա գիրոսկոպիկ տեղորոշումը</w:t>
      </w:r>
      <w:r w:rsidR="008B17E2" w:rsidRPr="008B17E2">
        <w:rPr>
          <w:rFonts w:ascii="GHEA Grapalat" w:eastAsia="Times New Roman" w:hAnsi="GHEA Grapalat"/>
          <w:color w:val="auto"/>
          <w:lang w:val="en-US"/>
        </w:rPr>
        <w:t xml:space="preserve"> (ստորգետնյա</w:t>
      </w:r>
      <w:r w:rsidR="007F6D97">
        <w:rPr>
          <w:rFonts w:ascii="GHEA Grapalat" w:eastAsia="Times New Roman" w:hAnsi="GHEA Grapalat"/>
          <w:color w:val="auto"/>
          <w:lang w:val="en-US"/>
        </w:rPr>
        <w:t xml:space="preserve"> պոլիգոնոմետիրա) պետք է իրականացել</w:t>
      </w:r>
      <w:r w:rsidR="008B17E2" w:rsidRPr="008B17E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40927">
        <w:rPr>
          <w:rFonts w:ascii="GHEA Grapalat" w:eastAsia="Times New Roman" w:hAnsi="GHEA Grapalat"/>
          <w:color w:val="auto"/>
          <w:lang w:val="en-US"/>
        </w:rPr>
        <w:t>ստորգետնյա շինարարության մեթոդով մետրոպոլիտենի թունելի ուղեգծ ելքի դեպքում՝ 200 մ մեկ</w:t>
      </w:r>
      <w:r w:rsidR="007F6D97">
        <w:rPr>
          <w:rFonts w:ascii="GHEA Grapalat" w:eastAsia="Times New Roman" w:hAnsi="GHEA Grapalat"/>
          <w:color w:val="auto"/>
          <w:lang w:val="en-US"/>
        </w:rPr>
        <w:t>,</w:t>
      </w:r>
      <w:r w:rsidR="008B17E2" w:rsidRPr="008B17E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F6D97">
        <w:rPr>
          <w:rFonts w:ascii="GHEA Grapalat" w:eastAsia="Times New Roman" w:hAnsi="GHEA Grapalat"/>
          <w:color w:val="auto"/>
          <w:lang w:val="en-US"/>
        </w:rPr>
        <w:t>պոլիգոնոմետրիայի կողմի վրա</w:t>
      </w:r>
      <w:r w:rsidR="00D40927">
        <w:rPr>
          <w:rFonts w:ascii="GHEA Grapalat" w:eastAsia="Times New Roman" w:hAnsi="GHEA Grapalat"/>
          <w:color w:val="auto"/>
          <w:lang w:val="en-US"/>
        </w:rPr>
        <w:t>՝</w:t>
      </w:r>
      <w:r w:rsidR="007F6D97">
        <w:rPr>
          <w:rFonts w:ascii="GHEA Grapalat" w:eastAsia="Times New Roman" w:hAnsi="GHEA Grapalat"/>
          <w:color w:val="auto"/>
          <w:lang w:val="en-US"/>
        </w:rPr>
        <w:t xml:space="preserve"> ոչ պակաս, քան 100 մ</w:t>
      </w:r>
      <w:r w:rsidR="008B17E2" w:rsidRPr="008B17E2">
        <w:rPr>
          <w:rFonts w:ascii="GHEA Grapalat" w:eastAsia="Times New Roman" w:hAnsi="GHEA Grapalat"/>
          <w:color w:val="auto"/>
          <w:lang w:val="en-US"/>
        </w:rPr>
        <w:t>:</w:t>
      </w:r>
    </w:p>
    <w:p w:rsidR="0049169A" w:rsidRDefault="0049169A" w:rsidP="0049169A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1550. </w:t>
      </w:r>
      <w:r w:rsidRPr="0049169A">
        <w:rPr>
          <w:rFonts w:ascii="GHEA Grapalat" w:eastAsia="Times New Roman" w:hAnsi="GHEA Grapalat"/>
          <w:color w:val="auto"/>
          <w:lang w:val="en-US"/>
        </w:rPr>
        <w:t>Ստորգետնյա պոլիգոնոմետրիական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917A3">
        <w:rPr>
          <w:rFonts w:ascii="GHEA Grapalat" w:eastAsia="Times New Roman" w:hAnsi="GHEA Grapalat"/>
          <w:color w:val="auto"/>
          <w:lang w:val="en-US"/>
        </w:rPr>
        <w:t>ցանցի կողմի տեղորոշումը</w:t>
      </w:r>
      <w:r w:rsidRPr="0049169A">
        <w:rPr>
          <w:rFonts w:ascii="GHEA Grapalat" w:eastAsia="Times New Roman" w:hAnsi="GHEA Grapalat"/>
          <w:color w:val="auto"/>
          <w:lang w:val="en-US"/>
        </w:rPr>
        <w:t xml:space="preserve"> պետք է իրականացվի երկու գիրոբլոկներով:</w:t>
      </w:r>
      <w:r w:rsidRPr="0049169A">
        <w:t xml:space="preserve"> </w:t>
      </w:r>
      <w:r w:rsidR="008917A3">
        <w:rPr>
          <w:rFonts w:ascii="GHEA Grapalat" w:eastAsia="Times New Roman" w:hAnsi="GHEA Grapalat"/>
          <w:color w:val="auto"/>
          <w:lang w:val="en-US"/>
        </w:rPr>
        <w:t>Մի քանի տեղ</w:t>
      </w:r>
      <w:r w:rsidRPr="0049169A">
        <w:rPr>
          <w:rFonts w:ascii="GHEA Grapalat" w:eastAsia="Times New Roman" w:hAnsi="GHEA Grapalat"/>
          <w:color w:val="auto"/>
          <w:lang w:val="en-US"/>
        </w:rPr>
        <w:t>որոշումներից որոշված ստորգետնյա գծի ուղղորդված անկյան արժ</w:t>
      </w:r>
      <w:r>
        <w:rPr>
          <w:rFonts w:ascii="GHEA Grapalat" w:eastAsia="Times New Roman" w:hAnsi="GHEA Grapalat"/>
          <w:color w:val="auto"/>
          <w:lang w:val="en-US"/>
        </w:rPr>
        <w:t xml:space="preserve">եքների միջև տարամիտությունները </w:t>
      </w:r>
      <w:r w:rsidRPr="0049169A">
        <w:rPr>
          <w:rFonts w:ascii="GHEA Grapalat" w:eastAsia="Times New Roman" w:hAnsi="GHEA Grapalat"/>
          <w:color w:val="auto"/>
          <w:lang w:val="en-US"/>
        </w:rPr>
        <w:t xml:space="preserve">պետք է լինի </w:t>
      </w:r>
      <w:r>
        <w:rPr>
          <w:rFonts w:ascii="GHEA Grapalat" w:eastAsia="Times New Roman" w:hAnsi="GHEA Grapalat"/>
          <w:color w:val="auto"/>
          <w:lang w:val="en-US"/>
        </w:rPr>
        <w:t>ոչ ավել, քան 20 դյույմ</w:t>
      </w:r>
      <w:r w:rsidRPr="0049169A">
        <w:rPr>
          <w:rFonts w:ascii="GHEA Grapalat" w:eastAsia="Times New Roman" w:hAnsi="GHEA Grapalat"/>
          <w:color w:val="auto"/>
          <w:lang w:val="en-US"/>
        </w:rPr>
        <w:t>:</w:t>
      </w:r>
    </w:p>
    <w:p w:rsidR="00052795" w:rsidRDefault="00052795" w:rsidP="0049169A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1551. </w:t>
      </w:r>
      <w:r w:rsidRPr="00052795">
        <w:rPr>
          <w:rFonts w:ascii="GHEA Grapalat" w:eastAsia="Times New Roman" w:hAnsi="GHEA Grapalat"/>
          <w:color w:val="auto"/>
          <w:lang w:val="en-US"/>
        </w:rPr>
        <w:t xml:space="preserve">Գիրոթեոդոլիտով որոշված </w:t>
      </w:r>
      <w:r w:rsidR="005D6034">
        <w:rPr>
          <w:rFonts w:ascii="GHEA Grapalat" w:eastAsia="Times New Roman" w:hAnsi="GHEA Grapalat"/>
          <w:color w:val="auto"/>
          <w:lang w:val="en-US"/>
        </w:rPr>
        <w:t xml:space="preserve">դիրեկցիոն անկյունում անհրաժեշտ է մտցնել շտկում՝ </w:t>
      </w:r>
      <w:r w:rsidRPr="00052795">
        <w:rPr>
          <w:rFonts w:ascii="GHEA Grapalat" w:eastAsia="Times New Roman" w:hAnsi="GHEA Grapalat"/>
          <w:color w:val="auto"/>
          <w:lang w:val="en-US"/>
        </w:rPr>
        <w:t>միջօրեականների մոտեցման պատճառով</w:t>
      </w:r>
      <w:r w:rsidR="005D6034">
        <w:rPr>
          <w:rFonts w:ascii="GHEA Grapalat" w:eastAsia="Times New Roman" w:hAnsi="GHEA Grapalat"/>
          <w:color w:val="auto"/>
          <w:lang w:val="en-US"/>
        </w:rPr>
        <w:t>,</w:t>
      </w:r>
      <w:r w:rsidRPr="00052795">
        <w:rPr>
          <w:rFonts w:ascii="GHEA Grapalat" w:eastAsia="Times New Roman" w:hAnsi="GHEA Grapalat"/>
          <w:color w:val="auto"/>
          <w:lang w:val="en-US"/>
        </w:rPr>
        <w:t xml:space="preserve"> ըստ</w:t>
      </w:r>
      <w:r w:rsidR="005D6034">
        <w:rPr>
          <w:rFonts w:ascii="GHEA Grapalat" w:eastAsia="Times New Roman" w:hAnsi="GHEA Grapalat"/>
          <w:color w:val="auto"/>
          <w:lang w:val="en-US"/>
        </w:rPr>
        <w:t xml:space="preserve"> հետևյալ</w:t>
      </w:r>
      <w:r w:rsidRPr="00052795">
        <w:rPr>
          <w:rFonts w:ascii="GHEA Grapalat" w:eastAsia="Times New Roman" w:hAnsi="GHEA Grapalat"/>
          <w:color w:val="auto"/>
          <w:lang w:val="en-US"/>
        </w:rPr>
        <w:t xml:space="preserve"> բանաձևի.</w:t>
      </w:r>
    </w:p>
    <w:p w:rsidR="00F1285E" w:rsidRDefault="00052795" w:rsidP="00052795">
      <w:pPr>
        <w:tabs>
          <w:tab w:val="left" w:pos="462"/>
          <w:tab w:val="center" w:pos="4680"/>
        </w:tabs>
        <w:jc w:val="left"/>
        <w:rPr>
          <w:rFonts w:ascii="GHEA Grapalat" w:eastAsia="Times New Roman" w:hAnsi="GHEA Grapalat"/>
          <w:lang w:val="en-US"/>
        </w:rPr>
      </w:pPr>
      <w:r>
        <w:rPr>
          <w:rFonts w:ascii="GHEA Grapalat" w:eastAsia="Times New Roman" w:hAnsi="GHEA Grapalat"/>
          <w:lang w:val="en-US"/>
        </w:rPr>
        <w:tab/>
      </w:r>
    </w:p>
    <w:p w:rsidR="00F1285E" w:rsidRDefault="00F1285E" w:rsidP="00F1285E">
      <w:pPr>
        <w:rPr>
          <w:rFonts w:ascii="GHEA Grapalat" w:eastAsia="Times New Roman" w:hAnsi="GHEA Grapalat"/>
          <w:color w:val="auto"/>
          <w:lang w:val="en-US"/>
        </w:rPr>
      </w:pPr>
      <w:r w:rsidRPr="00F1285E">
        <w:rPr>
          <w:rFonts w:ascii="GHEA Grapalat" w:eastAsia="Times New Roman" w:hAnsi="GHEA Grapalat"/>
          <w:position w:val="-28"/>
        </w:rPr>
        <w:object w:dxaOrig="1900" w:dyaOrig="700">
          <v:shape id="_x0000_i1043" type="#_x0000_t75" style="width:122.25pt;height:42pt" o:ole="">
            <v:imagedata r:id="rId47" o:title=""/>
          </v:shape>
          <o:OLEObject Type="Embed" ProgID="Equation.3" ShapeID="_x0000_i1043" DrawAspect="Content" ObjectID="_1753705676" r:id="rId48"/>
        </w:object>
      </w:r>
      <w:r>
        <w:rPr>
          <w:rFonts w:ascii="GHEA Grapalat" w:eastAsia="Times New Roman" w:hAnsi="GHEA Grapalat"/>
          <w:lang w:val="en-US"/>
        </w:rPr>
        <w:t xml:space="preserve"> </w:t>
      </w:r>
      <w:r w:rsidRPr="00F1285E">
        <w:rPr>
          <w:rFonts w:ascii="GHEA Grapalat" w:eastAsia="Times New Roman" w:hAnsi="GHEA Grapalat"/>
          <w:color w:val="auto"/>
          <w:lang w:val="en-US"/>
        </w:rPr>
        <w:t>(16)</w:t>
      </w:r>
    </w:p>
    <w:p w:rsidR="00F1285E" w:rsidRDefault="009D7C1D" w:rsidP="009D7C1D">
      <w:pPr>
        <w:ind w:firstLine="270"/>
        <w:jc w:val="both"/>
        <w:rPr>
          <w:rFonts w:ascii="GHEA Grapalat" w:eastAsia="Times New Roman" w:hAnsi="GHEA Grapalat"/>
          <w:color w:val="auto"/>
          <w:lang w:val="en-US"/>
        </w:rPr>
      </w:pPr>
      <w:r w:rsidRPr="009D7C1D">
        <w:rPr>
          <w:rFonts w:ascii="GHEA Grapalat" w:eastAsia="Times New Roman" w:hAnsi="GHEA Grapalat"/>
          <w:color w:val="auto"/>
          <w:lang w:val="en-US"/>
        </w:rPr>
        <w:t>որտեղ՝ Δy – հարյուրավոր մետրերով</w:t>
      </w:r>
      <w:r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2A3B5D" w:rsidRPr="009D7C1D">
        <w:rPr>
          <w:rFonts w:ascii="GHEA Grapalat" w:eastAsia="Times New Roman" w:hAnsi="GHEA Grapalat"/>
          <w:color w:val="auto"/>
          <w:position w:val="-14"/>
        </w:rPr>
        <w:object w:dxaOrig="1700" w:dyaOrig="380">
          <v:shape id="_x0000_i1044" type="#_x0000_t75" style="width:108.75pt;height:22.5pt" o:ole="">
            <v:imagedata r:id="rId49" o:title=""/>
          </v:shape>
          <o:OLEObject Type="Embed" ProgID="Equation.3" ShapeID="_x0000_i1044" DrawAspect="Content" ObjectID="_1753705677" r:id="rId50"/>
        </w:object>
      </w:r>
      <w:r w:rsidR="005B388B">
        <w:rPr>
          <w:rFonts w:ascii="GHEA Grapalat" w:eastAsia="Times New Roman" w:hAnsi="GHEA Grapalat"/>
          <w:color w:val="auto"/>
          <w:lang w:val="en-US"/>
        </w:rPr>
        <w:t>,</w:t>
      </w:r>
    </w:p>
    <w:p w:rsidR="005B388B" w:rsidRDefault="005B388B" w:rsidP="009D7C1D">
      <w:pPr>
        <w:ind w:firstLine="27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R – ե</w:t>
      </w:r>
      <w:r w:rsidRPr="005B388B">
        <w:rPr>
          <w:rFonts w:ascii="GHEA Grapalat" w:eastAsia="Times New Roman" w:hAnsi="GHEA Grapalat"/>
          <w:color w:val="auto"/>
          <w:lang w:val="en-US"/>
        </w:rPr>
        <w:t>րկրի շարավիղը (6371 կմ),</w:t>
      </w:r>
    </w:p>
    <w:p w:rsidR="005B388B" w:rsidRDefault="005B388B" w:rsidP="009D7C1D">
      <w:pPr>
        <w:ind w:firstLine="27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φ – աշխատանքի տեղամասի</w:t>
      </w:r>
      <w:r w:rsidRPr="005B388B">
        <w:rPr>
          <w:rFonts w:ascii="GHEA Grapalat" w:eastAsia="Times New Roman" w:hAnsi="GHEA Grapalat"/>
          <w:color w:val="auto"/>
          <w:lang w:val="en-US"/>
        </w:rPr>
        <w:t xml:space="preserve"> լայնությունը,</w:t>
      </w:r>
    </w:p>
    <w:p w:rsidR="006A37BC" w:rsidRPr="009D7C1D" w:rsidRDefault="004717C6" w:rsidP="009D7C1D">
      <w:pPr>
        <w:ind w:firstLine="27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ո</w:t>
      </w:r>
      <w:r w:rsidR="006A37BC" w:rsidRPr="006A37BC">
        <w:rPr>
          <w:rFonts w:ascii="GHEA Grapalat" w:eastAsia="Times New Roman" w:hAnsi="GHEA Grapalat"/>
          <w:color w:val="auto"/>
          <w:lang w:val="en-US"/>
        </w:rPr>
        <w:t>րոշման ճշգրտություն</w:t>
      </w:r>
      <w:r w:rsidR="006A37BC">
        <w:rPr>
          <w:rFonts w:ascii="GHEA Grapalat" w:eastAsia="Times New Roman" w:hAnsi="GHEA Grapalat"/>
          <w:color w:val="auto"/>
          <w:lang w:val="en-US"/>
        </w:rPr>
        <w:t>ը</w:t>
      </w:r>
      <w:r w:rsidR="00484E9D">
        <w:rPr>
          <w:rFonts w:ascii="GHEA Grapalat" w:eastAsia="Times New Roman" w:hAnsi="GHEA Grapalat"/>
          <w:color w:val="auto"/>
          <w:lang w:val="en-US"/>
        </w:rPr>
        <w:t xml:space="preserve"> Δy - 20 մ,</w:t>
      </w:r>
    </w:p>
    <w:p w:rsidR="00484E9D" w:rsidRDefault="004717C6" w:rsidP="006A37BC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շ</w:t>
      </w:r>
      <w:r w:rsidR="006A37BC">
        <w:rPr>
          <w:rFonts w:ascii="GHEA Grapalat" w:eastAsia="Times New Roman" w:hAnsi="GHEA Grapalat"/>
          <w:color w:val="auto"/>
          <w:lang w:val="en-US"/>
        </w:rPr>
        <w:t xml:space="preserve">տկման </w:t>
      </w:r>
      <w:r w:rsidR="00484E9D">
        <w:rPr>
          <w:rFonts w:ascii="GHEA Grapalat" w:eastAsia="Times New Roman" w:hAnsi="GHEA Grapalat"/>
          <w:color w:val="auto"/>
          <w:lang w:val="en-US"/>
        </w:rPr>
        <w:t>նշանը որոշվում է նշանով,</w:t>
      </w:r>
    </w:p>
    <w:p w:rsidR="00F1285E" w:rsidRDefault="00484E9D" w:rsidP="006A37BC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</w:t>
      </w:r>
      <w:r w:rsidR="004717C6">
        <w:rPr>
          <w:rFonts w:ascii="GHEA Grapalat" w:eastAsia="Times New Roman" w:hAnsi="GHEA Grapalat"/>
          <w:color w:val="auto"/>
          <w:lang w:val="en-US"/>
        </w:rPr>
        <w:t>նհրաժեշտ է պահպանել Δy և R չափսերը:</w:t>
      </w:r>
    </w:p>
    <w:p w:rsidR="00484E9D" w:rsidRDefault="00484E9D" w:rsidP="006A37BC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1552. </w:t>
      </w:r>
      <w:r w:rsidR="006577C4" w:rsidRPr="006577C4">
        <w:rPr>
          <w:rFonts w:ascii="GHEA Grapalat" w:eastAsia="Times New Roman" w:hAnsi="GHEA Grapalat"/>
          <w:color w:val="auto"/>
          <w:lang w:val="en-US"/>
        </w:rPr>
        <w:t>Կոորդինատների փոխանցումը ստորգետնյա փորանցքներ պետք է իրականացնել երկու անգամ</w:t>
      </w:r>
      <w:r w:rsidR="006577C4">
        <w:rPr>
          <w:rFonts w:ascii="GHEA Grapalat" w:eastAsia="Times New Roman" w:hAnsi="GHEA Grapalat"/>
          <w:color w:val="auto"/>
          <w:lang w:val="en-US"/>
        </w:rPr>
        <w:t>՝</w:t>
      </w:r>
      <w:r w:rsidR="006577C4" w:rsidRPr="006577C4">
        <w:rPr>
          <w:rFonts w:ascii="GHEA Grapalat" w:eastAsia="Times New Roman" w:hAnsi="GHEA Grapalat"/>
          <w:color w:val="auto"/>
          <w:lang w:val="en-US"/>
        </w:rPr>
        <w:t xml:space="preserve"> անկախ դիտ</w:t>
      </w:r>
      <w:r w:rsidR="006577C4">
        <w:rPr>
          <w:rFonts w:ascii="GHEA Grapalat" w:eastAsia="Times New Roman" w:hAnsi="GHEA Grapalat"/>
          <w:color w:val="auto"/>
          <w:lang w:val="en-US"/>
        </w:rPr>
        <w:t>որդների կողմից, հանքերի ուղղաձիգ փողերի</w:t>
      </w:r>
      <w:r w:rsidR="006577C4" w:rsidRPr="006577C4">
        <w:rPr>
          <w:rFonts w:ascii="GHEA Grapalat" w:eastAsia="Times New Roman" w:hAnsi="GHEA Grapalat"/>
          <w:color w:val="auto"/>
          <w:lang w:val="en-US"/>
        </w:rPr>
        <w:t xml:space="preserve"> միջով՝ լազերային ուղ</w:t>
      </w:r>
      <w:r w:rsidR="006577C4">
        <w:rPr>
          <w:rFonts w:ascii="GHEA Grapalat" w:eastAsia="Times New Roman" w:hAnsi="GHEA Grapalat"/>
          <w:color w:val="auto"/>
          <w:lang w:val="en-US"/>
        </w:rPr>
        <w:t>ղաձիգ</w:t>
      </w:r>
      <w:r w:rsidR="006577C4" w:rsidRPr="006577C4">
        <w:rPr>
          <w:rFonts w:ascii="GHEA Grapalat" w:eastAsia="Times New Roman" w:hAnsi="GHEA Grapalat"/>
          <w:color w:val="auto"/>
          <w:lang w:val="en-US"/>
        </w:rPr>
        <w:t xml:space="preserve"> դիտոցման սարքերով կամ ուղղալարով:</w:t>
      </w:r>
    </w:p>
    <w:p w:rsidR="006577C4" w:rsidRDefault="006577C4" w:rsidP="00B13577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1553. </w:t>
      </w:r>
      <w:r w:rsidRPr="006577C4">
        <w:rPr>
          <w:rFonts w:ascii="GHEA Grapalat" w:eastAsia="Times New Roman" w:hAnsi="GHEA Grapalat"/>
          <w:color w:val="auto"/>
          <w:lang w:val="en-US"/>
        </w:rPr>
        <w:t>Հիմնային պլանային հիմնավորմա</w:t>
      </w:r>
      <w:r>
        <w:rPr>
          <w:rFonts w:ascii="GHEA Grapalat" w:eastAsia="Times New Roman" w:hAnsi="GHEA Grapalat"/>
          <w:color w:val="auto"/>
          <w:lang w:val="en-US"/>
        </w:rPr>
        <w:t>ն խտացման փողա</w:t>
      </w:r>
      <w:r w:rsidRPr="006577C4">
        <w:rPr>
          <w:rFonts w:ascii="GHEA Grapalat" w:eastAsia="Times New Roman" w:hAnsi="GHEA Grapalat"/>
          <w:color w:val="auto"/>
          <w:lang w:val="en-US"/>
        </w:rPr>
        <w:t>մերձ (ճակատամուտքամերձ) գլոբալ նավիգացիոն արբանյակային համակարգի (ԳԼՈՆԱՍՍ) կետից (մոտեցող</w:t>
      </w:r>
      <w:r w:rsidR="00B13577" w:rsidRPr="00B13577">
        <w:t xml:space="preserve"> </w:t>
      </w:r>
      <w:r w:rsidR="00B13577" w:rsidRPr="00B13577">
        <w:rPr>
          <w:rFonts w:ascii="GHEA Grapalat" w:eastAsia="Times New Roman" w:hAnsi="GHEA Grapalat"/>
          <w:color w:val="auto"/>
          <w:lang w:val="en-US"/>
        </w:rPr>
        <w:t>պոլիգոնոմետրիա</w:t>
      </w:r>
      <w:r w:rsidRPr="006577C4">
        <w:rPr>
          <w:rFonts w:ascii="GHEA Grapalat" w:eastAsia="Times New Roman" w:hAnsi="GHEA Grapalat"/>
          <w:color w:val="auto"/>
          <w:lang w:val="en-US"/>
        </w:rPr>
        <w:t>), որոշվում են հորատանցքում գտնվող կետի կոորդինատները և դրա պրոյեկցիան ստորգետնյա փորանցքում:</w:t>
      </w:r>
    </w:p>
    <w:p w:rsidR="00B13577" w:rsidRDefault="00B13577" w:rsidP="00B13577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1554. </w:t>
      </w:r>
      <w:r w:rsidRPr="00B13577">
        <w:rPr>
          <w:rFonts w:ascii="GHEA Grapalat" w:eastAsia="Times New Roman" w:hAnsi="GHEA Grapalat"/>
          <w:color w:val="auto"/>
          <w:lang w:val="en-US"/>
        </w:rPr>
        <w:t>Մակերեւույթի վրա ստացված ստորգետնյա փորվածքում նախագծված կետի կոորդինատները վերցվում են որպես ելակետային։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B13577">
        <w:rPr>
          <w:rFonts w:ascii="GHEA Grapalat" w:eastAsia="Times New Roman" w:hAnsi="GHEA Grapalat"/>
          <w:color w:val="auto"/>
          <w:lang w:val="en-US"/>
        </w:rPr>
        <w:t xml:space="preserve">Կոորդինատների և </w:t>
      </w:r>
      <w:r>
        <w:rPr>
          <w:rFonts w:ascii="GHEA Grapalat" w:eastAsia="Times New Roman" w:hAnsi="GHEA Grapalat"/>
          <w:color w:val="auto"/>
          <w:lang w:val="en-US"/>
        </w:rPr>
        <w:t xml:space="preserve">դիրեկցիոն </w:t>
      </w:r>
      <w:r w:rsidRPr="00B13577">
        <w:rPr>
          <w:rFonts w:ascii="GHEA Grapalat" w:eastAsia="Times New Roman" w:hAnsi="GHEA Grapalat"/>
          <w:color w:val="auto"/>
          <w:lang w:val="en-US"/>
        </w:rPr>
        <w:t>անկյունների փոխանցումը ճակատամո</w:t>
      </w:r>
      <w:r>
        <w:rPr>
          <w:rFonts w:ascii="GHEA Grapalat" w:eastAsia="Times New Roman" w:hAnsi="GHEA Grapalat"/>
          <w:color w:val="auto"/>
          <w:lang w:val="en-US"/>
        </w:rPr>
        <w:t>ւտքերի միջոցով պետք է իրականացել</w:t>
      </w:r>
      <w:r w:rsidRPr="00B13577">
        <w:rPr>
          <w:rFonts w:ascii="GHEA Grapalat" w:eastAsia="Times New Roman" w:hAnsi="GHEA Grapalat"/>
          <w:color w:val="auto"/>
          <w:lang w:val="en-US"/>
        </w:rPr>
        <w:t xml:space="preserve"> պոլիգոնոմետրիա</w:t>
      </w:r>
      <w:r>
        <w:rPr>
          <w:rFonts w:ascii="GHEA Grapalat" w:eastAsia="Times New Roman" w:hAnsi="GHEA Grapalat"/>
          <w:color w:val="auto"/>
          <w:lang w:val="en-US"/>
        </w:rPr>
        <w:t xml:space="preserve">կան մեթոդով՝ </w:t>
      </w:r>
      <w:r w:rsidRPr="00B13577">
        <w:rPr>
          <w:rFonts w:ascii="GHEA Grapalat" w:eastAsia="Times New Roman" w:hAnsi="GHEA Grapalat"/>
          <w:color w:val="auto"/>
          <w:lang w:val="en-US"/>
        </w:rPr>
        <w:t>դրսում և թունելում օդի նույն ջերմ</w:t>
      </w:r>
      <w:r>
        <w:rPr>
          <w:rFonts w:ascii="GHEA Grapalat" w:eastAsia="Times New Roman" w:hAnsi="GHEA Grapalat"/>
          <w:color w:val="auto"/>
          <w:lang w:val="en-US"/>
        </w:rPr>
        <w:t>աստիճանային պայմաններում</w:t>
      </w:r>
      <w:r w:rsidRPr="00B13577">
        <w:rPr>
          <w:rFonts w:ascii="GHEA Grapalat" w:eastAsia="Times New Roman" w:hAnsi="GHEA Grapalat"/>
          <w:color w:val="auto"/>
          <w:lang w:val="en-US"/>
        </w:rPr>
        <w:t>:</w:t>
      </w:r>
    </w:p>
    <w:p w:rsidR="00AA70E9" w:rsidRDefault="00AA70E9" w:rsidP="00B13577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1555. </w:t>
      </w:r>
      <w:r w:rsidRPr="00AA70E9">
        <w:rPr>
          <w:rFonts w:ascii="GHEA Grapalat" w:eastAsia="Times New Roman" w:hAnsi="GHEA Grapalat"/>
          <w:color w:val="auto"/>
          <w:lang w:val="en-US"/>
        </w:rPr>
        <w:t>Թունելներում կոորդինատների բազմաթիվ փոխանցումներով ստորգետնյա պոլիգոնոմետրիա</w:t>
      </w:r>
      <w:r>
        <w:rPr>
          <w:rFonts w:ascii="GHEA Grapalat" w:eastAsia="Times New Roman" w:hAnsi="GHEA Grapalat"/>
          <w:color w:val="auto"/>
          <w:lang w:val="en-US"/>
        </w:rPr>
        <w:t>կան</w:t>
      </w:r>
      <w:r w:rsidRPr="00AA70E9">
        <w:rPr>
          <w:rFonts w:ascii="GHEA Grapalat" w:eastAsia="Times New Roman" w:hAnsi="GHEA Grapalat"/>
          <w:color w:val="auto"/>
          <w:lang w:val="en-US"/>
        </w:rPr>
        <w:t xml:space="preserve"> ցանցի նշանների կոորդինատների արժեքները պետք է թարմացվեն յուրաքանչյուր նոր փոխանցման հետ, իսկ </w:t>
      </w:r>
      <w:r>
        <w:rPr>
          <w:rFonts w:ascii="GHEA Grapalat" w:eastAsia="Times New Roman" w:hAnsi="GHEA Grapalat"/>
          <w:color w:val="auto"/>
          <w:lang w:val="en-US"/>
        </w:rPr>
        <w:t xml:space="preserve">դիրեկցիոն </w:t>
      </w:r>
      <w:r w:rsidRPr="00AA70E9">
        <w:rPr>
          <w:rFonts w:ascii="GHEA Grapalat" w:eastAsia="Times New Roman" w:hAnsi="GHEA Grapalat"/>
          <w:color w:val="auto"/>
          <w:lang w:val="en-US"/>
        </w:rPr>
        <w:t>անկյուններ</w:t>
      </w:r>
      <w:r w:rsidR="008917A3">
        <w:rPr>
          <w:rFonts w:ascii="GHEA Grapalat" w:eastAsia="Times New Roman" w:hAnsi="GHEA Grapalat"/>
          <w:color w:val="auto"/>
          <w:lang w:val="en-US"/>
        </w:rPr>
        <w:t>ի արժեքները՝ յուրաքանչյուր տեղ</w:t>
      </w:r>
      <w:r w:rsidRPr="00AA70E9">
        <w:rPr>
          <w:rFonts w:ascii="GHEA Grapalat" w:eastAsia="Times New Roman" w:hAnsi="GHEA Grapalat"/>
          <w:color w:val="auto"/>
          <w:lang w:val="en-US"/>
        </w:rPr>
        <w:t>որոշման դեպքում:</w:t>
      </w:r>
      <w:r w:rsidR="007C4458" w:rsidRPr="007C4458">
        <w:t xml:space="preserve"> </w:t>
      </w:r>
      <w:r w:rsidR="007C4458" w:rsidRPr="007C4458">
        <w:rPr>
          <w:rFonts w:ascii="GHEA Grapalat" w:eastAsia="Times New Roman" w:hAnsi="GHEA Grapalat"/>
          <w:color w:val="auto"/>
          <w:lang w:val="en-US"/>
        </w:rPr>
        <w:t xml:space="preserve">Առնվազն երկու փոխանցումից ստացված կոորդինատների արժեքների տարամիտությունները պետք է լինեն </w:t>
      </w:r>
      <w:r w:rsidR="007C4458">
        <w:rPr>
          <w:rFonts w:ascii="GHEA Grapalat" w:eastAsia="Times New Roman" w:hAnsi="GHEA Grapalat"/>
          <w:color w:val="auto"/>
          <w:lang w:val="en-US"/>
        </w:rPr>
        <w:t>ոչ ավել, քան 15 մմ:</w:t>
      </w:r>
    </w:p>
    <w:p w:rsidR="00C679A3" w:rsidRPr="00C679A3" w:rsidRDefault="00C679A3" w:rsidP="00C679A3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1556. </w:t>
      </w:r>
      <w:r w:rsidRPr="00C679A3">
        <w:rPr>
          <w:rFonts w:ascii="GHEA Grapalat" w:eastAsia="Times New Roman" w:hAnsi="GHEA Grapalat"/>
          <w:color w:val="auto"/>
          <w:lang w:val="en-US"/>
        </w:rPr>
        <w:t>Բարձունքային նշանները պետք է երկու անգամ փոխանցվեն անկախ դիտորդների կողմից ստորգետնյա փորվածքներին՝ մակերեսի երկու կամ ավելի հենանիշերից և թունելում առնվազն երկու</w:t>
      </w:r>
      <w:r w:rsidRPr="00C679A3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 xml:space="preserve">պոլիգոնոմետրական </w:t>
      </w:r>
      <w:r w:rsidRPr="00C679A3">
        <w:rPr>
          <w:rFonts w:ascii="GHEA Grapalat" w:eastAsia="Times New Roman" w:hAnsi="GHEA Grapalat"/>
          <w:color w:val="auto"/>
          <w:lang w:val="en-US"/>
        </w:rPr>
        <w:t xml:space="preserve">նշաններից՝ օգտագործելով լազերային ժապավեն, մետաղական ժապավեն, լուսահեռաչափ: </w:t>
      </w:r>
    </w:p>
    <w:p w:rsidR="007C4458" w:rsidRDefault="00C679A3" w:rsidP="00C679A3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679A3">
        <w:rPr>
          <w:rFonts w:ascii="GHEA Grapalat" w:eastAsia="Times New Roman" w:hAnsi="GHEA Grapalat"/>
          <w:color w:val="auto"/>
          <w:lang w:val="en-US"/>
        </w:rPr>
        <w:t>Երկու կամ ավելի փոխանցումներից ստացված բարձունքային նշանների տարամիտությունները չպետք է գերազանցեն 6 մմ-ը</w:t>
      </w:r>
      <w:r>
        <w:rPr>
          <w:rFonts w:ascii="GHEA Grapalat" w:eastAsia="Times New Roman" w:hAnsi="GHEA Grapalat"/>
          <w:color w:val="auto"/>
          <w:lang w:val="en-US"/>
        </w:rPr>
        <w:t>՝</w:t>
      </w:r>
      <w:r w:rsidRPr="00C679A3">
        <w:rPr>
          <w:rFonts w:ascii="GHEA Grapalat" w:eastAsia="Times New Roman" w:hAnsi="GHEA Grapalat"/>
          <w:color w:val="auto"/>
          <w:lang w:val="en-US"/>
        </w:rPr>
        <w:t xml:space="preserve"> յուրաքանչյուր 100 մ-ի համար: Բարձունքային նշանների փոխանցումը </w:t>
      </w:r>
      <w:r w:rsidR="007404B7">
        <w:rPr>
          <w:rFonts w:ascii="GHEA Grapalat" w:eastAsia="Times New Roman" w:hAnsi="GHEA Grapalat"/>
          <w:color w:val="auto"/>
          <w:lang w:val="en-US"/>
        </w:rPr>
        <w:t xml:space="preserve">հանքուղիների </w:t>
      </w:r>
      <w:r w:rsidRPr="00C679A3">
        <w:rPr>
          <w:rFonts w:ascii="GHEA Grapalat" w:eastAsia="Times New Roman" w:hAnsi="GHEA Grapalat"/>
          <w:color w:val="auto"/>
          <w:lang w:val="en-US"/>
        </w:rPr>
        <w:t>միջոցով պետք է իրականացվի երկրաչափական նիվելիրային մեթոդով:</w:t>
      </w:r>
    </w:p>
    <w:p w:rsidR="005A68B8" w:rsidRDefault="005A68B8" w:rsidP="007404B7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1557. </w:t>
      </w:r>
      <w:r w:rsidR="007404B7" w:rsidRPr="007404B7">
        <w:rPr>
          <w:rFonts w:ascii="GHEA Grapalat" w:eastAsia="Times New Roman" w:hAnsi="GHEA Grapalat"/>
          <w:color w:val="auto"/>
          <w:lang w:val="en-US"/>
        </w:rPr>
        <w:t xml:space="preserve">Նշանների տեղափոխումը շարժասանդուղքների թունելներով և թեք </w:t>
      </w:r>
      <w:r w:rsidR="007404B7">
        <w:rPr>
          <w:rFonts w:ascii="GHEA Grapalat" w:eastAsia="Times New Roman" w:hAnsi="GHEA Grapalat"/>
          <w:color w:val="auto"/>
          <w:lang w:val="en-US"/>
        </w:rPr>
        <w:t xml:space="preserve">հանքուղիներով </w:t>
      </w:r>
      <w:r w:rsidR="007404B7" w:rsidRPr="007404B7">
        <w:rPr>
          <w:rFonts w:ascii="GHEA Grapalat" w:eastAsia="Times New Roman" w:hAnsi="GHEA Grapalat"/>
          <w:color w:val="auto"/>
          <w:lang w:val="en-US"/>
        </w:rPr>
        <w:t>իրականացվում է եռանկյունաչափական նիվելիրային մեթոդով՝ սահմանված թույլտվածքներին համապատասխան:</w:t>
      </w:r>
      <w:r w:rsidR="007404B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404B7" w:rsidRPr="007404B7">
        <w:rPr>
          <w:rFonts w:ascii="GHEA Grapalat" w:eastAsia="Times New Roman" w:hAnsi="GHEA Grapalat"/>
          <w:color w:val="auto"/>
          <w:lang w:val="en-US"/>
        </w:rPr>
        <w:t>Տարբեր փոխանցումներից ստացված ստորգետնյա հենանիշի նշանների տարամիտությունները հանքուղիների</w:t>
      </w:r>
      <w:r w:rsidR="007404B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404B7" w:rsidRPr="007404B7">
        <w:rPr>
          <w:rFonts w:ascii="GHEA Grapalat" w:eastAsia="Times New Roman" w:hAnsi="GHEA Grapalat"/>
          <w:color w:val="auto"/>
          <w:lang w:val="en-US"/>
        </w:rPr>
        <w:t>և թեք փորանցքների միջոցով թույլատրվում է ±2 մմ</w:t>
      </w:r>
      <w:r w:rsidR="007404B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404B7" w:rsidRPr="007404B7">
        <w:rPr>
          <w:rFonts w:ascii="GHEA Grapalat" w:eastAsia="Times New Roman" w:hAnsi="GHEA Grapalat"/>
          <w:color w:val="auto"/>
          <w:lang w:val="en-US"/>
        </w:rPr>
        <w:t>√</w:t>
      </w:r>
      <w:r w:rsidR="007404B7" w:rsidRPr="007404B7">
        <w:rPr>
          <w:rFonts w:ascii="Courier New" w:eastAsia="Times New Roman" w:hAnsi="Courier New" w:cs="Courier New"/>
          <w:color w:val="auto"/>
          <w:lang w:val="en-US"/>
        </w:rPr>
        <w:t>‎</w:t>
      </w:r>
      <w:r w:rsidR="007404B7" w:rsidRPr="007404B7">
        <w:rPr>
          <w:rFonts w:ascii="GHEA Grapalat" w:eastAsia="Times New Roman" w:hAnsi="GHEA Grapalat"/>
          <w:color w:val="auto"/>
          <w:lang w:val="en-US"/>
        </w:rPr>
        <w:t xml:space="preserve">n </w:t>
      </w:r>
      <w:r w:rsidR="007404B7" w:rsidRPr="007404B7">
        <w:rPr>
          <w:rFonts w:ascii="GHEA Grapalat" w:eastAsia="Times New Roman" w:hAnsi="GHEA Grapalat" w:cs="GHEA Grapalat"/>
          <w:color w:val="auto"/>
          <w:lang w:val="en-US"/>
        </w:rPr>
        <w:t>ոչ</w:t>
      </w:r>
      <w:r w:rsidR="007404B7" w:rsidRPr="007404B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404B7" w:rsidRPr="007404B7">
        <w:rPr>
          <w:rFonts w:ascii="GHEA Grapalat" w:eastAsia="Times New Roman" w:hAnsi="GHEA Grapalat" w:cs="GHEA Grapalat"/>
          <w:color w:val="auto"/>
          <w:lang w:val="en-US"/>
        </w:rPr>
        <w:t>ավելի</w:t>
      </w:r>
      <w:r w:rsidR="007404B7" w:rsidRPr="007404B7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7404B7" w:rsidRPr="007404B7">
        <w:rPr>
          <w:rFonts w:ascii="GHEA Grapalat" w:eastAsia="Times New Roman" w:hAnsi="GHEA Grapalat" w:cs="GHEA Grapalat"/>
          <w:color w:val="auto"/>
          <w:lang w:val="en-US"/>
        </w:rPr>
        <w:t>որտեղ</w:t>
      </w:r>
      <w:r w:rsidR="007404B7" w:rsidRPr="007404B7">
        <w:rPr>
          <w:rFonts w:ascii="GHEA Grapalat" w:eastAsia="Times New Roman" w:hAnsi="GHEA Grapalat"/>
          <w:color w:val="auto"/>
          <w:lang w:val="en-US"/>
        </w:rPr>
        <w:t xml:space="preserve"> n` </w:t>
      </w:r>
      <w:r w:rsidR="007404B7" w:rsidRPr="007404B7">
        <w:rPr>
          <w:rFonts w:ascii="GHEA Grapalat" w:eastAsia="Times New Roman" w:hAnsi="GHEA Grapalat" w:cs="GHEA Grapalat"/>
          <w:color w:val="auto"/>
          <w:lang w:val="en-US"/>
        </w:rPr>
        <w:t>եռոտանիների</w:t>
      </w:r>
      <w:r w:rsidR="007404B7" w:rsidRPr="007404B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404B7" w:rsidRPr="007404B7">
        <w:rPr>
          <w:rFonts w:ascii="GHEA Grapalat" w:eastAsia="Times New Roman" w:hAnsi="GHEA Grapalat" w:cs="GHEA Grapalat"/>
          <w:color w:val="auto"/>
          <w:lang w:val="en-US"/>
        </w:rPr>
        <w:t>քանակն</w:t>
      </w:r>
      <w:r w:rsidR="007404B7" w:rsidRPr="007404B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404B7" w:rsidRPr="007404B7">
        <w:rPr>
          <w:rFonts w:ascii="GHEA Grapalat" w:eastAsia="Times New Roman" w:hAnsi="GHEA Grapalat" w:cs="GHEA Grapalat"/>
          <w:color w:val="auto"/>
          <w:lang w:val="en-US"/>
        </w:rPr>
        <w:t>է</w:t>
      </w:r>
      <w:r w:rsidR="007404B7" w:rsidRPr="007404B7">
        <w:rPr>
          <w:rFonts w:ascii="GHEA Grapalat" w:eastAsia="Times New Roman" w:hAnsi="GHEA Grapalat"/>
          <w:color w:val="auto"/>
          <w:lang w:val="en-US"/>
        </w:rPr>
        <w:t>:</w:t>
      </w:r>
    </w:p>
    <w:p w:rsidR="00A33E5E" w:rsidRDefault="00A33E5E" w:rsidP="007404B7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4717C6" w:rsidRDefault="00723053" w:rsidP="00A33E5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35</w:t>
      </w:r>
      <w:r w:rsidR="00A33E5E" w:rsidRPr="00A33E5E">
        <w:rPr>
          <w:rFonts w:ascii="GHEA Grapalat" w:eastAsia="Times New Roman" w:hAnsi="GHEA Grapalat"/>
          <w:b/>
          <w:color w:val="auto"/>
          <w:lang w:val="en-US"/>
        </w:rPr>
        <w:t>.6.</w:t>
      </w:r>
      <w:r w:rsidR="00A33E5E" w:rsidRPr="00A33E5E">
        <w:t xml:space="preserve"> </w:t>
      </w:r>
      <w:r w:rsidR="00A33E5E" w:rsidRPr="00A33E5E">
        <w:rPr>
          <w:rFonts w:ascii="GHEA Grapalat" w:eastAsia="Times New Roman" w:hAnsi="GHEA Grapalat"/>
          <w:b/>
          <w:color w:val="auto"/>
          <w:lang w:val="en-US"/>
        </w:rPr>
        <w:t>ՍՏՈՐԳԵՏՆՅԱ Փ</w:t>
      </w:r>
      <w:r w:rsidR="00A33E5E">
        <w:rPr>
          <w:rFonts w:ascii="GHEA Grapalat" w:eastAsia="Times New Roman" w:hAnsi="GHEA Grapalat"/>
          <w:b/>
          <w:color w:val="auto"/>
          <w:lang w:val="en-US"/>
        </w:rPr>
        <w:t>Ո</w:t>
      </w:r>
      <w:r w:rsidR="00D52409">
        <w:rPr>
          <w:rFonts w:ascii="GHEA Grapalat" w:eastAsia="Times New Roman" w:hAnsi="GHEA Grapalat"/>
          <w:b/>
          <w:color w:val="auto"/>
          <w:lang w:val="en-US"/>
        </w:rPr>
        <w:t>ՐԱՆՑՔՆԵՐՈՒՄ ՀԻՄՆԱՅԻՆ ՊԼԱՆԱ</w:t>
      </w:r>
      <w:r w:rsidR="00A33E5E" w:rsidRPr="00A33E5E">
        <w:rPr>
          <w:rFonts w:ascii="GHEA Grapalat" w:eastAsia="Times New Roman" w:hAnsi="GHEA Grapalat"/>
          <w:b/>
          <w:color w:val="auto"/>
          <w:lang w:val="en-US"/>
        </w:rPr>
        <w:t>ԲԱՐՁՈՒՆՔԱՅԻՆ ԳԵՈԴԵԶԻԱԿԱՆ ՀԻՄՆԱՎՈՐՈՒՄ</w:t>
      </w:r>
    </w:p>
    <w:p w:rsidR="00753FB2" w:rsidRDefault="00753FB2" w:rsidP="00A33E5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753FB2" w:rsidRDefault="00753FB2" w:rsidP="00753FB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753FB2">
        <w:rPr>
          <w:rFonts w:ascii="GHEA Grapalat" w:eastAsia="Times New Roman" w:hAnsi="GHEA Grapalat"/>
          <w:color w:val="auto"/>
          <w:lang w:val="en-US"/>
        </w:rPr>
        <w:t xml:space="preserve">1558. Ստորգետնյա </w:t>
      </w:r>
      <w:r w:rsidR="006222D6">
        <w:rPr>
          <w:rFonts w:ascii="GHEA Grapalat" w:eastAsia="Times New Roman" w:hAnsi="GHEA Grapalat"/>
          <w:color w:val="auto"/>
          <w:lang w:val="en-US"/>
        </w:rPr>
        <w:t>փորանցքներում ծրագրված պլանա</w:t>
      </w:r>
      <w:r w:rsidRPr="00753FB2">
        <w:rPr>
          <w:rFonts w:ascii="GHEA Grapalat" w:eastAsia="Times New Roman" w:hAnsi="GHEA Grapalat"/>
          <w:color w:val="auto"/>
          <w:lang w:val="en-US"/>
        </w:rPr>
        <w:t>բարձունքային ցանցը (թունելային եռանկյունաչափություն, հիմնական ստորգետնյա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753FB2">
        <w:rPr>
          <w:rFonts w:ascii="GHEA Grapalat" w:eastAsia="Times New Roman" w:hAnsi="GHEA Grapalat"/>
          <w:color w:val="auto"/>
          <w:lang w:val="en-US"/>
        </w:rPr>
        <w:t>պոլիգոնոմետր</w:t>
      </w:r>
      <w:r>
        <w:rPr>
          <w:rFonts w:ascii="GHEA Grapalat" w:eastAsia="Times New Roman" w:hAnsi="GHEA Grapalat"/>
          <w:color w:val="auto"/>
          <w:lang w:val="en-US"/>
        </w:rPr>
        <w:t>իա</w:t>
      </w:r>
      <w:r w:rsidRPr="00753FB2">
        <w:rPr>
          <w:rFonts w:ascii="GHEA Grapalat" w:eastAsia="Times New Roman" w:hAnsi="GHEA Grapalat"/>
          <w:color w:val="auto"/>
          <w:lang w:val="en-US"/>
        </w:rPr>
        <w:t>) հիմք է հանդիսանում բոլոր թունելային կառույցների նախագծի բնականին մոտ տեղափոխման համար, իրականացվում է թունելային անցահատումների ընթացքում և հանդիսանում է պատվիրատուի պարտականություն:</w:t>
      </w:r>
    </w:p>
    <w:p w:rsidR="00262AFE" w:rsidRDefault="00262AFE" w:rsidP="00E44D54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1559. </w:t>
      </w:r>
      <w:r w:rsidR="00E44D54" w:rsidRPr="00E44D54">
        <w:rPr>
          <w:rFonts w:ascii="GHEA Grapalat" w:eastAsia="Times New Roman" w:hAnsi="GHEA Grapalat"/>
          <w:color w:val="auto"/>
          <w:lang w:val="en-US"/>
        </w:rPr>
        <w:t xml:space="preserve">Ստորգետնյա փորվածքներում </w:t>
      </w:r>
      <w:r w:rsidR="00D52409">
        <w:rPr>
          <w:rFonts w:ascii="GHEA Grapalat" w:eastAsia="Times New Roman" w:hAnsi="GHEA Grapalat"/>
          <w:color w:val="auto"/>
          <w:lang w:val="en-US"/>
        </w:rPr>
        <w:t>պլանա</w:t>
      </w:r>
      <w:r w:rsidR="00E44D54" w:rsidRPr="00E44D54">
        <w:rPr>
          <w:rFonts w:ascii="GHEA Grapalat" w:eastAsia="Times New Roman" w:hAnsi="GHEA Grapalat"/>
          <w:color w:val="auto"/>
          <w:lang w:val="en-US"/>
        </w:rPr>
        <w:t>բարձունքային մարկշեյդերային  հիմնավորման</w:t>
      </w:r>
      <w:r w:rsidR="00E44D54">
        <w:rPr>
          <w:rFonts w:ascii="GHEA Grapalat" w:eastAsia="Times New Roman" w:hAnsi="GHEA Grapalat"/>
          <w:color w:val="auto"/>
          <w:lang w:val="en-US"/>
        </w:rPr>
        <w:t xml:space="preserve"> զարգացումն իրականացվում է ուղղաձիգ</w:t>
      </w:r>
      <w:r w:rsidR="008917A3">
        <w:rPr>
          <w:rFonts w:ascii="GHEA Grapalat" w:eastAsia="Times New Roman" w:hAnsi="GHEA Grapalat"/>
          <w:color w:val="auto"/>
          <w:lang w:val="en-US"/>
        </w:rPr>
        <w:t xml:space="preserve"> հորանի միջով տեղ</w:t>
      </w:r>
      <w:r w:rsidR="00E44D54" w:rsidRPr="00E44D54">
        <w:rPr>
          <w:rFonts w:ascii="GHEA Grapalat" w:eastAsia="Times New Roman" w:hAnsi="GHEA Grapalat"/>
          <w:color w:val="auto"/>
          <w:lang w:val="en-US"/>
        </w:rPr>
        <w:t>որոշումներից ստացված ելա</w:t>
      </w:r>
      <w:r w:rsidR="00D52409">
        <w:rPr>
          <w:rFonts w:ascii="GHEA Grapalat" w:eastAsia="Times New Roman" w:hAnsi="GHEA Grapalat"/>
          <w:color w:val="auto"/>
          <w:lang w:val="en-US"/>
        </w:rPr>
        <w:t>կետերից կամ հիմնային պլանա</w:t>
      </w:r>
      <w:r w:rsidR="00E44D54" w:rsidRPr="00E44D54">
        <w:rPr>
          <w:rFonts w:ascii="GHEA Grapalat" w:eastAsia="Times New Roman" w:hAnsi="GHEA Grapalat"/>
          <w:color w:val="auto"/>
          <w:lang w:val="en-US"/>
        </w:rPr>
        <w:t>բարձունքային գեոդեզիական հիմնավորման կետերին ուղղակիորեն կիպ մոտեցումով՝ ճակատամուտքերի, հանքուղի</w:t>
      </w:r>
      <w:r w:rsidR="00E44D54">
        <w:rPr>
          <w:rFonts w:ascii="GHEA Grapalat" w:eastAsia="Times New Roman" w:hAnsi="GHEA Grapalat"/>
          <w:color w:val="auto"/>
          <w:lang w:val="en-US"/>
        </w:rPr>
        <w:t xml:space="preserve">ների և թեք փորանցքների միջոցով: Մոտեցման </w:t>
      </w:r>
      <w:r w:rsidR="00E44D54" w:rsidRPr="00E44D54">
        <w:rPr>
          <w:rFonts w:ascii="GHEA Grapalat" w:eastAsia="Times New Roman" w:hAnsi="GHEA Grapalat"/>
          <w:color w:val="auto"/>
          <w:lang w:val="en-US"/>
        </w:rPr>
        <w:t>պոլիգոնոմետրիա</w:t>
      </w:r>
      <w:r w:rsidR="00E44D54">
        <w:rPr>
          <w:rFonts w:ascii="GHEA Grapalat" w:eastAsia="Times New Roman" w:hAnsi="GHEA Grapalat"/>
          <w:color w:val="auto"/>
          <w:lang w:val="en-US"/>
        </w:rPr>
        <w:t xml:space="preserve">ն </w:t>
      </w:r>
      <w:r w:rsidR="00E44D54" w:rsidRPr="00E44D54">
        <w:rPr>
          <w:rFonts w:ascii="GHEA Grapalat" w:eastAsia="Times New Roman" w:hAnsi="GHEA Grapalat"/>
          <w:color w:val="auto"/>
          <w:lang w:val="en-US"/>
        </w:rPr>
        <w:t>տեղադրվում է մոտեցման փորանցքներում: Կողմի երկարությունը թույլատրվում է վերցնել մինչև 10 մ։</w:t>
      </w:r>
    </w:p>
    <w:p w:rsidR="006D5953" w:rsidRDefault="006D5953" w:rsidP="006D5953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1560. </w:t>
      </w:r>
      <w:r w:rsidRPr="006D5953">
        <w:rPr>
          <w:rFonts w:ascii="GHEA Grapalat" w:eastAsia="Times New Roman" w:hAnsi="GHEA Grapalat"/>
          <w:color w:val="auto"/>
          <w:lang w:val="en-US"/>
        </w:rPr>
        <w:t>Հիմնական ստորգետնյա պոլիգոնոմետրիա</w:t>
      </w:r>
      <w:r>
        <w:rPr>
          <w:rFonts w:ascii="GHEA Grapalat" w:eastAsia="Times New Roman" w:hAnsi="GHEA Grapalat"/>
          <w:color w:val="auto"/>
          <w:lang w:val="en-US"/>
        </w:rPr>
        <w:t xml:space="preserve">կան </w:t>
      </w:r>
      <w:r w:rsidRPr="006D5953">
        <w:rPr>
          <w:rFonts w:ascii="GHEA Grapalat" w:eastAsia="Times New Roman" w:hAnsi="GHEA Grapalat"/>
          <w:color w:val="auto"/>
          <w:lang w:val="en-US"/>
        </w:rPr>
        <w:t>մեթոդով հիմնային պլանային մարկշեյդերական հիմնավորումը պետք է տեղադրվի եռանկյունների շղթայով:</w:t>
      </w:r>
    </w:p>
    <w:p w:rsidR="006D5953" w:rsidRDefault="006D5953" w:rsidP="00E30F8B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1561. </w:t>
      </w:r>
      <w:r w:rsidRPr="006D5953">
        <w:rPr>
          <w:rFonts w:ascii="GHEA Grapalat" w:eastAsia="Times New Roman" w:hAnsi="GHEA Grapalat"/>
          <w:color w:val="auto"/>
          <w:lang w:val="en-US"/>
        </w:rPr>
        <w:t>Եռանկյունների շղթայով հիմնավորման կատա</w:t>
      </w:r>
      <w:r>
        <w:rPr>
          <w:rFonts w:ascii="GHEA Grapalat" w:eastAsia="Times New Roman" w:hAnsi="GHEA Grapalat"/>
          <w:color w:val="auto"/>
          <w:lang w:val="en-US"/>
        </w:rPr>
        <w:t xml:space="preserve">րման անհնարավորության դեպքում, </w:t>
      </w:r>
      <w:r w:rsidRPr="006D5953">
        <w:rPr>
          <w:rFonts w:ascii="GHEA Grapalat" w:eastAsia="Times New Roman" w:hAnsi="GHEA Grapalat"/>
          <w:color w:val="auto"/>
          <w:lang w:val="en-US"/>
        </w:rPr>
        <w:t xml:space="preserve">անկախ դիտորդների կողմից երկու անգամ և տարբեր ժամանակներում կատարվում են երկարաձգված </w:t>
      </w:r>
      <w:r w:rsidR="00E30F8B">
        <w:rPr>
          <w:rFonts w:ascii="GHEA Grapalat" w:eastAsia="Times New Roman" w:hAnsi="GHEA Grapalat"/>
          <w:color w:val="auto"/>
          <w:lang w:val="en-US"/>
        </w:rPr>
        <w:t xml:space="preserve">ընթացքով </w:t>
      </w:r>
      <w:r w:rsidRPr="006D5953">
        <w:rPr>
          <w:rFonts w:ascii="GHEA Grapalat" w:eastAsia="Times New Roman" w:hAnsi="GHEA Grapalat"/>
          <w:color w:val="auto"/>
          <w:lang w:val="en-US"/>
        </w:rPr>
        <w:t>հետևյալ թույլտվածքներով.</w:t>
      </w:r>
    </w:p>
    <w:p w:rsidR="00DF4C6F" w:rsidRPr="00DF4C6F" w:rsidRDefault="00DF4C6F" w:rsidP="00DF4C6F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DF4C6F">
        <w:rPr>
          <w:rFonts w:ascii="GHEA Grapalat" w:eastAsia="Times New Roman" w:hAnsi="GHEA Grapalat"/>
          <w:color w:val="auto"/>
          <w:lang w:val="en-US"/>
        </w:rPr>
        <w:t>1) ընթացքի պարագծի հարաբերական գծային սխալը` հիմնական ընթացքների համար 1 կմ-ին 1:25000-ից ոչ ավելի,</w:t>
      </w:r>
    </w:p>
    <w:p w:rsidR="00DF4C6F" w:rsidRDefault="00DF4C6F" w:rsidP="00DF4C6F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DF4C6F">
        <w:rPr>
          <w:rFonts w:ascii="GHEA Grapalat" w:eastAsia="Times New Roman" w:hAnsi="GHEA Grapalat"/>
          <w:color w:val="auto"/>
          <w:lang w:val="en-US"/>
        </w:rPr>
        <w:t>2) անկյան միջին քառակուսային սխալ</w:t>
      </w:r>
      <w:r>
        <w:rPr>
          <w:rFonts w:ascii="GHEA Grapalat" w:eastAsia="Times New Roman" w:hAnsi="GHEA Grapalat"/>
          <w:color w:val="auto"/>
          <w:lang w:val="en-US"/>
        </w:rPr>
        <w:t>ը` 3</w:t>
      </w:r>
      <w:r w:rsidR="00EE0537" w:rsidRPr="00EE0537">
        <w:rPr>
          <w:rFonts w:ascii="GHEA Grapalat" w:eastAsia="Times New Roman" w:hAnsi="GHEA Grapalat"/>
          <w:color w:val="auto"/>
          <w:lang w:val="en-US"/>
        </w:rPr>
        <w:t>"</w:t>
      </w:r>
      <w:r w:rsidRPr="00DF4C6F">
        <w:rPr>
          <w:rFonts w:ascii="GHEA Grapalat" w:eastAsia="Times New Roman" w:hAnsi="GHEA Grapalat"/>
          <w:color w:val="auto"/>
          <w:lang w:val="en-US"/>
        </w:rPr>
        <w:t>:</w:t>
      </w:r>
    </w:p>
    <w:p w:rsidR="00DF4C6F" w:rsidRDefault="00DF4C6F" w:rsidP="00DF4C6F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1562. </w:t>
      </w:r>
      <w:r w:rsidRPr="00DF4C6F">
        <w:rPr>
          <w:rFonts w:ascii="GHEA Grapalat" w:eastAsia="Times New Roman" w:hAnsi="GHEA Grapalat"/>
          <w:color w:val="auto"/>
          <w:lang w:val="en-US"/>
        </w:rPr>
        <w:t xml:space="preserve">Հիմնային պլանային մարկշեյդերական հիմնավորման հիմնական ընթացքը </w:t>
      </w:r>
      <w:r>
        <w:rPr>
          <w:rFonts w:ascii="GHEA Grapalat" w:eastAsia="Times New Roman" w:hAnsi="GHEA Grapalat"/>
          <w:color w:val="auto"/>
          <w:lang w:val="en-US"/>
        </w:rPr>
        <w:t xml:space="preserve">                </w:t>
      </w:r>
      <w:r w:rsidRPr="00DF4C6F">
        <w:rPr>
          <w:rFonts w:ascii="GHEA Grapalat" w:eastAsia="Times New Roman" w:hAnsi="GHEA Grapalat"/>
          <w:color w:val="auto"/>
          <w:lang w:val="en-US"/>
        </w:rPr>
        <w:t>100-300 մ կողմերով պետք է անցկացվի պոլիգոնոմետրիական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DF4C6F">
        <w:rPr>
          <w:rFonts w:ascii="GHEA Grapalat" w:eastAsia="Times New Roman" w:hAnsi="GHEA Grapalat"/>
          <w:color w:val="auto"/>
          <w:lang w:val="en-US"/>
        </w:rPr>
        <w:t>մեթոդով եռանկյունն</w:t>
      </w:r>
      <w:r w:rsidR="00D52409">
        <w:rPr>
          <w:rFonts w:ascii="GHEA Grapalat" w:eastAsia="Times New Roman" w:hAnsi="GHEA Grapalat"/>
          <w:color w:val="auto"/>
          <w:lang w:val="en-US"/>
        </w:rPr>
        <w:t>երի շղթայով հիմնային պլանա</w:t>
      </w:r>
      <w:r w:rsidRPr="00DF4C6F">
        <w:rPr>
          <w:rFonts w:ascii="GHEA Grapalat" w:eastAsia="Times New Roman" w:hAnsi="GHEA Grapalat"/>
          <w:color w:val="auto"/>
          <w:lang w:val="en-US"/>
        </w:rPr>
        <w:t>բարձունքային մարկշեյդերական հիմնավորման կետերով թունելի առանցքի տեղակապումով (գլխավոր ընթացքի կետերի ընտրությունը կախված է փորվածքամիացքի միակողմանի հորատանցման երկարությունից):</w:t>
      </w:r>
    </w:p>
    <w:p w:rsidR="00DF4C6F" w:rsidRDefault="00DF4C6F" w:rsidP="00DF4C6F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1563. </w:t>
      </w:r>
      <w:r w:rsidRPr="00DF4C6F">
        <w:rPr>
          <w:rFonts w:ascii="GHEA Grapalat" w:eastAsia="Times New Roman" w:hAnsi="GHEA Grapalat"/>
          <w:color w:val="auto"/>
          <w:lang w:val="en-US"/>
        </w:rPr>
        <w:t>Ստորգետնյա պոլիգոնոմետրիական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DF4C6F">
        <w:rPr>
          <w:rFonts w:ascii="GHEA Grapalat" w:eastAsia="Times New Roman" w:hAnsi="GHEA Grapalat"/>
          <w:color w:val="auto"/>
          <w:lang w:val="en-US"/>
        </w:rPr>
        <w:t>կետերը պետք է տեղադրել յուրաքանչյուր 40-120 մ-ի վրա՝ համաձայն ՀՀ քաղաքաշինության նախարարի 1997 թվականի դեկտեմբերի 23-ի N 163 հրամանով հաստատված ՀՀՇՆ IV-11.05.04-97 շինարարական նորմերի, բայց ոչ պակաս, քան 18-20 նիշ՝ 1 կմ  ընթացքի համար և ամրացնել</w:t>
      </w:r>
      <w:r w:rsidR="00284985">
        <w:rPr>
          <w:rFonts w:ascii="GHEA Grapalat" w:eastAsia="Times New Roman" w:hAnsi="GHEA Grapalat"/>
          <w:color w:val="auto"/>
          <w:lang w:val="en-US"/>
        </w:rPr>
        <w:t xml:space="preserve"> թունելներում՝ երեսարկի</w:t>
      </w:r>
      <w:r w:rsidRPr="00DF4C6F">
        <w:rPr>
          <w:rFonts w:ascii="GHEA Grapalat" w:eastAsia="Times New Roman" w:hAnsi="GHEA Grapalat"/>
          <w:color w:val="auto"/>
          <w:lang w:val="en-US"/>
        </w:rPr>
        <w:t xml:space="preserve"> տեսակից</w:t>
      </w:r>
      <w:r w:rsidR="00284985">
        <w:rPr>
          <w:rFonts w:ascii="GHEA Grapalat" w:eastAsia="Times New Roman" w:hAnsi="GHEA Grapalat"/>
          <w:color w:val="auto"/>
          <w:lang w:val="en-US"/>
        </w:rPr>
        <w:t xml:space="preserve"> ելնելով</w:t>
      </w:r>
      <w:r w:rsidRPr="00DF4C6F">
        <w:rPr>
          <w:rFonts w:ascii="GHEA Grapalat" w:eastAsia="Times New Roman" w:hAnsi="GHEA Grapalat"/>
          <w:color w:val="auto"/>
          <w:lang w:val="en-US"/>
        </w:rPr>
        <w:t>.</w:t>
      </w:r>
    </w:p>
    <w:p w:rsidR="00DF4C6F" w:rsidRDefault="00DF4C6F" w:rsidP="0028498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DF4C6F">
        <w:rPr>
          <w:rFonts w:ascii="GHEA Grapalat" w:eastAsia="Times New Roman" w:hAnsi="GHEA Grapalat"/>
          <w:color w:val="auto"/>
          <w:lang w:val="en-US"/>
        </w:rPr>
        <w:t xml:space="preserve">1) շինարարության բաց եղանակ՝ </w:t>
      </w:r>
      <w:r w:rsidR="00284985" w:rsidRPr="00DF4C6F">
        <w:rPr>
          <w:rFonts w:ascii="GHEA Grapalat" w:eastAsia="Times New Roman" w:hAnsi="GHEA Grapalat"/>
          <w:color w:val="auto"/>
          <w:lang w:val="en-US"/>
        </w:rPr>
        <w:t xml:space="preserve">գնդաձև գլխիկով </w:t>
      </w:r>
      <w:r w:rsidRPr="00DF4C6F">
        <w:rPr>
          <w:rFonts w:ascii="GHEA Grapalat" w:eastAsia="Times New Roman" w:hAnsi="GHEA Grapalat"/>
          <w:color w:val="auto"/>
          <w:lang w:val="en-US"/>
        </w:rPr>
        <w:t xml:space="preserve">մետաղական ձող </w:t>
      </w:r>
      <w:r>
        <w:rPr>
          <w:rFonts w:ascii="GHEA Grapalat" w:eastAsia="Times New Roman" w:hAnsi="GHEA Grapalat"/>
          <w:color w:val="auto"/>
          <w:lang w:val="en-US"/>
        </w:rPr>
        <w:t>միաձույլ բետոն</w:t>
      </w:r>
      <w:r w:rsidR="00284985">
        <w:rPr>
          <w:rFonts w:ascii="GHEA Grapalat" w:eastAsia="Times New Roman" w:hAnsi="GHEA Grapalat"/>
          <w:color w:val="auto"/>
          <w:lang w:val="en-US"/>
        </w:rPr>
        <w:t>ում</w:t>
      </w:r>
      <w:r w:rsidRPr="00DF4C6F">
        <w:rPr>
          <w:rFonts w:ascii="GHEA Grapalat" w:eastAsia="Times New Roman" w:hAnsi="GHEA Grapalat"/>
          <w:color w:val="auto"/>
          <w:lang w:val="en-US"/>
        </w:rPr>
        <w:t xml:space="preserve">, որի մեջ </w:t>
      </w:r>
      <w:r w:rsidR="00284985" w:rsidRPr="00DF4C6F">
        <w:rPr>
          <w:rFonts w:ascii="GHEA Grapalat" w:eastAsia="Times New Roman" w:hAnsi="GHEA Grapalat"/>
          <w:color w:val="auto"/>
          <w:lang w:val="en-US"/>
        </w:rPr>
        <w:t xml:space="preserve">գայլիկոնով </w:t>
      </w:r>
      <w:r w:rsidR="00284985">
        <w:rPr>
          <w:rFonts w:ascii="GHEA Grapalat" w:eastAsia="Times New Roman" w:hAnsi="GHEA Grapalat"/>
          <w:color w:val="auto"/>
          <w:lang w:val="en-US"/>
        </w:rPr>
        <w:t xml:space="preserve">իրականացվում է </w:t>
      </w:r>
      <w:r w:rsidRPr="00DF4C6F">
        <w:rPr>
          <w:rFonts w:ascii="GHEA Grapalat" w:eastAsia="Times New Roman" w:hAnsi="GHEA Grapalat"/>
          <w:color w:val="auto"/>
          <w:lang w:val="en-US"/>
        </w:rPr>
        <w:t>փորվածք</w:t>
      </w:r>
      <w:r w:rsidR="00E83655">
        <w:rPr>
          <w:rFonts w:ascii="GHEA Grapalat" w:eastAsia="Times New Roman" w:hAnsi="GHEA Grapalat"/>
          <w:color w:val="auto"/>
          <w:lang w:val="en-US"/>
        </w:rPr>
        <w:t xml:space="preserve"> պղնձով, բրոնզով կամ արույրով դրվագմամբ:</w:t>
      </w:r>
      <w:r w:rsidRPr="00DF4C6F">
        <w:rPr>
          <w:rFonts w:ascii="GHEA Grapalat" w:eastAsia="Times New Roman" w:hAnsi="GHEA Grapalat"/>
          <w:color w:val="auto"/>
          <w:lang w:val="en-US"/>
        </w:rPr>
        <w:t xml:space="preserve"> Ձողերը պե</w:t>
      </w:r>
      <w:r w:rsidR="00284985">
        <w:rPr>
          <w:rFonts w:ascii="GHEA Grapalat" w:eastAsia="Times New Roman" w:hAnsi="GHEA Grapalat"/>
          <w:color w:val="auto"/>
          <w:lang w:val="en-US"/>
        </w:rPr>
        <w:t>տք է եռակցվեն թունելի երեսարկի</w:t>
      </w:r>
      <w:r w:rsidRPr="00DF4C6F">
        <w:rPr>
          <w:rFonts w:ascii="GHEA Grapalat" w:eastAsia="Times New Roman" w:hAnsi="GHEA Grapalat"/>
          <w:color w:val="auto"/>
          <w:lang w:val="en-US"/>
        </w:rPr>
        <w:t xml:space="preserve"> ամրանին</w:t>
      </w:r>
      <w:r w:rsidR="00284985">
        <w:rPr>
          <w:rFonts w:ascii="GHEA Grapalat" w:eastAsia="Times New Roman" w:hAnsi="GHEA Grapalat"/>
          <w:color w:val="auto"/>
          <w:lang w:val="en-US"/>
        </w:rPr>
        <w:t>՝</w:t>
      </w:r>
      <w:r w:rsidRPr="00DF4C6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84985">
        <w:rPr>
          <w:rFonts w:ascii="GHEA Grapalat" w:eastAsia="Times New Roman" w:hAnsi="GHEA Grapalat"/>
          <w:color w:val="auto"/>
          <w:lang w:val="en-US"/>
        </w:rPr>
        <w:t>երեսարկի կոնստրուկցիայից 250 մմ հեռավորության վրա՝ ուղային</w:t>
      </w:r>
      <w:r w:rsidRPr="00DF4C6F">
        <w:rPr>
          <w:rFonts w:ascii="GHEA Grapalat" w:eastAsia="Times New Roman" w:hAnsi="GHEA Grapalat"/>
          <w:color w:val="auto"/>
          <w:lang w:val="en-US"/>
        </w:rPr>
        <w:t xml:space="preserve"> բետոնի մակարդակով,</w:t>
      </w:r>
    </w:p>
    <w:p w:rsidR="00E83655" w:rsidRDefault="00284985" w:rsidP="00120E9A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284985">
        <w:t xml:space="preserve"> </w:t>
      </w:r>
      <w:r w:rsidRPr="00284985">
        <w:rPr>
          <w:rFonts w:ascii="GHEA Grapalat" w:eastAsia="Times New Roman" w:hAnsi="GHEA Grapalat"/>
          <w:color w:val="auto"/>
          <w:lang w:val="en-US"/>
        </w:rPr>
        <w:t>շինարարության փակ եղանակ՝</w:t>
      </w:r>
      <w:r w:rsidR="00120E9A" w:rsidRPr="00120E9A">
        <w:t xml:space="preserve"> </w:t>
      </w:r>
      <w:r w:rsidR="00120E9A" w:rsidRPr="00120E9A">
        <w:rPr>
          <w:rFonts w:ascii="GHEA Grapalat" w:eastAsia="Times New Roman" w:hAnsi="GHEA Grapalat"/>
          <w:color w:val="auto"/>
          <w:lang w:val="en-US"/>
        </w:rPr>
        <w:t>ուղու ռելսի գլխիկի մակարդակով թունելային երեսարկի բլոկի կոշտության կողի կա</w:t>
      </w:r>
      <w:r w:rsidR="00120E9A">
        <w:rPr>
          <w:rFonts w:ascii="GHEA Grapalat" w:eastAsia="Times New Roman" w:hAnsi="GHEA Grapalat"/>
          <w:color w:val="auto"/>
          <w:lang w:val="en-US"/>
        </w:rPr>
        <w:t>մ կողեզրի կտրվածքի մակերեսի վրա</w:t>
      </w:r>
      <w:r w:rsidR="00E83655">
        <w:rPr>
          <w:rFonts w:ascii="GHEA Grapalat" w:eastAsia="Times New Roman" w:hAnsi="GHEA Grapalat"/>
          <w:color w:val="auto"/>
          <w:lang w:val="en-US"/>
        </w:rPr>
        <w:t xml:space="preserve"> գայլիկոնմամբ իրականացված փորվածք՝ </w:t>
      </w:r>
      <w:r w:rsidR="00E83655" w:rsidRPr="00E83655">
        <w:rPr>
          <w:rFonts w:ascii="GHEA Grapalat" w:eastAsia="Times New Roman" w:hAnsi="GHEA Grapalat"/>
          <w:color w:val="auto"/>
          <w:lang w:val="en-US"/>
        </w:rPr>
        <w:t>պղնձով, բրոնզով կամ արույրով</w:t>
      </w:r>
      <w:r w:rsidR="00E8365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20E9A" w:rsidRPr="00120E9A">
        <w:rPr>
          <w:rFonts w:ascii="GHEA Grapalat" w:eastAsia="Times New Roman" w:hAnsi="GHEA Grapalat"/>
          <w:color w:val="auto"/>
          <w:lang w:val="en-US"/>
        </w:rPr>
        <w:t>դրվագմամբ</w:t>
      </w:r>
      <w:r w:rsidR="00120E9A">
        <w:rPr>
          <w:rFonts w:ascii="GHEA Grapalat" w:eastAsia="Times New Roman" w:hAnsi="GHEA Grapalat"/>
          <w:color w:val="auto"/>
          <w:lang w:val="en-US"/>
        </w:rPr>
        <w:t>:</w:t>
      </w:r>
    </w:p>
    <w:p w:rsidR="00DE47EE" w:rsidRDefault="00DE47EE" w:rsidP="00B03040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1564. </w:t>
      </w:r>
      <w:r w:rsidR="00D52409">
        <w:rPr>
          <w:rFonts w:ascii="GHEA Grapalat" w:eastAsia="Times New Roman" w:hAnsi="GHEA Grapalat"/>
          <w:color w:val="auto"/>
          <w:lang w:val="en-US"/>
        </w:rPr>
        <w:t>Պլանա</w:t>
      </w:r>
      <w:r w:rsidRPr="00DE47EE">
        <w:rPr>
          <w:rFonts w:ascii="GHEA Grapalat" w:eastAsia="Times New Roman" w:hAnsi="GHEA Grapalat"/>
          <w:color w:val="auto"/>
          <w:lang w:val="en-US"/>
        </w:rPr>
        <w:t>բարձունքային ստորգետնյա ցանցերի բոլոր կետերը պետք է համարակալվեն։ Ձախ թունելի կետ</w:t>
      </w:r>
      <w:r>
        <w:rPr>
          <w:rFonts w:ascii="GHEA Grapalat" w:eastAsia="Times New Roman" w:hAnsi="GHEA Grapalat"/>
          <w:color w:val="auto"/>
          <w:lang w:val="en-US"/>
        </w:rPr>
        <w:t>երին տրվում են կենտ թվեր, աջին</w:t>
      </w:r>
      <w:r w:rsidRPr="00DE47EE">
        <w:rPr>
          <w:rFonts w:ascii="GHEA Grapalat" w:eastAsia="Times New Roman" w:hAnsi="GHEA Grapalat"/>
          <w:color w:val="auto"/>
          <w:lang w:val="en-US"/>
        </w:rPr>
        <w:t>ը՝ զույգ։</w:t>
      </w:r>
      <w:r w:rsidR="00B03040" w:rsidRPr="00B03040">
        <w:t xml:space="preserve"> </w:t>
      </w:r>
      <w:r w:rsidR="00B03040">
        <w:rPr>
          <w:rFonts w:ascii="GHEA Grapalat" w:eastAsia="Times New Roman" w:hAnsi="GHEA Grapalat"/>
          <w:color w:val="auto"/>
          <w:lang w:val="en-US"/>
        </w:rPr>
        <w:t xml:space="preserve">Կառուցվող ամբողջ </w:t>
      </w:r>
      <w:r w:rsidR="00B03040" w:rsidRPr="00B03040">
        <w:rPr>
          <w:rFonts w:ascii="GHEA Grapalat" w:eastAsia="Times New Roman" w:hAnsi="GHEA Grapalat"/>
          <w:color w:val="auto"/>
          <w:lang w:val="en-US"/>
        </w:rPr>
        <w:t xml:space="preserve">ուղու </w:t>
      </w:r>
      <w:r w:rsidR="00B03040">
        <w:rPr>
          <w:rFonts w:ascii="GHEA Grapalat" w:eastAsia="Times New Roman" w:hAnsi="GHEA Grapalat"/>
          <w:color w:val="auto"/>
          <w:lang w:val="en-US"/>
        </w:rPr>
        <w:t>կետերի համարակալումը պետք է լինեն</w:t>
      </w:r>
      <w:r w:rsidR="00B03040" w:rsidRPr="00B03040">
        <w:rPr>
          <w:rFonts w:ascii="GHEA Grapalat" w:eastAsia="Times New Roman" w:hAnsi="GHEA Grapalat"/>
          <w:color w:val="auto"/>
          <w:lang w:val="en-US"/>
        </w:rPr>
        <w:t xml:space="preserve"> միատեսակ և չունենա կրկնությու</w:t>
      </w:r>
      <w:r w:rsidR="00B03040">
        <w:rPr>
          <w:rFonts w:ascii="GHEA Grapalat" w:eastAsia="Times New Roman" w:hAnsi="GHEA Grapalat"/>
          <w:color w:val="auto"/>
          <w:lang w:val="en-US"/>
        </w:rPr>
        <w:t>ններ, ինչպես նաև տեղակապված լինեն պիկետների հետ:</w:t>
      </w:r>
      <w:r w:rsidR="00B03040" w:rsidRPr="00B03040">
        <w:t xml:space="preserve"> </w:t>
      </w:r>
      <w:r w:rsidR="00B03040" w:rsidRPr="00B03040">
        <w:rPr>
          <w:rFonts w:ascii="GHEA Grapalat" w:eastAsia="Times New Roman" w:hAnsi="GHEA Grapalat"/>
          <w:color w:val="auto"/>
          <w:lang w:val="en-US"/>
        </w:rPr>
        <w:t xml:space="preserve">Համարակալումը </w:t>
      </w:r>
      <w:r w:rsidR="00B03040">
        <w:rPr>
          <w:rFonts w:ascii="GHEA Grapalat" w:eastAsia="Times New Roman" w:hAnsi="GHEA Grapalat"/>
          <w:color w:val="auto"/>
          <w:lang w:val="en-US"/>
        </w:rPr>
        <w:t>պիկետների ընթացքով պետք է լինեն աճողական:</w:t>
      </w:r>
    </w:p>
    <w:p w:rsidR="00326B95" w:rsidRDefault="00326B95" w:rsidP="00326B9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1565. </w:t>
      </w:r>
      <w:r w:rsidRPr="00326B95">
        <w:rPr>
          <w:rFonts w:ascii="GHEA Grapalat" w:eastAsia="Times New Roman" w:hAnsi="GHEA Grapalat"/>
          <w:color w:val="auto"/>
          <w:lang w:val="en-US"/>
        </w:rPr>
        <w:t>Նախագծային թեքությունների և պրոֆիլում թունելի դիրքի պահպանման համար անհրաժեշտ է հանքախորշի հեռացման զուգընթաց ստեղծել հիմնային ստորգետնյա մարկշեյդերական բարձունքային հիմնավորում երկրաչափական նիվելիրացման մեթոդով:</w:t>
      </w:r>
      <w:r w:rsidRPr="00326B95">
        <w:t xml:space="preserve"> </w:t>
      </w:r>
      <w:r w:rsidRPr="00326B95">
        <w:rPr>
          <w:rFonts w:ascii="GHEA Grapalat" w:eastAsia="Times New Roman" w:hAnsi="GHEA Grapalat"/>
          <w:color w:val="auto"/>
          <w:lang w:val="en-US"/>
        </w:rPr>
        <w:t>Հիմնային ստորգետնյա բարձունքային հիմնավորումը (երկրաչափական նիվելիրացում) պետք է իրականացվի</w:t>
      </w:r>
      <w:r>
        <w:rPr>
          <w:rFonts w:ascii="GHEA Grapalat" w:eastAsia="Times New Roman" w:hAnsi="GHEA Grapalat"/>
          <w:color w:val="auto"/>
          <w:lang w:val="en-US"/>
        </w:rPr>
        <w:t>՝</w:t>
      </w:r>
      <w:r w:rsidRPr="00326B95">
        <w:rPr>
          <w:rFonts w:ascii="GHEA Grapalat" w:eastAsia="Times New Roman" w:hAnsi="GHEA Grapalat"/>
          <w:color w:val="auto"/>
          <w:lang w:val="en-US"/>
        </w:rPr>
        <w:t xml:space="preserve"> ըստ հիմնային պլանային մարկշեյդերական հիմնավորման նիշերի:</w:t>
      </w:r>
    </w:p>
    <w:p w:rsidR="00326B95" w:rsidRPr="00326B95" w:rsidRDefault="00326B95" w:rsidP="00326B9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1566. </w:t>
      </w:r>
      <w:r w:rsidRPr="00326B95">
        <w:rPr>
          <w:rFonts w:ascii="GHEA Grapalat" w:eastAsia="Times New Roman" w:hAnsi="GHEA Grapalat"/>
          <w:color w:val="auto"/>
          <w:lang w:val="en-US"/>
        </w:rPr>
        <w:t>Նիշերի փոխանցումը հանքախորշի հենանիշերին մինչև փորվածքամիացք պետք է իրականացվի III դասի երկրաչափական նիվելիրացմամբ: Փորվածքամիացքից հետո վերջնական նիվելիրացումը պետք է իրականացվի ուղիղ և հակառակ ուղղություններով՝ օգտագործելով II դասի նիվելիրացման մեթոդը՝ պահպանելով II դասի նիվելիրացման համար սահմանված թույլտվածքները.</w:t>
      </w:r>
    </w:p>
    <w:p w:rsidR="00E83655" w:rsidRDefault="00326B95" w:rsidP="00AB5E6C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>
        <w:t xml:space="preserve"> </w:t>
      </w:r>
      <w:r w:rsidRPr="00326B95">
        <w:rPr>
          <w:rFonts w:ascii="GHEA Grapalat" w:eastAsia="Times New Roman" w:hAnsi="GHEA Grapalat"/>
          <w:color w:val="auto"/>
          <w:lang w:val="en-US"/>
        </w:rPr>
        <w:t>հենանիշների միջև դրված ընթացքների անհամապատասխանությունները, որոնց նիշերը ստացվում են հորանների կա</w:t>
      </w:r>
      <w:r w:rsidR="00AB5E6C">
        <w:rPr>
          <w:rFonts w:ascii="GHEA Grapalat" w:eastAsia="Times New Roman" w:hAnsi="GHEA Grapalat"/>
          <w:color w:val="auto"/>
          <w:lang w:val="en-US"/>
        </w:rPr>
        <w:t>մ օդափոխման հորատանցքերի միջով</w:t>
      </w:r>
      <w:r w:rsidRPr="00326B95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AB5E6C" w:rsidRPr="00AB5E6C">
        <w:rPr>
          <w:rFonts w:ascii="GHEA Grapalat" w:eastAsia="Times New Roman" w:hAnsi="GHEA Grapalat"/>
          <w:color w:val="auto"/>
          <w:position w:val="-8"/>
        </w:rPr>
        <w:object w:dxaOrig="1920" w:dyaOrig="400">
          <v:shape id="_x0000_i1045" type="#_x0000_t75" style="width:122.25pt;height:23.25pt" o:ole="">
            <v:imagedata r:id="rId51" o:title=""/>
          </v:shape>
          <o:OLEObject Type="Embed" ProgID="Equation.3" ShapeID="_x0000_i1045" DrawAspect="Content" ObjectID="_1753705678" r:id="rId52"/>
        </w:object>
      </w:r>
      <w:r w:rsidR="00AB5E6C" w:rsidRPr="00AB5E6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B5E6C" w:rsidRPr="00326B95">
        <w:rPr>
          <w:rFonts w:ascii="GHEA Grapalat" w:eastAsia="Times New Roman" w:hAnsi="GHEA Grapalat"/>
          <w:color w:val="auto"/>
          <w:lang w:val="en-US"/>
        </w:rPr>
        <w:t>մմ</w:t>
      </w:r>
      <w:r w:rsidR="00AB5E6C">
        <w:rPr>
          <w:rFonts w:ascii="GHEA Grapalat" w:eastAsia="Times New Roman" w:hAnsi="GHEA Grapalat"/>
          <w:color w:val="auto"/>
          <w:lang w:val="en-US"/>
        </w:rPr>
        <w:t xml:space="preserve">, </w:t>
      </w:r>
      <w:r w:rsidRPr="00326B95">
        <w:rPr>
          <w:rFonts w:ascii="GHEA Grapalat" w:eastAsia="Times New Roman" w:hAnsi="GHEA Grapalat"/>
          <w:color w:val="auto"/>
          <w:lang w:val="en-US"/>
        </w:rPr>
        <w:t xml:space="preserve">որտեղ L' - ստորգետնյա փորվածքների նիվելիրային </w:t>
      </w:r>
      <w:r w:rsidR="00AB5E6C">
        <w:rPr>
          <w:rFonts w:ascii="GHEA Grapalat" w:eastAsia="Times New Roman" w:hAnsi="GHEA Grapalat"/>
          <w:color w:val="auto"/>
          <w:lang w:val="en-US"/>
        </w:rPr>
        <w:t>ընթացքի երկարությունն է, կմ,</w:t>
      </w:r>
      <w:r w:rsidRPr="00326B95">
        <w:rPr>
          <w:rFonts w:ascii="GHEA Grapalat" w:eastAsia="Times New Roman" w:hAnsi="GHEA Grapalat"/>
          <w:color w:val="auto"/>
          <w:lang w:val="en-US"/>
        </w:rPr>
        <w:t xml:space="preserve"> L – մակերևույթի նիվելիրային ընթացքի երկարությունը, կմ</w:t>
      </w:r>
      <w:r w:rsidR="00AB5E6C">
        <w:rPr>
          <w:rFonts w:ascii="GHEA Grapalat" w:eastAsia="Times New Roman" w:hAnsi="GHEA Grapalat"/>
          <w:color w:val="auto"/>
          <w:lang w:val="en-US"/>
        </w:rPr>
        <w:t>,</w:t>
      </w:r>
    </w:p>
    <w:p w:rsidR="00326B95" w:rsidRDefault="00326B95" w:rsidP="0028498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AB5E6C" w:rsidRPr="00AB5E6C">
        <w:t xml:space="preserve"> </w:t>
      </w:r>
      <w:r w:rsidR="00AB5E6C" w:rsidRPr="00AB5E6C">
        <w:rPr>
          <w:rFonts w:ascii="GHEA Grapalat" w:eastAsia="Times New Roman" w:hAnsi="GHEA Grapalat"/>
          <w:color w:val="auto"/>
          <w:lang w:val="en-US"/>
        </w:rPr>
        <w:t xml:space="preserve">մակերևույթի հետ անմիջականորեն կապված ստորգետնյա նիվելիրացման ընթացքների համար (ճակատամուտքերի կամ </w:t>
      </w:r>
      <w:r w:rsidR="00AB5E6C">
        <w:rPr>
          <w:rFonts w:ascii="GHEA Grapalat" w:eastAsia="Times New Roman" w:hAnsi="GHEA Grapalat"/>
          <w:color w:val="auto"/>
          <w:lang w:val="en-US"/>
        </w:rPr>
        <w:t xml:space="preserve">հանքախորշերի </w:t>
      </w:r>
      <w:r w:rsidR="00AB5E6C" w:rsidRPr="00AB5E6C">
        <w:rPr>
          <w:rFonts w:ascii="GHEA Grapalat" w:eastAsia="Times New Roman" w:hAnsi="GHEA Grapalat"/>
          <w:color w:val="auto"/>
          <w:lang w:val="en-US"/>
        </w:rPr>
        <w:t>միջոցով)</w:t>
      </w:r>
      <w:r w:rsidR="00AB5E6C" w:rsidRPr="00AB5E6C">
        <w:rPr>
          <w:rFonts w:ascii="GHEA Grapalat" w:eastAsia="Times New Roman" w:hAnsi="GHEA Grapalat"/>
          <w:color w:val="auto"/>
        </w:rPr>
        <w:t xml:space="preserve"> </w:t>
      </w:r>
      <w:r w:rsidR="00B3250B" w:rsidRPr="00AB5E6C">
        <w:rPr>
          <w:rFonts w:ascii="GHEA Grapalat" w:eastAsia="Times New Roman" w:hAnsi="GHEA Grapalat"/>
          <w:color w:val="auto"/>
          <w:position w:val="-8"/>
        </w:rPr>
        <w:object w:dxaOrig="1480" w:dyaOrig="400">
          <v:shape id="_x0000_i1046" type="#_x0000_t75" style="width:94.5pt;height:23.25pt" o:ole="">
            <v:imagedata r:id="rId53" o:title=""/>
          </v:shape>
          <o:OLEObject Type="Embed" ProgID="Equation.3" ShapeID="_x0000_i1046" DrawAspect="Content" ObjectID="_1753705679" r:id="rId54"/>
        </w:object>
      </w:r>
      <w:r w:rsidR="00B3250B">
        <w:rPr>
          <w:rFonts w:ascii="GHEA Grapalat" w:eastAsia="Times New Roman" w:hAnsi="GHEA Grapalat"/>
          <w:color w:val="auto"/>
          <w:lang w:val="en-US"/>
        </w:rPr>
        <w:t>մմ:</w:t>
      </w:r>
    </w:p>
    <w:p w:rsidR="00B3250B" w:rsidRDefault="00B3250B" w:rsidP="0028498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1567. </w:t>
      </w:r>
      <w:r w:rsidR="00D52409">
        <w:rPr>
          <w:rFonts w:ascii="GHEA Grapalat" w:eastAsia="Times New Roman" w:hAnsi="GHEA Grapalat"/>
          <w:color w:val="auto"/>
          <w:lang w:val="en-US"/>
        </w:rPr>
        <w:t>Պլանա</w:t>
      </w:r>
      <w:r w:rsidRPr="00B3250B">
        <w:rPr>
          <w:rFonts w:ascii="GHEA Grapalat" w:eastAsia="Times New Roman" w:hAnsi="GHEA Grapalat"/>
          <w:color w:val="auto"/>
          <w:lang w:val="en-US"/>
        </w:rPr>
        <w:t xml:space="preserve">բարձունքային հիմնավորման կամերալ մշակումը պետք է իրականացվի </w:t>
      </w:r>
      <w:r>
        <w:rPr>
          <w:rFonts w:ascii="GHEA Grapalat" w:eastAsia="Times New Roman" w:hAnsi="GHEA Grapalat"/>
          <w:color w:val="auto"/>
          <w:lang w:val="en-US"/>
        </w:rPr>
        <w:t xml:space="preserve">պիկետների </w:t>
      </w:r>
      <w:r w:rsidRPr="00B3250B">
        <w:rPr>
          <w:rFonts w:ascii="GHEA Grapalat" w:eastAsia="Times New Roman" w:hAnsi="GHEA Grapalat"/>
          <w:color w:val="auto"/>
          <w:lang w:val="en-US"/>
        </w:rPr>
        <w:t xml:space="preserve">վրա՝ մշակել </w:t>
      </w:r>
      <w:r>
        <w:rPr>
          <w:rFonts w:ascii="GHEA Grapalat" w:eastAsia="Times New Roman" w:hAnsi="GHEA Grapalat"/>
          <w:color w:val="auto"/>
          <w:lang w:val="en-US"/>
        </w:rPr>
        <w:t xml:space="preserve">պոլիգոնոմետրիական </w:t>
      </w:r>
      <w:r w:rsidRPr="00B3250B">
        <w:rPr>
          <w:rFonts w:ascii="GHEA Grapalat" w:eastAsia="Times New Roman" w:hAnsi="GHEA Grapalat"/>
          <w:color w:val="auto"/>
          <w:lang w:val="en-US"/>
        </w:rPr>
        <w:t>ցանցի կախովի ընթացքները մինչև փորվածքամիացումը, փորվածքամիացումից հետո - իրականացնել ցանցի հավասարեցում` հաշվի առնելով կառուցվածքի օպտիմալ չափերի պահպանումը, նիվելիրացման ընթացքների հավասարեցումը մինչև փորվածքամիացքը, ինչպես կախովի, փորվածքամիացքից հետո - հաշվի առնելով մշտական ուղու տեղադրման նախագծային փաստաթղթերը և թունելի փաստացի շեղումը նախագծային դիրքից:</w:t>
      </w:r>
    </w:p>
    <w:p w:rsidR="00B3250B" w:rsidRDefault="00B3250B" w:rsidP="0028498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1568. </w:t>
      </w:r>
      <w:r w:rsidR="00D52409">
        <w:rPr>
          <w:rFonts w:ascii="GHEA Grapalat" w:eastAsia="Times New Roman" w:hAnsi="GHEA Grapalat"/>
          <w:color w:val="auto"/>
          <w:lang w:val="en-US"/>
        </w:rPr>
        <w:t>Հիմնային պլանա</w:t>
      </w:r>
      <w:r w:rsidRPr="00B3250B">
        <w:rPr>
          <w:rFonts w:ascii="GHEA Grapalat" w:eastAsia="Times New Roman" w:hAnsi="GHEA Grapalat"/>
          <w:color w:val="auto"/>
          <w:lang w:val="en-US"/>
        </w:rPr>
        <w:t>բարձունքյին ստորգետնյա մարկշեյդերական հիմնավորման բոլոր կետերը պետք է համարակալել: Կետերը՝ որոնք տեղակայված են ձախ թունելում պիկետի ընթացքով պետք է հատկացվեն կենտ թվեր, իսկ աջ թունելում՝ զույգ թվեր:</w:t>
      </w:r>
    </w:p>
    <w:p w:rsidR="00B3250B" w:rsidRDefault="00B3250B" w:rsidP="0028498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1569. </w:t>
      </w:r>
      <w:r w:rsidR="00D52409">
        <w:rPr>
          <w:rFonts w:ascii="GHEA Grapalat" w:eastAsia="Times New Roman" w:hAnsi="GHEA Grapalat"/>
          <w:color w:val="auto"/>
          <w:lang w:val="en-US"/>
        </w:rPr>
        <w:t>Շինարարության համար պլանա</w:t>
      </w:r>
      <w:r w:rsidRPr="00B3250B">
        <w:rPr>
          <w:rFonts w:ascii="GHEA Grapalat" w:eastAsia="Times New Roman" w:hAnsi="GHEA Grapalat"/>
          <w:color w:val="auto"/>
          <w:lang w:val="en-US"/>
        </w:rPr>
        <w:t>բարձունքային գեոդեզիական և մարկշեյդերական հիմնավորման ստեղծումը, որը շինարարության համար գեոդեզիական նշահարման հիմքերի ցանց է, ինչպես նաև ստորգետնյա մարկշեյդերակա</w:t>
      </w:r>
      <w:r w:rsidR="008917A3">
        <w:rPr>
          <w:rFonts w:ascii="GHEA Grapalat" w:eastAsia="Times New Roman" w:hAnsi="GHEA Grapalat"/>
          <w:color w:val="auto"/>
          <w:lang w:val="en-US"/>
        </w:rPr>
        <w:t>ն հիմնավորման և գիրոսկոպիկ տեղ</w:t>
      </w:r>
      <w:r w:rsidRPr="00B3250B">
        <w:rPr>
          <w:rFonts w:ascii="GHEA Grapalat" w:eastAsia="Times New Roman" w:hAnsi="GHEA Grapalat"/>
          <w:color w:val="auto"/>
          <w:lang w:val="en-US"/>
        </w:rPr>
        <w:t>որոշման կոորդինատների և բարձունքների նիշերի տեղափոխումը պետք է լինեն մեկ տեխնոլոգիական գործընթաց:</w:t>
      </w:r>
    </w:p>
    <w:p w:rsidR="00326B95" w:rsidRDefault="00326B95" w:rsidP="0028498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E83655" w:rsidRPr="00030D8C" w:rsidRDefault="00723053" w:rsidP="00030D8C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35</w:t>
      </w:r>
      <w:r w:rsidR="00030D8C" w:rsidRPr="00030D8C">
        <w:rPr>
          <w:rFonts w:ascii="GHEA Grapalat" w:eastAsia="Times New Roman" w:hAnsi="GHEA Grapalat"/>
          <w:b/>
          <w:color w:val="auto"/>
          <w:lang w:val="en-US"/>
        </w:rPr>
        <w:t>.7.</w:t>
      </w:r>
      <w:r w:rsidR="00030D8C" w:rsidRPr="00030D8C">
        <w:rPr>
          <w:b/>
        </w:rPr>
        <w:t xml:space="preserve"> </w:t>
      </w:r>
      <w:r w:rsidR="00030D8C" w:rsidRPr="00030D8C">
        <w:rPr>
          <w:rFonts w:ascii="GHEA Grapalat" w:eastAsia="Times New Roman" w:hAnsi="GHEA Grapalat"/>
          <w:b/>
          <w:color w:val="auto"/>
          <w:lang w:val="en-US"/>
        </w:rPr>
        <w:t>ՇԻՆՄՈՆՏԱԺԱՅԻՆ ԱՇԽԱՏԱՆՔՆԵՐԻ ԳԵՈԴԵԶԻԱԿԱՆ ԵՎ ՄԱՐԿՇԵՅԴԵՐԱԿԱՆ ԱՊԱՀՈՎՈՒՄ</w:t>
      </w:r>
    </w:p>
    <w:p w:rsidR="00AF4611" w:rsidRDefault="00AF4611" w:rsidP="0028498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E83655" w:rsidRDefault="00AF4611" w:rsidP="00284985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1570.  </w:t>
      </w:r>
      <w:r w:rsidRPr="00AF4611">
        <w:rPr>
          <w:rFonts w:ascii="GHEA Grapalat" w:eastAsia="Times New Roman" w:hAnsi="GHEA Grapalat"/>
          <w:color w:val="auto"/>
          <w:lang w:val="en-US"/>
        </w:rPr>
        <w:t>Շինմոնտաժային աշխատանքների գեոդեզիական և մարկշեյդերական ապահովումն իրականացվում է կառուցվածքների նախագծումը բնականին մոտ փոխանցման, սահմանված չափսերին խստորեն պահպանման, նախագծային երթուղու երկայնքով հորատանցման մեխանիզմների ճշգրիտ ուղղորդման, թունելների փորվածքամիացքների ճշգրիտ կցորդման, այլ ստորգետնյա կառույցների և կառուցվածքային տարրերի, հետազոտական աշխատանքների արտադրության, գրաֆիկական փաստաթղթերի կազմման և համալրման, հիմնական շինարարական աշխատանքների ծավալների հաշվառման համար:</w:t>
      </w:r>
    </w:p>
    <w:p w:rsidR="002307AE" w:rsidRDefault="00AF4611" w:rsidP="002307A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1571. </w:t>
      </w:r>
      <w:r w:rsidRPr="00AF4611">
        <w:rPr>
          <w:rFonts w:ascii="GHEA Grapalat" w:eastAsia="Times New Roman" w:hAnsi="GHEA Grapalat"/>
          <w:color w:val="auto"/>
          <w:lang w:val="en-US"/>
        </w:rPr>
        <w:t>Ստորգետնյա փորված</w:t>
      </w:r>
      <w:r w:rsidR="00D52409">
        <w:rPr>
          <w:rFonts w:ascii="GHEA Grapalat" w:eastAsia="Times New Roman" w:hAnsi="GHEA Grapalat"/>
          <w:color w:val="auto"/>
          <w:lang w:val="en-US"/>
        </w:rPr>
        <w:t>քներում աշխատանքային պլանա</w:t>
      </w:r>
      <w:r w:rsidRPr="00AF4611">
        <w:rPr>
          <w:rFonts w:ascii="GHEA Grapalat" w:eastAsia="Times New Roman" w:hAnsi="GHEA Grapalat"/>
          <w:color w:val="auto"/>
          <w:lang w:val="en-US"/>
        </w:rPr>
        <w:t>բ</w:t>
      </w:r>
      <w:r w:rsidR="00BB3907">
        <w:rPr>
          <w:rFonts w:ascii="GHEA Grapalat" w:eastAsia="Times New Roman" w:hAnsi="GHEA Grapalat"/>
          <w:color w:val="auto"/>
          <w:lang w:val="en-US"/>
        </w:rPr>
        <w:t xml:space="preserve">արձունքային ցանցը պետք է ստեղծել հիմնական ստորգետնյա </w:t>
      </w:r>
      <w:r w:rsidR="00BB3907" w:rsidRPr="00BB3907">
        <w:rPr>
          <w:rFonts w:ascii="GHEA Grapalat" w:eastAsia="Times New Roman" w:hAnsi="GHEA Grapalat"/>
          <w:color w:val="auto"/>
          <w:lang w:val="en-US"/>
        </w:rPr>
        <w:t>պոլիգոնոմետրիական</w:t>
      </w:r>
      <w:r w:rsidR="00BB3907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AF4611">
        <w:rPr>
          <w:rFonts w:ascii="GHEA Grapalat" w:eastAsia="Times New Roman" w:hAnsi="GHEA Grapalat"/>
          <w:color w:val="auto"/>
          <w:lang w:val="en-US"/>
        </w:rPr>
        <w:t>կետերից, 150 մ հեռավորության վրա հանքախորշի հ</w:t>
      </w:r>
      <w:r w:rsidR="00BB3907">
        <w:rPr>
          <w:rFonts w:ascii="GHEA Grapalat" w:eastAsia="Times New Roman" w:hAnsi="GHEA Grapalat"/>
          <w:color w:val="auto"/>
          <w:lang w:val="en-US"/>
        </w:rPr>
        <w:t>եռացումանը զուգընթաց՝ երեսարկի կառուցումն</w:t>
      </w:r>
      <w:r w:rsidRPr="00AF4611">
        <w:rPr>
          <w:rFonts w:ascii="GHEA Grapalat" w:eastAsia="Times New Roman" w:hAnsi="GHEA Grapalat"/>
          <w:color w:val="auto"/>
          <w:lang w:val="en-US"/>
        </w:rPr>
        <w:t xml:space="preserve"> ապահովող հորատանցման մեխանիզմների դիրքի որոշման համար:</w:t>
      </w:r>
      <w:r w:rsidR="002307AE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2307AE" w:rsidRDefault="002307AE" w:rsidP="002307A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1572. </w:t>
      </w:r>
      <w:r w:rsidRPr="002307AE">
        <w:rPr>
          <w:rFonts w:ascii="GHEA Grapalat" w:eastAsia="Times New Roman" w:hAnsi="GHEA Grapalat"/>
          <w:color w:val="auto"/>
          <w:lang w:val="en-US"/>
        </w:rPr>
        <w:t>Աշխատանքային ստորգետնյա պոլիգոնոմետրիական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2307AE">
        <w:rPr>
          <w:rFonts w:ascii="GHEA Grapalat" w:eastAsia="Times New Roman" w:hAnsi="GHEA Grapalat"/>
          <w:color w:val="auto"/>
          <w:lang w:val="en-US"/>
        </w:rPr>
        <w:t>ցա</w:t>
      </w:r>
      <w:r>
        <w:rPr>
          <w:rFonts w:ascii="GHEA Grapalat" w:eastAsia="Times New Roman" w:hAnsi="GHEA Grapalat"/>
          <w:color w:val="auto"/>
          <w:lang w:val="en-US"/>
        </w:rPr>
        <w:t xml:space="preserve">նցը պետք է անցկացվի երկու անգամ՝ </w:t>
      </w:r>
      <w:r w:rsidRPr="002307AE">
        <w:rPr>
          <w:rFonts w:ascii="GHEA Grapalat" w:eastAsia="Times New Roman" w:hAnsi="GHEA Grapalat"/>
          <w:color w:val="auto"/>
          <w:lang w:val="en-US"/>
        </w:rPr>
        <w:t>25-50 մ կողմերով: Գծերի երկարությունը պետք է չափվի ուղիղ և հակառակ, չափման արդյունքների ճշգրտությունը ± 3 մմ է:</w:t>
      </w:r>
    </w:p>
    <w:p w:rsidR="002307AE" w:rsidRDefault="002307AE" w:rsidP="002307A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1573. </w:t>
      </w:r>
      <w:r w:rsidRPr="002307AE">
        <w:rPr>
          <w:rFonts w:ascii="GHEA Grapalat" w:eastAsia="Times New Roman" w:hAnsi="GHEA Grapalat"/>
          <w:color w:val="auto"/>
          <w:lang w:val="en-US"/>
        </w:rPr>
        <w:t>Անկյունները պետք է չափվեն երեք շրջանաձև եղանակներով՝ պահպանելով թույլտվածքները.</w:t>
      </w:r>
    </w:p>
    <w:p w:rsidR="002307AE" w:rsidRDefault="002307AE" w:rsidP="002307A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AA3865" w:rsidRPr="00AA3865">
        <w:t xml:space="preserve"> </w:t>
      </w:r>
      <w:r w:rsidR="00AA3865" w:rsidRPr="00AA3865">
        <w:rPr>
          <w:rFonts w:ascii="GHEA Grapalat" w:eastAsia="Times New Roman" w:hAnsi="GHEA Grapalat"/>
          <w:color w:val="auto"/>
          <w:lang w:val="en-US"/>
        </w:rPr>
        <w:t>հաշվարկների տարամիտությունը սկզբնակ</w:t>
      </w:r>
      <w:r w:rsidR="00292F2C">
        <w:rPr>
          <w:rFonts w:ascii="GHEA Grapalat" w:eastAsia="Times New Roman" w:hAnsi="GHEA Grapalat"/>
          <w:color w:val="auto"/>
          <w:lang w:val="en-US"/>
        </w:rPr>
        <w:t xml:space="preserve">ան ուղղությամբ փակման դեպքում՝ </w:t>
      </w:r>
      <w:r w:rsidR="00AA3865" w:rsidRPr="00AA3865">
        <w:rPr>
          <w:rFonts w:ascii="GHEA Grapalat" w:eastAsia="Times New Roman" w:hAnsi="GHEA Grapalat"/>
          <w:color w:val="auto"/>
          <w:lang w:val="en-US"/>
        </w:rPr>
        <w:t>10</w:t>
      </w:r>
      <w:r w:rsidR="00EE0537" w:rsidRPr="00EE0537">
        <w:rPr>
          <w:rFonts w:ascii="GHEA Grapalat" w:eastAsia="Times New Roman" w:hAnsi="GHEA Grapalat"/>
          <w:color w:val="auto"/>
          <w:lang w:val="en-US"/>
        </w:rPr>
        <w:t>"</w:t>
      </w:r>
      <w:r w:rsidR="00AA3865">
        <w:rPr>
          <w:rFonts w:ascii="GHEA Grapalat" w:eastAsia="Times New Roman" w:hAnsi="GHEA Grapalat"/>
          <w:color w:val="auto"/>
          <w:lang w:val="en-US"/>
        </w:rPr>
        <w:t>,</w:t>
      </w:r>
    </w:p>
    <w:p w:rsidR="002307AE" w:rsidRDefault="002307AE" w:rsidP="002307A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AA3865" w:rsidRPr="00AA3865">
        <w:t xml:space="preserve"> </w:t>
      </w:r>
      <w:r w:rsidR="00AA3865" w:rsidRPr="00AA3865">
        <w:rPr>
          <w:rFonts w:ascii="GHEA Grapalat" w:eastAsia="Times New Roman" w:hAnsi="GHEA Grapalat"/>
          <w:color w:val="auto"/>
          <w:lang w:val="en-US"/>
        </w:rPr>
        <w:t>զրոյի բերված ուղղությունների տատանումը՝ 15</w:t>
      </w:r>
      <w:r w:rsidR="00EE0537" w:rsidRPr="00EE0537">
        <w:rPr>
          <w:rFonts w:ascii="GHEA Grapalat" w:eastAsia="Times New Roman" w:hAnsi="GHEA Grapalat"/>
          <w:color w:val="auto"/>
          <w:lang w:val="en-US"/>
        </w:rPr>
        <w:t>"</w:t>
      </w:r>
      <w:r w:rsidR="00AA3865">
        <w:rPr>
          <w:rFonts w:ascii="GHEA Grapalat" w:eastAsia="Times New Roman" w:hAnsi="GHEA Grapalat"/>
          <w:color w:val="auto"/>
          <w:lang w:val="en-US"/>
        </w:rPr>
        <w:t>:</w:t>
      </w:r>
    </w:p>
    <w:p w:rsidR="00EE0537" w:rsidRPr="002307AE" w:rsidRDefault="00EE0537" w:rsidP="002307AE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1574. </w:t>
      </w:r>
      <w:r w:rsidRPr="00EE0537">
        <w:rPr>
          <w:rFonts w:ascii="GHEA Grapalat" w:eastAsia="Times New Roman" w:hAnsi="GHEA Grapalat"/>
          <w:color w:val="auto"/>
          <w:lang w:val="en-US"/>
        </w:rPr>
        <w:t>Աշխատանքային ցանցը պետք է անցկացվի եռանկյունների շղթայով երկու անգամ անկախ դիտորդների կողմից և տարբեր ժամանակներում: Եռանկյունում անհամապատասխանությունը՝ ոչ ավելի, քան ± 10", անկյուններում չափումների արդյունքների անհամապատասխանությունը՝ 10", գծերում՝ 3-5 մմ:</w:t>
      </w:r>
    </w:p>
    <w:p w:rsidR="00AF4611" w:rsidRDefault="002332CA" w:rsidP="002332CA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1575. </w:t>
      </w:r>
      <w:r w:rsidRPr="002332CA">
        <w:rPr>
          <w:rFonts w:ascii="GHEA Grapalat" w:eastAsia="Times New Roman" w:hAnsi="GHEA Grapalat"/>
          <w:color w:val="auto"/>
          <w:lang w:val="en-US"/>
        </w:rPr>
        <w:t>Ցանցի մշակումը պետք է իրականացվի ինչպես եռանկյունների կարճ, այնպես էլ երկար կողմերով: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2332CA">
        <w:rPr>
          <w:rFonts w:ascii="GHEA Grapalat" w:eastAsia="Times New Roman" w:hAnsi="GHEA Grapalat"/>
          <w:color w:val="auto"/>
          <w:lang w:val="en-US"/>
        </w:rPr>
        <w:t>Եթե ցանցի կողմերի երկարությունը 25 մ-ից պակաս է, ապա պետք է մշակել չափման հատուկ մեթոդներ:</w:t>
      </w:r>
    </w:p>
    <w:p w:rsidR="002332CA" w:rsidRDefault="002332CA" w:rsidP="002332CA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1576. </w:t>
      </w:r>
      <w:r w:rsidR="00155912" w:rsidRPr="00155912">
        <w:rPr>
          <w:rFonts w:ascii="GHEA Grapalat" w:eastAsia="Times New Roman" w:hAnsi="GHEA Grapalat"/>
          <w:color w:val="auto"/>
          <w:lang w:val="en-US"/>
        </w:rPr>
        <w:t>Բարձունքային ցանցը կատարվում է բազմանկյունաչափական ցանցերի կետերով՝ օգտագործելով IV դասի նիվելիրման մեթոդը՝ պահպանելով հետևյալ թույլտվածքները.</w:t>
      </w:r>
    </w:p>
    <w:p w:rsidR="00155912" w:rsidRDefault="00155912" w:rsidP="002332CA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="000901BA">
        <w:t xml:space="preserve"> </w:t>
      </w:r>
      <w:r w:rsidR="000901BA" w:rsidRPr="000901BA">
        <w:rPr>
          <w:rFonts w:ascii="GHEA Grapalat" w:eastAsia="Times New Roman" w:hAnsi="GHEA Grapalat"/>
          <w:color w:val="auto"/>
          <w:lang w:val="en-US"/>
        </w:rPr>
        <w:t>կայարանում նիվելիրից մինչև նշաձողերը հեռավորությունների անհավասարությունը` 5 մ-ից ոչ ավելի, հատվածամասում դրանց կուտակումը` մինչև 10 մ,</w:t>
      </w:r>
    </w:p>
    <w:p w:rsidR="00155912" w:rsidRDefault="00155912" w:rsidP="000901BA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="000901BA" w:rsidRPr="000901BA">
        <w:t xml:space="preserve"> </w:t>
      </w:r>
      <w:r w:rsidR="000901BA" w:rsidRPr="000901BA">
        <w:rPr>
          <w:rFonts w:ascii="GHEA Grapalat" w:eastAsia="Times New Roman" w:hAnsi="GHEA Grapalat"/>
          <w:color w:val="auto"/>
          <w:lang w:val="en-US"/>
        </w:rPr>
        <w:t>ելակետերի միջև նիվելիրացման գծի երկայնքով ձեռք բերված անհամապատասխանությունը` 20√L մմ-ից ոչ ավելի, L – ընթացքի երկարությունը, կմ:</w:t>
      </w:r>
    </w:p>
    <w:p w:rsidR="000901BA" w:rsidRDefault="000901BA" w:rsidP="000901BA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1577. </w:t>
      </w:r>
      <w:r w:rsidR="0030211A" w:rsidRPr="0030211A">
        <w:rPr>
          <w:rFonts w:ascii="GHEA Grapalat" w:eastAsia="Times New Roman" w:hAnsi="GHEA Grapalat"/>
          <w:color w:val="auto"/>
          <w:lang w:val="en-US"/>
        </w:rPr>
        <w:t>Շինությունների բաց եղանակով կառուցման ժամանակ շինության առանցքները բնականին մոտ փոխանցելու նշահարման աշխատանքները և նախագծային տեղակապումները պետք է կատարել հետևյալ աշխատանքների համար.</w:t>
      </w:r>
    </w:p>
    <w:p w:rsidR="00B4628D" w:rsidRPr="00B4628D" w:rsidRDefault="00B4628D" w:rsidP="00B4628D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B4628D">
        <w:rPr>
          <w:rFonts w:ascii="GHEA Grapalat" w:eastAsia="Times New Roman" w:hAnsi="GHEA Grapalat"/>
          <w:color w:val="auto"/>
          <w:lang w:val="en-US"/>
        </w:rPr>
        <w:t>1) փոսորակի ամրակապում,</w:t>
      </w:r>
    </w:p>
    <w:p w:rsidR="00B4628D" w:rsidRPr="00B4628D" w:rsidRDefault="00B4628D" w:rsidP="00B4628D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B4628D">
        <w:rPr>
          <w:rFonts w:ascii="GHEA Grapalat" w:eastAsia="Times New Roman" w:hAnsi="GHEA Grapalat"/>
          <w:color w:val="auto"/>
          <w:lang w:val="en-US"/>
        </w:rPr>
        <w:t>2) գրունտի մշակում,</w:t>
      </w:r>
    </w:p>
    <w:p w:rsidR="00B4628D" w:rsidRPr="00B4628D" w:rsidRDefault="00B4628D" w:rsidP="00B4628D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B4628D">
        <w:rPr>
          <w:rFonts w:ascii="GHEA Grapalat" w:eastAsia="Times New Roman" w:hAnsi="GHEA Grapalat"/>
          <w:color w:val="auto"/>
          <w:lang w:val="en-US"/>
        </w:rPr>
        <w:t>3) բետոնե նախապատրաստում,</w:t>
      </w:r>
    </w:p>
    <w:p w:rsidR="00B4628D" w:rsidRPr="00B4628D" w:rsidRDefault="00B4628D" w:rsidP="00B4628D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B4628D">
        <w:rPr>
          <w:rFonts w:ascii="GHEA Grapalat" w:eastAsia="Times New Roman" w:hAnsi="GHEA Grapalat"/>
          <w:color w:val="auto"/>
          <w:lang w:val="en-US"/>
        </w:rPr>
        <w:t>4) հավաքովի և միաձույլ երկաթբետոնից կոնստրուկցիաների մոնտաժում,</w:t>
      </w:r>
    </w:p>
    <w:p w:rsidR="00B4628D" w:rsidRDefault="00B4628D" w:rsidP="00B4628D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5) </w:t>
      </w:r>
      <w:r w:rsidRPr="00B4628D">
        <w:rPr>
          <w:rFonts w:ascii="GHEA Grapalat" w:eastAsia="Times New Roman" w:hAnsi="GHEA Grapalat"/>
          <w:color w:val="auto"/>
          <w:lang w:val="en-US"/>
        </w:rPr>
        <w:t>ուղու նախագծին երկրաչափորեն կապված հիմնական և օժանդակ շինություննների առանցքների:</w:t>
      </w:r>
    </w:p>
    <w:p w:rsidR="002C119F" w:rsidRDefault="002C119F" w:rsidP="005B7A09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1578. </w:t>
      </w:r>
      <w:r w:rsidR="00D52409">
        <w:rPr>
          <w:rFonts w:ascii="GHEA Grapalat" w:eastAsia="Times New Roman" w:hAnsi="GHEA Grapalat"/>
          <w:color w:val="auto"/>
          <w:lang w:val="en-US"/>
        </w:rPr>
        <w:t>Պլանա</w:t>
      </w:r>
      <w:r w:rsidR="005B7A09" w:rsidRPr="005B7A09">
        <w:rPr>
          <w:rFonts w:ascii="GHEA Grapalat" w:eastAsia="Times New Roman" w:hAnsi="GHEA Grapalat"/>
          <w:color w:val="auto"/>
          <w:lang w:val="en-US"/>
        </w:rPr>
        <w:t>բարձունքային ցանցի կետերի նախագծային տվյալների, կոորդինատների և բարձրության նիշերի հիման վրա անհրաժեշտ է հաշվարկել նշահարման տարրերը շինությունների նախագծերը բնության մեջ տեղափոխման համար:</w:t>
      </w:r>
    </w:p>
    <w:p w:rsidR="005B7A09" w:rsidRDefault="005B7A09" w:rsidP="001953A2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1579. </w:t>
      </w:r>
      <w:r w:rsidRPr="005B7A09">
        <w:rPr>
          <w:rFonts w:ascii="GHEA Grapalat" w:eastAsia="Times New Roman" w:hAnsi="GHEA Grapalat"/>
          <w:color w:val="auto"/>
          <w:lang w:val="en-US"/>
        </w:rPr>
        <w:t>Պլանում նշահարման աշխատանքները թույլատրվում է կատարել ցանկացած մեթոդով, որն ապահովում է նշա</w:t>
      </w:r>
      <w:r>
        <w:rPr>
          <w:rFonts w:ascii="GHEA Grapalat" w:eastAsia="Times New Roman" w:hAnsi="GHEA Grapalat"/>
          <w:color w:val="auto"/>
          <w:lang w:val="en-US"/>
        </w:rPr>
        <w:t xml:space="preserve">հարման պահանջվող ճշգրտությունը: </w:t>
      </w:r>
      <w:r w:rsidRPr="005B7A09">
        <w:rPr>
          <w:rFonts w:ascii="GHEA Grapalat" w:eastAsia="Times New Roman" w:hAnsi="GHEA Grapalat"/>
          <w:color w:val="auto"/>
          <w:lang w:val="en-US"/>
        </w:rPr>
        <w:t>Նշահարման աշխատանքները պետք է իրականացվեն</w:t>
      </w:r>
      <w:r>
        <w:rPr>
          <w:rFonts w:ascii="GHEA Grapalat" w:eastAsia="Times New Roman" w:hAnsi="GHEA Grapalat"/>
          <w:color w:val="auto"/>
          <w:lang w:val="en-US"/>
        </w:rPr>
        <w:t xml:space="preserve"> սույն շինարարական նորմերի </w:t>
      </w:r>
      <w:r w:rsidR="001953A2" w:rsidRPr="001953A2">
        <w:rPr>
          <w:rFonts w:ascii="GHEA Grapalat" w:eastAsia="Times New Roman" w:hAnsi="GHEA Grapalat"/>
          <w:color w:val="auto"/>
          <w:lang w:val="en-US"/>
        </w:rPr>
        <w:t>47-րդ աղյուսակ</w:t>
      </w:r>
      <w:r w:rsidR="001953A2">
        <w:rPr>
          <w:rFonts w:ascii="GHEA Grapalat" w:eastAsia="Times New Roman" w:hAnsi="GHEA Grapalat"/>
          <w:color w:val="auto"/>
          <w:lang w:val="en-US"/>
        </w:rPr>
        <w:t>ով սահմանված</w:t>
      </w:r>
      <w:r w:rsidR="001953A2" w:rsidRPr="001953A2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5B7A09">
        <w:rPr>
          <w:rFonts w:ascii="GHEA Grapalat" w:eastAsia="Times New Roman" w:hAnsi="GHEA Grapalat"/>
          <w:color w:val="auto"/>
          <w:lang w:val="en-US"/>
        </w:rPr>
        <w:t>թո</w:t>
      </w:r>
      <w:r w:rsidR="005D57BB">
        <w:rPr>
          <w:rFonts w:ascii="GHEA Grapalat" w:eastAsia="Times New Roman" w:hAnsi="GHEA Grapalat"/>
          <w:color w:val="auto"/>
          <w:lang w:val="en-US"/>
        </w:rPr>
        <w:t>ւյլտվածքներով, մմ:</w:t>
      </w:r>
    </w:p>
    <w:p w:rsidR="005B7A09" w:rsidRPr="001953A2" w:rsidRDefault="00C30733" w:rsidP="00C30733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47</w:t>
      </w:r>
    </w:p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5940"/>
        <w:gridCol w:w="3420"/>
      </w:tblGrid>
      <w:tr w:rsidR="00C30733" w:rsidRPr="00C30733" w:rsidTr="00C30733">
        <w:tc>
          <w:tcPr>
            <w:tcW w:w="630" w:type="dxa"/>
          </w:tcPr>
          <w:p w:rsidR="00C30733" w:rsidRPr="00C30733" w:rsidRDefault="00C30733" w:rsidP="00C30733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1.</w:t>
            </w:r>
          </w:p>
        </w:tc>
        <w:tc>
          <w:tcPr>
            <w:tcW w:w="5940" w:type="dxa"/>
            <w:hideMark/>
          </w:tcPr>
          <w:p w:rsidR="00C30733" w:rsidRPr="00C30733" w:rsidRDefault="00C30733" w:rsidP="00C30733">
            <w:pPr>
              <w:jc w:val="left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Բ</w:t>
            </w:r>
            <w:r w:rsidRPr="00C30733">
              <w:rPr>
                <w:rFonts w:ascii="GHEA Grapalat" w:hAnsi="GHEA Grapalat" w:cs="Tahoma"/>
                <w:color w:val="000000"/>
                <w:lang w:val="en-US"/>
              </w:rPr>
              <w:t>արձունքային նիշի փոխացում փոսորակի հատակին</w:t>
            </w:r>
          </w:p>
        </w:tc>
        <w:tc>
          <w:tcPr>
            <w:tcW w:w="3420" w:type="dxa"/>
            <w:hideMark/>
          </w:tcPr>
          <w:p w:rsidR="00C30733" w:rsidRPr="00C30733" w:rsidRDefault="00C30733" w:rsidP="00C30733">
            <w:pPr>
              <w:rPr>
                <w:rFonts w:ascii="GHEA Grapalat" w:hAnsi="GHEA Grapalat" w:cs="Tahoma"/>
                <w:color w:val="000000"/>
              </w:rPr>
            </w:pPr>
            <w:r w:rsidRPr="00C30733">
              <w:rPr>
                <w:rFonts w:ascii="GHEA Grapalat" w:hAnsi="GHEA Grapalat" w:cs="Tahoma"/>
                <w:color w:val="000000"/>
              </w:rPr>
              <w:t>±10</w:t>
            </w:r>
          </w:p>
        </w:tc>
      </w:tr>
      <w:tr w:rsidR="00C30733" w:rsidRPr="00C30733" w:rsidTr="00C30733">
        <w:tc>
          <w:tcPr>
            <w:tcW w:w="630" w:type="dxa"/>
          </w:tcPr>
          <w:p w:rsidR="00C30733" w:rsidRPr="00C30733" w:rsidRDefault="00C30733" w:rsidP="00C30733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2.</w:t>
            </w:r>
          </w:p>
        </w:tc>
        <w:tc>
          <w:tcPr>
            <w:tcW w:w="5940" w:type="dxa"/>
            <w:hideMark/>
          </w:tcPr>
          <w:p w:rsidR="00C30733" w:rsidRPr="00C30733" w:rsidRDefault="00C30733" w:rsidP="00C30733">
            <w:pPr>
              <w:jc w:val="left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Փ</w:t>
            </w:r>
            <w:r w:rsidRPr="00C30733">
              <w:rPr>
                <w:rFonts w:ascii="GHEA Grapalat" w:hAnsi="GHEA Grapalat" w:cs="Tahoma"/>
                <w:color w:val="000000"/>
                <w:lang w:val="en-US"/>
              </w:rPr>
              <w:t>ոսորակի</w:t>
            </w:r>
            <w:r w:rsidRPr="00C30733">
              <w:rPr>
                <w:rFonts w:ascii="GHEA Grapalat" w:hAnsi="GHEA Grapalat" w:cs="Tahoma"/>
                <w:color w:val="000000"/>
              </w:rPr>
              <w:t xml:space="preserve"> </w:t>
            </w:r>
            <w:r w:rsidRPr="00C30733">
              <w:rPr>
                <w:rFonts w:ascii="GHEA Grapalat" w:hAnsi="GHEA Grapalat" w:cs="Tahoma"/>
                <w:color w:val="000000"/>
                <w:lang w:val="en-US"/>
              </w:rPr>
              <w:t xml:space="preserve">պաշտպանակող </w:t>
            </w:r>
            <w:r w:rsidRPr="00C30733">
              <w:rPr>
                <w:rFonts w:ascii="GHEA Grapalat" w:eastAsia="Times New Roman" w:hAnsi="GHEA Grapalat" w:cs="Tahoma"/>
                <w:color w:val="000000"/>
                <w:lang w:val="en-US"/>
              </w:rPr>
              <w:t>«պատերը գրունտում» և</w:t>
            </w:r>
            <w:r w:rsidRPr="00C30733">
              <w:rPr>
                <w:rFonts w:ascii="GHEA Grapalat" w:hAnsi="GHEA Grapalat" w:cs="Tahoma"/>
                <w:color w:val="000000"/>
              </w:rPr>
              <w:t xml:space="preserve"> </w:t>
            </w:r>
            <w:r w:rsidRPr="00C30733">
              <w:rPr>
                <w:rFonts w:ascii="GHEA Grapalat" w:hAnsi="GHEA Grapalat" w:cs="Tahoma"/>
                <w:color w:val="000000"/>
                <w:lang w:val="en-US"/>
              </w:rPr>
              <w:t>ցցային ամրակապում</w:t>
            </w:r>
          </w:p>
        </w:tc>
        <w:tc>
          <w:tcPr>
            <w:tcW w:w="3420" w:type="dxa"/>
            <w:hideMark/>
          </w:tcPr>
          <w:p w:rsidR="00C30733" w:rsidRPr="00C30733" w:rsidRDefault="00C30733" w:rsidP="00C30733">
            <w:pPr>
              <w:rPr>
                <w:rFonts w:ascii="GHEA Grapalat" w:hAnsi="GHEA Grapalat" w:cs="Tahoma"/>
                <w:color w:val="000000"/>
              </w:rPr>
            </w:pPr>
            <w:r w:rsidRPr="00C30733">
              <w:rPr>
                <w:rFonts w:ascii="GHEA Grapalat" w:hAnsi="GHEA Grapalat" w:cs="Tahoma"/>
                <w:color w:val="000000"/>
              </w:rPr>
              <w:t>-50</w:t>
            </w:r>
            <w:r w:rsidRPr="00C30733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C30733">
              <w:rPr>
                <w:rFonts w:ascii="GHEA Grapalat" w:hAnsi="GHEA Grapalat" w:cs="Tahoma"/>
                <w:color w:val="000000"/>
              </w:rPr>
              <w:t xml:space="preserve"> </w:t>
            </w:r>
            <w:r w:rsidRPr="00C30733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C30733">
              <w:rPr>
                <w:rFonts w:ascii="GHEA Grapalat" w:hAnsi="GHEA Grapalat" w:cs="Tahoma"/>
                <w:color w:val="000000"/>
              </w:rPr>
              <w:t xml:space="preserve"> +150</w:t>
            </w:r>
          </w:p>
        </w:tc>
      </w:tr>
      <w:tr w:rsidR="00C30733" w:rsidRPr="00C30733" w:rsidTr="00C30733">
        <w:tc>
          <w:tcPr>
            <w:tcW w:w="630" w:type="dxa"/>
          </w:tcPr>
          <w:p w:rsidR="00C30733" w:rsidRPr="00C30733" w:rsidRDefault="00C30733" w:rsidP="00C30733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3.</w:t>
            </w:r>
          </w:p>
        </w:tc>
        <w:tc>
          <w:tcPr>
            <w:tcW w:w="5940" w:type="dxa"/>
            <w:hideMark/>
          </w:tcPr>
          <w:p w:rsidR="00C30733" w:rsidRPr="00C30733" w:rsidRDefault="00C30733" w:rsidP="00C30733">
            <w:pPr>
              <w:jc w:val="left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«Պ</w:t>
            </w:r>
            <w:r w:rsidRPr="00C30733">
              <w:rPr>
                <w:rFonts w:ascii="GHEA Grapalat" w:eastAsia="Times New Roman" w:hAnsi="GHEA Grapalat" w:cs="Tahoma"/>
                <w:color w:val="000000"/>
                <w:lang w:val="en-US"/>
              </w:rPr>
              <w:t>ատերը գրունտում» և</w:t>
            </w:r>
            <w:r w:rsidRPr="00C30733">
              <w:rPr>
                <w:rFonts w:ascii="GHEA Grapalat" w:hAnsi="GHEA Grapalat" w:cs="Tahoma"/>
                <w:color w:val="000000"/>
              </w:rPr>
              <w:t xml:space="preserve"> </w:t>
            </w:r>
            <w:r w:rsidRPr="00C30733">
              <w:rPr>
                <w:rFonts w:ascii="GHEA Grapalat" w:hAnsi="GHEA Grapalat" w:cs="Tahoma"/>
                <w:color w:val="000000"/>
                <w:lang w:val="en-US"/>
              </w:rPr>
              <w:t>ցցային ամրակապում</w:t>
            </w:r>
            <w:r w:rsidRPr="00C30733">
              <w:rPr>
                <w:rFonts w:ascii="GHEA Grapalat" w:hAnsi="GHEA Grapalat" w:cs="Tahoma"/>
                <w:color w:val="000000"/>
              </w:rPr>
              <w:t xml:space="preserve"> </w:t>
            </w:r>
            <w:r w:rsidRPr="00C30733">
              <w:rPr>
                <w:rFonts w:ascii="GHEA Grapalat" w:hAnsi="GHEA Grapalat" w:cs="Tahoma"/>
                <w:color w:val="000000"/>
                <w:lang w:val="en-US"/>
              </w:rPr>
              <w:t>փոսորակի հատակի մակարդակին</w:t>
            </w:r>
          </w:p>
        </w:tc>
        <w:tc>
          <w:tcPr>
            <w:tcW w:w="3420" w:type="dxa"/>
            <w:hideMark/>
          </w:tcPr>
          <w:p w:rsidR="00C30733" w:rsidRPr="00C30733" w:rsidRDefault="00C30733" w:rsidP="00C30733">
            <w:pPr>
              <w:rPr>
                <w:rFonts w:ascii="GHEA Grapalat" w:hAnsi="GHEA Grapalat" w:cs="Tahoma"/>
                <w:color w:val="000000"/>
              </w:rPr>
            </w:pPr>
            <w:r w:rsidRPr="00C30733">
              <w:rPr>
                <w:rFonts w:ascii="GHEA Grapalat" w:hAnsi="GHEA Grapalat" w:cs="Tahoma"/>
                <w:color w:val="000000"/>
              </w:rPr>
              <w:t>±150</w:t>
            </w:r>
          </w:p>
        </w:tc>
      </w:tr>
      <w:tr w:rsidR="00C30733" w:rsidRPr="00C30733" w:rsidTr="00C30733">
        <w:tc>
          <w:tcPr>
            <w:tcW w:w="630" w:type="dxa"/>
          </w:tcPr>
          <w:p w:rsidR="00C30733" w:rsidRPr="00C30733" w:rsidRDefault="00C30733" w:rsidP="00C30733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4.</w:t>
            </w:r>
          </w:p>
        </w:tc>
        <w:tc>
          <w:tcPr>
            <w:tcW w:w="5940" w:type="dxa"/>
            <w:hideMark/>
          </w:tcPr>
          <w:p w:rsidR="00C30733" w:rsidRPr="00C30733" w:rsidRDefault="00C30733" w:rsidP="00C30733">
            <w:pPr>
              <w:jc w:val="left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Փ</w:t>
            </w:r>
            <w:r w:rsidRPr="00C30733">
              <w:rPr>
                <w:rFonts w:ascii="GHEA Grapalat" w:hAnsi="GHEA Grapalat" w:cs="Tahoma"/>
                <w:color w:val="000000"/>
                <w:lang w:val="en-US"/>
              </w:rPr>
              <w:t>ոսորակը թեքություններով</w:t>
            </w:r>
          </w:p>
        </w:tc>
        <w:tc>
          <w:tcPr>
            <w:tcW w:w="3420" w:type="dxa"/>
            <w:hideMark/>
          </w:tcPr>
          <w:p w:rsidR="00C30733" w:rsidRPr="00C30733" w:rsidRDefault="00C30733" w:rsidP="00C30733">
            <w:pPr>
              <w:rPr>
                <w:rFonts w:ascii="GHEA Grapalat" w:hAnsi="GHEA Grapalat" w:cs="Tahoma"/>
                <w:color w:val="000000"/>
              </w:rPr>
            </w:pPr>
            <w:r w:rsidRPr="00C30733">
              <w:rPr>
                <w:rFonts w:ascii="GHEA Grapalat" w:hAnsi="GHEA Grapalat" w:cs="Tahoma"/>
                <w:color w:val="000000"/>
              </w:rPr>
              <w:t>±50</w:t>
            </w:r>
          </w:p>
        </w:tc>
      </w:tr>
      <w:tr w:rsidR="00C30733" w:rsidRPr="00C30733" w:rsidTr="00C30733">
        <w:tc>
          <w:tcPr>
            <w:tcW w:w="630" w:type="dxa"/>
          </w:tcPr>
          <w:p w:rsidR="00C30733" w:rsidRPr="00C30733" w:rsidRDefault="00C30733" w:rsidP="00C30733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5.</w:t>
            </w:r>
          </w:p>
        </w:tc>
        <w:tc>
          <w:tcPr>
            <w:tcW w:w="5940" w:type="dxa"/>
            <w:hideMark/>
          </w:tcPr>
          <w:p w:rsidR="00C30733" w:rsidRPr="00C30733" w:rsidRDefault="00C30733" w:rsidP="00C30733">
            <w:pPr>
              <w:jc w:val="left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Փ</w:t>
            </w:r>
            <w:r w:rsidRPr="00C30733">
              <w:rPr>
                <w:rFonts w:ascii="GHEA Grapalat" w:hAnsi="GHEA Grapalat" w:cs="Tahoma"/>
                <w:color w:val="000000"/>
                <w:lang w:val="en-US"/>
              </w:rPr>
              <w:t>ոսորակի</w:t>
            </w:r>
            <w:r w:rsidRPr="00C30733">
              <w:rPr>
                <w:rFonts w:ascii="GHEA Grapalat" w:hAnsi="GHEA Grapalat" w:cs="Tahoma"/>
                <w:color w:val="000000"/>
              </w:rPr>
              <w:t xml:space="preserve"> </w:t>
            </w:r>
            <w:r w:rsidRPr="00C30733">
              <w:rPr>
                <w:rFonts w:ascii="GHEA Grapalat" w:hAnsi="GHEA Grapalat" w:cs="Tahoma"/>
                <w:color w:val="000000"/>
                <w:lang w:val="en-US"/>
              </w:rPr>
              <w:t>առանցքը</w:t>
            </w:r>
          </w:p>
        </w:tc>
        <w:tc>
          <w:tcPr>
            <w:tcW w:w="3420" w:type="dxa"/>
            <w:hideMark/>
          </w:tcPr>
          <w:p w:rsidR="00C30733" w:rsidRPr="00C30733" w:rsidRDefault="00C30733" w:rsidP="00C30733">
            <w:pPr>
              <w:rPr>
                <w:rFonts w:ascii="GHEA Grapalat" w:hAnsi="GHEA Grapalat" w:cs="Tahoma"/>
                <w:color w:val="000000"/>
              </w:rPr>
            </w:pPr>
            <w:r w:rsidRPr="00C30733">
              <w:rPr>
                <w:rFonts w:ascii="GHEA Grapalat" w:hAnsi="GHEA Grapalat" w:cs="Tahoma"/>
                <w:color w:val="000000"/>
              </w:rPr>
              <w:t>±10</w:t>
            </w:r>
          </w:p>
        </w:tc>
      </w:tr>
    </w:tbl>
    <w:p w:rsidR="005B7A09" w:rsidRDefault="005B7A09" w:rsidP="00433D18">
      <w:pPr>
        <w:jc w:val="both"/>
        <w:rPr>
          <w:rFonts w:ascii="GHEA Grapalat" w:eastAsia="Times New Roman" w:hAnsi="GHEA Grapalat"/>
          <w:lang w:val="en-US"/>
        </w:rPr>
      </w:pPr>
    </w:p>
    <w:p w:rsidR="00433D18" w:rsidRDefault="00433D18" w:rsidP="00AC29A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C29A1">
        <w:rPr>
          <w:rFonts w:ascii="GHEA Grapalat" w:eastAsia="Times New Roman" w:hAnsi="GHEA Grapalat"/>
          <w:color w:val="auto"/>
          <w:lang w:val="en-US"/>
        </w:rPr>
        <w:t xml:space="preserve">1580. </w:t>
      </w:r>
      <w:r w:rsidR="00835A73" w:rsidRPr="00835A73">
        <w:rPr>
          <w:rFonts w:ascii="GHEA Grapalat" w:eastAsia="Times New Roman" w:hAnsi="GHEA Grapalat"/>
          <w:color w:val="auto"/>
          <w:lang w:val="en-US"/>
        </w:rPr>
        <w:t>Բետոնի նախապատրաստումը կատարելիս դրա վերին մակարդակը պետք է ամրագրել նախագծային դիրքից ոչ ավելի</w:t>
      </w:r>
      <w:r w:rsidR="00835A73">
        <w:rPr>
          <w:rFonts w:ascii="GHEA Grapalat" w:eastAsia="Times New Roman" w:hAnsi="GHEA Grapalat"/>
          <w:color w:val="auto"/>
          <w:lang w:val="en-US"/>
        </w:rPr>
        <w:t>, քան</w:t>
      </w:r>
      <w:r w:rsidR="00835A73" w:rsidRPr="00835A73">
        <w:rPr>
          <w:rFonts w:ascii="GHEA Grapalat" w:eastAsia="Times New Roman" w:hAnsi="GHEA Grapalat"/>
          <w:color w:val="auto"/>
          <w:lang w:val="en-US"/>
        </w:rPr>
        <w:t xml:space="preserve"> ± 10 մմ պրոֆիլում շեղումով:</w:t>
      </w:r>
      <w:r w:rsidR="00835A7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979DE" w:rsidRPr="006979DE">
        <w:rPr>
          <w:rFonts w:ascii="GHEA Grapalat" w:eastAsia="Times New Roman" w:hAnsi="GHEA Grapalat"/>
          <w:color w:val="auto"/>
          <w:lang w:val="en-US"/>
        </w:rPr>
        <w:t>Հա</w:t>
      </w:r>
      <w:r w:rsidR="006979DE">
        <w:rPr>
          <w:rFonts w:ascii="GHEA Grapalat" w:eastAsia="Times New Roman" w:hAnsi="GHEA Grapalat"/>
          <w:color w:val="auto"/>
          <w:lang w:val="en-US"/>
        </w:rPr>
        <w:t>տակի երեսապատման համար նախագծային</w:t>
      </w:r>
      <w:r w:rsidR="006979DE" w:rsidRPr="006979DE">
        <w:rPr>
          <w:rFonts w:ascii="GHEA Grapalat" w:eastAsia="Times New Roman" w:hAnsi="GHEA Grapalat"/>
          <w:color w:val="auto"/>
          <w:lang w:val="en-US"/>
        </w:rPr>
        <w:t xml:space="preserve"> նիշերը պետք է </w:t>
      </w:r>
      <w:r w:rsidR="006979DE">
        <w:rPr>
          <w:rFonts w:ascii="GHEA Grapalat" w:eastAsia="Times New Roman" w:hAnsi="GHEA Grapalat"/>
          <w:color w:val="auto"/>
          <w:lang w:val="en-US"/>
        </w:rPr>
        <w:t xml:space="preserve">արտածել </w:t>
      </w:r>
      <w:r w:rsidR="006979DE" w:rsidRPr="006979DE">
        <w:rPr>
          <w:rFonts w:ascii="GHEA Grapalat" w:eastAsia="Times New Roman" w:hAnsi="GHEA Grapalat"/>
          <w:color w:val="auto"/>
          <w:lang w:val="en-US"/>
        </w:rPr>
        <w:t>գործիքային եղանակով ± 3 մմ ճշգրտությամբ:</w:t>
      </w:r>
    </w:p>
    <w:p w:rsidR="00C24695" w:rsidRDefault="00C24695" w:rsidP="00AC29A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1581. </w:t>
      </w:r>
      <w:r w:rsidRPr="00C24695">
        <w:rPr>
          <w:rFonts w:ascii="GHEA Grapalat" w:eastAsia="Times New Roman" w:hAnsi="GHEA Grapalat"/>
          <w:color w:val="auto"/>
          <w:lang w:val="en-US"/>
        </w:rPr>
        <w:t xml:space="preserve">Կաղապարային աշխատանքների համար </w:t>
      </w:r>
      <w:r>
        <w:rPr>
          <w:rFonts w:ascii="GHEA Grapalat" w:eastAsia="Times New Roman" w:hAnsi="GHEA Grapalat"/>
          <w:color w:val="auto"/>
          <w:lang w:val="en-US"/>
        </w:rPr>
        <w:t>նշահարումները պետք է իրականացնել</w:t>
      </w:r>
      <w:r w:rsidRPr="00C24695">
        <w:rPr>
          <w:rFonts w:ascii="GHEA Grapalat" w:eastAsia="Times New Roman" w:hAnsi="GHEA Grapalat"/>
          <w:color w:val="auto"/>
          <w:lang w:val="en-US"/>
        </w:rPr>
        <w:t xml:space="preserve"> չափերի մեծացման ուղղությամբ շինության երկայնական և լայն</w:t>
      </w:r>
      <w:r>
        <w:rPr>
          <w:rFonts w:ascii="GHEA Grapalat" w:eastAsia="Times New Roman" w:hAnsi="GHEA Grapalat"/>
          <w:color w:val="auto"/>
          <w:lang w:val="en-US"/>
        </w:rPr>
        <w:t>ակի առանցքներից 20 մմ պաշարով:</w:t>
      </w:r>
    </w:p>
    <w:p w:rsidR="00333AAE" w:rsidRDefault="00333AAE" w:rsidP="00AC29A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1582. </w:t>
      </w:r>
      <w:r w:rsidR="005B5743" w:rsidRPr="005B5743">
        <w:rPr>
          <w:rFonts w:ascii="GHEA Grapalat" w:eastAsia="Times New Roman" w:hAnsi="GHEA Grapalat"/>
          <w:color w:val="auto"/>
          <w:lang w:val="en-US"/>
        </w:rPr>
        <w:t>Փակ եղանակով աշխատող կայարանների համար նշահարման տարրերի հաշվարկը պետք է կատարվի այնպես, ինչպես բաց եղանակով աշխատող կայանների համար՝ օգտագործելով նույն գեոդեզիական մարկշեյդերական գործիքները:</w:t>
      </w:r>
    </w:p>
    <w:p w:rsidR="005B5743" w:rsidRDefault="005B5743" w:rsidP="00AC29A1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1583. </w:t>
      </w:r>
      <w:r w:rsidRPr="005B5743">
        <w:rPr>
          <w:rFonts w:ascii="GHEA Grapalat" w:eastAsia="Times New Roman" w:hAnsi="GHEA Grapalat"/>
          <w:color w:val="auto"/>
          <w:lang w:val="en-US"/>
        </w:rPr>
        <w:t xml:space="preserve">Բնօրինակ կոնստրուկցիաներով կայարանների կառուցման </w:t>
      </w:r>
      <w:r>
        <w:rPr>
          <w:rFonts w:ascii="GHEA Grapalat" w:eastAsia="Times New Roman" w:hAnsi="GHEA Grapalat"/>
          <w:color w:val="auto"/>
          <w:lang w:val="en-US"/>
        </w:rPr>
        <w:t>դեպքում նախագծային փաստաթղթերը պետք է պարունակեն</w:t>
      </w:r>
      <w:r w:rsidRPr="005B5743">
        <w:rPr>
          <w:rFonts w:ascii="GHEA Grapalat" w:eastAsia="Times New Roman" w:hAnsi="GHEA Grapalat"/>
          <w:color w:val="auto"/>
          <w:lang w:val="en-US"/>
        </w:rPr>
        <w:t xml:space="preserve"> անհրաժեշտ պահանջներ կառուցվածքի երկրաչափության և թույլտվածքների նկատմամբ:</w:t>
      </w:r>
    </w:p>
    <w:p w:rsidR="005B5743" w:rsidRDefault="005B5743" w:rsidP="005B5743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1584. </w:t>
      </w:r>
      <w:r w:rsidRPr="005B5743">
        <w:rPr>
          <w:rFonts w:ascii="GHEA Grapalat" w:eastAsia="Times New Roman" w:hAnsi="GHEA Grapalat"/>
          <w:color w:val="auto"/>
          <w:lang w:val="en-US"/>
        </w:rPr>
        <w:t>Հավաքովի երեսարկներից կայարանամեջ թունելների կառուցման ժամանակ՝ թուջե տյուբինգային, երկաթբետոնե տյուբինգային,</w:t>
      </w:r>
      <w:r>
        <w:rPr>
          <w:rFonts w:ascii="GHEA Grapalat" w:eastAsia="Times New Roman" w:hAnsi="GHEA Grapalat"/>
          <w:color w:val="auto"/>
          <w:lang w:val="en-US"/>
        </w:rPr>
        <w:t xml:space="preserve"> բլոկային երկաթբետոնե երեսարկների օղակների տեղադրման</w:t>
      </w:r>
      <w:r w:rsidRPr="005B5743">
        <w:rPr>
          <w:rFonts w:ascii="GHEA Grapalat" w:eastAsia="Times New Roman" w:hAnsi="GHEA Grapalat"/>
          <w:color w:val="auto"/>
          <w:lang w:val="en-US"/>
        </w:rPr>
        <w:t xml:space="preserve"> բոլոր մարկշեյդերական աշխատանքները պետք է հիմնված լինեն</w:t>
      </w:r>
      <w:r w:rsidR="00D52409">
        <w:rPr>
          <w:rFonts w:ascii="GHEA Grapalat" w:eastAsia="Times New Roman" w:hAnsi="GHEA Grapalat"/>
          <w:color w:val="auto"/>
          <w:lang w:val="en-US"/>
        </w:rPr>
        <w:t xml:space="preserve"> ստորգետնյա հիմնային պլանա</w:t>
      </w:r>
      <w:r w:rsidRPr="005B5743">
        <w:rPr>
          <w:rFonts w:ascii="GHEA Grapalat" w:eastAsia="Times New Roman" w:hAnsi="GHEA Grapalat"/>
          <w:color w:val="auto"/>
          <w:lang w:val="en-US"/>
        </w:rPr>
        <w:t>բարձունքային մարկշեյդերական հիմնավորման տվյալների վրա:</w:t>
      </w:r>
    </w:p>
    <w:p w:rsidR="009E0377" w:rsidRDefault="009E0377" w:rsidP="005B5743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1585. </w:t>
      </w:r>
      <w:r w:rsidRPr="009E0377">
        <w:rPr>
          <w:rFonts w:ascii="GHEA Grapalat" w:eastAsia="Times New Roman" w:hAnsi="GHEA Grapalat"/>
          <w:color w:val="auto"/>
          <w:lang w:val="en-US"/>
        </w:rPr>
        <w:t xml:space="preserve">Ելնելով ստորգետնյա հենակետային պլանավորված և բարձրադիր հանքավայրերի հետազոտման հիմնավորման նախագծային տվյալների, կոորդինատների և բարձրությունների վրա՝ անհրաժեշտ է հաշվարկել բնության մեջ թունելային կառույցների տարրերի </w:t>
      </w:r>
      <w:r>
        <w:rPr>
          <w:rFonts w:ascii="GHEA Grapalat" w:eastAsia="Times New Roman" w:hAnsi="GHEA Grapalat"/>
          <w:color w:val="auto"/>
          <w:lang w:val="en-US"/>
        </w:rPr>
        <w:t xml:space="preserve">տեղափոխման </w:t>
      </w:r>
      <w:r w:rsidR="0029109C">
        <w:rPr>
          <w:rFonts w:ascii="GHEA Grapalat" w:eastAsia="Times New Roman" w:hAnsi="GHEA Grapalat"/>
          <w:color w:val="auto"/>
          <w:lang w:val="en-US"/>
        </w:rPr>
        <w:t>հատակագծային</w:t>
      </w:r>
      <w:r w:rsidRPr="009E0377">
        <w:rPr>
          <w:rFonts w:ascii="GHEA Grapalat" w:eastAsia="Times New Roman" w:hAnsi="GHEA Grapalat"/>
          <w:color w:val="auto"/>
          <w:lang w:val="en-US"/>
        </w:rPr>
        <w:t xml:space="preserve"> տվյալները:</w:t>
      </w:r>
    </w:p>
    <w:p w:rsidR="0029109C" w:rsidRDefault="0029109C" w:rsidP="0029109C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1586. </w:t>
      </w:r>
      <w:r w:rsidR="00D52409">
        <w:rPr>
          <w:rFonts w:ascii="GHEA Grapalat" w:eastAsia="Times New Roman" w:hAnsi="GHEA Grapalat"/>
          <w:color w:val="auto"/>
          <w:lang w:val="en-US"/>
        </w:rPr>
        <w:t>Հիմնային պլանա</w:t>
      </w:r>
      <w:r w:rsidRPr="0029109C">
        <w:rPr>
          <w:rFonts w:ascii="GHEA Grapalat" w:eastAsia="Times New Roman" w:hAnsi="GHEA Grapalat"/>
          <w:color w:val="auto"/>
          <w:lang w:val="en-US"/>
        </w:rPr>
        <w:t xml:space="preserve">բարձունքային մարկշեյդերական հիմնավորման կետերի նախագծային տվյալների, կոորդինատների և բարձրությունների համաձայն անհրաժեշտ է հաշվարկել </w:t>
      </w:r>
      <w:r>
        <w:rPr>
          <w:rFonts w:ascii="GHEA Grapalat" w:eastAsia="Times New Roman" w:hAnsi="GHEA Grapalat"/>
          <w:color w:val="auto"/>
          <w:lang w:val="en-US"/>
        </w:rPr>
        <w:t xml:space="preserve">թունելի կոնստրուկտիվ տարրերը բնության մեջ տեղափոխման </w:t>
      </w:r>
      <w:r w:rsidRPr="0029109C">
        <w:rPr>
          <w:rFonts w:ascii="GHEA Grapalat" w:eastAsia="Times New Roman" w:hAnsi="GHEA Grapalat"/>
          <w:color w:val="auto"/>
          <w:lang w:val="en-US"/>
        </w:rPr>
        <w:t>նշահարման տվյալները</w:t>
      </w:r>
      <w:r>
        <w:rPr>
          <w:rFonts w:ascii="GHEA Grapalat" w:eastAsia="Times New Roman" w:hAnsi="GHEA Grapalat"/>
          <w:color w:val="auto"/>
          <w:lang w:val="en-US"/>
        </w:rPr>
        <w:t>:</w:t>
      </w:r>
    </w:p>
    <w:p w:rsidR="00637E38" w:rsidRDefault="00637E38" w:rsidP="00F525E3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1587.</w:t>
      </w:r>
      <w:r w:rsidRPr="00637E38">
        <w:t xml:space="preserve"> </w:t>
      </w:r>
      <w:r w:rsidR="00F525E3">
        <w:rPr>
          <w:rFonts w:ascii="GHEA Grapalat" w:eastAsia="Times New Roman" w:hAnsi="GHEA Grapalat"/>
          <w:color w:val="auto"/>
          <w:lang w:val="en-US"/>
        </w:rPr>
        <w:t>Շ</w:t>
      </w:r>
      <w:r w:rsidR="00F525E3" w:rsidRPr="00637E38">
        <w:rPr>
          <w:rFonts w:ascii="GHEA Grapalat" w:eastAsia="Times New Roman" w:hAnsi="GHEA Grapalat"/>
          <w:color w:val="auto"/>
          <w:lang w:val="en-US"/>
        </w:rPr>
        <w:t xml:space="preserve">րջանաձև ուրվագծով </w:t>
      </w:r>
      <w:r w:rsidR="00F525E3">
        <w:rPr>
          <w:rFonts w:ascii="GHEA Grapalat" w:eastAsia="Times New Roman" w:hAnsi="GHEA Grapalat"/>
          <w:color w:val="auto"/>
          <w:lang w:val="en-US"/>
        </w:rPr>
        <w:t xml:space="preserve">հավաքովի երկաթբետոնե </w:t>
      </w:r>
      <w:r w:rsidRPr="00637E38">
        <w:rPr>
          <w:rFonts w:ascii="GHEA Grapalat" w:eastAsia="Times New Roman" w:hAnsi="GHEA Grapalat"/>
          <w:color w:val="auto"/>
          <w:lang w:val="en-US"/>
        </w:rPr>
        <w:t xml:space="preserve">թունելի համար օղակների </w:t>
      </w:r>
      <w:r w:rsidR="00F525E3">
        <w:rPr>
          <w:rFonts w:ascii="GHEA Grapalat" w:eastAsia="Times New Roman" w:hAnsi="GHEA Grapalat"/>
          <w:color w:val="auto"/>
          <w:lang w:val="en-US"/>
        </w:rPr>
        <w:t>թույլատրելի շեղումը պահպանվում է ինչպես թուջե երեսարկների համար՝</w:t>
      </w:r>
      <w:r w:rsidRPr="00637E38">
        <w:rPr>
          <w:rFonts w:ascii="GHEA Grapalat" w:eastAsia="Times New Roman" w:hAnsi="GHEA Grapalat"/>
          <w:color w:val="auto"/>
          <w:lang w:val="en-US"/>
        </w:rPr>
        <w:t xml:space="preserve"> համաձայն </w:t>
      </w:r>
      <w:r w:rsidR="00F525E3">
        <w:rPr>
          <w:rFonts w:ascii="GHEA Grapalat" w:eastAsia="Times New Roman" w:hAnsi="GHEA Grapalat"/>
          <w:color w:val="auto"/>
          <w:lang w:val="en-US"/>
        </w:rPr>
        <w:t xml:space="preserve">սույն շինարարական նորմերի 48-րդ </w:t>
      </w:r>
      <w:r w:rsidRPr="00637E38">
        <w:rPr>
          <w:rFonts w:ascii="GHEA Grapalat" w:eastAsia="Times New Roman" w:hAnsi="GHEA Grapalat"/>
          <w:color w:val="auto"/>
          <w:lang w:val="en-US"/>
        </w:rPr>
        <w:t xml:space="preserve">աղյուսակի: 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06407C" w:rsidRPr="0029109C" w:rsidRDefault="0006407C" w:rsidP="00F525E3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29109C" w:rsidRPr="005F44D0" w:rsidRDefault="0006407C" w:rsidP="0006407C">
      <w:pPr>
        <w:tabs>
          <w:tab w:val="left" w:pos="900"/>
          <w:tab w:val="left" w:pos="1080"/>
          <w:tab w:val="left" w:pos="1170"/>
          <w:tab w:val="left" w:pos="144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48</w:t>
      </w:r>
    </w:p>
    <w:tbl>
      <w:tblPr>
        <w:tblW w:w="999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933"/>
        <w:gridCol w:w="2517"/>
      </w:tblGrid>
      <w:tr w:rsidR="00B52D24" w:rsidRPr="005F44D0" w:rsidTr="0006407C">
        <w:tc>
          <w:tcPr>
            <w:tcW w:w="540" w:type="dxa"/>
          </w:tcPr>
          <w:p w:rsidR="00B52D24" w:rsidRPr="005F44D0" w:rsidRDefault="00BF1D5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N</w:t>
            </w:r>
          </w:p>
        </w:tc>
        <w:tc>
          <w:tcPr>
            <w:tcW w:w="6933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Անվանումները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Շեղումները</w:t>
            </w:r>
          </w:p>
        </w:tc>
      </w:tr>
      <w:tr w:rsidR="00B52D24" w:rsidRPr="005F44D0" w:rsidTr="00BF1D58">
        <w:tc>
          <w:tcPr>
            <w:tcW w:w="540" w:type="dxa"/>
          </w:tcPr>
          <w:p w:rsidR="00B52D24" w:rsidRPr="005F44D0" w:rsidRDefault="00BF1D5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1.</w:t>
            </w:r>
          </w:p>
        </w:tc>
        <w:tc>
          <w:tcPr>
            <w:tcW w:w="9450" w:type="dxa"/>
            <w:gridSpan w:val="2"/>
            <w:hideMark/>
          </w:tcPr>
          <w:p w:rsidR="00B52D24" w:rsidRPr="005F44D0" w:rsidRDefault="00CC5265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Աշխատող փ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ակ եղանակով կայարանային թունելներ    </w:t>
            </w:r>
          </w:p>
        </w:tc>
      </w:tr>
      <w:tr w:rsidR="00B52D24" w:rsidRPr="005F44D0" w:rsidTr="00BF1D58">
        <w:tc>
          <w:tcPr>
            <w:tcW w:w="540" w:type="dxa"/>
          </w:tcPr>
          <w:p w:rsidR="00B52D24" w:rsidRPr="005F44D0" w:rsidRDefault="00BF1D5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1)</w:t>
            </w:r>
          </w:p>
        </w:tc>
        <w:tc>
          <w:tcPr>
            <w:tcW w:w="9450" w:type="dxa"/>
            <w:gridSpan w:val="2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Պիլոնային և սյունային տիպի կայարան</w:t>
            </w:r>
            <w:r w:rsidR="00CC5265" w:rsidRPr="005F44D0">
              <w:rPr>
                <w:rFonts w:ascii="GHEA Grapalat" w:hAnsi="GHEA Grapalat" w:cs="Tahoma"/>
                <w:color w:val="000000"/>
                <w:lang w:val="en-US"/>
              </w:rPr>
              <w:t>ներ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     </w:t>
            </w:r>
          </w:p>
        </w:tc>
      </w:tr>
      <w:tr w:rsidR="00B52D24" w:rsidRPr="005F44D0" w:rsidTr="0006407C">
        <w:trPr>
          <w:trHeight w:val="719"/>
        </w:trPr>
        <w:tc>
          <w:tcPr>
            <w:tcW w:w="540" w:type="dxa"/>
          </w:tcPr>
          <w:p w:rsidR="00B52D24" w:rsidRPr="005F44D0" w:rsidRDefault="00BF1D5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6933" w:type="dxa"/>
            <w:hideMark/>
          </w:tcPr>
          <w:p w:rsidR="00B52D24" w:rsidRPr="005F44D0" w:rsidRDefault="00CC5265" w:rsidP="005F44D0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Հատակագծում և պրոֆիլում կ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այարանային թունելի</w:t>
            </w:r>
            <w:r w:rsidRPr="005F44D0">
              <w:rPr>
                <w:rFonts w:ascii="GHEA Grapalat" w:hAnsi="GHEA Grapalat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առաջին վաքային բլոկները կամ հատված օղակի տյուբինգները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±15</w:t>
            </w:r>
          </w:p>
        </w:tc>
      </w:tr>
      <w:tr w:rsidR="00B52D24" w:rsidRPr="005F44D0" w:rsidTr="0006407C">
        <w:trPr>
          <w:trHeight w:val="530"/>
        </w:trPr>
        <w:tc>
          <w:tcPr>
            <w:tcW w:w="540" w:type="dxa"/>
          </w:tcPr>
          <w:p w:rsidR="00B52D24" w:rsidRPr="005F44D0" w:rsidRDefault="00BF1D5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6933" w:type="dxa"/>
            <w:hideMark/>
          </w:tcPr>
          <w:p w:rsidR="00B52D24" w:rsidRPr="005F44D0" w:rsidRDefault="00CC5265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Թ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ուջե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տյուբինգային երեսարկի առաջին օղակը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F1D5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գ.</w:t>
            </w:r>
          </w:p>
        </w:tc>
        <w:tc>
          <w:tcPr>
            <w:tcW w:w="6933" w:type="dxa"/>
            <w:hideMark/>
          </w:tcPr>
          <w:p w:rsidR="00B52D24" w:rsidRPr="005F44D0" w:rsidRDefault="00CC5265" w:rsidP="005F44D0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Հատակագծում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հենարանային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տյուգինգները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F1D5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ե.</w:t>
            </w:r>
          </w:p>
        </w:tc>
        <w:tc>
          <w:tcPr>
            <w:tcW w:w="6933" w:type="dxa"/>
            <w:hideMark/>
          </w:tcPr>
          <w:p w:rsidR="00B52D24" w:rsidRPr="005F44D0" w:rsidRDefault="00CC5265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Ս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տորին հենարան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+10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-20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F1D5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զ.</w:t>
            </w:r>
          </w:p>
        </w:tc>
        <w:tc>
          <w:tcPr>
            <w:tcW w:w="6933" w:type="dxa"/>
            <w:hideMark/>
          </w:tcPr>
          <w:p w:rsidR="00B52D24" w:rsidRPr="005F44D0" w:rsidRDefault="00CC5265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Վ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երին հենարան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+40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F1D5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է.</w:t>
            </w:r>
          </w:p>
        </w:tc>
        <w:tc>
          <w:tcPr>
            <w:tcW w:w="6933" w:type="dxa"/>
            <w:hideMark/>
          </w:tcPr>
          <w:p w:rsidR="00B52D24" w:rsidRPr="005F44D0" w:rsidRDefault="007B0A5F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որիզոնական էլիպսայնությունը</w:t>
            </w:r>
            <w:r w:rsidR="00B52D24" w:rsidRPr="005F44D0">
              <w:rPr>
                <w:rFonts w:ascii="GHEA Grapalat" w:hAnsi="GHEA Grapalat" w:cs="Tahoma"/>
                <w:color w:val="000000"/>
                <w:highlight w:val="yellow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-50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F1D5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թ.</w:t>
            </w:r>
          </w:p>
        </w:tc>
        <w:tc>
          <w:tcPr>
            <w:tcW w:w="6933" w:type="dxa"/>
            <w:hideMark/>
          </w:tcPr>
          <w:p w:rsidR="00B52D24" w:rsidRPr="005F44D0" w:rsidRDefault="007B0A5F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ենարանային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տյուբինգները՝ ըստ բարձրության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F1D5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ժ.</w:t>
            </w:r>
          </w:p>
        </w:tc>
        <w:tc>
          <w:tcPr>
            <w:tcW w:w="6933" w:type="dxa"/>
            <w:hideMark/>
          </w:tcPr>
          <w:p w:rsidR="00B52D24" w:rsidRPr="005F44D0" w:rsidRDefault="007B0A5F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Ս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տորին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մինչև +20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F1D5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ժա.</w:t>
            </w:r>
          </w:p>
        </w:tc>
        <w:tc>
          <w:tcPr>
            <w:tcW w:w="6933" w:type="dxa"/>
            <w:hideMark/>
          </w:tcPr>
          <w:p w:rsidR="00B52D24" w:rsidRPr="005F44D0" w:rsidRDefault="007B0A5F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Վ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երին </w:t>
            </w:r>
            <w:r w:rsidR="00B52D24" w:rsidRPr="005F44D0">
              <w:rPr>
                <w:rFonts w:ascii="GHEA Grapalat" w:hAnsi="GHEA Grapalat" w:cs="Tahoma"/>
                <w:color w:val="000000"/>
                <w:highlight w:val="yellow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մինչև +40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F1D5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ժբ.</w:t>
            </w:r>
          </w:p>
        </w:tc>
        <w:tc>
          <w:tcPr>
            <w:tcW w:w="6933" w:type="dxa"/>
            <w:hideMark/>
          </w:tcPr>
          <w:p w:rsidR="00B52D24" w:rsidRPr="005F44D0" w:rsidRDefault="007B0A5F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Թաղը՝ ըստ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բարձրության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F1D5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ժգ.</w:t>
            </w:r>
          </w:p>
        </w:tc>
        <w:tc>
          <w:tcPr>
            <w:tcW w:w="6933" w:type="dxa"/>
            <w:hideMark/>
          </w:tcPr>
          <w:p w:rsidR="00B52D24" w:rsidRPr="005F44D0" w:rsidRDefault="007B0A5F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իջին թունել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+30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+100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F1D5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ժդ.</w:t>
            </w:r>
          </w:p>
        </w:tc>
        <w:tc>
          <w:tcPr>
            <w:tcW w:w="6933" w:type="dxa"/>
            <w:hideMark/>
          </w:tcPr>
          <w:p w:rsidR="00B52D24" w:rsidRPr="005F44D0" w:rsidRDefault="007B0A5F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Կ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ողային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թունելներ</w:t>
            </w:r>
            <w:r w:rsidR="00B52D24" w:rsidRPr="005F44D0">
              <w:rPr>
                <w:rFonts w:ascii="GHEA Grapalat" w:hAnsi="GHEA Grapalat" w:cs="Tahoma"/>
                <w:color w:val="000000"/>
                <w:highlight w:val="yellow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+10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+50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ժե.</w:t>
            </w:r>
          </w:p>
        </w:tc>
        <w:tc>
          <w:tcPr>
            <w:tcW w:w="6933" w:type="dxa"/>
            <w:hideMark/>
          </w:tcPr>
          <w:p w:rsidR="00B52D24" w:rsidRPr="005F44D0" w:rsidRDefault="007B0A5F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որիզոնական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առաջանցում</w:t>
            </w:r>
            <w:r w:rsidR="00B52D24" w:rsidRPr="005F44D0">
              <w:rPr>
                <w:rFonts w:ascii="GHEA Grapalat" w:hAnsi="GHEA Grapalat" w:cs="Tahoma"/>
                <w:color w:val="000000"/>
                <w:highlight w:val="yellow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ժզ.</w:t>
            </w:r>
          </w:p>
        </w:tc>
        <w:tc>
          <w:tcPr>
            <w:tcW w:w="6933" w:type="dxa"/>
            <w:hideMark/>
          </w:tcPr>
          <w:p w:rsidR="00B52D24" w:rsidRPr="005F44D0" w:rsidRDefault="007B0A5F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Թ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ուջ</w:t>
            </w:r>
            <w:r w:rsidR="00B52D24" w:rsidRPr="005F44D0">
              <w:rPr>
                <w:rFonts w:ascii="GHEA Grapalat" w:hAnsi="GHEA Grapalat" w:cs="Tahoma"/>
                <w:color w:val="000000"/>
                <w:highlight w:val="yellow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ժէ.</w:t>
            </w:r>
          </w:p>
        </w:tc>
        <w:tc>
          <w:tcPr>
            <w:tcW w:w="6933" w:type="dxa"/>
            <w:hideMark/>
          </w:tcPr>
          <w:p w:rsidR="00B52D24" w:rsidRPr="005F44D0" w:rsidRDefault="007B0A5F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րկաթբետոն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±15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ժը.</w:t>
            </w:r>
          </w:p>
        </w:tc>
        <w:tc>
          <w:tcPr>
            <w:tcW w:w="6933" w:type="dxa"/>
            <w:hideMark/>
          </w:tcPr>
          <w:p w:rsidR="00B52D24" w:rsidRPr="005F44D0" w:rsidRDefault="007B0A5F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Ուղղաձիգ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առաջանցում</w:t>
            </w:r>
            <w:r w:rsidR="00B52D24" w:rsidRPr="005F44D0">
              <w:rPr>
                <w:rFonts w:ascii="GHEA Grapalat" w:hAnsi="GHEA Grapalat" w:cs="Tahoma"/>
                <w:color w:val="000000"/>
                <w:highlight w:val="yellow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ժթ.</w:t>
            </w:r>
          </w:p>
        </w:tc>
        <w:tc>
          <w:tcPr>
            <w:tcW w:w="6933" w:type="dxa"/>
            <w:hideMark/>
          </w:tcPr>
          <w:p w:rsidR="00B52D24" w:rsidRPr="005F44D0" w:rsidRDefault="007B0A5F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Թ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ուջ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ի.</w:t>
            </w:r>
          </w:p>
        </w:tc>
        <w:tc>
          <w:tcPr>
            <w:tcW w:w="6933" w:type="dxa"/>
            <w:hideMark/>
          </w:tcPr>
          <w:p w:rsidR="00B52D24" w:rsidRPr="005F44D0" w:rsidRDefault="007B0A5F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րկաթբետոն</w:t>
            </w:r>
            <w:r w:rsidR="00B52D24" w:rsidRPr="005F44D0">
              <w:rPr>
                <w:rFonts w:ascii="GHEA Grapalat" w:hAnsi="GHEA Grapalat" w:cs="Tahoma"/>
                <w:color w:val="000000"/>
                <w:highlight w:val="yellow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±15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իա.</w:t>
            </w:r>
          </w:p>
        </w:tc>
        <w:tc>
          <w:tcPr>
            <w:tcW w:w="6933" w:type="dxa"/>
            <w:hideMark/>
          </w:tcPr>
          <w:p w:rsidR="00B52D24" w:rsidRPr="005F44D0" w:rsidRDefault="007B0A5F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Հաջորդական տյուբինգային օղակներ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իբ.</w:t>
            </w:r>
          </w:p>
        </w:tc>
        <w:tc>
          <w:tcPr>
            <w:tcW w:w="6933" w:type="dxa"/>
            <w:hideMark/>
          </w:tcPr>
          <w:p w:rsidR="00B52D24" w:rsidRPr="005F44D0" w:rsidRDefault="0063576D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ատակագծում</w:t>
            </w:r>
            <w:r w:rsidR="00B52D24" w:rsidRPr="005F44D0">
              <w:rPr>
                <w:rFonts w:ascii="GHEA Grapalat" w:hAnsi="GHEA Grapalat" w:cs="Tahoma"/>
                <w:color w:val="000000"/>
                <w:highlight w:val="yellow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±30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իգ.</w:t>
            </w:r>
          </w:p>
        </w:tc>
        <w:tc>
          <w:tcPr>
            <w:tcW w:w="6933" w:type="dxa"/>
            <w:hideMark/>
          </w:tcPr>
          <w:p w:rsidR="00B52D24" w:rsidRPr="005F44D0" w:rsidRDefault="0063576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որիզոնական էլիպսայնությունը</w:t>
            </w:r>
            <w:r w:rsidR="00B52D24" w:rsidRPr="005F44D0">
              <w:rPr>
                <w:rFonts w:ascii="GHEA Grapalat" w:hAnsi="GHEA Grapalat" w:cs="Tahoma"/>
                <w:color w:val="000000"/>
                <w:highlight w:val="yellow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-50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իդ.</w:t>
            </w:r>
          </w:p>
        </w:tc>
        <w:tc>
          <w:tcPr>
            <w:tcW w:w="6933" w:type="dxa"/>
            <w:hideMark/>
          </w:tcPr>
          <w:p w:rsidR="00B52D24" w:rsidRPr="005F44D0" w:rsidRDefault="0063576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Թ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աղը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՝ ըստ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բարձրության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իե.</w:t>
            </w:r>
          </w:p>
        </w:tc>
        <w:tc>
          <w:tcPr>
            <w:tcW w:w="6933" w:type="dxa"/>
            <w:hideMark/>
          </w:tcPr>
          <w:p w:rsidR="00B52D24" w:rsidRPr="005F44D0" w:rsidRDefault="0063576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իջին թունել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+30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</w:rPr>
              <w:t>-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</w:rPr>
              <w:t>+100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իզ.</w:t>
            </w:r>
          </w:p>
        </w:tc>
        <w:tc>
          <w:tcPr>
            <w:tcW w:w="6933" w:type="dxa"/>
            <w:hideMark/>
          </w:tcPr>
          <w:p w:rsidR="00B52D24" w:rsidRPr="005F44D0" w:rsidRDefault="0063576D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Կ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ողային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թունելներ</w:t>
            </w:r>
            <w:r w:rsidR="00B52D24" w:rsidRPr="005F44D0">
              <w:rPr>
                <w:rFonts w:ascii="GHEA Grapalat" w:hAnsi="GHEA Grapalat" w:cs="Tahoma"/>
                <w:color w:val="000000"/>
                <w:highlight w:val="yellow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-10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</w:rPr>
              <w:t>-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</w:rPr>
              <w:t>+50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իէ.</w:t>
            </w:r>
          </w:p>
        </w:tc>
        <w:tc>
          <w:tcPr>
            <w:tcW w:w="6933" w:type="dxa"/>
            <w:hideMark/>
          </w:tcPr>
          <w:p w:rsidR="00B52D24" w:rsidRPr="005F44D0" w:rsidRDefault="0063576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որիզոնական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և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ուղղաձիգ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առաջանցում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իը.</w:t>
            </w:r>
          </w:p>
        </w:tc>
        <w:tc>
          <w:tcPr>
            <w:tcW w:w="6933" w:type="dxa"/>
            <w:hideMark/>
          </w:tcPr>
          <w:p w:rsidR="00B52D24" w:rsidRPr="005F44D0" w:rsidRDefault="0063576D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Թ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ուջ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±10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իթ.</w:t>
            </w:r>
          </w:p>
        </w:tc>
        <w:tc>
          <w:tcPr>
            <w:tcW w:w="6933" w:type="dxa"/>
            <w:hideMark/>
          </w:tcPr>
          <w:p w:rsidR="00B52D24" w:rsidRPr="005F44D0" w:rsidRDefault="0063576D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րկաթբետոն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իժ.</w:t>
            </w:r>
          </w:p>
        </w:tc>
        <w:tc>
          <w:tcPr>
            <w:tcW w:w="6933" w:type="dxa"/>
            <w:hideMark/>
          </w:tcPr>
          <w:p w:rsidR="00B52D24" w:rsidRPr="005F44D0" w:rsidRDefault="0063576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իջին թունելի առանցքից մինչև սյուները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հեռավորությունը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+30</w:t>
            </w:r>
          </w:p>
        </w:tc>
      </w:tr>
      <w:tr w:rsidR="00B52D24" w:rsidRPr="005F44D0" w:rsidTr="0006407C">
        <w:trPr>
          <w:trHeight w:val="341"/>
        </w:trPr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լ.</w:t>
            </w:r>
          </w:p>
        </w:tc>
        <w:tc>
          <w:tcPr>
            <w:tcW w:w="6933" w:type="dxa"/>
            <w:hideMark/>
          </w:tcPr>
          <w:p w:rsidR="00B52D24" w:rsidRPr="005F44D0" w:rsidRDefault="0063576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Օղակների հարթությունում սյուները ուղղաձիգից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±20</w:t>
            </w:r>
          </w:p>
        </w:tc>
      </w:tr>
      <w:tr w:rsidR="00B52D24" w:rsidRPr="005F44D0" w:rsidTr="00BF1D58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9450" w:type="dxa"/>
            <w:gridSpan w:val="2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Պիլոնային տիպի կայարան</w:t>
            </w:r>
            <w:r w:rsidRPr="005F44D0">
              <w:rPr>
                <w:rFonts w:ascii="GHEA Grapalat" w:hAnsi="GHEA Grapalat" w:cs="Tahoma"/>
                <w:color w:val="000000"/>
                <w:highlight w:val="yellow"/>
              </w:rPr>
              <w:t xml:space="preserve"> 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6933" w:type="dxa"/>
            <w:hideMark/>
          </w:tcPr>
          <w:p w:rsidR="00B52D24" w:rsidRPr="005F44D0" w:rsidRDefault="0063576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O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ղակների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տրամագիծը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(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էլիպսայնությունը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)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6933" w:type="dxa"/>
            <w:hideMark/>
          </w:tcPr>
          <w:p w:rsidR="00B52D24" w:rsidRPr="005F44D0" w:rsidRDefault="0063576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Ո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ւղղա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ձիգ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+40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գ.</w:t>
            </w:r>
          </w:p>
        </w:tc>
        <w:tc>
          <w:tcPr>
            <w:tcW w:w="6933" w:type="dxa"/>
            <w:hideMark/>
          </w:tcPr>
          <w:p w:rsidR="00B52D24" w:rsidRPr="005F44D0" w:rsidRDefault="0063576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որիզոնական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-80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դ.</w:t>
            </w:r>
          </w:p>
        </w:tc>
        <w:tc>
          <w:tcPr>
            <w:tcW w:w="6933" w:type="dxa"/>
            <w:hideMark/>
          </w:tcPr>
          <w:p w:rsidR="00B52D24" w:rsidRPr="005F44D0" w:rsidRDefault="0063576D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 xml:space="preserve"> 45° և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135°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անկյան տակ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ե.</w:t>
            </w:r>
          </w:p>
        </w:tc>
        <w:tc>
          <w:tcPr>
            <w:tcW w:w="6933" w:type="dxa"/>
            <w:hideMark/>
          </w:tcPr>
          <w:p w:rsidR="00B52D24" w:rsidRPr="005F44D0" w:rsidRDefault="0063576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Մոնտաժային գոտուց դուրս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օղակների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կենտրոնից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թունելի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առանցքը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±30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զ.</w:t>
            </w:r>
          </w:p>
        </w:tc>
        <w:tc>
          <w:tcPr>
            <w:tcW w:w="6933" w:type="dxa"/>
            <w:hideMark/>
          </w:tcPr>
          <w:p w:rsidR="00B52D24" w:rsidRPr="005F44D0" w:rsidRDefault="0063576D" w:rsidP="005F44D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Հատված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օղակների հարթություն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ը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կայարանային թունելի առանցքի ուղղությամբ (պիկետային շեղում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)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±30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է.</w:t>
            </w:r>
          </w:p>
        </w:tc>
        <w:tc>
          <w:tcPr>
            <w:tcW w:w="6933" w:type="dxa"/>
            <w:hideMark/>
          </w:tcPr>
          <w:p w:rsidR="00B52D24" w:rsidRPr="005F44D0" w:rsidRDefault="0063576D" w:rsidP="005F44D0">
            <w:pPr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Կ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այարանային թունելի առանցքի ուղղությամբ հաջորդող օղակների հարթություն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ը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±30</w:t>
            </w:r>
          </w:p>
        </w:tc>
      </w:tr>
      <w:tr w:rsidR="00B52D24" w:rsidRPr="005F44D0" w:rsidTr="00BF1D58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3)</w:t>
            </w:r>
          </w:p>
        </w:tc>
        <w:tc>
          <w:tcPr>
            <w:tcW w:w="9450" w:type="dxa"/>
            <w:gridSpan w:val="2"/>
            <w:hideMark/>
          </w:tcPr>
          <w:p w:rsidR="00B52D24" w:rsidRPr="005F44D0" w:rsidRDefault="00B52D24" w:rsidP="005F44D0">
            <w:pPr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3B582B" w:rsidRPr="005F44D0">
              <w:rPr>
                <w:rFonts w:ascii="GHEA Grapalat" w:hAnsi="GHEA Grapalat" w:cs="Tahoma"/>
                <w:color w:val="000000"/>
                <w:lang w:val="en-US"/>
              </w:rPr>
              <w:t>Երկաթբետոնե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տարրերով մետաղական հեծանային</w:t>
            </w:r>
            <w:r w:rsidR="003B582B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կապերով</w:t>
            </w:r>
            <w:r w:rsidR="003B582B" w:rsidRPr="005F44D0">
              <w:rPr>
                <w:rFonts w:ascii="GHEA Grapalat" w:hAnsi="GHEA Grapalat"/>
              </w:rPr>
              <w:t xml:space="preserve"> </w:t>
            </w:r>
            <w:r w:rsidR="003B582B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պիլոնային տիպի կայարաններ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    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6933" w:type="dxa"/>
            <w:hideMark/>
          </w:tcPr>
          <w:p w:rsidR="00B52D24" w:rsidRPr="005F44D0" w:rsidRDefault="003B582B" w:rsidP="005F44D0">
            <w:pPr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իջին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և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կողային թունելների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անորմնանցք մասերում  օղակների պիկետների անհամընկնումը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75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6933" w:type="dxa"/>
            <w:hideMark/>
          </w:tcPr>
          <w:p w:rsidR="00B52D24" w:rsidRPr="005F44D0" w:rsidRDefault="003B582B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Միջին թունելների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օղակների էլիպսայնությունը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+100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2753E5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գ.</w:t>
            </w:r>
          </w:p>
        </w:tc>
        <w:tc>
          <w:tcPr>
            <w:tcW w:w="6933" w:type="dxa"/>
            <w:hideMark/>
          </w:tcPr>
          <w:p w:rsidR="00B52D24" w:rsidRPr="005F44D0" w:rsidRDefault="003B582B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եծանային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կապերի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և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տյուբինգների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="00C72765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ճակատների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միջև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բացակը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                         </w:t>
            </w:r>
            <w:r w:rsidR="00B52D24" w:rsidRPr="005F44D0">
              <w:rPr>
                <w:rFonts w:ascii="GHEA Grapalat" w:hAnsi="GHEA Grapalat" w:cs="Tahoma"/>
                <w:color w:val="000000"/>
                <w:highlight w:val="yellow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50±10</w:t>
            </w:r>
          </w:p>
        </w:tc>
      </w:tr>
      <w:tr w:rsidR="0081208F" w:rsidRPr="005F44D0" w:rsidTr="0006407C">
        <w:tc>
          <w:tcPr>
            <w:tcW w:w="540" w:type="dxa"/>
            <w:vMerge w:val="restart"/>
          </w:tcPr>
          <w:p w:rsidR="0081208F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դ.</w:t>
            </w:r>
          </w:p>
        </w:tc>
        <w:tc>
          <w:tcPr>
            <w:tcW w:w="6933" w:type="dxa"/>
            <w:vMerge w:val="restart"/>
            <w:hideMark/>
          </w:tcPr>
          <w:p w:rsidR="0081208F" w:rsidRPr="005F44D0" w:rsidRDefault="00C72765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Վ</w:t>
            </w:r>
            <w:r w:rsidR="0081208F" w:rsidRPr="005F44D0">
              <w:rPr>
                <w:rFonts w:ascii="GHEA Grapalat" w:hAnsi="GHEA Grapalat" w:cs="Tahoma"/>
                <w:color w:val="000000"/>
                <w:lang w:val="en-US"/>
              </w:rPr>
              <w:t>աքային բլոկների</w:t>
            </w:r>
            <w:r w:rsidR="007D2E0B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աստիճանները</w:t>
            </w:r>
          </w:p>
        </w:tc>
        <w:tc>
          <w:tcPr>
            <w:tcW w:w="2517" w:type="dxa"/>
            <w:hideMark/>
          </w:tcPr>
          <w:p w:rsidR="0081208F" w:rsidRPr="005F44D0" w:rsidRDefault="0081208F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+60</w:t>
            </w:r>
          </w:p>
        </w:tc>
      </w:tr>
      <w:tr w:rsidR="0081208F" w:rsidRPr="005F44D0" w:rsidTr="0006407C">
        <w:trPr>
          <w:trHeight w:val="134"/>
        </w:trPr>
        <w:tc>
          <w:tcPr>
            <w:tcW w:w="540" w:type="dxa"/>
            <w:vMerge/>
          </w:tcPr>
          <w:p w:rsidR="0081208F" w:rsidRPr="005F44D0" w:rsidRDefault="0081208F" w:rsidP="005F44D0">
            <w:pPr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6933" w:type="dxa"/>
            <w:vMerge/>
            <w:hideMark/>
          </w:tcPr>
          <w:p w:rsidR="0081208F" w:rsidRPr="005F44D0" w:rsidRDefault="0081208F" w:rsidP="005F44D0">
            <w:pPr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517" w:type="dxa"/>
            <w:hideMark/>
          </w:tcPr>
          <w:p w:rsidR="0081208F" w:rsidRPr="005F44D0" w:rsidRDefault="0081208F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+20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ե.</w:t>
            </w:r>
          </w:p>
        </w:tc>
        <w:tc>
          <w:tcPr>
            <w:tcW w:w="6933" w:type="dxa"/>
            <w:hideMark/>
          </w:tcPr>
          <w:p w:rsidR="007D2E0B" w:rsidRPr="005F44D0" w:rsidRDefault="007D2E0B" w:rsidP="005F44D0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Երկաթբետոնե տյուբինգների եզրերից դուրս թունելի ներսում հեծանային կապերի ելուստների եզրերը</w:t>
            </w:r>
          </w:p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10</w:t>
            </w:r>
          </w:p>
        </w:tc>
      </w:tr>
      <w:tr w:rsidR="00B52D24" w:rsidRPr="005F44D0" w:rsidTr="00BF1D58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4)</w:t>
            </w:r>
          </w:p>
        </w:tc>
        <w:tc>
          <w:tcPr>
            <w:tcW w:w="9450" w:type="dxa"/>
            <w:gridSpan w:val="2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Սյունային տիպի կայարան 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6933" w:type="dxa"/>
            <w:hideMark/>
          </w:tcPr>
          <w:p w:rsidR="00B52D24" w:rsidRPr="005F44D0" w:rsidRDefault="007D2E0B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ռաջին կողային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թունելն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առանցքից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6933" w:type="dxa"/>
            <w:hideMark/>
          </w:tcPr>
          <w:p w:rsidR="00B52D24" w:rsidRPr="005F44D0" w:rsidRDefault="007D2E0B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ատակագծում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±30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գ.</w:t>
            </w:r>
          </w:p>
        </w:tc>
        <w:tc>
          <w:tcPr>
            <w:tcW w:w="6933" w:type="dxa"/>
            <w:hideMark/>
          </w:tcPr>
          <w:p w:rsidR="00B52D24" w:rsidRPr="005F44D0" w:rsidRDefault="007D2E0B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Պ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րոֆիլում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+30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>+50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ե.</w:t>
            </w:r>
          </w:p>
        </w:tc>
        <w:tc>
          <w:tcPr>
            <w:tcW w:w="6933" w:type="dxa"/>
            <w:hideMark/>
          </w:tcPr>
          <w:p w:rsidR="00B52D24" w:rsidRPr="005F44D0" w:rsidRDefault="007D2E0B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Կողային թունելների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օղակների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տրամագիծը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(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էլիպսայնությունը</w:t>
            </w:r>
            <w:r w:rsidR="00B52D24" w:rsidRPr="005F44D0">
              <w:rPr>
                <w:rFonts w:ascii="GHEA Grapalat" w:hAnsi="GHEA Grapalat" w:cs="Tahoma"/>
                <w:color w:val="000000"/>
              </w:rPr>
              <w:t>)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զ.</w:t>
            </w:r>
          </w:p>
        </w:tc>
        <w:tc>
          <w:tcPr>
            <w:tcW w:w="6933" w:type="dxa"/>
            <w:hideMark/>
          </w:tcPr>
          <w:p w:rsidR="00B52D24" w:rsidRPr="005F44D0" w:rsidRDefault="007D2E0B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Ո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ւղղ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աձիգ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+30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+70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է.</w:t>
            </w:r>
          </w:p>
        </w:tc>
        <w:tc>
          <w:tcPr>
            <w:tcW w:w="6933" w:type="dxa"/>
            <w:hideMark/>
          </w:tcPr>
          <w:p w:rsidR="00B52D24" w:rsidRPr="005F44D0" w:rsidRDefault="007D2E0B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որիզոնական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-50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ը.</w:t>
            </w:r>
          </w:p>
        </w:tc>
        <w:tc>
          <w:tcPr>
            <w:tcW w:w="6933" w:type="dxa"/>
            <w:hideMark/>
          </w:tcPr>
          <w:p w:rsidR="00B52D24" w:rsidRPr="005F44D0" w:rsidRDefault="00B52D24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 xml:space="preserve">45°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135°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անկյան տակ</w:t>
            </w:r>
            <w:r w:rsidRPr="005F44D0">
              <w:rPr>
                <w:rFonts w:ascii="GHEA Grapalat" w:hAnsi="GHEA Grapalat" w:cs="Tahoma"/>
                <w:color w:val="000000"/>
                <w:highlight w:val="yellow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+50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թ.</w:t>
            </w:r>
          </w:p>
        </w:tc>
        <w:tc>
          <w:tcPr>
            <w:tcW w:w="6933" w:type="dxa"/>
            <w:hideMark/>
          </w:tcPr>
          <w:p w:rsidR="00B52D24" w:rsidRPr="005F44D0" w:rsidRDefault="007D2E0B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Հատակագծում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կողային թունելների առանցքների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միչև հեռավորությունը</w:t>
            </w:r>
            <w:r w:rsidR="00B52D24" w:rsidRPr="005F44D0">
              <w:rPr>
                <w:rFonts w:ascii="GHEA Grapalat" w:hAnsi="GHEA Grapalat" w:cs="Tahoma"/>
                <w:color w:val="000000"/>
                <w:highlight w:val="yellow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highlight w:val="yellow"/>
                <w:lang w:val="en-US"/>
              </w:rPr>
              <w:t xml:space="preserve">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±60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ժ.</w:t>
            </w:r>
          </w:p>
        </w:tc>
        <w:tc>
          <w:tcPr>
            <w:tcW w:w="6933" w:type="dxa"/>
            <w:hideMark/>
          </w:tcPr>
          <w:p w:rsidR="00B52D24" w:rsidRPr="005F44D0" w:rsidRDefault="00F83398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Կ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ողային թունելների համանուն օղակների նիշերը                     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ժա.</w:t>
            </w:r>
          </w:p>
        </w:tc>
        <w:tc>
          <w:tcPr>
            <w:tcW w:w="6933" w:type="dxa"/>
            <w:hideMark/>
          </w:tcPr>
          <w:p w:rsidR="00B52D24" w:rsidRPr="005F44D0" w:rsidRDefault="00F83398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Կ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ողային թունելների համանուն օղակների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պիկետները</w:t>
            </w:r>
            <w:r w:rsidR="00B52D24" w:rsidRPr="005F44D0">
              <w:rPr>
                <w:rFonts w:ascii="GHEA Grapalat" w:hAnsi="GHEA Grapalat" w:cs="Tahoma"/>
                <w:color w:val="000000"/>
                <w:highlight w:val="yellow"/>
                <w:lang w:val="en-US"/>
              </w:rPr>
              <w:t xml:space="preserve">                    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ժբ.</w:t>
            </w:r>
          </w:p>
        </w:tc>
        <w:tc>
          <w:tcPr>
            <w:tcW w:w="6933" w:type="dxa"/>
            <w:hideMark/>
          </w:tcPr>
          <w:p w:rsidR="00B52D24" w:rsidRPr="005F44D0" w:rsidRDefault="00F83398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իջին թունելի առանցքից մինչև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սյուները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հեռավորությունը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±30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ժգ.</w:t>
            </w:r>
          </w:p>
        </w:tc>
        <w:tc>
          <w:tcPr>
            <w:tcW w:w="6933" w:type="dxa"/>
            <w:hideMark/>
          </w:tcPr>
          <w:p w:rsidR="00B52D24" w:rsidRPr="005F44D0" w:rsidRDefault="00F83398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իջին թաղի կանոնի նիշը </w:t>
            </w:r>
            <w:r w:rsidR="00B52D24" w:rsidRPr="005F44D0">
              <w:rPr>
                <w:rFonts w:ascii="GHEA Grapalat" w:hAnsi="GHEA Grapalat" w:cs="Tahoma"/>
                <w:color w:val="000000"/>
              </w:rPr>
              <w:t>(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առանցքում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)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+30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+100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ժդ.</w:t>
            </w:r>
          </w:p>
        </w:tc>
        <w:tc>
          <w:tcPr>
            <w:tcW w:w="6933" w:type="dxa"/>
            <w:hideMark/>
          </w:tcPr>
          <w:p w:rsidR="00B52D24" w:rsidRPr="005F44D0" w:rsidRDefault="00F83398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Օղակների հարթությունում սյուները ուղղաձիգից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±20</w:t>
            </w:r>
          </w:p>
        </w:tc>
      </w:tr>
      <w:tr w:rsidR="00B52D24" w:rsidRPr="005F44D0" w:rsidTr="00BF1D58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5)</w:t>
            </w:r>
          </w:p>
        </w:tc>
        <w:tc>
          <w:tcPr>
            <w:tcW w:w="9450" w:type="dxa"/>
            <w:gridSpan w:val="2"/>
            <w:hideMark/>
          </w:tcPr>
          <w:p w:rsidR="00CB24EA" w:rsidRPr="005F44D0" w:rsidRDefault="00CB24EA" w:rsidP="005F44D0">
            <w:pPr>
              <w:ind w:right="88"/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Խորը տեղադրված երեք թաղերով սյունավոր կայարաններ՝ սյունա-մարդակային համակարգով և հավաքովի տարրերով հիմնակական երեսարկով </w:t>
            </w:r>
          </w:p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6933" w:type="dxa"/>
            <w:hideMark/>
          </w:tcPr>
          <w:p w:rsidR="00B52D24" w:rsidRPr="005F44D0" w:rsidRDefault="0094041A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Կ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ողային թունելների օղակների պիկետների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օղակների անհամընկնումը            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±30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6933" w:type="dxa"/>
            <w:hideMark/>
          </w:tcPr>
          <w:p w:rsidR="00B52D24" w:rsidRPr="005F44D0" w:rsidRDefault="0094041A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Հատակագծում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կողային թունելների շեղումը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±40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գ.</w:t>
            </w:r>
          </w:p>
        </w:tc>
        <w:tc>
          <w:tcPr>
            <w:tcW w:w="6933" w:type="dxa"/>
            <w:hideMark/>
          </w:tcPr>
          <w:p w:rsidR="00B52D24" w:rsidRPr="005F44D0" w:rsidRDefault="0094041A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Պրոֆիլում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վաքի դիրքի և ներքին հենարանային բլոկի շեղումը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-20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դ.</w:t>
            </w:r>
          </w:p>
        </w:tc>
        <w:tc>
          <w:tcPr>
            <w:tcW w:w="6933" w:type="dxa"/>
            <w:hideMark/>
          </w:tcPr>
          <w:p w:rsidR="00B52D24" w:rsidRPr="005F44D0" w:rsidRDefault="0094041A" w:rsidP="005F44D0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Ուղղաձիգ շառավղով կողային թունելի օղակների տեղադրման դեպքում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էլիպսայնությունը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+90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ե.</w:t>
            </w:r>
          </w:p>
        </w:tc>
        <w:tc>
          <w:tcPr>
            <w:tcW w:w="6933" w:type="dxa"/>
            <w:hideMark/>
          </w:tcPr>
          <w:p w:rsidR="00B52D24" w:rsidRPr="005F44D0" w:rsidRDefault="0094041A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Վ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երին հենարանային բլոկի ներքին հարթությունը                          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զ.</w:t>
            </w:r>
          </w:p>
        </w:tc>
        <w:tc>
          <w:tcPr>
            <w:tcW w:w="6933" w:type="dxa"/>
            <w:hideMark/>
          </w:tcPr>
          <w:p w:rsidR="00B52D24" w:rsidRPr="005F44D0" w:rsidRDefault="0094041A" w:rsidP="005F44D0">
            <w:pPr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Վ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երին հենարանային բլոկի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էլիպսայնությունը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-25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է.</w:t>
            </w:r>
          </w:p>
        </w:tc>
        <w:tc>
          <w:tcPr>
            <w:tcW w:w="6933" w:type="dxa"/>
            <w:hideMark/>
          </w:tcPr>
          <w:p w:rsidR="00B52D24" w:rsidRPr="005F44D0" w:rsidRDefault="0094041A" w:rsidP="005F44D0">
            <w:pPr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Կողային թունելների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օղակների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տրամագիծը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(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էլիպսայնությունը</w:t>
            </w:r>
            <w:r w:rsidR="00B52D24" w:rsidRPr="005F44D0">
              <w:rPr>
                <w:rFonts w:ascii="GHEA Grapalat" w:hAnsi="GHEA Grapalat" w:cs="Tahoma"/>
                <w:color w:val="000000"/>
              </w:rPr>
              <w:t>)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ը.</w:t>
            </w:r>
          </w:p>
        </w:tc>
        <w:tc>
          <w:tcPr>
            <w:tcW w:w="6933" w:type="dxa"/>
            <w:hideMark/>
          </w:tcPr>
          <w:p w:rsidR="00B52D24" w:rsidRPr="005F44D0" w:rsidRDefault="0094041A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Ո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ւղղ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աձիգ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+30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+100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թ.</w:t>
            </w:r>
          </w:p>
        </w:tc>
        <w:tc>
          <w:tcPr>
            <w:tcW w:w="6933" w:type="dxa"/>
            <w:hideMark/>
          </w:tcPr>
          <w:p w:rsidR="00B52D24" w:rsidRPr="005F44D0" w:rsidRDefault="0094041A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որիզոնական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+50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ժ.</w:t>
            </w:r>
          </w:p>
        </w:tc>
        <w:tc>
          <w:tcPr>
            <w:tcW w:w="6933" w:type="dxa"/>
            <w:hideMark/>
          </w:tcPr>
          <w:p w:rsidR="00B52D24" w:rsidRPr="005F44D0" w:rsidRDefault="00B52D24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 xml:space="preserve">45°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135°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անկյան տակ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ժա.</w:t>
            </w:r>
          </w:p>
        </w:tc>
        <w:tc>
          <w:tcPr>
            <w:tcW w:w="6933" w:type="dxa"/>
            <w:hideMark/>
          </w:tcPr>
          <w:p w:rsidR="00B52D24" w:rsidRPr="005F44D0" w:rsidRDefault="0094041A" w:rsidP="005F44D0">
            <w:pPr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ատակագծում վերին հենարանային բլոկի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շեղումը ներքինի համեմատ դեպի կողային թունել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-30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ժբ.</w:t>
            </w:r>
          </w:p>
        </w:tc>
        <w:tc>
          <w:tcPr>
            <w:tcW w:w="6933" w:type="dxa"/>
            <w:hideMark/>
          </w:tcPr>
          <w:p w:rsidR="00B52D24" w:rsidRPr="005F44D0" w:rsidRDefault="0094041A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Հատակագծում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հենարանային բլոկը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ժգ.</w:t>
            </w:r>
          </w:p>
        </w:tc>
        <w:tc>
          <w:tcPr>
            <w:tcW w:w="6933" w:type="dxa"/>
            <w:hideMark/>
          </w:tcPr>
          <w:p w:rsidR="00B52D24" w:rsidRPr="005F44D0" w:rsidRDefault="0094041A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Ս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տորին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-20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+10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ժդ.</w:t>
            </w:r>
          </w:p>
        </w:tc>
        <w:tc>
          <w:tcPr>
            <w:tcW w:w="6933" w:type="dxa"/>
            <w:hideMark/>
          </w:tcPr>
          <w:p w:rsidR="00B52D24" w:rsidRPr="005F44D0" w:rsidRDefault="0094041A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Վ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երին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-40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ժե.</w:t>
            </w:r>
          </w:p>
        </w:tc>
        <w:tc>
          <w:tcPr>
            <w:tcW w:w="6933" w:type="dxa"/>
            <w:hideMark/>
          </w:tcPr>
          <w:p w:rsidR="00B52D24" w:rsidRPr="005F44D0" w:rsidRDefault="0094041A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ետաղական կոնստրուկցիաների մոնտաժում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ը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ժզ.</w:t>
            </w:r>
          </w:p>
        </w:tc>
        <w:tc>
          <w:tcPr>
            <w:tcW w:w="6933" w:type="dxa"/>
            <w:hideMark/>
          </w:tcPr>
          <w:p w:rsidR="00B52D24" w:rsidRPr="005F44D0" w:rsidRDefault="007C5EA7" w:rsidP="005F44D0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Վ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երին հոդակապի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շեղումը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ստորինի</w:t>
            </w:r>
            <w:r w:rsidR="0094041A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նկատմաբ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՝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դեպի կողային թունելի առանցքը</w:t>
            </w:r>
          </w:p>
          <w:p w:rsidR="00B52D24" w:rsidRPr="005F44D0" w:rsidRDefault="00B52D24" w:rsidP="005F44D0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-30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ժէ.</w:t>
            </w:r>
          </w:p>
        </w:tc>
        <w:tc>
          <w:tcPr>
            <w:tcW w:w="6933" w:type="dxa"/>
            <w:hideMark/>
          </w:tcPr>
          <w:p w:rsidR="00B52D24" w:rsidRPr="005F44D0" w:rsidRDefault="007C5EA7" w:rsidP="005F44D0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Վ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երին հենարանային </w:t>
            </w:r>
            <w:r w:rsidR="00225138" w:rsidRPr="005F44D0">
              <w:rPr>
                <w:rFonts w:ascii="GHEA Grapalat" w:hAnsi="GHEA Grapalat" w:cs="Tahoma"/>
                <w:color w:val="000000"/>
                <w:lang w:val="en-US"/>
              </w:rPr>
              <w:t>մասերի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և վերին հենարանային բլոկների միջև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բացակը</w:t>
            </w:r>
          </w:p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Ոչ պակաս, քան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40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ժը.</w:t>
            </w:r>
          </w:p>
        </w:tc>
        <w:tc>
          <w:tcPr>
            <w:tcW w:w="6933" w:type="dxa"/>
            <w:hideMark/>
          </w:tcPr>
          <w:p w:rsidR="00B52D24" w:rsidRPr="005F44D0" w:rsidRDefault="00225138" w:rsidP="005F44D0">
            <w:pPr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իջին թունելի վերին թաղի էլիպսայնությունը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ժթ.</w:t>
            </w:r>
          </w:p>
        </w:tc>
        <w:tc>
          <w:tcPr>
            <w:tcW w:w="6933" w:type="dxa"/>
            <w:hideMark/>
          </w:tcPr>
          <w:p w:rsidR="00B52D24" w:rsidRPr="005F44D0" w:rsidRDefault="00225138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Թ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աղում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+30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+100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ի.</w:t>
            </w:r>
          </w:p>
        </w:tc>
        <w:tc>
          <w:tcPr>
            <w:tcW w:w="6933" w:type="dxa"/>
            <w:hideMark/>
          </w:tcPr>
          <w:p w:rsidR="00B52D24" w:rsidRPr="005F44D0" w:rsidRDefault="00B52D24" w:rsidP="005F44D0">
            <w:pPr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 xml:space="preserve">45°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135°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անկյան տակ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+15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+50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իա.</w:t>
            </w:r>
          </w:p>
        </w:tc>
        <w:tc>
          <w:tcPr>
            <w:tcW w:w="6933" w:type="dxa"/>
            <w:hideMark/>
          </w:tcPr>
          <w:p w:rsidR="00B52D24" w:rsidRPr="005F44D0" w:rsidRDefault="00821FF9" w:rsidP="005F44D0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Մեկ օղակում վ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երին թաղի հարակից բլոկների առանցքների չհամընկնումը այն </w:t>
            </w:r>
            <w:r w:rsidR="00B52D24" w:rsidRPr="005F44D0">
              <w:rPr>
                <w:rFonts w:ascii="Cambria Math" w:hAnsi="Cambria Math" w:cs="Cambria Math"/>
                <w:color w:val="000000"/>
                <w:lang w:val="en-US"/>
              </w:rPr>
              <w:t>​​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տեղում, որտեղ նրանք բարձրության վրա միանում են հենարանային բլոկին</w:t>
            </w:r>
          </w:p>
          <w:p w:rsidR="00B52D24" w:rsidRPr="005F44D0" w:rsidRDefault="00B52D24" w:rsidP="005F44D0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Ոչ ավել, քան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20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իբ.</w:t>
            </w:r>
          </w:p>
        </w:tc>
        <w:tc>
          <w:tcPr>
            <w:tcW w:w="6933" w:type="dxa"/>
            <w:hideMark/>
          </w:tcPr>
          <w:p w:rsidR="00B52D24" w:rsidRPr="005F44D0" w:rsidRDefault="00565192" w:rsidP="005F44D0">
            <w:pPr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Վ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երին թաղի հենարանային բլոկի և նրա հետ հարակից բլոկների միջև աստիճանները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65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85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իգ.</w:t>
            </w:r>
          </w:p>
        </w:tc>
        <w:tc>
          <w:tcPr>
            <w:tcW w:w="6933" w:type="dxa"/>
            <w:hideMark/>
          </w:tcPr>
          <w:p w:rsidR="00B52D24" w:rsidRPr="005F44D0" w:rsidRDefault="00821FF9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Օ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ղակների միջև աստիճանները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1208F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իդ.</w:t>
            </w:r>
          </w:p>
        </w:tc>
        <w:tc>
          <w:tcPr>
            <w:tcW w:w="6933" w:type="dxa"/>
            <w:hideMark/>
          </w:tcPr>
          <w:p w:rsidR="00B52D24" w:rsidRPr="005F44D0" w:rsidRDefault="00821FF9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Թ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աղում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Ոչ ավել, քան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100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61526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իե.</w:t>
            </w:r>
          </w:p>
        </w:tc>
        <w:tc>
          <w:tcPr>
            <w:tcW w:w="6933" w:type="dxa"/>
            <w:hideMark/>
          </w:tcPr>
          <w:p w:rsidR="00B52D24" w:rsidRPr="005F44D0" w:rsidRDefault="00B52D24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 xml:space="preserve">45°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135°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անկյան տակ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Ոչ ավել, քան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75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61526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իզ.</w:t>
            </w:r>
          </w:p>
        </w:tc>
        <w:tc>
          <w:tcPr>
            <w:tcW w:w="6933" w:type="dxa"/>
            <w:hideMark/>
          </w:tcPr>
          <w:p w:rsidR="00B52D24" w:rsidRPr="005F44D0" w:rsidRDefault="00821FF9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Ս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տորին թաղի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երեսարկի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շարավիղը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±30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61526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6)</w:t>
            </w:r>
          </w:p>
        </w:tc>
        <w:tc>
          <w:tcPr>
            <w:tcW w:w="6933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Միաթաղ կայարան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61526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6933" w:type="dxa"/>
            <w:hideMark/>
          </w:tcPr>
          <w:p w:rsidR="00B52D24" w:rsidRPr="005F44D0" w:rsidRDefault="00821FF9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Հատակագծում և պրոֆիլում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կայարանի առանցքը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61526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6933" w:type="dxa"/>
            <w:hideMark/>
          </w:tcPr>
          <w:p w:rsidR="00B52D24" w:rsidRPr="005F44D0" w:rsidRDefault="00821FF9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Թ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աղերի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կո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րության շարավիղը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61526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գ.</w:t>
            </w:r>
          </w:p>
        </w:tc>
        <w:tc>
          <w:tcPr>
            <w:tcW w:w="6933" w:type="dxa"/>
            <w:hideMark/>
          </w:tcPr>
          <w:p w:rsidR="00B52D24" w:rsidRPr="005F44D0" w:rsidRDefault="00821FF9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Վ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երին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+100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61526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դ.</w:t>
            </w:r>
          </w:p>
        </w:tc>
        <w:tc>
          <w:tcPr>
            <w:tcW w:w="6933" w:type="dxa"/>
            <w:hideMark/>
          </w:tcPr>
          <w:p w:rsidR="00B52D24" w:rsidRPr="005F44D0" w:rsidRDefault="00821FF9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Ս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տորին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61526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ե.</w:t>
            </w:r>
          </w:p>
        </w:tc>
        <w:tc>
          <w:tcPr>
            <w:tcW w:w="6933" w:type="dxa"/>
            <w:hideMark/>
          </w:tcPr>
          <w:p w:rsidR="00B52D24" w:rsidRPr="005F44D0" w:rsidRDefault="006C7DB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Թ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աղի հենարանային սալի դիրքը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61526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զ.</w:t>
            </w:r>
          </w:p>
        </w:tc>
        <w:tc>
          <w:tcPr>
            <w:tcW w:w="6933" w:type="dxa"/>
            <w:hideMark/>
          </w:tcPr>
          <w:p w:rsidR="00B52D24" w:rsidRPr="005F44D0" w:rsidRDefault="006C7DB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ատակագծում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+20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61526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է.</w:t>
            </w:r>
          </w:p>
        </w:tc>
        <w:tc>
          <w:tcPr>
            <w:tcW w:w="6933" w:type="dxa"/>
            <w:hideMark/>
          </w:tcPr>
          <w:p w:rsidR="00B52D24" w:rsidRPr="005F44D0" w:rsidRDefault="006C7DB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Պ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րոֆիլում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±15</w:t>
            </w:r>
          </w:p>
        </w:tc>
      </w:tr>
      <w:tr w:rsidR="00B52D24" w:rsidRPr="005F44D0" w:rsidTr="00BF1D58">
        <w:tc>
          <w:tcPr>
            <w:tcW w:w="540" w:type="dxa"/>
          </w:tcPr>
          <w:p w:rsidR="00B52D24" w:rsidRPr="005F44D0" w:rsidRDefault="0061526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7)</w:t>
            </w:r>
          </w:p>
        </w:tc>
        <w:tc>
          <w:tcPr>
            <w:tcW w:w="9450" w:type="dxa"/>
            <w:gridSpan w:val="2"/>
            <w:hideMark/>
          </w:tcPr>
          <w:p w:rsidR="00B52D24" w:rsidRPr="005F44D0" w:rsidRDefault="00565192" w:rsidP="005F44D0">
            <w:pPr>
              <w:ind w:right="88"/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Խորը տեղադրված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հորատանցքով երկաթբետոնյա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հավաքովի տարրերով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երեսարկով,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ապարին սեղմված, </w:t>
            </w:r>
            <w:r w:rsidR="00957776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կայարանամեջ թունելների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միջանցիկ հորատանցման եղանակով կառուցվող միաթաղ կայարան                              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234C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6933" w:type="dxa"/>
            <w:hideMark/>
          </w:tcPr>
          <w:p w:rsidR="00B52D24" w:rsidRPr="005F44D0" w:rsidRDefault="00980219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Հատակագծում և պրոֆիլում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կայարանի առանցքը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234C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6933" w:type="dxa"/>
            <w:hideMark/>
          </w:tcPr>
          <w:p w:rsidR="00B52D24" w:rsidRPr="005F44D0" w:rsidRDefault="00980219" w:rsidP="005F44D0">
            <w:pPr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Ֆերմայի հետևում հինգերրորդ օղակում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վերին թաղի առավելագույն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ճկումը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234C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գ.</w:t>
            </w:r>
          </w:p>
        </w:tc>
        <w:tc>
          <w:tcPr>
            <w:tcW w:w="6933" w:type="dxa"/>
            <w:hideMark/>
          </w:tcPr>
          <w:p w:rsidR="00B52D24" w:rsidRPr="005F44D0" w:rsidRDefault="00980219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Ն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ույնը մեկ ամիս հետո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100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234C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դ.</w:t>
            </w:r>
          </w:p>
        </w:tc>
        <w:tc>
          <w:tcPr>
            <w:tcW w:w="6933" w:type="dxa"/>
            <w:hideMark/>
          </w:tcPr>
          <w:p w:rsidR="00B52D24" w:rsidRPr="005F44D0" w:rsidRDefault="00980219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Պրոֆիլում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ստորին թաղի շեղումը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±50</w:t>
            </w:r>
          </w:p>
        </w:tc>
      </w:tr>
      <w:tr w:rsidR="00B52D24" w:rsidRPr="005F44D0" w:rsidTr="0006407C">
        <w:trPr>
          <w:trHeight w:val="332"/>
        </w:trPr>
        <w:tc>
          <w:tcPr>
            <w:tcW w:w="540" w:type="dxa"/>
          </w:tcPr>
          <w:p w:rsidR="00B52D24" w:rsidRPr="005F44D0" w:rsidRDefault="008234C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ե.</w:t>
            </w:r>
          </w:p>
        </w:tc>
        <w:tc>
          <w:tcPr>
            <w:tcW w:w="6933" w:type="dxa"/>
            <w:hideMark/>
          </w:tcPr>
          <w:p w:rsidR="00B52D24" w:rsidRPr="005F44D0" w:rsidRDefault="003909D9" w:rsidP="0006407C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ռաջնային սեղմումից առաջ վերին թաղի կիսօղակի էլիպսականությունը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+5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+10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234C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զ.</w:t>
            </w:r>
          </w:p>
        </w:tc>
        <w:tc>
          <w:tcPr>
            <w:tcW w:w="6933" w:type="dxa"/>
            <w:hideMark/>
          </w:tcPr>
          <w:p w:rsidR="00B52D24" w:rsidRPr="005F44D0" w:rsidRDefault="0039434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Կ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ողային և վերին </w:t>
            </w:r>
            <w:r w:rsidR="00B52D24" w:rsidRPr="005F44D0">
              <w:rPr>
                <w:rFonts w:ascii="GHEA Grapalat" w:hAnsi="GHEA Grapalat" w:cs="Tahoma"/>
                <w:color w:val="000000"/>
              </w:rPr>
              <w:t>(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ստորին</w:t>
            </w:r>
            <w:r w:rsidR="00B52D24" w:rsidRPr="005F44D0">
              <w:rPr>
                <w:rFonts w:ascii="GHEA Grapalat" w:hAnsi="GHEA Grapalat" w:cs="Tahoma"/>
                <w:color w:val="000000"/>
              </w:rPr>
              <w:t>)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կիսօղակների առաջանցումը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՝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ըստ պիկետների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±30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234C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է.</w:t>
            </w:r>
          </w:p>
        </w:tc>
        <w:tc>
          <w:tcPr>
            <w:tcW w:w="6933" w:type="dxa"/>
            <w:hideMark/>
          </w:tcPr>
          <w:p w:rsidR="00B52D24" w:rsidRPr="005F44D0" w:rsidRDefault="0039434D" w:rsidP="0006407C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Կ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այարանի երկարությամբ երկու կամարների միջև թույլատրելի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բացակը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60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234C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ը.</w:t>
            </w:r>
          </w:p>
        </w:tc>
        <w:tc>
          <w:tcPr>
            <w:tcW w:w="6933" w:type="dxa"/>
            <w:hideMark/>
          </w:tcPr>
          <w:p w:rsidR="00B52D24" w:rsidRPr="005F44D0" w:rsidRDefault="0039434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Կ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ամարների միջև աստիճանները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՝ ըստ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բարձրության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100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234C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թ.</w:t>
            </w:r>
          </w:p>
        </w:tc>
        <w:tc>
          <w:tcPr>
            <w:tcW w:w="6933" w:type="dxa"/>
            <w:hideMark/>
          </w:tcPr>
          <w:p w:rsidR="00B52D24" w:rsidRPr="005F44D0" w:rsidRDefault="00B764DB" w:rsidP="0006407C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իաձույլ երկաթբետոնե հենարանի հենարանային հանգույցների դիրքը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234C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ժ.</w:t>
            </w:r>
          </w:p>
        </w:tc>
        <w:tc>
          <w:tcPr>
            <w:tcW w:w="6933" w:type="dxa"/>
            <w:hideMark/>
          </w:tcPr>
          <w:p w:rsidR="00B52D24" w:rsidRPr="005F44D0" w:rsidRDefault="00B764DB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ատակագծում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՝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կայարանի առանցքով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234C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ժա.</w:t>
            </w:r>
          </w:p>
        </w:tc>
        <w:tc>
          <w:tcPr>
            <w:tcW w:w="6933" w:type="dxa"/>
            <w:hideMark/>
          </w:tcPr>
          <w:p w:rsidR="00B52D24" w:rsidRPr="005F44D0" w:rsidRDefault="00B764DB" w:rsidP="0006407C">
            <w:pPr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Պ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րոֆիլում (հենարանային հարթությունների վերին և ստորին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բեկվածքները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)</w:t>
            </w:r>
            <w:r w:rsidR="0006407C" w:rsidRPr="005F44D0">
              <w:rPr>
                <w:rFonts w:ascii="GHEA Grapalat" w:hAnsi="GHEA Grapalat" w:cs="Tahoma"/>
                <w:color w:val="000000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+15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8234C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ժբ.</w:t>
            </w:r>
          </w:p>
        </w:tc>
        <w:tc>
          <w:tcPr>
            <w:tcW w:w="6933" w:type="dxa"/>
            <w:hideMark/>
          </w:tcPr>
          <w:p w:rsidR="00B52D24" w:rsidRPr="005F44D0" w:rsidRDefault="00B764DB" w:rsidP="005F44D0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Վ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երին և ստորին հենարանային հանգույցների հարթությունների </w:t>
            </w:r>
            <w:r w:rsidR="00690C3D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ճառագայթային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ուղղությունից հենման հարթակի լայնությամբ</w:t>
            </w:r>
          </w:p>
          <w:p w:rsidR="00B52D24" w:rsidRPr="005F44D0" w:rsidRDefault="00B52D24" w:rsidP="005F44D0">
            <w:pPr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+5</w:t>
            </w:r>
          </w:p>
        </w:tc>
      </w:tr>
      <w:tr w:rsidR="00B52D24" w:rsidRPr="005F44D0" w:rsidTr="0006407C">
        <w:trPr>
          <w:trHeight w:val="701"/>
        </w:trPr>
        <w:tc>
          <w:tcPr>
            <w:tcW w:w="540" w:type="dxa"/>
          </w:tcPr>
          <w:p w:rsidR="00B52D24" w:rsidRPr="005F44D0" w:rsidRDefault="008234C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ժգ.</w:t>
            </w:r>
          </w:p>
        </w:tc>
        <w:tc>
          <w:tcPr>
            <w:tcW w:w="6933" w:type="dxa"/>
            <w:hideMark/>
          </w:tcPr>
          <w:p w:rsidR="00B52D24" w:rsidRPr="005F44D0" w:rsidRDefault="00B52D24" w:rsidP="005F44D0">
            <w:pPr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700 մմ երկարությամբ երկու ուղղություններով հենարանային հարթությունների մակերևույթի պրոֆիլի ուղղագծության շեղումը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4</w:t>
            </w:r>
          </w:p>
        </w:tc>
      </w:tr>
      <w:tr w:rsidR="00B52D24" w:rsidRPr="005F44D0" w:rsidTr="00B10F8D">
        <w:trPr>
          <w:trHeight w:val="1151"/>
        </w:trPr>
        <w:tc>
          <w:tcPr>
            <w:tcW w:w="540" w:type="dxa"/>
          </w:tcPr>
          <w:p w:rsidR="00B52D24" w:rsidRPr="005F44D0" w:rsidRDefault="008234C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8)</w:t>
            </w:r>
          </w:p>
        </w:tc>
        <w:tc>
          <w:tcPr>
            <w:tcW w:w="9450" w:type="dxa"/>
            <w:gridSpan w:val="2"/>
            <w:hideMark/>
          </w:tcPr>
          <w:p w:rsidR="00EC1656" w:rsidRPr="005F44D0" w:rsidRDefault="00E40976" w:rsidP="0006407C">
            <w:pPr>
              <w:ind w:right="88"/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րկաթ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բետոնե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հավաքովի տարրերով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երեսարկով</w:t>
            </w:r>
            <w:r w:rsidR="008952E0" w:rsidRPr="005F44D0">
              <w:rPr>
                <w:rFonts w:ascii="GHEA Grapalat" w:hAnsi="GHEA Grapalat" w:cs="Tahoma"/>
                <w:color w:val="000000"/>
                <w:lang w:val="en-US"/>
              </w:rPr>
              <w:t>,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մեկ թաղով</w:t>
            </w:r>
            <w:r w:rsidR="008952E0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,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խորը տեղադրված կայարան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, ապարին սեղմված, անջրանցիկ գրունտներում մեքենայացված ագրեգատների կիրառմամբ վերին թաղի </w:t>
            </w:r>
            <w:r w:rsidR="008952E0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հորատանցմամբ: </w:t>
            </w:r>
            <w:r w:rsidR="00EC1656" w:rsidRPr="005F44D0">
              <w:rPr>
                <w:rFonts w:ascii="GHEA Grapalat" w:hAnsi="GHEA Grapalat" w:cs="Tahoma"/>
                <w:color w:val="000000"/>
              </w:rPr>
              <w:t>Հենարանայի թունելների հորատանցում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EC1656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6933" w:type="dxa"/>
            <w:hideMark/>
          </w:tcPr>
          <w:p w:rsidR="00B52D24" w:rsidRPr="005F44D0" w:rsidRDefault="00B764DB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Հատակագծում և պրոֆիլում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առանցքը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EC1656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6933" w:type="dxa"/>
            <w:hideMark/>
          </w:tcPr>
          <w:p w:rsidR="00B52D24" w:rsidRPr="005F44D0" w:rsidRDefault="00B764DB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Օ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ղակների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տրամագիծը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(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էլիպսայնությունը</w:t>
            </w:r>
            <w:r w:rsidR="00B52D24" w:rsidRPr="005F44D0">
              <w:rPr>
                <w:rFonts w:ascii="GHEA Grapalat" w:hAnsi="GHEA Grapalat" w:cs="Tahoma"/>
                <w:color w:val="000000"/>
              </w:rPr>
              <w:t>)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EC1656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գ.</w:t>
            </w:r>
          </w:p>
        </w:tc>
        <w:tc>
          <w:tcPr>
            <w:tcW w:w="6933" w:type="dxa"/>
            <w:hideMark/>
          </w:tcPr>
          <w:p w:rsidR="00B52D24" w:rsidRPr="005F44D0" w:rsidRDefault="00B764DB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Ո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ւղղա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ձիգ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+100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EC1656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դ.</w:t>
            </w:r>
          </w:p>
        </w:tc>
        <w:tc>
          <w:tcPr>
            <w:tcW w:w="6933" w:type="dxa"/>
            <w:hideMark/>
          </w:tcPr>
          <w:p w:rsidR="00B52D24" w:rsidRPr="005F44D0" w:rsidRDefault="00B764DB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որիզոնական և 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45°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ու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135°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անկյան տակ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±50</w:t>
            </w:r>
          </w:p>
        </w:tc>
      </w:tr>
      <w:tr w:rsidR="00B52D24" w:rsidRPr="005F44D0" w:rsidTr="00BF1D58">
        <w:tc>
          <w:tcPr>
            <w:tcW w:w="540" w:type="dxa"/>
          </w:tcPr>
          <w:p w:rsidR="00B52D24" w:rsidRPr="005F44D0" w:rsidRDefault="00EC1656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9)</w:t>
            </w:r>
          </w:p>
        </w:tc>
        <w:tc>
          <w:tcPr>
            <w:tcW w:w="9450" w:type="dxa"/>
            <w:gridSpan w:val="2"/>
            <w:hideMark/>
          </w:tcPr>
          <w:p w:rsidR="00B52D24" w:rsidRPr="005F44D0" w:rsidRDefault="008952E0" w:rsidP="005F44D0">
            <w:pPr>
              <w:ind w:right="88"/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Երկաթբետոնե հավաքովի տարրերով երեսարկով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,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մեկ թաղով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,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խորը տեղադրված կայարան, ապարին սեղմված, անջրանցիկ գրունտներում մեքենայացված ագրեգատների կիրառմամբ վերին թաղի հորատանցմամբ:</w:t>
            </w:r>
            <w:r w:rsidR="00B10F8D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Կողային թունելներում հենարանների կառուցում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EC1656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6933" w:type="dxa"/>
            <w:hideMark/>
          </w:tcPr>
          <w:p w:rsidR="00B52D24" w:rsidRPr="005F44D0" w:rsidRDefault="00690C3D" w:rsidP="0006407C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Կ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աղապարի շեղումը վերին և ստորին թաղերի միացման կետերում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EC1656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6933" w:type="dxa"/>
            <w:hideMark/>
          </w:tcPr>
          <w:p w:rsidR="00B52D24" w:rsidRPr="005F44D0" w:rsidRDefault="00690C3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իջադիր </w:t>
            </w:r>
            <w:r w:rsidR="00B52D24" w:rsidRPr="005F44D0">
              <w:rPr>
                <w:rFonts w:ascii="GHEA Grapalat" w:hAnsi="GHEA Grapalat" w:cs="Tahoma"/>
                <w:color w:val="000000"/>
              </w:rPr>
              <w:t>(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հենարանային</w:t>
            </w:r>
            <w:r w:rsidR="00B52D24" w:rsidRPr="005F44D0">
              <w:rPr>
                <w:rFonts w:ascii="GHEA Grapalat" w:hAnsi="GHEA Grapalat" w:cs="Tahoma"/>
                <w:color w:val="000000"/>
              </w:rPr>
              <w:t>)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թիթեղների դիրքերի շեղումը                                                              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EC1656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գ.</w:t>
            </w:r>
          </w:p>
        </w:tc>
        <w:tc>
          <w:tcPr>
            <w:tcW w:w="6933" w:type="dxa"/>
            <w:hideMark/>
          </w:tcPr>
          <w:p w:rsidR="00B52D24" w:rsidRPr="005F44D0" w:rsidRDefault="00690C3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ատակագծում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EC1656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դ.</w:t>
            </w:r>
          </w:p>
        </w:tc>
        <w:tc>
          <w:tcPr>
            <w:tcW w:w="6933" w:type="dxa"/>
            <w:hideMark/>
          </w:tcPr>
          <w:p w:rsidR="00B52D24" w:rsidRPr="005F44D0" w:rsidRDefault="00690C3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Պ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րոֆիլում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±10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EC1656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ե.</w:t>
            </w:r>
          </w:p>
        </w:tc>
        <w:tc>
          <w:tcPr>
            <w:tcW w:w="6933" w:type="dxa"/>
            <w:hideMark/>
          </w:tcPr>
          <w:p w:rsidR="00B52D24" w:rsidRPr="005F44D0" w:rsidRDefault="00690C3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Կ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աղապարի տեղադրում միջադիր մանրամասերով                  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EC1656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զ.</w:t>
            </w:r>
          </w:p>
        </w:tc>
        <w:tc>
          <w:tcPr>
            <w:tcW w:w="6933" w:type="dxa"/>
            <w:hideMark/>
          </w:tcPr>
          <w:p w:rsidR="00B52D24" w:rsidRPr="005F44D0" w:rsidRDefault="00690C3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ատակագծում </w:t>
            </w:r>
            <w:r w:rsidR="00B52D24" w:rsidRPr="005F44D0">
              <w:rPr>
                <w:rFonts w:ascii="GHEA Grapalat" w:hAnsi="GHEA Grapalat" w:cs="Tahoma"/>
                <w:color w:val="000000"/>
              </w:rPr>
              <w:t>(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կայարանի առանցքից</w:t>
            </w:r>
            <w:r w:rsidR="00B52D24" w:rsidRPr="005F44D0">
              <w:rPr>
                <w:rFonts w:ascii="GHEA Grapalat" w:hAnsi="GHEA Grapalat" w:cs="Tahoma"/>
                <w:color w:val="000000"/>
              </w:rPr>
              <w:t>)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+20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EC1656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է.</w:t>
            </w:r>
          </w:p>
        </w:tc>
        <w:tc>
          <w:tcPr>
            <w:tcW w:w="6933" w:type="dxa"/>
            <w:hideMark/>
          </w:tcPr>
          <w:p w:rsidR="00B52D24" w:rsidRPr="005F44D0" w:rsidRDefault="00690C3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Պ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րոֆիլում </w:t>
            </w:r>
            <w:r w:rsidR="00B52D24" w:rsidRPr="005F44D0">
              <w:rPr>
                <w:rFonts w:ascii="GHEA Grapalat" w:hAnsi="GHEA Grapalat" w:cs="Tahoma"/>
                <w:color w:val="000000"/>
              </w:rPr>
              <w:t>(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վերին և ստորին հենարանային հանգույցներ</w:t>
            </w:r>
            <w:r w:rsidR="00B52D24" w:rsidRPr="005F44D0">
              <w:rPr>
                <w:rFonts w:ascii="GHEA Grapalat" w:hAnsi="GHEA Grapalat" w:cs="Tahoma"/>
                <w:color w:val="000000"/>
              </w:rPr>
              <w:t>)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+15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EC1656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ը.</w:t>
            </w:r>
          </w:p>
        </w:tc>
        <w:tc>
          <w:tcPr>
            <w:tcW w:w="6933" w:type="dxa"/>
            <w:hideMark/>
          </w:tcPr>
          <w:p w:rsidR="00B52D24" w:rsidRPr="005F44D0" w:rsidRDefault="00535140" w:rsidP="0006407C">
            <w:pPr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Վ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երին և ստորին հենարանային հանգույցների հարթությունների </w:t>
            </w:r>
            <w:r w:rsidR="00690C3D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ճառագայթային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ուղղությունից շեղումը հենման հարթակի լայնությամբ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EC1656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թ.</w:t>
            </w:r>
          </w:p>
        </w:tc>
        <w:tc>
          <w:tcPr>
            <w:tcW w:w="6933" w:type="dxa"/>
            <w:hideMark/>
          </w:tcPr>
          <w:p w:rsidR="00B52D24" w:rsidRPr="005F44D0" w:rsidRDefault="00B52D24" w:rsidP="0006407C">
            <w:pPr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700 մմ երկարությամբ երկու ուղղություններով հենարանային հարթությունների մակերևույթի պրոֆիլի ուղղագծության շեղումը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4</w:t>
            </w:r>
          </w:p>
        </w:tc>
      </w:tr>
      <w:tr w:rsidR="00B52D24" w:rsidRPr="005F44D0" w:rsidTr="00EC1656">
        <w:trPr>
          <w:trHeight w:val="998"/>
        </w:trPr>
        <w:tc>
          <w:tcPr>
            <w:tcW w:w="540" w:type="dxa"/>
          </w:tcPr>
          <w:p w:rsidR="00B52D24" w:rsidRPr="005F44D0" w:rsidRDefault="00EC1656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10)</w:t>
            </w:r>
          </w:p>
        </w:tc>
        <w:tc>
          <w:tcPr>
            <w:tcW w:w="9450" w:type="dxa"/>
            <w:gridSpan w:val="2"/>
            <w:hideMark/>
          </w:tcPr>
          <w:p w:rsidR="00B52D24" w:rsidRPr="005F44D0" w:rsidRDefault="00A20722" w:rsidP="00957447">
            <w:pPr>
              <w:ind w:left="97" w:right="88"/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Երկաթբետոնե հավաքովի տարրերով երեսարկով, մեկ թաղով, խորը տեղադրված կայարան, ապարին սեղմված, անջրանցիկ գրունտներում մեքենայացված ագրեգատների կիրառմամբ վերին թաղի հորատանցմամբ:</w:t>
            </w:r>
            <w:r w:rsidR="00957776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Վերին թաղի հորատանցում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: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6933" w:type="dxa"/>
            <w:hideMark/>
          </w:tcPr>
          <w:p w:rsidR="00B52D24" w:rsidRPr="005F44D0" w:rsidRDefault="002A6AAA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Կ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ամարի սեղմաթողում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6933" w:type="dxa"/>
            <w:hideMark/>
          </w:tcPr>
          <w:p w:rsidR="00B52D24" w:rsidRPr="005F44D0" w:rsidRDefault="00D67F7A" w:rsidP="0006407C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ենարանային բլոկի կարի բացում ներքին լարի երկայնքով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գ.</w:t>
            </w:r>
          </w:p>
        </w:tc>
        <w:tc>
          <w:tcPr>
            <w:tcW w:w="6933" w:type="dxa"/>
            <w:hideMark/>
          </w:tcPr>
          <w:p w:rsidR="00B52D24" w:rsidRPr="005F44D0" w:rsidRDefault="00B52D24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 xml:space="preserve">100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կգ</w:t>
            </w:r>
            <w:r w:rsidRPr="005F44D0">
              <w:rPr>
                <w:rFonts w:ascii="GHEA Grapalat" w:hAnsi="GHEA Grapalat" w:cs="Tahoma"/>
                <w:color w:val="000000"/>
              </w:rPr>
              <w:t>/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սմ</w:t>
            </w:r>
            <w:r w:rsidRPr="005F44D0">
              <w:rPr>
                <w:rFonts w:ascii="GHEA Grapalat" w:hAnsi="GHEA Grapalat" w:cs="Tahoma"/>
                <w:color w:val="000000"/>
                <w:bdr w:val="none" w:sz="0" w:space="0" w:color="auto" w:frame="1"/>
                <w:vertAlign w:val="superscript"/>
              </w:rPr>
              <w:t>2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ճնշման դեպքում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80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դ.</w:t>
            </w:r>
          </w:p>
        </w:tc>
        <w:tc>
          <w:tcPr>
            <w:tcW w:w="6933" w:type="dxa"/>
            <w:hideMark/>
          </w:tcPr>
          <w:p w:rsidR="00B52D24" w:rsidRPr="005F44D0" w:rsidRDefault="00B52D24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22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0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կգ</w:t>
            </w:r>
            <w:r w:rsidRPr="005F44D0">
              <w:rPr>
                <w:rFonts w:ascii="GHEA Grapalat" w:hAnsi="GHEA Grapalat" w:cs="Tahoma"/>
                <w:color w:val="000000"/>
              </w:rPr>
              <w:t>/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սմ</w:t>
            </w:r>
            <w:r w:rsidRPr="005F44D0">
              <w:rPr>
                <w:rFonts w:ascii="GHEA Grapalat" w:hAnsi="GHEA Grapalat" w:cs="Tahoma"/>
                <w:color w:val="000000"/>
                <w:bdr w:val="none" w:sz="0" w:space="0" w:color="auto" w:frame="1"/>
                <w:vertAlign w:val="superscript"/>
              </w:rPr>
              <w:t>2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ճնշման դեպքում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30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ե.</w:t>
            </w:r>
          </w:p>
        </w:tc>
        <w:tc>
          <w:tcPr>
            <w:tcW w:w="6933" w:type="dxa"/>
            <w:hideMark/>
          </w:tcPr>
          <w:p w:rsidR="00B52D24" w:rsidRPr="005F44D0" w:rsidRDefault="00654F75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ինչև կամարի սեղմաթողումը կիսաօղակների էլիպսայնությունը                                          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+100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զ.</w:t>
            </w:r>
          </w:p>
        </w:tc>
        <w:tc>
          <w:tcPr>
            <w:tcW w:w="6933" w:type="dxa"/>
            <w:hideMark/>
          </w:tcPr>
          <w:p w:rsidR="00B52D24" w:rsidRPr="005F44D0" w:rsidRDefault="007A5541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եխանիկական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շանդորային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ագրեգատի համար                          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-5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+10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է.</w:t>
            </w:r>
          </w:p>
        </w:tc>
        <w:tc>
          <w:tcPr>
            <w:tcW w:w="6933" w:type="dxa"/>
            <w:hideMark/>
          </w:tcPr>
          <w:p w:rsidR="00B52D24" w:rsidRPr="005F44D0" w:rsidRDefault="00654F75" w:rsidP="0006407C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Օ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ղակների կողային առաջխաղացումը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ը.</w:t>
            </w:r>
          </w:p>
        </w:tc>
        <w:tc>
          <w:tcPr>
            <w:tcW w:w="6933" w:type="dxa"/>
            <w:hideMark/>
          </w:tcPr>
          <w:p w:rsidR="00B52D24" w:rsidRPr="005F44D0" w:rsidRDefault="007A5541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Ն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ույնը մեխանիկական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շանդորային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ագրեգատի համար                   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±30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թ.</w:t>
            </w:r>
          </w:p>
        </w:tc>
        <w:tc>
          <w:tcPr>
            <w:tcW w:w="6933" w:type="dxa"/>
            <w:hideMark/>
          </w:tcPr>
          <w:p w:rsidR="00B52D24" w:rsidRPr="005F44D0" w:rsidRDefault="007A5541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եխանիկական կալոտային ագրեգատի համար                                 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±40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ժ.</w:t>
            </w:r>
          </w:p>
        </w:tc>
        <w:tc>
          <w:tcPr>
            <w:tcW w:w="6933" w:type="dxa"/>
            <w:hideMark/>
          </w:tcPr>
          <w:p w:rsidR="00B52D24" w:rsidRPr="005F44D0" w:rsidRDefault="007A5541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րկու կամարների միչև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բացակը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60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ժա.</w:t>
            </w:r>
          </w:p>
        </w:tc>
        <w:tc>
          <w:tcPr>
            <w:tcW w:w="6933" w:type="dxa"/>
            <w:hideMark/>
          </w:tcPr>
          <w:p w:rsidR="00B52D24" w:rsidRPr="005F44D0" w:rsidRDefault="007A5541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Ն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ույնը մեխանիկական կալոտային ագրեգատի համար                            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40</w:t>
            </w:r>
          </w:p>
        </w:tc>
      </w:tr>
      <w:tr w:rsidR="00B52D24" w:rsidRPr="005F44D0" w:rsidTr="0006407C">
        <w:trPr>
          <w:trHeight w:val="440"/>
        </w:trPr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ժբ.</w:t>
            </w:r>
          </w:p>
        </w:tc>
        <w:tc>
          <w:tcPr>
            <w:tcW w:w="6933" w:type="dxa"/>
            <w:hideMark/>
          </w:tcPr>
          <w:p w:rsidR="00B52D24" w:rsidRPr="005F44D0" w:rsidRDefault="00A96FEE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Հարևան կամարների կողքերի միջև աստիճանը՝ ըստ բարձրության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100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ժգ.</w:t>
            </w:r>
          </w:p>
        </w:tc>
        <w:tc>
          <w:tcPr>
            <w:tcW w:w="6933" w:type="dxa"/>
            <w:hideMark/>
          </w:tcPr>
          <w:p w:rsidR="00B52D24" w:rsidRPr="005F44D0" w:rsidRDefault="00A96FEE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Ն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ույնը մեխանիկական կալոտային ագրեգատի համար                            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40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ժդ.</w:t>
            </w:r>
          </w:p>
        </w:tc>
        <w:tc>
          <w:tcPr>
            <w:tcW w:w="6933" w:type="dxa"/>
            <w:hideMark/>
          </w:tcPr>
          <w:p w:rsidR="00B52D24" w:rsidRPr="005F44D0" w:rsidRDefault="00A96FEE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Ն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ույնը մեխանիկական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շանդորային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ագրեգատի համար                   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150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ժե.</w:t>
            </w:r>
          </w:p>
        </w:tc>
        <w:tc>
          <w:tcPr>
            <w:tcW w:w="6933" w:type="dxa"/>
            <w:hideMark/>
          </w:tcPr>
          <w:p w:rsidR="00B52D24" w:rsidRPr="005F44D0" w:rsidRDefault="009A2BBB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Ս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եղմաթողումից մեկ ամիս հետո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թաղի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դեֆորմացիան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100</w:t>
            </w:r>
          </w:p>
        </w:tc>
      </w:tr>
      <w:tr w:rsidR="00B52D24" w:rsidRPr="005F44D0" w:rsidTr="00BF1D58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11)</w:t>
            </w:r>
          </w:p>
        </w:tc>
        <w:tc>
          <w:tcPr>
            <w:tcW w:w="9450" w:type="dxa"/>
            <w:gridSpan w:val="2"/>
            <w:hideMark/>
          </w:tcPr>
          <w:p w:rsidR="00B52D24" w:rsidRPr="005F44D0" w:rsidRDefault="00A20722" w:rsidP="001A1DBB">
            <w:pPr>
              <w:ind w:left="97" w:right="88"/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Երկաթբետոնե հավաքովի տարրերով երեսարկով, մեկ թաղով, խորը տեղադրված կայարան, ապարին սեղմված, անջրանցիկ գրունտներում մեքենայացված ագրեգատների կիրառմամբ վերին թաղի հորատանցմամբ:</w:t>
            </w:r>
            <w:r w:rsidR="00957776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Ստորին թաղի հորատանցում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: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6933" w:type="dxa"/>
            <w:hideMark/>
          </w:tcPr>
          <w:p w:rsidR="00B52D24" w:rsidRPr="005F44D0" w:rsidRDefault="00CC7E11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Պրոֆիլում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ստորին թաղը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6933" w:type="dxa"/>
            <w:hideMark/>
          </w:tcPr>
          <w:p w:rsidR="00B52D24" w:rsidRPr="005F44D0" w:rsidRDefault="00CC7E11" w:rsidP="005F44D0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100-120 կգ/սմ</w:t>
            </w:r>
            <w:r w:rsidRPr="005F44D0">
              <w:rPr>
                <w:rFonts w:ascii="GHEA Grapalat" w:hAnsi="GHEA Grapalat" w:cs="Tahoma"/>
                <w:color w:val="000000"/>
                <w:vertAlign w:val="superscript"/>
                <w:lang w:val="en-US"/>
              </w:rPr>
              <w:t>2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ճնշման դեպքում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հենարանային բլոկի սեղմաթողման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ժամանակ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կարի բացում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ը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 80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գ.</w:t>
            </w:r>
          </w:p>
        </w:tc>
        <w:tc>
          <w:tcPr>
            <w:tcW w:w="6933" w:type="dxa"/>
            <w:hideMark/>
          </w:tcPr>
          <w:p w:rsidR="00B52D24" w:rsidRPr="005F44D0" w:rsidRDefault="00CC7E11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ստիճաները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՝ ըստ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բարձրությ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ան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20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դ.</w:t>
            </w:r>
          </w:p>
        </w:tc>
        <w:tc>
          <w:tcPr>
            <w:tcW w:w="6933" w:type="dxa"/>
            <w:hideMark/>
          </w:tcPr>
          <w:p w:rsidR="00B52D24" w:rsidRPr="005F44D0" w:rsidRDefault="00CC7E11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Կ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ողային կիսաօղակների առաջխաղացում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ը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30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ե.</w:t>
            </w:r>
          </w:p>
        </w:tc>
        <w:tc>
          <w:tcPr>
            <w:tcW w:w="6933" w:type="dxa"/>
            <w:hideMark/>
          </w:tcPr>
          <w:p w:rsidR="00B52D24" w:rsidRPr="005F44D0" w:rsidRDefault="00CC7E11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եխանիկական կալոտային ագրեգատի համար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40</w:t>
            </w:r>
          </w:p>
        </w:tc>
      </w:tr>
      <w:tr w:rsidR="00B52D24" w:rsidRPr="005F44D0" w:rsidTr="00BF1D58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12)</w:t>
            </w:r>
          </w:p>
        </w:tc>
        <w:tc>
          <w:tcPr>
            <w:tcW w:w="9450" w:type="dxa"/>
            <w:gridSpan w:val="2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Շարժասանդուղքային թունել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6933" w:type="dxa"/>
            <w:hideMark/>
          </w:tcPr>
          <w:p w:rsidR="00B52D24" w:rsidRPr="005F44D0" w:rsidRDefault="00B52D24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Առաջին օղակները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6933" w:type="dxa"/>
            <w:hideMark/>
          </w:tcPr>
          <w:p w:rsidR="00B52D24" w:rsidRPr="005F44D0" w:rsidRDefault="001012D1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Օ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ղակի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տրամագիծը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(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էլիպսայնությունը</w:t>
            </w:r>
            <w:r w:rsidR="00B52D24" w:rsidRPr="005F44D0">
              <w:rPr>
                <w:rFonts w:ascii="GHEA Grapalat" w:hAnsi="GHEA Grapalat" w:cs="Tahoma"/>
                <w:color w:val="000000"/>
              </w:rPr>
              <w:t>)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գ.</w:t>
            </w:r>
          </w:p>
        </w:tc>
        <w:tc>
          <w:tcPr>
            <w:tcW w:w="6933" w:type="dxa"/>
            <w:hideMark/>
          </w:tcPr>
          <w:p w:rsidR="00B52D24" w:rsidRPr="005F44D0" w:rsidRDefault="001012D1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Ուղղաձիգ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±30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ե.</w:t>
            </w:r>
          </w:p>
        </w:tc>
        <w:tc>
          <w:tcPr>
            <w:tcW w:w="6933" w:type="dxa"/>
            <w:hideMark/>
          </w:tcPr>
          <w:p w:rsidR="00B52D24" w:rsidRPr="005F44D0" w:rsidRDefault="001012D1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որիզոնական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-30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զ.</w:t>
            </w:r>
          </w:p>
        </w:tc>
        <w:tc>
          <w:tcPr>
            <w:tcW w:w="6933" w:type="dxa"/>
            <w:hideMark/>
          </w:tcPr>
          <w:p w:rsidR="00B52D24" w:rsidRPr="005F44D0" w:rsidRDefault="00B52D24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 xml:space="preserve">45°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135°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անկյան տակ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է.</w:t>
            </w:r>
          </w:p>
        </w:tc>
        <w:tc>
          <w:tcPr>
            <w:tcW w:w="6933" w:type="dxa"/>
            <w:hideMark/>
          </w:tcPr>
          <w:p w:rsidR="00B52D24" w:rsidRPr="005F44D0" w:rsidRDefault="001012D1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Վ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աք</w:t>
            </w:r>
            <w:r w:rsidR="0052229F" w:rsidRPr="005F44D0">
              <w:rPr>
                <w:rFonts w:ascii="GHEA Grapalat" w:hAnsi="GHEA Grapalat" w:cs="Tahoma"/>
                <w:color w:val="000000"/>
                <w:lang w:val="en-US"/>
              </w:rPr>
              <w:t>ը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-30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ը.</w:t>
            </w:r>
          </w:p>
        </w:tc>
        <w:tc>
          <w:tcPr>
            <w:tcW w:w="6933" w:type="dxa"/>
            <w:hideMark/>
          </w:tcPr>
          <w:p w:rsidR="00B52D24" w:rsidRPr="005F44D0" w:rsidRDefault="00B52D24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Թաղ</w:t>
            </w:r>
            <w:r w:rsidR="0052229F" w:rsidRPr="005F44D0">
              <w:rPr>
                <w:rFonts w:ascii="GHEA Grapalat" w:hAnsi="GHEA Grapalat" w:cs="Tahoma"/>
                <w:color w:val="000000"/>
                <w:lang w:val="en-US"/>
              </w:rPr>
              <w:t>ը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+10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+50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թ.</w:t>
            </w:r>
          </w:p>
        </w:tc>
        <w:tc>
          <w:tcPr>
            <w:tcW w:w="6933" w:type="dxa"/>
            <w:hideMark/>
          </w:tcPr>
          <w:p w:rsidR="00B52D24" w:rsidRPr="005F44D0" w:rsidRDefault="00CA265C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Օ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ղակի կենտրոն</w:t>
            </w:r>
            <w:r w:rsidR="0052229F" w:rsidRPr="005F44D0">
              <w:rPr>
                <w:rFonts w:ascii="GHEA Grapalat" w:hAnsi="GHEA Grapalat" w:cs="Tahoma"/>
                <w:color w:val="000000"/>
                <w:lang w:val="en-US"/>
              </w:rPr>
              <w:t>ը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ժ.</w:t>
            </w:r>
          </w:p>
        </w:tc>
        <w:tc>
          <w:tcPr>
            <w:tcW w:w="6933" w:type="dxa"/>
            <w:hideMark/>
          </w:tcPr>
          <w:p w:rsidR="00B52D24" w:rsidRPr="005F44D0" w:rsidRDefault="00CA265C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ատակագծում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ժա.</w:t>
            </w:r>
          </w:p>
        </w:tc>
        <w:tc>
          <w:tcPr>
            <w:tcW w:w="6933" w:type="dxa"/>
            <w:hideMark/>
          </w:tcPr>
          <w:p w:rsidR="00B52D24" w:rsidRPr="005F44D0" w:rsidRDefault="00CA265C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Պ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րոֆիլում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+10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 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+30</w:t>
            </w:r>
          </w:p>
        </w:tc>
      </w:tr>
      <w:tr w:rsidR="00B52D24" w:rsidRPr="005F44D0" w:rsidTr="0006407C">
        <w:trPr>
          <w:trHeight w:val="368"/>
        </w:trPr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ժբ.</w:t>
            </w:r>
          </w:p>
        </w:tc>
        <w:tc>
          <w:tcPr>
            <w:tcW w:w="6933" w:type="dxa"/>
            <w:hideMark/>
          </w:tcPr>
          <w:p w:rsidR="00B52D24" w:rsidRPr="005F44D0" w:rsidRDefault="00C10C21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Օ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ղակի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="0052229F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ճակատային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հարթության հորիզոնական և ուղղ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աձիգ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առաջխաղացում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±10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ժգ.</w:t>
            </w:r>
          </w:p>
        </w:tc>
        <w:tc>
          <w:tcPr>
            <w:tcW w:w="6933" w:type="dxa"/>
            <w:hideMark/>
          </w:tcPr>
          <w:p w:rsidR="00B52D24" w:rsidRPr="005F44D0" w:rsidRDefault="00C10C21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աջորդող օղակներ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ժդ.</w:t>
            </w:r>
          </w:p>
        </w:tc>
        <w:tc>
          <w:tcPr>
            <w:tcW w:w="6933" w:type="dxa"/>
            <w:hideMark/>
          </w:tcPr>
          <w:p w:rsidR="00B52D24" w:rsidRPr="005F44D0" w:rsidRDefault="00C10C21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Օ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ղակի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տրամագիծը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(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էլիպսայնությունը</w:t>
            </w:r>
            <w:r w:rsidR="00B52D24" w:rsidRPr="005F44D0">
              <w:rPr>
                <w:rFonts w:ascii="GHEA Grapalat" w:hAnsi="GHEA Grapalat" w:cs="Tahoma"/>
                <w:color w:val="000000"/>
              </w:rPr>
              <w:t>)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ժե.</w:t>
            </w:r>
          </w:p>
        </w:tc>
        <w:tc>
          <w:tcPr>
            <w:tcW w:w="6933" w:type="dxa"/>
            <w:hideMark/>
          </w:tcPr>
          <w:p w:rsidR="00B52D24" w:rsidRPr="005F44D0" w:rsidRDefault="00C10C21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Ո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ւղղա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ձիգ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+30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ժզ.</w:t>
            </w:r>
          </w:p>
        </w:tc>
        <w:tc>
          <w:tcPr>
            <w:tcW w:w="6933" w:type="dxa"/>
            <w:hideMark/>
          </w:tcPr>
          <w:p w:rsidR="00B52D24" w:rsidRPr="005F44D0" w:rsidRDefault="00C10C21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որիզոնական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-30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ժէ.</w:t>
            </w:r>
          </w:p>
        </w:tc>
        <w:tc>
          <w:tcPr>
            <w:tcW w:w="6933" w:type="dxa"/>
            <w:hideMark/>
          </w:tcPr>
          <w:p w:rsidR="00B52D24" w:rsidRPr="005F44D0" w:rsidRDefault="00B52D24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 xml:space="preserve">45°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135°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անկյան տակ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ժթ.</w:t>
            </w:r>
          </w:p>
        </w:tc>
        <w:tc>
          <w:tcPr>
            <w:tcW w:w="6933" w:type="dxa"/>
            <w:hideMark/>
          </w:tcPr>
          <w:p w:rsidR="00B52D24" w:rsidRPr="005F44D0" w:rsidRDefault="0052229F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Հատակագծում և պրոֆիլում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օղակի կենտրոնը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ի.</w:t>
            </w:r>
          </w:p>
        </w:tc>
        <w:tc>
          <w:tcPr>
            <w:tcW w:w="6933" w:type="dxa"/>
            <w:hideMark/>
          </w:tcPr>
          <w:p w:rsidR="00B52D24" w:rsidRPr="005F44D0" w:rsidRDefault="0052229F" w:rsidP="005F44D0">
            <w:pPr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Օ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ղակի ճակատային հարթության հորիզոնական և ուղղահայաց առաջխաղացում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ը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±15</w:t>
            </w:r>
          </w:p>
        </w:tc>
      </w:tr>
      <w:tr w:rsidR="00B52D24" w:rsidRPr="005F44D0" w:rsidTr="00BF1D58">
        <w:tc>
          <w:tcPr>
            <w:tcW w:w="540" w:type="dxa"/>
          </w:tcPr>
          <w:p w:rsidR="00B52D24" w:rsidRPr="005F44D0" w:rsidRDefault="009D38CB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2.</w:t>
            </w:r>
          </w:p>
        </w:tc>
        <w:tc>
          <w:tcPr>
            <w:tcW w:w="9450" w:type="dxa"/>
            <w:gridSpan w:val="2"/>
            <w:hideMark/>
          </w:tcPr>
          <w:p w:rsidR="00B52D24" w:rsidRPr="005F44D0" w:rsidRDefault="00BA77E2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Աշխատանքի փ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ակ եղանակով կայարանամեջային թունելներ</w:t>
            </w:r>
          </w:p>
        </w:tc>
      </w:tr>
      <w:tr w:rsidR="00B52D24" w:rsidRPr="005F44D0" w:rsidTr="00BF1D58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</w:t>
            </w:r>
            <w:r w:rsidR="009D38CB" w:rsidRPr="005F44D0">
              <w:rPr>
                <w:rFonts w:ascii="GHEA Grapalat" w:hAnsi="GHEA Grapalat" w:cs="Tahoma"/>
                <w:color w:val="000000"/>
                <w:lang w:val="en-US"/>
              </w:rPr>
              <w:t>)</w:t>
            </w:r>
          </w:p>
        </w:tc>
        <w:tc>
          <w:tcPr>
            <w:tcW w:w="9450" w:type="dxa"/>
            <w:gridSpan w:val="2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Հավաքովի երկաթբետոնե </w:t>
            </w:r>
            <w:r w:rsidRPr="005F44D0">
              <w:rPr>
                <w:rFonts w:ascii="GHEA Grapalat" w:hAnsi="GHEA Grapalat" w:cs="Tahoma"/>
                <w:color w:val="000000"/>
              </w:rPr>
              <w:t>(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ներառյալ</w:t>
            </w:r>
            <w:r w:rsidR="00E40976" w:rsidRPr="005F44D0">
              <w:rPr>
                <w:rFonts w:ascii="GHEA Grapalat" w:hAnsi="GHEA Grapalat" w:cs="Tahoma"/>
                <w:color w:val="000000"/>
                <w:lang w:val="en-US"/>
              </w:rPr>
              <w:t>՝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="00E40976" w:rsidRPr="005F44D0">
              <w:rPr>
                <w:rFonts w:ascii="GHEA Grapalat" w:hAnsi="GHEA Grapalat" w:cs="Tahoma"/>
                <w:color w:val="000000"/>
                <w:lang w:val="en-US"/>
              </w:rPr>
              <w:t>երեսարկում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, ապարում սեղմված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)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և մետաղական </w:t>
            </w:r>
            <w:r w:rsidR="00E40976" w:rsidRPr="005F44D0">
              <w:rPr>
                <w:rFonts w:ascii="GHEA Grapalat" w:hAnsi="GHEA Grapalat" w:cs="Tahoma"/>
                <w:color w:val="000000"/>
                <w:lang w:val="en-US"/>
              </w:rPr>
              <w:t>երեսարկներով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կլոր ուրվագծով թունել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6933" w:type="dxa"/>
            <w:hideMark/>
          </w:tcPr>
          <w:p w:rsidR="00B52D24" w:rsidRPr="005F44D0" w:rsidRDefault="00BA77E2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Օ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ղակի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տրամագիծը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(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էլիպսայնությունը</w:t>
            </w:r>
            <w:r w:rsidR="00B52D24" w:rsidRPr="005F44D0">
              <w:rPr>
                <w:rFonts w:ascii="GHEA Grapalat" w:hAnsi="GHEA Grapalat" w:cs="Tahoma"/>
                <w:color w:val="000000"/>
              </w:rPr>
              <w:t>)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6933" w:type="dxa"/>
            <w:hideMark/>
          </w:tcPr>
          <w:p w:rsidR="00B52D24" w:rsidRPr="005F44D0" w:rsidRDefault="00BA77E2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ոնտաժման գոտում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գ.</w:t>
            </w:r>
          </w:p>
        </w:tc>
        <w:tc>
          <w:tcPr>
            <w:tcW w:w="6933" w:type="dxa"/>
            <w:hideMark/>
          </w:tcPr>
          <w:p w:rsidR="00B52D24" w:rsidRPr="005F44D0" w:rsidRDefault="00BA77E2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ոնտաժման գոտուց դուրս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դ.</w:t>
            </w:r>
          </w:p>
        </w:tc>
        <w:tc>
          <w:tcPr>
            <w:tcW w:w="6933" w:type="dxa"/>
            <w:hideMark/>
          </w:tcPr>
          <w:p w:rsidR="00B52D24" w:rsidRPr="005F44D0" w:rsidRDefault="00C61FCE" w:rsidP="005F44D0">
            <w:pPr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Հատակագծում և պրոֆիլում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օղակի կենտրոնը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մոնտաժման գոտուց դուրս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թունելի առանցքից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ե.</w:t>
            </w:r>
          </w:p>
        </w:tc>
        <w:tc>
          <w:tcPr>
            <w:tcW w:w="6933" w:type="dxa"/>
            <w:hideMark/>
          </w:tcPr>
          <w:p w:rsidR="00B52D24" w:rsidRPr="005F44D0" w:rsidRDefault="00C61FCE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Պ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իկետի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շեղումը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±15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զ.</w:t>
            </w:r>
          </w:p>
        </w:tc>
        <w:tc>
          <w:tcPr>
            <w:tcW w:w="6933" w:type="dxa"/>
            <w:hideMark/>
          </w:tcPr>
          <w:p w:rsidR="00B52D24" w:rsidRPr="005F44D0" w:rsidRDefault="00C61FCE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ռաջին օղակը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է.</w:t>
            </w:r>
          </w:p>
        </w:tc>
        <w:tc>
          <w:tcPr>
            <w:tcW w:w="6933" w:type="dxa"/>
            <w:hideMark/>
          </w:tcPr>
          <w:p w:rsidR="00B52D24" w:rsidRPr="005F44D0" w:rsidRDefault="00C61FCE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րկայանական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առանցքից փաստացի հեռավորությունը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ը.</w:t>
            </w:r>
          </w:p>
        </w:tc>
        <w:tc>
          <w:tcPr>
            <w:tcW w:w="6933" w:type="dxa"/>
            <w:hideMark/>
          </w:tcPr>
          <w:p w:rsidR="00B52D24" w:rsidRPr="005F44D0" w:rsidRDefault="00C61FCE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Վ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աքային սեգմենտներ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+30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թ.</w:t>
            </w:r>
          </w:p>
        </w:tc>
        <w:tc>
          <w:tcPr>
            <w:tcW w:w="6933" w:type="dxa"/>
            <w:hideMark/>
          </w:tcPr>
          <w:p w:rsidR="00B52D24" w:rsidRPr="005F44D0" w:rsidRDefault="00C61FCE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որիզանական տրամագիծ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-20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ժ.</w:t>
            </w:r>
          </w:p>
        </w:tc>
        <w:tc>
          <w:tcPr>
            <w:tcW w:w="6933" w:type="dxa"/>
            <w:hideMark/>
          </w:tcPr>
          <w:p w:rsidR="00B52D24" w:rsidRPr="005F44D0" w:rsidRDefault="005844EC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Տ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րամագիծը 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45°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և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135°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անկյան տակ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ժա.</w:t>
            </w:r>
          </w:p>
        </w:tc>
        <w:tc>
          <w:tcPr>
            <w:tcW w:w="6933" w:type="dxa"/>
            <w:hideMark/>
          </w:tcPr>
          <w:p w:rsidR="00B52D24" w:rsidRPr="005F44D0" w:rsidRDefault="005844EC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Թ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աղ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+10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-ից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մինչև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+50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ժբ.</w:t>
            </w:r>
          </w:p>
        </w:tc>
        <w:tc>
          <w:tcPr>
            <w:tcW w:w="6933" w:type="dxa"/>
            <w:hideMark/>
          </w:tcPr>
          <w:p w:rsidR="00B52D24" w:rsidRPr="005F44D0" w:rsidRDefault="005844EC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ավաքովի օղակի շարավիղը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ժգ.</w:t>
            </w:r>
          </w:p>
        </w:tc>
        <w:tc>
          <w:tcPr>
            <w:tcW w:w="6933" w:type="dxa"/>
            <w:hideMark/>
          </w:tcPr>
          <w:p w:rsidR="00B52D24" w:rsidRPr="005F44D0" w:rsidRDefault="005844EC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Ուղղաձիգ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+40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ժդ.</w:t>
            </w:r>
          </w:p>
        </w:tc>
        <w:tc>
          <w:tcPr>
            <w:tcW w:w="6933" w:type="dxa"/>
            <w:hideMark/>
          </w:tcPr>
          <w:p w:rsidR="00B52D24" w:rsidRPr="005F44D0" w:rsidRDefault="005844EC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Հորիզոնական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-20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ժե.</w:t>
            </w:r>
          </w:p>
        </w:tc>
        <w:tc>
          <w:tcPr>
            <w:tcW w:w="6933" w:type="dxa"/>
            <w:hideMark/>
          </w:tcPr>
          <w:p w:rsidR="00B52D24" w:rsidRPr="005F44D0" w:rsidRDefault="00B52D24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 xml:space="preserve">45°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և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135°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անկյան տակ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±15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ժզ.</w:t>
            </w:r>
          </w:p>
        </w:tc>
        <w:tc>
          <w:tcPr>
            <w:tcW w:w="6933" w:type="dxa"/>
            <w:hideMark/>
          </w:tcPr>
          <w:p w:rsidR="00B52D24" w:rsidRPr="005F44D0" w:rsidRDefault="005844EC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ավաքովի օղակի փաստացի կենտրոնը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ժէ.</w:t>
            </w:r>
          </w:p>
        </w:tc>
        <w:tc>
          <w:tcPr>
            <w:tcW w:w="6933" w:type="dxa"/>
            <w:hideMark/>
          </w:tcPr>
          <w:p w:rsidR="00B52D24" w:rsidRPr="005F44D0" w:rsidRDefault="005844EC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Վ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աքի փաստացի նիշը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+30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ժը.</w:t>
            </w:r>
          </w:p>
        </w:tc>
        <w:tc>
          <w:tcPr>
            <w:tcW w:w="6933" w:type="dxa"/>
            <w:hideMark/>
          </w:tcPr>
          <w:p w:rsidR="00B52D24" w:rsidRPr="005F44D0" w:rsidRDefault="005844EC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Ուղղաձիգ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և հորիզոնական առաջխաղացումը               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±30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ժթ.</w:t>
            </w:r>
          </w:p>
        </w:tc>
        <w:tc>
          <w:tcPr>
            <w:tcW w:w="6933" w:type="dxa"/>
            <w:hideMark/>
          </w:tcPr>
          <w:p w:rsidR="00B52D24" w:rsidRPr="005F44D0" w:rsidRDefault="005844EC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Օ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ղակի ոլորում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ի.</w:t>
            </w:r>
          </w:p>
        </w:tc>
        <w:tc>
          <w:tcPr>
            <w:tcW w:w="6933" w:type="dxa"/>
            <w:hideMark/>
          </w:tcPr>
          <w:p w:rsidR="00B52D24" w:rsidRPr="005F44D0" w:rsidRDefault="009D60FE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Օ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ղակի հարթության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ուղղաձիգ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և հորիզոնական առաջխաղացումը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±30</w:t>
            </w:r>
          </w:p>
        </w:tc>
      </w:tr>
      <w:tr w:rsidR="00B52D24" w:rsidRPr="005F44D0" w:rsidTr="009D60FE">
        <w:trPr>
          <w:trHeight w:val="413"/>
        </w:trPr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9450" w:type="dxa"/>
            <w:gridSpan w:val="2"/>
            <w:hideMark/>
          </w:tcPr>
          <w:p w:rsidR="00B52D24" w:rsidRPr="005F44D0" w:rsidRDefault="009D60FE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իաձույլ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-մամլված երեսարկով թունելներ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6933" w:type="dxa"/>
            <w:hideMark/>
          </w:tcPr>
          <w:p w:rsidR="00B52D24" w:rsidRPr="005F44D0" w:rsidRDefault="009D60FE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Հատակագծում և պրոֆիլում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թունելի առանցքը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±70</w:t>
            </w:r>
          </w:p>
        </w:tc>
      </w:tr>
      <w:tr w:rsidR="00B52D24" w:rsidRPr="005F44D0" w:rsidTr="0006407C">
        <w:trPr>
          <w:trHeight w:val="467"/>
        </w:trPr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6933" w:type="dxa"/>
            <w:hideMark/>
          </w:tcPr>
          <w:p w:rsidR="00B52D24" w:rsidRPr="005F44D0" w:rsidRDefault="009D60FE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Ս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եղմված օղակներ (նրանց միջև ուղղա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ձիգ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հարթությունում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)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±30</w:t>
            </w:r>
          </w:p>
        </w:tc>
      </w:tr>
      <w:tr w:rsidR="00B52D24" w:rsidRPr="005F44D0" w:rsidTr="00BF1D58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3.</w:t>
            </w:r>
          </w:p>
        </w:tc>
        <w:tc>
          <w:tcPr>
            <w:tcW w:w="9450" w:type="dxa"/>
            <w:gridSpan w:val="2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Հանքափող </w:t>
            </w:r>
          </w:p>
        </w:tc>
      </w:tr>
      <w:tr w:rsidR="00B52D24" w:rsidRPr="005F44D0" w:rsidTr="00BF1D58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1)</w:t>
            </w:r>
          </w:p>
        </w:tc>
        <w:tc>
          <w:tcPr>
            <w:tcW w:w="9450" w:type="dxa"/>
            <w:gridSpan w:val="2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Փողի հորատանցում ներքևից մոտեցմամբ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6933" w:type="dxa"/>
            <w:hideMark/>
          </w:tcPr>
          <w:p w:rsidR="00B52D24" w:rsidRPr="005F44D0" w:rsidRDefault="001231C4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Հորիզոնի նկատմամբ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օղակի կողմնային հարթությունը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6933" w:type="dxa"/>
            <w:hideMark/>
          </w:tcPr>
          <w:p w:rsidR="00B52D24" w:rsidRPr="005F44D0" w:rsidRDefault="001231C4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ռաջին օղակը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գ.</w:t>
            </w:r>
          </w:p>
        </w:tc>
        <w:tc>
          <w:tcPr>
            <w:tcW w:w="6933" w:type="dxa"/>
            <w:hideMark/>
          </w:tcPr>
          <w:p w:rsidR="00B52D24" w:rsidRPr="005F44D0" w:rsidRDefault="001231C4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աջորդող օղակներ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±10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դ.</w:t>
            </w:r>
          </w:p>
        </w:tc>
        <w:tc>
          <w:tcPr>
            <w:tcW w:w="6933" w:type="dxa"/>
            <w:hideMark/>
          </w:tcPr>
          <w:p w:rsidR="00B52D24" w:rsidRPr="005F44D0" w:rsidRDefault="001231C4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Օ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ղակի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տրամագիծը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(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էլիպսայնությունը</w:t>
            </w:r>
            <w:r w:rsidR="00B52D24" w:rsidRPr="005F44D0">
              <w:rPr>
                <w:rFonts w:ascii="GHEA Grapalat" w:hAnsi="GHEA Grapalat" w:cs="Tahoma"/>
                <w:color w:val="000000"/>
              </w:rPr>
              <w:t>)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ե.</w:t>
            </w:r>
          </w:p>
        </w:tc>
        <w:tc>
          <w:tcPr>
            <w:tcW w:w="6933" w:type="dxa"/>
            <w:hideMark/>
          </w:tcPr>
          <w:p w:rsidR="00B52D24" w:rsidRPr="005F44D0" w:rsidRDefault="001231C4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ռաջին օղակը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±15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զ.</w:t>
            </w:r>
          </w:p>
        </w:tc>
        <w:tc>
          <w:tcPr>
            <w:tcW w:w="6933" w:type="dxa"/>
            <w:hideMark/>
          </w:tcPr>
          <w:p w:rsidR="00B52D24" w:rsidRPr="005F44D0" w:rsidRDefault="001231C4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աջորդող օղակներ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է.</w:t>
            </w:r>
          </w:p>
        </w:tc>
        <w:tc>
          <w:tcPr>
            <w:tcW w:w="6933" w:type="dxa"/>
            <w:hideMark/>
          </w:tcPr>
          <w:p w:rsidR="00B52D24" w:rsidRPr="005F44D0" w:rsidRDefault="001231C4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Փ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ողի առանցքը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ուղղաձիգից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ը.</w:t>
            </w:r>
          </w:p>
        </w:tc>
        <w:tc>
          <w:tcPr>
            <w:tcW w:w="6933" w:type="dxa"/>
            <w:hideMark/>
          </w:tcPr>
          <w:p w:rsidR="00B52D24" w:rsidRPr="005F44D0" w:rsidRDefault="001231C4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Հորատապայթեցման եղանակի դեպքում օղակի տրամագիծը   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±75</w:t>
            </w:r>
          </w:p>
        </w:tc>
      </w:tr>
      <w:tr w:rsidR="00B52D24" w:rsidRPr="005F44D0" w:rsidTr="00BF1D58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9450" w:type="dxa"/>
            <w:gridSpan w:val="2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Հորատանցում իջուցիկ ամրակապի մեթոդով 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6933" w:type="dxa"/>
            <w:hideMark/>
          </w:tcPr>
          <w:p w:rsidR="00B52D24" w:rsidRPr="005F44D0" w:rsidRDefault="00EE6F71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մրակապի կողմնային մակերեսը հորիզոնի նկատմամբ</w:t>
            </w:r>
          </w:p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±10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6933" w:type="dxa"/>
            <w:hideMark/>
          </w:tcPr>
          <w:p w:rsidR="00B52D24" w:rsidRPr="005F44D0" w:rsidRDefault="00EE6F71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Ի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ջուցիկ ամրակապի տրամագիծը (էլիպսայնությունը)    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գ.</w:t>
            </w:r>
          </w:p>
        </w:tc>
        <w:tc>
          <w:tcPr>
            <w:tcW w:w="6933" w:type="dxa"/>
            <w:hideMark/>
          </w:tcPr>
          <w:p w:rsidR="00B52D24" w:rsidRPr="005F44D0" w:rsidRDefault="00EE6F71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Փ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ողի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առանցքն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ուղղա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ձիգից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Ոչ ավել, քան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±150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դ.</w:t>
            </w:r>
          </w:p>
        </w:tc>
        <w:tc>
          <w:tcPr>
            <w:tcW w:w="6933" w:type="dxa"/>
            <w:hideMark/>
          </w:tcPr>
          <w:p w:rsidR="00B52D24" w:rsidRPr="005F44D0" w:rsidRDefault="00EE6F71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Ն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ույնը թիքսոտրոպային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շապիկի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մեջ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ընկղման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դեպքում               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±0,01</w:t>
            </w:r>
            <w:r w:rsidRPr="005F44D0">
              <w:rPr>
                <w:rFonts w:ascii="GHEA Grapalat" w:hAnsi="GHEA Grapalat" w:cs="Tahoma"/>
                <w:color w:val="000000"/>
                <w:bdr w:val="none" w:sz="0" w:space="0" w:color="auto" w:frame="1"/>
                <w:vertAlign w:val="superscript"/>
              </w:rPr>
              <w:t>H</w:t>
            </w:r>
            <w:r w:rsidRPr="005F44D0">
              <w:rPr>
                <w:rFonts w:ascii="GHEA Grapalat" w:hAnsi="GHEA Grapalat" w:cs="Tahoma"/>
                <w:color w:val="000000"/>
              </w:rPr>
              <w:t>*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ե.</w:t>
            </w:r>
          </w:p>
        </w:tc>
        <w:tc>
          <w:tcPr>
            <w:tcW w:w="6933" w:type="dxa"/>
            <w:hideMark/>
          </w:tcPr>
          <w:p w:rsidR="00B52D24" w:rsidRPr="005F44D0" w:rsidRDefault="00B52D24" w:rsidP="005F44D0">
            <w:pPr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Օղակի տրամագիծը (էլիպսայնությունը) մինչև թիքսոտրոպային </w:t>
            </w:r>
            <w:r w:rsidR="00EE6F71" w:rsidRPr="005F44D0">
              <w:rPr>
                <w:rFonts w:ascii="GHEA Grapalat" w:hAnsi="GHEA Grapalat" w:cs="Tahoma"/>
                <w:color w:val="000000"/>
                <w:lang w:val="en-US"/>
              </w:rPr>
              <w:t>շապիկի մեջ ընկղումը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±25</w:t>
            </w:r>
          </w:p>
        </w:tc>
      </w:tr>
      <w:tr w:rsidR="00B52D24" w:rsidRPr="005F44D0" w:rsidTr="00BF1D58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4.</w:t>
            </w:r>
          </w:p>
        </w:tc>
        <w:tc>
          <w:tcPr>
            <w:tcW w:w="9450" w:type="dxa"/>
            <w:gridSpan w:val="2"/>
            <w:hideMark/>
          </w:tcPr>
          <w:p w:rsidR="00B52D24" w:rsidRPr="005F44D0" w:rsidRDefault="00EE6F71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Աշխատանքի բ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աց եղանակով կայարան 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1)</w:t>
            </w:r>
          </w:p>
        </w:tc>
        <w:tc>
          <w:tcPr>
            <w:tcW w:w="6933" w:type="dxa"/>
            <w:hideMark/>
          </w:tcPr>
          <w:p w:rsidR="00B52D24" w:rsidRPr="005F44D0" w:rsidRDefault="00EE6F71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Փ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ոսորակի առանցքը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±10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6933" w:type="dxa"/>
            <w:hideMark/>
          </w:tcPr>
          <w:p w:rsidR="00B52D24" w:rsidRPr="005F44D0" w:rsidRDefault="00EE6F71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Փ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ոսորակի ցցային ամրակապում կամ պարփակող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«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պատը գրունտում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»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-50 - +250</w:t>
            </w:r>
          </w:p>
        </w:tc>
      </w:tr>
      <w:tr w:rsidR="00B52D24" w:rsidRPr="005F44D0" w:rsidTr="0006407C">
        <w:trPr>
          <w:trHeight w:val="719"/>
        </w:trPr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3)</w:t>
            </w:r>
          </w:p>
        </w:tc>
        <w:tc>
          <w:tcPr>
            <w:tcW w:w="6933" w:type="dxa"/>
            <w:hideMark/>
          </w:tcPr>
          <w:p w:rsidR="00B52D24" w:rsidRPr="005F44D0" w:rsidRDefault="002E2DE0" w:rsidP="005F44D0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Խ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րամուղիների կանգնակների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ուղղաձիգությունը «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պատը գրունտում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»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եղանակի կիրառման դեպքում                                                            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±0,01</w:t>
            </w:r>
            <w:r w:rsidRPr="005F44D0">
              <w:rPr>
                <w:rFonts w:ascii="GHEA Grapalat" w:hAnsi="GHEA Grapalat" w:cs="Tahoma"/>
                <w:color w:val="000000"/>
                <w:bdr w:val="none" w:sz="0" w:space="0" w:color="auto" w:frame="1"/>
                <w:vertAlign w:val="superscript"/>
              </w:rPr>
              <w:t>H</w:t>
            </w:r>
          </w:p>
        </w:tc>
      </w:tr>
      <w:tr w:rsidR="00B52D24" w:rsidRPr="005F44D0" w:rsidTr="0006407C">
        <w:trPr>
          <w:trHeight w:val="683"/>
        </w:trPr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4)</w:t>
            </w:r>
          </w:p>
        </w:tc>
        <w:tc>
          <w:tcPr>
            <w:tcW w:w="6933" w:type="dxa"/>
            <w:hideMark/>
          </w:tcPr>
          <w:p w:rsidR="00B52D24" w:rsidRPr="005F44D0" w:rsidRDefault="005754EE" w:rsidP="005F44D0">
            <w:pPr>
              <w:jc w:val="both"/>
              <w:rPr>
                <w:rFonts w:ascii="GHEA Grapalat" w:hAnsi="GHEA Grapalat" w:cs="Tahoma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Բետոնե նախապատրաստական շերտի տեղադրման տակ փոսորակի հատակի նիշը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ab/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ab/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ab/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±10</w:t>
            </w:r>
          </w:p>
        </w:tc>
      </w:tr>
      <w:tr w:rsidR="00B52D24" w:rsidRPr="005F44D0" w:rsidTr="0006407C">
        <w:trPr>
          <w:trHeight w:val="368"/>
        </w:trPr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5)</w:t>
            </w:r>
          </w:p>
        </w:tc>
        <w:tc>
          <w:tcPr>
            <w:tcW w:w="6933" w:type="dxa"/>
            <w:hideMark/>
          </w:tcPr>
          <w:p w:rsidR="00B52D24" w:rsidRPr="005F44D0" w:rsidRDefault="005754EE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Բետոնե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նախապատրաստման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շետի վերնամասը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±10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6)</w:t>
            </w:r>
          </w:p>
        </w:tc>
        <w:tc>
          <w:tcPr>
            <w:tcW w:w="6933" w:type="dxa"/>
            <w:hideMark/>
          </w:tcPr>
          <w:p w:rsidR="00B52D24" w:rsidRPr="005F44D0" w:rsidRDefault="005754EE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Վ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աքային բլոկ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7)</w:t>
            </w:r>
          </w:p>
        </w:tc>
        <w:tc>
          <w:tcPr>
            <w:tcW w:w="6933" w:type="dxa"/>
            <w:hideMark/>
          </w:tcPr>
          <w:p w:rsidR="00B52D24" w:rsidRPr="005F44D0" w:rsidRDefault="005754EE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ատակագծում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8)</w:t>
            </w:r>
          </w:p>
        </w:tc>
        <w:tc>
          <w:tcPr>
            <w:tcW w:w="6933" w:type="dxa"/>
            <w:hideMark/>
          </w:tcPr>
          <w:p w:rsidR="00B52D24" w:rsidRPr="005F44D0" w:rsidRDefault="005754EE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Պ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րոֆիլում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+10 - -20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9)</w:t>
            </w:r>
          </w:p>
        </w:tc>
        <w:tc>
          <w:tcPr>
            <w:tcW w:w="6933" w:type="dxa"/>
            <w:hideMark/>
          </w:tcPr>
          <w:p w:rsidR="00B52D24" w:rsidRPr="005F44D0" w:rsidRDefault="0022652C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Հատակագծում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և պրոֆիլում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պատի բլոկ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ը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10)</w:t>
            </w:r>
          </w:p>
        </w:tc>
        <w:tc>
          <w:tcPr>
            <w:tcW w:w="6933" w:type="dxa"/>
            <w:hideMark/>
          </w:tcPr>
          <w:p w:rsidR="00B52D24" w:rsidRPr="005F44D0" w:rsidRDefault="0022652C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Ուղղաձիգից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պատի բլոկ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ը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և սյուն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ը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0,002</w:t>
            </w:r>
            <w:r w:rsidRPr="005F44D0">
              <w:rPr>
                <w:rFonts w:ascii="GHEA Grapalat" w:hAnsi="GHEA Grapalat" w:cs="Tahoma"/>
                <w:color w:val="000000"/>
                <w:bdr w:val="none" w:sz="0" w:space="0" w:color="auto" w:frame="1"/>
                <w:vertAlign w:val="superscript"/>
              </w:rPr>
              <w:t>H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,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բայց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ոչ ավել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±25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11)</w:t>
            </w:r>
          </w:p>
        </w:tc>
        <w:tc>
          <w:tcPr>
            <w:tcW w:w="6933" w:type="dxa"/>
            <w:hideMark/>
          </w:tcPr>
          <w:p w:rsidR="00B52D24" w:rsidRPr="005F44D0" w:rsidRDefault="00786ED1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լոկների ուղղ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աձիգ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և հորիզոնական առաջխաղացում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12)</w:t>
            </w:r>
          </w:p>
        </w:tc>
        <w:tc>
          <w:tcPr>
            <w:tcW w:w="6933" w:type="dxa"/>
            <w:hideMark/>
          </w:tcPr>
          <w:p w:rsidR="00B52D24" w:rsidRPr="005F44D0" w:rsidRDefault="00786ED1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Պ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ատի բլոկի և սյուների հենարանային հարթակի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վերնամասի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նիշը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±10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13)</w:t>
            </w:r>
          </w:p>
        </w:tc>
        <w:tc>
          <w:tcPr>
            <w:tcW w:w="6933" w:type="dxa"/>
            <w:hideMark/>
          </w:tcPr>
          <w:p w:rsidR="00B52D24" w:rsidRPr="005F44D0" w:rsidRDefault="007675B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ատակագծում պատի բլոկները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ռելսի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գլխիկներից</w:t>
            </w:r>
            <w:r w:rsidR="000A05D8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1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մ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մակարդակի վրա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±25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14)</w:t>
            </w:r>
          </w:p>
        </w:tc>
        <w:tc>
          <w:tcPr>
            <w:tcW w:w="6933" w:type="dxa"/>
            <w:hideMark/>
          </w:tcPr>
          <w:p w:rsidR="00B52D24" w:rsidRPr="005F44D0" w:rsidRDefault="000A05D8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Կ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այարանային թունելների առանցքների միջև հեռավորությունը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±10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15)</w:t>
            </w:r>
          </w:p>
        </w:tc>
        <w:tc>
          <w:tcPr>
            <w:tcW w:w="6933" w:type="dxa"/>
            <w:hideMark/>
          </w:tcPr>
          <w:p w:rsidR="00B52D24" w:rsidRPr="005F44D0" w:rsidRDefault="000A05D8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արթակ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՝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ռելսերի գլխիկների մակարդակից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1.10 մ բարձրության վրա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±5</w:t>
            </w:r>
          </w:p>
        </w:tc>
      </w:tr>
      <w:tr w:rsidR="00B52D24" w:rsidRPr="005F44D0" w:rsidTr="0006407C">
        <w:trPr>
          <w:trHeight w:val="503"/>
        </w:trPr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16)</w:t>
            </w:r>
          </w:p>
        </w:tc>
        <w:tc>
          <w:tcPr>
            <w:tcW w:w="6933" w:type="dxa"/>
            <w:hideMark/>
          </w:tcPr>
          <w:p w:rsidR="00B52D24" w:rsidRPr="005F44D0" w:rsidRDefault="000A05D8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Ո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ւղու առանցքից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1.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45 մ հեռավորության վրա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կողեզրային քարը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+10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5.</w:t>
            </w:r>
          </w:p>
        </w:tc>
        <w:tc>
          <w:tcPr>
            <w:tcW w:w="6933" w:type="dxa"/>
            <w:hideMark/>
          </w:tcPr>
          <w:p w:rsidR="00B52D24" w:rsidRPr="005F44D0" w:rsidRDefault="000A05D8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Աշխատանքի բ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աց եղանակով կայարանամիջյան թունել   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10F8D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Սույն աղյուսակի </w:t>
            </w:r>
            <w:r w:rsidRPr="005F44D0">
              <w:rPr>
                <w:rFonts w:ascii="GHEA Grapalat" w:hAnsi="GHEA Grapalat" w:cs="Tahoma"/>
                <w:color w:val="000000"/>
              </w:rPr>
              <w:t>4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-րդ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կետ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ի նման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1)</w:t>
            </w:r>
          </w:p>
        </w:tc>
        <w:tc>
          <w:tcPr>
            <w:tcW w:w="6933" w:type="dxa"/>
            <w:hideMark/>
          </w:tcPr>
          <w:p w:rsidR="00B52D24" w:rsidRPr="005F44D0" w:rsidRDefault="000A05D8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Կ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այարանամիջյան թունել </w:t>
            </w:r>
            <w:r w:rsidR="008140D5" w:rsidRPr="005F44D0">
              <w:rPr>
                <w:rFonts w:ascii="GHEA Grapalat" w:hAnsi="GHEA Grapalat" w:cs="Tahoma"/>
                <w:color w:val="000000"/>
                <w:lang w:val="en-US"/>
              </w:rPr>
              <w:t>միահատվածամասային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երեսարկմամբ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 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ա.</w:t>
            </w:r>
          </w:p>
        </w:tc>
        <w:tc>
          <w:tcPr>
            <w:tcW w:w="6933" w:type="dxa"/>
            <w:hideMark/>
          </w:tcPr>
          <w:p w:rsidR="00B52D24" w:rsidRPr="005F44D0" w:rsidRDefault="008140D5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Հատակագծում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և պրոֆիլում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հատվածամաս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±30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բ.</w:t>
            </w:r>
          </w:p>
        </w:tc>
        <w:tc>
          <w:tcPr>
            <w:tcW w:w="6933" w:type="dxa"/>
            <w:hideMark/>
          </w:tcPr>
          <w:p w:rsidR="00B52D24" w:rsidRPr="005F44D0" w:rsidRDefault="008140D5" w:rsidP="005F44D0">
            <w:pPr>
              <w:jc w:val="left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Հատվածամասերի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հորիզոնական և ուղղահայաց առաջխաղացում                                               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գ.</w:t>
            </w:r>
          </w:p>
        </w:tc>
        <w:tc>
          <w:tcPr>
            <w:tcW w:w="6933" w:type="dxa"/>
            <w:hideMark/>
          </w:tcPr>
          <w:p w:rsidR="00B52D24" w:rsidRPr="005F44D0" w:rsidRDefault="008140D5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Հատվածամասերի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թեքությունը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0,001</w:t>
            </w:r>
            <w:r w:rsidRPr="005F44D0">
              <w:rPr>
                <w:rFonts w:ascii="GHEA Grapalat" w:hAnsi="GHEA Grapalat" w:cs="Tahoma"/>
                <w:color w:val="000000"/>
                <w:bdr w:val="none" w:sz="0" w:space="0" w:color="auto" w:frame="1"/>
                <w:vertAlign w:val="superscript"/>
              </w:rPr>
              <w:t>H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,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բայց</w:t>
            </w:r>
            <w:r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ոչ ավել</w:t>
            </w:r>
            <w:r w:rsidR="0006407C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Pr="005F44D0">
              <w:rPr>
                <w:rFonts w:ascii="GHEA Grapalat" w:hAnsi="GHEA Grapalat" w:cs="Tahoma"/>
                <w:color w:val="000000"/>
              </w:rPr>
              <w:t>±20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դ.</w:t>
            </w:r>
          </w:p>
        </w:tc>
        <w:tc>
          <w:tcPr>
            <w:tcW w:w="6933" w:type="dxa"/>
            <w:hideMark/>
          </w:tcPr>
          <w:p w:rsidR="00B52D24" w:rsidRPr="005F44D0" w:rsidRDefault="007118C6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Հատվածամասերի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միջև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աստիճանը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±10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6.</w:t>
            </w:r>
          </w:p>
        </w:tc>
        <w:tc>
          <w:tcPr>
            <w:tcW w:w="6933" w:type="dxa"/>
            <w:hideMark/>
          </w:tcPr>
          <w:p w:rsidR="00B52D24" w:rsidRPr="005F44D0" w:rsidRDefault="00B52D24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Մոտեցման փորանծք </w:t>
            </w:r>
          </w:p>
        </w:tc>
        <w:tc>
          <w:tcPr>
            <w:tcW w:w="2517" w:type="dxa"/>
            <w:hideMark/>
          </w:tcPr>
          <w:p w:rsidR="00B52D24" w:rsidRPr="005F44D0" w:rsidRDefault="00B10F8D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Սույն աղյուսակի 2-րդ կետի նման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7.</w:t>
            </w:r>
          </w:p>
        </w:tc>
        <w:tc>
          <w:tcPr>
            <w:tcW w:w="6933" w:type="dxa"/>
            <w:hideMark/>
          </w:tcPr>
          <w:p w:rsidR="00B52D24" w:rsidRPr="005F44D0" w:rsidRDefault="005133E6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Մերձթունելային շինություններ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1)</w:t>
            </w:r>
          </w:p>
        </w:tc>
        <w:tc>
          <w:tcPr>
            <w:tcW w:w="6933" w:type="dxa"/>
            <w:hideMark/>
          </w:tcPr>
          <w:p w:rsidR="00B52D24" w:rsidRPr="005F44D0" w:rsidRDefault="005133E6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Աշխատանքի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փակ եղանակով </w:t>
            </w:r>
          </w:p>
        </w:tc>
        <w:tc>
          <w:tcPr>
            <w:tcW w:w="2517" w:type="dxa"/>
            <w:hideMark/>
          </w:tcPr>
          <w:p w:rsidR="00B52D24" w:rsidRPr="005F44D0" w:rsidRDefault="00B10F8D" w:rsidP="0006407C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Սույն աղյուսակի 2-րդ կետի նման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6933" w:type="dxa"/>
            <w:hideMark/>
          </w:tcPr>
          <w:p w:rsidR="00B52D24" w:rsidRPr="005F44D0" w:rsidRDefault="005133E6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Աշխատանքի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բաց եղանակով </w:t>
            </w:r>
          </w:p>
        </w:tc>
        <w:tc>
          <w:tcPr>
            <w:tcW w:w="2517" w:type="dxa"/>
            <w:hideMark/>
          </w:tcPr>
          <w:p w:rsidR="00B52D24" w:rsidRPr="005F44D0" w:rsidRDefault="00B10F8D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Սույն աղյուսակի 5-րդ կետի նման</w:t>
            </w:r>
          </w:p>
        </w:tc>
      </w:tr>
      <w:tr w:rsidR="00B52D24" w:rsidRPr="005F44D0" w:rsidTr="00BF1D58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8.</w:t>
            </w:r>
          </w:p>
        </w:tc>
        <w:tc>
          <w:tcPr>
            <w:tcW w:w="9450" w:type="dxa"/>
            <w:gridSpan w:val="2"/>
            <w:hideMark/>
          </w:tcPr>
          <w:p w:rsidR="00B52D24" w:rsidRPr="005F44D0" w:rsidRDefault="005B7C6D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Թ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ունելում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ուղի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1)</w:t>
            </w:r>
          </w:p>
        </w:tc>
        <w:tc>
          <w:tcPr>
            <w:tcW w:w="6933" w:type="dxa"/>
            <w:hideMark/>
          </w:tcPr>
          <w:p w:rsidR="00B52D24" w:rsidRPr="005F44D0" w:rsidRDefault="005B7C6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Ուղային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հենանիշ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՝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ըստ պիկետի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±30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6933" w:type="dxa"/>
            <w:hideMark/>
          </w:tcPr>
          <w:p w:rsidR="00B52D24" w:rsidRPr="005F44D0" w:rsidRDefault="005B7C6D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Ուղային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հենանիշի </w:t>
            </w:r>
            <w:r w:rsidR="007E55F4" w:rsidRPr="005F44D0">
              <w:rPr>
                <w:rFonts w:ascii="GHEA Grapalat" w:hAnsi="GHEA Grapalat" w:cs="Tahoma"/>
                <w:color w:val="000000"/>
                <w:lang w:val="en-US"/>
              </w:rPr>
              <w:t>նիշը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3)</w:t>
            </w:r>
          </w:p>
        </w:tc>
        <w:tc>
          <w:tcPr>
            <w:tcW w:w="6933" w:type="dxa"/>
            <w:hideMark/>
          </w:tcPr>
          <w:p w:rsidR="00B52D24" w:rsidRPr="005F44D0" w:rsidRDefault="00B52D24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5 մ երկարությամբ երկաթուղու հատվածի ծայրերը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4)</w:t>
            </w:r>
          </w:p>
        </w:tc>
        <w:tc>
          <w:tcPr>
            <w:tcW w:w="6933" w:type="dxa"/>
            <w:hideMark/>
          </w:tcPr>
          <w:p w:rsidR="00B52D24" w:rsidRPr="005F44D0" w:rsidRDefault="00AE30C4" w:rsidP="005F44D0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Հ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ատակագծում (չպետք է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կրի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համակարգված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բնույթ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)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5)</w:t>
            </w:r>
          </w:p>
        </w:tc>
        <w:tc>
          <w:tcPr>
            <w:tcW w:w="6933" w:type="dxa"/>
            <w:hideMark/>
          </w:tcPr>
          <w:p w:rsidR="00B52D24" w:rsidRPr="005F44D0" w:rsidRDefault="00AE30C4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Ն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ույնը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>՝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ըստ բարձրության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6)</w:t>
            </w:r>
          </w:p>
        </w:tc>
        <w:tc>
          <w:tcPr>
            <w:tcW w:w="6933" w:type="dxa"/>
            <w:hideMark/>
          </w:tcPr>
          <w:p w:rsidR="00B52D24" w:rsidRPr="005F44D0" w:rsidRDefault="00AE30C4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Հատակագծում և պրոֆիլում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շեղումը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±3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7)</w:t>
            </w:r>
          </w:p>
        </w:tc>
        <w:tc>
          <w:tcPr>
            <w:tcW w:w="6933" w:type="dxa"/>
            <w:hideMark/>
          </w:tcPr>
          <w:p w:rsidR="00B52D24" w:rsidRPr="005F44D0" w:rsidRDefault="00006EBA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Ռ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ելսամեջի ընդլայնում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±4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8)</w:t>
            </w:r>
          </w:p>
        </w:tc>
        <w:tc>
          <w:tcPr>
            <w:tcW w:w="6933" w:type="dxa"/>
            <w:hideMark/>
          </w:tcPr>
          <w:p w:rsidR="00B52D24" w:rsidRPr="005F44D0" w:rsidRDefault="00006EBA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Ռ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ելսամեջի</w:t>
            </w:r>
            <w:r w:rsidR="00B52D24" w:rsidRPr="005F44D0">
              <w:rPr>
                <w:rFonts w:ascii="GHEA Grapalat" w:hAnsi="GHEA Grapalat" w:cs="Tahoma"/>
                <w:color w:val="000000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նեղացում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-2</w:t>
            </w:r>
          </w:p>
        </w:tc>
      </w:tr>
      <w:tr w:rsidR="00B52D24" w:rsidRPr="005F44D0" w:rsidTr="0006407C">
        <w:trPr>
          <w:trHeight w:val="278"/>
        </w:trPr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9)</w:t>
            </w:r>
          </w:p>
        </w:tc>
        <w:tc>
          <w:tcPr>
            <w:tcW w:w="6933" w:type="dxa"/>
            <w:hideMark/>
          </w:tcPr>
          <w:p w:rsidR="00B52D24" w:rsidRPr="005F44D0" w:rsidRDefault="00F90039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Ռ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ելսի ճքվածքի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վերելքի (իջվածքի) չափում՝ լարի նկատմամբ հաշվարկված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10)</w:t>
            </w:r>
          </w:p>
        </w:tc>
        <w:tc>
          <w:tcPr>
            <w:tcW w:w="6933" w:type="dxa"/>
            <w:hideMark/>
          </w:tcPr>
          <w:p w:rsidR="00B52D24" w:rsidRPr="005F44D0" w:rsidRDefault="00B52D24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20մ երկարությամբ</w:t>
            </w:r>
            <w:r w:rsidR="00F90039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±3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11)</w:t>
            </w:r>
          </w:p>
        </w:tc>
        <w:tc>
          <w:tcPr>
            <w:tcW w:w="6933" w:type="dxa"/>
            <w:hideMark/>
          </w:tcPr>
          <w:p w:rsidR="00B52D24" w:rsidRPr="005F44D0" w:rsidRDefault="00B52D24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10մ երկարությամբ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</w:t>
            </w:r>
          </w:p>
        </w:tc>
      </w:tr>
      <w:tr w:rsidR="00B52D24" w:rsidRPr="005F44D0" w:rsidTr="0006407C">
        <w:trPr>
          <w:trHeight w:val="611"/>
        </w:trPr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12)</w:t>
            </w:r>
          </w:p>
        </w:tc>
        <w:tc>
          <w:tcPr>
            <w:tcW w:w="6933" w:type="dxa"/>
            <w:hideMark/>
          </w:tcPr>
          <w:p w:rsidR="00B52D24" w:rsidRPr="005F44D0" w:rsidRDefault="0045517E" w:rsidP="0006407C">
            <w:pPr>
              <w:ind w:right="87"/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Հատակագծում և պրոֆիլում 5 մ երկարությամբ տեղամասում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երկաթուղային թելերի շեղումը (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հարևան լարերի վրա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չպետք է ունենա տարբեր նշաններ)</w:t>
            </w:r>
            <w:r w:rsidR="0006407C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±2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9.</w:t>
            </w:r>
          </w:p>
        </w:tc>
        <w:tc>
          <w:tcPr>
            <w:tcW w:w="6933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Իջատեղերի խուց </w:t>
            </w:r>
          </w:p>
        </w:tc>
        <w:tc>
          <w:tcPr>
            <w:tcW w:w="2517" w:type="dxa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</w:p>
        </w:tc>
      </w:tr>
      <w:tr w:rsidR="00B52D24" w:rsidRPr="005F44D0" w:rsidTr="0006407C">
        <w:trPr>
          <w:trHeight w:val="800"/>
        </w:trPr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1)</w:t>
            </w:r>
          </w:p>
        </w:tc>
        <w:tc>
          <w:tcPr>
            <w:tcW w:w="6933" w:type="dxa"/>
            <w:hideMark/>
          </w:tcPr>
          <w:p w:rsidR="00B52D24" w:rsidRPr="005F44D0" w:rsidRDefault="0045517E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Աշխատանքի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փակ եղանակով </w:t>
            </w:r>
          </w:p>
        </w:tc>
        <w:tc>
          <w:tcPr>
            <w:tcW w:w="2517" w:type="dxa"/>
            <w:hideMark/>
          </w:tcPr>
          <w:p w:rsidR="00B52D24" w:rsidRPr="005F44D0" w:rsidRDefault="00B10F8D" w:rsidP="0006407C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Սույն աղյուսակի 2-րդ կետի նման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6933" w:type="dxa"/>
            <w:hideMark/>
          </w:tcPr>
          <w:p w:rsidR="00B52D24" w:rsidRPr="005F44D0" w:rsidRDefault="0045517E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Աշխատանքի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բաց եղանակով </w:t>
            </w:r>
          </w:p>
        </w:tc>
        <w:tc>
          <w:tcPr>
            <w:tcW w:w="2517" w:type="dxa"/>
            <w:hideMark/>
          </w:tcPr>
          <w:p w:rsidR="00B10F8D" w:rsidRPr="005F44D0" w:rsidRDefault="00B10F8D" w:rsidP="0006407C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Սույն աղյուսակի 5-րդ կետի նման</w:t>
            </w:r>
          </w:p>
        </w:tc>
      </w:tr>
      <w:tr w:rsidR="00B52D24" w:rsidRPr="005F44D0" w:rsidTr="00BF1D58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10.</w:t>
            </w:r>
          </w:p>
        </w:tc>
        <w:tc>
          <w:tcPr>
            <w:tcW w:w="9450" w:type="dxa"/>
            <w:gridSpan w:val="2"/>
            <w:hideMark/>
          </w:tcPr>
          <w:p w:rsidR="00B52D24" w:rsidRPr="005F44D0" w:rsidRDefault="00B52D24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Քարշանվազեցնող ենթակայան, արտադրական և սպասարկման սենքերի բլոկներ                                                       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1)</w:t>
            </w:r>
          </w:p>
        </w:tc>
        <w:tc>
          <w:tcPr>
            <w:tcW w:w="6933" w:type="dxa"/>
            <w:hideMark/>
          </w:tcPr>
          <w:p w:rsidR="00B52D24" w:rsidRPr="005F44D0" w:rsidRDefault="0045517E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Աշխատանքի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փակ եղանակով </w:t>
            </w:r>
          </w:p>
        </w:tc>
        <w:tc>
          <w:tcPr>
            <w:tcW w:w="2517" w:type="dxa"/>
            <w:hideMark/>
          </w:tcPr>
          <w:p w:rsidR="00B52D24" w:rsidRPr="005F44D0" w:rsidRDefault="00B10F8D" w:rsidP="0006407C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Սույն աղյուսակի 1-ին կետի նման</w:t>
            </w:r>
          </w:p>
        </w:tc>
      </w:tr>
      <w:tr w:rsidR="00B52D24" w:rsidRPr="005F44D0" w:rsidTr="0006407C">
        <w:tc>
          <w:tcPr>
            <w:tcW w:w="540" w:type="dxa"/>
          </w:tcPr>
          <w:p w:rsidR="00B52D24" w:rsidRPr="005F44D0" w:rsidRDefault="00BB00E1" w:rsidP="005F44D0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6933" w:type="dxa"/>
            <w:hideMark/>
          </w:tcPr>
          <w:p w:rsidR="00B52D24" w:rsidRPr="005F44D0" w:rsidRDefault="0045517E" w:rsidP="005F44D0">
            <w:pPr>
              <w:jc w:val="left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Աշխատանք</w:t>
            </w:r>
            <w:r w:rsidR="005F44D0" w:rsidRPr="005F44D0">
              <w:rPr>
                <w:rFonts w:ascii="GHEA Grapalat" w:hAnsi="GHEA Grapalat" w:cs="Tahoma"/>
                <w:color w:val="000000"/>
                <w:lang w:val="en-US"/>
              </w:rPr>
              <w:t>ի</w:t>
            </w:r>
            <w:r w:rsidRPr="005F44D0">
              <w:rPr>
                <w:rFonts w:ascii="GHEA Grapalat" w:hAnsi="GHEA Grapalat" w:cs="Tahoma"/>
                <w:color w:val="000000"/>
                <w:lang w:val="en-US"/>
              </w:rPr>
              <w:t xml:space="preserve"> </w:t>
            </w:r>
            <w:r w:rsidR="00B52D24" w:rsidRPr="005F44D0">
              <w:rPr>
                <w:rFonts w:ascii="GHEA Grapalat" w:hAnsi="GHEA Grapalat" w:cs="Tahoma"/>
                <w:color w:val="000000"/>
                <w:lang w:val="en-US"/>
              </w:rPr>
              <w:t>բաց եղանակով</w:t>
            </w:r>
          </w:p>
        </w:tc>
        <w:tc>
          <w:tcPr>
            <w:tcW w:w="2517" w:type="dxa"/>
            <w:hideMark/>
          </w:tcPr>
          <w:p w:rsidR="00B52D24" w:rsidRPr="005F44D0" w:rsidRDefault="00B10F8D" w:rsidP="005F44D0">
            <w:pPr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</w:rPr>
              <w:t>Սույն աղյուսակի 5-րդ կետի նման</w:t>
            </w:r>
          </w:p>
        </w:tc>
      </w:tr>
      <w:tr w:rsidR="00BB00E1" w:rsidRPr="005F44D0" w:rsidTr="0063576D">
        <w:tc>
          <w:tcPr>
            <w:tcW w:w="9990" w:type="dxa"/>
            <w:gridSpan w:val="3"/>
          </w:tcPr>
          <w:p w:rsidR="00BB00E1" w:rsidRPr="005F44D0" w:rsidRDefault="00957776" w:rsidP="0006407C">
            <w:pPr>
              <w:ind w:left="87" w:right="88" w:firstLine="90"/>
              <w:jc w:val="both"/>
              <w:rPr>
                <w:rFonts w:ascii="GHEA Grapalat" w:hAnsi="GHEA Grapalat" w:cs="Tahoma"/>
                <w:color w:val="000000"/>
              </w:rPr>
            </w:pPr>
            <w:r w:rsidRPr="005F44D0">
              <w:rPr>
                <w:rFonts w:ascii="GHEA Grapalat" w:hAnsi="GHEA Grapalat" w:cs="Tahoma"/>
                <w:color w:val="000000"/>
                <w:lang w:val="en-US"/>
              </w:rPr>
              <w:t>11. Սույն աղյուսակի</w:t>
            </w:r>
            <w:r w:rsidR="00BB00E1" w:rsidRPr="005F44D0">
              <w:rPr>
                <w:rFonts w:ascii="GHEA Grapalat" w:hAnsi="GHEA Grapalat" w:cs="Tahoma"/>
                <w:color w:val="000000"/>
              </w:rPr>
              <w:t xml:space="preserve"> «Շեղում» սյունակում H-ն ցույց է տալիս կառուցվածքային </w:t>
            </w:r>
            <w:r w:rsidR="00BB00E1" w:rsidRPr="005F44D0">
              <w:rPr>
                <w:rFonts w:ascii="GHEA Grapalat" w:hAnsi="GHEA Grapalat" w:cs="Tahoma"/>
                <w:color w:val="000000"/>
                <w:lang w:val="en-US"/>
              </w:rPr>
              <w:t>տարր</w:t>
            </w:r>
            <w:r w:rsidR="00BB00E1" w:rsidRPr="005F44D0">
              <w:rPr>
                <w:rFonts w:ascii="GHEA Grapalat" w:hAnsi="GHEA Grapalat" w:cs="Tahoma"/>
                <w:color w:val="000000"/>
              </w:rPr>
              <w:t xml:space="preserve">ի կամ </w:t>
            </w:r>
            <w:r w:rsidR="00BB00E1" w:rsidRPr="005F44D0">
              <w:rPr>
                <w:rFonts w:ascii="GHEA Grapalat" w:hAnsi="GHEA Grapalat" w:cs="Tahoma"/>
                <w:color w:val="000000"/>
                <w:lang w:val="en-US"/>
              </w:rPr>
              <w:t>փող</w:t>
            </w:r>
            <w:r w:rsidR="00BB00E1" w:rsidRPr="005F44D0">
              <w:rPr>
                <w:rFonts w:ascii="GHEA Grapalat" w:hAnsi="GHEA Grapalat" w:cs="Tahoma"/>
                <w:color w:val="000000"/>
              </w:rPr>
              <w:t>ի բարձրությունը:</w:t>
            </w:r>
            <w:r w:rsidR="0006407C" w:rsidRPr="005F44D0">
              <w:rPr>
                <w:rFonts w:ascii="GHEA Grapalat" w:hAnsi="GHEA Grapalat" w:cs="Tahoma"/>
                <w:color w:val="000000"/>
              </w:rPr>
              <w:t xml:space="preserve"> </w:t>
            </w:r>
          </w:p>
        </w:tc>
      </w:tr>
    </w:tbl>
    <w:p w:rsidR="0006407C" w:rsidRDefault="0006407C" w:rsidP="0003118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F525E3" w:rsidRDefault="0003118A" w:rsidP="0003118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1588</w:t>
      </w:r>
      <w:r w:rsidRPr="0003118A">
        <w:rPr>
          <w:rFonts w:ascii="GHEA Grapalat" w:eastAsia="Times New Roman" w:hAnsi="GHEA Grapalat"/>
          <w:color w:val="auto"/>
          <w:lang w:val="en-US"/>
        </w:rPr>
        <w:t>. Մերձթունելային շինությունների շինարարությունը ապահովելիս պետք է կիրառել մարկշեյդերական աշխատանքների իրականացման տեխնոլոգիան և թունելների փակ եղանակով աշխատանքների համար նախատեսված թույլտվածքները:</w:t>
      </w:r>
    </w:p>
    <w:p w:rsidR="000C5919" w:rsidRDefault="000C5919" w:rsidP="0003118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1589. Վահանային եղանակով</w:t>
      </w:r>
      <w:r w:rsidRPr="000C5919">
        <w:rPr>
          <w:rFonts w:ascii="GHEA Grapalat" w:eastAsia="Times New Roman" w:hAnsi="GHEA Grapalat"/>
          <w:color w:val="auto"/>
          <w:lang w:val="en-US"/>
        </w:rPr>
        <w:t xml:space="preserve"> թունելներ կառուցելիս մարկշեյդերական աշխատանքների կազմում ներառվում են.</w:t>
      </w:r>
    </w:p>
    <w:p w:rsidR="007750BB" w:rsidRDefault="007750BB" w:rsidP="0003118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7750BB">
        <w:rPr>
          <w:rFonts w:ascii="GHEA Grapalat" w:eastAsia="Times New Roman" w:hAnsi="GHEA Grapalat"/>
          <w:color w:val="auto"/>
          <w:lang w:val="en-US"/>
        </w:rPr>
        <w:t>1) մոնտաժային խցիկի սահմաններում թունելի նախագծային առանցքի, առանցքին ուղղահայացի և նշանների ամրացում, որն անհրաժեշտ է վահանի տակ հիմնատակի կառուցման և դրա մոնտաժման համար,</w:t>
      </w:r>
    </w:p>
    <w:p w:rsidR="007750BB" w:rsidRPr="007750BB" w:rsidRDefault="007750BB" w:rsidP="007750B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7750BB">
        <w:rPr>
          <w:rFonts w:ascii="GHEA Grapalat" w:eastAsia="Times New Roman" w:hAnsi="GHEA Grapalat"/>
          <w:color w:val="auto"/>
          <w:lang w:val="en-US"/>
        </w:rPr>
        <w:t>2) վահանի տակի հիմնատակի երկրաչափական ձևի ճշտության որոշում,</w:t>
      </w:r>
    </w:p>
    <w:p w:rsidR="007750BB" w:rsidRPr="007750BB" w:rsidRDefault="007750BB" w:rsidP="007750B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7750BB">
        <w:rPr>
          <w:rFonts w:ascii="GHEA Grapalat" w:eastAsia="Times New Roman" w:hAnsi="GHEA Grapalat"/>
          <w:color w:val="auto"/>
          <w:lang w:val="en-US"/>
        </w:rPr>
        <w:t>3) մոնտաժվող վահանի երկրաչափական ձևերի ճշտության որոշում՝ վահանի առանցքի համատեղում թունելի առանցքի հետ հատակագծում, պրոֆիլում իր դիրքի համապատասխանությունը նախագծային դիրքին, լայնակի թեքության (կողաթեքում) բացակայությունը, երկայնական թեքության ճշտությունը, վահանի էլիպտիկության բացակայությունը,</w:t>
      </w:r>
    </w:p>
    <w:p w:rsidR="007750BB" w:rsidRPr="007750BB" w:rsidRDefault="007750BB" w:rsidP="007750B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7750BB">
        <w:rPr>
          <w:rFonts w:ascii="GHEA Grapalat" w:eastAsia="Times New Roman" w:hAnsi="GHEA Grapalat"/>
          <w:color w:val="auto"/>
          <w:lang w:val="en-US"/>
        </w:rPr>
        <w:t>4) վահանի վրա գեոդեզիական նշանների և գործիքների ամրացումը,</w:t>
      </w:r>
    </w:p>
    <w:p w:rsidR="007750BB" w:rsidRPr="007750BB" w:rsidRDefault="007750BB" w:rsidP="007750B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7750BB">
        <w:rPr>
          <w:rFonts w:ascii="GHEA Grapalat" w:eastAsia="Times New Roman" w:hAnsi="GHEA Grapalat"/>
          <w:color w:val="auto"/>
          <w:lang w:val="en-US"/>
        </w:rPr>
        <w:t>5) վահանի հետևում կողմնորոշիչ ազդանշանների ամրացում՝ նախագծային առանցքով հատակագծում և պրոֆիլում այն անցկացնելու համար,</w:t>
      </w:r>
    </w:p>
    <w:p w:rsidR="007750BB" w:rsidRPr="007750BB" w:rsidRDefault="007750BB" w:rsidP="007750B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7750BB">
        <w:rPr>
          <w:rFonts w:ascii="GHEA Grapalat" w:eastAsia="Times New Roman" w:hAnsi="GHEA Grapalat"/>
          <w:color w:val="auto"/>
          <w:lang w:val="en-US"/>
        </w:rPr>
        <w:t>6) վահանի անցկացումը երթուղով հորատանցման ընթացքում,</w:t>
      </w:r>
    </w:p>
    <w:p w:rsidR="007750BB" w:rsidRPr="007750BB" w:rsidRDefault="007750BB" w:rsidP="007750B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7750BB">
        <w:rPr>
          <w:rFonts w:ascii="GHEA Grapalat" w:eastAsia="Times New Roman" w:hAnsi="GHEA Grapalat"/>
          <w:color w:val="auto"/>
          <w:lang w:val="en-US"/>
        </w:rPr>
        <w:t>7) յուրաքանչյուր առաջխաղացումից հետո հատակագծում և պրոֆիլում վահանի դիրքի որոշումը,</w:t>
      </w:r>
    </w:p>
    <w:p w:rsidR="007750BB" w:rsidRDefault="007750BB" w:rsidP="007750B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7750BB">
        <w:rPr>
          <w:rFonts w:ascii="GHEA Grapalat" w:eastAsia="Times New Roman" w:hAnsi="GHEA Grapalat"/>
          <w:color w:val="auto"/>
          <w:lang w:val="en-US"/>
        </w:rPr>
        <w:t>8) երեսարկման օղակների դիրքի որոշումը տեղադրումից հետո:</w:t>
      </w:r>
    </w:p>
    <w:p w:rsidR="007750BB" w:rsidRDefault="007750BB" w:rsidP="007750B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1590. </w:t>
      </w:r>
      <w:r w:rsidRPr="007750BB">
        <w:rPr>
          <w:rFonts w:ascii="GHEA Grapalat" w:eastAsia="Times New Roman" w:hAnsi="GHEA Grapalat"/>
          <w:color w:val="auto"/>
          <w:lang w:val="en-US"/>
        </w:rPr>
        <w:t>Խցիկում վահանի հավաքման մոնտաժային աշխատանքների կատարման համար պահանջվում են  հետևյալ մարկշեյդերական տվյալները.</w:t>
      </w:r>
    </w:p>
    <w:p w:rsidR="007750BB" w:rsidRPr="007750BB" w:rsidRDefault="007750BB" w:rsidP="007750B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7750BB">
        <w:rPr>
          <w:rFonts w:ascii="GHEA Grapalat" w:eastAsia="Times New Roman" w:hAnsi="GHEA Grapalat"/>
          <w:color w:val="auto"/>
          <w:lang w:val="en-US"/>
        </w:rPr>
        <w:t>1) վահանի (թունելի) նախագծային երկայնական առանցքը՝ ամրացված խցիկի թաղում երեք և ավելի կետերով,</w:t>
      </w:r>
    </w:p>
    <w:p w:rsidR="007750BB" w:rsidRPr="007750BB" w:rsidRDefault="007750BB" w:rsidP="007750B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7750BB">
        <w:rPr>
          <w:rFonts w:ascii="GHEA Grapalat" w:eastAsia="Times New Roman" w:hAnsi="GHEA Grapalat"/>
          <w:color w:val="auto"/>
          <w:lang w:val="en-US"/>
        </w:rPr>
        <w:t>2) ուղղահայցը վահանի (թունելի) երկայնական առանցքին,</w:t>
      </w:r>
    </w:p>
    <w:p w:rsidR="007750BB" w:rsidRDefault="007750BB" w:rsidP="007750B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7750BB">
        <w:rPr>
          <w:rFonts w:ascii="GHEA Grapalat" w:eastAsia="Times New Roman" w:hAnsi="GHEA Grapalat"/>
          <w:color w:val="auto"/>
          <w:lang w:val="en-US"/>
        </w:rPr>
        <w:t>3) պայմանական հորիզոնի նիշի՝ կապված վահանի նախագծային կենտրոնի հետ:</w:t>
      </w:r>
    </w:p>
    <w:p w:rsidR="007750BB" w:rsidRDefault="007750BB" w:rsidP="007750B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1591. Սույն շինարարական նորմերի 1590-րդ կետում նշված </w:t>
      </w:r>
      <w:r w:rsidRPr="007750BB">
        <w:rPr>
          <w:rFonts w:ascii="GHEA Grapalat" w:eastAsia="Times New Roman" w:hAnsi="GHEA Grapalat"/>
          <w:color w:val="auto"/>
          <w:lang w:val="en-US"/>
        </w:rPr>
        <w:t>դեպքում պետք է հաշվի առնել, որ վահանի կենտրոնի նախագծային նիշը մեծ է թունելի կենտրոնի նախագծային նիշից՝ վահանի թաղանթի ներքին մակերեսի և օղակի արտաքին շրջագծի տրամագ</w:t>
      </w:r>
      <w:r>
        <w:rPr>
          <w:rFonts w:ascii="GHEA Grapalat" w:eastAsia="Times New Roman" w:hAnsi="GHEA Grapalat"/>
          <w:color w:val="auto"/>
          <w:lang w:val="en-US"/>
        </w:rPr>
        <w:t xml:space="preserve">ծերի տարբերության կես արժեքով: </w:t>
      </w:r>
    </w:p>
    <w:p w:rsidR="0016051C" w:rsidRDefault="007750BB" w:rsidP="007750B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1592.</w:t>
      </w:r>
      <w:r w:rsidR="0016051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6051C" w:rsidRPr="0016051C">
        <w:rPr>
          <w:rFonts w:ascii="GHEA Grapalat" w:eastAsia="Times New Roman" w:hAnsi="GHEA Grapalat"/>
          <w:color w:val="auto"/>
          <w:lang w:val="en-US"/>
        </w:rPr>
        <w:t>Վահանի առաջին երեք սեգմենտները պետք է տեղադրվեն մարկշեյդերի մասնակցությամբ՝ հատակագծում և ըստ  բարձրության ± 10 մմ-ից ոչ ավել  ճշգրտությամբ՝ խուսափելով ոլորումից:</w:t>
      </w:r>
      <w:r w:rsidR="0016051C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16051C" w:rsidRDefault="0016051C" w:rsidP="007750B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1593. </w:t>
      </w:r>
      <w:r w:rsidRPr="0016051C">
        <w:rPr>
          <w:rFonts w:ascii="GHEA Grapalat" w:eastAsia="Times New Roman" w:hAnsi="GHEA Grapalat"/>
          <w:color w:val="auto"/>
          <w:lang w:val="en-US"/>
        </w:rPr>
        <w:t>Վահանի տեղադրման ավարտից հետո պետք է իրականացվի երկայնական և շառավղային հանույթ, որի արդյունքում որոշվում են.</w:t>
      </w:r>
    </w:p>
    <w:p w:rsidR="0016051C" w:rsidRPr="0016051C" w:rsidRDefault="0016051C" w:rsidP="0016051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16051C">
        <w:rPr>
          <w:rFonts w:ascii="GHEA Grapalat" w:eastAsia="Times New Roman" w:hAnsi="GHEA Grapalat"/>
          <w:color w:val="auto"/>
          <w:lang w:val="en-US"/>
        </w:rPr>
        <w:t>1) վահանի դանակային օղակի երկարությունը,</w:t>
      </w:r>
    </w:p>
    <w:p w:rsidR="0016051C" w:rsidRPr="0016051C" w:rsidRDefault="0016051C" w:rsidP="0016051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16051C">
        <w:rPr>
          <w:rFonts w:ascii="GHEA Grapalat" w:eastAsia="Times New Roman" w:hAnsi="GHEA Grapalat"/>
          <w:color w:val="auto"/>
          <w:lang w:val="en-US"/>
        </w:rPr>
        <w:t>2) վահանի հենարանային օղակի երկարությունը (կամ հենարանային օղակի ստորին մասի երկարությունը, եթե այն միաձույլ կերպով միացնում է երկու օղակները),</w:t>
      </w:r>
    </w:p>
    <w:p w:rsidR="0016051C" w:rsidRPr="0016051C" w:rsidRDefault="0016051C" w:rsidP="0016051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16051C">
        <w:rPr>
          <w:rFonts w:ascii="GHEA Grapalat" w:eastAsia="Times New Roman" w:hAnsi="GHEA Grapalat"/>
          <w:color w:val="auto"/>
          <w:lang w:val="en-US"/>
        </w:rPr>
        <w:t>3) վահանի թաղանթի երկարությունը (հենարանային օղակից մինչև վահանի պոչը),</w:t>
      </w:r>
    </w:p>
    <w:p w:rsidR="00C911A2" w:rsidRDefault="0016051C" w:rsidP="0016051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16051C">
        <w:rPr>
          <w:rFonts w:ascii="GHEA Grapalat" w:eastAsia="Times New Roman" w:hAnsi="GHEA Grapalat"/>
          <w:color w:val="auto"/>
          <w:lang w:val="en-US"/>
        </w:rPr>
        <w:t>4) չորս տրամագծով` դանակային հատվածի, հենարանային օղակի հետևի հարթության և վահանի թաղանթի պոչի:</w:t>
      </w:r>
    </w:p>
    <w:p w:rsidR="00C911A2" w:rsidRDefault="00C911A2" w:rsidP="0016051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1594. </w:t>
      </w:r>
      <w:r w:rsidRPr="00C911A2">
        <w:rPr>
          <w:rFonts w:ascii="GHEA Grapalat" w:eastAsia="Times New Roman" w:hAnsi="GHEA Grapalat"/>
          <w:color w:val="auto"/>
          <w:lang w:val="en-US"/>
        </w:rPr>
        <w:t>Վահանի միջնամասի շեղումները երթուղու նախագծային ուղղությունից հատակագծում և պրոֆիլում չպետք է գերազանցեն ±50 մմ: Հաշվի առնելով թունելի երեսարկման օղակների ուղղահայաց նստեցման գործընթացը թաղանթից ելքի մոտ՝ անհրաժեշտ է վահանը պրոֆիլում տանել նախագծային նիշից վերև 2-3 սմ-ով։ Այս չափը կարող է փոփոխվել՝ ելնելով տվյալ երկրաբանական պայմաններում հորատանցման փորձից։</w:t>
      </w:r>
    </w:p>
    <w:p w:rsidR="00C911A2" w:rsidRDefault="00C911A2" w:rsidP="0016051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1595. </w:t>
      </w:r>
      <w:r w:rsidRPr="00C911A2">
        <w:rPr>
          <w:rFonts w:ascii="GHEA Grapalat" w:eastAsia="Times New Roman" w:hAnsi="GHEA Grapalat"/>
          <w:color w:val="auto"/>
          <w:lang w:val="en-US"/>
        </w:rPr>
        <w:t>Հատակագծում և պրոֆիլում վահանի դիրքի որոշման համար պետք է օգտագործել լազերային ուղղորդող սարք, օպտիկական վահանային սարք, նիվելիր կամ վահանը ավտոմատ տանող սարք:</w:t>
      </w:r>
      <w:r w:rsidR="007750BB" w:rsidRPr="007750BB">
        <w:rPr>
          <w:rFonts w:ascii="GHEA Grapalat" w:eastAsia="Times New Roman" w:hAnsi="GHEA Grapalat"/>
          <w:color w:val="auto"/>
          <w:lang w:val="en-US"/>
        </w:rPr>
        <w:t xml:space="preserve">  </w:t>
      </w:r>
      <w:r w:rsidRPr="00C911A2">
        <w:rPr>
          <w:rFonts w:ascii="GHEA Grapalat" w:eastAsia="Times New Roman" w:hAnsi="GHEA Grapalat"/>
          <w:color w:val="auto"/>
          <w:lang w:val="en-US"/>
        </w:rPr>
        <w:t>Դանակի և պոչի դիրքի ուղղումը հաշվարկելու համար պետք է օգտագործել վահանի ոլորման արժեքի մասին տեղեկությունները:</w:t>
      </w:r>
    </w:p>
    <w:p w:rsidR="00C911A2" w:rsidRDefault="00C911A2" w:rsidP="0016051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1596. </w:t>
      </w:r>
      <w:r w:rsidR="007750BB" w:rsidRPr="007750BB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C911A2">
        <w:rPr>
          <w:rFonts w:ascii="GHEA Grapalat" w:eastAsia="Times New Roman" w:hAnsi="GHEA Grapalat"/>
          <w:color w:val="auto"/>
          <w:lang w:val="en-US"/>
        </w:rPr>
        <w:t>Մինչ շարժասանդուղքի թունելի և վերգետնյա նախասրահի կառուցման մեկնարկը երկրի մակերևո</w:t>
      </w:r>
      <w:r w:rsidR="00D52409">
        <w:rPr>
          <w:rFonts w:ascii="GHEA Grapalat" w:eastAsia="Times New Roman" w:hAnsi="GHEA Grapalat"/>
          <w:color w:val="auto"/>
          <w:lang w:val="en-US"/>
        </w:rPr>
        <w:t>ւյթի վրա ստեղծվում է պլանա</w:t>
      </w:r>
      <w:r w:rsidRPr="00C911A2">
        <w:rPr>
          <w:rFonts w:ascii="GHEA Grapalat" w:eastAsia="Times New Roman" w:hAnsi="GHEA Grapalat"/>
          <w:color w:val="auto"/>
          <w:lang w:val="en-US"/>
        </w:rPr>
        <w:t>բարձունքային գեոդեզիական հիմքը, շարժասանդուղքի թունելի փորվածքամիացքի ապահովումը միջին կայարանի թունելի կամ ստորգետնյա այլ կառու</w:t>
      </w:r>
      <w:r w:rsidR="00D52409">
        <w:rPr>
          <w:rFonts w:ascii="GHEA Grapalat" w:eastAsia="Times New Roman" w:hAnsi="GHEA Grapalat"/>
          <w:color w:val="auto"/>
          <w:lang w:val="en-US"/>
        </w:rPr>
        <w:t>յցների հետ: Հիմնային պլանա</w:t>
      </w:r>
      <w:r w:rsidRPr="00C911A2">
        <w:rPr>
          <w:rFonts w:ascii="GHEA Grapalat" w:eastAsia="Times New Roman" w:hAnsi="GHEA Grapalat"/>
          <w:color w:val="auto"/>
          <w:lang w:val="en-US"/>
        </w:rPr>
        <w:t xml:space="preserve">բարձունքային </w:t>
      </w:r>
      <w:r w:rsidRPr="008E4AEC">
        <w:rPr>
          <w:rFonts w:ascii="GHEA Grapalat" w:eastAsia="Times New Roman" w:hAnsi="GHEA Grapalat"/>
          <w:color w:val="auto"/>
          <w:lang w:val="en-US"/>
        </w:rPr>
        <w:t xml:space="preserve">գեոդեզիական հիմքի ճշգրտությունը պետք է համապատասխանի սույն շինարարական </w:t>
      </w:r>
      <w:r w:rsidR="00E90E0B">
        <w:rPr>
          <w:rFonts w:ascii="GHEA Grapalat" w:eastAsia="Times New Roman" w:hAnsi="GHEA Grapalat"/>
          <w:color w:val="auto"/>
          <w:lang w:val="en-US"/>
        </w:rPr>
        <w:t>նորմերի 35-րդ բաժնի 35.4-րդ գլխին</w:t>
      </w:r>
      <w:r w:rsidRPr="008E4AEC">
        <w:rPr>
          <w:rFonts w:ascii="GHEA Grapalat" w:eastAsia="Times New Roman" w:hAnsi="GHEA Grapalat"/>
          <w:color w:val="auto"/>
          <w:lang w:val="en-US"/>
        </w:rPr>
        <w:t>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411D4A" w:rsidRDefault="00C911A2" w:rsidP="0016051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1597. </w:t>
      </w:r>
      <w:r w:rsidR="00411D4A" w:rsidRPr="00411D4A">
        <w:rPr>
          <w:rFonts w:ascii="GHEA Grapalat" w:eastAsia="Times New Roman" w:hAnsi="GHEA Grapalat"/>
          <w:color w:val="auto"/>
          <w:lang w:val="en-US"/>
        </w:rPr>
        <w:t>Շարժասանդուղքների թունելի հորատանցման մարկշեյդերական ապահովման համար, խիստ դրա առանցքով, պետք է տեղադրվի մարկշեյդերական սեղանիկ, որը համապատասխանում է հետևյալ պահանջներին.</w:t>
      </w:r>
    </w:p>
    <w:p w:rsidR="00411D4A" w:rsidRPr="00411D4A" w:rsidRDefault="007750BB" w:rsidP="00411D4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7750B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11D4A" w:rsidRPr="00411D4A">
        <w:rPr>
          <w:rFonts w:ascii="GHEA Grapalat" w:eastAsia="Times New Roman" w:hAnsi="GHEA Grapalat"/>
          <w:color w:val="auto"/>
          <w:lang w:val="en-US"/>
        </w:rPr>
        <w:t>1) սեղանի կոնստրուկցիան պետք է լինի կոշտ, մեկուսացված դիտորդի հարթակից և շրջակա մեխանիզմներից,</w:t>
      </w:r>
    </w:p>
    <w:p w:rsidR="00411D4A" w:rsidRPr="00411D4A" w:rsidRDefault="00411D4A" w:rsidP="00411D4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411D4A">
        <w:rPr>
          <w:rFonts w:ascii="GHEA Grapalat" w:eastAsia="Times New Roman" w:hAnsi="GHEA Grapalat"/>
          <w:color w:val="auto"/>
          <w:lang w:val="en-US"/>
        </w:rPr>
        <w:t xml:space="preserve">   2) սեղանի վրա տեղադրված թեոդոլիտի կամ լազերային ուղղորդող սարքի դիտոցային առանցքը պետք է համընկնի թունելի նախագծային առանցքի հետ,</w:t>
      </w:r>
    </w:p>
    <w:p w:rsidR="00411D4A" w:rsidRPr="00411D4A" w:rsidRDefault="00411D4A" w:rsidP="00411D4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411D4A">
        <w:rPr>
          <w:rFonts w:ascii="GHEA Grapalat" w:eastAsia="Times New Roman" w:hAnsi="GHEA Grapalat"/>
          <w:color w:val="auto"/>
          <w:lang w:val="en-US"/>
        </w:rPr>
        <w:t xml:space="preserve">  3) սեղանից պետք է ապահովված լինիւ առնվազն 50 մ հեռավորության վրա գտնվող երեք կետերի տեսանելիությունը, որոնցից մեկը ամրագրում է թունելի առանցքի ուղղությունը, իսկ մնացածը վերահսկման կետեր են: Պետք է ապահովված լինի նաև թունելի նախագծային առանցքի երկայնքով մշտական տեսանելիությունը:</w:t>
      </w:r>
    </w:p>
    <w:p w:rsidR="007750BB" w:rsidRDefault="00411D4A" w:rsidP="00411D4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411D4A">
        <w:rPr>
          <w:rFonts w:ascii="GHEA Grapalat" w:eastAsia="Times New Roman" w:hAnsi="GHEA Grapalat"/>
          <w:color w:val="auto"/>
          <w:lang w:val="en-US"/>
        </w:rPr>
        <w:t xml:space="preserve">   4) սեղանի կենտրոնը (դիտոցի և խողովակի հորիզոնական առանցքների հատման կետի պրոյեկցիան) և թեոդոլիտի բարձրացնող պտուտակների տեղադրման տեղերը պետք է կողաթեքված լինի սեղանի սալի վրա:</w:t>
      </w:r>
    </w:p>
    <w:p w:rsidR="00411D4A" w:rsidRDefault="000B6373" w:rsidP="00411D4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1598. </w:t>
      </w:r>
      <w:r w:rsidRPr="000B6373">
        <w:rPr>
          <w:rFonts w:ascii="GHEA Grapalat" w:eastAsia="Times New Roman" w:hAnsi="GHEA Grapalat"/>
          <w:color w:val="auto"/>
          <w:lang w:val="en-US"/>
        </w:rPr>
        <w:t>Սեղանը պետք է սարքավորված լինի հեռախոսային կապով և լուսային ազդանշանով՝ հանքախորշ հրահանգներ փոխանցելու համար</w:t>
      </w:r>
      <w:r>
        <w:rPr>
          <w:rFonts w:ascii="GHEA Grapalat" w:eastAsia="Times New Roman" w:hAnsi="GHEA Grapalat"/>
          <w:color w:val="auto"/>
          <w:lang w:val="en-US"/>
        </w:rPr>
        <w:t>:</w:t>
      </w:r>
    </w:p>
    <w:p w:rsidR="000B6373" w:rsidRDefault="000B6373" w:rsidP="00411D4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1599. </w:t>
      </w:r>
      <w:r w:rsidRPr="000B6373">
        <w:rPr>
          <w:rFonts w:ascii="GHEA Grapalat" w:eastAsia="Times New Roman" w:hAnsi="GHEA Grapalat"/>
          <w:color w:val="auto"/>
          <w:lang w:val="en-US"/>
        </w:rPr>
        <w:t>Շարժասանդուղքի թունելի առաջին օղակը հիմնադրելիս պետք է հաշվի առնել օղակների վրավազքը (թունելի երկարացումը) մեկ օղակի համար 1 մմ չափով, եթե դա հաշվի չի առնված նախագծային փաստաթղթերում:</w:t>
      </w:r>
      <w:r w:rsidRPr="000B6373">
        <w:t xml:space="preserve"> </w:t>
      </w:r>
      <w:r w:rsidRPr="000B6373">
        <w:rPr>
          <w:rFonts w:ascii="GHEA Grapalat" w:eastAsia="Times New Roman" w:hAnsi="GHEA Grapalat"/>
          <w:color w:val="auto"/>
          <w:lang w:val="en-US"/>
        </w:rPr>
        <w:t>Առաջին օղակի սեգմենտները տեղադրելիս դրա տեղակայման ստուգումը կատարում են օղակի նախագծային կենտրոնից ութ շառավիղի չափումով։ Չափումները պետք է կատարել մինչև օղակի առջևի հարթության պտուտակների անցքերի կենտրոնները:</w:t>
      </w:r>
    </w:p>
    <w:p w:rsidR="000B6373" w:rsidRDefault="000B6373" w:rsidP="000B637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1600. </w:t>
      </w:r>
      <w:r w:rsidRPr="000B6373">
        <w:rPr>
          <w:rFonts w:ascii="GHEA Grapalat" w:eastAsia="Times New Roman" w:hAnsi="GHEA Grapalat"/>
          <w:color w:val="auto"/>
          <w:lang w:val="en-US"/>
        </w:rPr>
        <w:t>Շարժասանդուղքների հիմքերը բետոնացնելիս կոնստրուկցիաների լայնական տարրերի տեղադրման նիշերի դուրս բերումը պետք է իրականացնել շարժասանդուղքների նախագծային թեք բ</w:t>
      </w:r>
      <w:r>
        <w:rPr>
          <w:rFonts w:ascii="GHEA Grapalat" w:eastAsia="Times New Roman" w:hAnsi="GHEA Grapalat"/>
          <w:color w:val="auto"/>
          <w:lang w:val="en-US"/>
        </w:rPr>
        <w:t xml:space="preserve">ազայի համեմատ 10 մմ ցածրացմամբ: </w:t>
      </w:r>
      <w:r w:rsidRPr="000B6373">
        <w:rPr>
          <w:rFonts w:ascii="GHEA Grapalat" w:eastAsia="Times New Roman" w:hAnsi="GHEA Grapalat"/>
          <w:color w:val="auto"/>
          <w:lang w:val="en-US"/>
        </w:rPr>
        <w:t>Շարժասանդուղքների հիմքերը պետք է կառուցվեն հատակագծում ± 20 մմ ճշ</w:t>
      </w:r>
      <w:r>
        <w:rPr>
          <w:rFonts w:ascii="GHEA Grapalat" w:eastAsia="Times New Roman" w:hAnsi="GHEA Grapalat"/>
          <w:color w:val="auto"/>
          <w:lang w:val="en-US"/>
        </w:rPr>
        <w:t>գրտությամբ, պրոֆիլում՝ 0-ից մինչ</w:t>
      </w:r>
      <w:r w:rsidRPr="000B6373">
        <w:rPr>
          <w:rFonts w:ascii="GHEA Grapalat" w:eastAsia="Times New Roman" w:hAnsi="GHEA Grapalat"/>
          <w:color w:val="auto"/>
          <w:lang w:val="en-US"/>
        </w:rPr>
        <w:t xml:space="preserve">և </w:t>
      </w:r>
      <w:r>
        <w:rPr>
          <w:rFonts w:ascii="GHEA Grapalat" w:eastAsia="Times New Roman" w:hAnsi="GHEA Grapalat"/>
          <w:color w:val="auto"/>
          <w:lang w:val="en-US"/>
        </w:rPr>
        <w:t xml:space="preserve">- </w:t>
      </w:r>
      <w:r w:rsidRPr="000B6373">
        <w:rPr>
          <w:rFonts w:ascii="GHEA Grapalat" w:eastAsia="Times New Roman" w:hAnsi="GHEA Grapalat"/>
          <w:color w:val="auto"/>
          <w:lang w:val="en-US"/>
        </w:rPr>
        <w:t>20 մմ: Թեք բազայի մակարդակը պետք է ամրացվի թունելի երկու կողմերում ± 20" ճշգրտությամբ:</w:t>
      </w:r>
    </w:p>
    <w:p w:rsidR="000B6373" w:rsidRDefault="00EF2FC8" w:rsidP="00411D4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1601. </w:t>
      </w:r>
      <w:r w:rsidRPr="00EF2FC8">
        <w:rPr>
          <w:rFonts w:ascii="GHEA Grapalat" w:eastAsia="Times New Roman" w:hAnsi="GHEA Grapalat"/>
          <w:color w:val="auto"/>
          <w:lang w:val="en-US"/>
        </w:rPr>
        <w:t xml:space="preserve">Մինչ շարժասանդուղքների մոնտաժման աշխատանքների մեկնարկը, պետք է կատարվեն շարժասանդուղքի թունելի երկու կողմերում </w:t>
      </w:r>
      <w:r>
        <w:rPr>
          <w:rFonts w:ascii="GHEA Grapalat" w:eastAsia="Times New Roman" w:hAnsi="GHEA Grapalat"/>
          <w:color w:val="auto"/>
          <w:lang w:val="en-US"/>
        </w:rPr>
        <w:t>գտնվող վերին և ստորին ուղղաձիգ</w:t>
      </w:r>
      <w:r w:rsidRPr="00EF2FC8">
        <w:rPr>
          <w:rFonts w:ascii="GHEA Grapalat" w:eastAsia="Times New Roman" w:hAnsi="GHEA Grapalat"/>
          <w:color w:val="auto"/>
          <w:lang w:val="en-US"/>
        </w:rPr>
        <w:t xml:space="preserve"> հիմքերի միջև հեռավորության վերահսկիչ չափումներ:</w:t>
      </w:r>
      <w:r w:rsidR="003A72A5" w:rsidRPr="003A72A5">
        <w:t xml:space="preserve"> </w:t>
      </w:r>
      <w:r w:rsidR="003A72A5" w:rsidRPr="003A72A5">
        <w:rPr>
          <w:rFonts w:ascii="GHEA Grapalat" w:eastAsia="Times New Roman" w:hAnsi="GHEA Grapalat"/>
          <w:color w:val="auto"/>
          <w:lang w:val="en-US"/>
        </w:rPr>
        <w:t>Անհրաժեշտ է ն</w:t>
      </w:r>
      <w:r w:rsidR="003A72A5">
        <w:rPr>
          <w:rFonts w:ascii="GHEA Grapalat" w:eastAsia="Times New Roman" w:hAnsi="GHEA Grapalat"/>
          <w:color w:val="auto"/>
          <w:lang w:val="en-US"/>
        </w:rPr>
        <w:t>աև կատարել վերին և ստորին ուղղաձիգ</w:t>
      </w:r>
      <w:r w:rsidR="003A72A5" w:rsidRPr="003A72A5">
        <w:rPr>
          <w:rFonts w:ascii="GHEA Grapalat" w:eastAsia="Times New Roman" w:hAnsi="GHEA Grapalat"/>
          <w:color w:val="auto"/>
          <w:lang w:val="en-US"/>
        </w:rPr>
        <w:t xml:space="preserve"> բազաների բարձունքային կապակցում։</w:t>
      </w:r>
    </w:p>
    <w:p w:rsidR="00A57BCF" w:rsidRDefault="00A57BCF" w:rsidP="00411D4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1602. </w:t>
      </w:r>
      <w:r w:rsidRPr="00A57BCF">
        <w:rPr>
          <w:rFonts w:ascii="GHEA Grapalat" w:eastAsia="Times New Roman" w:hAnsi="GHEA Grapalat"/>
          <w:color w:val="auto"/>
          <w:lang w:val="en-US"/>
        </w:rPr>
        <w:t>Շարժասանդուղքների կոնստրուկցիաների երկայնական տարրերի տեղադրման համար նիշերի դուրսբերումն իրականացվում է 10 մմ նվազեցմամբ նախագծային թեք բազայի համեմատ ±5մմ ճշգրտությամբ: Շարժասանդուղքների կոնստրուկցիաների երկայնական տարրերի առանցքների դուրսբերումը հատակագծում իրականացվում է ± 5 մմ ճշգրտությամբ:</w:t>
      </w:r>
    </w:p>
    <w:p w:rsidR="00A57BCF" w:rsidRDefault="00A57BCF" w:rsidP="00411D4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1603. </w:t>
      </w:r>
      <w:r w:rsidRPr="00A57BCF">
        <w:rPr>
          <w:rFonts w:ascii="GHEA Grapalat" w:eastAsia="Times New Roman" w:hAnsi="GHEA Grapalat"/>
          <w:color w:val="auto"/>
          <w:lang w:val="en-US"/>
        </w:rPr>
        <w:t>Շարժասանդուղքների վերին ուղղորդող աստիճանների շրջակողերի դուրսբերումը պետք է իրականացնել հատակագծում շարժասանդուղքների առանցքների նկատմամբ սիմետրիկ ±1 մմ ճշգրտությամբ</w:t>
      </w:r>
      <w:r>
        <w:rPr>
          <w:rFonts w:ascii="GHEA Grapalat" w:eastAsia="Times New Roman" w:hAnsi="GHEA Grapalat"/>
          <w:color w:val="auto"/>
          <w:lang w:val="en-US"/>
        </w:rPr>
        <w:t>:</w:t>
      </w:r>
      <w:r w:rsidRPr="00A57BCF">
        <w:t xml:space="preserve"> </w:t>
      </w:r>
      <w:r w:rsidRPr="00A57BCF">
        <w:rPr>
          <w:rFonts w:ascii="GHEA Grapalat" w:eastAsia="Times New Roman" w:hAnsi="GHEA Grapalat"/>
          <w:color w:val="auto"/>
          <w:lang w:val="en-US"/>
        </w:rPr>
        <w:t>Դուրսբերված լայնակի և երկայնական առանցքների շեղումը ուղղահայացից շարժասանդուղքների սկզբում և վերջում պետք է լինի ոչ ավելի ±30"-ից, իսկ մոնտաժային լարերը միջին մասում` ոչ ավելի ±10"-ից:</w:t>
      </w:r>
      <w:r w:rsidRPr="00A57BCF">
        <w:t xml:space="preserve"> </w:t>
      </w:r>
      <w:r w:rsidRPr="00A57BCF">
        <w:rPr>
          <w:rFonts w:ascii="GHEA Grapalat" w:eastAsia="Times New Roman" w:hAnsi="GHEA Grapalat"/>
          <w:color w:val="auto"/>
          <w:lang w:val="en-US"/>
        </w:rPr>
        <w:t>Շարժասանդուղքների թեք ֆերմաների ուղղորդիչների շեղումները պետք է լինի հատակագծում և ըստ բարձրության 2 մմ-ից ոչ ավելի:</w:t>
      </w:r>
      <w:r w:rsidRPr="00A57BCF">
        <w:t xml:space="preserve"> </w:t>
      </w:r>
      <w:r w:rsidRPr="00A57BCF">
        <w:rPr>
          <w:rFonts w:ascii="GHEA Grapalat" w:eastAsia="Times New Roman" w:hAnsi="GHEA Grapalat"/>
          <w:color w:val="auto"/>
          <w:lang w:val="en-US"/>
        </w:rPr>
        <w:t xml:space="preserve">Շարժասանդուղքների շարժաբեր և ձգող գոտիների հիմքերում խարիսխային հեղույսների տեղադրման համար տեղերի նշահարման ժամանակ շեղումները հատակագծում և ըստ բարձրության պետք է լինեն ± 10 մմ-ից ոչ ավելի:    </w:t>
      </w:r>
    </w:p>
    <w:p w:rsidR="00A57BCF" w:rsidRDefault="00A57BCF" w:rsidP="00411D4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1604. </w:t>
      </w:r>
      <w:r w:rsidR="00A8430E">
        <w:rPr>
          <w:rFonts w:ascii="GHEA Grapalat" w:eastAsia="Times New Roman" w:hAnsi="GHEA Grapalat"/>
          <w:color w:val="auto"/>
          <w:lang w:val="en-US"/>
        </w:rPr>
        <w:t>Հորանների փողերի ուղղաձիգ</w:t>
      </w:r>
      <w:r w:rsidR="00A8430E" w:rsidRPr="00A8430E">
        <w:rPr>
          <w:rFonts w:ascii="GHEA Grapalat" w:eastAsia="Times New Roman" w:hAnsi="GHEA Grapalat"/>
          <w:color w:val="auto"/>
          <w:lang w:val="en-US"/>
        </w:rPr>
        <w:t xml:space="preserve"> հորատանցման ապահովման համար պետք է իրականացնել փողի կենտրոնի նշահարում տեղակապումով տեղանքի իրավիճակից ըստ հատակագծի 1:500 մասշտաբի կամ կոորդինատների՝ նախագծային փաստաթղթերի համաձայն:</w:t>
      </w:r>
    </w:p>
    <w:p w:rsidR="008416BB" w:rsidRDefault="008416BB" w:rsidP="00411D4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1605. </w:t>
      </w:r>
      <w:r w:rsidRPr="008416BB">
        <w:rPr>
          <w:rFonts w:ascii="GHEA Grapalat" w:eastAsia="Times New Roman" w:hAnsi="GHEA Grapalat"/>
          <w:color w:val="auto"/>
          <w:lang w:val="en-US"/>
        </w:rPr>
        <w:t>Փողի իջուցիկ ամրակապի առանցքների ամրապնդման եղանակը տեղանքում պետք է ապահովի դրանց դիրքի ստուգման հնարավորությունը ամրակապի</w:t>
      </w:r>
      <w:r>
        <w:rPr>
          <w:rFonts w:ascii="GHEA Grapalat" w:eastAsia="Times New Roman" w:hAnsi="GHEA Grapalat"/>
          <w:color w:val="auto"/>
          <w:lang w:val="en-US"/>
        </w:rPr>
        <w:t xml:space="preserve"> ընկղմման ցանկացած պահին։ Ուղղաձիգ </w:t>
      </w:r>
      <w:r w:rsidRPr="008416BB">
        <w:rPr>
          <w:rFonts w:ascii="GHEA Grapalat" w:eastAsia="Times New Roman" w:hAnsi="GHEA Grapalat"/>
          <w:color w:val="auto"/>
          <w:lang w:val="en-US"/>
        </w:rPr>
        <w:t>նիշերի վերահսկման համար հենանիշերը պետք է տեղադրվեն գրունտների հնարավոր նստվածքների և տեղափոխումների սահմաններից դուրս:</w:t>
      </w:r>
    </w:p>
    <w:p w:rsidR="008416BB" w:rsidRDefault="008416BB" w:rsidP="008416B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1606. </w:t>
      </w:r>
      <w:r w:rsidRPr="008416BB">
        <w:rPr>
          <w:rFonts w:ascii="GHEA Grapalat" w:eastAsia="Times New Roman" w:hAnsi="GHEA Grapalat"/>
          <w:color w:val="auto"/>
          <w:lang w:val="en-US"/>
        </w:rPr>
        <w:t>Փողի կենտրոնի դուրսբերված կոորդինատները պետք է որոշվեն պոլիգոնոմետրիական ցանցի երկու կամ ա</w:t>
      </w:r>
      <w:r>
        <w:rPr>
          <w:rFonts w:ascii="GHEA Grapalat" w:eastAsia="Times New Roman" w:hAnsi="GHEA Grapalat"/>
          <w:color w:val="auto"/>
          <w:lang w:val="en-US"/>
        </w:rPr>
        <w:t xml:space="preserve">վելի կետերից բևեռային եղանակով: </w:t>
      </w:r>
      <w:r w:rsidRPr="008416BB">
        <w:rPr>
          <w:rFonts w:ascii="GHEA Grapalat" w:eastAsia="Times New Roman" w:hAnsi="GHEA Grapalat"/>
          <w:color w:val="auto"/>
          <w:lang w:val="en-US"/>
        </w:rPr>
        <w:t>Փաստացի ստացված կոորդինատները հաղորդում են նախագծող կազմակերպությանը՝ անհրաժեշտության դեպքում նախագծային փաստաթղթերը ճշգրտելու համար:</w:t>
      </w:r>
      <w:r w:rsidRPr="008416BB">
        <w:t xml:space="preserve"> </w:t>
      </w:r>
      <w:r w:rsidRPr="008416BB">
        <w:rPr>
          <w:rFonts w:ascii="GHEA Grapalat" w:eastAsia="Times New Roman" w:hAnsi="GHEA Grapalat"/>
          <w:color w:val="auto"/>
          <w:lang w:val="en-US"/>
        </w:rPr>
        <w:t>Փողի առանցքների նշահարումն իրականացվում է ± 10 մմ ճշգրտությամբ: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8416BB">
        <w:rPr>
          <w:rFonts w:ascii="GHEA Grapalat" w:eastAsia="Times New Roman" w:hAnsi="GHEA Grapalat"/>
          <w:color w:val="auto"/>
          <w:lang w:val="en-US"/>
        </w:rPr>
        <w:t>Նախահորանի կառուցման դեպքում ողնակները տեղադրվում են ամրակցված առանցքներից և փողի կենտրոնից ± 30 մմ ճշգրտությամբ: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8416BB">
        <w:rPr>
          <w:rFonts w:ascii="GHEA Grapalat" w:eastAsia="Times New Roman" w:hAnsi="GHEA Grapalat"/>
          <w:color w:val="auto"/>
          <w:lang w:val="en-US"/>
        </w:rPr>
        <w:t>Փողի լայնական հատվածքների հանույթը իրականացվում է 5 մ մեկ:</w:t>
      </w:r>
    </w:p>
    <w:p w:rsidR="008416BB" w:rsidRDefault="008416BB" w:rsidP="008416B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1607. </w:t>
      </w:r>
      <w:r w:rsidRPr="008416BB">
        <w:rPr>
          <w:rFonts w:ascii="GHEA Grapalat" w:eastAsia="Times New Roman" w:hAnsi="GHEA Grapalat"/>
          <w:color w:val="auto"/>
          <w:lang w:val="en-US"/>
        </w:rPr>
        <w:t>Մինչև նախագծային նիշը փողի հորատանցումից հետո նշագիծը պետք է փոխանցվի մակերևույթից: Տարբեր հորիզոններում կամ չափերիզի տարբեր դիրքերում փոխանցումներից ստացված նշանների արժեքների տարամիտությունները պետք է լինեն ±4 մմ-ից ոչ ավելի: Տարբեր ժամանակ փոխանցված նշանների արժեքների տարամիտությունները` ± 7 մմ-ից ոչ ավելի:</w:t>
      </w:r>
    </w:p>
    <w:p w:rsidR="008416BB" w:rsidRDefault="008416BB" w:rsidP="008416B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1608. </w:t>
      </w:r>
      <w:r w:rsidR="00C918C0" w:rsidRPr="00C918C0">
        <w:rPr>
          <w:rFonts w:ascii="GHEA Grapalat" w:eastAsia="Times New Roman" w:hAnsi="GHEA Grapalat"/>
          <w:color w:val="auto"/>
          <w:lang w:val="en-US"/>
        </w:rPr>
        <w:t>Փողում ամրակահեծանների և ուղղորդիչների տեղադրման ապահովումը պետք է իրականացվի ամրակցված առանցքներից՝ օգտագործելով ուղղալարերը:</w:t>
      </w:r>
      <w:r w:rsidR="00C918C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918C0" w:rsidRPr="00C918C0">
        <w:rPr>
          <w:rFonts w:ascii="GHEA Grapalat" w:eastAsia="Times New Roman" w:hAnsi="GHEA Grapalat"/>
          <w:color w:val="auto"/>
          <w:lang w:val="en-US"/>
        </w:rPr>
        <w:t>Վանդակի ուղղորդիչների համար փայտե ձգաչորսուների ցանկացած հարթության առավելագույն շեղումը ±5 մմ է, ուղղահայաց ուղղորդիչների համար՝ ±10 մմ-ից ոչ ավելի:</w:t>
      </w:r>
    </w:p>
    <w:p w:rsidR="00C918C0" w:rsidRDefault="00C918C0" w:rsidP="00C918C0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1609. </w:t>
      </w:r>
      <w:r w:rsidRPr="00C918C0">
        <w:rPr>
          <w:rFonts w:ascii="GHEA Grapalat" w:eastAsia="Times New Roman" w:hAnsi="GHEA Grapalat"/>
          <w:color w:val="auto"/>
          <w:lang w:val="en-US"/>
        </w:rPr>
        <w:t>Մերձփողային փորանցքների և շինության բարձունքային նիշերը պետք է փոխանցվեն մերձփողային</w:t>
      </w:r>
      <w:r>
        <w:rPr>
          <w:rFonts w:ascii="GHEA Grapalat" w:eastAsia="Times New Roman" w:hAnsi="GHEA Grapalat"/>
          <w:color w:val="auto"/>
          <w:lang w:val="en-US"/>
        </w:rPr>
        <w:t xml:space="preserve"> հենանիշից նիվելիրի օգնությամբ: </w:t>
      </w:r>
      <w:r w:rsidRPr="00C918C0">
        <w:rPr>
          <w:rFonts w:ascii="GHEA Grapalat" w:eastAsia="Times New Roman" w:hAnsi="GHEA Grapalat"/>
          <w:color w:val="auto"/>
          <w:lang w:val="en-US"/>
        </w:rPr>
        <w:t>Մերձփողային փորանցքների առանցքների նշահարումն իրականացվում է գեոդեզիական հիմքից։ Երկայնական առանցքը ամրակցվում է յուրաքանչյուր 5 մ մեկ հատակագծում և ըստ բարձրության՝ 5 մմ ճշգրտությամբ։</w:t>
      </w:r>
    </w:p>
    <w:p w:rsidR="002D642C" w:rsidRDefault="002D642C" w:rsidP="00C918C0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1610. </w:t>
      </w:r>
      <w:r w:rsidRPr="002D642C">
        <w:rPr>
          <w:rFonts w:ascii="GHEA Grapalat" w:eastAsia="Times New Roman" w:hAnsi="GHEA Grapalat"/>
          <w:color w:val="auto"/>
          <w:lang w:val="en-US"/>
        </w:rPr>
        <w:t>Շինությունների կատարողական հանույթը պետք է իրականացնել ըստ դրանց կառուցման: Թունելի երեսարկման օղակների վերջնական հանույթը կատարվում է օղակների վահանի տեխնոլոգիական սայլակից դուրս գալուց հետո կամ մոնտաժման գոտուց (աշխատանքի լեռնային եղանակ): Շինության հատվածքների հանույթը պետք է իրականացվի 10 մ մեկ ուղիղ հատվածքների վրա, 5 մ մեկ կորերի վրա, ինչպես նաև կատարողական գծագրերի կատարման համար անհրաժեշտ ամենաբնորոշ տեղերում: Բացի հատվածքների հանույթից, պետք է իրականացնել վաքի և թունելի թաղի երկայնական նիվելիրացում:</w:t>
      </w:r>
    </w:p>
    <w:p w:rsidR="002D642C" w:rsidRDefault="002D642C" w:rsidP="002D642C">
      <w:pPr>
        <w:rPr>
          <w:rFonts w:ascii="GHEA Grapalat" w:eastAsia="Times New Roman" w:hAnsi="GHEA Grapalat"/>
          <w:lang w:val="en-US"/>
        </w:rPr>
      </w:pPr>
    </w:p>
    <w:p w:rsidR="002D642C" w:rsidRDefault="00723053" w:rsidP="002D642C">
      <w:pPr>
        <w:tabs>
          <w:tab w:val="left" w:pos="666"/>
          <w:tab w:val="center" w:pos="4680"/>
        </w:tabs>
        <w:rPr>
          <w:rFonts w:ascii="GHEA Grapalat" w:eastAsia="Times New Roman" w:hAnsi="GHEA Grapalat"/>
          <w:b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35</w:t>
      </w:r>
      <w:r w:rsidR="002D642C" w:rsidRPr="002D642C">
        <w:rPr>
          <w:rFonts w:ascii="GHEA Grapalat" w:eastAsia="Times New Roman" w:hAnsi="GHEA Grapalat"/>
          <w:b/>
          <w:color w:val="auto"/>
          <w:lang w:val="en-US"/>
        </w:rPr>
        <w:t>.8. ՄՇՏԱԿԱՆ ՈՒՂՈՒ ՏԵՂԱԴՐՈՒՄ</w:t>
      </w:r>
    </w:p>
    <w:p w:rsidR="002D642C" w:rsidRDefault="002D642C" w:rsidP="002D642C">
      <w:pPr>
        <w:rPr>
          <w:rFonts w:ascii="GHEA Grapalat" w:eastAsia="Times New Roman" w:hAnsi="GHEA Grapalat"/>
          <w:lang w:val="en-US"/>
        </w:rPr>
      </w:pPr>
    </w:p>
    <w:p w:rsidR="002D642C" w:rsidRDefault="002D642C" w:rsidP="002D642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D642C">
        <w:rPr>
          <w:rFonts w:ascii="GHEA Grapalat" w:eastAsia="Times New Roman" w:hAnsi="GHEA Grapalat"/>
          <w:color w:val="auto"/>
          <w:lang w:val="en-US"/>
        </w:rPr>
        <w:t>1611. Ուղու տեղադրման աշխատանքների ապահովումը պետք է իրականացնել փակ եղանակով աշխատող թունելներում հսկիչ մղում անցկացնելուց հետո, և մինչև նախագծային նիշերը՝ բաց եղանակով աշխատող թունելների լցումի ավարտից հետո և թունելային կոնստրուկցիաների նստվածքային դեֆորմացիաների կայունացումից հետո:</w:t>
      </w:r>
      <w:r w:rsidRPr="002D642C">
        <w:t xml:space="preserve"> </w:t>
      </w:r>
      <w:r w:rsidRPr="002D642C">
        <w:rPr>
          <w:rFonts w:ascii="GHEA Grapalat" w:eastAsia="Times New Roman" w:hAnsi="GHEA Grapalat"/>
          <w:color w:val="auto"/>
          <w:lang w:val="en-US"/>
        </w:rPr>
        <w:t xml:space="preserve">Միաժամանակ անհրաժեշտ է կատարել վերջնական (կրկնակի) չափումներ </w:t>
      </w:r>
      <w:r w:rsidR="00FE7A9D">
        <w:rPr>
          <w:rFonts w:ascii="GHEA Grapalat" w:eastAsia="Times New Roman" w:hAnsi="GHEA Grapalat"/>
          <w:color w:val="auto"/>
          <w:lang w:val="en-US"/>
        </w:rPr>
        <w:t>ստորգետնյա հիմնային պլանա</w:t>
      </w:r>
      <w:r w:rsidRPr="002D642C">
        <w:rPr>
          <w:rFonts w:ascii="GHEA Grapalat" w:eastAsia="Times New Roman" w:hAnsi="GHEA Grapalat"/>
          <w:color w:val="auto"/>
          <w:lang w:val="en-US"/>
        </w:rPr>
        <w:t>բարձունքային մարկշեյդերական  հիմնավորումներում թունելի երթուղու ողջ երկայնքով, անցկացնել դրանց վերջնական հարթեցումը և կատարել կառուցված ստորգետնյա շինությունների ներքին ուրվագծի վերջնական հանույթը թունելի նախագծային առանցքից և ուղու առանցքից (թունելների, կայարանային համալիրների)։ Հանույթի արդյունքների հիման վրա որոշում են կառուցված կոնստրուկցիաների համապատասխանությունը եզրաչափքերի պայմաններին և հաստատում են մշտական ուղու անցկացման հնարավորությունը կամ եզրաչափքերի պայմանների անհամապատասխանության դեպքում, այս նյութերն օգտագործում են երկրաչափական սխեմայում և երթուղու պրոֆիլում անհրաժեշտ փոփոխություններ կատարելու համար։</w:t>
      </w:r>
    </w:p>
    <w:p w:rsidR="002D642C" w:rsidRPr="002D642C" w:rsidRDefault="002D642C" w:rsidP="002D642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1612. </w:t>
      </w:r>
      <w:r w:rsidR="00FE7A9D">
        <w:rPr>
          <w:rFonts w:ascii="GHEA Grapalat" w:eastAsia="Times New Roman" w:hAnsi="GHEA Grapalat"/>
          <w:color w:val="auto"/>
          <w:lang w:val="en-US"/>
        </w:rPr>
        <w:t>Ստորգետնյա պլանա</w:t>
      </w:r>
      <w:r w:rsidRPr="002D642C">
        <w:rPr>
          <w:rFonts w:ascii="GHEA Grapalat" w:eastAsia="Times New Roman" w:hAnsi="GHEA Grapalat"/>
          <w:color w:val="auto"/>
          <w:lang w:val="en-US"/>
        </w:rPr>
        <w:t>բարձունքային ցանցի նախագծային տվյալների, կոորդինատների և բարձունքային նիշերի հիման վրա անհրաժեշտ է հաշվարկել երկրաչափական հարաչափերը հետևյալի համար.</w:t>
      </w:r>
    </w:p>
    <w:p w:rsidR="002D642C" w:rsidRPr="002D642C" w:rsidRDefault="002D642C" w:rsidP="002D642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D642C">
        <w:rPr>
          <w:rFonts w:ascii="GHEA Grapalat" w:eastAsia="Times New Roman" w:hAnsi="GHEA Grapalat"/>
          <w:color w:val="auto"/>
          <w:lang w:val="en-US"/>
        </w:rPr>
        <w:t>1) ուղու ստորին կառուցվածքի վերին մակարդակը սևեռող հորիզոնի նշահարման և ամրապնդման,</w:t>
      </w:r>
    </w:p>
    <w:p w:rsidR="002D642C" w:rsidRPr="002D642C" w:rsidRDefault="002D642C" w:rsidP="002D642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D642C">
        <w:rPr>
          <w:rFonts w:ascii="GHEA Grapalat" w:eastAsia="Times New Roman" w:hAnsi="GHEA Grapalat"/>
          <w:color w:val="auto"/>
          <w:lang w:val="en-US"/>
        </w:rPr>
        <w:t>2) թունելի ցամաքուրդի վաքերի կաղապարների տեղադրման,</w:t>
      </w:r>
    </w:p>
    <w:p w:rsidR="002D642C" w:rsidRPr="002D642C" w:rsidRDefault="002D642C" w:rsidP="002D642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D642C">
        <w:rPr>
          <w:rFonts w:ascii="GHEA Grapalat" w:eastAsia="Times New Roman" w:hAnsi="GHEA Grapalat"/>
          <w:color w:val="auto"/>
          <w:lang w:val="en-US"/>
        </w:rPr>
        <w:t>3) ուղու հատակագիծը և պրոֆիլը բնութագրող հիմնական կետերի նշահարման և ամրապնդման,</w:t>
      </w:r>
    </w:p>
    <w:p w:rsidR="002D642C" w:rsidRPr="002D642C" w:rsidRDefault="002D642C" w:rsidP="002D642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D642C">
        <w:rPr>
          <w:rFonts w:ascii="GHEA Grapalat" w:eastAsia="Times New Roman" w:hAnsi="GHEA Grapalat"/>
          <w:color w:val="auto"/>
          <w:lang w:val="en-US"/>
        </w:rPr>
        <w:t>4) ուղու հենանիշերի տեղակայման տեղերի նշահարման և ամրապնդման, տեղադրված հենանիշերի հանույթի ըստ պիկետների և բարձրության: Հենանիշերի շեղումները նախագծային պիկետից չպետք է գերազանցեն ±3 սմ-ը, իսկ իրական նիշերը ±2 մմ: Հենանիշների ըստ բարձրության տեղակայման ավարտից հետո պետք է կատարել դրանց կրկնակի վերահսկող նիվելիրացում, որից հետո հենանիշերի պտուտակներն ամրացվում են բետոնացմամբ,</w:t>
      </w:r>
    </w:p>
    <w:p w:rsidR="002D642C" w:rsidRPr="002D642C" w:rsidRDefault="002D642C" w:rsidP="002D642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D642C">
        <w:rPr>
          <w:rFonts w:ascii="GHEA Grapalat" w:eastAsia="Times New Roman" w:hAnsi="GHEA Grapalat"/>
          <w:color w:val="auto"/>
          <w:lang w:val="en-US"/>
        </w:rPr>
        <w:t>5) ուղու հենանիշերից մինչև հենանիշին ամենամոտ գտնվող ռելսի ներքին եզրի հեռավորությունների հաշվարկի,</w:t>
      </w:r>
    </w:p>
    <w:p w:rsidR="002D642C" w:rsidRPr="002D642C" w:rsidRDefault="002D642C" w:rsidP="002D642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D642C">
        <w:rPr>
          <w:rFonts w:ascii="GHEA Grapalat" w:eastAsia="Times New Roman" w:hAnsi="GHEA Grapalat"/>
          <w:color w:val="auto"/>
          <w:lang w:val="en-US"/>
        </w:rPr>
        <w:t>6) բետոնացումից առաջ ուղու հարթեցման և բետոնացման ընթացքում ուղիների դիտարկման,</w:t>
      </w:r>
    </w:p>
    <w:p w:rsidR="002D642C" w:rsidRPr="002D642C" w:rsidRDefault="002D642C" w:rsidP="002D642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D642C">
        <w:rPr>
          <w:rFonts w:ascii="GHEA Grapalat" w:eastAsia="Times New Roman" w:hAnsi="GHEA Grapalat"/>
          <w:color w:val="auto"/>
          <w:lang w:val="en-US"/>
        </w:rPr>
        <w:t>7) ուղու մանրամասն հանույթի,</w:t>
      </w:r>
    </w:p>
    <w:p w:rsidR="002D642C" w:rsidRDefault="002D642C" w:rsidP="002D642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D642C">
        <w:rPr>
          <w:rFonts w:ascii="GHEA Grapalat" w:eastAsia="Times New Roman" w:hAnsi="GHEA Grapalat"/>
          <w:color w:val="auto"/>
          <w:lang w:val="en-US"/>
        </w:rPr>
        <w:t>8) ուղու «հարդարման» և գլդոնման ավարտից և ցամաքուրդային վաքի հատակի նիշերի որոշումից հետո ռելսերի գլխիկների վերջնական նիվելիրացման:</w:t>
      </w:r>
    </w:p>
    <w:p w:rsidR="002D642C" w:rsidRDefault="002D642C" w:rsidP="002D642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2D642C" w:rsidRPr="00721C66" w:rsidRDefault="00723053" w:rsidP="002D642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35</w:t>
      </w:r>
      <w:r w:rsidR="005700B5">
        <w:rPr>
          <w:rFonts w:ascii="GHEA Grapalat" w:eastAsia="Times New Roman" w:hAnsi="GHEA Grapalat"/>
          <w:b/>
          <w:color w:val="auto"/>
          <w:lang w:val="en-US"/>
        </w:rPr>
        <w:t>.9. ԵՐԿՐԻ ՄԱԿԵՐԵՎ</w:t>
      </w:r>
      <w:r w:rsidR="002D642C" w:rsidRPr="00721C66">
        <w:rPr>
          <w:rFonts w:ascii="GHEA Grapalat" w:eastAsia="Times New Roman" w:hAnsi="GHEA Grapalat"/>
          <w:b/>
          <w:color w:val="auto"/>
          <w:lang w:val="en-US"/>
        </w:rPr>
        <w:t>ՈՒԹԱՅԻՆ ՆՍՏՎԱԾՔՆԵՐԻ, ՇԵՆՔԵՐԻ ԵՎ ՍՏՈՐԳԵՏՆՅԱ ՇԻՆՈՒԹՅՈՒՆՆԵՐԻ ԴԵՖՈՐՄԱՑԻԱՆԵՐԻ (ՁԵՎԱԽԱԽՏՈՒՄՆԵՐԻ) ԴԻՏԱՐԿՈՒՄՆԵՐ</w:t>
      </w:r>
    </w:p>
    <w:p w:rsidR="002D642C" w:rsidRPr="00721C66" w:rsidRDefault="002D642C" w:rsidP="002D642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2D642C" w:rsidRDefault="002D642C" w:rsidP="002D642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1613. </w:t>
      </w:r>
      <w:r w:rsidR="003C19F7" w:rsidRPr="003C19F7">
        <w:rPr>
          <w:rFonts w:ascii="GHEA Grapalat" w:eastAsia="Times New Roman" w:hAnsi="GHEA Grapalat"/>
          <w:color w:val="auto"/>
          <w:lang w:val="en-US"/>
        </w:rPr>
        <w:t>Շինարարական գոտում երկրի մակերևույթի տեղաշարժման տաշտափոսում գտնվող շենքերի հնարավոր նստվածքների հայտնաբերման և դրանց դինամիկայի բացահայտման համար ստեղծել դիտակայաններ:</w:t>
      </w:r>
      <w:r w:rsidR="003C19F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C19F7" w:rsidRPr="003C19F7">
        <w:rPr>
          <w:rFonts w:ascii="GHEA Grapalat" w:eastAsia="Times New Roman" w:hAnsi="GHEA Grapalat"/>
          <w:color w:val="auto"/>
          <w:lang w:val="en-US"/>
        </w:rPr>
        <w:t xml:space="preserve">Շենքերի և շինությունների հետազոտմանը և մակերևույթի վրա դեֆորմացիաների դիտարկումներին ներկայացվող պահանջները պետք է համապատասխանեն սույն </w:t>
      </w:r>
      <w:r w:rsidR="007B2AA3" w:rsidRPr="007B2AA3">
        <w:rPr>
          <w:rFonts w:ascii="GHEA Grapalat" w:eastAsia="Times New Roman" w:hAnsi="GHEA Grapalat"/>
          <w:color w:val="auto"/>
          <w:lang w:val="en-US"/>
        </w:rPr>
        <w:t>շինարարական նորմերի 27-րդ գլխի 27.3-րդ բաժնի</w:t>
      </w:r>
      <w:r w:rsidR="003C19F7" w:rsidRPr="003C19F7">
        <w:rPr>
          <w:rFonts w:ascii="GHEA Grapalat" w:eastAsia="Times New Roman" w:hAnsi="GHEA Grapalat"/>
          <w:color w:val="auto"/>
          <w:lang w:val="en-US"/>
        </w:rPr>
        <w:t xml:space="preserve"> պահանջներին, ներառյալ տեղաշարժման տաշտափոսի արտաքին սահմանների որոշումը:</w:t>
      </w:r>
    </w:p>
    <w:p w:rsidR="003C19F7" w:rsidRDefault="003C19F7" w:rsidP="003C19F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1614. </w:t>
      </w:r>
      <w:r w:rsidRPr="003C19F7">
        <w:rPr>
          <w:rFonts w:ascii="GHEA Grapalat" w:eastAsia="Times New Roman" w:hAnsi="GHEA Grapalat"/>
          <w:color w:val="auto"/>
          <w:lang w:val="en-US"/>
        </w:rPr>
        <w:t>Դիտակայանում հայտնվող տեղումներով պայմանավորված պարբերությամբ պետք է իրականացվեն նիվելիրացում և դեֆորմացիոն հենանիշերի կորդինացում:</w:t>
      </w:r>
      <w:r w:rsidRPr="003C19F7">
        <w:t xml:space="preserve"> </w:t>
      </w:r>
      <w:r w:rsidRPr="003C19F7">
        <w:rPr>
          <w:rFonts w:ascii="GHEA Grapalat" w:eastAsia="Times New Roman" w:hAnsi="GHEA Grapalat"/>
          <w:color w:val="auto"/>
          <w:lang w:val="en-US"/>
        </w:rPr>
        <w:t>Շենքերի և շինությունների հորիզոնական տեղաշարժերի և նստումների դիտարկումները պետք է իրականացվեն հետևյալ հաջորդականությամբ.</w:t>
      </w:r>
    </w:p>
    <w:p w:rsidR="00C252B0" w:rsidRPr="00C252B0" w:rsidRDefault="00C252B0" w:rsidP="00C252B0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52B0">
        <w:rPr>
          <w:rFonts w:ascii="GHEA Grapalat" w:eastAsia="Times New Roman" w:hAnsi="GHEA Grapalat"/>
          <w:color w:val="auto"/>
          <w:lang w:val="en-US"/>
        </w:rPr>
        <w:t xml:space="preserve">1) մշակել դիտակայանի նախագիծ՝ 1:500 մասշտաբով հատակագծի վրա երկրագնդի մակերևույթի տեղաշարժման տաշտափոսի նշումով, որը լայնությամբ հավասար է թունելի տեղադրման կրկնակի խորությանը և գտնվում է ստորգետնյա փորանցքերի եզրերի երկու կողմերում, </w:t>
      </w:r>
    </w:p>
    <w:p w:rsidR="00C252B0" w:rsidRPr="00C252B0" w:rsidRDefault="00C252B0" w:rsidP="00C252B0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52B0">
        <w:rPr>
          <w:rFonts w:ascii="GHEA Grapalat" w:eastAsia="Times New Roman" w:hAnsi="GHEA Grapalat"/>
          <w:color w:val="auto"/>
          <w:lang w:val="en-US"/>
        </w:rPr>
        <w:t>2) տեղանքում կատարել հետախուզություն և նշել հենարանային և դեֆորմացիոն հենանիշերի տեղակայման տեղերը: Շենքերի վրա հենանիշերը տեղադրել գետնից միևնույն բարձրության վրա՝ 15-20 մ քայլով և անպայման շենքերի անկյուններում և բնորոշ ելուստների վրա,</w:t>
      </w:r>
    </w:p>
    <w:p w:rsidR="00C252B0" w:rsidRPr="00C252B0" w:rsidRDefault="00C252B0" w:rsidP="00C252B0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52B0">
        <w:rPr>
          <w:rFonts w:ascii="GHEA Grapalat" w:eastAsia="Times New Roman" w:hAnsi="GHEA Grapalat"/>
          <w:color w:val="auto"/>
          <w:lang w:val="en-US"/>
        </w:rPr>
        <w:t>3) կատարել II դասի նիվելիրացում հենարանային հենանիշերով և III դասի` դեֆորմացիոն հենանիշերով, անկապությունները նիվելիրացման ցանցերում չպետք է գերազանցեն` II դասի համար ± 5 մմ√L, III դասի համար ± 10 մմ√L, որտեղ L` ընթացքի երկարությունն է կմ: Եթե ընթացքու</w:t>
      </w:r>
      <w:r>
        <w:rPr>
          <w:rFonts w:ascii="GHEA Grapalat" w:eastAsia="Times New Roman" w:hAnsi="GHEA Grapalat"/>
          <w:color w:val="auto"/>
          <w:lang w:val="en-US"/>
        </w:rPr>
        <w:t xml:space="preserve">մ կամ պոլիգոնում 1 կմ-ի վրա կա </w:t>
      </w:r>
      <w:r w:rsidRPr="00C252B0">
        <w:rPr>
          <w:rFonts w:ascii="GHEA Grapalat" w:eastAsia="Times New Roman" w:hAnsi="GHEA Grapalat"/>
          <w:color w:val="auto"/>
          <w:lang w:val="en-US"/>
        </w:rPr>
        <w:t xml:space="preserve">16-ից ավելի կալան, ապա անկապությունը չպետք է գերազանցի` II դասի համար ± 1,2 մմ√n, III դասի համար՝ </w:t>
      </w:r>
      <w:r>
        <w:rPr>
          <w:rFonts w:ascii="GHEA Grapalat" w:eastAsia="Times New Roman" w:hAnsi="GHEA Grapalat"/>
          <w:color w:val="auto"/>
          <w:lang w:val="en-US"/>
        </w:rPr>
        <w:t xml:space="preserve">             </w:t>
      </w:r>
      <w:r w:rsidRPr="00C252B0">
        <w:rPr>
          <w:rFonts w:ascii="GHEA Grapalat" w:eastAsia="Times New Roman" w:hAnsi="GHEA Grapalat"/>
          <w:color w:val="auto"/>
          <w:lang w:val="en-US"/>
        </w:rPr>
        <w:t xml:space="preserve">± 2,5 մմ√n, որտեղ n՝ կալանների քանակն </w:t>
      </w:r>
      <w:r>
        <w:rPr>
          <w:rFonts w:ascii="GHEA Grapalat" w:eastAsia="Times New Roman" w:hAnsi="GHEA Grapalat"/>
          <w:color w:val="auto"/>
          <w:lang w:val="en-US"/>
        </w:rPr>
        <w:t>է ընթացքում,</w:t>
      </w:r>
    </w:p>
    <w:p w:rsidR="00C252B0" w:rsidRPr="00C252B0" w:rsidRDefault="00C252B0" w:rsidP="00C252B0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52B0">
        <w:rPr>
          <w:rFonts w:ascii="GHEA Grapalat" w:eastAsia="Times New Roman" w:hAnsi="GHEA Grapalat"/>
          <w:color w:val="auto"/>
          <w:lang w:val="en-US"/>
        </w:rPr>
        <w:t>4) իրականացնել հորիզոնական տեղաշարժերի գծահամատեղված դիտարկումներ՝ ուղղությունների և պոլիգոնոմետրիայի առաջատար դիտարկումների մեթոդներով: Հորիզոնական տեղաշարժերի չափման մեթոդները պետք է կիրառվեն՝ կախված չափման ճշգրտության դասերից, որոնք նպատակահարմար են տվյալ մեթոդի համար համաձայն ԳՕՍՏ 24846</w:t>
      </w:r>
      <w:r w:rsidR="004F28F5">
        <w:rPr>
          <w:rFonts w:ascii="GHEA Grapalat" w:eastAsia="Times New Roman" w:hAnsi="GHEA Grapalat"/>
          <w:color w:val="auto"/>
          <w:lang w:val="en-US"/>
        </w:rPr>
        <w:t>-2019</w:t>
      </w:r>
      <w:r w:rsidRPr="00C252B0">
        <w:rPr>
          <w:rFonts w:ascii="GHEA Grapalat" w:eastAsia="Times New Roman" w:hAnsi="GHEA Grapalat"/>
          <w:color w:val="auto"/>
          <w:lang w:val="en-US"/>
        </w:rPr>
        <w:t xml:space="preserve"> ստանդարտի,</w:t>
      </w:r>
    </w:p>
    <w:p w:rsidR="003C19F7" w:rsidRDefault="00C252B0" w:rsidP="00C252B0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252B0">
        <w:rPr>
          <w:rFonts w:ascii="GHEA Grapalat" w:eastAsia="Times New Roman" w:hAnsi="GHEA Grapalat"/>
          <w:color w:val="auto"/>
          <w:lang w:val="en-US"/>
        </w:rPr>
        <w:t>5) կազմել դեֆորմացիոն հենանիշների հորիզոնական տեղաշարժերի և նիշերի ցուցակները: Նստվածքների գոյությունը հաստատվում է, եթե տարբեր ցիկլերից ստացված նույնանուն հենանիշների նիշերի տարբերությունը գերազանցում է ±2 մմ: Հորիզոնական տեղաշարժերի գոյությունը հաստատվում է, եթե երկու չափման ցիկլերից տարբերությունը գերազանցում է ±5 մմ:</w:t>
      </w:r>
    </w:p>
    <w:p w:rsidR="00A0383A" w:rsidRDefault="00A0383A" w:rsidP="00A0383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1615. </w:t>
      </w:r>
      <w:r w:rsidRPr="00A0383A">
        <w:rPr>
          <w:rFonts w:ascii="GHEA Grapalat" w:eastAsia="Times New Roman" w:hAnsi="GHEA Grapalat"/>
          <w:color w:val="auto"/>
          <w:lang w:val="en-US"/>
        </w:rPr>
        <w:t>Շինարարության ազդեցության գոտում ընկած ստորգետնյա շինությունների (նշանակալի հաղորդակցուղիներ, հավաքիներ, մետրոպոլիտենի գործող շինություններ) դեֆորմացիան դիտարկելու համար շինարարության ընթացքում պետք է մշակել նախագիծ և տեղադրել դիտակայաններ:</w:t>
      </w:r>
    </w:p>
    <w:p w:rsidR="00A0383A" w:rsidRDefault="00A0383A" w:rsidP="00A0383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1616. </w:t>
      </w:r>
      <w:r w:rsidRPr="00A0383A">
        <w:rPr>
          <w:rFonts w:ascii="GHEA Grapalat" w:eastAsia="Times New Roman" w:hAnsi="GHEA Grapalat"/>
          <w:color w:val="auto"/>
          <w:lang w:val="en-US"/>
        </w:rPr>
        <w:t>Շրջանաձև ուրվագծով ստորգետնյա շինությո</w:t>
      </w:r>
      <w:r>
        <w:rPr>
          <w:rFonts w:ascii="GHEA Grapalat" w:eastAsia="Times New Roman" w:hAnsi="GHEA Grapalat"/>
          <w:color w:val="auto"/>
          <w:lang w:val="en-US"/>
        </w:rPr>
        <w:t>ւններում պետք է կատարել.</w:t>
      </w:r>
    </w:p>
    <w:p w:rsidR="00A0383A" w:rsidRPr="00A0383A" w:rsidRDefault="00A0383A" w:rsidP="00A0383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</w:t>
      </w:r>
      <w:r w:rsidRPr="00A0383A">
        <w:rPr>
          <w:rFonts w:ascii="GHEA Grapalat" w:eastAsia="Times New Roman" w:hAnsi="GHEA Grapalat"/>
          <w:color w:val="auto"/>
          <w:lang w:val="en-US"/>
        </w:rPr>
        <w:t>) կետերի հիմնական ստորգետնյա պոլիգոնոմետրիայի տեղադրում` պոլիգոնոմետրիայի կետերի հատակագծային դիրքը ստանալու համար: Անկյունները պետք է չափել երեք ձևով: Չափման մեթոդների միջև տարամտությունները - 8",</w:t>
      </w:r>
    </w:p>
    <w:p w:rsidR="00A0383A" w:rsidRPr="00A0383A" w:rsidRDefault="00A0383A" w:rsidP="00A0383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A0383A" w:rsidRPr="00A0383A" w:rsidRDefault="00A0383A" w:rsidP="00A0383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0383A">
        <w:rPr>
          <w:rFonts w:ascii="GHEA Grapalat" w:eastAsia="Times New Roman" w:hAnsi="GHEA Grapalat"/>
          <w:color w:val="auto"/>
          <w:lang w:val="en-US"/>
        </w:rPr>
        <w:t>2) վաքերի նիվելիրացում II դասի նիվելիրացման մեթոդով, ճշգրտությունը 0,5 մմ, յուրաքանչյուր տասներորդ օղակը՝ ուղիղ գծի վրա, յուրաքանչյուր հինգերորդ օղակը՝ կորի վրա,</w:t>
      </w:r>
    </w:p>
    <w:p w:rsidR="00A0383A" w:rsidRPr="00A0383A" w:rsidRDefault="00A0383A" w:rsidP="00A0383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0383A">
        <w:rPr>
          <w:rFonts w:ascii="GHEA Grapalat" w:eastAsia="Times New Roman" w:hAnsi="GHEA Grapalat"/>
          <w:color w:val="auto"/>
          <w:lang w:val="en-US"/>
        </w:rPr>
        <w:t>3) թաղի նիվելիրացում III դասի նիվելիրացման մեթոդով, ճշգրտությունը 2,5 մմ, յուրաքանչյուր տասներորդ օղակը ուղիղ՝ գծի վրա, յուրաքանչյուր հինգերորդ օղակը՝ կորի վրա,</w:t>
      </w:r>
    </w:p>
    <w:p w:rsidR="00A0383A" w:rsidRPr="00A0383A" w:rsidRDefault="00A0383A" w:rsidP="00A0383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0383A">
        <w:rPr>
          <w:rFonts w:ascii="GHEA Grapalat" w:eastAsia="Times New Roman" w:hAnsi="GHEA Grapalat"/>
          <w:color w:val="auto"/>
          <w:lang w:val="en-US"/>
        </w:rPr>
        <w:t>4) յուրաքանչյուր հինգերորդ օղակի (երկու թեք և մեկ հորիզոնական) տրամագծերի չափում: Տրամագծի չափման սխալը չպետք է գերազանցի ± 10 մմ,</w:t>
      </w:r>
    </w:p>
    <w:p w:rsidR="00A0383A" w:rsidRPr="00A0383A" w:rsidRDefault="00A0383A" w:rsidP="00A0383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0383A">
        <w:rPr>
          <w:rFonts w:ascii="GHEA Grapalat" w:eastAsia="Times New Roman" w:hAnsi="GHEA Grapalat"/>
          <w:color w:val="auto"/>
          <w:lang w:val="en-US"/>
        </w:rPr>
        <w:t>5) յուրաքանչյուր հինգերորդ օղակի թաղի նիվելիրացում: Թաղի նիշի որոշման սխալը չպետք է գերազանցի ± 5 մմ,</w:t>
      </w:r>
    </w:p>
    <w:p w:rsidR="00A0383A" w:rsidRDefault="00A0383A" w:rsidP="00A0383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0383A">
        <w:rPr>
          <w:rFonts w:ascii="GHEA Grapalat" w:eastAsia="Times New Roman" w:hAnsi="GHEA Grapalat"/>
          <w:color w:val="auto"/>
          <w:lang w:val="en-US"/>
        </w:rPr>
        <w:t>6) հորիզոնական տրամագծի վրա գծահամատեղված գծից մինչև երեսարկման ներքին նիստը հեռավորությունը չափելը յուրաքանչյուր 5 մ ±5 մմ ճշգրտությամբ:</w:t>
      </w:r>
    </w:p>
    <w:p w:rsidR="00A0383A" w:rsidRPr="00E75B2E" w:rsidRDefault="00A0383A" w:rsidP="00E75B2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1617. </w:t>
      </w:r>
      <w:r w:rsidR="00E75B2E" w:rsidRPr="00E75B2E">
        <w:rPr>
          <w:rFonts w:ascii="GHEA Grapalat" w:eastAsia="Times New Roman" w:hAnsi="GHEA Grapalat"/>
          <w:color w:val="auto"/>
          <w:lang w:val="en-US"/>
        </w:rPr>
        <w:t>Ուղղանկյուն ուրվագծով ստորգետնյա կառույցներում պետք է կատարել.</w:t>
      </w:r>
    </w:p>
    <w:p w:rsidR="00E75B2E" w:rsidRPr="00E75B2E" w:rsidRDefault="00E75B2E" w:rsidP="00E75B2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75B2E">
        <w:rPr>
          <w:rFonts w:ascii="GHEA Grapalat" w:eastAsia="Times New Roman" w:hAnsi="GHEA Grapalat"/>
          <w:color w:val="auto"/>
          <w:lang w:val="en-US"/>
        </w:rPr>
        <w:t>1) ընթացքների տեղադրում պոլիգոնոմետրիական կետերի հատակագծային դիրքը ստանալու համար: Անկյունները պետք է չափվեն երեք եղանակով. Չափման եղանակների միջև տարամտությունները - 8",</w:t>
      </w:r>
    </w:p>
    <w:p w:rsidR="00E75B2E" w:rsidRPr="00E75B2E" w:rsidRDefault="00E75B2E" w:rsidP="00E75B2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75B2E">
        <w:rPr>
          <w:rFonts w:ascii="GHEA Grapalat" w:eastAsia="Times New Roman" w:hAnsi="GHEA Grapalat"/>
          <w:color w:val="auto"/>
          <w:lang w:val="en-US"/>
        </w:rPr>
        <w:t>2) նիվելիրացման ընթացքների տեղադրում պոլիգոնոմետրիական կետերով` ուղիղ և հակառակ ուղղություններով: Ընթացքներում և նիվելիրացման ցանցերում անկապությունները չպետք է գերազանցեն 2,5 մմ√n, որտեղ n՝ կալանների քանակն է:</w:t>
      </w:r>
    </w:p>
    <w:p w:rsidR="00E75B2E" w:rsidRPr="00E75B2E" w:rsidRDefault="00E75B2E" w:rsidP="00E75B2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75B2E">
        <w:rPr>
          <w:rFonts w:ascii="GHEA Grapalat" w:eastAsia="Times New Roman" w:hAnsi="GHEA Grapalat"/>
          <w:color w:val="auto"/>
          <w:lang w:val="en-US"/>
        </w:rPr>
        <w:t>3) վաքի նիվելիրացում ըստ II դասի նիվելիրացման մեթոդի, ճշգրտությունը 0,5 մմ,</w:t>
      </w:r>
    </w:p>
    <w:p w:rsidR="00E75B2E" w:rsidRPr="00E75B2E" w:rsidRDefault="00E75B2E" w:rsidP="00E75B2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75B2E">
        <w:rPr>
          <w:rFonts w:ascii="GHEA Grapalat" w:eastAsia="Times New Roman" w:hAnsi="GHEA Grapalat"/>
          <w:color w:val="auto"/>
          <w:lang w:val="en-US"/>
        </w:rPr>
        <w:t>4) 5 մ մեկ թունելի ծածկի նիվելիրացում III դասի նիվելիրացման մեթոդով, ճշգրտությունը 2,5 մմ,</w:t>
      </w:r>
    </w:p>
    <w:p w:rsidR="00E75B2E" w:rsidRPr="00E75B2E" w:rsidRDefault="00E75B2E" w:rsidP="00E75B2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75B2E">
        <w:rPr>
          <w:rFonts w:ascii="GHEA Grapalat" w:eastAsia="Times New Roman" w:hAnsi="GHEA Grapalat"/>
          <w:color w:val="auto"/>
          <w:lang w:val="en-US"/>
        </w:rPr>
        <w:t>5) 5 մ մեկ հորիզոնական չափերի չափումը հիմքի վերևից 1,2 մ բարձրության վրա ± 10 մմ ճշգրտությամբ,</w:t>
      </w:r>
    </w:p>
    <w:p w:rsidR="00E75B2E" w:rsidRPr="00E75B2E" w:rsidRDefault="00E75B2E" w:rsidP="00E75B2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75B2E">
        <w:rPr>
          <w:rFonts w:ascii="GHEA Grapalat" w:eastAsia="Times New Roman" w:hAnsi="GHEA Grapalat"/>
          <w:color w:val="auto"/>
          <w:lang w:val="en-US"/>
        </w:rPr>
        <w:t>6) երեսարկման պատի բլոկների ուղղահայացությունից շեղումների որոշում,</w:t>
      </w:r>
    </w:p>
    <w:p w:rsidR="00A0383A" w:rsidRDefault="00E75B2E" w:rsidP="00E75B2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75B2E">
        <w:rPr>
          <w:rFonts w:ascii="GHEA Grapalat" w:eastAsia="Times New Roman" w:hAnsi="GHEA Grapalat"/>
          <w:color w:val="auto"/>
          <w:lang w:val="en-US"/>
        </w:rPr>
        <w:t>7) գծահամատեղված գծից մինչև երեսարկման մոտակա ներքին մասը հեռավորության չափում 5 մ մեկ հիմքի վերևից 1,2 մ բարձրության վրա ±5 մմ ճշգրտությամբ:</w:t>
      </w:r>
    </w:p>
    <w:p w:rsidR="00693AF7" w:rsidRDefault="00693AF7" w:rsidP="00274BA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1618. </w:t>
      </w:r>
      <w:r w:rsidRPr="00693AF7">
        <w:rPr>
          <w:rFonts w:ascii="GHEA Grapalat" w:eastAsia="Times New Roman" w:hAnsi="GHEA Grapalat"/>
          <w:color w:val="auto"/>
          <w:lang w:val="en-US"/>
        </w:rPr>
        <w:t>Անկյունների, թաղի նիշերի, պոլիգոնոմետրիական կետերի և օղակների էլիպտիկության փոփոխությունների դինամիկայի արդյունքների վերլուծության հիման վրա արվում է եզրակացություն ստորգետնյա կառույցների դեֆորմացիայի մասին։</w:t>
      </w:r>
    </w:p>
    <w:p w:rsidR="00274BA3" w:rsidRPr="00693AF7" w:rsidRDefault="00274BA3" w:rsidP="00274BA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1619. </w:t>
      </w:r>
      <w:r w:rsidRPr="00274BA3">
        <w:rPr>
          <w:rFonts w:ascii="GHEA Grapalat" w:eastAsia="Times New Roman" w:hAnsi="GHEA Grapalat"/>
          <w:color w:val="auto"/>
          <w:lang w:val="en-US"/>
        </w:rPr>
        <w:t>Ստորգետնյա կառույցների դեֆորմացիաները դիտարկելիս բոլոր գծային չափումները խորհուրդ է տրվում կատարել ձեռքի լազերային հեռաչափով:</w:t>
      </w:r>
    </w:p>
    <w:p w:rsidR="00693AF7" w:rsidRPr="00274BA3" w:rsidRDefault="00693AF7" w:rsidP="00E75B2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b/>
          <w:color w:val="auto"/>
          <w:lang w:val="en-US"/>
        </w:rPr>
      </w:pPr>
    </w:p>
    <w:p w:rsidR="00A0383A" w:rsidRDefault="00723053" w:rsidP="00274BA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35</w:t>
      </w:r>
      <w:r w:rsidR="00274BA3" w:rsidRPr="00274BA3">
        <w:rPr>
          <w:rFonts w:ascii="GHEA Grapalat" w:eastAsia="Times New Roman" w:hAnsi="GHEA Grapalat"/>
          <w:b/>
          <w:color w:val="auto"/>
          <w:lang w:val="en-US"/>
        </w:rPr>
        <w:t>.10.</w:t>
      </w:r>
      <w:r w:rsidR="00274BA3" w:rsidRPr="00274BA3">
        <w:rPr>
          <w:b/>
        </w:rPr>
        <w:t xml:space="preserve"> </w:t>
      </w:r>
      <w:r w:rsidR="00274BA3" w:rsidRPr="00274BA3">
        <w:rPr>
          <w:rFonts w:ascii="GHEA Grapalat" w:eastAsia="Times New Roman" w:hAnsi="GHEA Grapalat"/>
          <w:b/>
          <w:color w:val="auto"/>
          <w:lang w:val="en-US"/>
        </w:rPr>
        <w:t>ԿԱՏԱՐՈՂԱԿԱՆ ՄԱՐԿՇԵՅԴԵՐԱԿԱՆ ՓԱՍՏԱԹՂԹԵՐ</w:t>
      </w:r>
    </w:p>
    <w:p w:rsidR="00957447" w:rsidRDefault="00957447" w:rsidP="00274BA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274BA3" w:rsidRPr="00274BA3" w:rsidRDefault="00274BA3" w:rsidP="00274BA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74BA3">
        <w:rPr>
          <w:rFonts w:ascii="GHEA Grapalat" w:eastAsia="Times New Roman" w:hAnsi="GHEA Grapalat"/>
          <w:color w:val="auto"/>
          <w:lang w:val="en-US"/>
        </w:rPr>
        <w:t xml:space="preserve">1620. </w:t>
      </w:r>
      <w:r w:rsidR="00957447" w:rsidRPr="00957447">
        <w:rPr>
          <w:rFonts w:ascii="GHEA Grapalat" w:eastAsia="Times New Roman" w:hAnsi="GHEA Grapalat"/>
          <w:color w:val="auto"/>
          <w:lang w:val="en-US"/>
        </w:rPr>
        <w:t>Պատրաստի կառույցները մշտական շահագործման հանձնելու համար կազմվում է կատարողական մարկշեյդ</w:t>
      </w:r>
      <w:r w:rsidR="00957447">
        <w:rPr>
          <w:rFonts w:ascii="GHEA Grapalat" w:eastAsia="Times New Roman" w:hAnsi="GHEA Grapalat"/>
          <w:color w:val="auto"/>
          <w:lang w:val="en-US"/>
        </w:rPr>
        <w:t xml:space="preserve">երական փաստաթղթեր: Կատարողական </w:t>
      </w:r>
      <w:r w:rsidR="00957447" w:rsidRPr="00957447">
        <w:rPr>
          <w:rFonts w:ascii="GHEA Grapalat" w:eastAsia="Times New Roman" w:hAnsi="GHEA Grapalat"/>
          <w:color w:val="auto"/>
          <w:lang w:val="en-US"/>
        </w:rPr>
        <w:t xml:space="preserve">գծագրերում պետք է ամբողջությամբ ներկայացվեն կառուցված շինությունների կոնստրուկցիաները և կառուցվածքային կցորդումների բարդ հանգույցների մանրամասները: Կատարողական գծագրերի ցանկը տրված է սույն շինարարական նորմերի </w:t>
      </w:r>
      <w:r w:rsidR="00957447">
        <w:rPr>
          <w:rFonts w:ascii="GHEA Grapalat" w:eastAsia="Times New Roman" w:hAnsi="GHEA Grapalat"/>
          <w:color w:val="auto"/>
          <w:lang w:val="en-US"/>
        </w:rPr>
        <w:t>49-րդ աղյուսակում:</w:t>
      </w:r>
    </w:p>
    <w:p w:rsidR="001A1DBB" w:rsidRDefault="00957447" w:rsidP="0095744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49</w:t>
      </w:r>
    </w:p>
    <w:tbl>
      <w:tblPr>
        <w:tblW w:w="999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483"/>
        <w:gridCol w:w="2877"/>
      </w:tblGrid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N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Գծագրերի ցանկը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Մասշտաբ`</w:t>
            </w:r>
          </w:p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(հ) - հորիզոնական,</w:t>
            </w:r>
            <w:r w:rsidRPr="00563DC9">
              <w:rPr>
                <w:rFonts w:ascii="Calibri" w:hAnsi="Calibri" w:cs="Calibri"/>
                <w:color w:val="000000"/>
                <w:lang w:val="en-US"/>
              </w:rPr>
              <w:t> </w:t>
            </w:r>
            <w:r w:rsidRPr="00563DC9">
              <w:rPr>
                <w:rFonts w:ascii="GHEA Grapalat" w:hAnsi="GHEA Grapalat" w:cs="Tahoma"/>
                <w:color w:val="000000"/>
                <w:lang w:val="en-US"/>
              </w:rPr>
              <w:br/>
              <w:t>(ու) - ուղղահայաց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1.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Երթուղու ուղեգիծը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կատարողական հատակագիծ և երկրաբանական կտրվածքով պրոֆիլ                                                                                                   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(հ) 1:5000, (ու) 1:500</w:t>
            </w:r>
          </w:p>
        </w:tc>
      </w:tr>
      <w:tr w:rsidR="001A1DBB" w:rsidRPr="00563DC9" w:rsidTr="00563DC9">
        <w:trPr>
          <w:trHeight w:val="792"/>
        </w:trPr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2)</w:t>
            </w:r>
          </w:p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երկրի մակերևույթի և ստորգետնյա կառույցների հատակագիծը                                                                    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1:500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3)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գեոդեզիա-մարկշեյդերական հիմքը                                  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4)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ուղային հենանիշերի կատալոգ                                             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-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2.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Կայարաններ.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կառամատույցային մաս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ա)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հատակագիծ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1:200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բ)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ուղային թունելների երկայնական պրոֆիլներ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(հ) 1:200, (ու) 1:100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գ)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երկայնական կտրվածք միջին թունելի առանցքով </w:t>
            </w:r>
          </w:p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1:100 կամ 1:200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դ)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ծառայողական սենքերի հատակագիծ                                   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1:100 կամ 1:200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ե)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նույնը, լայնական հատվածքներ                                                      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1:100 կամ 1:50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զ)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ծառայողական սենքերի երկայնական կտրվածքներ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1:100 կամ 1:200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է)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նույնը, լայնական հատվածքներ                                                      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1:100 կամ 1:200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նախասրահ.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ա)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հարկային հատակագծեր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1:100</w:t>
            </w:r>
          </w:p>
        </w:tc>
      </w:tr>
      <w:tr w:rsidR="001A1DBB" w:rsidRPr="00563DC9" w:rsidTr="00563DC9">
        <w:trPr>
          <w:trHeight w:val="360"/>
        </w:trPr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բ)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երկայնական կտրվածք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1:100</w:t>
            </w:r>
          </w:p>
        </w:tc>
      </w:tr>
      <w:tr w:rsidR="001A1DBB" w:rsidRPr="00563DC9" w:rsidTr="00563DC9">
        <w:trPr>
          <w:trHeight w:val="360"/>
        </w:trPr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գ)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լայնական կտրվածք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1:100</w:t>
            </w:r>
          </w:p>
        </w:tc>
      </w:tr>
      <w:tr w:rsidR="001A1DBB" w:rsidRPr="00563DC9" w:rsidTr="00563DC9">
        <w:trPr>
          <w:trHeight w:val="360"/>
        </w:trPr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3)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շարժասանդուխքային թունել.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</w:p>
        </w:tc>
      </w:tr>
      <w:tr w:rsidR="001A1DBB" w:rsidRPr="00563DC9" w:rsidTr="00563DC9">
        <w:trPr>
          <w:trHeight w:val="360"/>
        </w:trPr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ա)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հատակագիծ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1:100 կամ 1:200</w:t>
            </w:r>
          </w:p>
        </w:tc>
      </w:tr>
      <w:tr w:rsidR="001A1DBB" w:rsidRPr="00563DC9" w:rsidTr="00563DC9">
        <w:trPr>
          <w:trHeight w:val="360"/>
        </w:trPr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բ)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երկայնական կտրվածք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1:100 կամ 1:200</w:t>
            </w:r>
          </w:p>
        </w:tc>
      </w:tr>
      <w:tr w:rsidR="001A1DBB" w:rsidRPr="00563DC9" w:rsidTr="00563DC9">
        <w:trPr>
          <w:trHeight w:val="360"/>
        </w:trPr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գ)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երկայնական կտրվածքներ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1:50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3.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Կայարանամիջյան թունելներ.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</w:p>
        </w:tc>
      </w:tr>
      <w:tr w:rsidR="001A1DBB" w:rsidRPr="00563DC9" w:rsidTr="00563DC9">
        <w:trPr>
          <w:trHeight w:val="378"/>
        </w:trPr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հատակագիծ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1:200 կամ 1:500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երկայնական պրոֆիլներ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(հ) 1:200 կամ 1:500, (ու) 1:100 կամ 1:200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3)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լայնական հատվածքներ հատվածքների աղյուսակով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1:50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4)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ծառայողական սենքերի երկայնական կտրվածքներ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1:100 կամ 1:200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5)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նույնը, լայնական հատվածքներ                                                   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1:50 կամ 1:100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6)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քաղաքային հաղորդակցուղիներին հարատանցքերի միացման հատակագծեր                                                       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1:500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7)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նույնը, երկայնական պրոֆիլներ                                                 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(հ) 1:500, (ու) 1:100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4.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Հանքահորերի փողեր, մերձփողային շինություններ և փորանցքներ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հանքահորի փողի ուղղահայաց կտրվածք 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1:200 կամ 1:100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նույնը, լայնական հատվածքներ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1:50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3)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մերձփողային շինությունների և փորանցքների հատակագծեր                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1:100 կամ 1:200</w:t>
            </w:r>
          </w:p>
        </w:tc>
      </w:tr>
      <w:tr w:rsidR="001A1DBB" w:rsidRPr="00563DC9" w:rsidTr="00563DC9">
        <w:trPr>
          <w:trHeight w:val="557"/>
        </w:trPr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563DC9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4)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նույնը, երկայնական կտրվածքներ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1:100 կամ 1:200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5)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նույնը, լայնական հատվածքներ                                                   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1:50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5.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Երթուղու բաց տեղամաս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կայարանի հատակագիծ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1:200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կայարանամեջի հատակագիծ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1:500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3)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կայարանամեջի երկայնական պրոֆիլ                                 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(հ) - 1:500, (ու) - 1:200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4)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նույնը կայարանի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1:100 կամ 1:200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5)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կայարանամեջի լայնական հատվածքներ                             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1:100 կամ 1:50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6)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նույնը կայարանի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1:100 կամ 1:50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6.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Էլեկտրադեպո և քաղաքային ստորգետնյա հաղորդակցուղիներ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էլեկտրադեպոյի տարածքի հատակագիծ                               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1:500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նույնը հողային պաստառի երկայնական պրոֆիլ                           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(հ) 1:500, (ու) 1:100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3)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նույնը լայնական կտրվածքներ                                                </w:t>
            </w:r>
            <w:r w:rsidRPr="00563DC9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1:100 կամ 1:200</w:t>
            </w:r>
          </w:p>
        </w:tc>
      </w:tr>
      <w:tr w:rsidR="001A1DBB" w:rsidRPr="00563DC9" w:rsidTr="00563DC9">
        <w:tc>
          <w:tcPr>
            <w:tcW w:w="63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4)</w:t>
            </w:r>
          </w:p>
        </w:tc>
        <w:tc>
          <w:tcPr>
            <w:tcW w:w="6483" w:type="dxa"/>
            <w:shd w:val="clear" w:color="auto" w:fill="auto"/>
          </w:tcPr>
          <w:p w:rsidR="001A1DBB" w:rsidRPr="00563DC9" w:rsidRDefault="001A1DBB" w:rsidP="00563DC9">
            <w:pPr>
              <w:jc w:val="both"/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 xml:space="preserve">քաղաքային ստորգետնյա հաղորդակցուղիների երկայնական պրոֆիլներ                                                                                  </w:t>
            </w:r>
          </w:p>
        </w:tc>
        <w:tc>
          <w:tcPr>
            <w:tcW w:w="2877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A1DBB" w:rsidRPr="00563DC9" w:rsidRDefault="001A1DBB" w:rsidP="00563DC9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563DC9">
              <w:rPr>
                <w:rFonts w:ascii="GHEA Grapalat" w:hAnsi="GHEA Grapalat" w:cs="Tahoma"/>
                <w:color w:val="000000"/>
                <w:lang w:val="en-US"/>
              </w:rPr>
              <w:t>(հ) 1:500, (ու) 1:100</w:t>
            </w:r>
          </w:p>
        </w:tc>
      </w:tr>
    </w:tbl>
    <w:p w:rsidR="001A1DBB" w:rsidRDefault="001A1DBB" w:rsidP="00563DC9">
      <w:pPr>
        <w:jc w:val="both"/>
        <w:rPr>
          <w:rFonts w:ascii="GHEA Grapalat" w:hAnsi="GHEA Grapalat" w:cs="Tahoma"/>
          <w:color w:val="000000"/>
          <w:lang w:val="en-US"/>
        </w:rPr>
      </w:pPr>
    </w:p>
    <w:p w:rsidR="0031626F" w:rsidRDefault="00723053" w:rsidP="0031626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36</w:t>
      </w:r>
      <w:r w:rsidR="0031626F" w:rsidRPr="0031626F">
        <w:rPr>
          <w:rFonts w:ascii="GHEA Grapalat" w:eastAsia="Times New Roman" w:hAnsi="GHEA Grapalat"/>
          <w:b/>
          <w:color w:val="auto"/>
          <w:lang w:val="en-US"/>
        </w:rPr>
        <w:t>. ԻՆԺԵՆԵՐԱԵՐԿՐԱԲԱՆԱԿԱՆ ԱՊԱՀՈ</w:t>
      </w:r>
      <w:r w:rsidR="00F33852">
        <w:rPr>
          <w:rFonts w:ascii="GHEA Grapalat" w:eastAsia="Times New Roman" w:hAnsi="GHEA Grapalat"/>
          <w:b/>
          <w:color w:val="auto"/>
          <w:lang w:val="en-US"/>
        </w:rPr>
        <w:t>ՎՈՒՄ</w:t>
      </w:r>
    </w:p>
    <w:p w:rsidR="00F33852" w:rsidRPr="00F33852" w:rsidRDefault="00723053" w:rsidP="00F33852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36</w:t>
      </w:r>
      <w:r w:rsidR="00F33852">
        <w:rPr>
          <w:rFonts w:ascii="GHEA Grapalat" w:eastAsia="Times New Roman" w:hAnsi="GHEA Grapalat"/>
          <w:b/>
          <w:color w:val="auto"/>
          <w:lang w:val="en-US"/>
        </w:rPr>
        <w:t xml:space="preserve">.1. </w:t>
      </w:r>
      <w:r w:rsidR="00F33852" w:rsidRPr="00F33852">
        <w:rPr>
          <w:rFonts w:ascii="GHEA Grapalat" w:eastAsia="Times New Roman" w:hAnsi="GHEA Grapalat"/>
          <w:b/>
          <w:color w:val="auto"/>
          <w:lang w:val="en-US"/>
        </w:rPr>
        <w:t xml:space="preserve">ԸՆԴՀԱՆՈՒՐ ԴՐՈՒՅԹՆԵՐ     </w:t>
      </w:r>
    </w:p>
    <w:p w:rsidR="0031626F" w:rsidRDefault="0031626F" w:rsidP="0031626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563DC9" w:rsidRDefault="00563DC9" w:rsidP="0031626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1626F">
        <w:rPr>
          <w:rFonts w:ascii="GHEA Grapalat" w:eastAsia="Times New Roman" w:hAnsi="GHEA Grapalat"/>
          <w:color w:val="auto"/>
          <w:lang w:val="en-US"/>
        </w:rPr>
        <w:t>1621.</w:t>
      </w:r>
      <w:r w:rsidR="00F61F09" w:rsidRPr="00F61F09">
        <w:t xml:space="preserve"> </w:t>
      </w:r>
      <w:r w:rsidR="00F61F09" w:rsidRPr="00F61F09">
        <w:rPr>
          <w:rFonts w:ascii="GHEA Grapalat" w:eastAsia="Times New Roman" w:hAnsi="GHEA Grapalat"/>
          <w:color w:val="auto"/>
          <w:lang w:val="en-US"/>
        </w:rPr>
        <w:t>Ինժեներաերկրաբանական ապահովման աշխատանքների կազմը և ծավալը պետք է իրականացնել պատվիրատուի տեխնիկական առաջադրանքի համաձայն:</w:t>
      </w:r>
    </w:p>
    <w:p w:rsidR="00F61F09" w:rsidRDefault="00F61F09" w:rsidP="0031626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1622. </w:t>
      </w:r>
      <w:r w:rsidRPr="00F61F09">
        <w:rPr>
          <w:rFonts w:ascii="GHEA Grapalat" w:eastAsia="Times New Roman" w:hAnsi="GHEA Grapalat"/>
          <w:color w:val="auto"/>
          <w:lang w:val="en-US"/>
        </w:rPr>
        <w:t>Փորանցքների շինարարության ինժեներաերկրաբանական ապահովումը հանքախորշի (բենտոնիտային, գրունտային) բեռով թունելահորատանց</w:t>
      </w:r>
      <w:r>
        <w:rPr>
          <w:rFonts w:ascii="GHEA Grapalat" w:eastAsia="Times New Roman" w:hAnsi="GHEA Grapalat"/>
          <w:color w:val="auto"/>
          <w:lang w:val="en-US"/>
        </w:rPr>
        <w:t xml:space="preserve">քային համալիրների օգտագործմամբ </w:t>
      </w:r>
      <w:r w:rsidRPr="00F61F09">
        <w:rPr>
          <w:rFonts w:ascii="GHEA Grapalat" w:eastAsia="Times New Roman" w:hAnsi="GHEA Grapalat"/>
          <w:color w:val="auto"/>
          <w:lang w:val="en-US"/>
        </w:rPr>
        <w:t>պետք է իրականացնել կոնկրետ տեսակի համալիրին համապատասխանող ծրագրերի համաձայն:</w:t>
      </w:r>
    </w:p>
    <w:p w:rsidR="00F61F09" w:rsidRDefault="00F61F09" w:rsidP="0031626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1623. </w:t>
      </w:r>
      <w:r w:rsidRPr="00F61F09">
        <w:rPr>
          <w:rFonts w:ascii="GHEA Grapalat" w:eastAsia="Times New Roman" w:hAnsi="GHEA Grapalat"/>
          <w:color w:val="auto"/>
          <w:lang w:val="en-US"/>
        </w:rPr>
        <w:t>Նախագծային փաստաթղթերում ինժեներաերկրաբանական փաստացի և ներկայացված պայմանների միջև անհամապատասխանության հայտնաբերման դեպքում, անհրաժեշտ է այդ մասին տեղեկացնել պատվիրատուին, շինարարական և նախագծային կազմակերպությունները:</w:t>
      </w:r>
    </w:p>
    <w:p w:rsidR="00E11146" w:rsidRPr="00E11146" w:rsidRDefault="00F61F09" w:rsidP="00E1114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1624. </w:t>
      </w:r>
      <w:r w:rsidRPr="00F61F09">
        <w:rPr>
          <w:rFonts w:ascii="GHEA Grapalat" w:eastAsia="Times New Roman" w:hAnsi="GHEA Grapalat"/>
          <w:color w:val="auto"/>
          <w:lang w:val="en-US"/>
        </w:rPr>
        <w:t>ինժեներ</w:t>
      </w:r>
      <w:r>
        <w:rPr>
          <w:rFonts w:ascii="GHEA Grapalat" w:eastAsia="Times New Roman" w:hAnsi="GHEA Grapalat"/>
          <w:color w:val="auto"/>
          <w:lang w:val="en-US"/>
        </w:rPr>
        <w:t>աերկրաբանական պայմանների ճշգրտման</w:t>
      </w:r>
      <w:r w:rsidRPr="00F61F09">
        <w:rPr>
          <w:rFonts w:ascii="GHEA Grapalat" w:eastAsia="Times New Roman" w:hAnsi="GHEA Grapalat"/>
          <w:color w:val="auto"/>
          <w:lang w:val="en-US"/>
        </w:rPr>
        <w:t xml:space="preserve"> անհրաժեշտության դեպքում պետք է կատարել լրացուցիչ հետազո</w:t>
      </w:r>
      <w:r w:rsidR="00E11146">
        <w:rPr>
          <w:rFonts w:ascii="GHEA Grapalat" w:eastAsia="Times New Roman" w:hAnsi="GHEA Grapalat"/>
          <w:color w:val="auto"/>
          <w:lang w:val="en-US"/>
        </w:rPr>
        <w:t xml:space="preserve">տություններ և հետազննություններ: Դրանք </w:t>
      </w:r>
      <w:r w:rsidR="00E11146" w:rsidRPr="00E11146">
        <w:rPr>
          <w:rFonts w:ascii="GHEA Grapalat" w:hAnsi="GHEA Grapalat" w:cs="Tahoma"/>
          <w:color w:val="000000"/>
          <w:lang w:val="en-US"/>
        </w:rPr>
        <w:t>պետք է կատարել, եթե փորանցքի հորատանցման</w:t>
      </w:r>
      <w:r w:rsidR="00E11146">
        <w:rPr>
          <w:rFonts w:ascii="GHEA Grapalat" w:hAnsi="GHEA Grapalat" w:cs="Tahoma"/>
          <w:color w:val="000000"/>
          <w:lang w:val="en-US"/>
        </w:rPr>
        <w:t xml:space="preserve"> </w:t>
      </w:r>
      <w:r w:rsidR="00E11146" w:rsidRPr="00E11146">
        <w:rPr>
          <w:rFonts w:ascii="GHEA Grapalat" w:hAnsi="GHEA Grapalat" w:cs="Tahoma"/>
          <w:color w:val="000000"/>
          <w:lang w:val="en-US"/>
        </w:rPr>
        <w:t>ժամանակ նախագծում առաջան</w:t>
      </w:r>
      <w:r w:rsidR="00E11146">
        <w:rPr>
          <w:rFonts w:ascii="GHEA Grapalat" w:hAnsi="GHEA Grapalat" w:cs="Tahoma"/>
          <w:color w:val="000000"/>
          <w:lang w:val="en-US"/>
        </w:rPr>
        <w:t>ցմ</w:t>
      </w:r>
      <w:r w:rsidR="00E11146" w:rsidRPr="00E11146">
        <w:rPr>
          <w:rFonts w:ascii="GHEA Grapalat" w:hAnsi="GHEA Grapalat" w:cs="Tahoma"/>
          <w:color w:val="000000"/>
          <w:lang w:val="en-US"/>
        </w:rPr>
        <w:t>ան հետևյալ չնախատեսված խնդիրները.</w:t>
      </w:r>
    </w:p>
    <w:p w:rsidR="00E11146" w:rsidRPr="00E11146" w:rsidRDefault="00E11146" w:rsidP="00E1114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11146">
        <w:rPr>
          <w:rFonts w:ascii="GHEA Grapalat" w:eastAsia="Times New Roman" w:hAnsi="GHEA Grapalat"/>
          <w:color w:val="auto"/>
          <w:lang w:val="en-US"/>
        </w:rPr>
        <w:t>1) հանքախորշում գրունտների ֆիզիկամեխանիկական հատկությունների անհամապատասխանությունը նախագծային փաստաթղթերում ընդունված հատկությունների հարաչափերին,</w:t>
      </w:r>
    </w:p>
    <w:p w:rsidR="00E11146" w:rsidRPr="00E11146" w:rsidRDefault="00E11146" w:rsidP="00E1114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11146">
        <w:rPr>
          <w:rFonts w:ascii="GHEA Grapalat" w:eastAsia="Times New Roman" w:hAnsi="GHEA Grapalat"/>
          <w:color w:val="auto"/>
          <w:lang w:val="en-US"/>
        </w:rPr>
        <w:t>2) գազադրսևորումների առկայությունը, ինչպես նաև գրունտների աղտոտումը քիմիական նյութերով,</w:t>
      </w:r>
    </w:p>
    <w:p w:rsidR="00E11146" w:rsidRDefault="00E11146" w:rsidP="00E1114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11146">
        <w:rPr>
          <w:rFonts w:ascii="GHEA Grapalat" w:eastAsia="Times New Roman" w:hAnsi="GHEA Grapalat"/>
          <w:color w:val="auto"/>
          <w:lang w:val="en-US"/>
        </w:rPr>
        <w:t>3) լեռնային ճնշման և մակերևութի դեֆորմացիաների զարգացում, գերազանցող դրանց նախագծային արժեքները, ինչպես նաև այլ բացասական գործընթացներ:</w:t>
      </w:r>
    </w:p>
    <w:p w:rsidR="00C84853" w:rsidRDefault="00E11146" w:rsidP="00C8485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1625. </w:t>
      </w:r>
      <w:r w:rsidR="001A1DBB" w:rsidRPr="00E11146">
        <w:rPr>
          <w:rFonts w:ascii="GHEA Grapalat" w:eastAsia="Times New Roman" w:hAnsi="GHEA Grapalat"/>
          <w:color w:val="auto"/>
          <w:lang w:val="en-US"/>
        </w:rPr>
        <w:tab/>
      </w:r>
      <w:r w:rsidR="00C84853" w:rsidRPr="00C84853">
        <w:rPr>
          <w:rFonts w:ascii="GHEA Grapalat" w:eastAsia="Times New Roman" w:hAnsi="GHEA Grapalat"/>
          <w:color w:val="auto"/>
          <w:lang w:val="en-US"/>
        </w:rPr>
        <w:t>Հանքախորշում վտանգավոր ինժեներաերկրաբանական պայմանների հայտնաբերման դեպքում աշխատանքները պետք է դադարեցնել, այդ մասին զեկուցել լեռնահորատանցքային աշխատանքների ղեկավարին և այդ մասին գրառում կատարել հեղինակային հսկողության մատյանում:</w:t>
      </w:r>
      <w:r w:rsidR="00C8485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A1DBB" w:rsidRPr="00E11146">
        <w:rPr>
          <w:rFonts w:ascii="GHEA Grapalat" w:eastAsia="Times New Roman" w:hAnsi="GHEA Grapalat"/>
          <w:color w:val="auto"/>
          <w:lang w:val="en-US"/>
        </w:rPr>
        <w:tab/>
      </w:r>
      <w:r w:rsidR="00C84853" w:rsidRPr="00C84853">
        <w:rPr>
          <w:rFonts w:ascii="GHEA Grapalat" w:eastAsia="Times New Roman" w:hAnsi="GHEA Grapalat"/>
          <w:color w:val="auto"/>
          <w:lang w:val="en-US"/>
        </w:rPr>
        <w:t>Հետագայում վտանգի և ռիսկի ենթադրվող աստիճանը պետք է գնահատվի պատվիրատուի, շինարարական և նախագծային կազմակերպությունների ներկայացուցիչների և ինժեներաերկրաբանական ապահովման խմբի ղեկավարի մասնակցությամբ:</w:t>
      </w:r>
    </w:p>
    <w:p w:rsidR="00C84853" w:rsidRDefault="00C84853" w:rsidP="00C8485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2D642C" w:rsidRDefault="00723053" w:rsidP="00C8485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36</w:t>
      </w:r>
      <w:r w:rsidR="00C84853" w:rsidRPr="00C84853">
        <w:rPr>
          <w:rFonts w:ascii="GHEA Grapalat" w:eastAsia="Times New Roman" w:hAnsi="GHEA Grapalat"/>
          <w:b/>
          <w:color w:val="auto"/>
          <w:lang w:val="en-US"/>
        </w:rPr>
        <w:t>.2.</w:t>
      </w:r>
      <w:r w:rsidR="00C84853" w:rsidRPr="00C84853">
        <w:t xml:space="preserve"> </w:t>
      </w:r>
      <w:r w:rsidR="00C84853" w:rsidRPr="00C84853">
        <w:rPr>
          <w:rFonts w:ascii="GHEA Grapalat" w:eastAsia="Times New Roman" w:hAnsi="GHEA Grapalat"/>
          <w:b/>
          <w:color w:val="auto"/>
          <w:lang w:val="en-US"/>
        </w:rPr>
        <w:t>ԱՇԽԱՏԱՆՔՆԵՐԻ Կ</w:t>
      </w:r>
      <w:r w:rsidR="00C84853">
        <w:rPr>
          <w:rFonts w:ascii="GHEA Grapalat" w:eastAsia="Times New Roman" w:hAnsi="GHEA Grapalat"/>
          <w:b/>
          <w:color w:val="auto"/>
          <w:lang w:val="en-US"/>
        </w:rPr>
        <w:t xml:space="preserve">ԱԶՄԸ ՇԻՆՈՒԹՅՈՒՆԵՐԻ ՓԱԿ ԵՂԱՆԱԿՈՎ        </w:t>
      </w:r>
      <w:r w:rsidR="00C84853" w:rsidRPr="00C84853">
        <w:rPr>
          <w:rFonts w:ascii="GHEA Grapalat" w:eastAsia="Times New Roman" w:hAnsi="GHEA Grapalat"/>
          <w:b/>
          <w:color w:val="auto"/>
          <w:lang w:val="en-US"/>
        </w:rPr>
        <w:t>ԿԱՌՈՒՑՄԱՆ ԴԵՊՔՈՒՄ</w:t>
      </w:r>
    </w:p>
    <w:p w:rsidR="00C84853" w:rsidRDefault="00C84853" w:rsidP="00C8485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C84853" w:rsidRDefault="00C84853" w:rsidP="00C8485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84853">
        <w:rPr>
          <w:rFonts w:ascii="GHEA Grapalat" w:eastAsia="Times New Roman" w:hAnsi="GHEA Grapalat"/>
          <w:color w:val="auto"/>
          <w:lang w:val="en-US"/>
        </w:rPr>
        <w:t>1626. Ինժեներաերկրաբանական աշխատանքների կազմը ներառում է.</w:t>
      </w:r>
    </w:p>
    <w:p w:rsidR="00C84853" w:rsidRPr="00C84853" w:rsidRDefault="00C84853" w:rsidP="00C8485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84853">
        <w:rPr>
          <w:rFonts w:ascii="GHEA Grapalat" w:eastAsia="Times New Roman" w:hAnsi="GHEA Grapalat"/>
          <w:color w:val="auto"/>
          <w:lang w:val="en-US"/>
        </w:rPr>
        <w:t xml:space="preserve">1) գրունտների համակարգված նկարագրությունը փորանցքի հանքախորշում, թաղում և պատերում, </w:t>
      </w:r>
    </w:p>
    <w:p w:rsidR="00C84853" w:rsidRDefault="00C84853" w:rsidP="00C8485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84853">
        <w:rPr>
          <w:rFonts w:ascii="GHEA Grapalat" w:eastAsia="Times New Roman" w:hAnsi="GHEA Grapalat"/>
          <w:color w:val="auto"/>
          <w:lang w:val="en-US"/>
        </w:rPr>
        <w:t>2) գրունտների ամրո</w:t>
      </w:r>
      <w:r>
        <w:rPr>
          <w:rFonts w:ascii="GHEA Grapalat" w:eastAsia="Times New Roman" w:hAnsi="GHEA Grapalat"/>
          <w:color w:val="auto"/>
          <w:lang w:val="en-US"/>
        </w:rPr>
        <w:t>ւթյան և կայունության գնահատում,</w:t>
      </w:r>
    </w:p>
    <w:p w:rsidR="00C84853" w:rsidRDefault="00C84853" w:rsidP="00C8485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84853">
        <w:rPr>
          <w:rFonts w:ascii="GHEA Grapalat" w:eastAsia="Times New Roman" w:hAnsi="GHEA Grapalat"/>
          <w:color w:val="auto"/>
          <w:lang w:val="en-US"/>
        </w:rPr>
        <w:t>3) ինժեներաերկրաբանական պայմանների և գրունտների ֆիզիկամեխանիկական հատկությունների հաշվարկված ցուցանիշների համապատասխանության ստուգում նախագծային փաստաթղթերում ընդունված փաստային տվյալներին՝ հայտնաբերված շինա</w:t>
      </w:r>
      <w:r>
        <w:rPr>
          <w:rFonts w:ascii="GHEA Grapalat" w:eastAsia="Times New Roman" w:hAnsi="GHEA Grapalat"/>
          <w:color w:val="auto"/>
          <w:lang w:val="en-US"/>
        </w:rPr>
        <w:t>րարական աշխատանքների ընթացքում,</w:t>
      </w:r>
    </w:p>
    <w:p w:rsidR="00C84853" w:rsidRDefault="00C84853" w:rsidP="00C8485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84853">
        <w:rPr>
          <w:rFonts w:ascii="GHEA Grapalat" w:eastAsia="Times New Roman" w:hAnsi="GHEA Grapalat"/>
          <w:color w:val="auto"/>
          <w:lang w:val="en-US"/>
        </w:rPr>
        <w:t>4) հանքախորշում գրունտների կայունության գնահատումը և դրա կանխատեսումը առաջիկա լեռնահորատանցքային</w:t>
      </w:r>
      <w:r>
        <w:rPr>
          <w:rFonts w:ascii="GHEA Grapalat" w:eastAsia="Times New Roman" w:hAnsi="GHEA Grapalat"/>
          <w:color w:val="auto"/>
          <w:lang w:val="en-US"/>
        </w:rPr>
        <w:t xml:space="preserve"> աշխատանքների տեղամասերի համար,</w:t>
      </w:r>
    </w:p>
    <w:p w:rsidR="00C84853" w:rsidRPr="00C84853" w:rsidRDefault="00C84853" w:rsidP="00C8485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84853">
        <w:rPr>
          <w:rFonts w:ascii="GHEA Grapalat" w:eastAsia="Times New Roman" w:hAnsi="GHEA Grapalat"/>
          <w:color w:val="auto"/>
          <w:lang w:val="en-US"/>
        </w:rPr>
        <w:t xml:space="preserve"> 5) տեկտոնական գոտիների, ճեղքվածքավորության, բլոկավորության, կարստավորվածության ու թուլացած ապարների այլ տարածքների ուսումնասիրություն և դրանց ազդեցության հաշվառում հանքախորշում գրունտների կայունության վրա,</w:t>
      </w:r>
    </w:p>
    <w:p w:rsidR="00C84853" w:rsidRPr="00C84853" w:rsidRDefault="00C84853" w:rsidP="00C8485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84853">
        <w:rPr>
          <w:rFonts w:ascii="GHEA Grapalat" w:eastAsia="Times New Roman" w:hAnsi="GHEA Grapalat"/>
          <w:color w:val="auto"/>
          <w:lang w:val="en-US"/>
        </w:rPr>
        <w:t>6) գրունտների կատեգորիաների որոշում ըստ հանքամշակման,</w:t>
      </w:r>
    </w:p>
    <w:p w:rsidR="00C84853" w:rsidRDefault="00C84853" w:rsidP="00C8485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84853">
        <w:rPr>
          <w:rFonts w:ascii="GHEA Grapalat" w:eastAsia="Times New Roman" w:hAnsi="GHEA Grapalat"/>
          <w:color w:val="auto"/>
          <w:lang w:val="en-US"/>
        </w:rPr>
        <w:t>7) փորվածքում ջրաներհոսի մեծության որոշում:</w:t>
      </w:r>
    </w:p>
    <w:p w:rsidR="00356D68" w:rsidRDefault="00356D68" w:rsidP="00C8485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1627. </w:t>
      </w:r>
      <w:r w:rsidRPr="00356D68">
        <w:rPr>
          <w:rFonts w:ascii="GHEA Grapalat" w:eastAsia="Times New Roman" w:hAnsi="GHEA Grapalat"/>
          <w:color w:val="auto"/>
          <w:lang w:val="en-US"/>
        </w:rPr>
        <w:t>Աշխատանքների ինժեներաերկրաբանական ապահովման ծրագրում պետք է ներկյացվի հանքախորշերի ստուգման հաճախականությունը՝ ապահովող փաստաթղթերի անհրաժեշտ մանրամասնության աստիճանը ըստ փորանցքների՝ կախված ինժեներաերկրաբանական պայմանների փոփոխականությունից և բարդությունից:</w:t>
      </w:r>
    </w:p>
    <w:p w:rsidR="00356D68" w:rsidRDefault="00356D68" w:rsidP="00C8485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1628. </w:t>
      </w:r>
      <w:r w:rsidRPr="00356D68">
        <w:rPr>
          <w:rFonts w:ascii="GHEA Grapalat" w:eastAsia="Times New Roman" w:hAnsi="GHEA Grapalat"/>
          <w:color w:val="auto"/>
          <w:lang w:val="en-US"/>
        </w:rPr>
        <w:t>Դիտարկումների, էսքիզների և նկարագրությունների արդյունքները հանքախորշում պետք է գրանցվեն ստանդարտ ձևերում, որոնց հիման վրա հորատանցման ընթացքում կազմվում է երկայնական երկրաբանական պրոֆիլ:</w:t>
      </w:r>
    </w:p>
    <w:p w:rsidR="00356D68" w:rsidRDefault="00356D68" w:rsidP="00C8485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1629. </w:t>
      </w:r>
      <w:r w:rsidRPr="00356D68">
        <w:rPr>
          <w:rFonts w:ascii="GHEA Grapalat" w:eastAsia="Times New Roman" w:hAnsi="GHEA Grapalat"/>
          <w:color w:val="auto"/>
          <w:lang w:val="en-US"/>
        </w:rPr>
        <w:t>Ինժեներաերկրաբանական փաստաթղթերը կազմելիս անհ</w:t>
      </w:r>
      <w:r w:rsidR="003D0C0B">
        <w:rPr>
          <w:rFonts w:ascii="GHEA Grapalat" w:eastAsia="Times New Roman" w:hAnsi="GHEA Grapalat"/>
          <w:color w:val="auto"/>
          <w:lang w:val="en-US"/>
        </w:rPr>
        <w:t>րաժեշտ է գնահատել հանքախորշի ճաքավորվածության</w:t>
      </w:r>
      <w:r w:rsidRPr="00356D68">
        <w:rPr>
          <w:rFonts w:ascii="GHEA Grapalat" w:eastAsia="Times New Roman" w:hAnsi="GHEA Grapalat"/>
          <w:color w:val="auto"/>
          <w:lang w:val="en-US"/>
        </w:rPr>
        <w:t xml:space="preserve"> աստիճանը՝ համաձայնսույն սույն շինարարական նորմերի </w:t>
      </w:r>
      <w:r w:rsidR="00A901DA">
        <w:rPr>
          <w:rFonts w:ascii="GHEA Grapalat" w:eastAsia="Times New Roman" w:hAnsi="GHEA Grapalat"/>
          <w:color w:val="auto"/>
          <w:lang w:val="en-US"/>
        </w:rPr>
        <w:t>50-րդ աղյուսակ</w:t>
      </w:r>
      <w:r w:rsidRPr="00356D68">
        <w:rPr>
          <w:rFonts w:ascii="GHEA Grapalat" w:eastAsia="Times New Roman" w:hAnsi="GHEA Grapalat"/>
          <w:color w:val="auto"/>
          <w:lang w:val="en-US"/>
        </w:rPr>
        <w:t xml:space="preserve">ի, որոշել փորանցքի հանքախորշի ճակատի, տանիքի և կողային պատերի կայունությունը, առձանագրել լեռնային ճնշման դրսևորումները, արտաթափման առկայությունը և գրունտի եզրաչափքի գերազանցումնումները, նշել փորանցքի հորատանցման ընդունված եղանակի առանձնահատկությունները, դրա ազդեցությունը գրունտների վիճակի և դրանց կայունության վրա, հորատանցման արագությունը և գործընթացների դրսևորումը՝ բացասաբար ազդող թունելի մշտական երեսարկման կրողունակության վրա:  </w:t>
      </w:r>
    </w:p>
    <w:p w:rsidR="00B5266E" w:rsidRPr="00C84853" w:rsidRDefault="00B5266E" w:rsidP="00B5266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 w:rsidRPr="00B5266E">
        <w:rPr>
          <w:rFonts w:ascii="GHEA Grapalat" w:eastAsia="Times New Roman" w:hAnsi="GHEA Grapalat"/>
          <w:color w:val="auto"/>
          <w:lang w:val="en-US"/>
        </w:rPr>
        <w:t>Աղյուսակ 50</w:t>
      </w:r>
    </w:p>
    <w:tbl>
      <w:tblPr>
        <w:tblW w:w="9990" w:type="dxa"/>
        <w:tblInd w:w="-1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2338"/>
        <w:gridCol w:w="1687"/>
        <w:gridCol w:w="5516"/>
      </w:tblGrid>
      <w:tr w:rsidR="00B5266E" w:rsidRPr="00B5266E" w:rsidTr="0061368D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 xml:space="preserve">Ճաքավորվածության աստիճանը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Ճաքերի </w:t>
            </w: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 xml:space="preserve">քանակը                             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>Բնութագիրը</w:t>
            </w:r>
          </w:p>
        </w:tc>
      </w:tr>
      <w:tr w:rsidR="00B5266E" w:rsidRPr="00B5266E" w:rsidTr="0061368D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266E" w:rsidRPr="00B5266E" w:rsidRDefault="007F7D9B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Առանց ճ</w:t>
            </w:r>
            <w:r w:rsidR="00B5266E">
              <w:rPr>
                <w:rFonts w:ascii="GHEA Grapalat" w:eastAsia="Times New Roman" w:hAnsi="GHEA Grapalat"/>
                <w:color w:val="auto"/>
                <w:lang w:val="en-US"/>
              </w:rPr>
              <w:t>աքերի</w:t>
            </w:r>
            <w:r w:rsidR="00B5266E" w:rsidRPr="00B5266E">
              <w:rPr>
                <w:rFonts w:ascii="GHEA Grapalat" w:eastAsia="Times New Roman" w:hAnsi="GHEA Grapalat"/>
                <w:color w:val="auto"/>
                <w:lang w:val="en-US"/>
              </w:rPr>
              <w:b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>Բացակայում է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>Հանքախորշի մակերեսին և մերձհանքախորշային մասի պատերում տեսանելի ճաքեր չկան։ Գրունտները բաժանված են խոշոր բլոկների՝ 10 մ</w:t>
            </w:r>
            <w:r w:rsidRPr="00B5266E">
              <w:rPr>
                <w:rFonts w:ascii="GHEA Grapalat" w:eastAsia="Times New Roman" w:hAnsi="GHEA Grapalat"/>
                <w:color w:val="auto"/>
                <w:vertAlign w:val="superscript"/>
                <w:lang w:val="en-US"/>
              </w:rPr>
              <w:t>3</w:t>
            </w: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 xml:space="preserve"> ծավալով:</w:t>
            </w:r>
          </w:p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B5266E" w:rsidRPr="00B5266E" w:rsidTr="0061368D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>Թույլ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ճաքավորված</w:t>
            </w: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b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>1-2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Տարբեր համակարգերի ճաքերի միջև միջին հեռավորությունը 0.</w:t>
            </w: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 xml:space="preserve">7 մ կամ ավելի է: Հատվող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ճաքերի</w:t>
            </w: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 xml:space="preserve"> առանձնացված գրունտի բլոկների ծավալը՝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0.5-6.</w:t>
            </w: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>0 մ</w:t>
            </w:r>
            <w:r w:rsidRPr="00B5266E">
              <w:rPr>
                <w:rFonts w:ascii="GHEA Grapalat" w:eastAsia="Times New Roman" w:hAnsi="GHEA Grapalat"/>
                <w:color w:val="auto"/>
                <w:vertAlign w:val="superscript"/>
                <w:lang w:val="en-US"/>
              </w:rPr>
              <w:t>3</w:t>
            </w: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 xml:space="preserve"> է:</w:t>
            </w:r>
            <w:r w:rsidR="007C5214">
              <w:rPr>
                <w:rFonts w:ascii="GHEA Grapalat" w:eastAsia="Times New Roman" w:hAnsi="GHEA Grapalat"/>
                <w:noProof/>
                <w:color w:val="auto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103505" cy="215900"/>
                      <wp:effectExtent l="0" t="0" r="1270" b="3175"/>
                      <wp:docPr id="7" name="Rectangl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3505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FAC112" id="Rectangle 6" o:spid="_x0000_s1026" style="width:8.1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AcktwIAALcFAAAOAAAAZHJzL2Uyb0RvYy54bWysVG1v0zAQ/o7Ef7D8PcvLnLaJlk5b0yCk&#10;ARODH+AmTmOR2MF2mw7Ef+fstF3bfUFAPkS27/zcc3eP7+Z217Voy5TmUmQ4vAowYqKUFRfrDH/9&#10;UngzjLShoqKtFCzDz0zj2/nbNzdDn7JINrKtmEIAInQ69BlujOlT39dlwzqqr2TPBBhrqTpqYKvW&#10;fqXoAOhd60dBMPEHqapeyZJpDaf5aMRzh1/XrDSf6lozg9oMAzfj/sr9V/bvz29oula0b3i5p0H/&#10;gkVHuYCgR6icGoo2ir+C6nippJa1uSpl58u65iVzOUA2YXCRzVNDe+ZygeLo/lgm/f9gy4/bR4V4&#10;leEpRoJ20KLPUDQq1i1DE1ueodcpeD31j8omqPsHWX7TSMhFA17sTvfgD62H64cjpeTQMFoBz9BC&#10;+GcYdqMBDa2GD7KCgHRjpCverladjQFlQTvXo+djj9jOoBIOw+A6DmKMSjBFYZwEroc+TQ+Xe6XN&#10;OyY7ZBcZVsDOgdPtgzaWDE0PLjaWkAVvWyeDVpwdgON4AqHhqrVZEq6rP5MgWc6WM+KRaLL0SJDn&#10;3l2xIN6kCKdxfp0vFnn4y8YNSdrwqmLChjkoLCR/1sG91kdtHDWmZcsrC2cpabVeLVqFthQUXrjP&#10;lRwsL27+OQ1XBMjlIqUwIsF9lHjFZDb1SEFiL5kGMy8Ik/tkEpCE5MV5Sg9csH9PCQ0ZTuIodl06&#10;IX2RW+C+17nRtOMGZkjLuwzPjk40tQpcisq11lDejuuTUlj6L6WAdh8a7fRqJTqqfyWrZ5CrkiAn&#10;mCEw7WDRSPUDowEmR4b19w1VDKP2vQDJJyEhdtS4DYmnEWzUqWV1aqGiBKgMG4zG5cKM42nTK75u&#10;IFLoCiPkHTyTmjsJ2yc0sto/LpgOLpP9JLPj53TvvF7m7fw3AAAA//8DAFBLAwQUAAYACAAAACEA&#10;b2vWGdsAAAADAQAADwAAAGRycy9kb3ducmV2LnhtbEyPQUvDQBCF74L/YRnBi9iNVorETIoUxCJC&#10;MdWep9kxCWZn0+w2if/erRe9DDze471vsuVkWzVw7xsnCDezBBRL6UwjFcL79un6HpQPJIZaJ4zw&#10;zR6W+flZRqlxo7zxUIRKxRLxKSHUIXSp1r6s2ZKfuY4lep+utxSi7CttehpjuW31bZIstKVG4kJN&#10;Ha9qLr+Ko0UYy82w274+683Vbu3ksD6sio8XxMuL6fEBVOAp/IXhhB/RIY9Me3cU41WLEB8Jv/fk&#10;Leag9gjzuwR0nun/7PkPAAAA//8DAFBLAQItABQABgAIAAAAIQC2gziS/gAAAOEBAAATAAAAAAAA&#10;AAAAAAAAAAAAAABbQ29udGVudF9UeXBlc10ueG1sUEsBAi0AFAAGAAgAAAAhADj9If/WAAAAlAEA&#10;AAsAAAAAAAAAAAAAAAAALwEAAF9yZWxzLy5yZWxzUEsBAi0AFAAGAAgAAAAhANKkByS3AgAAtwUA&#10;AA4AAAAAAAAAAAAAAAAALgIAAGRycy9lMm9Eb2MueG1sUEsBAi0AFAAGAAgAAAAhAG9r1hnbAAAA&#10;AwEAAA8AAAAAAAAAAAAAAAAAEQUAAGRycy9kb3ducmV2LnhtbFBLBQYAAAAABAAEAPMAAAAZ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B5266E" w:rsidRPr="00B5266E" w:rsidTr="0061368D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Ճաքավորված</w:t>
            </w: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br/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>3-5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Տարբեր համակարգերի ճաքերի միջև միջին հեռավորությունը 0.2-0.7 մ կամ ավելի է: Հատվող ճաքերով</w:t>
            </w: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 xml:space="preserve"> առանձնացված գրունտի բլոկների ծավալը՝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0.1-0.</w:t>
            </w: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>5 մ</w:t>
            </w:r>
            <w:r w:rsidRPr="00B5266E">
              <w:rPr>
                <w:rFonts w:ascii="GHEA Grapalat" w:eastAsia="Times New Roman" w:hAnsi="GHEA Grapalat"/>
                <w:color w:val="auto"/>
                <w:vertAlign w:val="superscript"/>
                <w:lang w:val="en-US"/>
              </w:rPr>
              <w:t>3</w:t>
            </w: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 xml:space="preserve"> է:</w:t>
            </w:r>
            <w:r w:rsidR="007C5214">
              <w:rPr>
                <w:rFonts w:ascii="GHEA Grapalat" w:eastAsia="Times New Roman" w:hAnsi="GHEA Grapalat"/>
                <w:noProof/>
                <w:color w:val="auto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103505" cy="215900"/>
                      <wp:effectExtent l="0" t="0" r="1270" b="3175"/>
                      <wp:docPr id="6" name="Rectangl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3505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1334C3" id="Rectangle 5" o:spid="_x0000_s1026" style="width:8.1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hy0tgIAALcFAAAOAAAAZHJzL2Uyb0RvYy54bWysVFFvmzAQfp+0/2D5nWIoJAGVVG0I06Ru&#10;q9btBzhggjWwme2EdNP++84mSZP0ZdrGA7J95+++u/t8N7e7rkVbpjSXIsPBFcGIiVJWXKwz/PVL&#10;4c0w0oaKirZSsAw/M41v52/f3Ax9ykLZyLZiCgGI0OnQZ7gxpk99X5cN66i+kj0TYKyl6qiBrVr7&#10;laIDoHetHxIy8Qepql7JkmkNp/loxHOHX9esNJ/qWjOD2gwDN+P+yv1X9u/Pb2i6VrRveLmnQf+C&#10;RUe5gKBHqJwaijaKv4LqeKmklrW5KmXny7rmJXM5QDYBucjmqaE9c7lAcXR/LJP+f7Dlx+2jQrzK&#10;8AQjQTto0WcoGhXrlqHYlmfodQpeT/2jsgnq/kGW3zQSctGAF7vTPfhD6+H64UgpOTSMVsAzsBD+&#10;GYbdaEBDq+GDrCAg3RjpirerVWdjQFnQzvXo+dgjtjOohMOAXMckxqgEUxjECXE99Gl6uNwrbd4x&#10;2SG7yLACdg6cbh+0sWRoenCxsYQseNs6GbTi7AAcxxMIDVetzZJwXf2ZkGQ5W84iLwonSy8iee7d&#10;FYvImxTBNM6v88UiD37ZuEGUNryqmLBhDgoLoj/r4F7rozaOGtOy5ZWFs5S0Wq8WrUJbCgov3OdK&#10;DpYXN/+chisC5HKRUhBG5D5MvGIym3pREcVeMiUzjwTJfTIhURLlxXlKD1ywf08JDRlO4jB2XToh&#10;fZEbcd/r3GjacQMzpOVdhmdHJ5paBS5F5VprKG/H9UkpLP2XUkC7D412erUSHdW/ktUzyFVJkBPM&#10;EJh2sGik+oHRAJMjw/r7hiqGUftegOSTIIrsqHGbKJ6GsFGnltWphYoSoDJsMBqXCzOOp02v+LqB&#10;SIErjJB38Exq7iRsn9DIav+4YDq4TPaTzI6f073zepm3898AAAD//wMAUEsDBBQABgAIAAAAIQBv&#10;a9YZ2wAAAAMBAAAPAAAAZHJzL2Rvd25yZXYueG1sTI9BS8NAEIXvgv9hGcGL2I1WisRMihTEIkIx&#10;1Z6n2TEJZmfT7DaJ/96tF70MPN7jvW+y5WRbNXDvGycIN7MEFEvpTCMVwvv26foelA8khlonjPDN&#10;Hpb5+VlGqXGjvPFQhErFEvEpIdQhdKnWvqzZkp+5jiV6n663FKLsK216GmO5bfVtkiy0pUbiQk0d&#10;r2ouv4qjRRjLzbDbvj7rzdVu7eSwPqyKjxfEy4vp8QFU4Cn8heGEH9Ehj0x7dxTjVYsQHwm/9+Qt&#10;5qD2CPO7BHSe6f/s+Q8AAAD//wMAUEsBAi0AFAAGAAgAAAAhALaDOJL+AAAA4QEAABMAAAAAAAAA&#10;AAAAAAAAAAAAAFtDb250ZW50X1R5cGVzXS54bWxQSwECLQAUAAYACAAAACEAOP0h/9YAAACUAQAA&#10;CwAAAAAAAAAAAAAAAAAvAQAAX3JlbHMvLnJlbHNQSwECLQAUAAYACAAAACEAdOoctLYCAAC3BQAA&#10;DgAAAAAAAAAAAAAAAAAuAgAAZHJzL2Uyb0RvYy54bWxQSwECLQAUAAYACAAAACEAb2vWGdsAAAAD&#10;AQAADwAAAAAAAAAAAAAAAAAQ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5266E" w:rsidRPr="00B5266E" w:rsidTr="0061368D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br/>
              <w:t>4.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 xml:space="preserve">Ուժեղ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ճաքավորված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>6-30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>Ճ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աքերի</w:t>
            </w: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 xml:space="preserve"> միջև հեռավորությունը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0.2-0.</w:t>
            </w: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>05 մ է: Գրունտի բլոկնի ծավալը՝ 0,001-0,1 մ</w:t>
            </w:r>
            <w:r w:rsidRPr="00B5266E">
              <w:rPr>
                <w:rFonts w:ascii="GHEA Grapalat" w:eastAsia="Times New Roman" w:hAnsi="GHEA Grapalat"/>
                <w:color w:val="auto"/>
                <w:vertAlign w:val="superscript"/>
                <w:lang w:val="en-US"/>
              </w:rPr>
              <w:t>3</w:t>
            </w: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 xml:space="preserve"> է:</w:t>
            </w:r>
            <w:r w:rsidR="007C5214">
              <w:rPr>
                <w:rFonts w:ascii="GHEA Grapalat" w:eastAsia="Times New Roman" w:hAnsi="GHEA Grapalat"/>
                <w:noProof/>
                <w:color w:val="auto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103505" cy="215900"/>
                      <wp:effectExtent l="0" t="0" r="1270" b="3175"/>
                      <wp:docPr id="5" name="Rectangl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3505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B0C88A" id="Rectangle 4" o:spid="_x0000_s1026" style="width:8.1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bdtgIAALcFAAAOAAAAZHJzL2Uyb0RvYy54bWysVG1v0zAQ/o7Ef7D8PcvLnLaJlk5b0yCk&#10;ARODH+AmTmOR2MF2mw7Ef+fstF3bfUFAPkS27/zcc3eP7+Z217Voy5TmUmQ4vAowYqKUFRfrDH/9&#10;UngzjLShoqKtFCzDz0zj2/nbNzdDn7JINrKtmEIAInQ69BlujOlT39dlwzqqr2TPBBhrqTpqYKvW&#10;fqXoAOhd60dBMPEHqapeyZJpDaf5aMRzh1/XrDSf6lozg9oMAzfj/sr9V/bvz29oula0b3i5p0H/&#10;gkVHuYCgR6icGoo2ir+C6nippJa1uSpl58u65iVzOUA2YXCRzVNDe+ZygeLo/lgm/f9gy4/bR4V4&#10;leEYI0E7aNFnKBoV65YhYssz9DoFr6f+UdkEdf8gy28aCblowIvd6R78ofVw/XCklBwaRivgGVoI&#10;/wzDbjSgodXwQVYQkG6MdMXb1aqzMaAsaOd69HzsEdsZVMJhGFzHAXAtwRSFcRK4Hvo0PVzulTbv&#10;mOyQXWRYATsHTrcP2lgyND242FhCFrxtnQxacXYAjuMJhIar1mZJuK7+TIJkOVvOiEeiydIjQZ57&#10;d8WCeJMinMb5db5Y5OEvGzckacOrigkb5qCwkPxZB/daH7Vx1JiWLa8snKWk1Xq1aBXaUlB44T5X&#10;crC8uPnnNFwRIJeLlMKIBPdR4hWT2dQjBYm9ZBrMvCBM7pNJQBKSF+cpPXDB/j0lNGQ4iaPYdemE&#10;9EVugfte50bTjhuYIS3vMjw7OtHUKnApKtdaQ3k7rk9KYem/lALafWi006uV6Kj+layeQa5Kgpxg&#10;hsC0g0Uj1Q+MBpgcGdbfN1QxjNr3AiSfhITYUeM2JJ5GsFGnltWphYoSoDJsMBqXCzOOp02v+LqB&#10;SKErjJB38Exq7iRsn9DIav+4YDq4TPaTzI6f073zepm3898AAAD//wMAUEsDBBQABgAIAAAAIQBv&#10;a9YZ2wAAAAMBAAAPAAAAZHJzL2Rvd25yZXYueG1sTI9BS8NAEIXvgv9hGcGL2I1WisRMihTEIkIx&#10;1Z6n2TEJZmfT7DaJ/96tF70MPN7jvW+y5WRbNXDvGycIN7MEFEvpTCMVwvv26foelA8khlonjPDN&#10;Hpb5+VlGqXGjvPFQhErFEvEpIdQhdKnWvqzZkp+5jiV6n663FKLsK216GmO5bfVtkiy0pUbiQk0d&#10;r2ouv4qjRRjLzbDbvj7rzdVu7eSwPqyKjxfEy4vp8QFU4Cn8heGEH9Ehj0x7dxTjVYsQHwm/9+Qt&#10;5qD2CPO7BHSe6f/s+Q8AAAD//wMAUEsBAi0AFAAGAAgAAAAhALaDOJL+AAAA4QEAABMAAAAAAAAA&#10;AAAAAAAAAAAAAFtDb250ZW50X1R5cGVzXS54bWxQSwECLQAUAAYACAAAACEAOP0h/9YAAACUAQAA&#10;CwAAAAAAAAAAAAAAAAAvAQAAX3JlbHMvLnJlbHNQSwECLQAUAAYACAAAACEA28g23bYCAAC3BQAA&#10;DgAAAAAAAAAAAAAAAAAuAgAAZHJzL2Uyb0RvYy54bWxQSwECLQAUAAYACAAAACEAb2vWGdsAAAAD&#10;AQAADwAAAAAAAAAAAAAAAAAQ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5266E" w:rsidRPr="00B5266E" w:rsidTr="0061368D"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>5.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 xml:space="preserve">Փշրված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>30-ից ավել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Ճա</w:t>
            </w: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>քերը հաճախակի ցանց են կազմում: Գրունտները փշրված են խճի և խճավազի չափի</w:t>
            </w:r>
          </w:p>
          <w:p w:rsidR="00B5266E" w:rsidRPr="00B5266E" w:rsidRDefault="00B5266E" w:rsidP="00B5266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B5266E" w:rsidRPr="00B5266E" w:rsidTr="00B5266E">
        <w:tc>
          <w:tcPr>
            <w:tcW w:w="9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B5266E" w:rsidRDefault="00B5266E" w:rsidP="00B5266E">
            <w:pPr>
              <w:ind w:firstLine="19"/>
              <w:jc w:val="both"/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 xml:space="preserve">6. 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>Ճաքերի</w:t>
            </w: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 xml:space="preserve"> թիվը որոշվում է երկու ուղղահայաց հարթությունների վրա (օրինակ՝ հանքախորշի և պատի)՝ </w:t>
            </w:r>
            <w:r w:rsidR="007F7D9B">
              <w:rPr>
                <w:rFonts w:ascii="GHEA Grapalat" w:eastAsia="Times New Roman" w:hAnsi="GHEA Grapalat"/>
                <w:color w:val="auto"/>
                <w:lang w:val="en-US"/>
              </w:rPr>
              <w:t>ճաքերի</w:t>
            </w: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 xml:space="preserve"> միջև միջին հեռավորությունը 8-10 անգամ գերազանցող երկարությա</w:t>
            </w:r>
            <w:r w:rsidR="007F7D9B">
              <w:rPr>
                <w:rFonts w:ascii="GHEA Grapalat" w:eastAsia="Times New Roman" w:hAnsi="GHEA Grapalat"/>
                <w:color w:val="auto"/>
                <w:lang w:val="en-US"/>
              </w:rPr>
              <w:t>ն</w:t>
            </w: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 xml:space="preserve"> վրա։ Հաշվի են առնվում բոլոր համակարգերի </w:t>
            </w:r>
            <w:r w:rsidR="007F7D9B">
              <w:rPr>
                <w:rFonts w:ascii="GHEA Grapalat" w:eastAsia="Times New Roman" w:hAnsi="GHEA Grapalat"/>
                <w:color w:val="auto"/>
                <w:lang w:val="en-US"/>
              </w:rPr>
              <w:t>ճաքերը</w:t>
            </w: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>՝ անկախ դրանց բացվելուց և երկրորդական գոյացություններով լցվելուց։</w:t>
            </w:r>
          </w:p>
          <w:p w:rsidR="00B5266E" w:rsidRPr="00B5266E" w:rsidRDefault="00B5266E" w:rsidP="00B5266E">
            <w:pPr>
              <w:ind w:firstLine="19"/>
              <w:jc w:val="both"/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B5266E">
              <w:rPr>
                <w:rFonts w:ascii="GHEA Grapalat" w:eastAsia="Times New Roman" w:hAnsi="GHEA Grapalat"/>
                <w:color w:val="auto"/>
                <w:lang w:val="en-US"/>
              </w:rPr>
              <w:t>7. Գրունտների կատեգորիան ըստ մշակման դժվարության որոշվում է ընդհանուր առմամբ հանքախորշի մշակած գրունտների ողջ զանգվածի համար։ Գրունտների երկու կամ երեք տարբեր խմբերի առկայության դեպքում տրվում է նաև դրանց կատեգորիաների հարաբերակցությունը որպես հանքախորշի մակերեսի տոկոս։</w:t>
            </w:r>
          </w:p>
        </w:tc>
      </w:tr>
    </w:tbl>
    <w:p w:rsidR="0061368D" w:rsidRDefault="0061368D" w:rsidP="0061368D">
      <w:pPr>
        <w:pStyle w:val="formattexttopleveltex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HEA Grapalat" w:hAnsi="GHEA Grapalat"/>
          <w:lang w:val="en-US" w:eastAsia="en-US"/>
        </w:rPr>
      </w:pPr>
    </w:p>
    <w:p w:rsidR="009A5183" w:rsidRDefault="0061368D" w:rsidP="00CF25E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F25EB">
        <w:rPr>
          <w:rFonts w:ascii="GHEA Grapalat" w:eastAsia="Times New Roman" w:hAnsi="GHEA Grapalat"/>
          <w:color w:val="auto"/>
          <w:lang w:val="en-US"/>
        </w:rPr>
        <w:t>1630.</w:t>
      </w:r>
      <w:r w:rsidR="00CF25EB" w:rsidRPr="00CF25EB">
        <w:rPr>
          <w:rFonts w:ascii="GHEA Grapalat" w:eastAsia="Times New Roman" w:hAnsi="GHEA Grapalat"/>
          <w:color w:val="auto"/>
          <w:lang w:val="en-US"/>
        </w:rPr>
        <w:t xml:space="preserve"> Փորանցքում գրունտների կայունությունը կարելի է մոտավորապես գնահատվել ըստ դասակարգման</w:t>
      </w:r>
      <w:r w:rsidR="009A5183">
        <w:rPr>
          <w:rFonts w:ascii="GHEA Grapalat" w:eastAsia="Times New Roman" w:hAnsi="GHEA Grapalat"/>
          <w:color w:val="auto"/>
          <w:lang w:val="en-US"/>
        </w:rPr>
        <w:t>՝</w:t>
      </w:r>
      <w:r w:rsidR="00CF25EB" w:rsidRPr="00CF25EB">
        <w:rPr>
          <w:rFonts w:ascii="GHEA Grapalat" w:eastAsia="Times New Roman" w:hAnsi="GHEA Grapalat"/>
          <w:color w:val="auto"/>
          <w:lang w:val="en-US"/>
        </w:rPr>
        <w:t xml:space="preserve"> սույն շինարարական նորմերի </w:t>
      </w:r>
      <w:r w:rsidR="00CF25EB">
        <w:rPr>
          <w:rFonts w:ascii="GHEA Grapalat" w:eastAsia="Times New Roman" w:hAnsi="GHEA Grapalat"/>
          <w:color w:val="auto"/>
          <w:lang w:val="en-US"/>
        </w:rPr>
        <w:t>51-րդ աղյուսակ</w:t>
      </w:r>
      <w:r w:rsidR="00CF25EB" w:rsidRPr="00CF25EB">
        <w:rPr>
          <w:rFonts w:ascii="GHEA Grapalat" w:eastAsia="Times New Roman" w:hAnsi="GHEA Grapalat"/>
          <w:color w:val="auto"/>
          <w:lang w:val="en-US"/>
        </w:rPr>
        <w:t>ի</w:t>
      </w:r>
      <w:r w:rsidR="009A5183" w:rsidRPr="009A518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A5183" w:rsidRPr="00CF25EB">
        <w:rPr>
          <w:rFonts w:ascii="GHEA Grapalat" w:eastAsia="Times New Roman" w:hAnsi="GHEA Grapalat"/>
          <w:color w:val="auto"/>
          <w:lang w:val="en-US"/>
        </w:rPr>
        <w:t>համաձայն</w:t>
      </w:r>
      <w:r w:rsidR="00CF25EB" w:rsidRPr="00CF25EB">
        <w:rPr>
          <w:rFonts w:ascii="GHEA Grapalat" w:eastAsia="Times New Roman" w:hAnsi="GHEA Grapalat"/>
          <w:color w:val="auto"/>
          <w:lang w:val="en-US"/>
        </w:rPr>
        <w:t>: Անհրաժեշտ է կազմել գրունտների կայունության տեղական դասակարգումներ՝  կոնկրետ ինժեներաերկրաբանական պայմանների համար՝ հաշվի առնելով նախագծում ընդունված աշխատանքների կատարամն եղանակները և հանքախորշի մակերեսը:</w:t>
      </w:r>
    </w:p>
    <w:p w:rsidR="009A5183" w:rsidRPr="009A5183" w:rsidRDefault="009A5183" w:rsidP="009A5183">
      <w:pPr>
        <w:jc w:val="right"/>
        <w:rPr>
          <w:rFonts w:ascii="GHEA Grapalat" w:eastAsia="Times New Roman" w:hAnsi="GHEA Grapalat"/>
          <w:color w:val="auto"/>
          <w:lang w:val="en-US"/>
        </w:rPr>
      </w:pPr>
    </w:p>
    <w:p w:rsidR="00C2208E" w:rsidRDefault="009A5183" w:rsidP="009A5183">
      <w:pPr>
        <w:tabs>
          <w:tab w:val="left" w:pos="217"/>
        </w:tabs>
        <w:ind w:right="-450"/>
        <w:jc w:val="right"/>
        <w:rPr>
          <w:rFonts w:ascii="GHEA Grapalat" w:eastAsia="Times New Roman" w:hAnsi="GHEA Grapalat"/>
          <w:lang w:val="en-US"/>
        </w:rPr>
      </w:pPr>
      <w:r w:rsidRPr="009A5183">
        <w:rPr>
          <w:rFonts w:ascii="GHEA Grapalat" w:eastAsia="Times New Roman" w:hAnsi="GHEA Grapalat"/>
          <w:color w:val="auto"/>
          <w:lang w:val="en-US"/>
        </w:rPr>
        <w:t>Աղյուսակ 51</w:t>
      </w:r>
    </w:p>
    <w:tbl>
      <w:tblPr>
        <w:tblW w:w="9990" w:type="dxa"/>
        <w:tblInd w:w="-1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1740"/>
        <w:gridCol w:w="1531"/>
        <w:gridCol w:w="6112"/>
      </w:tblGrid>
      <w:tr w:rsidR="00C2208E" w:rsidRPr="00C2208E" w:rsidTr="00C2208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 xml:space="preserve">N </w:t>
            </w:r>
          </w:p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 xml:space="preserve">Հանքախորշում </w:t>
            </w:r>
          </w:p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 xml:space="preserve">գրունտների </w:t>
            </w:r>
          </w:p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 xml:space="preserve">կայունության </w:t>
            </w:r>
          </w:p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աստիճանը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Գրունտների տեսակը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Ինժիներաերկրաբանական չափանիշներ</w:t>
            </w:r>
          </w:p>
        </w:tc>
      </w:tr>
      <w:tr w:rsidR="00C2208E" w:rsidRPr="00C2208E" w:rsidTr="00C2208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Կայուն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C2208E" w:rsidRPr="00C2208E" w:rsidTr="00C2208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Ժայռային</w:t>
            </w:r>
            <w:r w:rsidRPr="00C2208E">
              <w:rPr>
                <w:rFonts w:ascii="Calibri" w:eastAsia="Times New Roman" w:hAnsi="Calibri" w:cs="Calibri"/>
                <w:color w:val="auto"/>
                <w:lang w:val="en-US"/>
              </w:rPr>
              <w:t> </w:t>
            </w: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br/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jc w:val="both"/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Զանգվածային շատ ամուրից մինչև սակավաամուր, ճեղքվածքային և թույլճեղքվածքային, ճեղքերը փակ են կամ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ցեմենտացված երկրորդական նյութերով՝ առանց շարժման հետքերի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։ </w:t>
            </w: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Տեկտոնական խախտումները բացակայում են: Ամրակումը բացակայում է կամ թույլ է:</w:t>
            </w:r>
          </w:p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C2208E" w:rsidRPr="00C2208E" w:rsidTr="00C2208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Կավային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jc w:val="both"/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Պինդ, կիսապինդ համասեռ առանց ամբողջականության խախտումների: Ջրային դրսևորումը բացակայում է:</w:t>
            </w:r>
          </w:p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C2208E" w:rsidRPr="00C2208E" w:rsidTr="00C2208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Միջին կայուն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jc w:val="both"/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C2208E" w:rsidRPr="00C2208E" w:rsidTr="00C2208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Ժայռային</w:t>
            </w:r>
            <w:r w:rsidRPr="00C2208E">
              <w:rPr>
                <w:rFonts w:ascii="Calibri" w:eastAsia="Times New Roman" w:hAnsi="Calibri" w:cs="Calibri"/>
                <w:color w:val="auto"/>
                <w:lang w:val="en-US"/>
              </w:rPr>
              <w:t> </w:t>
            </w: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br/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jc w:val="both"/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Զանգվածային կամ հաստաշերտ շատ ամուրից մինչև սակավաամուր, ճեղքվածքային, բայց ճեղքերի բարենպաստ դիրքերով: Տեկտոնական խախտումները թույլ են արտահայտված: Հնարավոր է թույլ ամրակում:</w:t>
            </w:r>
          </w:p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C2208E" w:rsidRPr="00C2208E" w:rsidTr="00C2208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Կավային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Կիսապինդ և դժվարապլաստիկ չուրչող:</w:t>
            </w:r>
          </w:p>
        </w:tc>
      </w:tr>
      <w:tr w:rsidR="00C2208E" w:rsidRPr="00C2208E" w:rsidTr="00C2208E">
        <w:trPr>
          <w:trHeight w:val="60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Թույլ կայուն</w:t>
            </w:r>
            <w:r w:rsidRPr="00C2208E">
              <w:rPr>
                <w:rFonts w:ascii="Calibri" w:eastAsia="Times New Roman" w:hAnsi="Calibri" w:cs="Calibri"/>
                <w:color w:val="auto"/>
                <w:lang w:val="en-US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C2208E" w:rsidRPr="00C2208E" w:rsidTr="00C2208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br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Ժայռային</w:t>
            </w:r>
            <w:r w:rsidRPr="00C2208E">
              <w:rPr>
                <w:rFonts w:ascii="Calibri" w:eastAsia="Times New Roman" w:hAnsi="Calibri" w:cs="Calibri"/>
                <w:color w:val="auto"/>
                <w:lang w:val="en-US"/>
              </w:rPr>
              <w:t> </w:t>
            </w: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br/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jc w:val="both"/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Հաստա-, նրբա- և մանրաշերտ ցանկացած ամրության, ճեղքվածքային և ուժեղ ճեղքվածքային ճեղքերի ոչ բարենպաստ դիրքերով: Ճեղքերը բաց են կամ կավային լցանյութով են: Էական տեկտոնական խախտումներով: Ապարների շերտատում-կլիվաժ: Ջրային դրսևորումները ուժեղ կաթոցքներով և շիթերով:</w:t>
            </w:r>
          </w:p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C2208E" w:rsidRPr="00C2208E" w:rsidTr="00C2208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Կավային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E60FF2" w:rsidP="00C2208E">
            <w:pPr>
              <w:jc w:val="both"/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Դժվարա- և </w:t>
            </w:r>
            <w:r w:rsidR="00C2208E" w:rsidRPr="00C2208E">
              <w:rPr>
                <w:rFonts w:ascii="GHEA Grapalat" w:eastAsia="Times New Roman" w:hAnsi="GHEA Grapalat"/>
                <w:color w:val="auto"/>
                <w:lang w:val="en-US"/>
              </w:rPr>
              <w:t>փափկապլաստիկ: Հոսունության ցուցանիշը ժամանակի ընթացքում ավելանում է: Արագակակղող կամ ուրչող: Հնարավոր է ամրակում:</w:t>
            </w:r>
          </w:p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C2208E" w:rsidRPr="00C2208E" w:rsidTr="00C2208E">
        <w:trPr>
          <w:trHeight w:val="27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3)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Ավազային</w:t>
            </w:r>
            <w:r w:rsidRPr="00C2208E">
              <w:rPr>
                <w:rFonts w:ascii="Calibri" w:eastAsia="Times New Roman" w:hAnsi="Calibri" w:cs="Calibri"/>
                <w:color w:val="auto"/>
                <w:lang w:val="en-US"/>
              </w:rPr>
              <w:t> </w:t>
            </w: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br/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Ոչ</w:t>
            </w:r>
            <w:r w:rsidR="00E60FF2">
              <w:rPr>
                <w:rFonts w:ascii="GHEA Grapalat" w:eastAsia="Times New Roman" w:hAnsi="GHEA Grapalat"/>
                <w:color w:val="auto"/>
                <w:lang w:val="en-US"/>
              </w:rPr>
              <w:t xml:space="preserve">  ջրատար</w:t>
            </w:r>
          </w:p>
        </w:tc>
      </w:tr>
      <w:tr w:rsidR="00C2208E" w:rsidRPr="00C2208E" w:rsidTr="00C2208E">
        <w:trPr>
          <w:trHeight w:val="27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4.</w:t>
            </w:r>
          </w:p>
          <w:p w:rsid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 xml:space="preserve">Ամբողջովին </w:t>
            </w:r>
          </w:p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անկայուն</w:t>
            </w:r>
            <w:r w:rsidRPr="00C2208E">
              <w:rPr>
                <w:rFonts w:ascii="Calibri" w:eastAsia="Times New Roman" w:hAnsi="Calibri" w:cs="Calibri"/>
                <w:color w:val="auto"/>
                <w:lang w:val="en-US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C2208E" w:rsidRPr="00C2208E" w:rsidTr="00C2208E">
        <w:trPr>
          <w:trHeight w:val="86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br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Ժայռային</w:t>
            </w:r>
            <w:r w:rsidRPr="00C2208E">
              <w:rPr>
                <w:rFonts w:ascii="Calibri" w:eastAsia="Times New Roman" w:hAnsi="Calibri" w:cs="Calibri"/>
                <w:color w:val="auto"/>
                <w:lang w:val="en-US"/>
              </w:rPr>
              <w:t> </w:t>
            </w: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br/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jc w:val="both"/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 xml:space="preserve">Շատ ցածր ամրություն ուժեղճեղքվածքային կամ փշրված: Ճեղքերը բաց են: Տեկտոնական ուժեղ խախտումներով: Սովորաբար ջրառատ: </w:t>
            </w:r>
          </w:p>
        </w:tc>
      </w:tr>
      <w:tr w:rsidR="00C2208E" w:rsidRPr="00C2208E" w:rsidTr="00C2208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Կավային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Հոսունապլաստիկ և հոսուն: Ուրչ</w:t>
            </w:r>
            <w:r w:rsidR="00E60FF2">
              <w:rPr>
                <w:rFonts w:ascii="GHEA Grapalat" w:eastAsia="Times New Roman" w:hAnsi="GHEA Grapalat"/>
                <w:color w:val="auto"/>
                <w:lang w:val="en-US"/>
              </w:rPr>
              <w:t>ող</w:t>
            </w:r>
          </w:p>
        </w:tc>
      </w:tr>
      <w:tr w:rsidR="00C2208E" w:rsidRPr="00C2208E" w:rsidTr="00C2208E">
        <w:trPr>
          <w:trHeight w:val="34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3)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Ավազային</w:t>
            </w:r>
            <w:r w:rsidRPr="00C2208E">
              <w:rPr>
                <w:rFonts w:ascii="Calibri" w:eastAsia="Times New Roman" w:hAnsi="Calibri" w:cs="Calibri"/>
                <w:color w:val="auto"/>
                <w:lang w:val="en-US"/>
              </w:rPr>
              <w:t> 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E60FF2" w:rsidP="00C2208E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Ջրատար</w:t>
            </w:r>
          </w:p>
        </w:tc>
      </w:tr>
      <w:tr w:rsidR="00C2208E" w:rsidRPr="00C2208E" w:rsidTr="00C2208E"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08E" w:rsidRPr="00C2208E" w:rsidRDefault="00C2208E" w:rsidP="00C2208E">
            <w:pPr>
              <w:ind w:firstLine="109"/>
              <w:jc w:val="both"/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5. Գրունտների կայունության՝ դրանց ունակությունը ժամանակի ընթացքում հանքախորշում պահպանել հավասարակշռության վիճակը (տվյալ ինժեներաերկրաբանական պայմաններում, լեռնահորատանցման աշխատանքների տվյալ եղանակի դեպքոմ և հանքախորշի կոնկրետ մակերեսի) առանց որևէ ակնհայտ դեֆորմացիաների, որն անհրաժեշտ է ամրակապերի տեղադրման համար:</w:t>
            </w:r>
          </w:p>
          <w:p w:rsidR="00C2208E" w:rsidRDefault="00C2208E" w:rsidP="00C2208E">
            <w:pPr>
              <w:ind w:firstLine="109"/>
              <w:jc w:val="both"/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6</w:t>
            </w: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. Փորանցքի թաղում թույլ կայուն կամ ամբողջովին անկայուն գրունտների տեղադրման դեպքում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համապատասխանաբար բնութագրվում են նաև հանքախորշի սահմաններում գտնվող գրունտները։</w:t>
            </w:r>
          </w:p>
          <w:p w:rsidR="00C2208E" w:rsidRPr="00C2208E" w:rsidRDefault="00C2208E" w:rsidP="00C2208E">
            <w:pPr>
              <w:ind w:firstLine="109"/>
              <w:jc w:val="both"/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7</w:t>
            </w:r>
            <w:r w:rsidRPr="00C2208E">
              <w:rPr>
                <w:rFonts w:ascii="GHEA Grapalat" w:eastAsia="Times New Roman" w:hAnsi="GHEA Grapalat"/>
                <w:color w:val="auto"/>
                <w:lang w:val="en-US"/>
              </w:rPr>
              <w:t>. Գրունտների կայունության աստիճանը, կախված կոնկրետ պայմաններից, կարող է որոշվել ինչպես մեկ չափանիշով, այնպես էլ դրանց համալիրով:</w:t>
            </w:r>
          </w:p>
        </w:tc>
      </w:tr>
    </w:tbl>
    <w:p w:rsidR="00B5266E" w:rsidRDefault="00B5266E" w:rsidP="00C2208E">
      <w:pPr>
        <w:jc w:val="right"/>
        <w:rPr>
          <w:rFonts w:ascii="GHEA Grapalat" w:eastAsia="Times New Roman" w:hAnsi="GHEA Grapalat"/>
          <w:lang w:val="en-US"/>
        </w:rPr>
      </w:pPr>
    </w:p>
    <w:p w:rsidR="00AF4B1C" w:rsidRDefault="00AF4B1C" w:rsidP="004B0091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F4B1C">
        <w:rPr>
          <w:rFonts w:ascii="GHEA Grapalat" w:eastAsia="Times New Roman" w:hAnsi="GHEA Grapalat"/>
          <w:color w:val="auto"/>
          <w:lang w:val="en-US"/>
        </w:rPr>
        <w:t xml:space="preserve">1631. </w:t>
      </w:r>
      <w:r w:rsidR="004B0091" w:rsidRPr="004B0091">
        <w:rPr>
          <w:rFonts w:ascii="GHEA Grapalat" w:eastAsia="Times New Roman" w:hAnsi="GHEA Grapalat"/>
          <w:color w:val="auto"/>
          <w:lang w:val="en-US"/>
        </w:rPr>
        <w:t>Թաղում, պատերում կամ վաքերում լեռնային ճնշման դրսևորումը պետք է որոշել մարկշեյդերական տվյալների, երեսարկման զննության և ապարների մերկացած մակերեսների տեսանելի դեֆորմացիաների հիման վրա: Արտաթափումների և փլուզումների փաստաթղթերը կազմելիս անհրաժեշտ է ուրվագծել դրանք, նշել դրանց գտնվելու վայրը, գծային չափերը հատակագծում և պրոֆիլում, մոտավոր ծավալը, կայունության տևողության ժամանակը հորատանցման պահից, ամրակապի առկայությունն ու բացակայությունը, ամրակապի դեֆորմացիան և փլուզման կամ արտաթափման ենթադրյալ պատճառները:</w:t>
      </w:r>
    </w:p>
    <w:p w:rsidR="004B0091" w:rsidRDefault="004B0091" w:rsidP="004B0091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1632. </w:t>
      </w:r>
      <w:r w:rsidRPr="004B0091">
        <w:rPr>
          <w:rFonts w:ascii="GHEA Grapalat" w:eastAsia="Times New Roman" w:hAnsi="GHEA Grapalat"/>
          <w:color w:val="auto"/>
          <w:lang w:val="en-US"/>
        </w:rPr>
        <w:t>Շինարարության ընթացքում պետք է իրականացվի մշտադիտարկում՝ ինժեներաերկրաբանական պայմանները պարզելու և կանխատեսելու համար:</w:t>
      </w:r>
      <w:r w:rsidR="00254B6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54B6C" w:rsidRPr="00254B6C">
        <w:rPr>
          <w:rFonts w:ascii="GHEA Grapalat" w:eastAsia="Times New Roman" w:hAnsi="GHEA Grapalat"/>
          <w:color w:val="auto"/>
          <w:lang w:val="en-US"/>
        </w:rPr>
        <w:t>Որպես կանխատեսման հիմք ընդունում են նախագծման համար ինժեներա- երկրաբանական հետազոտությունների տվյալները՝ դրանց լրացումով և ճշգրտումով՝ փորանցքների փաստաթղթերի պատրաստման ընթացքում ստացված ընթացիկ տեղեկատվության հիման վրա։ Կանխատեսման դեպքում նպատակահարմար է օգտագործել ինժեներաերկրաբանական անալոգիայի մեթոդը, ինչպես նաև երկրաֆիզիկական մեթոդների կիրառմամբ հանքախորշի առջևի գրունտի հատկությունների պարզաբանումը։ Որպես անալոգ-օբյեկտ պետք է ընդունվեն այս կամ այլ գծերի արդեն կառուցված հատվածները՝ անկասկած երկրաբանական նմանությամբ և նմանատիպ նախագծային ու տեխնոլոգիական լուծումներով։</w:t>
      </w:r>
    </w:p>
    <w:p w:rsidR="00254B6C" w:rsidRPr="00254B6C" w:rsidRDefault="00254B6C" w:rsidP="00254B6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1633. </w:t>
      </w:r>
      <w:r w:rsidRPr="00254B6C">
        <w:rPr>
          <w:rFonts w:ascii="GHEA Grapalat" w:eastAsia="Times New Roman" w:hAnsi="GHEA Grapalat"/>
          <w:color w:val="auto"/>
          <w:lang w:val="en-US"/>
        </w:rPr>
        <w:t>Հիդրոերկրաբանական դիտարկումների դեպքում, որոնք հանդիսանում են փոանցքների ինժեներաերկրաբանական աշխատանքների մի մասը, անհրաժեշտ է որոշել դեպի հանքախորշեր ջրի ներհոսքի մեծությունները, չափել ջրի ջերմաստիճանը և վերցնել դրա նմուշները քիմիական անալիզի համար: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254B6C">
        <w:rPr>
          <w:rFonts w:ascii="GHEA Grapalat" w:eastAsia="Times New Roman" w:hAnsi="GHEA Grapalat"/>
          <w:color w:val="auto"/>
          <w:lang w:val="en-US"/>
        </w:rPr>
        <w:t>Փաստացի ջրի ներհոսքերի և հիդրոերկրաբանական մշտադիտարկման տվյալներից ելնելով անհրաժեշտ է ճշգրտել նախագծային փաստաթղթերում տրված ջրի ներհոսքի մեծությունները թունելների անցած տեղամասերում և նախատեսվող հորատանցման տեղամասերում:</w:t>
      </w:r>
      <w:r>
        <w:rPr>
          <w:rFonts w:ascii="GHEA Grapalat" w:eastAsia="Times New Roman" w:hAnsi="GHEA Grapalat"/>
          <w:color w:val="auto"/>
          <w:lang w:val="en-US"/>
        </w:rPr>
        <w:t xml:space="preserve">  Փորվա</w:t>
      </w:r>
      <w:r w:rsidRPr="00254B6C">
        <w:rPr>
          <w:rFonts w:ascii="GHEA Grapalat" w:eastAsia="Times New Roman" w:hAnsi="GHEA Grapalat"/>
          <w:color w:val="auto"/>
          <w:lang w:val="en-US"/>
        </w:rPr>
        <w:t xml:space="preserve">ցքներում ջրային դրսևորումների բնութագրերը բերված են սույն շինարարական նորմերի </w:t>
      </w:r>
      <w:r>
        <w:rPr>
          <w:rFonts w:ascii="GHEA Grapalat" w:eastAsia="Times New Roman" w:hAnsi="GHEA Grapalat"/>
          <w:color w:val="auto"/>
          <w:lang w:val="en-US"/>
        </w:rPr>
        <w:t>52-րդ աղյուսակ</w:t>
      </w:r>
      <w:r w:rsidRPr="00254B6C">
        <w:rPr>
          <w:rFonts w:ascii="GHEA Grapalat" w:eastAsia="Times New Roman" w:hAnsi="GHEA Grapalat"/>
          <w:color w:val="auto"/>
          <w:lang w:val="en-US"/>
        </w:rPr>
        <w:t>ում:</w:t>
      </w:r>
    </w:p>
    <w:p w:rsidR="00E60FF2" w:rsidRDefault="00F754E1" w:rsidP="00F754E1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52</w:t>
      </w:r>
    </w:p>
    <w:tbl>
      <w:tblPr>
        <w:tblW w:w="9990" w:type="dxa"/>
        <w:tblInd w:w="-1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76"/>
        <w:gridCol w:w="4441"/>
        <w:gridCol w:w="2833"/>
      </w:tblGrid>
      <w:tr w:rsidR="00E60FF2" w:rsidRPr="00E60FF2" w:rsidTr="00E60FF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F2" w:rsidRP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FF2" w:rsidRP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60FF2">
              <w:rPr>
                <w:rFonts w:ascii="GHEA Grapalat" w:eastAsia="Times New Roman" w:hAnsi="GHEA Grapalat"/>
                <w:color w:val="auto"/>
                <w:lang w:val="en-US"/>
              </w:rPr>
              <w:t>Ջրային դրսևորումների բնութագիր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FF2" w:rsidRP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60FF2">
              <w:rPr>
                <w:rFonts w:ascii="GHEA Grapalat" w:eastAsia="Times New Roman" w:hAnsi="GHEA Grapalat"/>
                <w:color w:val="auto"/>
                <w:lang w:val="en-US"/>
              </w:rPr>
              <w:t>Տեսողական բնութագիր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FF2" w:rsidRP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60FF2">
              <w:rPr>
                <w:rFonts w:ascii="GHEA Grapalat" w:eastAsia="Times New Roman" w:hAnsi="GHEA Grapalat"/>
                <w:color w:val="auto"/>
                <w:lang w:val="en-US"/>
              </w:rPr>
              <w:t>Ջրի ներհոսք հանքախորշ, մ</w:t>
            </w:r>
            <w:r w:rsidR="007C5214">
              <w:rPr>
                <w:rFonts w:ascii="GHEA Grapalat" w:eastAsia="Times New Roman" w:hAnsi="GHEA Grapalat"/>
                <w:noProof/>
                <w:color w:val="auto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95250" cy="219075"/>
                      <wp:effectExtent l="0" t="0" r="0" b="0"/>
                      <wp:docPr id="4" name="AutoShap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9231AB" id="AutoShape 26" o:spid="_x0000_s1026" style="width:7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J/sAIAALcFAAAOAAAAZHJzL2Uyb0RvYy54bWysVNtu2zAMfR+wfxD07voy5WKjTtHG8TCg&#10;2wp0+wDFlmNhtqRJSpxu2L+PkpM0aV+GbX4wJJE6PCSPeH2z7zu0Y9pwKXIcX0UYMVHJmotNjr9+&#10;KYM5RsZSUdNOCpbjJ2bwzeLtm+tBZSyRrexqphGACJMNKsettSoLQ1O1rKfmSiomwNhI3VMLW70J&#10;a00HQO+7MImiaThIXSstK2YMnBajES88ftOwyn5uGsMs6nIM3Kz/a/9fu3+4uKbZRlPV8upAg/4F&#10;i55yAUFPUAW1FG01fwXV80pLIxt7Vck+lE3DK+ZzgGzi6EU2jy1VzOcCxTHqVCbz/2CrT7sHjXid&#10;Y4KRoD206HZrpY+Mkqmrz6BMBm6P6kG7DI26l9U3g4RctlRs2K1RUGXoPdw/Hmkth5bRGojGDiK8&#10;wHAbA2hoPXyUNUSkENFXb9/o3sWAuqC9b9LTqUlsb1EFh+kkmUAnK7AkcRrNJj4AzY53lTb2PZM9&#10;coscayDnsenu3ljHhWZHFxdKyJJ3nZdBJy4OwHE8gchw1dkcB9/Vn2mUruarOQlIMl0FJCqK4LZc&#10;kmBaxrNJ8a5YLov4l4sbk6zldc2EC3NUWEz+rIMHrY/aOGnMyI7XDs5RMnqzXnYa7SgovPTfoSBn&#10;buElDV8EyOVFSnFCorskDcrpfBaQkkyCdBbNgyhO79JpRFJSlJcp3XPB/j0lNIxN9V06I/0it8h/&#10;r3OjWc8tzJCO9zmen5xo5gS4ErVvraW8G9dnpXD0n0sB7T422svVKXQU/1rWT6BWLUFOoDyYdrBo&#10;pf6B0QCTI8fm+5ZqhlH3QYDi05gQN2r8hkxmCWz0uWV9bqGiAqgcW4zG5dKO42mrNN+0ECn2hRHS&#10;vcuGewm7FzSyOrwtmA4+k8Mkc+PnfO+9nuft4jcAAAD//wMAUEsDBBQABgAIAAAAIQAxzBaW2wAA&#10;AAMBAAAPAAAAZHJzL2Rvd25yZXYueG1sTI9PS8NAEMXvgt9hGcGL2I1/KhIzKVIQiwjFVHveZsck&#10;mJ1Ns9skfnunXvTy4PGG936TLSbXqoH60HhGuJoloIhLbxuuEN43T5f3oEI0bE3rmRC+KcAiPz3J&#10;TGr9yG80FLFSUsIhNQh1jF2qdShrcibMfEcs2afvnYli+0rb3oxS7lp9nSR32pmGZaE2HS1rKr+K&#10;g0MYy/Ww3bw+6/XFduV5v9ovi48XxPOz6fEBVKQp/h3DEV/QIRemnT+wDapFkEfirx6zubgdws3t&#10;HHSe6f/s+Q8AAAD//wMAUEsBAi0AFAAGAAgAAAAhALaDOJL+AAAA4QEAABMAAAAAAAAAAAAAAAAA&#10;AAAAAFtDb250ZW50X1R5cGVzXS54bWxQSwECLQAUAAYACAAAACEAOP0h/9YAAACUAQAACwAAAAAA&#10;AAAAAAAAAAAvAQAAX3JlbHMvLnJlbHNQSwECLQAUAAYACAAAACEA5T2Sf7ACAAC3BQAADgAAAAAA&#10;AAAAAAAAAAAuAgAAZHJzL2Uyb0RvYy54bWxQSwECLQAUAAYACAAAACEAMcwWltsAAAADAQAADwAA&#10;AAAAAAAAAAAAAAAKBQAAZHJzL2Rvd25yZXYueG1sUEsFBgAAAAAEAAQA8wAAAB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60FF2">
              <w:rPr>
                <w:rFonts w:ascii="GHEA Grapalat" w:eastAsia="Times New Roman" w:hAnsi="GHEA Grapalat"/>
                <w:color w:val="auto"/>
                <w:lang w:val="en-US"/>
              </w:rPr>
              <w:t>/ժ</w:t>
            </w:r>
          </w:p>
        </w:tc>
      </w:tr>
      <w:tr w:rsidR="00E60FF2" w:rsidRPr="00E60FF2" w:rsidTr="00E60FF2">
        <w:trPr>
          <w:trHeight w:val="120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P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FF2" w:rsidRP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60FF2">
              <w:rPr>
                <w:rFonts w:ascii="GHEA Grapalat" w:eastAsia="Times New Roman" w:hAnsi="GHEA Grapalat"/>
                <w:color w:val="auto"/>
                <w:lang w:val="en-US"/>
              </w:rPr>
              <w:t>Գրունտներ չոր և խոնավ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FF2" w:rsidRPr="00E60FF2" w:rsidRDefault="00E60FF2" w:rsidP="00E60FF2">
            <w:pPr>
              <w:jc w:val="both"/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60FF2">
              <w:rPr>
                <w:rFonts w:ascii="GHEA Grapalat" w:eastAsia="Times New Roman" w:hAnsi="GHEA Grapalat"/>
                <w:color w:val="auto"/>
                <w:lang w:val="en-US"/>
              </w:rPr>
              <w:t>Հանքախորշում օդա-չորային և խոնավ գրունտներ: Ջրի առաջացում չկա: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FF2" w:rsidRP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60FF2">
              <w:rPr>
                <w:rFonts w:ascii="GHEA Grapalat" w:eastAsia="Times New Roman" w:hAnsi="GHEA Grapalat"/>
                <w:color w:val="auto"/>
                <w:lang w:val="en-US"/>
              </w:rPr>
              <w:t>չկա</w:t>
            </w:r>
          </w:p>
        </w:tc>
      </w:tr>
      <w:tr w:rsidR="00E60FF2" w:rsidRPr="00E60FF2" w:rsidTr="00E60FF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P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P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60FF2">
              <w:rPr>
                <w:rFonts w:ascii="GHEA Grapalat" w:eastAsia="Times New Roman" w:hAnsi="GHEA Grapalat"/>
                <w:color w:val="auto"/>
                <w:lang w:val="en-US"/>
              </w:rPr>
              <w:t xml:space="preserve">Կաթոցք թույլ 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FF2" w:rsidRPr="00E60FF2" w:rsidRDefault="00E60FF2" w:rsidP="00E60FF2">
            <w:pPr>
              <w:jc w:val="both"/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60FF2">
              <w:rPr>
                <w:rFonts w:ascii="GHEA Grapalat" w:eastAsia="Times New Roman" w:hAnsi="GHEA Grapalat"/>
                <w:color w:val="auto"/>
                <w:lang w:val="en-US"/>
              </w:rPr>
              <w:t>Հանքախորշով կամ թաղից ջուր է կաթում: Կաթիլների առաջացումը և դրանց պոկումը հեշտ է հետևել աչքերով: Ընկնող կաթիլների քանակը աննշան է, կաթիների աղբյուր</w:t>
            </w:r>
            <w:r>
              <w:rPr>
                <w:rFonts w:ascii="GHEA Grapalat" w:eastAsia="Times New Roman" w:hAnsi="GHEA Grapalat"/>
                <w:color w:val="auto"/>
                <w:lang w:val="en-US"/>
              </w:rPr>
              <w:t xml:space="preserve"> են հանդիսանում </w:t>
            </w:r>
            <w:r w:rsidRPr="00E60FF2">
              <w:rPr>
                <w:rFonts w:ascii="GHEA Grapalat" w:eastAsia="Times New Roman" w:hAnsi="GHEA Grapalat"/>
                <w:color w:val="auto"/>
                <w:lang w:val="en-US"/>
              </w:rPr>
              <w:t xml:space="preserve">ապարների ծակոտկենությունը և առանձին ճեղքերը։ </w:t>
            </w:r>
          </w:p>
          <w:p w:rsidR="00E60FF2" w:rsidRP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P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0.01-0.</w:t>
            </w:r>
            <w:r w:rsidRPr="00E60FF2">
              <w:rPr>
                <w:rFonts w:ascii="GHEA Grapalat" w:eastAsia="Times New Roman" w:hAnsi="GHEA Grapalat"/>
                <w:color w:val="auto"/>
                <w:lang w:val="en-US"/>
              </w:rPr>
              <w:t>5</w:t>
            </w:r>
          </w:p>
        </w:tc>
      </w:tr>
      <w:tr w:rsidR="00E60FF2" w:rsidRPr="00E60FF2" w:rsidTr="00E60FF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P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P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60FF2">
              <w:rPr>
                <w:rFonts w:ascii="GHEA Grapalat" w:eastAsia="Times New Roman" w:hAnsi="GHEA Grapalat"/>
                <w:color w:val="auto"/>
                <w:lang w:val="en-US"/>
              </w:rPr>
              <w:t>Կաթոցք ուժեղ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FF2" w:rsidRPr="00E60FF2" w:rsidRDefault="00E60FF2" w:rsidP="00E60FF2">
            <w:pPr>
              <w:jc w:val="both"/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60FF2">
              <w:rPr>
                <w:rFonts w:ascii="GHEA Grapalat" w:eastAsia="Times New Roman" w:hAnsi="GHEA Grapalat"/>
                <w:color w:val="auto"/>
                <w:lang w:val="en-US"/>
              </w:rPr>
              <w:t xml:space="preserve">Կաթիլները հաճախակի են ընկնում: Կաթիլների առաջացումը և դրա պոկումը տեղի են ունենում արագ և դվար տեսանելի են: Կաթոցների աղբյուրը ճեղքերի համակարգն է: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P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0.</w:t>
            </w:r>
            <w:r w:rsidRPr="00E60FF2">
              <w:rPr>
                <w:rFonts w:ascii="GHEA Grapalat" w:eastAsia="Times New Roman" w:hAnsi="GHEA Grapalat"/>
                <w:color w:val="auto"/>
                <w:lang w:val="en-US"/>
              </w:rPr>
              <w:t>5-1</w:t>
            </w:r>
          </w:p>
        </w:tc>
      </w:tr>
      <w:tr w:rsidR="00E60FF2" w:rsidRPr="00E60FF2" w:rsidTr="00E60FF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P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4.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P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60FF2">
              <w:rPr>
                <w:rFonts w:ascii="GHEA Grapalat" w:eastAsia="Times New Roman" w:hAnsi="GHEA Grapalat"/>
                <w:color w:val="auto"/>
                <w:lang w:val="en-US"/>
              </w:rPr>
              <w:t>Կաթոցք ընդհատվող հոսքերով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FF2" w:rsidRPr="00E60FF2" w:rsidRDefault="00E60FF2" w:rsidP="00E60FF2">
            <w:pPr>
              <w:jc w:val="both"/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60FF2">
              <w:rPr>
                <w:rFonts w:ascii="GHEA Grapalat" w:eastAsia="Times New Roman" w:hAnsi="GHEA Grapalat"/>
                <w:color w:val="auto"/>
                <w:lang w:val="en-US"/>
              </w:rPr>
              <w:t xml:space="preserve">Հանքախորշից, թաղից և պատերից ջուրը հոսում է շատ հաճախակի կաթիլներով՝ միաձուլվելով շիթերի: Հորդառատ անձրևի տպավորություն: Ջրի ներհոսքի աղբյուրը բաց ճեղքերն ու խոռոչներն են։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P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60FF2">
              <w:rPr>
                <w:rFonts w:ascii="GHEA Grapalat" w:eastAsia="Times New Roman" w:hAnsi="GHEA Grapalat"/>
                <w:color w:val="auto"/>
                <w:lang w:val="en-US"/>
              </w:rPr>
              <w:t>1-5</w:t>
            </w:r>
          </w:p>
        </w:tc>
      </w:tr>
      <w:tr w:rsidR="00E60FF2" w:rsidRPr="00E60FF2" w:rsidTr="00E60FF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P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5.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P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60FF2">
              <w:rPr>
                <w:rFonts w:ascii="GHEA Grapalat" w:eastAsia="Times New Roman" w:hAnsi="GHEA Grapalat"/>
                <w:color w:val="auto"/>
                <w:lang w:val="en-US"/>
              </w:rPr>
              <w:t>Ջրի հոսքը հոծ շիթերով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FF2" w:rsidRPr="00E60FF2" w:rsidRDefault="00E60FF2" w:rsidP="00E60FF2">
            <w:pPr>
              <w:jc w:val="both"/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60FF2">
              <w:rPr>
                <w:rFonts w:ascii="GHEA Grapalat" w:eastAsia="Times New Roman" w:hAnsi="GHEA Grapalat"/>
                <w:color w:val="auto"/>
                <w:lang w:val="en-US"/>
              </w:rPr>
              <w:t>Ջուրն առատորեն հոսում է հանքախորշով և պատերով։ Թաղից ջուրը հոսում է հոծ շիթերով: Հորդառատ անձրևի կամ ցնցուղի տպավորություն: Հոսելու ընթացքում ջրի ճնշումը նկատելի չէ։ Ջրի ներհոսքի աղբյուրը բաց ճեղքերն ու խոռոչներն են։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P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Մինչև</w:t>
            </w:r>
            <w:r w:rsidRPr="00E60FF2">
              <w:rPr>
                <w:rFonts w:ascii="GHEA Grapalat" w:eastAsia="Times New Roman" w:hAnsi="GHEA Grapalat"/>
                <w:color w:val="auto"/>
                <w:lang w:val="en-US"/>
              </w:rPr>
              <w:t xml:space="preserve"> 50</w:t>
            </w:r>
          </w:p>
        </w:tc>
      </w:tr>
      <w:tr w:rsidR="00E60FF2" w:rsidRPr="00E60FF2" w:rsidTr="00E60FF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P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6.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FF2" w:rsidRP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60FF2">
              <w:rPr>
                <w:rFonts w:ascii="GHEA Grapalat" w:eastAsia="Times New Roman" w:hAnsi="GHEA Grapalat"/>
                <w:color w:val="auto"/>
                <w:lang w:val="en-US"/>
              </w:rPr>
              <w:t>Կենտրոնացված ջրի ելք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FF2" w:rsidRPr="00E60FF2" w:rsidRDefault="00E60FF2" w:rsidP="00E60FF2">
            <w:pPr>
              <w:jc w:val="both"/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60FF2">
              <w:rPr>
                <w:rFonts w:ascii="GHEA Grapalat" w:eastAsia="Times New Roman" w:hAnsi="GHEA Grapalat"/>
                <w:color w:val="auto"/>
                <w:lang w:val="en-US"/>
              </w:rPr>
              <w:t>Ջուրը հոսում է ուժեղ շիթերով՝ խոռոչների, խոշոր բաց ճեղքերի կամ կարստային խոռոչների ճնշման տակ: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60FF2" w:rsidRPr="00E60FF2" w:rsidRDefault="00E60FF2" w:rsidP="00E60FF2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60FF2">
              <w:rPr>
                <w:rFonts w:ascii="GHEA Grapalat" w:eastAsia="Times New Roman" w:hAnsi="GHEA Grapalat"/>
                <w:color w:val="auto"/>
                <w:lang w:val="en-US"/>
              </w:rPr>
              <w:t xml:space="preserve">50-ից ավել </w:t>
            </w:r>
          </w:p>
        </w:tc>
      </w:tr>
    </w:tbl>
    <w:p w:rsidR="00254B6C" w:rsidRDefault="00254B6C" w:rsidP="00E60FF2">
      <w:pPr>
        <w:textAlignment w:val="baseline"/>
        <w:rPr>
          <w:rFonts w:ascii="GHEA Grapalat" w:eastAsia="Times New Roman" w:hAnsi="GHEA Grapalat"/>
          <w:color w:val="auto"/>
          <w:lang w:val="en-US"/>
        </w:rPr>
      </w:pPr>
    </w:p>
    <w:p w:rsidR="00F84A40" w:rsidRDefault="00F84A40" w:rsidP="00F84A40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1634. </w:t>
      </w:r>
      <w:r w:rsidRPr="00F84A40">
        <w:rPr>
          <w:rFonts w:ascii="GHEA Grapalat" w:eastAsia="Times New Roman" w:hAnsi="GHEA Grapalat"/>
          <w:color w:val="auto"/>
          <w:lang w:val="en-US"/>
        </w:rPr>
        <w:t>Ջրավորվածության բնույթը նկարագրելիս անհրաժեշտ է նշել ջրառաջացման  տեղամասերի երկարությունը, ջրի ներթափանցման տեղերը (ճեղք, ապարների հպատեղ), ճնշման առկայությունը, կախյալ մասնիկների քանակը։</w:t>
      </w:r>
    </w:p>
    <w:p w:rsidR="00194194" w:rsidRDefault="00194194" w:rsidP="00F84A40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1635. </w:t>
      </w:r>
      <w:r w:rsidRPr="00194194">
        <w:rPr>
          <w:rFonts w:ascii="GHEA Grapalat" w:eastAsia="Times New Roman" w:hAnsi="GHEA Grapalat"/>
          <w:color w:val="auto"/>
          <w:lang w:val="en-US"/>
        </w:rPr>
        <w:t>Փորանցքում ջրի ներհոսքի քանակը պետք է որոշվի ամսական երկու անգամ՝ չափիչ անոթների միջոցով, ջրաթափերով, ջրաչափերով կամ ջրաթող պոմպակայանի ջրառի մեջ ջրի ներհոսքի չափման հիման վրա՝ պոմպահանման ժամանակավոր դադարեցման ժամանակ։</w:t>
      </w:r>
    </w:p>
    <w:p w:rsidR="00194194" w:rsidRPr="00194194" w:rsidRDefault="00194194" w:rsidP="00194194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1636. </w:t>
      </w:r>
      <w:r w:rsidRPr="00194194">
        <w:rPr>
          <w:rFonts w:ascii="GHEA Grapalat" w:eastAsia="Times New Roman" w:hAnsi="GHEA Grapalat"/>
          <w:color w:val="auto"/>
          <w:lang w:val="en-US"/>
        </w:rPr>
        <w:t>Ջրի նմուշներ դրա բաղադրության և ագրեսիվության քիմիական հետազոտության համար պետք է վերցվեն.</w:t>
      </w:r>
    </w:p>
    <w:p w:rsidR="00194194" w:rsidRDefault="00194194" w:rsidP="00194194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194194">
        <w:rPr>
          <w:rFonts w:ascii="GHEA Grapalat" w:eastAsia="Times New Roman" w:hAnsi="GHEA Grapalat"/>
          <w:color w:val="auto"/>
          <w:lang w:val="en-US"/>
        </w:rPr>
        <w:t>1) ստորերկրյա ջրերի արտահոսքի տեղամասերից՝ դրանց քիմիական բաղադրության փոփոխությունները, կախյալ նյութերի պարունակությունը վերահսկելու համար՝ առնվազն եռամսյակը մեկ անգամ,</w:t>
      </w:r>
    </w:p>
    <w:p w:rsidR="00194194" w:rsidRDefault="00194194" w:rsidP="00194194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194194">
        <w:rPr>
          <w:rFonts w:ascii="GHEA Grapalat" w:eastAsia="Times New Roman" w:hAnsi="GHEA Grapalat"/>
          <w:color w:val="auto"/>
          <w:lang w:val="en-US"/>
        </w:rPr>
        <w:t>2) լեռնային փորանցքով ստորերկրյա ջրերի նոր հորիզոն բացելիս,</w:t>
      </w:r>
    </w:p>
    <w:p w:rsidR="00194194" w:rsidRPr="00194194" w:rsidRDefault="00194194" w:rsidP="00194194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194194">
        <w:rPr>
          <w:rFonts w:ascii="GHEA Grapalat" w:eastAsia="Times New Roman" w:hAnsi="GHEA Grapalat"/>
          <w:color w:val="auto"/>
          <w:lang w:val="en-US"/>
        </w:rPr>
        <w:t>3) բետոնե երեսարկման միջով արտահոսքի տեղերում` ջրի ագրեսիվության աստիճանը բետոնի նկատմամբ պարզելու համար:</w:t>
      </w:r>
    </w:p>
    <w:p w:rsidR="00F37240" w:rsidRPr="00F37240" w:rsidRDefault="00F37240" w:rsidP="00F37240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b/>
          <w:color w:val="auto"/>
          <w:lang w:val="en-US"/>
        </w:rPr>
      </w:pPr>
    </w:p>
    <w:p w:rsidR="00F37240" w:rsidRPr="00F37240" w:rsidRDefault="00723053" w:rsidP="00F37240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36</w:t>
      </w:r>
      <w:r w:rsidR="00F37240" w:rsidRPr="00F37240">
        <w:rPr>
          <w:rFonts w:ascii="GHEA Grapalat" w:eastAsia="Times New Roman" w:hAnsi="GHEA Grapalat"/>
          <w:b/>
          <w:color w:val="auto"/>
          <w:lang w:val="en-US"/>
        </w:rPr>
        <w:t>.3. ԱՇԽԱՏԱՆՔՆԵՐԻ ԿԱԶՄԸ ՇԻՆՈՒԹՅՈՒՆԵՐԻ ԲԱՑ ԵՂԱՆԱԿՈՎ ԿԱՌՈՒՑՄԱՆ ԴԵՊՔՈՒՄ</w:t>
      </w:r>
    </w:p>
    <w:p w:rsidR="00BA645F" w:rsidRDefault="00BA645F" w:rsidP="00BA645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F37240" w:rsidRDefault="00BA645F" w:rsidP="00BA645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BA645F">
        <w:rPr>
          <w:rFonts w:ascii="GHEA Grapalat" w:eastAsia="Times New Roman" w:hAnsi="GHEA Grapalat"/>
          <w:color w:val="auto"/>
          <w:lang w:val="en-US"/>
        </w:rPr>
        <w:t>1637.</w:t>
      </w:r>
      <w:r w:rsidRPr="00BA645F">
        <w:t xml:space="preserve"> </w:t>
      </w:r>
      <w:r w:rsidRPr="00BA645F">
        <w:rPr>
          <w:rFonts w:ascii="GHEA Grapalat" w:eastAsia="Times New Roman" w:hAnsi="GHEA Grapalat"/>
          <w:color w:val="auto"/>
          <w:lang w:val="en-US"/>
        </w:rPr>
        <w:t>Աշխատանքների կազմում ներառվում են փոսորակների ինժեներա- երկրաբանական փաստաթղթերի կազմումը և պատերի ու շեպերի կայունության, ստորերկրյա ջրերի ռեժիմի, փոսորակի հիմքում և պատերում գրունտների հատկությունների փոփոխության ստացիոնար դիտարկումները:</w:t>
      </w:r>
    </w:p>
    <w:p w:rsidR="00BA645F" w:rsidRPr="00BA645F" w:rsidRDefault="00BA645F" w:rsidP="00BA645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1638. </w:t>
      </w:r>
      <w:r w:rsidRPr="00BA645F">
        <w:rPr>
          <w:rFonts w:ascii="GHEA Grapalat" w:eastAsia="Times New Roman" w:hAnsi="GHEA Grapalat"/>
          <w:color w:val="auto"/>
          <w:lang w:val="en-US"/>
        </w:rPr>
        <w:t>Փոսորակների փաստաթղթերը պետք է իրականացնել պատերի, շեպերի, առափների և հատակի աճողական ուրվագծմամբ և մանրամասն նկարագրել.</w:t>
      </w:r>
    </w:p>
    <w:p w:rsidR="00BA645F" w:rsidRPr="00BA645F" w:rsidRDefault="00BA645F" w:rsidP="00BA645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BA645F">
        <w:rPr>
          <w:rFonts w:ascii="GHEA Grapalat" w:eastAsia="Times New Roman" w:hAnsi="GHEA Grapalat"/>
          <w:color w:val="auto"/>
          <w:lang w:val="en-US"/>
        </w:rPr>
        <w:t>1) շեպերի վիճակը՝ բարձրությունը, շեպերի անկյունները, փոսորակի ժամանակավոր ամրակապման տեսակը և դրա վիճակը ստուգման ժամանակ, ինժեներաերկրաբանական պրոցեսների առկայությունը (հեղեղատներ, հեղեղափլվածքներ, ապարաթափվածքներ, փլեցումներ, սուֆոզիաներ),</w:t>
      </w:r>
    </w:p>
    <w:p w:rsidR="00BA645F" w:rsidRPr="00BA645F" w:rsidRDefault="00BA645F" w:rsidP="00BA645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BA645F">
        <w:rPr>
          <w:rFonts w:ascii="GHEA Grapalat" w:eastAsia="Times New Roman" w:hAnsi="GHEA Grapalat"/>
          <w:color w:val="auto"/>
          <w:lang w:val="en-US"/>
        </w:rPr>
        <w:t>2) փոսարակի հատակի վիճակը՝ գրունտների կրողունակության գնահատմամբ,</w:t>
      </w:r>
    </w:p>
    <w:p w:rsidR="00BA645F" w:rsidRDefault="00BA645F" w:rsidP="00BA645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BA645F">
        <w:rPr>
          <w:rFonts w:ascii="GHEA Grapalat" w:eastAsia="Times New Roman" w:hAnsi="GHEA Grapalat"/>
          <w:color w:val="auto"/>
          <w:lang w:val="en-US"/>
        </w:rPr>
        <w:t>3) ստորերկրյա ջրերի ելքեր:</w:t>
      </w:r>
    </w:p>
    <w:p w:rsidR="003E07CE" w:rsidRDefault="003E07CE" w:rsidP="00BA645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1639. </w:t>
      </w:r>
      <w:r w:rsidRPr="003E07CE">
        <w:rPr>
          <w:rFonts w:ascii="GHEA Grapalat" w:eastAsia="Times New Roman" w:hAnsi="GHEA Grapalat"/>
          <w:color w:val="auto"/>
          <w:lang w:val="en-US"/>
        </w:rPr>
        <w:t>Բաց ջրհանում օգտագործելիս նշվում է պոմպահանվող ջրի քանակը, դրա ջերմաստիճանը և ջրի մեջ կախյալ մասնիկների առկայությունը:</w:t>
      </w:r>
    </w:p>
    <w:p w:rsidR="003E07CE" w:rsidRDefault="003E07CE" w:rsidP="00BA645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1640. </w:t>
      </w:r>
      <w:r w:rsidR="008A67DB" w:rsidRPr="008A67DB">
        <w:rPr>
          <w:rFonts w:ascii="GHEA Grapalat" w:eastAsia="Times New Roman" w:hAnsi="GHEA Grapalat"/>
          <w:color w:val="auto"/>
          <w:lang w:val="en-US"/>
        </w:rPr>
        <w:t>Փոսորակը մինչև նախագծային նիշը բացելիս, անհրաժեշտ է իրականացնել շինարարական կոնստրուկցիաների տակի գրունտային հիմնատակի զննում և ընդունում: Ընդունման ակտը արտացոլում է հիմնատակի գրունտների բնութագիրը և այդ գրունտների վրա պայմանական նախագծային ճնշումը:</w:t>
      </w:r>
    </w:p>
    <w:p w:rsidR="008A67DB" w:rsidRDefault="008A67DB" w:rsidP="008A67D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1641. </w:t>
      </w:r>
      <w:r w:rsidRPr="008A67DB">
        <w:rPr>
          <w:rFonts w:ascii="GHEA Grapalat" w:eastAsia="Times New Roman" w:hAnsi="GHEA Grapalat"/>
          <w:color w:val="auto"/>
          <w:lang w:val="en-US"/>
        </w:rPr>
        <w:t>Փոսորակի վիճակի մշտական դիտարկումները (մշտադիտարկում) պետք է իրականացվեն՝ պարբերաբար ուսումնասիրելով որոշակի տեղամասերի պատերի, շեպերի և հատակի ժամանակավոր ամրակապումները՝ աշխատանքի կատարման ընթացքում փոսորակի շեպերում և հատակում ապարների ամրակապման կայունությունը նվազեցնող գործոնները (երկրաբանական, հիդրոերկրաբանական, լեռնատեխնիկական և այլն) բացահայտելու նպատակով:</w:t>
      </w:r>
    </w:p>
    <w:p w:rsidR="008A67DB" w:rsidRDefault="008A67DB" w:rsidP="008A67D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1642. </w:t>
      </w:r>
      <w:r w:rsidRPr="008A67DB">
        <w:rPr>
          <w:rFonts w:ascii="GHEA Grapalat" w:eastAsia="Times New Roman" w:hAnsi="GHEA Grapalat"/>
          <w:color w:val="auto"/>
          <w:lang w:val="en-US"/>
        </w:rPr>
        <w:t>Հետազոտության ընթացքում անհրաժեշտ է.</w:t>
      </w:r>
    </w:p>
    <w:p w:rsidR="008A67DB" w:rsidRPr="008A67DB" w:rsidRDefault="008A67DB" w:rsidP="008A67D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A67DB">
        <w:rPr>
          <w:rFonts w:ascii="GHEA Grapalat" w:eastAsia="Times New Roman" w:hAnsi="GHEA Grapalat"/>
          <w:color w:val="auto"/>
          <w:lang w:val="en-US"/>
        </w:rPr>
        <w:t>1) չափել փոսորակների շեպերի անկյունները տարբեր կետերում և տարբեր գրունտներում, նշել շեպերի հարթեցման արագությունն ու պատճառները մինչև դրանց կայունացումը, որոշել շեպերի անկյունների կախվածությունը գրունտների վիճակից, դրանց թանձրությունից, խտությունից և շեպի բարձրությունից,</w:t>
      </w:r>
    </w:p>
    <w:p w:rsidR="008A67DB" w:rsidRPr="008A67DB" w:rsidRDefault="008A67DB" w:rsidP="008A67D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A67DB">
        <w:rPr>
          <w:rFonts w:ascii="GHEA Grapalat" w:eastAsia="Times New Roman" w:hAnsi="GHEA Grapalat"/>
          <w:color w:val="auto"/>
          <w:lang w:val="en-US"/>
        </w:rPr>
        <w:t>2) չափել տեղաշարժերը, սևեռակել փոսորակի պատերի ժամանակավոր ամրակապման տեսակն ու վիճակը, դրա դեֆորմացիաների բնույթը (փլուզում, ուռուցիկություն, կոտրվածք և կողաթեքում), գնահատել ամրակապում նկատած խախտումների վտանգը և այդ մասին ծանուցել շինարարական տեղամասի վարչակազմին,</w:t>
      </w:r>
    </w:p>
    <w:p w:rsidR="008A67DB" w:rsidRPr="008A67DB" w:rsidRDefault="008A67DB" w:rsidP="008A67D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A67DB">
        <w:rPr>
          <w:rFonts w:ascii="GHEA Grapalat" w:eastAsia="Times New Roman" w:hAnsi="GHEA Grapalat"/>
          <w:color w:val="auto"/>
          <w:lang w:val="en-US"/>
        </w:rPr>
        <w:t>3) նշել փոսորակում հիդրոերկրաբանական իրավիճակի փոփոխությունը՝ աղբյուրների առաջացումը և անհետացումը, շեպերում ջրի արտահոսքը, սուֆոզիայի զարգացումը,</w:t>
      </w:r>
    </w:p>
    <w:p w:rsidR="008A67DB" w:rsidRDefault="008A67DB" w:rsidP="008A67D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A67DB">
        <w:rPr>
          <w:rFonts w:ascii="GHEA Grapalat" w:eastAsia="Times New Roman" w:hAnsi="GHEA Grapalat"/>
          <w:color w:val="auto"/>
          <w:lang w:val="en-US"/>
        </w:rPr>
        <w:t>4) նախագծային տվյալների հետ իրական տվյալների տարամտության դեպքում լաբորատոր հետազոտության համար գրունտի նմուշներ ընտրում: Փոսորակ գրունտային ջրերի թափանցման դեպքում, այն պետք է վերցվի քիմիական անալիզի համար:</w:t>
      </w:r>
    </w:p>
    <w:p w:rsidR="008A67DB" w:rsidRDefault="008A67DB" w:rsidP="008A67D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8A67DB" w:rsidRPr="008A67DB" w:rsidRDefault="00723053" w:rsidP="008A67D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36</w:t>
      </w:r>
      <w:r w:rsidR="008A67DB" w:rsidRPr="008A67DB">
        <w:rPr>
          <w:rFonts w:ascii="GHEA Grapalat" w:eastAsia="Times New Roman" w:hAnsi="GHEA Grapalat"/>
          <w:b/>
          <w:color w:val="auto"/>
          <w:lang w:val="en-US"/>
        </w:rPr>
        <w:t>.4. ՇՐՋԱԿԱ ՄԻՋԱՎԱՅՐԻ ԵՎ ԲՆԱՏԵԽՆԻԿԱԿԱՆ ՀԱՄԱԿԱՐԳԵՐԻ ՄՇՏԱԴԻՏԱՐԿՈՒՄ</w:t>
      </w:r>
    </w:p>
    <w:p w:rsidR="00B6433A" w:rsidRDefault="008A67DB" w:rsidP="008879A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1643</w:t>
      </w:r>
      <w:r w:rsidRPr="008A67DB">
        <w:rPr>
          <w:rFonts w:ascii="GHEA Grapalat" w:eastAsia="Times New Roman" w:hAnsi="GHEA Grapalat"/>
          <w:color w:val="auto"/>
          <w:lang w:val="en-US"/>
        </w:rPr>
        <w:t>.</w:t>
      </w:r>
      <w:r w:rsidR="00B6433A" w:rsidRPr="00B6433A">
        <w:rPr>
          <w:rFonts w:ascii="GHEA Grapalat" w:eastAsia="Times New Roman" w:hAnsi="GHEA Grapalat"/>
          <w:color w:val="auto"/>
          <w:lang w:val="en-US"/>
        </w:rPr>
        <w:t xml:space="preserve"> Ստորգետնյա շինարարության ազդեցության գոտում անհրաժեշտ է իրականացնել գեոտեխնիկական մշտադիտարկում՝ համաձայն մշտադիտարկման նախագծի (դիտարկման կայան), ինչպես նաև շրջակա միջավայրի բաղադրիչների տեղական</w:t>
      </w:r>
      <w:r w:rsidR="008879AB">
        <w:rPr>
          <w:rFonts w:ascii="GHEA Grapalat" w:eastAsia="Times New Roman" w:hAnsi="GHEA Grapalat"/>
          <w:color w:val="auto"/>
          <w:lang w:val="en-US"/>
        </w:rPr>
        <w:t xml:space="preserve"> և </w:t>
      </w:r>
      <w:r w:rsidR="008879AB" w:rsidRPr="008879AB">
        <w:rPr>
          <w:rFonts w:ascii="GHEA Grapalat" w:eastAsia="Times New Roman" w:hAnsi="GHEA Grapalat"/>
          <w:color w:val="auto"/>
          <w:lang w:val="en-US"/>
        </w:rPr>
        <w:t>ստորերկրյա ջրային հոսքերի</w:t>
      </w:r>
      <w:r w:rsidR="00B6433A" w:rsidRPr="00B6433A">
        <w:rPr>
          <w:rFonts w:ascii="GHEA Grapalat" w:eastAsia="Times New Roman" w:hAnsi="GHEA Grapalat"/>
          <w:color w:val="auto"/>
          <w:lang w:val="en-US"/>
        </w:rPr>
        <w:t xml:space="preserve"> մշտադիտարկում</w:t>
      </w:r>
      <w:r w:rsidR="008879AB">
        <w:rPr>
          <w:rFonts w:ascii="GHEA Grapalat" w:eastAsia="Times New Roman" w:hAnsi="GHEA Grapalat"/>
          <w:color w:val="auto"/>
          <w:lang w:val="en-US"/>
        </w:rPr>
        <w:t>ներ</w:t>
      </w:r>
      <w:r w:rsidR="00B6433A" w:rsidRPr="00B6433A">
        <w:rPr>
          <w:rFonts w:ascii="GHEA Grapalat" w:eastAsia="Times New Roman" w:hAnsi="GHEA Grapalat"/>
          <w:color w:val="auto"/>
          <w:lang w:val="en-US"/>
        </w:rPr>
        <w:t>, այդ թվում՝ վտանգավոր երկրաբանական և հիդրոերկրաբանական գործընթացների զարգացման մշտադիտարկում։</w:t>
      </w:r>
    </w:p>
    <w:p w:rsidR="00B6433A" w:rsidRDefault="00B6433A" w:rsidP="00B6433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1644. </w:t>
      </w:r>
      <w:r w:rsidRPr="00B6433A">
        <w:rPr>
          <w:rFonts w:ascii="GHEA Grapalat" w:eastAsia="Times New Roman" w:hAnsi="GHEA Grapalat"/>
          <w:color w:val="auto"/>
          <w:lang w:val="en-US"/>
        </w:rPr>
        <w:t>Մշտադիտարկման իրականացման համար պետք է նախատեսել.</w:t>
      </w:r>
    </w:p>
    <w:p w:rsidR="00B6433A" w:rsidRPr="00B6433A" w:rsidRDefault="00B6433A" w:rsidP="00B6433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B6433A">
        <w:rPr>
          <w:rFonts w:ascii="GHEA Grapalat" w:eastAsia="Times New Roman" w:hAnsi="GHEA Grapalat"/>
          <w:color w:val="auto"/>
          <w:lang w:val="en-US"/>
        </w:rPr>
        <w:t>1) գեոդեզիական` մակերևութային հենանիշների ցանցի տեղակայում,</w:t>
      </w:r>
    </w:p>
    <w:p w:rsidR="00B6433A" w:rsidRPr="00B6433A" w:rsidRDefault="00B6433A" w:rsidP="00B6433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B6433A">
        <w:rPr>
          <w:rFonts w:ascii="GHEA Grapalat" w:eastAsia="Times New Roman" w:hAnsi="GHEA Grapalat"/>
          <w:color w:val="auto"/>
          <w:lang w:val="en-US"/>
        </w:rPr>
        <w:t>2) «երեսարկում - պարփակող զանգված» համակարգի լարված</w:t>
      </w:r>
      <w:r w:rsidR="008879AB">
        <w:rPr>
          <w:rFonts w:ascii="GHEA Grapalat" w:eastAsia="Times New Roman" w:hAnsi="GHEA Grapalat"/>
          <w:color w:val="auto"/>
          <w:lang w:val="en-US"/>
        </w:rPr>
        <w:t>ադեֆորմացիոն</w:t>
      </w:r>
      <w:r w:rsidR="004571C7">
        <w:rPr>
          <w:rFonts w:ascii="GHEA Grapalat" w:eastAsia="Times New Roman" w:hAnsi="GHEA Grapalat"/>
          <w:color w:val="auto"/>
          <w:lang w:val="en-US"/>
        </w:rPr>
        <w:t xml:space="preserve"> վիճակի վերահսկում</w:t>
      </w:r>
      <w:r w:rsidR="00964434">
        <w:rPr>
          <w:rFonts w:ascii="GHEA Grapalat" w:eastAsia="Times New Roman" w:hAnsi="GHEA Grapalat"/>
          <w:color w:val="auto"/>
          <w:lang w:val="en-US"/>
        </w:rPr>
        <w:t>` երեսարկման լարվածադեֆորմացիոն</w:t>
      </w:r>
      <w:r w:rsidRPr="00B6433A">
        <w:rPr>
          <w:rFonts w:ascii="GHEA Grapalat" w:eastAsia="Times New Roman" w:hAnsi="GHEA Grapalat"/>
          <w:color w:val="auto"/>
          <w:lang w:val="en-US"/>
        </w:rPr>
        <w:t xml:space="preserve"> վիճակի վերահսկում, երեսարկման հետևի տարածության լիցքի որակի վերահսկում, գրունտների ամրացման և պատող կոնստրուկցիաների տեղադրման որակի վերահսկում՝ լարվածությունների և դեֆորմացիաների տվիչների համակարգեր, երկրաֆիզիկական հետազոտություններ,</w:t>
      </w:r>
    </w:p>
    <w:p w:rsidR="00B6433A" w:rsidRDefault="00B6433A" w:rsidP="00B6433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B6433A">
        <w:rPr>
          <w:rFonts w:ascii="GHEA Grapalat" w:eastAsia="Times New Roman" w:hAnsi="GHEA Grapalat"/>
          <w:color w:val="auto"/>
          <w:lang w:val="en-US"/>
        </w:rPr>
        <w:t>3) հիդրոերկրաբանական-հիդրոդիտորդական հորատանցքեր:</w:t>
      </w:r>
    </w:p>
    <w:p w:rsidR="004571C7" w:rsidRPr="00B6433A" w:rsidRDefault="004571C7" w:rsidP="00B6433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1645.</w:t>
      </w:r>
      <w:r w:rsidRPr="004571C7">
        <w:t xml:space="preserve"> </w:t>
      </w:r>
      <w:r w:rsidRPr="004571C7">
        <w:rPr>
          <w:rFonts w:ascii="GHEA Grapalat" w:eastAsia="Times New Roman" w:hAnsi="GHEA Grapalat"/>
          <w:color w:val="auto"/>
          <w:lang w:val="en-US"/>
        </w:rPr>
        <w:t>Մշտադիտարկման արդյունքները պետք է օգտագործվեն շինարարության ազդեցության տակ բացասական ինժեներաերկրաբանական գործընթացների զարգացումը ժամանակին պարզելու և դրանց կանխարգելմանն ուղղված միջոցառումները որոշելու համար: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8A67DB" w:rsidRPr="008A67DB" w:rsidRDefault="008A67DB" w:rsidP="008A67D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8A67DB" w:rsidRDefault="00723053" w:rsidP="00C9162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36</w:t>
      </w:r>
      <w:r w:rsidR="00C9162B" w:rsidRPr="00C9162B">
        <w:rPr>
          <w:rFonts w:ascii="GHEA Grapalat" w:eastAsia="Times New Roman" w:hAnsi="GHEA Grapalat"/>
          <w:b/>
          <w:color w:val="auto"/>
          <w:lang w:val="en-US"/>
        </w:rPr>
        <w:t>.5. ԻՆԺԵՆԵՐԱԵՐԿՐԱԲԱՆԱԿԱՆ ԱՇԽԱՏԱՆՔՆԵՐԻ ԱՐԴՅՈՒՆՔՆԵՐԻ ԿԱՄԵՐԱԼ ՄՇԱԿՈՒՄ</w:t>
      </w:r>
    </w:p>
    <w:p w:rsidR="00C9162B" w:rsidRDefault="00C9162B" w:rsidP="00C9162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C9162B" w:rsidRDefault="00C9162B" w:rsidP="00C9162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C9162B">
        <w:rPr>
          <w:rFonts w:ascii="GHEA Grapalat" w:eastAsia="Times New Roman" w:hAnsi="GHEA Grapalat"/>
          <w:color w:val="auto"/>
          <w:lang w:val="en-US"/>
        </w:rPr>
        <w:t>1646. Դիտարկումների նյութերի առաջնային կամերալ մշակման ընթացքում անհրաժեշտ է իրականացնել լեռնային փորանցքներում կատարված սևագիր գրառումների ամենօրյա փոխանցում ինժեներաերկրաբանական փաստաթղթերի մատյաններ և բլանկեր կամ էլեկտրոնային ձևաչափով, որոնք դիտարկման արդյունքների հետագա վերջնամշակման համար հիմնական փաստաթղթերն են:</w:t>
      </w:r>
    </w:p>
    <w:p w:rsidR="007C61AA" w:rsidRPr="007C61AA" w:rsidRDefault="007C61AA" w:rsidP="007C61A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1647. </w:t>
      </w:r>
      <w:r w:rsidRPr="007C61AA">
        <w:rPr>
          <w:rFonts w:ascii="GHEA Grapalat" w:eastAsia="Times New Roman" w:hAnsi="GHEA Grapalat"/>
          <w:color w:val="auto"/>
          <w:lang w:val="en-US"/>
        </w:rPr>
        <w:t>Նյութերի վերջնամշակման ժամանակ բոլոր դիտարկումներն ու վերլուծությունները պետք է ամփոփել և ներառել հաշվետվության մեջ, որը պարունակում է.</w:t>
      </w:r>
    </w:p>
    <w:p w:rsidR="007C61AA" w:rsidRPr="007C61AA" w:rsidRDefault="007C61AA" w:rsidP="007C61A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7C61AA">
        <w:rPr>
          <w:rFonts w:ascii="GHEA Grapalat" w:eastAsia="Times New Roman" w:hAnsi="GHEA Grapalat"/>
          <w:color w:val="auto"/>
          <w:lang w:val="en-US"/>
        </w:rPr>
        <w:t>1) ինժեներաերկրաբանական կատարողական կտրվածքներ,</w:t>
      </w:r>
    </w:p>
    <w:p w:rsidR="007C61AA" w:rsidRDefault="007C61AA" w:rsidP="007C61A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7C61AA">
        <w:rPr>
          <w:rFonts w:ascii="GHEA Grapalat" w:eastAsia="Times New Roman" w:hAnsi="GHEA Grapalat"/>
          <w:color w:val="auto"/>
          <w:lang w:val="en-US"/>
        </w:rPr>
        <w:t>2) գրունտների և ստորերկրյա ջրերի վերլուծություննե</w:t>
      </w:r>
      <w:r>
        <w:rPr>
          <w:rFonts w:ascii="GHEA Grapalat" w:eastAsia="Times New Roman" w:hAnsi="GHEA Grapalat"/>
          <w:color w:val="auto"/>
          <w:lang w:val="en-US"/>
        </w:rPr>
        <w:t>րի և փորձարկումների ամփոփագրեր,</w:t>
      </w:r>
    </w:p>
    <w:p w:rsidR="007C61AA" w:rsidRDefault="007C61AA" w:rsidP="007C61A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7C61AA">
        <w:rPr>
          <w:rFonts w:ascii="GHEA Grapalat" w:eastAsia="Times New Roman" w:hAnsi="GHEA Grapalat"/>
          <w:color w:val="auto"/>
          <w:lang w:val="en-US"/>
        </w:rPr>
        <w:t>3) բացատրագիր:</w:t>
      </w:r>
    </w:p>
    <w:p w:rsidR="007C61AA" w:rsidRDefault="007C61AA" w:rsidP="007C61A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1648. </w:t>
      </w:r>
      <w:r w:rsidR="00825BEB" w:rsidRPr="00825BEB">
        <w:rPr>
          <w:rFonts w:ascii="GHEA Grapalat" w:eastAsia="Times New Roman" w:hAnsi="GHEA Grapalat"/>
          <w:color w:val="auto"/>
          <w:lang w:val="en-US"/>
        </w:rPr>
        <w:t>Ինժեներաերկրաբանական կատարողական կտրվածքները պետք է կատարել առաջին ուղու թունելների համար կամ, դրանց երկրաբանական կառուցվածքի տարբերության դեպքում, շահագործման հանձնվող տեղամասի ամբողջ երկարությամբ առաջին և երկրորդ գծերի թունելների համար՝ շինարարության ընթացքում կատարված հետազննությունների և դիտարկո</w:t>
      </w:r>
      <w:r w:rsidR="00825BEB">
        <w:rPr>
          <w:rFonts w:ascii="GHEA Grapalat" w:eastAsia="Times New Roman" w:hAnsi="GHEA Grapalat"/>
          <w:color w:val="auto"/>
          <w:lang w:val="en-US"/>
        </w:rPr>
        <w:t xml:space="preserve">ւմների տվյալների օգտագործմամբ: </w:t>
      </w:r>
    </w:p>
    <w:p w:rsidR="00785C65" w:rsidRDefault="00825BEB" w:rsidP="00785C6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1649. </w:t>
      </w:r>
      <w:r w:rsidR="00785C65" w:rsidRPr="00785C65">
        <w:rPr>
          <w:rFonts w:ascii="GHEA Grapalat" w:eastAsia="Times New Roman" w:hAnsi="GHEA Grapalat"/>
          <w:color w:val="auto"/>
          <w:lang w:val="en-US"/>
        </w:rPr>
        <w:t>Թունելների կտրվածքները պետք է կատարել երկրի մակերևույթից մինչև թունելների վաքի խորությունը 10-15 մ-ով գերազանցող խորություն: Կտրվածքների մասշտաբը հորիզոնական՝ 1:2000, ուղղահայաց՝ 1:200 (1:100):</w:t>
      </w:r>
      <w:r w:rsidR="00785C65">
        <w:rPr>
          <w:rFonts w:ascii="GHEA Grapalat" w:eastAsia="Times New Roman" w:hAnsi="GHEA Grapalat"/>
          <w:color w:val="auto"/>
          <w:lang w:val="en-US"/>
        </w:rPr>
        <w:t xml:space="preserve"> Կտրվածքների</w:t>
      </w:r>
      <w:r w:rsidR="00785C65" w:rsidRPr="00785C65">
        <w:rPr>
          <w:rFonts w:ascii="GHEA Grapalat" w:eastAsia="Times New Roman" w:hAnsi="GHEA Grapalat"/>
          <w:color w:val="auto"/>
          <w:lang w:val="en-US"/>
        </w:rPr>
        <w:t xml:space="preserve"> վրա անհրաժեշտ է ներկայացնել հետազոտությունների և շինարարության ընթացքում հավաքված ամբողջ տեղեկատվությունը` գրունտների բնութագրերը, դրանց կայունությունը, երեսարկման տեսակը, ջրային դրսևորումները, բացասական ինժեներաերկրաբանական գործընթացները և այլն:</w:t>
      </w:r>
    </w:p>
    <w:p w:rsidR="004F1CC7" w:rsidRDefault="004F1CC7" w:rsidP="00785C6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1650. </w:t>
      </w:r>
      <w:r w:rsidRPr="004F1CC7">
        <w:rPr>
          <w:rFonts w:ascii="GHEA Grapalat" w:eastAsia="Times New Roman" w:hAnsi="GHEA Grapalat"/>
          <w:color w:val="auto"/>
          <w:lang w:val="en-US"/>
        </w:rPr>
        <w:t>Հանքահորերի փողերի և շարժասանդուղքների թունելների կտրվածքները պետք է կատարվեն 1:200-1:5</w:t>
      </w:r>
      <w:r>
        <w:rPr>
          <w:rFonts w:ascii="GHEA Grapalat" w:eastAsia="Times New Roman" w:hAnsi="GHEA Grapalat"/>
          <w:color w:val="auto"/>
          <w:lang w:val="en-US"/>
        </w:rPr>
        <w:t>0 ուղղաձիգ</w:t>
      </w:r>
      <w:r w:rsidRPr="004F1CC7">
        <w:rPr>
          <w:rFonts w:ascii="GHEA Grapalat" w:eastAsia="Times New Roman" w:hAnsi="GHEA Grapalat"/>
          <w:color w:val="auto"/>
          <w:lang w:val="en-US"/>
        </w:rPr>
        <w:t xml:space="preserve"> մասշտաբով` նշելով ջրային ներհոսքերը, երեսարկման տեսակները, օղակների համարակալումը և գրունտների ֆիզիկամեխանիկական հատկությունները: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4F1CC7">
        <w:rPr>
          <w:rFonts w:ascii="GHEA Grapalat" w:eastAsia="Times New Roman" w:hAnsi="GHEA Grapalat"/>
          <w:color w:val="auto"/>
          <w:lang w:val="en-US"/>
        </w:rPr>
        <w:t>Կայարանի փոսորակների կտրվածքները կազմ</w:t>
      </w:r>
      <w:r>
        <w:rPr>
          <w:rFonts w:ascii="GHEA Grapalat" w:eastAsia="Times New Roman" w:hAnsi="GHEA Grapalat"/>
          <w:color w:val="auto"/>
          <w:lang w:val="en-US"/>
        </w:rPr>
        <w:t xml:space="preserve">վում են </w:t>
      </w:r>
      <w:r w:rsidRPr="004F1CC7">
        <w:rPr>
          <w:rFonts w:ascii="GHEA Grapalat" w:eastAsia="Times New Roman" w:hAnsi="GHEA Grapalat"/>
          <w:color w:val="auto"/>
          <w:lang w:val="en-US"/>
        </w:rPr>
        <w:t>1:2000 կամ 1:500 մասշտաբով:</w:t>
      </w:r>
    </w:p>
    <w:p w:rsidR="004F1CC7" w:rsidRDefault="004F1CC7" w:rsidP="004F1CC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1651. </w:t>
      </w:r>
      <w:r w:rsidRPr="004F1CC7">
        <w:rPr>
          <w:rFonts w:ascii="GHEA Grapalat" w:eastAsia="Times New Roman" w:hAnsi="GHEA Grapalat"/>
          <w:color w:val="auto"/>
          <w:lang w:val="en-US"/>
        </w:rPr>
        <w:t>Ամփոփագրերը պետք է պարունակեն գրունտների հատկությունների բնութագրեր, որոնք ընտրվել են փորանցքներց ինչպես շինարարության ժամանակ, այնպես էլ հետախուզման փորանցքներց: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4F1CC7">
        <w:rPr>
          <w:rFonts w:ascii="GHEA Grapalat" w:eastAsia="Times New Roman" w:hAnsi="GHEA Grapalat"/>
          <w:color w:val="auto"/>
          <w:lang w:val="en-US"/>
        </w:rPr>
        <w:t>Ամփոփագրերի հիման վրա իրականացվում է բոլոր տեսակի գրունտների հատկությունների ցուցանիշների վիճակագրական մշակում։</w:t>
      </w:r>
    </w:p>
    <w:p w:rsidR="004F1CC7" w:rsidRDefault="004F1CC7" w:rsidP="004F1CC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1652. </w:t>
      </w:r>
      <w:r w:rsidRPr="004F1CC7">
        <w:rPr>
          <w:rFonts w:ascii="GHEA Grapalat" w:eastAsia="Times New Roman" w:hAnsi="GHEA Grapalat"/>
          <w:color w:val="auto"/>
          <w:lang w:val="en-US"/>
        </w:rPr>
        <w:t>Յուրաքանչյուր ջրատար հորիզոնի համար պետք է կազմել ստորերկրյա ջրերի քիմիական կազմի ամփոփագրերը՝ բետոնի նկատմամբ ջրի ագրեսիվության վերաբերյալ տվյալների ամփոփմամբ:</w:t>
      </w:r>
    </w:p>
    <w:p w:rsidR="004F1CC7" w:rsidRPr="004F1CC7" w:rsidRDefault="004F1CC7" w:rsidP="004F1CC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1653. </w:t>
      </w:r>
      <w:r w:rsidRPr="004F1CC7">
        <w:rPr>
          <w:rFonts w:ascii="GHEA Grapalat" w:eastAsia="Times New Roman" w:hAnsi="GHEA Grapalat"/>
          <w:color w:val="auto"/>
          <w:lang w:val="en-US"/>
        </w:rPr>
        <w:t>Հաշվետվությունը, ներառյալ ինժեներաերկրաբանական կատարողական կտրվածքները, փոխանցվում է շինարարական կազմակերպությանը և պատվիրատուին՝ շինարարական օբյեկտի հանձնման ժամանակ ընդունող հանձնաժողովին ներկայացնելու համար:</w:t>
      </w:r>
    </w:p>
    <w:p w:rsidR="00F37240" w:rsidRDefault="00723053" w:rsidP="00CD375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37</w:t>
      </w:r>
      <w:r w:rsidR="00CD375F" w:rsidRPr="00CD375F">
        <w:rPr>
          <w:rFonts w:ascii="GHEA Grapalat" w:eastAsia="Times New Roman" w:hAnsi="GHEA Grapalat"/>
          <w:b/>
          <w:color w:val="auto"/>
          <w:lang w:val="en-US"/>
        </w:rPr>
        <w:t>.</w:t>
      </w:r>
      <w:r w:rsidR="00CD375F">
        <w:rPr>
          <w:rFonts w:ascii="GHEA Grapalat" w:eastAsia="Times New Roman" w:hAnsi="GHEA Grapalat"/>
          <w:b/>
          <w:color w:val="auto"/>
          <w:lang w:val="en-US"/>
        </w:rPr>
        <w:t xml:space="preserve"> </w:t>
      </w:r>
      <w:r w:rsidR="00CD375F" w:rsidRPr="00CD375F">
        <w:rPr>
          <w:rFonts w:ascii="GHEA Grapalat" w:eastAsia="Times New Roman" w:hAnsi="GHEA Grapalat"/>
          <w:b/>
          <w:color w:val="auto"/>
          <w:lang w:val="en-US"/>
        </w:rPr>
        <w:t>ԱՇԽԱՏԱՆՔՆԵՐԻ ԲԱՑ ԵՂԱՆԱԿ</w:t>
      </w:r>
    </w:p>
    <w:p w:rsidR="00CD375F" w:rsidRDefault="00723053" w:rsidP="00CD375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37</w:t>
      </w:r>
      <w:r w:rsidR="00CD375F">
        <w:rPr>
          <w:rFonts w:ascii="GHEA Grapalat" w:eastAsia="Times New Roman" w:hAnsi="GHEA Grapalat"/>
          <w:b/>
          <w:color w:val="auto"/>
          <w:lang w:val="en-US"/>
        </w:rPr>
        <w:t xml:space="preserve">.1. </w:t>
      </w:r>
      <w:r w:rsidR="00CD375F" w:rsidRPr="00CD375F">
        <w:rPr>
          <w:rFonts w:ascii="GHEA Grapalat" w:eastAsia="Times New Roman" w:hAnsi="GHEA Grapalat"/>
          <w:b/>
          <w:color w:val="auto"/>
          <w:lang w:val="en-US"/>
        </w:rPr>
        <w:t>ԸՆԴՀԱՆՈՒՐ ԴՐՈՒՅԹՆԵՐ</w:t>
      </w:r>
    </w:p>
    <w:p w:rsidR="00322AAC" w:rsidRDefault="00322AAC" w:rsidP="00CD375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322AAC" w:rsidRDefault="00322AAC" w:rsidP="00322AA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22AAC">
        <w:rPr>
          <w:rFonts w:ascii="GHEA Grapalat" w:eastAsia="Times New Roman" w:hAnsi="GHEA Grapalat"/>
          <w:color w:val="auto"/>
          <w:lang w:val="en-US"/>
        </w:rPr>
        <w:t>1654. Մետրոպոլիտենի օբյեկտների շինարարությունը բաց եղանակով պետք է նախատեսել ամրակապումով փոսորակներում կամ բնական շեպերում: Աշխատանքների ընդունված եղանակի հիմնավորումը, ժամանակավոր և մշտական շինությունների կառուցման կազմակերպումը, օգտագործվող մեքենաների և սարքավորումների տեսակը որոշվում են շինարարության կազմակերպման նախագծով:</w:t>
      </w:r>
    </w:p>
    <w:p w:rsidR="00322AAC" w:rsidRDefault="00322AAC" w:rsidP="00322AA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1655. </w:t>
      </w:r>
      <w:r w:rsidRPr="00322AAC">
        <w:rPr>
          <w:rFonts w:ascii="GHEA Grapalat" w:eastAsia="Times New Roman" w:hAnsi="GHEA Grapalat"/>
          <w:color w:val="auto"/>
          <w:lang w:val="en-US"/>
        </w:rPr>
        <w:t>Շինհրապարակի գլխավոր հատակագծի մշակումը</w:t>
      </w:r>
      <w:r>
        <w:rPr>
          <w:rFonts w:ascii="GHEA Grapalat" w:eastAsia="Times New Roman" w:hAnsi="GHEA Grapalat"/>
          <w:color w:val="auto"/>
          <w:lang w:val="en-US"/>
        </w:rPr>
        <w:t>,</w:t>
      </w:r>
      <w:r w:rsidRPr="00322AAC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շ</w:t>
      </w:r>
      <w:r w:rsidRPr="00322AAC">
        <w:rPr>
          <w:rFonts w:ascii="GHEA Grapalat" w:eastAsia="Times New Roman" w:hAnsi="GHEA Grapalat"/>
          <w:color w:val="auto"/>
          <w:lang w:val="en-US"/>
        </w:rPr>
        <w:t>ինարարության կազմակերպա-տեխնոլոգիական նախապատրաստումը</w:t>
      </w:r>
      <w:r>
        <w:rPr>
          <w:rFonts w:ascii="GHEA Grapalat" w:eastAsia="Times New Roman" w:hAnsi="GHEA Grapalat"/>
          <w:color w:val="auto"/>
          <w:lang w:val="en-US"/>
        </w:rPr>
        <w:t xml:space="preserve"> պետք է իրականացնել</w:t>
      </w:r>
      <w:r w:rsidRPr="00322AAC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 xml:space="preserve">                            </w:t>
      </w:r>
      <w:r w:rsidRPr="00322AAC">
        <w:rPr>
          <w:rFonts w:ascii="GHEA Grapalat" w:eastAsia="Times New Roman" w:hAnsi="GHEA Grapalat"/>
          <w:color w:val="auto"/>
          <w:lang w:val="en-US"/>
        </w:rPr>
        <w:t>ՀՀ քաղաքաշինության նախարարի 2008</w:t>
      </w:r>
      <w:r>
        <w:rPr>
          <w:rFonts w:ascii="GHEA Grapalat" w:eastAsia="Times New Roman" w:hAnsi="GHEA Grapalat"/>
          <w:color w:val="auto"/>
          <w:lang w:val="en-US"/>
        </w:rPr>
        <w:t xml:space="preserve"> թվականի</w:t>
      </w:r>
      <w:r w:rsidRPr="00322AAC">
        <w:rPr>
          <w:rFonts w:ascii="GHEA Grapalat" w:eastAsia="Times New Roman" w:hAnsi="GHEA Grapalat"/>
          <w:color w:val="auto"/>
          <w:lang w:val="en-US"/>
        </w:rPr>
        <w:t xml:space="preserve"> հունվարի 14-ի N11-Ն հրամանո</w:t>
      </w:r>
      <w:r>
        <w:rPr>
          <w:rFonts w:ascii="GHEA Grapalat" w:eastAsia="Times New Roman" w:hAnsi="GHEA Grapalat"/>
          <w:color w:val="auto"/>
          <w:lang w:val="en-US"/>
        </w:rPr>
        <w:t>վ հաստատված ՀՀՇՆ I-3.01.01-2008 շինարարական նորմերի պահանջների</w:t>
      </w:r>
      <w:r w:rsidR="009E7DEA">
        <w:rPr>
          <w:rFonts w:ascii="GHEA Grapalat" w:eastAsia="Times New Roman" w:hAnsi="GHEA Grapalat"/>
          <w:color w:val="auto"/>
          <w:lang w:val="en-US"/>
        </w:rPr>
        <w:t xml:space="preserve"> համաձայն</w:t>
      </w:r>
      <w:r w:rsidRPr="00322AAC">
        <w:rPr>
          <w:rFonts w:ascii="GHEA Grapalat" w:eastAsia="Times New Roman" w:hAnsi="GHEA Grapalat"/>
          <w:color w:val="auto"/>
          <w:lang w:val="en-US"/>
        </w:rPr>
        <w:t>:</w:t>
      </w:r>
    </w:p>
    <w:p w:rsidR="00322AAC" w:rsidRPr="00E432EE" w:rsidRDefault="00322AAC" w:rsidP="00E432E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E432EE" w:rsidRDefault="00723053" w:rsidP="00E432E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37</w:t>
      </w:r>
      <w:r w:rsidR="00E432EE" w:rsidRPr="00E432EE">
        <w:rPr>
          <w:rFonts w:ascii="GHEA Grapalat" w:eastAsia="Times New Roman" w:hAnsi="GHEA Grapalat"/>
          <w:b/>
          <w:color w:val="auto"/>
          <w:lang w:val="en-US"/>
        </w:rPr>
        <w:t>.2. ՀՈ</w:t>
      </w:r>
      <w:r w:rsidR="00E432EE">
        <w:rPr>
          <w:rFonts w:ascii="GHEA Grapalat" w:eastAsia="Times New Roman" w:hAnsi="GHEA Grapalat"/>
          <w:b/>
          <w:color w:val="auto"/>
          <w:lang w:val="en-US"/>
        </w:rPr>
        <w:t>ՂԱՅԻՆ ԱՇԽԱՏԱՆՔՆԵՐ, ՓՈՍՈՐԱԿՆԵՐԻ ԵՎ</w:t>
      </w:r>
      <w:r w:rsidR="00E432EE" w:rsidRPr="00E432EE">
        <w:rPr>
          <w:rFonts w:ascii="GHEA Grapalat" w:eastAsia="Times New Roman" w:hAnsi="GHEA Grapalat"/>
          <w:b/>
          <w:color w:val="auto"/>
          <w:lang w:val="en-US"/>
        </w:rPr>
        <w:t xml:space="preserve"> ԽՐԱՄՈՒՂԻՆԵՐԻ ԱՄՐԱԿՑՈՒՄ, ԿԱՌՈՒՅՑՆԵՐԻ ՀԻՄՆԱՏԱԿԵՐԻ ՊԱՏՐԱՍՏՈՒՄ</w:t>
      </w:r>
    </w:p>
    <w:p w:rsidR="00E432EE" w:rsidRDefault="00E432EE" w:rsidP="00E432E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E432EE" w:rsidRDefault="00CA5598" w:rsidP="00E432E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16</w:t>
      </w:r>
      <w:r w:rsidR="00E432EE" w:rsidRPr="00E432EE">
        <w:rPr>
          <w:rFonts w:ascii="GHEA Grapalat" w:eastAsia="Times New Roman" w:hAnsi="GHEA Grapalat"/>
          <w:color w:val="auto"/>
          <w:lang w:val="en-US"/>
        </w:rPr>
        <w:t>56.</w:t>
      </w:r>
      <w:r w:rsidR="00314086" w:rsidRPr="00314086">
        <w:rPr>
          <w:rFonts w:ascii="GHEA Grapalat" w:eastAsia="Times New Roman" w:hAnsi="GHEA Grapalat"/>
          <w:color w:val="auto"/>
          <w:lang w:val="en-US"/>
        </w:rPr>
        <w:t xml:space="preserve"> Աննաշան խորությունների դեպքում, գոյություն ունեցող կառուցապատումից ազատ տարածքներում, փոսորակները մշակվում են բնական շեպերում՝ </w:t>
      </w:r>
      <w:r w:rsidR="00314086">
        <w:rPr>
          <w:rFonts w:ascii="GHEA Grapalat" w:eastAsia="Times New Roman" w:hAnsi="GHEA Grapalat"/>
          <w:color w:val="auto"/>
          <w:lang w:val="en-US"/>
        </w:rPr>
        <w:t xml:space="preserve">                                              </w:t>
      </w:r>
      <w:r w:rsidR="00314086" w:rsidRPr="00314086">
        <w:rPr>
          <w:rFonts w:ascii="GHEA Grapalat" w:eastAsia="Times New Roman" w:hAnsi="GHEA Grapalat"/>
          <w:color w:val="auto"/>
          <w:lang w:val="en-US"/>
        </w:rPr>
        <w:t xml:space="preserve">ՀՀ քաղաքաշինության նախարարի 2006 </w:t>
      </w:r>
      <w:r w:rsidR="00DB23C6">
        <w:rPr>
          <w:rFonts w:ascii="GHEA Grapalat" w:eastAsia="Times New Roman" w:hAnsi="GHEA Grapalat"/>
          <w:color w:val="auto"/>
          <w:lang w:val="en-US"/>
        </w:rPr>
        <w:t xml:space="preserve">թվականի </w:t>
      </w:r>
      <w:r w:rsidR="00314086">
        <w:rPr>
          <w:rFonts w:ascii="GHEA Grapalat" w:eastAsia="Times New Roman" w:hAnsi="GHEA Grapalat"/>
          <w:color w:val="auto"/>
          <w:lang w:val="en-US"/>
        </w:rPr>
        <w:t xml:space="preserve">նոյեմբերի 6-ի </w:t>
      </w:r>
      <w:r w:rsidR="00314086" w:rsidRPr="00314086">
        <w:rPr>
          <w:rFonts w:ascii="GHEA Grapalat" w:eastAsia="Times New Roman" w:hAnsi="GHEA Grapalat"/>
          <w:color w:val="auto"/>
          <w:lang w:val="en-US"/>
        </w:rPr>
        <w:t>N 245-Ն հրամանով հ</w:t>
      </w:r>
      <w:r w:rsidR="00DB23C6">
        <w:rPr>
          <w:rFonts w:ascii="GHEA Grapalat" w:eastAsia="Times New Roman" w:hAnsi="GHEA Grapalat"/>
          <w:color w:val="auto"/>
          <w:lang w:val="en-US"/>
        </w:rPr>
        <w:t xml:space="preserve">աստատված </w:t>
      </w:r>
      <w:r w:rsidR="00314086">
        <w:rPr>
          <w:rFonts w:ascii="GHEA Grapalat" w:eastAsia="Times New Roman" w:hAnsi="GHEA Grapalat"/>
          <w:color w:val="auto"/>
          <w:lang w:val="en-US"/>
        </w:rPr>
        <w:t xml:space="preserve">ՀՀՇՆ IV-10.01.01-2006 </w:t>
      </w:r>
      <w:r w:rsidR="00314086" w:rsidRPr="00314086">
        <w:rPr>
          <w:rFonts w:ascii="GHEA Grapalat" w:eastAsia="Times New Roman" w:hAnsi="GHEA Grapalat"/>
          <w:color w:val="auto"/>
          <w:lang w:val="en-US"/>
        </w:rPr>
        <w:t>շինարարական նորմերի պահանջներին համապատասխան:</w:t>
      </w:r>
    </w:p>
    <w:p w:rsidR="00DB23C6" w:rsidRDefault="00CA5598" w:rsidP="00E432E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16</w:t>
      </w:r>
      <w:r w:rsidR="00DB23C6">
        <w:rPr>
          <w:rFonts w:ascii="GHEA Grapalat" w:eastAsia="Times New Roman" w:hAnsi="GHEA Grapalat"/>
          <w:color w:val="auto"/>
          <w:lang w:val="en-US"/>
        </w:rPr>
        <w:t xml:space="preserve">57. </w:t>
      </w:r>
      <w:r w:rsidR="00DB23C6" w:rsidRPr="00DB23C6">
        <w:rPr>
          <w:rFonts w:ascii="GHEA Grapalat" w:eastAsia="Times New Roman" w:hAnsi="GHEA Grapalat"/>
          <w:color w:val="auto"/>
          <w:lang w:val="en-US"/>
        </w:rPr>
        <w:t>Քաղաքային խիտ կառուցապատման պայմաններում, ներառյալ ինժեներական հաղորդակցուղիների առկայության դեպքում, շինարարության ժամանակ փոսորակի պատերի ամրակապումը պետք է իրականացնել պատող կոնստրուկցիաների տեղադրմամբ.</w:t>
      </w:r>
    </w:p>
    <w:p w:rsidR="00DB23C6" w:rsidRPr="00DB23C6" w:rsidRDefault="00DB23C6" w:rsidP="00DB23C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DB23C6">
        <w:rPr>
          <w:rFonts w:ascii="GHEA Grapalat" w:eastAsia="Times New Roman" w:hAnsi="GHEA Grapalat"/>
          <w:color w:val="auto"/>
          <w:lang w:val="en-US"/>
        </w:rPr>
        <w:t xml:space="preserve">1) ցցերից՝ մետաղական պրոֆիլներից կամ խողովակներից, ուղղակիորեն ընկղմված գրունտի մեջ կամ նախապես հորատված հորատանցքերի մեջ, հորատաներարկվող, երկաթբետոնե հորատախցվող, ընդհատվող, շոշափող կամ հատող դիրքերի, </w:t>
      </w:r>
    </w:p>
    <w:p w:rsidR="00DB23C6" w:rsidRPr="00DB23C6" w:rsidRDefault="00DB23C6" w:rsidP="00DB23C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DB23C6">
        <w:rPr>
          <w:rFonts w:ascii="GHEA Grapalat" w:eastAsia="Times New Roman" w:hAnsi="GHEA Grapalat"/>
          <w:color w:val="auto"/>
          <w:lang w:val="en-US"/>
        </w:rPr>
        <w:t>2) ագույցից,</w:t>
      </w:r>
    </w:p>
    <w:p w:rsidR="00DB23C6" w:rsidRPr="00DB23C6" w:rsidRDefault="00DB23C6" w:rsidP="00DB23C6">
      <w:pPr>
        <w:tabs>
          <w:tab w:val="left" w:pos="540"/>
          <w:tab w:val="left" w:pos="720"/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DB23C6">
        <w:rPr>
          <w:rFonts w:ascii="GHEA Grapalat" w:eastAsia="Times New Roman" w:hAnsi="GHEA Grapalat"/>
          <w:color w:val="auto"/>
          <w:lang w:val="en-US"/>
        </w:rPr>
        <w:t>3) հոծ երկաթբետոնից՝ գրունտում խրամուղային պատերի տեխնոլոգիայով պատրաստված,</w:t>
      </w:r>
    </w:p>
    <w:p w:rsidR="00DB23C6" w:rsidRDefault="00DB23C6" w:rsidP="00DB23C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DB23C6">
        <w:rPr>
          <w:rFonts w:ascii="GHEA Grapalat" w:eastAsia="Times New Roman" w:hAnsi="GHEA Grapalat"/>
          <w:color w:val="auto"/>
          <w:lang w:val="en-US"/>
        </w:rPr>
        <w:t>4) պատրաստված է հարակից գրունտային զանգվածի ամրակապման կիրառմամբ (փայտամեխով ամրակապում, ցեմենտացում, ջերմաամրակապում, սառեցում և այլն):</w:t>
      </w:r>
    </w:p>
    <w:p w:rsidR="00CA5598" w:rsidRDefault="00CA5598" w:rsidP="00DB23C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1658. </w:t>
      </w:r>
      <w:r w:rsidRPr="00CA5598">
        <w:rPr>
          <w:rFonts w:ascii="GHEA Grapalat" w:eastAsia="Times New Roman" w:hAnsi="GHEA Grapalat"/>
          <w:color w:val="auto"/>
          <w:lang w:val="en-US"/>
        </w:rPr>
        <w:t>Փոսորակների ամրակ</w:t>
      </w:r>
      <w:r w:rsidR="0053211B">
        <w:rPr>
          <w:rFonts w:ascii="GHEA Grapalat" w:eastAsia="Times New Roman" w:hAnsi="GHEA Grapalat"/>
          <w:color w:val="auto"/>
          <w:lang w:val="en-US"/>
        </w:rPr>
        <w:t>ապման կոնստրուկցիաների հարաչափե</w:t>
      </w:r>
      <w:r w:rsidRPr="00CA5598">
        <w:rPr>
          <w:rFonts w:ascii="GHEA Grapalat" w:eastAsia="Times New Roman" w:hAnsi="GHEA Grapalat"/>
          <w:color w:val="auto"/>
          <w:lang w:val="en-US"/>
        </w:rPr>
        <w:t>րի հաշվարկը ներառում է` ցանկապատի տեսակը և խո</w:t>
      </w:r>
      <w:r w:rsidR="0053211B">
        <w:rPr>
          <w:rFonts w:ascii="GHEA Grapalat" w:eastAsia="Times New Roman" w:hAnsi="GHEA Grapalat"/>
          <w:color w:val="auto"/>
          <w:lang w:val="en-US"/>
        </w:rPr>
        <w:t>րությունը, ամրակապման հարկաբաժինների</w:t>
      </w:r>
      <w:r w:rsidRPr="00CA5598">
        <w:rPr>
          <w:rFonts w:ascii="GHEA Grapalat" w:eastAsia="Times New Roman" w:hAnsi="GHEA Grapalat"/>
          <w:color w:val="auto"/>
          <w:lang w:val="en-US"/>
        </w:rPr>
        <w:t xml:space="preserve"> քանակը և դասավորությունը, ամրակապման քայլը </w:t>
      </w:r>
      <w:r w:rsidR="0053211B">
        <w:rPr>
          <w:rFonts w:ascii="GHEA Grapalat" w:eastAsia="Times New Roman" w:hAnsi="GHEA Grapalat"/>
          <w:color w:val="auto"/>
          <w:lang w:val="en-US"/>
        </w:rPr>
        <w:t>հարկաբաժիններում</w:t>
      </w:r>
      <w:r w:rsidRPr="00CA5598">
        <w:rPr>
          <w:rFonts w:ascii="GHEA Grapalat" w:eastAsia="Times New Roman" w:hAnsi="GHEA Grapalat"/>
          <w:color w:val="auto"/>
          <w:lang w:val="en-US"/>
        </w:rPr>
        <w:t>, խողովակներից ամրակահեծանների կամ դիմկալների տրամագիծը, ձգաձողի տեսակը, նախաձգված խարիսխների երկարությունը և մեծությունը:</w:t>
      </w:r>
    </w:p>
    <w:p w:rsidR="00CA5598" w:rsidRDefault="00CA5598" w:rsidP="00DB23C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1659. </w:t>
      </w:r>
      <w:r w:rsidR="003D5AFA" w:rsidRPr="003D5AFA">
        <w:rPr>
          <w:rFonts w:ascii="GHEA Grapalat" w:eastAsia="Times New Roman" w:hAnsi="GHEA Grapalat"/>
          <w:color w:val="auto"/>
          <w:lang w:val="en-US"/>
        </w:rPr>
        <w:t xml:space="preserve">Փոսորակի ստորին հատվածում ավազների կամ կապակցված գրունտների մշակումը, որոնք փոխում են իրենց հատկությունները ջրի (ջրազրկվելուց հետո) և մթնոլորտային ազդեցությունների տակ, պետք է իրականացվի գրունտի թերալրումով մինչև նախագծային նիշերը՝ թողնելով </w:t>
      </w:r>
      <w:r w:rsidR="003D5AFA">
        <w:rPr>
          <w:rFonts w:ascii="GHEA Grapalat" w:eastAsia="Times New Roman" w:hAnsi="GHEA Grapalat"/>
          <w:color w:val="auto"/>
          <w:lang w:val="en-US"/>
        </w:rPr>
        <w:t>պաշտպանիչ շերտ 0.</w:t>
      </w:r>
      <w:r w:rsidR="003D5AFA" w:rsidRPr="003D5AFA">
        <w:rPr>
          <w:rFonts w:ascii="GHEA Grapalat" w:eastAsia="Times New Roman" w:hAnsi="GHEA Grapalat"/>
          <w:color w:val="auto"/>
          <w:lang w:val="en-US"/>
        </w:rPr>
        <w:t>3 մ-ից ոչ պակաս բարձրությամբ, ժամանակավոր ջրահեռացման կազմակերպմամբ:</w:t>
      </w:r>
      <w:r w:rsidR="003D5AFA" w:rsidRPr="003D5AFA">
        <w:t xml:space="preserve"> </w:t>
      </w:r>
      <w:r w:rsidR="003D5AFA" w:rsidRPr="003D5AFA">
        <w:rPr>
          <w:rFonts w:ascii="GHEA Grapalat" w:eastAsia="Times New Roman" w:hAnsi="GHEA Grapalat"/>
          <w:color w:val="auto"/>
          <w:lang w:val="en-US"/>
        </w:rPr>
        <w:t>Պաշտպանի</w:t>
      </w:r>
      <w:r w:rsidR="0053211B">
        <w:rPr>
          <w:rFonts w:ascii="GHEA Grapalat" w:eastAsia="Times New Roman" w:hAnsi="GHEA Grapalat"/>
          <w:color w:val="auto"/>
          <w:lang w:val="en-US"/>
        </w:rPr>
        <w:t>չ շերտի հեռացումն իրականացնում են</w:t>
      </w:r>
      <w:r w:rsidR="003D5AFA" w:rsidRPr="003D5AFA">
        <w:rPr>
          <w:rFonts w:ascii="GHEA Grapalat" w:eastAsia="Times New Roman" w:hAnsi="GHEA Grapalat"/>
          <w:color w:val="auto"/>
          <w:lang w:val="en-US"/>
        </w:rPr>
        <w:t xml:space="preserve"> անմիջապես խճային նախապատրաստումից առաջ՝ բռնիչներով, որոնց չափերը պետք է բացառեն</w:t>
      </w:r>
      <w:r w:rsidR="0053211B">
        <w:rPr>
          <w:rFonts w:ascii="GHEA Grapalat" w:eastAsia="Times New Roman" w:hAnsi="GHEA Grapalat"/>
          <w:color w:val="auto"/>
          <w:lang w:val="en-US"/>
        </w:rPr>
        <w:t xml:space="preserve"> հիմատակի</w:t>
      </w:r>
      <w:r w:rsidR="003D5AFA" w:rsidRPr="003D5AFA">
        <w:rPr>
          <w:rFonts w:ascii="GHEA Grapalat" w:eastAsia="Times New Roman" w:hAnsi="GHEA Grapalat"/>
          <w:color w:val="auto"/>
          <w:lang w:val="en-US"/>
        </w:rPr>
        <w:t xml:space="preserve"> նախապատրաստված</w:t>
      </w:r>
      <w:r w:rsidR="0053211B">
        <w:rPr>
          <w:rFonts w:ascii="GHEA Grapalat" w:eastAsia="Times New Roman" w:hAnsi="GHEA Grapalat"/>
          <w:color w:val="auto"/>
          <w:lang w:val="en-US"/>
        </w:rPr>
        <w:t>ի</w:t>
      </w:r>
      <w:r w:rsidR="003D5AFA" w:rsidRPr="003D5AFA">
        <w:rPr>
          <w:rFonts w:ascii="GHEA Grapalat" w:eastAsia="Times New Roman" w:hAnsi="GHEA Grapalat"/>
          <w:color w:val="auto"/>
          <w:lang w:val="en-US"/>
        </w:rPr>
        <w:t xml:space="preserve"> հեղեղումը կամ սառչո</w:t>
      </w:r>
      <w:r w:rsidR="0053211B">
        <w:rPr>
          <w:rFonts w:ascii="GHEA Grapalat" w:eastAsia="Times New Roman" w:hAnsi="GHEA Grapalat"/>
          <w:color w:val="auto"/>
          <w:lang w:val="en-US"/>
        </w:rPr>
        <w:t>ւմը նախքան խճային նախապատրաստվածքի</w:t>
      </w:r>
      <w:r w:rsidR="003D5AFA" w:rsidRPr="003D5AF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3211B">
        <w:rPr>
          <w:rFonts w:ascii="GHEA Grapalat" w:eastAsia="Times New Roman" w:hAnsi="GHEA Grapalat"/>
          <w:color w:val="auto"/>
          <w:lang w:val="en-US"/>
        </w:rPr>
        <w:t>տեղադրու</w:t>
      </w:r>
      <w:r w:rsidR="003D5AFA" w:rsidRPr="003D5AFA">
        <w:rPr>
          <w:rFonts w:ascii="GHEA Grapalat" w:eastAsia="Times New Roman" w:hAnsi="GHEA Grapalat"/>
          <w:color w:val="auto"/>
          <w:lang w:val="en-US"/>
        </w:rPr>
        <w:t>մը և խտացումը:</w:t>
      </w:r>
    </w:p>
    <w:p w:rsidR="003D5AFA" w:rsidRDefault="003D5AFA" w:rsidP="00DB23C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1660. </w:t>
      </w:r>
      <w:r w:rsidR="00B07222" w:rsidRPr="00B07222">
        <w:rPr>
          <w:rFonts w:ascii="GHEA Grapalat" w:eastAsia="Times New Roman" w:hAnsi="GHEA Grapalat"/>
          <w:color w:val="auto"/>
          <w:lang w:val="en-US"/>
        </w:rPr>
        <w:t>Ջրավորված մանր և փոշենման ավազների հիմքով կամ գերխոնավ կապակցված գրունտներով փոսորակներում պաշտպանական շերտ</w:t>
      </w:r>
      <w:r w:rsidR="00B07222">
        <w:rPr>
          <w:rFonts w:ascii="GHEA Grapalat" w:eastAsia="Times New Roman" w:hAnsi="GHEA Grapalat"/>
          <w:color w:val="auto"/>
          <w:lang w:val="en-US"/>
        </w:rPr>
        <w:t xml:space="preserve">ը պետք է </w:t>
      </w:r>
      <w:r w:rsidR="00B07222" w:rsidRPr="00B07222">
        <w:rPr>
          <w:rFonts w:ascii="GHEA Grapalat" w:eastAsia="Times New Roman" w:hAnsi="GHEA Grapalat"/>
          <w:color w:val="auto"/>
          <w:lang w:val="en-US"/>
        </w:rPr>
        <w:t>կտրել նախագծային ն</w:t>
      </w:r>
      <w:r w:rsidR="00B07222">
        <w:rPr>
          <w:rFonts w:ascii="GHEA Grapalat" w:eastAsia="Times New Roman" w:hAnsi="GHEA Grapalat"/>
          <w:color w:val="auto"/>
          <w:lang w:val="en-US"/>
        </w:rPr>
        <w:t>իշերի համեմատ 0.2-0.</w:t>
      </w:r>
      <w:r w:rsidR="00B07222" w:rsidRPr="00B07222">
        <w:rPr>
          <w:rFonts w:ascii="GHEA Grapalat" w:eastAsia="Times New Roman" w:hAnsi="GHEA Grapalat"/>
          <w:color w:val="auto"/>
          <w:lang w:val="en-US"/>
        </w:rPr>
        <w:t>4 մ գերաստացքով՝ կախված գրունտի թանձրության ցուցանիշից:</w:t>
      </w:r>
    </w:p>
    <w:p w:rsidR="00B07222" w:rsidRDefault="00B07222" w:rsidP="00B07222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1661. </w:t>
      </w:r>
      <w:r w:rsidRPr="00B07222">
        <w:rPr>
          <w:rFonts w:ascii="GHEA Grapalat" w:eastAsia="Times New Roman" w:hAnsi="GHEA Grapalat"/>
          <w:color w:val="auto"/>
          <w:lang w:val="en-US"/>
        </w:rPr>
        <w:t>Գերաստացքի համալրումը պետք է իրականացվի 40-70</w:t>
      </w:r>
      <w:r w:rsidR="00514DCA">
        <w:rPr>
          <w:rFonts w:ascii="GHEA Grapalat" w:eastAsia="Times New Roman" w:hAnsi="GHEA Grapalat"/>
          <w:color w:val="auto"/>
          <w:lang w:val="en-US"/>
        </w:rPr>
        <w:t>մմ</w:t>
      </w:r>
      <w:r w:rsidRPr="00B07222">
        <w:rPr>
          <w:rFonts w:ascii="GHEA Grapalat" w:eastAsia="Times New Roman" w:hAnsi="GHEA Grapalat"/>
          <w:color w:val="auto"/>
          <w:lang w:val="en-US"/>
        </w:rPr>
        <w:t xml:space="preserve"> կամ 20-40 մմ ֆրակցիաների գրանիտե ապարների խճով: Խիճը պետք է խտացնել թրթռագլդոնով՝ առաջին 4-6-ն անցումը մեկ հետքով՝ անջատված թռթռիչով, ապա մեկ - երկու անցումը</w:t>
      </w:r>
      <w:r w:rsidR="00514DCA">
        <w:rPr>
          <w:rFonts w:ascii="GHEA Grapalat" w:eastAsia="Times New Roman" w:hAnsi="GHEA Grapalat"/>
          <w:color w:val="auto"/>
          <w:lang w:val="en-US"/>
        </w:rPr>
        <w:t>՝</w:t>
      </w:r>
      <w:r w:rsidRPr="00B07222">
        <w:rPr>
          <w:rFonts w:ascii="GHEA Grapalat" w:eastAsia="Times New Roman" w:hAnsi="GHEA Grapalat"/>
          <w:color w:val="auto"/>
          <w:lang w:val="en-US"/>
        </w:rPr>
        <w:t xml:space="preserve"> թրթռումով։ Անհրաժեշտության դեպքում </w:t>
      </w:r>
      <w:r w:rsidR="00514DCA">
        <w:rPr>
          <w:rFonts w:ascii="GHEA Grapalat" w:eastAsia="Times New Roman" w:hAnsi="GHEA Grapalat"/>
          <w:color w:val="auto"/>
          <w:lang w:val="en-US"/>
        </w:rPr>
        <w:t xml:space="preserve">պետք է </w:t>
      </w:r>
      <w:r w:rsidR="00514DCA" w:rsidRPr="00B07222">
        <w:rPr>
          <w:rFonts w:ascii="GHEA Grapalat" w:eastAsia="Times New Roman" w:hAnsi="GHEA Grapalat"/>
          <w:color w:val="auto"/>
          <w:lang w:val="en-US"/>
        </w:rPr>
        <w:t>խճի շերտ</w:t>
      </w:r>
      <w:r w:rsidR="00514DCA">
        <w:rPr>
          <w:rFonts w:ascii="GHEA Grapalat" w:eastAsia="Times New Roman" w:hAnsi="GHEA Grapalat"/>
          <w:color w:val="auto"/>
          <w:lang w:val="en-US"/>
        </w:rPr>
        <w:t>ը</w:t>
      </w:r>
      <w:r w:rsidR="00514DCA" w:rsidRPr="00B07222">
        <w:rPr>
          <w:rFonts w:ascii="GHEA Grapalat" w:eastAsia="Times New Roman" w:hAnsi="GHEA Grapalat"/>
          <w:color w:val="auto"/>
          <w:lang w:val="en-US"/>
        </w:rPr>
        <w:t xml:space="preserve"> վերալցնել </w:t>
      </w:r>
      <w:r w:rsidR="00514DCA">
        <w:rPr>
          <w:rFonts w:ascii="GHEA Grapalat" w:eastAsia="Times New Roman" w:hAnsi="GHEA Grapalat"/>
          <w:color w:val="auto"/>
          <w:lang w:val="en-US"/>
        </w:rPr>
        <w:t>և պլանավորել մինչև նախագծային նիշերը և</w:t>
      </w:r>
      <w:r w:rsidRPr="00B07222">
        <w:rPr>
          <w:rFonts w:ascii="GHEA Grapalat" w:eastAsia="Times New Roman" w:hAnsi="GHEA Grapalat"/>
          <w:color w:val="auto"/>
          <w:lang w:val="en-US"/>
        </w:rPr>
        <w:t xml:space="preserve"> լրացուցիչ խտացնել թրթռագլդոնով անջատված թռթռիչով:</w:t>
      </w:r>
    </w:p>
    <w:p w:rsidR="00B07222" w:rsidRDefault="00B07222" w:rsidP="00B07222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1662. </w:t>
      </w:r>
      <w:r w:rsidR="00035FA2">
        <w:rPr>
          <w:rFonts w:ascii="GHEA Grapalat" w:eastAsia="Times New Roman" w:hAnsi="GHEA Grapalat"/>
          <w:color w:val="auto"/>
          <w:lang w:val="en-US"/>
        </w:rPr>
        <w:t>Հիմնատակի գրունտի գերխոնավացման գերաստացքի արժեքը և ներճնշ</w:t>
      </w:r>
      <w:r w:rsidRPr="00B07222">
        <w:rPr>
          <w:rFonts w:ascii="GHEA Grapalat" w:eastAsia="Times New Roman" w:hAnsi="GHEA Grapalat"/>
          <w:color w:val="auto"/>
          <w:lang w:val="en-US"/>
        </w:rPr>
        <w:t>ված խճի բարձրությունը պետք է հաստատվի խճի փորձ</w:t>
      </w:r>
      <w:r w:rsidR="00035FA2">
        <w:rPr>
          <w:rFonts w:ascii="GHEA Grapalat" w:eastAsia="Times New Roman" w:hAnsi="GHEA Grapalat"/>
          <w:color w:val="auto"/>
          <w:lang w:val="en-US"/>
        </w:rPr>
        <w:t>նական խտացմամբ</w:t>
      </w:r>
      <w:r w:rsidRPr="00B07222">
        <w:rPr>
          <w:rFonts w:ascii="GHEA Grapalat" w:eastAsia="Times New Roman" w:hAnsi="GHEA Grapalat"/>
          <w:color w:val="auto"/>
          <w:lang w:val="en-US"/>
        </w:rPr>
        <w:t xml:space="preserve"> նախագծային կազմակերպության ներկայացուցչի ներկայությամբ և համաձայնեցվի պատվիրատուի հետ:</w:t>
      </w:r>
    </w:p>
    <w:p w:rsidR="00B07222" w:rsidRDefault="00B07222" w:rsidP="00B07222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1663. </w:t>
      </w:r>
      <w:r w:rsidR="00975B9D">
        <w:rPr>
          <w:rFonts w:ascii="GHEA Grapalat" w:eastAsia="Times New Roman" w:hAnsi="GHEA Grapalat"/>
          <w:color w:val="auto"/>
          <w:lang w:val="en-US"/>
        </w:rPr>
        <w:t>Այն տեղերում, որտեղ հանվածքի հիմնատակ</w:t>
      </w:r>
      <w:r w:rsidRPr="00B07222">
        <w:rPr>
          <w:rFonts w:ascii="GHEA Grapalat" w:eastAsia="Times New Roman" w:hAnsi="GHEA Grapalat"/>
          <w:color w:val="auto"/>
          <w:lang w:val="en-US"/>
        </w:rPr>
        <w:t xml:space="preserve">ը կազմված է ժայռային </w:t>
      </w:r>
      <w:r w:rsidR="00975B9D">
        <w:rPr>
          <w:rFonts w:ascii="GHEA Grapalat" w:eastAsia="Times New Roman" w:hAnsi="GHEA Grapalat"/>
          <w:color w:val="auto"/>
          <w:lang w:val="en-US"/>
        </w:rPr>
        <w:t>կամ խոշորաբեկորային գրունտներից՝ չենթարկված</w:t>
      </w:r>
      <w:r w:rsidRPr="00B07222">
        <w:rPr>
          <w:rFonts w:ascii="GHEA Grapalat" w:eastAsia="Times New Roman" w:hAnsi="GHEA Grapalat"/>
          <w:color w:val="auto"/>
          <w:lang w:val="en-US"/>
        </w:rPr>
        <w:t xml:space="preserve"> մթնոլորտային ազդեցություններին, փոսորակ</w:t>
      </w:r>
      <w:r w:rsidR="00975B9D">
        <w:rPr>
          <w:rFonts w:ascii="GHEA Grapalat" w:eastAsia="Times New Roman" w:hAnsi="GHEA Grapalat"/>
          <w:color w:val="auto"/>
          <w:lang w:val="en-US"/>
        </w:rPr>
        <w:t>ի մշակումն իրականացնում են</w:t>
      </w:r>
      <w:r w:rsidRPr="00B07222">
        <w:rPr>
          <w:rFonts w:ascii="GHEA Grapalat" w:eastAsia="Times New Roman" w:hAnsi="GHEA Grapalat"/>
          <w:color w:val="auto"/>
          <w:lang w:val="en-US"/>
        </w:rPr>
        <w:t xml:space="preserve"> անմիջապես մինչև նախագ</w:t>
      </w:r>
      <w:r w:rsidR="00975B9D">
        <w:rPr>
          <w:rFonts w:ascii="GHEA Grapalat" w:eastAsia="Times New Roman" w:hAnsi="GHEA Grapalat"/>
          <w:color w:val="auto"/>
          <w:lang w:val="en-US"/>
        </w:rPr>
        <w:t xml:space="preserve">ծային նիշերը, չթույլատրելով հիմնատակի գրունտի բնական կառուցվածքի </w:t>
      </w:r>
      <w:r w:rsidRPr="00B07222">
        <w:rPr>
          <w:rFonts w:ascii="GHEA Grapalat" w:eastAsia="Times New Roman" w:hAnsi="GHEA Grapalat"/>
          <w:color w:val="auto"/>
          <w:lang w:val="en-US"/>
        </w:rPr>
        <w:t>գերաստածքներ և խախտումներ: Գերաստածք</w:t>
      </w:r>
      <w:r w:rsidR="00975B9D">
        <w:rPr>
          <w:rFonts w:ascii="GHEA Grapalat" w:eastAsia="Times New Roman" w:hAnsi="GHEA Grapalat"/>
          <w:color w:val="auto"/>
          <w:lang w:val="en-US"/>
        </w:rPr>
        <w:t>ի տեղ</w:t>
      </w:r>
      <w:r w:rsidRPr="00B07222">
        <w:rPr>
          <w:rFonts w:ascii="GHEA Grapalat" w:eastAsia="Times New Roman" w:hAnsi="GHEA Grapalat"/>
          <w:color w:val="auto"/>
          <w:lang w:val="en-US"/>
        </w:rPr>
        <w:t>երը լցվում են տեղական խճային գրունտով</w:t>
      </w:r>
      <w:r w:rsidR="00975B9D">
        <w:rPr>
          <w:rFonts w:ascii="GHEA Grapalat" w:eastAsia="Times New Roman" w:hAnsi="GHEA Grapalat"/>
          <w:color w:val="auto"/>
          <w:lang w:val="en-US"/>
        </w:rPr>
        <w:t>՝</w:t>
      </w:r>
      <w:r w:rsidRPr="00B07222">
        <w:rPr>
          <w:rFonts w:ascii="GHEA Grapalat" w:eastAsia="Times New Roman" w:hAnsi="GHEA Grapalat"/>
          <w:color w:val="auto"/>
          <w:lang w:val="en-US"/>
        </w:rPr>
        <w:t xml:space="preserve"> մանրակրկիտ խտացմամբ:</w:t>
      </w:r>
    </w:p>
    <w:p w:rsidR="00B07222" w:rsidRDefault="00B07222" w:rsidP="00B07222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1664. </w:t>
      </w:r>
      <w:r w:rsidR="0003528C">
        <w:rPr>
          <w:rFonts w:ascii="GHEA Grapalat" w:eastAsia="Times New Roman" w:hAnsi="GHEA Grapalat"/>
          <w:color w:val="auto"/>
          <w:lang w:val="en-US"/>
        </w:rPr>
        <w:t>Չի թույլատրվում ընդմիջում հիմնատակի նախապատրաստմամբ</w:t>
      </w:r>
      <w:r w:rsidR="0003528C" w:rsidRPr="00B07222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B07222">
        <w:rPr>
          <w:rFonts w:ascii="GHEA Grapalat" w:eastAsia="Times New Roman" w:hAnsi="GHEA Grapalat"/>
          <w:color w:val="auto"/>
          <w:lang w:val="en-US"/>
        </w:rPr>
        <w:t>փոսորակի մշակման ավարտ</w:t>
      </w:r>
      <w:r w:rsidR="0003528C">
        <w:rPr>
          <w:rFonts w:ascii="GHEA Grapalat" w:eastAsia="Times New Roman" w:hAnsi="GHEA Grapalat"/>
          <w:color w:val="auto"/>
          <w:lang w:val="en-US"/>
        </w:rPr>
        <w:t>ի</w:t>
      </w:r>
      <w:r w:rsidRPr="00B07222">
        <w:rPr>
          <w:rFonts w:ascii="GHEA Grapalat" w:eastAsia="Times New Roman" w:hAnsi="GHEA Grapalat"/>
          <w:color w:val="auto"/>
          <w:lang w:val="en-US"/>
        </w:rPr>
        <w:t xml:space="preserve"> և բետոնի </w:t>
      </w:r>
      <w:r w:rsidR="0003528C">
        <w:rPr>
          <w:rFonts w:ascii="GHEA Grapalat" w:eastAsia="Times New Roman" w:hAnsi="GHEA Grapalat"/>
          <w:color w:val="auto"/>
          <w:lang w:val="en-US"/>
        </w:rPr>
        <w:t xml:space="preserve">նախապատրաստվածքի </w:t>
      </w:r>
      <w:r w:rsidRPr="00B07222">
        <w:rPr>
          <w:rFonts w:ascii="GHEA Grapalat" w:eastAsia="Times New Roman" w:hAnsi="GHEA Grapalat"/>
          <w:color w:val="auto"/>
          <w:lang w:val="en-US"/>
        </w:rPr>
        <w:t>տեղադրման միջև: Հարկադիր ընդմիջումների դեպքում պետք է ձեռնարկել</w:t>
      </w:r>
      <w:r w:rsidR="0003528C" w:rsidRPr="0003528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3528C" w:rsidRPr="00B07222">
        <w:rPr>
          <w:rFonts w:ascii="GHEA Grapalat" w:eastAsia="Times New Roman" w:hAnsi="GHEA Grapalat"/>
          <w:color w:val="auto"/>
          <w:lang w:val="en-US"/>
        </w:rPr>
        <w:t xml:space="preserve">միջոցներ </w:t>
      </w:r>
      <w:r w:rsidR="0003528C">
        <w:rPr>
          <w:rFonts w:ascii="GHEA Grapalat" w:eastAsia="Times New Roman" w:hAnsi="GHEA Grapalat"/>
          <w:color w:val="auto"/>
          <w:lang w:val="en-US"/>
        </w:rPr>
        <w:t>՝ կանխող</w:t>
      </w:r>
      <w:r w:rsidRPr="00B07222">
        <w:rPr>
          <w:rFonts w:ascii="GHEA Grapalat" w:eastAsia="Times New Roman" w:hAnsi="GHEA Grapalat"/>
          <w:color w:val="auto"/>
          <w:lang w:val="en-US"/>
        </w:rPr>
        <w:t xml:space="preserve"> փոսորակի հատակի գրունտի որակի վատթարացումը։</w:t>
      </w:r>
    </w:p>
    <w:p w:rsidR="00B07222" w:rsidRDefault="00B07222" w:rsidP="00B07222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1665. </w:t>
      </w:r>
      <w:r w:rsidRPr="00B07222">
        <w:rPr>
          <w:rFonts w:ascii="GHEA Grapalat" w:eastAsia="Times New Roman" w:hAnsi="GHEA Grapalat"/>
          <w:color w:val="auto"/>
          <w:lang w:val="en-US"/>
        </w:rPr>
        <w:t>Գրունտի ժամանակավոր թափոնակույտերը, որոնք պիտանի են հետադարձ լցման համար տեղադրվում են շին</w:t>
      </w:r>
      <w:r>
        <w:rPr>
          <w:rFonts w:ascii="GHEA Grapalat" w:eastAsia="Times New Roman" w:hAnsi="GHEA Grapalat"/>
          <w:color w:val="auto"/>
          <w:lang w:val="en-US"/>
        </w:rPr>
        <w:t xml:space="preserve">արարության կազմակերպման նախագծում </w:t>
      </w:r>
      <w:r w:rsidR="00427999">
        <w:rPr>
          <w:rFonts w:ascii="GHEA Grapalat" w:eastAsia="Times New Roman" w:hAnsi="GHEA Grapalat"/>
          <w:color w:val="auto"/>
          <w:lang w:val="en-US"/>
        </w:rPr>
        <w:t>նշված տեղ</w:t>
      </w:r>
      <w:r w:rsidRPr="00B07222">
        <w:rPr>
          <w:rFonts w:ascii="GHEA Grapalat" w:eastAsia="Times New Roman" w:hAnsi="GHEA Grapalat"/>
          <w:color w:val="auto"/>
          <w:lang w:val="en-US"/>
        </w:rPr>
        <w:t>երում:</w:t>
      </w:r>
    </w:p>
    <w:p w:rsidR="00961F7C" w:rsidRDefault="004242D1" w:rsidP="00961F7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1666. </w:t>
      </w:r>
      <w:r w:rsidR="00961F7C" w:rsidRPr="00961F7C">
        <w:rPr>
          <w:rFonts w:ascii="GHEA Grapalat" w:eastAsia="Times New Roman" w:hAnsi="GHEA Grapalat"/>
          <w:color w:val="auto"/>
          <w:lang w:val="en-US"/>
        </w:rPr>
        <w:t xml:space="preserve">Հողային աշխատանքների ժամանակ </w:t>
      </w:r>
      <w:r w:rsidR="00961F7C">
        <w:rPr>
          <w:rFonts w:ascii="GHEA Grapalat" w:eastAsia="Times New Roman" w:hAnsi="GHEA Grapalat"/>
          <w:color w:val="auto"/>
          <w:lang w:val="en-US"/>
        </w:rPr>
        <w:t>հ</w:t>
      </w:r>
      <w:r w:rsidR="00B565D5" w:rsidRPr="00B565D5">
        <w:rPr>
          <w:rFonts w:ascii="GHEA Grapalat" w:eastAsia="Times New Roman" w:hAnsi="GHEA Grapalat"/>
          <w:color w:val="auto"/>
          <w:lang w:val="en-US"/>
        </w:rPr>
        <w:t xml:space="preserve">ողի բերրի շերտի հանման նորմերի որոշումը և հանված բերրի շերտի պահպանումն ու օգտագործումը պետք է իրականացնել </w:t>
      </w:r>
      <w:r w:rsidR="00961F7C">
        <w:rPr>
          <w:rFonts w:ascii="GHEA Grapalat" w:eastAsia="Times New Roman" w:hAnsi="GHEA Grapalat"/>
          <w:color w:val="auto"/>
          <w:lang w:val="en-US"/>
        </w:rPr>
        <w:t xml:space="preserve">ՀՀ հողային օրենսգրքի, </w:t>
      </w:r>
      <w:r w:rsidR="00B565D5" w:rsidRPr="00B565D5">
        <w:rPr>
          <w:rFonts w:ascii="GHEA Grapalat" w:eastAsia="Times New Roman" w:hAnsi="GHEA Grapalat"/>
          <w:color w:val="auto"/>
          <w:lang w:val="en-US"/>
        </w:rPr>
        <w:t>ՀՀ կառավարության 2017 թվականի նոյեմբերի 2-ի N 1404-Ն որոշմամբ սահմանված «Հողի բերրի շերտի հանման նորմերի որոշմանը և հանված բերրի շերտի պահպանմանն ու օգտ</w:t>
      </w:r>
      <w:r w:rsidR="00B565D5">
        <w:rPr>
          <w:rFonts w:ascii="GHEA Grapalat" w:eastAsia="Times New Roman" w:hAnsi="GHEA Grapalat"/>
          <w:color w:val="auto"/>
          <w:lang w:val="en-US"/>
        </w:rPr>
        <w:t>ա</w:t>
      </w:r>
      <w:r w:rsidR="00961F7C">
        <w:rPr>
          <w:rFonts w:ascii="GHEA Grapalat" w:eastAsia="Times New Roman" w:hAnsi="GHEA Grapalat"/>
          <w:color w:val="auto"/>
          <w:lang w:val="en-US"/>
        </w:rPr>
        <w:t>գործմանը ներկայացվող պահանջների</w:t>
      </w:r>
      <w:r w:rsidR="00B565D5" w:rsidRPr="00B565D5">
        <w:rPr>
          <w:rFonts w:ascii="GHEA Grapalat" w:eastAsia="Times New Roman" w:hAnsi="GHEA Grapalat"/>
          <w:color w:val="auto"/>
          <w:lang w:val="en-US"/>
        </w:rPr>
        <w:t xml:space="preserve">» և </w:t>
      </w:r>
      <w:r w:rsidR="007121AD">
        <w:rPr>
          <w:rFonts w:ascii="GHEA Grapalat" w:eastAsia="Times New Roman" w:hAnsi="GHEA Grapalat"/>
          <w:color w:val="auto"/>
          <w:lang w:val="en-US"/>
        </w:rPr>
        <w:t xml:space="preserve">                                </w:t>
      </w:r>
      <w:r w:rsidR="00B565D5" w:rsidRPr="00B565D5">
        <w:rPr>
          <w:rFonts w:ascii="GHEA Grapalat" w:eastAsia="Times New Roman" w:hAnsi="GHEA Grapalat"/>
          <w:color w:val="auto"/>
          <w:lang w:val="en-US"/>
        </w:rPr>
        <w:t>ՀՀ կառավարության 2011 թվակա</w:t>
      </w:r>
      <w:r w:rsidR="00961F7C">
        <w:rPr>
          <w:rFonts w:ascii="GHEA Grapalat" w:eastAsia="Times New Roman" w:hAnsi="GHEA Grapalat"/>
          <w:color w:val="auto"/>
          <w:lang w:val="en-US"/>
        </w:rPr>
        <w:t xml:space="preserve">նի սեպտեմբերի 8-ի </w:t>
      </w:r>
      <w:r w:rsidR="00B565D5" w:rsidRPr="00B565D5">
        <w:rPr>
          <w:rFonts w:ascii="GHEA Grapalat" w:eastAsia="Times New Roman" w:hAnsi="GHEA Grapalat"/>
          <w:color w:val="auto"/>
          <w:lang w:val="en-US"/>
        </w:rPr>
        <w:t>N 1396-Ն որոշմամբ հաստատված «Հողի բերրի շե</w:t>
      </w:r>
      <w:r w:rsidR="00961F7C">
        <w:rPr>
          <w:rFonts w:ascii="GHEA Grapalat" w:eastAsia="Times New Roman" w:hAnsi="GHEA Grapalat"/>
          <w:color w:val="auto"/>
          <w:lang w:val="en-US"/>
        </w:rPr>
        <w:t>րտի օգտագործման կարգի</w:t>
      </w:r>
      <w:r w:rsidR="00B565D5">
        <w:rPr>
          <w:rFonts w:ascii="GHEA Grapalat" w:eastAsia="Times New Roman" w:hAnsi="GHEA Grapalat"/>
          <w:color w:val="auto"/>
          <w:lang w:val="en-US"/>
        </w:rPr>
        <w:t>»</w:t>
      </w:r>
      <w:r w:rsidR="00961F7C">
        <w:rPr>
          <w:rFonts w:ascii="GHEA Grapalat" w:eastAsia="Times New Roman" w:hAnsi="GHEA Grapalat"/>
          <w:color w:val="auto"/>
          <w:lang w:val="en-US"/>
        </w:rPr>
        <w:t xml:space="preserve"> համաձայն</w:t>
      </w:r>
      <w:r w:rsidR="00B565D5">
        <w:rPr>
          <w:rFonts w:ascii="GHEA Grapalat" w:eastAsia="Times New Roman" w:hAnsi="GHEA Grapalat"/>
          <w:color w:val="auto"/>
          <w:lang w:val="en-US"/>
        </w:rPr>
        <w:t>:</w:t>
      </w:r>
      <w:r w:rsidR="00961F7C">
        <w:rPr>
          <w:rFonts w:ascii="GHEA Grapalat" w:eastAsia="Times New Roman" w:hAnsi="GHEA Grapalat"/>
          <w:color w:val="auto"/>
          <w:lang w:val="en-US"/>
        </w:rPr>
        <w:t xml:space="preserve"> Բ</w:t>
      </w:r>
      <w:r w:rsidR="00961F7C" w:rsidRPr="00961F7C">
        <w:rPr>
          <w:rFonts w:ascii="GHEA Grapalat" w:eastAsia="Times New Roman" w:hAnsi="GHEA Grapalat"/>
          <w:color w:val="auto"/>
          <w:lang w:val="en-US"/>
        </w:rPr>
        <w:t>երրի հողաշերտի օգտագործման պիտանիությունը որոշվում է սույն շինարարական նորմերի 27-րդ գլխի համաձայն:</w:t>
      </w:r>
    </w:p>
    <w:p w:rsidR="004242D1" w:rsidRDefault="004242D1" w:rsidP="00B07222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1667. </w:t>
      </w:r>
      <w:r w:rsidR="00B20A86" w:rsidRPr="00B20A86">
        <w:rPr>
          <w:rFonts w:ascii="GHEA Grapalat" w:eastAsia="Times New Roman" w:hAnsi="GHEA Grapalat"/>
          <w:color w:val="auto"/>
          <w:lang w:val="en-US"/>
        </w:rPr>
        <w:t xml:space="preserve">Գոյություն ունեցող ստորգետնյա հաղորդակցուղինրը բացելիս </w:t>
      </w:r>
      <w:r w:rsidR="004E0C11" w:rsidRPr="00B20A86">
        <w:rPr>
          <w:rFonts w:ascii="GHEA Grapalat" w:eastAsia="Times New Roman" w:hAnsi="GHEA Grapalat"/>
          <w:color w:val="auto"/>
          <w:lang w:val="en-US"/>
        </w:rPr>
        <w:t>մեքենայացված եղանակով</w:t>
      </w:r>
      <w:r w:rsidR="004E0C11">
        <w:rPr>
          <w:rFonts w:ascii="GHEA Grapalat" w:eastAsia="Times New Roman" w:hAnsi="GHEA Grapalat"/>
          <w:color w:val="auto"/>
          <w:lang w:val="en-US"/>
        </w:rPr>
        <w:t xml:space="preserve"> գրունտի մշակումը</w:t>
      </w:r>
      <w:r w:rsidR="004E0C11" w:rsidRPr="00B20A8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E0C11">
        <w:rPr>
          <w:rFonts w:ascii="GHEA Grapalat" w:eastAsia="Times New Roman" w:hAnsi="GHEA Grapalat"/>
          <w:color w:val="auto"/>
          <w:lang w:val="en-US"/>
        </w:rPr>
        <w:t>թույլատրվում է կողային պատից</w:t>
      </w:r>
      <w:r w:rsidR="00B20A86" w:rsidRPr="00B20A86">
        <w:rPr>
          <w:rFonts w:ascii="GHEA Grapalat" w:eastAsia="Times New Roman" w:hAnsi="GHEA Grapalat"/>
          <w:color w:val="auto"/>
          <w:lang w:val="en-US"/>
        </w:rPr>
        <w:t xml:space="preserve"> 2 մ</w:t>
      </w:r>
      <w:r w:rsidR="004E0C11">
        <w:rPr>
          <w:rFonts w:ascii="GHEA Grapalat" w:eastAsia="Times New Roman" w:hAnsi="GHEA Grapalat"/>
          <w:color w:val="auto"/>
          <w:lang w:val="en-US"/>
        </w:rPr>
        <w:t>-ից ոչ պակաս</w:t>
      </w:r>
      <w:r w:rsidR="00B20A86" w:rsidRPr="00B20A86">
        <w:rPr>
          <w:rFonts w:ascii="GHEA Grapalat" w:eastAsia="Times New Roman" w:hAnsi="GHEA Grapalat"/>
          <w:color w:val="auto"/>
          <w:lang w:val="en-US"/>
        </w:rPr>
        <w:t xml:space="preserve"> և խողովակի</w:t>
      </w:r>
      <w:r w:rsidR="004E0C11">
        <w:rPr>
          <w:rFonts w:ascii="GHEA Grapalat" w:eastAsia="Times New Roman" w:hAnsi="GHEA Grapalat"/>
          <w:color w:val="auto"/>
          <w:lang w:val="en-US"/>
        </w:rPr>
        <w:t>, մալուխի և այլնի վերևից 1 մ-ից ոչ պակաս</w:t>
      </w:r>
      <w:r w:rsidR="004E0C11" w:rsidRPr="00B20A8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20A86" w:rsidRPr="00B20A86">
        <w:rPr>
          <w:rFonts w:ascii="GHEA Grapalat" w:eastAsia="Times New Roman" w:hAnsi="GHEA Grapalat"/>
          <w:color w:val="auto"/>
          <w:lang w:val="en-US"/>
        </w:rPr>
        <w:t xml:space="preserve">հեռավորության վրա: Մնացած գրունտը լրամշակվում է ձեռքով, առանց հարվածային գործիքների օգտագործման, </w:t>
      </w:r>
      <w:r w:rsidR="004E0C11" w:rsidRPr="00B20A86">
        <w:rPr>
          <w:rFonts w:ascii="GHEA Grapalat" w:eastAsia="Times New Roman" w:hAnsi="GHEA Grapalat"/>
          <w:color w:val="auto"/>
          <w:lang w:val="en-US"/>
        </w:rPr>
        <w:t xml:space="preserve">ձեռնարկելով </w:t>
      </w:r>
      <w:r w:rsidR="00B20A86" w:rsidRPr="00B20A86">
        <w:rPr>
          <w:rFonts w:ascii="GHEA Grapalat" w:eastAsia="Times New Roman" w:hAnsi="GHEA Grapalat"/>
          <w:color w:val="auto"/>
          <w:lang w:val="en-US"/>
        </w:rPr>
        <w:t>միջոցներ կանխելու այդ հաղորդակցուղիների վնասումը և դրանց սեփականատերերի ներկայությամբ:</w:t>
      </w:r>
    </w:p>
    <w:p w:rsidR="002B71DD" w:rsidRDefault="00B20A86" w:rsidP="00B07222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1668. </w:t>
      </w:r>
      <w:r w:rsidR="00D31BFB">
        <w:rPr>
          <w:rFonts w:ascii="GHEA Grapalat" w:eastAsia="Times New Roman" w:hAnsi="GHEA Grapalat"/>
          <w:color w:val="auto"/>
          <w:lang w:val="en-US"/>
        </w:rPr>
        <w:t>Փոսորակի պատող</w:t>
      </w:r>
      <w:r w:rsidR="00D31BFB" w:rsidRPr="00D31BF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31BFB">
        <w:rPr>
          <w:rFonts w:ascii="GHEA Grapalat" w:eastAsia="Times New Roman" w:hAnsi="GHEA Grapalat"/>
          <w:color w:val="auto"/>
          <w:lang w:val="en-US"/>
        </w:rPr>
        <w:t>կոնստրուկցիաների</w:t>
      </w:r>
      <w:r w:rsidRPr="00B20A8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31BFB">
        <w:rPr>
          <w:rFonts w:ascii="GHEA Grapalat" w:eastAsia="Times New Roman" w:hAnsi="GHEA Grapalat"/>
          <w:color w:val="auto"/>
          <w:lang w:val="en-US"/>
        </w:rPr>
        <w:t>մոտ գրունտի մշակման ժամանակ</w:t>
      </w:r>
      <w:r w:rsidRPr="00B20A86">
        <w:rPr>
          <w:rFonts w:ascii="GHEA Grapalat" w:eastAsia="Times New Roman" w:hAnsi="GHEA Grapalat"/>
          <w:color w:val="auto"/>
          <w:lang w:val="en-US"/>
        </w:rPr>
        <w:t xml:space="preserve"> պետք է թողնե</w:t>
      </w:r>
      <w:r w:rsidR="00D31BFB">
        <w:rPr>
          <w:rFonts w:ascii="GHEA Grapalat" w:eastAsia="Times New Roman" w:hAnsi="GHEA Grapalat"/>
          <w:color w:val="auto"/>
          <w:lang w:val="en-US"/>
        </w:rPr>
        <w:t>լ</w:t>
      </w:r>
      <w:r>
        <w:rPr>
          <w:rFonts w:ascii="GHEA Grapalat" w:eastAsia="Times New Roman" w:hAnsi="GHEA Grapalat"/>
          <w:color w:val="auto"/>
          <w:lang w:val="en-US"/>
        </w:rPr>
        <w:t xml:space="preserve"> 0.</w:t>
      </w:r>
      <w:r w:rsidRPr="00B20A86">
        <w:rPr>
          <w:rFonts w:ascii="GHEA Grapalat" w:eastAsia="Times New Roman" w:hAnsi="GHEA Grapalat"/>
          <w:color w:val="auto"/>
          <w:lang w:val="en-US"/>
        </w:rPr>
        <w:t>5 մ</w:t>
      </w:r>
      <w:r w:rsidR="00D31BFB">
        <w:rPr>
          <w:rFonts w:ascii="GHEA Grapalat" w:eastAsia="Times New Roman" w:hAnsi="GHEA Grapalat"/>
          <w:color w:val="auto"/>
          <w:lang w:val="en-US"/>
        </w:rPr>
        <w:t>-ից ոչ պակաս</w:t>
      </w:r>
      <w:r w:rsidRPr="00B20A86">
        <w:rPr>
          <w:rFonts w:ascii="GHEA Grapalat" w:eastAsia="Times New Roman" w:hAnsi="GHEA Grapalat"/>
          <w:color w:val="auto"/>
          <w:lang w:val="en-US"/>
        </w:rPr>
        <w:t xml:space="preserve"> հաստությամբ հենամաս, որի մշակումն իրականացվում է ձեռքով կամ փոքրածավալ մեքենայացման միջոցով և պետք է բացառ</w:t>
      </w:r>
      <w:r w:rsidR="00D31BFB">
        <w:rPr>
          <w:rFonts w:ascii="GHEA Grapalat" w:eastAsia="Times New Roman" w:hAnsi="GHEA Grapalat"/>
          <w:color w:val="auto"/>
          <w:lang w:val="en-US"/>
        </w:rPr>
        <w:t>վ</w:t>
      </w:r>
      <w:r w:rsidRPr="00B20A86">
        <w:rPr>
          <w:rFonts w:ascii="GHEA Grapalat" w:eastAsia="Times New Roman" w:hAnsi="GHEA Grapalat"/>
          <w:color w:val="auto"/>
          <w:lang w:val="en-US"/>
        </w:rPr>
        <w:t xml:space="preserve">ի </w:t>
      </w:r>
      <w:r w:rsidR="00D31BFB">
        <w:rPr>
          <w:rFonts w:ascii="GHEA Grapalat" w:eastAsia="Times New Roman" w:hAnsi="GHEA Grapalat"/>
          <w:color w:val="auto"/>
          <w:lang w:val="en-US"/>
        </w:rPr>
        <w:t>պատող</w:t>
      </w:r>
      <w:r w:rsidR="00D31BFB" w:rsidRPr="00D31BF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31BFB">
        <w:rPr>
          <w:rFonts w:ascii="GHEA Grapalat" w:eastAsia="Times New Roman" w:hAnsi="GHEA Grapalat"/>
          <w:color w:val="auto"/>
          <w:lang w:val="en-US"/>
        </w:rPr>
        <w:t>կոնստրուկցիաների</w:t>
      </w:r>
      <w:r w:rsidR="00D31BFB" w:rsidRPr="00B20A8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31BFB">
        <w:rPr>
          <w:rFonts w:ascii="GHEA Grapalat" w:eastAsia="Times New Roman" w:hAnsi="GHEA Grapalat"/>
          <w:color w:val="auto"/>
          <w:lang w:val="en-US"/>
        </w:rPr>
        <w:t>վնասման</w:t>
      </w:r>
      <w:r w:rsidRPr="00B20A86">
        <w:rPr>
          <w:rFonts w:ascii="GHEA Grapalat" w:eastAsia="Times New Roman" w:hAnsi="GHEA Grapalat"/>
          <w:color w:val="auto"/>
          <w:lang w:val="en-US"/>
        </w:rPr>
        <w:t xml:space="preserve"> հնարավորություն</w:t>
      </w:r>
      <w:r w:rsidR="00D31BFB">
        <w:rPr>
          <w:rFonts w:ascii="GHEA Grapalat" w:eastAsia="Times New Roman" w:hAnsi="GHEA Grapalat"/>
          <w:color w:val="auto"/>
          <w:lang w:val="en-US"/>
        </w:rPr>
        <w:t>ը</w:t>
      </w:r>
      <w:r w:rsidRPr="00B20A86">
        <w:rPr>
          <w:rFonts w:ascii="GHEA Grapalat" w:eastAsia="Times New Roman" w:hAnsi="GHEA Grapalat"/>
          <w:color w:val="auto"/>
          <w:lang w:val="en-US"/>
        </w:rPr>
        <w:t>: Մնացած գրո</w:t>
      </w:r>
      <w:r w:rsidR="002B71DD">
        <w:rPr>
          <w:rFonts w:ascii="GHEA Grapalat" w:eastAsia="Times New Roman" w:hAnsi="GHEA Grapalat"/>
          <w:color w:val="auto"/>
          <w:lang w:val="en-US"/>
        </w:rPr>
        <w:t xml:space="preserve">ւնտի մշակումը պետք է իրականացվի </w:t>
      </w:r>
      <w:r w:rsidR="002B71DD" w:rsidRPr="002B71DD">
        <w:rPr>
          <w:rFonts w:ascii="GHEA Grapalat" w:eastAsia="Times New Roman" w:hAnsi="GHEA Grapalat"/>
          <w:color w:val="auto"/>
          <w:lang w:val="en-US"/>
        </w:rPr>
        <w:t>ՍՆիՊ 3.02.01-87</w:t>
      </w:r>
      <w:r w:rsidR="002B71DD">
        <w:rPr>
          <w:rFonts w:ascii="GHEA Grapalat" w:eastAsia="Times New Roman" w:hAnsi="GHEA Grapalat"/>
          <w:color w:val="auto"/>
          <w:lang w:val="en-US"/>
        </w:rPr>
        <w:t xml:space="preserve"> շինարարական նորմերի համաձայն:</w:t>
      </w:r>
    </w:p>
    <w:p w:rsidR="000E7CB3" w:rsidRDefault="000E7CB3" w:rsidP="00B07222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0E7CB3" w:rsidRPr="00086DAC" w:rsidRDefault="00723053" w:rsidP="00086DA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37</w:t>
      </w:r>
      <w:r w:rsidR="000E7CB3" w:rsidRPr="00086DAC">
        <w:rPr>
          <w:rFonts w:ascii="GHEA Grapalat" w:eastAsia="Times New Roman" w:hAnsi="GHEA Grapalat"/>
          <w:b/>
          <w:color w:val="auto"/>
          <w:lang w:val="en-US"/>
        </w:rPr>
        <w:t xml:space="preserve">.3. </w:t>
      </w:r>
      <w:r w:rsidR="000D21EF">
        <w:rPr>
          <w:rFonts w:ascii="GHEA Grapalat" w:eastAsia="Times New Roman" w:hAnsi="GHEA Grapalat"/>
          <w:b/>
          <w:color w:val="auto"/>
          <w:lang w:val="en-US"/>
        </w:rPr>
        <w:t>ՀԱՎԱՔՈՎԻ ԵՐԿԱԹԲԵՏՈՆԵ</w:t>
      </w:r>
      <w:r w:rsidR="00086DAC" w:rsidRPr="00086DAC">
        <w:rPr>
          <w:rFonts w:ascii="GHEA Grapalat" w:eastAsia="Times New Roman" w:hAnsi="GHEA Grapalat"/>
          <w:b/>
          <w:color w:val="auto"/>
          <w:lang w:val="en-US"/>
        </w:rPr>
        <w:t xml:space="preserve"> ԿՐՈՂ ԿՈՆՍՏՐՈՒԿՑԻԱՆԵՐԻ ԿԱՌՈՒՑՈՒՄ</w:t>
      </w:r>
    </w:p>
    <w:p w:rsidR="00086DAC" w:rsidRDefault="00086DAC" w:rsidP="00B07222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BB4751" w:rsidRDefault="00BB4751" w:rsidP="00B07222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1669. </w:t>
      </w:r>
      <w:r w:rsidR="00890BBC">
        <w:rPr>
          <w:rFonts w:ascii="GHEA Grapalat" w:eastAsia="Times New Roman" w:hAnsi="GHEA Grapalat"/>
          <w:color w:val="auto"/>
          <w:lang w:val="en-US"/>
        </w:rPr>
        <w:t>Կոնստրուկցիաների</w:t>
      </w:r>
      <w:r w:rsidR="00890BBC" w:rsidRPr="00890BBC">
        <w:rPr>
          <w:rFonts w:ascii="GHEA Grapalat" w:eastAsia="Times New Roman" w:hAnsi="GHEA Grapalat"/>
          <w:color w:val="auto"/>
          <w:lang w:val="en-US"/>
        </w:rPr>
        <w:t xml:space="preserve"> մոնտաժման ժամանակ անհրաժեշտ է ապահովել մոնտաժման պահանջվող ճշգրտությունը, դրանց</w:t>
      </w:r>
      <w:r w:rsidR="00890BBC">
        <w:rPr>
          <w:rFonts w:ascii="GHEA Grapalat" w:eastAsia="Times New Roman" w:hAnsi="GHEA Grapalat"/>
          <w:color w:val="auto"/>
          <w:lang w:val="en-US"/>
        </w:rPr>
        <w:t xml:space="preserve"> հավաքման ժամանակ կոնստրուկցիաների</w:t>
      </w:r>
      <w:r w:rsidR="00890BBC" w:rsidRPr="00890BBC">
        <w:rPr>
          <w:rFonts w:ascii="GHEA Grapalat" w:eastAsia="Times New Roman" w:hAnsi="GHEA Grapalat"/>
          <w:color w:val="auto"/>
          <w:lang w:val="en-US"/>
        </w:rPr>
        <w:t xml:space="preserve"> տարած</w:t>
      </w:r>
      <w:r w:rsidR="00C375D8">
        <w:rPr>
          <w:rFonts w:ascii="GHEA Grapalat" w:eastAsia="Times New Roman" w:hAnsi="GHEA Grapalat"/>
          <w:color w:val="auto"/>
          <w:lang w:val="en-US"/>
        </w:rPr>
        <w:t>ական կայունությունը և</w:t>
      </w:r>
      <w:r w:rsidR="00890BBC">
        <w:rPr>
          <w:rFonts w:ascii="GHEA Grapalat" w:eastAsia="Times New Roman" w:hAnsi="GHEA Grapalat"/>
          <w:color w:val="auto"/>
          <w:lang w:val="en-US"/>
        </w:rPr>
        <w:t xml:space="preserve"> շինության </w:t>
      </w:r>
      <w:r w:rsidR="00890BBC" w:rsidRPr="00890BBC">
        <w:rPr>
          <w:rFonts w:ascii="GHEA Grapalat" w:eastAsia="Times New Roman" w:hAnsi="GHEA Grapalat"/>
          <w:color w:val="auto"/>
          <w:lang w:val="en-US"/>
        </w:rPr>
        <w:t>կայունությունը</w:t>
      </w:r>
      <w:r w:rsidR="00C375D8">
        <w:rPr>
          <w:rFonts w:ascii="GHEA Grapalat" w:eastAsia="Times New Roman" w:hAnsi="GHEA Grapalat"/>
          <w:color w:val="auto"/>
          <w:lang w:val="en-US"/>
        </w:rPr>
        <w:t xml:space="preserve"> ամբողջությամբ</w:t>
      </w:r>
      <w:r w:rsidR="00890BBC" w:rsidRPr="00890BBC">
        <w:rPr>
          <w:rFonts w:ascii="GHEA Grapalat" w:eastAsia="Times New Roman" w:hAnsi="GHEA Grapalat"/>
          <w:color w:val="auto"/>
          <w:lang w:val="en-US"/>
        </w:rPr>
        <w:t>,</w:t>
      </w:r>
      <w:r w:rsidR="00C375D8">
        <w:rPr>
          <w:rFonts w:ascii="GHEA Grapalat" w:eastAsia="Times New Roman" w:hAnsi="GHEA Grapalat"/>
          <w:color w:val="auto"/>
          <w:lang w:val="en-US"/>
        </w:rPr>
        <w:t xml:space="preserve"> ինչպես նաև ջրամեկուսացման կատար</w:t>
      </w:r>
      <w:r w:rsidR="00890BBC" w:rsidRPr="00890BBC">
        <w:rPr>
          <w:rFonts w:ascii="GHEA Grapalat" w:eastAsia="Times New Roman" w:hAnsi="GHEA Grapalat"/>
          <w:color w:val="auto"/>
          <w:lang w:val="en-US"/>
        </w:rPr>
        <w:t>ված մասի պահպանվածությունը:</w:t>
      </w:r>
    </w:p>
    <w:p w:rsidR="00890BBC" w:rsidRDefault="00890BBC" w:rsidP="00B07222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1670. </w:t>
      </w:r>
      <w:r w:rsidR="00234248">
        <w:rPr>
          <w:rFonts w:ascii="GHEA Grapalat" w:eastAsia="Times New Roman" w:hAnsi="GHEA Grapalat"/>
          <w:color w:val="auto"/>
          <w:lang w:val="en-US"/>
        </w:rPr>
        <w:t>Վ</w:t>
      </w:r>
      <w:r w:rsidRPr="00890BBC">
        <w:rPr>
          <w:rFonts w:ascii="GHEA Grapalat" w:eastAsia="Times New Roman" w:hAnsi="GHEA Grapalat"/>
          <w:color w:val="auto"/>
          <w:lang w:val="en-US"/>
        </w:rPr>
        <w:t>աքերի, պատերի և հիմքե</w:t>
      </w:r>
      <w:r w:rsidR="00234248">
        <w:rPr>
          <w:rFonts w:ascii="GHEA Grapalat" w:eastAsia="Times New Roman" w:hAnsi="GHEA Grapalat"/>
          <w:color w:val="auto"/>
          <w:lang w:val="en-US"/>
        </w:rPr>
        <w:t>րի բլոկների</w:t>
      </w:r>
      <w:r w:rsidRPr="00890BB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34248">
        <w:rPr>
          <w:rFonts w:ascii="GHEA Grapalat" w:eastAsia="Times New Roman" w:hAnsi="GHEA Grapalat"/>
          <w:color w:val="auto"/>
          <w:lang w:val="en-US"/>
        </w:rPr>
        <w:t xml:space="preserve">կոնստրուկցիաները </w:t>
      </w:r>
      <w:r w:rsidRPr="00890BBC">
        <w:rPr>
          <w:rFonts w:ascii="GHEA Grapalat" w:eastAsia="Times New Roman" w:hAnsi="GHEA Grapalat"/>
          <w:color w:val="auto"/>
          <w:lang w:val="en-US"/>
        </w:rPr>
        <w:t>պետք է տեղադրվեն ջրամեկուսիչ պաշտպանիչ շերտի և պլաստիկ ցեմենտավազե շաղախի շերտի վրա:</w:t>
      </w:r>
    </w:p>
    <w:p w:rsidR="00890BBC" w:rsidRDefault="00890BBC" w:rsidP="00B07222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1671. </w:t>
      </w:r>
      <w:r w:rsidRPr="00890BBC">
        <w:rPr>
          <w:rFonts w:ascii="GHEA Grapalat" w:eastAsia="Times New Roman" w:hAnsi="GHEA Grapalat"/>
          <w:color w:val="auto"/>
          <w:lang w:val="en-US"/>
        </w:rPr>
        <w:t>Հավաքովի երկաթբետոնե կոնստրուկցիաների տարրերի մոտաժման ժամանակ նախագծային դիրքից շեղումները չպետք է գերազանցեն թույլատրելի շեղումները համաձայն</w:t>
      </w:r>
      <w:r>
        <w:rPr>
          <w:rFonts w:ascii="GHEA Grapalat" w:eastAsia="Times New Roman" w:hAnsi="GHEA Grapalat"/>
          <w:color w:val="auto"/>
          <w:lang w:val="en-US"/>
        </w:rPr>
        <w:t xml:space="preserve"> սույն շինարարական նորմերի </w:t>
      </w:r>
      <w:r w:rsidR="00154FF6">
        <w:rPr>
          <w:rFonts w:ascii="GHEA Grapalat" w:eastAsia="Times New Roman" w:hAnsi="GHEA Grapalat"/>
          <w:color w:val="auto"/>
          <w:lang w:val="en-US"/>
        </w:rPr>
        <w:t>48-րդ աղյուսակի:</w:t>
      </w:r>
    </w:p>
    <w:p w:rsidR="00154FF6" w:rsidRDefault="00154FF6" w:rsidP="00B07222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154FF6" w:rsidRPr="00154FF6" w:rsidRDefault="00723053" w:rsidP="00154FF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37</w:t>
      </w:r>
      <w:r w:rsidR="00133547">
        <w:rPr>
          <w:rFonts w:ascii="GHEA Grapalat" w:eastAsia="Times New Roman" w:hAnsi="GHEA Grapalat"/>
          <w:b/>
          <w:color w:val="auto"/>
          <w:lang w:val="en-US"/>
        </w:rPr>
        <w:t>.4. ՄԻԱՁՈՒՅԼ ԵՐԿԱԹԲԵՏՈՆԵ</w:t>
      </w:r>
      <w:r w:rsidR="00154FF6" w:rsidRPr="00154FF6">
        <w:rPr>
          <w:rFonts w:ascii="GHEA Grapalat" w:eastAsia="Times New Roman" w:hAnsi="GHEA Grapalat"/>
          <w:b/>
          <w:color w:val="auto"/>
          <w:lang w:val="en-US"/>
        </w:rPr>
        <w:t xml:space="preserve"> ԿՐՈՂ ԿՈՆՍՏՐՈՒԿՑԻԱՆԵՐԻ ԿԱՌՈՒՑՈՒՄ</w:t>
      </w:r>
    </w:p>
    <w:p w:rsidR="00DE7527" w:rsidRDefault="00DE7527" w:rsidP="00B07222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154FF6" w:rsidRDefault="00154FF6" w:rsidP="00B07222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1672. </w:t>
      </w:r>
      <w:r w:rsidR="00DE7527" w:rsidRPr="00DE7527">
        <w:rPr>
          <w:rFonts w:ascii="GHEA Grapalat" w:eastAsia="Times New Roman" w:hAnsi="GHEA Grapalat"/>
          <w:color w:val="auto"/>
          <w:lang w:val="en-US"/>
        </w:rPr>
        <w:t>Միաձույլ երկաթբետոնից կառուցվածքներ կառուցելիս պետք է նախատեսել արտադրական գործընթացների համակո</w:t>
      </w:r>
      <w:r w:rsidR="002746B3">
        <w:rPr>
          <w:rFonts w:ascii="GHEA Grapalat" w:eastAsia="Times New Roman" w:hAnsi="GHEA Grapalat"/>
          <w:color w:val="auto"/>
          <w:lang w:val="en-US"/>
        </w:rPr>
        <w:t>ղման</w:t>
      </w:r>
      <w:r w:rsidR="00234248">
        <w:rPr>
          <w:rFonts w:ascii="GHEA Grapalat" w:eastAsia="Times New Roman" w:hAnsi="GHEA Grapalat"/>
          <w:color w:val="auto"/>
          <w:lang w:val="en-US"/>
        </w:rPr>
        <w:t>ի մեքենայացում,</w:t>
      </w:r>
      <w:r w:rsidR="00DE7527" w:rsidRPr="00DE7527">
        <w:rPr>
          <w:rFonts w:ascii="GHEA Grapalat" w:eastAsia="Times New Roman" w:hAnsi="GHEA Grapalat"/>
          <w:color w:val="auto"/>
          <w:lang w:val="en-US"/>
        </w:rPr>
        <w:t xml:space="preserve"> գույքային տեղափոխվող կամ այլ բազմաշրջելիության կաղապարամած</w:t>
      </w:r>
      <w:r w:rsidR="002746B3">
        <w:rPr>
          <w:rFonts w:ascii="GHEA Grapalat" w:eastAsia="Times New Roman" w:hAnsi="GHEA Grapalat"/>
          <w:color w:val="auto"/>
          <w:lang w:val="en-US"/>
        </w:rPr>
        <w:t>ի</w:t>
      </w:r>
      <w:r w:rsidR="00DE7527" w:rsidRPr="00DE7527">
        <w:rPr>
          <w:rFonts w:ascii="GHEA Grapalat" w:eastAsia="Times New Roman" w:hAnsi="GHEA Grapalat"/>
          <w:color w:val="auto"/>
          <w:lang w:val="en-US"/>
        </w:rPr>
        <w:t>, խոշորոցված ամրանային հիմնակմախք</w:t>
      </w:r>
      <w:r w:rsidR="00B273D3">
        <w:rPr>
          <w:rFonts w:ascii="GHEA Grapalat" w:eastAsia="Times New Roman" w:hAnsi="GHEA Grapalat"/>
          <w:color w:val="auto"/>
          <w:lang w:val="en-US"/>
        </w:rPr>
        <w:t>նե</w:t>
      </w:r>
      <w:r w:rsidR="002746B3">
        <w:rPr>
          <w:rFonts w:ascii="GHEA Grapalat" w:eastAsia="Times New Roman" w:hAnsi="GHEA Grapalat"/>
          <w:color w:val="auto"/>
          <w:lang w:val="en-US"/>
        </w:rPr>
        <w:t>րի</w:t>
      </w:r>
      <w:r w:rsidR="00B273D3">
        <w:rPr>
          <w:rFonts w:ascii="GHEA Grapalat" w:eastAsia="Times New Roman" w:hAnsi="GHEA Grapalat"/>
          <w:color w:val="auto"/>
          <w:lang w:val="en-US"/>
        </w:rPr>
        <w:t xml:space="preserve"> և գործարանային արտադրության</w:t>
      </w:r>
      <w:r w:rsidR="00DE7527" w:rsidRPr="00DE7527">
        <w:rPr>
          <w:rFonts w:ascii="GHEA Grapalat" w:eastAsia="Times New Roman" w:hAnsi="GHEA Grapalat"/>
          <w:color w:val="auto"/>
          <w:lang w:val="en-US"/>
        </w:rPr>
        <w:t xml:space="preserve"> ցանցեր</w:t>
      </w:r>
      <w:r w:rsidR="00B273D3">
        <w:rPr>
          <w:rFonts w:ascii="GHEA Grapalat" w:eastAsia="Times New Roman" w:hAnsi="GHEA Grapalat"/>
          <w:color w:val="auto"/>
          <w:lang w:val="en-US"/>
        </w:rPr>
        <w:t>ի օգտագործում</w:t>
      </w:r>
      <w:r w:rsidR="00DE7527" w:rsidRPr="00DE7527">
        <w:rPr>
          <w:rFonts w:ascii="GHEA Grapalat" w:eastAsia="Times New Roman" w:hAnsi="GHEA Grapalat"/>
          <w:color w:val="auto"/>
          <w:lang w:val="en-US"/>
        </w:rPr>
        <w:t>, ա</w:t>
      </w:r>
      <w:r w:rsidR="00B273D3">
        <w:rPr>
          <w:rFonts w:ascii="GHEA Grapalat" w:eastAsia="Times New Roman" w:hAnsi="GHEA Grapalat"/>
          <w:color w:val="auto"/>
          <w:lang w:val="en-US"/>
        </w:rPr>
        <w:t xml:space="preserve">պրանքային բետոնային խարնուրդների՝ </w:t>
      </w:r>
      <w:r w:rsidR="00B273D3" w:rsidRPr="00DE7527">
        <w:rPr>
          <w:rFonts w:ascii="GHEA Grapalat" w:eastAsia="Times New Roman" w:hAnsi="GHEA Grapalat"/>
          <w:color w:val="auto"/>
          <w:lang w:val="en-US"/>
        </w:rPr>
        <w:t xml:space="preserve">պատրաստված </w:t>
      </w:r>
      <w:r w:rsidR="00DE7527" w:rsidRPr="00DE7527">
        <w:rPr>
          <w:rFonts w:ascii="GHEA Grapalat" w:eastAsia="Times New Roman" w:hAnsi="GHEA Grapalat"/>
          <w:color w:val="auto"/>
          <w:lang w:val="en-US"/>
        </w:rPr>
        <w:t>ավտոմատացված բետոնախառնիչ սարքերով</w:t>
      </w:r>
      <w:r w:rsidR="00B273D3">
        <w:rPr>
          <w:rFonts w:ascii="GHEA Grapalat" w:eastAsia="Times New Roman" w:hAnsi="GHEA Grapalat"/>
          <w:color w:val="auto"/>
          <w:lang w:val="en-US"/>
        </w:rPr>
        <w:t>, բետոնապոմպերի կամ բետոնափռիչների օգտագործում</w:t>
      </w:r>
      <w:r w:rsidR="00DE7527" w:rsidRPr="00DE7527">
        <w:rPr>
          <w:rFonts w:ascii="GHEA Grapalat" w:eastAsia="Times New Roman" w:hAnsi="GHEA Grapalat"/>
          <w:color w:val="auto"/>
          <w:lang w:val="en-US"/>
        </w:rPr>
        <w:t>:</w:t>
      </w:r>
    </w:p>
    <w:p w:rsidR="00B07222" w:rsidRDefault="00DE7527" w:rsidP="00614ED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1673. </w:t>
      </w:r>
      <w:r w:rsidRPr="00DE7527">
        <w:rPr>
          <w:rFonts w:ascii="GHEA Grapalat" w:eastAsia="Times New Roman" w:hAnsi="GHEA Grapalat"/>
          <w:color w:val="auto"/>
          <w:lang w:val="en-US"/>
        </w:rPr>
        <w:t>Բետոնային</w:t>
      </w:r>
      <w:r w:rsidR="00D608B9">
        <w:rPr>
          <w:rFonts w:ascii="GHEA Grapalat" w:eastAsia="Times New Roman" w:hAnsi="GHEA Grapalat"/>
          <w:color w:val="auto"/>
          <w:lang w:val="en-US"/>
        </w:rPr>
        <w:t xml:space="preserve"> աշխատանքները պետք է իրականացնել</w:t>
      </w:r>
      <w:r w:rsidRPr="00DE7527">
        <w:rPr>
          <w:rFonts w:ascii="GHEA Grapalat" w:eastAsia="Times New Roman" w:hAnsi="GHEA Grapalat"/>
          <w:color w:val="auto"/>
          <w:lang w:val="en-US"/>
        </w:rPr>
        <w:t xml:space="preserve"> ՀՀ քաղաքաշինության կոմիտեի նախագահի 2021 թվականի հունվարի 14-ի N 02-Ն հրաման</w:t>
      </w:r>
      <w:r>
        <w:rPr>
          <w:rFonts w:ascii="GHEA Grapalat" w:eastAsia="Times New Roman" w:hAnsi="GHEA Grapalat"/>
          <w:color w:val="auto"/>
          <w:lang w:val="en-US"/>
        </w:rPr>
        <w:t xml:space="preserve">ով հաստատված </w:t>
      </w:r>
      <w:r w:rsidRPr="00DE7527">
        <w:rPr>
          <w:rFonts w:ascii="GHEA Grapalat" w:eastAsia="Times New Roman" w:hAnsi="GHEA Grapalat"/>
          <w:color w:val="auto"/>
          <w:lang w:val="en-US"/>
        </w:rPr>
        <w:t>ՀՀՇՆ 52-01-2021</w:t>
      </w:r>
      <w:r>
        <w:rPr>
          <w:rFonts w:ascii="GHEA Grapalat" w:eastAsia="Times New Roman" w:hAnsi="GHEA Grapalat"/>
          <w:color w:val="auto"/>
          <w:lang w:val="en-US"/>
        </w:rPr>
        <w:t xml:space="preserve"> և </w:t>
      </w:r>
      <w:r w:rsidRPr="00DE7527">
        <w:rPr>
          <w:rFonts w:ascii="GHEA Grapalat" w:eastAsia="Times New Roman" w:hAnsi="GHEA Grapalat"/>
          <w:color w:val="auto"/>
          <w:lang w:val="en-US"/>
        </w:rPr>
        <w:t>ՀՀ քաղաքաշինության կոմիտեի նախագահի 2022 թվականի սեպտեմբերի 19-ի N 22-Ն հրաման</w:t>
      </w:r>
      <w:r>
        <w:rPr>
          <w:rFonts w:ascii="GHEA Grapalat" w:eastAsia="Times New Roman" w:hAnsi="GHEA Grapalat"/>
          <w:color w:val="auto"/>
          <w:lang w:val="en-US"/>
        </w:rPr>
        <w:t xml:space="preserve">ով հաստատված </w:t>
      </w:r>
      <w:r w:rsidRPr="00DE7527">
        <w:rPr>
          <w:rFonts w:ascii="GHEA Grapalat" w:eastAsia="Times New Roman" w:hAnsi="GHEA Grapalat"/>
          <w:color w:val="auto"/>
          <w:lang w:val="en-US"/>
        </w:rPr>
        <w:t>ՀՀՇՆ 13-03-2022</w:t>
      </w:r>
      <w:r>
        <w:rPr>
          <w:rFonts w:ascii="GHEA Grapalat" w:eastAsia="Times New Roman" w:hAnsi="GHEA Grapalat"/>
          <w:color w:val="auto"/>
          <w:lang w:val="en-US"/>
        </w:rPr>
        <w:t xml:space="preserve"> շինարարական նորմերի </w:t>
      </w:r>
      <w:r w:rsidRPr="00DE7527">
        <w:rPr>
          <w:rFonts w:ascii="GHEA Grapalat" w:eastAsia="Times New Roman" w:hAnsi="GHEA Grapalat"/>
          <w:color w:val="auto"/>
          <w:lang w:val="en-US"/>
        </w:rPr>
        <w:t>համաձայն:</w:t>
      </w:r>
      <w:r w:rsidR="00CA5CF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A5CF3" w:rsidRPr="00CA5CF3">
        <w:rPr>
          <w:rFonts w:ascii="GHEA Grapalat" w:eastAsia="Times New Roman" w:hAnsi="GHEA Grapalat"/>
          <w:color w:val="auto"/>
          <w:lang w:val="en-US"/>
        </w:rPr>
        <w:t xml:space="preserve">Բետոնի ամրության, </w:t>
      </w:r>
      <w:r w:rsidR="00D608B9">
        <w:rPr>
          <w:rFonts w:ascii="GHEA Grapalat" w:eastAsia="Times New Roman" w:hAnsi="GHEA Grapalat"/>
          <w:color w:val="auto"/>
          <w:lang w:val="en-US"/>
        </w:rPr>
        <w:t>ցրտադիմա</w:t>
      </w:r>
      <w:r w:rsidR="0028359A">
        <w:rPr>
          <w:rFonts w:ascii="GHEA Grapalat" w:eastAsia="Times New Roman" w:hAnsi="GHEA Grapalat"/>
          <w:color w:val="auto"/>
          <w:lang w:val="en-US"/>
        </w:rPr>
        <w:t>ցկուն</w:t>
      </w:r>
      <w:r w:rsidR="00CA5CF3">
        <w:rPr>
          <w:rFonts w:ascii="GHEA Grapalat" w:eastAsia="Times New Roman" w:hAnsi="GHEA Grapalat"/>
          <w:color w:val="auto"/>
          <w:lang w:val="en-US"/>
        </w:rPr>
        <w:t xml:space="preserve">ության </w:t>
      </w:r>
      <w:r w:rsidR="00CA5CF3" w:rsidRPr="00CA5CF3">
        <w:rPr>
          <w:rFonts w:ascii="GHEA Grapalat" w:eastAsia="Times New Roman" w:hAnsi="GHEA Grapalat"/>
          <w:color w:val="auto"/>
          <w:lang w:val="en-US"/>
        </w:rPr>
        <w:t>և անջրանցիկությ</w:t>
      </w:r>
      <w:r w:rsidR="00FD7DF3">
        <w:rPr>
          <w:rFonts w:ascii="GHEA Grapalat" w:eastAsia="Times New Roman" w:hAnsi="GHEA Grapalat"/>
          <w:color w:val="auto"/>
          <w:lang w:val="en-US"/>
        </w:rPr>
        <w:t>ան ստուգու</w:t>
      </w:r>
      <w:r w:rsidR="00CA5CF3">
        <w:rPr>
          <w:rFonts w:ascii="GHEA Grapalat" w:eastAsia="Times New Roman" w:hAnsi="GHEA Grapalat"/>
          <w:color w:val="auto"/>
          <w:lang w:val="en-US"/>
        </w:rPr>
        <w:t>մը պետք է իրականացնել</w:t>
      </w:r>
      <w:r w:rsidR="00CA5CF3" w:rsidRPr="00CA5CF3">
        <w:t xml:space="preserve"> </w:t>
      </w:r>
      <w:r w:rsidR="00FD7DF3">
        <w:rPr>
          <w:rFonts w:ascii="GHEA Grapalat" w:eastAsia="Times New Roman" w:hAnsi="GHEA Grapalat"/>
          <w:color w:val="auto"/>
          <w:lang w:val="en-US"/>
        </w:rPr>
        <w:t>ԳՕՍՏ 10060</w:t>
      </w:r>
      <w:r w:rsidR="00CA5CF3">
        <w:rPr>
          <w:rFonts w:ascii="GHEA Grapalat" w:eastAsia="Times New Roman" w:hAnsi="GHEA Grapalat"/>
          <w:color w:val="auto"/>
          <w:lang w:val="en-US"/>
        </w:rPr>
        <w:t xml:space="preserve"> ու </w:t>
      </w:r>
      <w:r w:rsidR="00FD7DF3">
        <w:rPr>
          <w:rFonts w:ascii="GHEA Grapalat" w:eastAsia="Times New Roman" w:hAnsi="GHEA Grapalat"/>
          <w:color w:val="auto"/>
          <w:lang w:val="en-US"/>
        </w:rPr>
        <w:t>ԳՕՍՏ 10180</w:t>
      </w:r>
      <w:r w:rsidR="00614ED8">
        <w:rPr>
          <w:rFonts w:ascii="GHEA Grapalat" w:eastAsia="Times New Roman" w:hAnsi="GHEA Grapalat"/>
          <w:color w:val="auto"/>
          <w:lang w:val="en-US"/>
        </w:rPr>
        <w:t xml:space="preserve"> ստանդարտների </w:t>
      </w:r>
      <w:r w:rsidR="00CA5CF3" w:rsidRPr="00CA5CF3">
        <w:rPr>
          <w:rFonts w:ascii="GHEA Grapalat" w:eastAsia="Times New Roman" w:hAnsi="GHEA Grapalat"/>
          <w:color w:val="auto"/>
          <w:lang w:val="en-US"/>
        </w:rPr>
        <w:t>համաձայն:</w:t>
      </w:r>
    </w:p>
    <w:p w:rsidR="00B7137E" w:rsidRDefault="008A4DA8" w:rsidP="00614ED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1674. </w:t>
      </w:r>
      <w:r w:rsidR="00B7137E" w:rsidRPr="00B7137E">
        <w:rPr>
          <w:rFonts w:ascii="GHEA Grapalat" w:eastAsia="Times New Roman" w:hAnsi="GHEA Grapalat"/>
          <w:color w:val="auto"/>
          <w:lang w:val="en-US"/>
        </w:rPr>
        <w:t>Ամրանի նախապատրաստումը, մոնտաժումը</w:t>
      </w:r>
      <w:r w:rsidR="008D7143">
        <w:rPr>
          <w:rFonts w:ascii="GHEA Grapalat" w:eastAsia="Times New Roman" w:hAnsi="GHEA Grapalat"/>
          <w:color w:val="auto"/>
          <w:lang w:val="en-US"/>
        </w:rPr>
        <w:t xml:space="preserve"> և ընդունումը պետք է իրականացնել </w:t>
      </w:r>
      <w:r w:rsidR="00B7137E" w:rsidRPr="00B7137E">
        <w:rPr>
          <w:rFonts w:ascii="GHEA Grapalat" w:eastAsia="Times New Roman" w:hAnsi="GHEA Grapalat"/>
          <w:color w:val="auto"/>
          <w:lang w:val="en-US"/>
        </w:rPr>
        <w:t xml:space="preserve"> ՀՀ քաղաքաշինության կոմիտեի նախագահի 2022 թվականի սեպտեմբերի 19-ի N 22-Ն հրամանով հաստատված ՀՀՇՆ 13-03-2022 շինարարական նորմերի համաձայն:</w:t>
      </w:r>
    </w:p>
    <w:p w:rsidR="00B7137E" w:rsidRDefault="00B7137E" w:rsidP="0035792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1675. </w:t>
      </w:r>
      <w:r w:rsidR="00FC72FB">
        <w:rPr>
          <w:rFonts w:ascii="GHEA Grapalat" w:eastAsia="Times New Roman" w:hAnsi="GHEA Grapalat"/>
          <w:color w:val="auto"/>
          <w:lang w:val="en-US"/>
        </w:rPr>
        <w:t>Կոնստրուկցիաների hիմնական</w:t>
      </w:r>
      <w:r w:rsidR="000F6C46" w:rsidRPr="000F6C46">
        <w:rPr>
          <w:rFonts w:ascii="GHEA Grapalat" w:eastAsia="Times New Roman" w:hAnsi="GHEA Grapalat"/>
          <w:color w:val="auto"/>
          <w:lang w:val="en-US"/>
        </w:rPr>
        <w:t xml:space="preserve"> տարրերի կաղապարամածի տեղադրումը պետք է իրականացվի ±10 մմ ճշգրտությամբ: Պատերի, սյուների և ծածկերի կաղապարամածերի տեղա</w:t>
      </w:r>
      <w:r w:rsidR="00FC72FB">
        <w:rPr>
          <w:rFonts w:ascii="GHEA Grapalat" w:eastAsia="Times New Roman" w:hAnsi="GHEA Grapalat"/>
          <w:color w:val="auto"/>
          <w:lang w:val="en-US"/>
        </w:rPr>
        <w:t>դրման ճ</w:t>
      </w:r>
      <w:r w:rsidR="00357929">
        <w:rPr>
          <w:rFonts w:ascii="GHEA Grapalat" w:eastAsia="Times New Roman" w:hAnsi="GHEA Grapalat"/>
          <w:color w:val="auto"/>
          <w:lang w:val="en-US"/>
        </w:rPr>
        <w:t>շտությունը</w:t>
      </w:r>
      <w:r w:rsidR="00FC72FB">
        <w:rPr>
          <w:rFonts w:ascii="GHEA Grapalat" w:eastAsia="Times New Roman" w:hAnsi="GHEA Grapalat"/>
          <w:color w:val="auto"/>
          <w:lang w:val="en-US"/>
        </w:rPr>
        <w:t xml:space="preserve"> և շ</w:t>
      </w:r>
      <w:r w:rsidR="00357929">
        <w:rPr>
          <w:rFonts w:ascii="GHEA Grapalat" w:eastAsia="Times New Roman" w:hAnsi="GHEA Grapalat"/>
          <w:color w:val="auto"/>
          <w:lang w:val="en-US"/>
        </w:rPr>
        <w:t xml:space="preserve">ինարարական հավելաճկվածքի </w:t>
      </w:r>
      <w:r w:rsidR="00FC72FB">
        <w:rPr>
          <w:rFonts w:ascii="GHEA Grapalat" w:eastAsia="Times New Roman" w:hAnsi="GHEA Grapalat"/>
          <w:color w:val="auto"/>
          <w:lang w:val="en-US"/>
        </w:rPr>
        <w:t xml:space="preserve">պահպանումը </w:t>
      </w:r>
      <w:r w:rsidR="000F6C46" w:rsidRPr="000F6C46">
        <w:rPr>
          <w:rFonts w:ascii="GHEA Grapalat" w:eastAsia="Times New Roman" w:hAnsi="GHEA Grapalat"/>
          <w:color w:val="auto"/>
          <w:lang w:val="en-US"/>
        </w:rPr>
        <w:t>նախագծային փաստաթղթերին համապատասխան պետք է ստուգվեն գործիքային եղանակով յուրաքանչյուր 5 մ վրա պիկետով կամ շարժական կաղապարամա</w:t>
      </w:r>
      <w:r w:rsidR="00357929">
        <w:rPr>
          <w:rFonts w:ascii="GHEA Grapalat" w:eastAsia="Times New Roman" w:hAnsi="GHEA Grapalat"/>
          <w:color w:val="auto"/>
          <w:lang w:val="en-US"/>
        </w:rPr>
        <w:t>ծի յուրաքանչյուր տեղադրման դեպ</w:t>
      </w:r>
      <w:r w:rsidR="000F6C46" w:rsidRPr="000F6C46">
        <w:rPr>
          <w:rFonts w:ascii="GHEA Grapalat" w:eastAsia="Times New Roman" w:hAnsi="GHEA Grapalat"/>
          <w:color w:val="auto"/>
          <w:lang w:val="en-US"/>
        </w:rPr>
        <w:t>քում:</w:t>
      </w:r>
    </w:p>
    <w:p w:rsidR="00A77B03" w:rsidRDefault="00A77B03" w:rsidP="0084252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1676. </w:t>
      </w:r>
      <w:r w:rsidR="005F2F0F">
        <w:rPr>
          <w:rFonts w:ascii="GHEA Grapalat" w:eastAsia="Times New Roman" w:hAnsi="GHEA Grapalat"/>
          <w:color w:val="auto"/>
          <w:lang w:val="en-US"/>
        </w:rPr>
        <w:t>Ձ</w:t>
      </w:r>
      <w:r w:rsidR="005F2F0F" w:rsidRPr="00A77B03">
        <w:rPr>
          <w:rFonts w:ascii="GHEA Grapalat" w:eastAsia="Times New Roman" w:hAnsi="GHEA Grapalat"/>
          <w:color w:val="auto"/>
          <w:lang w:val="en-US"/>
        </w:rPr>
        <w:t>մեռային</w:t>
      </w:r>
      <w:r w:rsidR="005F2F0F">
        <w:rPr>
          <w:rFonts w:ascii="GHEA Grapalat" w:eastAsia="Times New Roman" w:hAnsi="GHEA Grapalat"/>
          <w:color w:val="auto"/>
          <w:lang w:val="en-US"/>
        </w:rPr>
        <w:t xml:space="preserve"> պայմաններում</w:t>
      </w:r>
      <w:r w:rsidR="005F2F0F" w:rsidRPr="00A77B0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F2F0F">
        <w:rPr>
          <w:rFonts w:ascii="GHEA Grapalat" w:eastAsia="Times New Roman" w:hAnsi="GHEA Grapalat"/>
          <w:color w:val="auto"/>
          <w:lang w:val="en-US"/>
        </w:rPr>
        <w:t>կոնստրուկցիաների</w:t>
      </w:r>
      <w:r w:rsidR="008D4BEE">
        <w:rPr>
          <w:rFonts w:ascii="GHEA Grapalat" w:eastAsia="Times New Roman" w:hAnsi="GHEA Grapalat"/>
          <w:color w:val="auto"/>
          <w:lang w:val="en-US"/>
        </w:rPr>
        <w:t xml:space="preserve"> բետոնացման</w:t>
      </w:r>
      <w:r w:rsidRPr="00A77B0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D4BEE">
        <w:rPr>
          <w:rFonts w:ascii="GHEA Grapalat" w:eastAsia="Times New Roman" w:hAnsi="GHEA Grapalat"/>
          <w:color w:val="auto"/>
          <w:lang w:val="en-US"/>
        </w:rPr>
        <w:t>ժամանակ պետք է օգտագործել ցրտադիմացկուն բետոններ</w:t>
      </w:r>
      <w:r w:rsidRPr="00A77B03">
        <w:rPr>
          <w:rFonts w:ascii="GHEA Grapalat" w:eastAsia="Times New Roman" w:hAnsi="GHEA Grapalat"/>
          <w:color w:val="auto"/>
          <w:lang w:val="en-US"/>
        </w:rPr>
        <w:t xml:space="preserve">: Հնարավոր է </w:t>
      </w:r>
      <w:r w:rsidR="008D4BEE" w:rsidRPr="00A77B03">
        <w:rPr>
          <w:rFonts w:ascii="GHEA Grapalat" w:eastAsia="Times New Roman" w:hAnsi="GHEA Grapalat"/>
          <w:color w:val="auto"/>
          <w:lang w:val="en-US"/>
        </w:rPr>
        <w:t>սովորական բետոն</w:t>
      </w:r>
      <w:r w:rsidR="008D4BEE">
        <w:rPr>
          <w:rFonts w:ascii="GHEA Grapalat" w:eastAsia="Times New Roman" w:hAnsi="GHEA Grapalat"/>
          <w:color w:val="auto"/>
          <w:lang w:val="en-US"/>
        </w:rPr>
        <w:t>ի</w:t>
      </w:r>
      <w:r w:rsidR="008D4BEE" w:rsidRPr="00A77B0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D4BEE">
        <w:rPr>
          <w:rFonts w:ascii="GHEA Grapalat" w:eastAsia="Times New Roman" w:hAnsi="GHEA Grapalat"/>
          <w:color w:val="auto"/>
          <w:lang w:val="en-US"/>
        </w:rPr>
        <w:t>օգտագործումը, որը պետք է ջերմ</w:t>
      </w:r>
      <w:r w:rsidRPr="00A77B03">
        <w:rPr>
          <w:rFonts w:ascii="GHEA Grapalat" w:eastAsia="Times New Roman" w:hAnsi="GHEA Grapalat"/>
          <w:color w:val="auto"/>
          <w:lang w:val="en-US"/>
        </w:rPr>
        <w:t>ամեկուսցվի կամ տաքացվի մինչև ամրության</w:t>
      </w:r>
      <w:r w:rsidR="008D4BEE">
        <w:rPr>
          <w:rFonts w:ascii="GHEA Grapalat" w:eastAsia="Times New Roman" w:hAnsi="GHEA Grapalat"/>
          <w:color w:val="auto"/>
          <w:lang w:val="en-US"/>
        </w:rPr>
        <w:t xml:space="preserve"> ձեռք բերելը, որի դեպքում թույլատրելի է դրա </w:t>
      </w:r>
      <w:r w:rsidRPr="00A77B03">
        <w:rPr>
          <w:rFonts w:ascii="GHEA Grapalat" w:eastAsia="Times New Roman" w:hAnsi="GHEA Grapalat"/>
          <w:color w:val="auto"/>
          <w:lang w:val="en-US"/>
        </w:rPr>
        <w:t>սառչ</w:t>
      </w:r>
      <w:r w:rsidR="008D4BEE">
        <w:rPr>
          <w:rFonts w:ascii="GHEA Grapalat" w:eastAsia="Times New Roman" w:hAnsi="GHEA Grapalat"/>
          <w:color w:val="auto"/>
          <w:lang w:val="en-US"/>
        </w:rPr>
        <w:t>ումը</w:t>
      </w:r>
      <w:r w:rsidRPr="00A77B03">
        <w:rPr>
          <w:rFonts w:ascii="GHEA Grapalat" w:eastAsia="Times New Roman" w:hAnsi="GHEA Grapalat"/>
          <w:color w:val="auto"/>
          <w:lang w:val="en-US"/>
        </w:rPr>
        <w:t>։</w:t>
      </w:r>
      <w:r w:rsidR="0084252C" w:rsidRPr="0084252C">
        <w:t xml:space="preserve"> </w:t>
      </w:r>
      <w:r w:rsidR="0084252C" w:rsidRPr="0084252C">
        <w:rPr>
          <w:rFonts w:ascii="GHEA Grapalat" w:eastAsia="Times New Roman" w:hAnsi="GHEA Grapalat"/>
          <w:color w:val="auto"/>
          <w:lang w:val="en-US"/>
        </w:rPr>
        <w:t>Միաձույ բետոնի և երկաթբետոնե կոնստրուկցիաների արհեստ</w:t>
      </w:r>
      <w:r w:rsidR="0084252C">
        <w:rPr>
          <w:rFonts w:ascii="GHEA Grapalat" w:eastAsia="Times New Roman" w:hAnsi="GHEA Grapalat"/>
          <w:color w:val="auto"/>
          <w:lang w:val="en-US"/>
        </w:rPr>
        <w:t xml:space="preserve">ական տաքացումը պետք է իրականացնել </w:t>
      </w:r>
      <w:r w:rsidR="0084252C" w:rsidRPr="0084252C">
        <w:rPr>
          <w:rFonts w:ascii="GHEA Grapalat" w:eastAsia="Times New Roman" w:hAnsi="GHEA Grapalat"/>
          <w:color w:val="auto"/>
          <w:lang w:val="en-US"/>
        </w:rPr>
        <w:t>ՀՀ քաղաքաշինության կոմիտեի նախագահի 2022 թվականի սեպտեմբերի 19-ի N 22-Ն հրամանով հաստատված ՀՀՇՆ 13-03-2022 շինարարական նորմերի համաձայն:</w:t>
      </w:r>
    </w:p>
    <w:p w:rsidR="001F1753" w:rsidRDefault="001F1753" w:rsidP="0084252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1677. </w:t>
      </w:r>
      <w:r w:rsidR="00D32A78" w:rsidRPr="00D32A78">
        <w:rPr>
          <w:rFonts w:ascii="GHEA Grapalat" w:eastAsia="Times New Roman" w:hAnsi="GHEA Grapalat"/>
          <w:color w:val="auto"/>
          <w:lang w:val="en-US"/>
        </w:rPr>
        <w:t xml:space="preserve">Բետոնացման ժամանակ բետոնի ամրությունը որոշելու համար </w:t>
      </w:r>
      <w:r w:rsidR="00E0460D">
        <w:rPr>
          <w:rFonts w:ascii="GHEA Grapalat" w:eastAsia="Times New Roman" w:hAnsi="GHEA Grapalat"/>
          <w:color w:val="auto"/>
          <w:lang w:val="en-US"/>
        </w:rPr>
        <w:t xml:space="preserve">տեղադրված </w:t>
      </w:r>
      <w:r w:rsidR="00D32A78" w:rsidRPr="00D32A78">
        <w:rPr>
          <w:rFonts w:ascii="GHEA Grapalat" w:eastAsia="Times New Roman" w:hAnsi="GHEA Grapalat"/>
          <w:color w:val="auto"/>
          <w:lang w:val="en-US"/>
        </w:rPr>
        <w:t>բետոնային խառնո</w:t>
      </w:r>
      <w:r w:rsidR="00E0460D">
        <w:rPr>
          <w:rFonts w:ascii="GHEA Grapalat" w:eastAsia="Times New Roman" w:hAnsi="GHEA Grapalat"/>
          <w:color w:val="auto"/>
          <w:lang w:val="en-US"/>
        </w:rPr>
        <w:t>ւրդի նմուշառումը պետք է իրականացնել</w:t>
      </w:r>
      <w:r w:rsidR="00D32A78" w:rsidRPr="00D32A78">
        <w:rPr>
          <w:rFonts w:ascii="GHEA Grapalat" w:eastAsia="Times New Roman" w:hAnsi="GHEA Grapalat"/>
          <w:color w:val="auto"/>
          <w:lang w:val="en-US"/>
        </w:rPr>
        <w:t xml:space="preserve"> վերահսկման և </w:t>
      </w:r>
      <w:r w:rsidR="00E0460D">
        <w:rPr>
          <w:rFonts w:ascii="GHEA Grapalat" w:eastAsia="Times New Roman" w:hAnsi="GHEA Grapalat"/>
          <w:color w:val="auto"/>
          <w:lang w:val="en-US"/>
        </w:rPr>
        <w:t>բետոնի ամրության</w:t>
      </w:r>
      <w:r w:rsidR="00E0460D" w:rsidRPr="00D32A7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32A78" w:rsidRPr="00D32A78">
        <w:rPr>
          <w:rFonts w:ascii="GHEA Grapalat" w:eastAsia="Times New Roman" w:hAnsi="GHEA Grapalat"/>
          <w:color w:val="auto"/>
          <w:lang w:val="en-US"/>
        </w:rPr>
        <w:t>գնահատման նորմերի պահանջներին համապատասխան:</w:t>
      </w:r>
    </w:p>
    <w:p w:rsidR="00D32A78" w:rsidRDefault="00D32A78" w:rsidP="0084252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1678. </w:t>
      </w:r>
      <w:r w:rsidRPr="00D32A78">
        <w:rPr>
          <w:rFonts w:ascii="GHEA Grapalat" w:eastAsia="Times New Roman" w:hAnsi="GHEA Grapalat"/>
          <w:color w:val="auto"/>
          <w:lang w:val="en-US"/>
        </w:rPr>
        <w:t>Բետոնե և երկաթբետոնե աշխատանքների կատարման գործընթացը արտացոլվում է աշխատանքային մատյանում:</w:t>
      </w:r>
    </w:p>
    <w:p w:rsidR="00175750" w:rsidRPr="00175750" w:rsidRDefault="00175750" w:rsidP="00175750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175750">
        <w:rPr>
          <w:rFonts w:ascii="GHEA Grapalat" w:eastAsia="Times New Roman" w:hAnsi="GHEA Grapalat"/>
          <w:b/>
          <w:color w:val="auto"/>
          <w:lang w:val="en-US"/>
        </w:rPr>
        <w:t>3</w:t>
      </w:r>
      <w:r w:rsidR="00723053">
        <w:rPr>
          <w:rFonts w:ascii="GHEA Grapalat" w:eastAsia="Times New Roman" w:hAnsi="GHEA Grapalat"/>
          <w:b/>
          <w:color w:val="auto"/>
          <w:lang w:val="en-US"/>
        </w:rPr>
        <w:t>7</w:t>
      </w:r>
      <w:r w:rsidRPr="00175750">
        <w:rPr>
          <w:rFonts w:ascii="GHEA Grapalat" w:eastAsia="Times New Roman" w:hAnsi="GHEA Grapalat"/>
          <w:b/>
          <w:color w:val="auto"/>
          <w:lang w:val="en-US"/>
        </w:rPr>
        <w:t>.5. ՓՈՍՈՐԱԿՆԵՐԻ ՀԵՏԼԻՑՔԸ</w:t>
      </w:r>
    </w:p>
    <w:p w:rsidR="00B7137E" w:rsidRDefault="00175750" w:rsidP="00614ED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1679</w:t>
      </w:r>
      <w:r w:rsidRPr="00175750">
        <w:rPr>
          <w:rFonts w:ascii="GHEA Grapalat" w:eastAsia="Times New Roman" w:hAnsi="GHEA Grapalat"/>
          <w:color w:val="auto"/>
          <w:lang w:val="en-US"/>
        </w:rPr>
        <w:t>.</w:t>
      </w:r>
      <w:r w:rsidR="00BA10E6" w:rsidRPr="00BA10E6">
        <w:rPr>
          <w:rFonts w:ascii="GHEA Grapalat" w:eastAsia="Times New Roman" w:hAnsi="GHEA Grapalat"/>
          <w:color w:val="auto"/>
          <w:lang w:val="en-US"/>
        </w:rPr>
        <w:t xml:space="preserve"> Փոսորակների հետլիցքի համար օգտագործվող գրունտները պետք է լինեն էկոլոգիապես մաքուր, չպարունակեն բերրի շերտ, փայտանյութ և այլ օրգ</w:t>
      </w:r>
      <w:r w:rsidR="00E2525A">
        <w:rPr>
          <w:rFonts w:ascii="GHEA Grapalat" w:eastAsia="Times New Roman" w:hAnsi="GHEA Grapalat"/>
          <w:color w:val="auto"/>
          <w:lang w:val="en-US"/>
        </w:rPr>
        <w:t>անական ներխարնուկներ, ջրալուծվող աղեր: Ծոցերի համար կոշտ</w:t>
      </w:r>
      <w:r w:rsidR="00BA10E6" w:rsidRPr="00BA10E6">
        <w:rPr>
          <w:rFonts w:ascii="GHEA Grapalat" w:eastAsia="Times New Roman" w:hAnsi="GHEA Grapalat"/>
          <w:color w:val="auto"/>
          <w:lang w:val="en-US"/>
        </w:rPr>
        <w:t xml:space="preserve"> ներխարնուկների չափը չպետք է գերազանցի 15 սմ: Չի թույլատրվում օգտագո</w:t>
      </w:r>
      <w:r w:rsidR="00E2525A">
        <w:rPr>
          <w:rFonts w:ascii="GHEA Grapalat" w:eastAsia="Times New Roman" w:hAnsi="GHEA Grapalat"/>
          <w:color w:val="auto"/>
          <w:lang w:val="en-US"/>
        </w:rPr>
        <w:t>րծել հոսուն և հոսունապլաստիկ թանձրու</w:t>
      </w:r>
      <w:r w:rsidR="00BA10E6" w:rsidRPr="00BA10E6">
        <w:rPr>
          <w:rFonts w:ascii="GHEA Grapalat" w:eastAsia="Times New Roman" w:hAnsi="GHEA Grapalat"/>
          <w:color w:val="auto"/>
          <w:lang w:val="en-US"/>
        </w:rPr>
        <w:t>թյան կավե գրունտներ:</w:t>
      </w:r>
    </w:p>
    <w:p w:rsidR="00BA10E6" w:rsidRDefault="00BA10E6" w:rsidP="00614ED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1680. </w:t>
      </w:r>
      <w:r w:rsidRPr="00BA10E6">
        <w:rPr>
          <w:rFonts w:ascii="GHEA Grapalat" w:eastAsia="Times New Roman" w:hAnsi="GHEA Grapalat"/>
          <w:color w:val="auto"/>
          <w:lang w:val="en-US"/>
        </w:rPr>
        <w:t>Փոսորակների հետլիցքի գրունտները պետք է խտացվեն մինչև նախագծային խտությունը՝ համաձայն</w:t>
      </w:r>
      <w:r>
        <w:t xml:space="preserve"> </w:t>
      </w:r>
      <w:r w:rsidRPr="00BA10E6">
        <w:rPr>
          <w:rFonts w:ascii="GHEA Grapalat" w:eastAsia="Times New Roman" w:hAnsi="GHEA Grapalat"/>
          <w:color w:val="auto"/>
          <w:lang w:val="en-US"/>
        </w:rPr>
        <w:t>ՍՆիՊ 3.02.01-87</w:t>
      </w:r>
      <w:r>
        <w:rPr>
          <w:rFonts w:ascii="GHEA Grapalat" w:eastAsia="Times New Roman" w:hAnsi="GHEA Grapalat"/>
          <w:color w:val="auto"/>
          <w:lang w:val="en-US"/>
        </w:rPr>
        <w:t xml:space="preserve"> շինարարական նորմերի:</w:t>
      </w:r>
    </w:p>
    <w:p w:rsidR="00BA10E6" w:rsidRDefault="00B047C3" w:rsidP="00614ED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1681. </w:t>
      </w:r>
      <w:r w:rsidRPr="00B047C3">
        <w:rPr>
          <w:rFonts w:ascii="GHEA Grapalat" w:eastAsia="Times New Roman" w:hAnsi="GHEA Grapalat"/>
          <w:color w:val="auto"/>
          <w:lang w:val="en-US"/>
        </w:rPr>
        <w:t>Նախքան հետլիցքը պետք է հանվեն փոոսորակի ցցային ամրակապման և ջրամեկուսացման պաշտպանիչ ծածկույթի միջև եղած բոլոր կապերը: Հետլիցքի ընթացքում պետք է հանվեն պահանգները կամ խարիսխների հանվող մասերը և երկայնական գոտիները:</w:t>
      </w:r>
      <w:r w:rsidRPr="00B047C3">
        <w:t xml:space="preserve"> </w:t>
      </w:r>
      <w:r w:rsidRPr="00B047C3">
        <w:rPr>
          <w:rFonts w:ascii="GHEA Grapalat" w:eastAsia="Times New Roman" w:hAnsi="GHEA Grapalat"/>
          <w:color w:val="auto"/>
          <w:lang w:val="en-US"/>
        </w:rPr>
        <w:t>Չի թույլատրվում ծոցերի հետլիցքը ջրի, սառույցի, ձյան, շինարարական աղբի և օտար առարկաների առկայության դեպքում:</w:t>
      </w:r>
    </w:p>
    <w:p w:rsidR="00B047C3" w:rsidRDefault="00B047C3" w:rsidP="00614ED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16</w:t>
      </w:r>
      <w:r w:rsidR="005933BA">
        <w:rPr>
          <w:rFonts w:ascii="GHEA Grapalat" w:eastAsia="Times New Roman" w:hAnsi="GHEA Grapalat"/>
          <w:color w:val="auto"/>
          <w:lang w:val="en-US"/>
        </w:rPr>
        <w:t xml:space="preserve">82. </w:t>
      </w:r>
      <w:r w:rsidR="005933BA" w:rsidRPr="005933BA">
        <w:rPr>
          <w:rFonts w:ascii="GHEA Grapalat" w:eastAsia="Times New Roman" w:hAnsi="GHEA Grapalat"/>
          <w:color w:val="auto"/>
          <w:lang w:val="en-US"/>
        </w:rPr>
        <w:t>Փոսորակների հետլիցքը պետք է իրականացվի</w:t>
      </w:r>
      <w:r w:rsidR="00D84452" w:rsidRPr="00D8445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84452">
        <w:rPr>
          <w:rFonts w:ascii="GHEA Grapalat" w:eastAsia="Times New Roman" w:hAnsi="GHEA Grapalat"/>
          <w:color w:val="auto"/>
          <w:lang w:val="en-US"/>
        </w:rPr>
        <w:t>կոնստրուկցիաների</w:t>
      </w:r>
      <w:r w:rsidR="005933BA" w:rsidRPr="005933B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84452">
        <w:rPr>
          <w:rFonts w:ascii="GHEA Grapalat" w:eastAsia="Times New Roman" w:hAnsi="GHEA Grapalat"/>
          <w:color w:val="auto"/>
          <w:lang w:val="en-US"/>
        </w:rPr>
        <w:t>երկու կողմերից</w:t>
      </w:r>
      <w:r w:rsidR="005933BA" w:rsidRPr="005933BA">
        <w:rPr>
          <w:rFonts w:ascii="GHEA Grapalat" w:eastAsia="Times New Roman" w:hAnsi="GHEA Grapalat"/>
          <w:color w:val="auto"/>
          <w:lang w:val="en-US"/>
        </w:rPr>
        <w:t xml:space="preserve"> հավասար</w:t>
      </w:r>
      <w:r w:rsidR="00D84452">
        <w:rPr>
          <w:rFonts w:ascii="GHEA Grapalat" w:eastAsia="Times New Roman" w:hAnsi="GHEA Grapalat"/>
          <w:color w:val="auto"/>
          <w:lang w:val="en-US"/>
        </w:rPr>
        <w:t>աչափ</w:t>
      </w:r>
      <w:r w:rsidR="005933BA" w:rsidRPr="005933BA">
        <w:rPr>
          <w:rFonts w:ascii="GHEA Grapalat" w:eastAsia="Times New Roman" w:hAnsi="GHEA Grapalat"/>
          <w:color w:val="auto"/>
          <w:lang w:val="en-US"/>
        </w:rPr>
        <w:t xml:space="preserve"> հորիզոնական շերտե</w:t>
      </w:r>
      <w:r w:rsidR="00D84452">
        <w:rPr>
          <w:rFonts w:ascii="GHEA Grapalat" w:eastAsia="Times New Roman" w:hAnsi="GHEA Grapalat"/>
          <w:color w:val="auto"/>
          <w:lang w:val="en-US"/>
        </w:rPr>
        <w:t>րով` շերտ առ շերտ գրունտի խտացմամբ</w:t>
      </w:r>
      <w:r w:rsidR="005933BA" w:rsidRPr="005933BA">
        <w:rPr>
          <w:rFonts w:ascii="GHEA Grapalat" w:eastAsia="Times New Roman" w:hAnsi="GHEA Grapalat"/>
          <w:color w:val="auto"/>
          <w:lang w:val="en-US"/>
        </w:rPr>
        <w:t xml:space="preserve"> մինչև նախագծ</w:t>
      </w:r>
      <w:r w:rsidR="00D84452">
        <w:rPr>
          <w:rFonts w:ascii="GHEA Grapalat" w:eastAsia="Times New Roman" w:hAnsi="GHEA Grapalat"/>
          <w:color w:val="auto"/>
          <w:lang w:val="en-US"/>
        </w:rPr>
        <w:t>ային խտությունը: Հետլիցքի</w:t>
      </w:r>
      <w:r w:rsidR="005933BA" w:rsidRPr="005933BA">
        <w:rPr>
          <w:rFonts w:ascii="GHEA Grapalat" w:eastAsia="Times New Roman" w:hAnsi="GHEA Grapalat"/>
          <w:color w:val="auto"/>
          <w:lang w:val="en-US"/>
        </w:rPr>
        <w:t xml:space="preserve"> շերտերի հաստությունը որոշվում է՝ ելնելով գրունտի տեսակից և խտացնող միջոցների խտացման ունակությունից։</w:t>
      </w:r>
    </w:p>
    <w:p w:rsidR="005933BA" w:rsidRDefault="005933BA" w:rsidP="00614ED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1683. Ուղղաձիգ</w:t>
      </w:r>
      <w:r w:rsidRPr="005933BA">
        <w:rPr>
          <w:rFonts w:ascii="GHEA Grapalat" w:eastAsia="Times New Roman" w:hAnsi="GHEA Grapalat"/>
          <w:color w:val="auto"/>
          <w:lang w:val="en-US"/>
        </w:rPr>
        <w:t xml:space="preserve"> պատերով փոսորակի</w:t>
      </w:r>
      <w:r w:rsidR="001E56E5">
        <w:rPr>
          <w:rFonts w:ascii="GHEA Grapalat" w:eastAsia="Times New Roman" w:hAnsi="GHEA Grapalat"/>
          <w:color w:val="auto"/>
          <w:lang w:val="en-US"/>
        </w:rPr>
        <w:t xml:space="preserve"> ամրակապման և շինության կոնստրուկցիաների</w:t>
      </w:r>
      <w:r w:rsidRPr="005933BA">
        <w:rPr>
          <w:rFonts w:ascii="GHEA Grapalat" w:eastAsia="Times New Roman" w:hAnsi="GHEA Grapalat"/>
          <w:color w:val="auto"/>
          <w:lang w:val="en-US"/>
        </w:rPr>
        <w:t xml:space="preserve"> միջև եղած ծոցերը պետք է լցվեն խոշորահատիկ և միջինահատիկ կամ այլ քիչ սեղմվող գրունտներով և նյութերով, անհրաժեշտության դեպքում</w:t>
      </w:r>
      <w:r w:rsidR="001E56E5">
        <w:rPr>
          <w:rFonts w:ascii="GHEA Grapalat" w:eastAsia="Times New Roman" w:hAnsi="GHEA Grapalat"/>
          <w:color w:val="auto"/>
          <w:lang w:val="en-US"/>
        </w:rPr>
        <w:t>՝</w:t>
      </w:r>
      <w:r w:rsidRPr="005933BA">
        <w:rPr>
          <w:rFonts w:ascii="GHEA Grapalat" w:eastAsia="Times New Roman" w:hAnsi="GHEA Grapalat"/>
          <w:color w:val="auto"/>
          <w:lang w:val="en-US"/>
        </w:rPr>
        <w:t xml:space="preserve"> ցածր կարգի բետոնով:</w:t>
      </w:r>
    </w:p>
    <w:p w:rsidR="005933BA" w:rsidRDefault="005933BA" w:rsidP="00614ED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1684. Ծածկի</w:t>
      </w:r>
      <w:r w:rsidR="002D105B">
        <w:rPr>
          <w:rFonts w:ascii="GHEA Grapalat" w:eastAsia="Times New Roman" w:hAnsi="GHEA Grapalat"/>
          <w:color w:val="auto"/>
          <w:lang w:val="en-US"/>
        </w:rPr>
        <w:t>ց վերև</w:t>
      </w:r>
      <w:r>
        <w:rPr>
          <w:rFonts w:ascii="GHEA Grapalat" w:eastAsia="Times New Roman" w:hAnsi="GHEA Grapalat"/>
          <w:color w:val="auto"/>
          <w:lang w:val="en-US"/>
        </w:rPr>
        <w:t xml:space="preserve"> գտնվող կոնստրուկցիաների</w:t>
      </w:r>
      <w:r w:rsidRPr="005933BA">
        <w:rPr>
          <w:rFonts w:ascii="GHEA Grapalat" w:eastAsia="Times New Roman" w:hAnsi="GHEA Grapalat"/>
          <w:color w:val="auto"/>
          <w:lang w:val="en-US"/>
        </w:rPr>
        <w:t xml:space="preserve"> հետլից</w:t>
      </w:r>
      <w:r w:rsidR="002D105B">
        <w:rPr>
          <w:rFonts w:ascii="GHEA Grapalat" w:eastAsia="Times New Roman" w:hAnsi="GHEA Grapalat"/>
          <w:color w:val="auto"/>
          <w:lang w:val="en-US"/>
        </w:rPr>
        <w:t>քը պետք է սկսել փոսորակի փ</w:t>
      </w:r>
      <w:r w:rsidRPr="005933BA">
        <w:rPr>
          <w:rFonts w:ascii="GHEA Grapalat" w:eastAsia="Times New Roman" w:hAnsi="GHEA Grapalat"/>
          <w:color w:val="auto"/>
          <w:lang w:val="en-US"/>
        </w:rPr>
        <w:t>ում գրունտի խտացման աշխատանքների ընդունումից հետո: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5933BA">
        <w:rPr>
          <w:rFonts w:ascii="GHEA Grapalat" w:eastAsia="Times New Roman" w:hAnsi="GHEA Grapalat"/>
          <w:color w:val="auto"/>
          <w:lang w:val="en-US"/>
        </w:rPr>
        <w:t>Կ</w:t>
      </w:r>
      <w:r>
        <w:rPr>
          <w:rFonts w:ascii="GHEA Grapalat" w:eastAsia="Times New Roman" w:hAnsi="GHEA Grapalat"/>
          <w:color w:val="auto"/>
          <w:lang w:val="en-US"/>
        </w:rPr>
        <w:t>ոնստրուկցիաների</w:t>
      </w:r>
      <w:r w:rsidRPr="005933BA">
        <w:rPr>
          <w:rFonts w:ascii="GHEA Grapalat" w:eastAsia="Times New Roman" w:hAnsi="GHEA Grapalat"/>
          <w:color w:val="auto"/>
          <w:lang w:val="en-US"/>
        </w:rPr>
        <w:t xml:space="preserve"> ծածկի վրայի գրունտի շերտի հաստությունը դրա վրայով </w:t>
      </w:r>
      <w:r w:rsidR="002171A2" w:rsidRPr="005933BA">
        <w:rPr>
          <w:rFonts w:ascii="GHEA Grapalat" w:eastAsia="Times New Roman" w:hAnsi="GHEA Grapalat"/>
          <w:color w:val="auto"/>
          <w:lang w:val="en-US"/>
        </w:rPr>
        <w:t xml:space="preserve">գրունտախտացնող մեքենաների </w:t>
      </w:r>
      <w:r w:rsidRPr="005933BA">
        <w:rPr>
          <w:rFonts w:ascii="GHEA Grapalat" w:eastAsia="Times New Roman" w:hAnsi="GHEA Grapalat"/>
          <w:color w:val="auto"/>
          <w:lang w:val="en-US"/>
        </w:rPr>
        <w:t>անցնե</w:t>
      </w:r>
      <w:r w:rsidR="002171A2">
        <w:rPr>
          <w:rFonts w:ascii="GHEA Grapalat" w:eastAsia="Times New Roman" w:hAnsi="GHEA Grapalat"/>
          <w:color w:val="auto"/>
          <w:lang w:val="en-US"/>
        </w:rPr>
        <w:t xml:space="preserve">լու համար պետք է լինի </w:t>
      </w:r>
      <w:r>
        <w:rPr>
          <w:rFonts w:ascii="GHEA Grapalat" w:eastAsia="Times New Roman" w:hAnsi="GHEA Grapalat"/>
          <w:color w:val="auto"/>
          <w:lang w:val="en-US"/>
        </w:rPr>
        <w:t>0.</w:t>
      </w:r>
      <w:r w:rsidRPr="005933BA">
        <w:rPr>
          <w:rFonts w:ascii="GHEA Grapalat" w:eastAsia="Times New Roman" w:hAnsi="GHEA Grapalat"/>
          <w:color w:val="auto"/>
          <w:lang w:val="en-US"/>
        </w:rPr>
        <w:t>5 մ</w:t>
      </w:r>
      <w:r w:rsidR="002171A2">
        <w:rPr>
          <w:rFonts w:ascii="GHEA Grapalat" w:eastAsia="Times New Roman" w:hAnsi="GHEA Grapalat"/>
          <w:color w:val="auto"/>
          <w:lang w:val="en-US"/>
        </w:rPr>
        <w:t>-ից ոչ պակաս</w:t>
      </w:r>
      <w:r w:rsidRPr="005933BA">
        <w:rPr>
          <w:rFonts w:ascii="GHEA Grapalat" w:eastAsia="Times New Roman" w:hAnsi="GHEA Grapalat"/>
          <w:color w:val="auto"/>
          <w:lang w:val="en-US"/>
        </w:rPr>
        <w:t>:</w:t>
      </w:r>
    </w:p>
    <w:p w:rsidR="00463FD4" w:rsidRDefault="00463FD4" w:rsidP="00614ED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463FD4" w:rsidRPr="00463FD4" w:rsidRDefault="00723053" w:rsidP="00463FD4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38</w:t>
      </w:r>
      <w:r w:rsidR="005700B5">
        <w:rPr>
          <w:rFonts w:ascii="GHEA Grapalat" w:eastAsia="Times New Roman" w:hAnsi="GHEA Grapalat"/>
          <w:b/>
          <w:color w:val="auto"/>
          <w:lang w:val="en-US"/>
        </w:rPr>
        <w:t>. ԱՇԽԱՏԱՆՔՆԵՐԻ ՓԱԿ</w:t>
      </w:r>
      <w:r w:rsidR="00463FD4" w:rsidRPr="00463FD4">
        <w:rPr>
          <w:rFonts w:ascii="GHEA Grapalat" w:eastAsia="Times New Roman" w:hAnsi="GHEA Grapalat"/>
          <w:b/>
          <w:color w:val="auto"/>
          <w:lang w:val="en-US"/>
        </w:rPr>
        <w:t xml:space="preserve"> ԵՂԱՆԱԿ</w:t>
      </w:r>
    </w:p>
    <w:p w:rsidR="00B7137E" w:rsidRDefault="00723053" w:rsidP="00463FD4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38</w:t>
      </w:r>
      <w:r w:rsidR="00463FD4" w:rsidRPr="00463FD4">
        <w:rPr>
          <w:rFonts w:ascii="GHEA Grapalat" w:eastAsia="Times New Roman" w:hAnsi="GHEA Grapalat"/>
          <w:b/>
          <w:color w:val="auto"/>
          <w:lang w:val="en-US"/>
        </w:rPr>
        <w:t>.1. ԸՆԴՀԱՆՈՒՐ ԴՐՈՒՅԹՆԵՐ</w:t>
      </w:r>
    </w:p>
    <w:p w:rsidR="00463FD4" w:rsidRDefault="00463FD4" w:rsidP="00463FD4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463FD4">
        <w:rPr>
          <w:rFonts w:ascii="GHEA Grapalat" w:eastAsia="Times New Roman" w:hAnsi="GHEA Grapalat"/>
          <w:color w:val="auto"/>
          <w:lang w:val="en-US"/>
        </w:rPr>
        <w:t>1685.</w:t>
      </w:r>
      <w:r w:rsidR="00977DCD" w:rsidRPr="00977DCD">
        <w:t xml:space="preserve"> </w:t>
      </w:r>
      <w:r w:rsidR="002D5393">
        <w:rPr>
          <w:rFonts w:ascii="GHEA Grapalat" w:eastAsia="Times New Roman" w:hAnsi="GHEA Grapalat"/>
          <w:color w:val="auto"/>
          <w:lang w:val="en-US"/>
        </w:rPr>
        <w:t>Փորանց</w:t>
      </w:r>
      <w:r w:rsidR="00977DCD" w:rsidRPr="00977DCD">
        <w:rPr>
          <w:rFonts w:ascii="GHEA Grapalat" w:eastAsia="Times New Roman" w:hAnsi="GHEA Grapalat"/>
          <w:color w:val="auto"/>
          <w:lang w:val="en-US"/>
        </w:rPr>
        <w:t>քների հորատանցումների ընթացքում անհր</w:t>
      </w:r>
      <w:r w:rsidR="002D5393">
        <w:rPr>
          <w:rFonts w:ascii="GHEA Grapalat" w:eastAsia="Times New Roman" w:hAnsi="GHEA Grapalat"/>
          <w:color w:val="auto"/>
          <w:lang w:val="en-US"/>
        </w:rPr>
        <w:t>աժեշտ է իրականացնել կանոնավոր</w:t>
      </w:r>
      <w:r w:rsidR="00977DCD" w:rsidRPr="00977DCD">
        <w:rPr>
          <w:rFonts w:ascii="GHEA Grapalat" w:eastAsia="Times New Roman" w:hAnsi="GHEA Grapalat"/>
          <w:color w:val="auto"/>
          <w:lang w:val="en-US"/>
        </w:rPr>
        <w:t xml:space="preserve"> տեսողական դիտարկումներ փաստացի ինժեներաերկրաբանական պայմանների համապատասխանության նախագծային պայմաններին</w:t>
      </w:r>
      <w:r w:rsidR="002D5393">
        <w:rPr>
          <w:rFonts w:ascii="GHEA Grapalat" w:eastAsia="Times New Roman" w:hAnsi="GHEA Grapalat"/>
          <w:color w:val="auto"/>
          <w:lang w:val="en-US"/>
        </w:rPr>
        <w:t>՝</w:t>
      </w:r>
      <w:r w:rsidR="00977DCD" w:rsidRPr="00977DCD">
        <w:rPr>
          <w:rFonts w:ascii="GHEA Grapalat" w:eastAsia="Times New Roman" w:hAnsi="GHEA Grapalat"/>
          <w:color w:val="auto"/>
          <w:lang w:val="en-US"/>
        </w:rPr>
        <w:t xml:space="preserve"> հանքախորշի կայունության, գրունտների </w:t>
      </w:r>
      <w:r w:rsidR="002D5393">
        <w:rPr>
          <w:rFonts w:ascii="GHEA Grapalat" w:eastAsia="Times New Roman" w:hAnsi="GHEA Grapalat"/>
          <w:color w:val="auto"/>
          <w:lang w:val="en-US"/>
        </w:rPr>
        <w:t xml:space="preserve">հզորության </w:t>
      </w:r>
      <w:r w:rsidR="00977DCD" w:rsidRPr="00977DCD">
        <w:rPr>
          <w:rFonts w:ascii="GHEA Grapalat" w:eastAsia="Times New Roman" w:hAnsi="GHEA Grapalat"/>
          <w:color w:val="auto"/>
          <w:lang w:val="en-US"/>
        </w:rPr>
        <w:t xml:space="preserve">կամ </w:t>
      </w:r>
      <w:r w:rsidR="002D5393" w:rsidRPr="00977DCD">
        <w:rPr>
          <w:rFonts w:ascii="GHEA Grapalat" w:eastAsia="Times New Roman" w:hAnsi="GHEA Grapalat"/>
          <w:color w:val="auto"/>
          <w:lang w:val="en-US"/>
        </w:rPr>
        <w:t xml:space="preserve">շերտավորման </w:t>
      </w:r>
      <w:r w:rsidR="00977DCD" w:rsidRPr="00977DCD">
        <w:rPr>
          <w:rFonts w:ascii="GHEA Grapalat" w:eastAsia="Times New Roman" w:hAnsi="GHEA Grapalat"/>
          <w:color w:val="auto"/>
          <w:lang w:val="en-US"/>
        </w:rPr>
        <w:t>կազմի փոփոխ</w:t>
      </w:r>
      <w:r w:rsidR="00C47DCD">
        <w:rPr>
          <w:rFonts w:ascii="GHEA Grapalat" w:eastAsia="Times New Roman" w:hAnsi="GHEA Grapalat"/>
          <w:color w:val="auto"/>
          <w:lang w:val="en-US"/>
        </w:rPr>
        <w:t>ությունների, նրանց ճաքավորվածության</w:t>
      </w:r>
      <w:r w:rsidR="00977DCD" w:rsidRPr="00977DCD">
        <w:rPr>
          <w:rFonts w:ascii="GHEA Grapalat" w:eastAsia="Times New Roman" w:hAnsi="GHEA Grapalat"/>
          <w:color w:val="auto"/>
          <w:lang w:val="en-US"/>
        </w:rPr>
        <w:t>, գրունտային ջրերի ներհոսքի քանակական փոփոխության առումով:</w:t>
      </w:r>
      <w:r w:rsidR="00C47DCD" w:rsidRPr="00C47DCD">
        <w:t xml:space="preserve"> </w:t>
      </w:r>
      <w:r w:rsidR="00C47DCD" w:rsidRPr="00C47DCD">
        <w:rPr>
          <w:rFonts w:ascii="GHEA Grapalat" w:eastAsia="Times New Roman" w:hAnsi="GHEA Grapalat"/>
          <w:color w:val="auto"/>
          <w:lang w:val="en-US"/>
        </w:rPr>
        <w:t>Դիտարկումների արդյունքները պետք է գրանցվեն մատյանում: Նախագծային տվյալներից հորատանցման փաստացի պայմանների շեղումների մասին անհրաժեշտ է տեղեկացնել նախագծային կազմակերպությանը և պատվիրատուին:</w:t>
      </w:r>
    </w:p>
    <w:p w:rsidR="00C47DCD" w:rsidRPr="00463FD4" w:rsidRDefault="00C47DCD" w:rsidP="00C47DC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1686. </w:t>
      </w:r>
      <w:r w:rsidRPr="00C47DCD">
        <w:rPr>
          <w:rFonts w:ascii="GHEA Grapalat" w:eastAsia="Times New Roman" w:hAnsi="GHEA Grapalat"/>
          <w:color w:val="auto"/>
          <w:lang w:val="en-US"/>
        </w:rPr>
        <w:t>Խզվածքների, ենթագետային տեղամասերի, թաղ</w:t>
      </w:r>
      <w:r w:rsidR="008A1F22">
        <w:rPr>
          <w:rFonts w:ascii="GHEA Grapalat" w:eastAsia="Times New Roman" w:hAnsi="GHEA Grapalat"/>
          <w:color w:val="auto"/>
          <w:lang w:val="en-US"/>
        </w:rPr>
        <w:t>ված ողողումների գոտիներին փորանց</w:t>
      </w:r>
      <w:r w:rsidRPr="00C47DCD">
        <w:rPr>
          <w:rFonts w:ascii="GHEA Grapalat" w:eastAsia="Times New Roman" w:hAnsi="GHEA Grapalat"/>
          <w:color w:val="auto"/>
          <w:lang w:val="en-US"/>
        </w:rPr>
        <w:t>քի հորատանցման մատեցման դեպքում և այդ տեղամասերի հորատանցման ընթացքում անհրաժեշտ է իրականացնել</w:t>
      </w:r>
      <w:r>
        <w:rPr>
          <w:rFonts w:ascii="GHEA Grapalat" w:eastAsia="Times New Roman" w:hAnsi="GHEA Grapalat"/>
          <w:color w:val="auto"/>
          <w:lang w:val="en-US"/>
        </w:rPr>
        <w:t xml:space="preserve"> շինարարության կազմակերպման նախագծով </w:t>
      </w:r>
      <w:r w:rsidRPr="00C47DCD">
        <w:rPr>
          <w:rFonts w:ascii="GHEA Grapalat" w:eastAsia="Times New Roman" w:hAnsi="GHEA Grapalat"/>
          <w:color w:val="auto"/>
          <w:lang w:val="en-US"/>
        </w:rPr>
        <w:t xml:space="preserve"> նախատեսված միջոցառումներ՝ </w:t>
      </w:r>
      <w:r w:rsidR="008A1F22">
        <w:rPr>
          <w:rFonts w:ascii="GHEA Grapalat" w:eastAsia="Times New Roman" w:hAnsi="GHEA Grapalat"/>
          <w:color w:val="auto"/>
          <w:lang w:val="en-US"/>
        </w:rPr>
        <w:t xml:space="preserve"> ապահովող </w:t>
      </w:r>
      <w:r w:rsidRPr="00C47DCD">
        <w:rPr>
          <w:rFonts w:ascii="GHEA Grapalat" w:eastAsia="Times New Roman" w:hAnsi="GHEA Grapalat"/>
          <w:color w:val="auto"/>
          <w:lang w:val="en-US"/>
        </w:rPr>
        <w:t xml:space="preserve">աշխատանքների </w:t>
      </w:r>
      <w:r w:rsidR="008A1F22">
        <w:rPr>
          <w:rFonts w:ascii="GHEA Grapalat" w:eastAsia="Times New Roman" w:hAnsi="GHEA Grapalat"/>
          <w:color w:val="auto"/>
          <w:lang w:val="en-US"/>
        </w:rPr>
        <w:t>անվտանգությունը</w:t>
      </w:r>
      <w:r w:rsidRPr="00C47DCD">
        <w:rPr>
          <w:rFonts w:ascii="GHEA Grapalat" w:eastAsia="Times New Roman" w:hAnsi="GHEA Grapalat"/>
          <w:color w:val="auto"/>
          <w:lang w:val="en-US"/>
        </w:rPr>
        <w:t>:</w:t>
      </w:r>
    </w:p>
    <w:p w:rsidR="00B7137E" w:rsidRDefault="00B7137E" w:rsidP="00614ED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7E17AE" w:rsidRDefault="00723053" w:rsidP="007E17A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38</w:t>
      </w:r>
      <w:r w:rsidR="007E17AE" w:rsidRPr="007E17AE">
        <w:rPr>
          <w:rFonts w:ascii="GHEA Grapalat" w:eastAsia="Times New Roman" w:hAnsi="GHEA Grapalat"/>
          <w:b/>
          <w:color w:val="auto"/>
          <w:lang w:val="en-US"/>
        </w:rPr>
        <w:t>.2. ՈՒՂՂԱՁԻԳ ՓՈՂԵՐԻ ԿԱՌՈՒՑՈՒՄ</w:t>
      </w:r>
    </w:p>
    <w:p w:rsidR="007E17AE" w:rsidRDefault="007E17AE" w:rsidP="007E17AE">
      <w:pPr>
        <w:rPr>
          <w:rFonts w:ascii="GHEA Grapalat" w:eastAsia="Times New Roman" w:hAnsi="GHEA Grapalat"/>
          <w:lang w:val="en-US"/>
        </w:rPr>
      </w:pPr>
    </w:p>
    <w:p w:rsidR="00ED6EB9" w:rsidRDefault="007E17AE" w:rsidP="00ED6EB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7E17AE">
        <w:rPr>
          <w:rFonts w:ascii="GHEA Grapalat" w:eastAsia="Times New Roman" w:hAnsi="GHEA Grapalat"/>
          <w:color w:val="auto"/>
          <w:lang w:val="en-US"/>
        </w:rPr>
        <w:t>1687.</w:t>
      </w:r>
      <w:r w:rsidR="00ED6EB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D6EB9" w:rsidRPr="00ED6EB9">
        <w:rPr>
          <w:rFonts w:ascii="GHEA Grapalat" w:eastAsia="Times New Roman" w:hAnsi="GHEA Grapalat"/>
          <w:color w:val="auto"/>
          <w:lang w:val="en-US"/>
        </w:rPr>
        <w:t>Ուղղ</w:t>
      </w:r>
      <w:r w:rsidR="00ED6EB9">
        <w:rPr>
          <w:rFonts w:ascii="GHEA Grapalat" w:eastAsia="Times New Roman" w:hAnsi="GHEA Grapalat"/>
          <w:color w:val="auto"/>
          <w:lang w:val="en-US"/>
        </w:rPr>
        <w:t>աձիգ</w:t>
      </w:r>
      <w:r w:rsidR="00ED6EB9" w:rsidRPr="00ED6EB9">
        <w:rPr>
          <w:rFonts w:ascii="GHEA Grapalat" w:eastAsia="Times New Roman" w:hAnsi="GHEA Grapalat"/>
          <w:color w:val="auto"/>
          <w:lang w:val="en-US"/>
        </w:rPr>
        <w:t xml:space="preserve"> փողերի կառուցումը կարող է իրականացվել մեքենայացված համալիրների կիրառմամբ, լեռնային եղանակով՝ օգտագործելով գրունտների ամրապնդման հատուկ մեթոդներ (սառեցում, քիմիական ամրապնդում և այլն), իջուցիկ ամրակապի մեթոդով: Շինարարության մեթոդի կոնկրետ ընտրությունը որոշվում է նախագծման փուլում՝ տեխնիկատնտեսական հիմնավորման հիման վրա</w:t>
      </w:r>
      <w:r w:rsidR="00ED6EB9">
        <w:rPr>
          <w:rFonts w:ascii="GHEA Grapalat" w:eastAsia="Times New Roman" w:hAnsi="GHEA Grapalat"/>
          <w:color w:val="auto"/>
          <w:lang w:val="en-US"/>
        </w:rPr>
        <w:t>:</w:t>
      </w:r>
    </w:p>
    <w:p w:rsidR="007E17AE" w:rsidRDefault="00ED6EB9" w:rsidP="00ED6EB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1688. </w:t>
      </w:r>
      <w:r w:rsidR="007E17AE" w:rsidRPr="00ED6EB9">
        <w:rPr>
          <w:rFonts w:ascii="GHEA Grapalat" w:eastAsia="Times New Roman" w:hAnsi="GHEA Grapalat"/>
          <w:color w:val="auto"/>
          <w:lang w:val="en-US"/>
        </w:rPr>
        <w:tab/>
      </w:r>
      <w:r w:rsidR="007E17AE" w:rsidRPr="00ED6EB9">
        <w:rPr>
          <w:rFonts w:ascii="GHEA Grapalat" w:eastAsia="Times New Roman" w:hAnsi="GHEA Grapalat"/>
          <w:color w:val="auto"/>
          <w:lang w:val="en-US"/>
        </w:rPr>
        <w:tab/>
      </w:r>
      <w:r w:rsidRPr="00ED6EB9">
        <w:rPr>
          <w:rFonts w:ascii="GHEA Grapalat" w:eastAsia="Times New Roman" w:hAnsi="GHEA Grapalat"/>
          <w:color w:val="auto"/>
          <w:lang w:val="en-US"/>
        </w:rPr>
        <w:t xml:space="preserve">Փողերի հորատանցման ընթացքում փորանցքի խորությունը ոչ ժայռային գրունտներում երեսարկման օղակների ներքևից </w:t>
      </w:r>
      <w:r w:rsidR="00815937">
        <w:rPr>
          <w:rFonts w:ascii="GHEA Grapalat" w:eastAsia="Times New Roman" w:hAnsi="GHEA Grapalat"/>
          <w:color w:val="auto"/>
          <w:lang w:val="en-US"/>
        </w:rPr>
        <w:t>մոտեցման դեպքում</w:t>
      </w:r>
      <w:r w:rsidR="00815937" w:rsidRPr="00ED6EB9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ED6EB9">
        <w:rPr>
          <w:rFonts w:ascii="GHEA Grapalat" w:eastAsia="Times New Roman" w:hAnsi="GHEA Grapalat"/>
          <w:color w:val="auto"/>
          <w:lang w:val="en-US"/>
        </w:rPr>
        <w:t>չպետք է գերազանցի օղակի լայնությունը ավելի քան 10-15 սմ: Թույլ կայուն գրունտները (սույն շինարարական նորմերի 51-րդ աղյուսակ) պետք է մ</w:t>
      </w:r>
      <w:r w:rsidR="00815937">
        <w:rPr>
          <w:rFonts w:ascii="GHEA Grapalat" w:eastAsia="Times New Roman" w:hAnsi="GHEA Grapalat"/>
          <w:color w:val="auto"/>
          <w:lang w:val="en-US"/>
        </w:rPr>
        <w:t>շակվեն 50-60 սմ-ով երկու առմուտ</w:t>
      </w:r>
      <w:r w:rsidRPr="00ED6EB9">
        <w:rPr>
          <w:rFonts w:ascii="GHEA Grapalat" w:eastAsia="Times New Roman" w:hAnsi="GHEA Grapalat"/>
          <w:color w:val="auto"/>
          <w:lang w:val="en-US"/>
        </w:rPr>
        <w:t>ով՝ սկսած հանքախորշի</w:t>
      </w:r>
      <w:r w:rsidR="00815937">
        <w:rPr>
          <w:rFonts w:ascii="GHEA Grapalat" w:eastAsia="Times New Roman" w:hAnsi="GHEA Grapalat"/>
          <w:color w:val="auto"/>
          <w:lang w:val="en-US"/>
        </w:rPr>
        <w:t xml:space="preserve"> կենտրոնից և վերջացրած տյուբինգային ամրակապման ներքին մակերևույթին՝</w:t>
      </w:r>
      <w:r w:rsidRPr="00ED6EB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15937" w:rsidRPr="00ED6EB9">
        <w:rPr>
          <w:rFonts w:ascii="GHEA Grapalat" w:eastAsia="Times New Roman" w:hAnsi="GHEA Grapalat"/>
          <w:color w:val="auto"/>
          <w:lang w:val="en-US"/>
        </w:rPr>
        <w:t>տյուբինգի տեղադրման</w:t>
      </w:r>
      <w:r w:rsidR="00815937">
        <w:rPr>
          <w:rFonts w:ascii="GHEA Grapalat" w:eastAsia="Times New Roman" w:hAnsi="GHEA Grapalat"/>
          <w:color w:val="auto"/>
          <w:lang w:val="en-US"/>
        </w:rPr>
        <w:t xml:space="preserve"> հետ համընթաց</w:t>
      </w:r>
      <w:r w:rsidR="00815937" w:rsidRPr="00ED6EB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15937">
        <w:rPr>
          <w:rFonts w:ascii="GHEA Grapalat" w:eastAsia="Times New Roman" w:hAnsi="GHEA Grapalat"/>
          <w:color w:val="auto"/>
          <w:lang w:val="en-US"/>
        </w:rPr>
        <w:t>գրունտի վերջնական մշակումով</w:t>
      </w:r>
      <w:r w:rsidRPr="00ED6EB9">
        <w:rPr>
          <w:rFonts w:ascii="GHEA Grapalat" w:eastAsia="Times New Roman" w:hAnsi="GHEA Grapalat"/>
          <w:color w:val="auto"/>
          <w:lang w:val="en-US"/>
        </w:rPr>
        <w:t xml:space="preserve">: Ժամանակավոր ամրակապումը կատարվում է </w:t>
      </w:r>
      <w:r w:rsidR="00815937">
        <w:rPr>
          <w:rFonts w:ascii="GHEA Grapalat" w:eastAsia="Times New Roman" w:hAnsi="GHEA Grapalat"/>
          <w:color w:val="auto"/>
          <w:lang w:val="en-US"/>
        </w:rPr>
        <w:t xml:space="preserve">ձգված տախտակների </w:t>
      </w:r>
      <w:r w:rsidRPr="00ED6EB9">
        <w:rPr>
          <w:rFonts w:ascii="GHEA Grapalat" w:eastAsia="Times New Roman" w:hAnsi="GHEA Grapalat"/>
          <w:color w:val="auto"/>
          <w:lang w:val="en-US"/>
        </w:rPr>
        <w:t>տեսքով։</w:t>
      </w:r>
    </w:p>
    <w:p w:rsidR="000F1B06" w:rsidRDefault="000F1B06" w:rsidP="00ED6EB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1689. </w:t>
      </w:r>
      <w:r w:rsidRPr="000F1B06">
        <w:rPr>
          <w:rFonts w:ascii="GHEA Grapalat" w:eastAsia="Times New Roman" w:hAnsi="GHEA Grapalat"/>
          <w:color w:val="auto"/>
          <w:lang w:val="en-US"/>
        </w:rPr>
        <w:t>Գրունտի նախնական սառեցմամբ փողերի հորատանցման դեպքում  յուրաքանչյուր փորանցքում սկզբում գրունտը մշակվում է չսառեցված միջուկի սահմաններում, այնուհետև՝ մշակվում է սառեցված գրունտը: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92A66">
        <w:rPr>
          <w:rFonts w:ascii="GHEA Grapalat" w:eastAsia="Times New Roman" w:hAnsi="GHEA Grapalat"/>
          <w:color w:val="auto"/>
          <w:lang w:val="en-US"/>
        </w:rPr>
        <w:t>Սառցագրունտային պարիսպի</w:t>
      </w:r>
      <w:r w:rsidRPr="000F1B06">
        <w:rPr>
          <w:rFonts w:ascii="GHEA Grapalat" w:eastAsia="Times New Roman" w:hAnsi="GHEA Grapalat"/>
          <w:color w:val="auto"/>
          <w:lang w:val="en-US"/>
        </w:rPr>
        <w:t xml:space="preserve"> ներս</w:t>
      </w:r>
      <w:r w:rsidR="00192A66">
        <w:rPr>
          <w:rFonts w:ascii="GHEA Grapalat" w:eastAsia="Times New Roman" w:hAnsi="GHEA Grapalat"/>
          <w:color w:val="auto"/>
          <w:lang w:val="en-US"/>
        </w:rPr>
        <w:t>ում գրունտի մշակման ժամանակ</w:t>
      </w:r>
      <w:r w:rsidRPr="000F1B06">
        <w:rPr>
          <w:rFonts w:ascii="GHEA Grapalat" w:eastAsia="Times New Roman" w:hAnsi="GHEA Grapalat"/>
          <w:color w:val="auto"/>
          <w:lang w:val="en-US"/>
        </w:rPr>
        <w:t xml:space="preserve"> պետք է հեռացվի չսառած վիճակում մնացած ջուրը:</w:t>
      </w:r>
      <w:r w:rsidRPr="000F1B06">
        <w:t xml:space="preserve"> </w:t>
      </w:r>
      <w:r w:rsidR="00192A66">
        <w:rPr>
          <w:rFonts w:ascii="GHEA Grapalat" w:eastAsia="Times New Roman" w:hAnsi="GHEA Grapalat"/>
          <w:color w:val="auto"/>
          <w:lang w:val="en-US"/>
        </w:rPr>
        <w:t>Հանքախորշ</w:t>
      </w:r>
      <w:r w:rsidRPr="000F1B06">
        <w:rPr>
          <w:rFonts w:ascii="GHEA Grapalat" w:eastAsia="Times New Roman" w:hAnsi="GHEA Grapalat"/>
          <w:color w:val="auto"/>
          <w:lang w:val="en-US"/>
        </w:rPr>
        <w:t xml:space="preserve"> զգալի քանակությամբ ջրի</w:t>
      </w:r>
      <w:r w:rsidR="00192A66">
        <w:rPr>
          <w:rFonts w:ascii="GHEA Grapalat" w:eastAsia="Times New Roman" w:hAnsi="GHEA Grapalat"/>
          <w:color w:val="auto"/>
          <w:lang w:val="en-US"/>
        </w:rPr>
        <w:t xml:space="preserve"> թափանցման դեպքում սառցագրունտային պարիսպում</w:t>
      </w:r>
      <w:r w:rsidRPr="000F1B06">
        <w:rPr>
          <w:rFonts w:ascii="GHEA Grapalat" w:eastAsia="Times New Roman" w:hAnsi="GHEA Grapalat"/>
          <w:color w:val="auto"/>
          <w:lang w:val="en-US"/>
        </w:rPr>
        <w:t xml:space="preserve"> թերության</w:t>
      </w:r>
      <w:r w:rsidR="00192A66">
        <w:rPr>
          <w:rFonts w:ascii="GHEA Grapalat" w:eastAsia="Times New Roman" w:hAnsi="GHEA Grapalat"/>
          <w:color w:val="auto"/>
          <w:lang w:val="en-US"/>
        </w:rPr>
        <w:t xml:space="preserve"> առկայության</w:t>
      </w:r>
      <w:r w:rsidRPr="000F1B06">
        <w:rPr>
          <w:rFonts w:ascii="GHEA Grapalat" w:eastAsia="Times New Roman" w:hAnsi="GHEA Grapalat"/>
          <w:color w:val="auto"/>
          <w:lang w:val="en-US"/>
        </w:rPr>
        <w:t xml:space="preserve"> պատճառով, աշխատանքները պ</w:t>
      </w:r>
      <w:r w:rsidR="00192A66">
        <w:rPr>
          <w:rFonts w:ascii="GHEA Grapalat" w:eastAsia="Times New Roman" w:hAnsi="GHEA Grapalat"/>
          <w:color w:val="auto"/>
          <w:lang w:val="en-US"/>
        </w:rPr>
        <w:t>ետք է դադարեցնել, փողը ջրով լցնել մինչև գրունտային ջրերի մակարդակ</w:t>
      </w:r>
      <w:r w:rsidRPr="000F1B06">
        <w:rPr>
          <w:rFonts w:ascii="GHEA Grapalat" w:eastAsia="Times New Roman" w:hAnsi="GHEA Grapalat"/>
          <w:color w:val="auto"/>
          <w:lang w:val="en-US"/>
        </w:rPr>
        <w:t xml:space="preserve"> և իրականացնել գրունտների լրացուցիչ սառեցում:</w:t>
      </w:r>
    </w:p>
    <w:p w:rsidR="000F1B06" w:rsidRDefault="000F1B06" w:rsidP="00ED6EB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1690. </w:t>
      </w:r>
      <w:r w:rsidRPr="000F1B06">
        <w:rPr>
          <w:rFonts w:ascii="GHEA Grapalat" w:eastAsia="Times New Roman" w:hAnsi="GHEA Grapalat"/>
          <w:color w:val="auto"/>
          <w:lang w:val="en-US"/>
        </w:rPr>
        <w:t>Ջրավորված կամ արհեստականորեն սառեցված գրունտներում փողերը կառուցելիս հորատանցման</w:t>
      </w:r>
      <w:r w:rsidR="00C758A9">
        <w:rPr>
          <w:rFonts w:ascii="GHEA Grapalat" w:eastAsia="Times New Roman" w:hAnsi="GHEA Grapalat"/>
          <w:color w:val="auto"/>
          <w:lang w:val="en-US"/>
        </w:rPr>
        <w:t xml:space="preserve"> գործընթացում պետք է իրականացնել</w:t>
      </w:r>
      <w:r w:rsidRPr="000F1B06">
        <w:rPr>
          <w:rFonts w:ascii="GHEA Grapalat" w:eastAsia="Times New Roman" w:hAnsi="GHEA Grapalat"/>
          <w:color w:val="auto"/>
          <w:lang w:val="en-US"/>
        </w:rPr>
        <w:t xml:space="preserve"> ջրամեկուսացման աշխատանքներ: Երեսարկման մոնտաժման ընթացքում տեղադրվում են պտուտակների </w:t>
      </w:r>
      <w:r w:rsidR="00C758A9">
        <w:rPr>
          <w:rFonts w:ascii="GHEA Grapalat" w:eastAsia="Times New Roman" w:hAnsi="GHEA Grapalat"/>
          <w:color w:val="auto"/>
          <w:lang w:val="en-US"/>
        </w:rPr>
        <w:t>լրակազմի</w:t>
      </w:r>
      <w:r w:rsidRPr="000F1B06">
        <w:rPr>
          <w:rFonts w:ascii="GHEA Grapalat" w:eastAsia="Times New Roman" w:hAnsi="GHEA Grapalat"/>
          <w:color w:val="auto"/>
          <w:lang w:val="en-US"/>
        </w:rPr>
        <w:t xml:space="preserve"> հավաքածուներ</w:t>
      </w:r>
      <w:r w:rsidR="00C758A9">
        <w:rPr>
          <w:rFonts w:ascii="GHEA Grapalat" w:eastAsia="Times New Roman" w:hAnsi="GHEA Grapalat"/>
          <w:color w:val="auto"/>
          <w:lang w:val="en-US"/>
        </w:rPr>
        <w:t>՝</w:t>
      </w:r>
      <w:r w:rsidRPr="000F1B06">
        <w:rPr>
          <w:rFonts w:ascii="GHEA Grapalat" w:eastAsia="Times New Roman" w:hAnsi="GHEA Grapalat"/>
          <w:color w:val="auto"/>
          <w:lang w:val="en-US"/>
        </w:rPr>
        <w:t xml:space="preserve"> ջրամեկուսիչ թափօղակ</w:t>
      </w:r>
      <w:r w:rsidR="00C758A9">
        <w:rPr>
          <w:rFonts w:ascii="GHEA Grapalat" w:eastAsia="Times New Roman" w:hAnsi="GHEA Grapalat"/>
          <w:color w:val="auto"/>
          <w:lang w:val="en-US"/>
        </w:rPr>
        <w:t>ներ</w:t>
      </w:r>
      <w:r w:rsidRPr="000F1B06">
        <w:rPr>
          <w:rFonts w:ascii="GHEA Grapalat" w:eastAsia="Times New Roman" w:hAnsi="GHEA Grapalat"/>
          <w:color w:val="auto"/>
          <w:lang w:val="en-US"/>
        </w:rPr>
        <w:t>ով, իսկ առաջնային ներարկումն իրականացվում է հանքախորշի անմիջական մոտակայքում՝ կախովի նիստից: Վերահսկվող ներարկումը, պտուտակների ձգումը, անհրաժեշտության դ</w:t>
      </w:r>
      <w:r w:rsidR="00C758A9">
        <w:rPr>
          <w:rFonts w:ascii="GHEA Grapalat" w:eastAsia="Times New Roman" w:hAnsi="GHEA Grapalat"/>
          <w:color w:val="auto"/>
          <w:lang w:val="en-US"/>
        </w:rPr>
        <w:t>եպքում պտուտակների լրակազմի</w:t>
      </w:r>
      <w:r w:rsidRPr="000F1B06">
        <w:rPr>
          <w:rFonts w:ascii="GHEA Grapalat" w:eastAsia="Times New Roman" w:hAnsi="GHEA Grapalat"/>
          <w:color w:val="auto"/>
          <w:lang w:val="en-US"/>
        </w:rPr>
        <w:t xml:space="preserve"> փ</w:t>
      </w:r>
      <w:r w:rsidR="00C758A9">
        <w:rPr>
          <w:rFonts w:ascii="GHEA Grapalat" w:eastAsia="Times New Roman" w:hAnsi="GHEA Grapalat"/>
          <w:color w:val="auto"/>
          <w:lang w:val="en-US"/>
        </w:rPr>
        <w:t>ոխարինումը, ինչպես նաև տյուբինգային</w:t>
      </w:r>
      <w:r w:rsidRPr="000F1B06">
        <w:rPr>
          <w:rFonts w:ascii="GHEA Grapalat" w:eastAsia="Times New Roman" w:hAnsi="GHEA Grapalat"/>
          <w:color w:val="auto"/>
          <w:lang w:val="en-US"/>
        </w:rPr>
        <w:t xml:space="preserve"> երեսարկման կարե</w:t>
      </w:r>
      <w:r w:rsidR="00C758A9">
        <w:rPr>
          <w:rFonts w:ascii="GHEA Grapalat" w:eastAsia="Times New Roman" w:hAnsi="GHEA Grapalat"/>
          <w:color w:val="auto"/>
          <w:lang w:val="en-US"/>
        </w:rPr>
        <w:t>րի հպամշակումը պետք է իրականացնել</w:t>
      </w:r>
      <w:r w:rsidRPr="000F1B06">
        <w:rPr>
          <w:rFonts w:ascii="GHEA Grapalat" w:eastAsia="Times New Roman" w:hAnsi="GHEA Grapalat"/>
          <w:color w:val="auto"/>
          <w:lang w:val="en-US"/>
        </w:rPr>
        <w:t xml:space="preserve"> ժամանակավոր աշխատանքային նիստերից:</w:t>
      </w:r>
    </w:p>
    <w:p w:rsidR="000F1B06" w:rsidRDefault="000F1B06" w:rsidP="00ED6EB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1691. </w:t>
      </w:r>
      <w:r w:rsidRPr="000F1B06">
        <w:rPr>
          <w:rFonts w:ascii="GHEA Grapalat" w:eastAsia="Times New Roman" w:hAnsi="GHEA Grapalat"/>
          <w:color w:val="auto"/>
          <w:lang w:val="en-US"/>
        </w:rPr>
        <w:t>Հորատապայթեցման աշխատանքների կիրառմամբ փողերի հորատանցման դեպքում հպամշակման աշխատանքները պետք է իրականացվեն հանքախորշից 20-30 մ հեռավորության վրա:</w:t>
      </w:r>
    </w:p>
    <w:p w:rsidR="000F1B06" w:rsidRDefault="000F1B06" w:rsidP="00ED6EB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1692. </w:t>
      </w:r>
      <w:r w:rsidRPr="000F1B06">
        <w:rPr>
          <w:rFonts w:ascii="GHEA Grapalat" w:eastAsia="Times New Roman" w:hAnsi="GHEA Grapalat"/>
          <w:color w:val="auto"/>
          <w:lang w:val="en-US"/>
        </w:rPr>
        <w:t>Ջրի ներհոսքի բացակայության դեպքում աշխատանքային փողերը թույլատրվում է կառուցել առանց ջրամեկուսացման:</w:t>
      </w:r>
    </w:p>
    <w:p w:rsidR="000F1B06" w:rsidRDefault="000F1B06" w:rsidP="00ED6EB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1693. </w:t>
      </w:r>
      <w:r w:rsidRPr="000F1B06">
        <w:rPr>
          <w:rFonts w:ascii="GHEA Grapalat" w:eastAsia="Times New Roman" w:hAnsi="GHEA Grapalat"/>
          <w:color w:val="auto"/>
          <w:lang w:val="en-US"/>
        </w:rPr>
        <w:t xml:space="preserve">Փողերի </w:t>
      </w:r>
      <w:r w:rsidR="00C758A9" w:rsidRPr="000F1B06">
        <w:rPr>
          <w:rFonts w:ascii="GHEA Grapalat" w:eastAsia="Times New Roman" w:hAnsi="GHEA Grapalat"/>
          <w:color w:val="auto"/>
          <w:lang w:val="en-US"/>
        </w:rPr>
        <w:t>ամրա</w:t>
      </w:r>
      <w:r w:rsidR="00C758A9">
        <w:rPr>
          <w:rFonts w:ascii="GHEA Grapalat" w:eastAsia="Times New Roman" w:hAnsi="GHEA Grapalat"/>
          <w:color w:val="auto"/>
          <w:lang w:val="en-US"/>
        </w:rPr>
        <w:t>նավոր</w:t>
      </w:r>
      <w:r w:rsidR="00C758A9" w:rsidRPr="000F1B06">
        <w:rPr>
          <w:rFonts w:ascii="GHEA Grapalat" w:eastAsia="Times New Roman" w:hAnsi="GHEA Grapalat"/>
          <w:color w:val="auto"/>
          <w:lang w:val="en-US"/>
        </w:rPr>
        <w:t xml:space="preserve">ման </w:t>
      </w:r>
      <w:r w:rsidRPr="000F1B06">
        <w:rPr>
          <w:rFonts w:ascii="GHEA Grapalat" w:eastAsia="Times New Roman" w:hAnsi="GHEA Grapalat"/>
          <w:color w:val="auto"/>
          <w:lang w:val="en-US"/>
        </w:rPr>
        <w:t>ամրակահեծանների</w:t>
      </w:r>
      <w:r w:rsidR="00C758A9">
        <w:rPr>
          <w:rFonts w:ascii="GHEA Grapalat" w:eastAsia="Times New Roman" w:hAnsi="GHEA Grapalat"/>
          <w:color w:val="auto"/>
          <w:lang w:val="en-US"/>
        </w:rPr>
        <w:t xml:space="preserve">, օդափոխության </w:t>
      </w:r>
      <w:r w:rsidRPr="000F1B06">
        <w:rPr>
          <w:rFonts w:ascii="GHEA Grapalat" w:eastAsia="Times New Roman" w:hAnsi="GHEA Grapalat"/>
          <w:color w:val="auto"/>
          <w:lang w:val="en-US"/>
        </w:rPr>
        <w:t>խողովակաշարերի և սանդուղքների տեղադրումն իրականացվում է հոր</w:t>
      </w:r>
      <w:r w:rsidR="00C758A9">
        <w:rPr>
          <w:rFonts w:ascii="GHEA Grapalat" w:eastAsia="Times New Roman" w:hAnsi="GHEA Grapalat"/>
          <w:color w:val="auto"/>
          <w:lang w:val="en-US"/>
        </w:rPr>
        <w:t>ատանցման գործընթացում: Օդափոխության</w:t>
      </w:r>
      <w:r w:rsidRPr="000F1B06">
        <w:rPr>
          <w:rFonts w:ascii="GHEA Grapalat" w:eastAsia="Times New Roman" w:hAnsi="GHEA Grapalat"/>
          <w:color w:val="auto"/>
          <w:lang w:val="en-US"/>
        </w:rPr>
        <w:t xml:space="preserve"> խողովակաշարերը դեպ կախովի նիստ պետք է լինեն կոշտ, կախովի նիստից մինչև հանքախորշ՝ ճկուն:</w:t>
      </w:r>
    </w:p>
    <w:p w:rsidR="000F1B06" w:rsidRDefault="000F1B06" w:rsidP="00D701D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1694. </w:t>
      </w:r>
      <w:r w:rsidRPr="000F1B06">
        <w:rPr>
          <w:rFonts w:ascii="GHEA Grapalat" w:eastAsia="Times New Roman" w:hAnsi="GHEA Grapalat"/>
          <w:color w:val="auto"/>
          <w:lang w:val="en-US"/>
        </w:rPr>
        <w:t>Փողերի կառուցման աշխ</w:t>
      </w:r>
      <w:r w:rsidR="008E52C2">
        <w:rPr>
          <w:rFonts w:ascii="GHEA Grapalat" w:eastAsia="Times New Roman" w:hAnsi="GHEA Grapalat"/>
          <w:color w:val="auto"/>
          <w:lang w:val="en-US"/>
        </w:rPr>
        <w:t>ատանքները իջուցիկ ամրակապի եղանակով կամ հատուկ եղանակներ</w:t>
      </w:r>
      <w:r w:rsidR="008E52C2" w:rsidRPr="000F1B06">
        <w:rPr>
          <w:rFonts w:ascii="GHEA Grapalat" w:eastAsia="Times New Roman" w:hAnsi="GHEA Grapalat"/>
          <w:color w:val="auto"/>
          <w:lang w:val="en-US"/>
        </w:rPr>
        <w:t>ով</w:t>
      </w:r>
      <w:r w:rsidR="008E52C2">
        <w:rPr>
          <w:rFonts w:ascii="GHEA Grapalat" w:eastAsia="Times New Roman" w:hAnsi="GHEA Grapalat"/>
          <w:color w:val="auto"/>
          <w:lang w:val="en-US"/>
        </w:rPr>
        <w:t xml:space="preserve"> պետք է իրականանել</w:t>
      </w:r>
      <w:r w:rsidRPr="000F1B06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660612">
        <w:rPr>
          <w:rFonts w:ascii="GHEA Grapalat" w:eastAsia="Times New Roman" w:hAnsi="GHEA Grapalat"/>
          <w:color w:val="auto"/>
          <w:lang w:val="en-US"/>
        </w:rPr>
        <w:t>սույն</w:t>
      </w:r>
      <w:r w:rsidR="00660612" w:rsidRPr="00660612">
        <w:rPr>
          <w:rFonts w:ascii="GHEA Grapalat" w:eastAsia="Times New Roman" w:hAnsi="GHEA Grapalat"/>
          <w:color w:val="auto"/>
          <w:lang w:val="en-US"/>
        </w:rPr>
        <w:t xml:space="preserve"> շինարարական նորմերի 39</w:t>
      </w:r>
      <w:r w:rsidR="00D701DE" w:rsidRPr="00660612">
        <w:rPr>
          <w:rFonts w:ascii="GHEA Grapalat" w:eastAsia="Times New Roman" w:hAnsi="GHEA Grapalat"/>
          <w:color w:val="auto"/>
          <w:lang w:val="en-US"/>
        </w:rPr>
        <w:t>-րդ գլխի</w:t>
      </w:r>
      <w:r w:rsidR="00D701DE">
        <w:rPr>
          <w:rFonts w:ascii="GHEA Grapalat" w:eastAsia="Times New Roman" w:hAnsi="GHEA Grapalat"/>
          <w:color w:val="auto"/>
          <w:lang w:val="en-US"/>
        </w:rPr>
        <w:t xml:space="preserve"> և</w:t>
      </w:r>
      <w:r w:rsidR="00D701DE" w:rsidRPr="00D701DE">
        <w:t xml:space="preserve"> </w:t>
      </w:r>
      <w:r w:rsidR="00D701DE" w:rsidRPr="00D701DE">
        <w:rPr>
          <w:rFonts w:ascii="GHEA Grapalat" w:eastAsia="Times New Roman" w:hAnsi="GHEA Grapalat"/>
          <w:color w:val="auto"/>
          <w:lang w:val="en-US"/>
        </w:rPr>
        <w:t>ՍՆիՊ 3.02.01-87 շինարարական նորմերի</w:t>
      </w:r>
      <w:r w:rsidR="00D701DE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0F1B06">
        <w:rPr>
          <w:rFonts w:ascii="GHEA Grapalat" w:eastAsia="Times New Roman" w:hAnsi="GHEA Grapalat"/>
          <w:color w:val="auto"/>
          <w:lang w:val="en-US"/>
        </w:rPr>
        <w:t>համաձայն:</w:t>
      </w:r>
    </w:p>
    <w:p w:rsidR="00313A2F" w:rsidRDefault="00313A2F" w:rsidP="00D701D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1695. </w:t>
      </w:r>
      <w:r w:rsidRPr="00313A2F">
        <w:rPr>
          <w:rFonts w:ascii="GHEA Grapalat" w:eastAsia="Times New Roman" w:hAnsi="GHEA Grapalat"/>
          <w:color w:val="auto"/>
          <w:lang w:val="en-US"/>
        </w:rPr>
        <w:t>Գրունտի մշակումը և արդյունահանումը</w:t>
      </w:r>
      <w:r w:rsidR="008E07E8">
        <w:rPr>
          <w:rFonts w:ascii="GHEA Grapalat" w:eastAsia="Times New Roman" w:hAnsi="GHEA Grapalat"/>
          <w:color w:val="auto"/>
          <w:lang w:val="en-US"/>
        </w:rPr>
        <w:t>՝</w:t>
      </w:r>
      <w:r w:rsidRPr="00313A2F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E52C2">
        <w:rPr>
          <w:rFonts w:ascii="GHEA Grapalat" w:eastAsia="Times New Roman" w:hAnsi="GHEA Grapalat"/>
          <w:color w:val="auto"/>
          <w:lang w:val="en-US"/>
        </w:rPr>
        <w:t>իջուցիկ ամրակապի</w:t>
      </w:r>
      <w:r w:rsidR="008E52C2" w:rsidRPr="008E52C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E52C2">
        <w:rPr>
          <w:rFonts w:ascii="GHEA Grapalat" w:eastAsia="Times New Roman" w:hAnsi="GHEA Grapalat"/>
          <w:color w:val="auto"/>
          <w:lang w:val="en-US"/>
        </w:rPr>
        <w:t>եղանակ</w:t>
      </w:r>
      <w:r w:rsidR="008E52C2" w:rsidRPr="000F1B06">
        <w:rPr>
          <w:rFonts w:ascii="GHEA Grapalat" w:eastAsia="Times New Roman" w:hAnsi="GHEA Grapalat"/>
          <w:color w:val="auto"/>
          <w:lang w:val="en-US"/>
        </w:rPr>
        <w:t>ով</w:t>
      </w:r>
      <w:r w:rsidR="008E52C2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13A2F">
        <w:rPr>
          <w:rFonts w:ascii="GHEA Grapalat" w:eastAsia="Times New Roman" w:hAnsi="GHEA Grapalat"/>
          <w:color w:val="auto"/>
          <w:lang w:val="en-US"/>
        </w:rPr>
        <w:t>փողի հորատանցման ընթացքում</w:t>
      </w:r>
      <w:r w:rsidR="008E07E8">
        <w:rPr>
          <w:rFonts w:ascii="GHEA Grapalat" w:eastAsia="Times New Roman" w:hAnsi="GHEA Grapalat"/>
          <w:color w:val="auto"/>
          <w:lang w:val="en-US"/>
        </w:rPr>
        <w:t>,</w:t>
      </w:r>
      <w:r w:rsidRPr="00313A2F">
        <w:rPr>
          <w:rFonts w:ascii="GHEA Grapalat" w:eastAsia="Times New Roman" w:hAnsi="GHEA Grapalat"/>
          <w:color w:val="auto"/>
          <w:lang w:val="en-US"/>
        </w:rPr>
        <w:t xml:space="preserve"> կայուն չջրավորվո</w:t>
      </w:r>
      <w:r w:rsidR="008E07E8">
        <w:rPr>
          <w:rFonts w:ascii="GHEA Grapalat" w:eastAsia="Times New Roman" w:hAnsi="GHEA Grapalat"/>
          <w:color w:val="auto"/>
          <w:lang w:val="en-US"/>
        </w:rPr>
        <w:t>ղ գրունտներում պետք է իրականացնել</w:t>
      </w:r>
      <w:r w:rsidRPr="00313A2F">
        <w:rPr>
          <w:rFonts w:ascii="GHEA Grapalat" w:eastAsia="Times New Roman" w:hAnsi="GHEA Grapalat"/>
          <w:color w:val="auto"/>
          <w:lang w:val="en-US"/>
        </w:rPr>
        <w:t xml:space="preserve"> գրեյֆերով սարքավորված սլաքավոր ամբարձիչով: Չի թույլատրվում ձեռքի մեքենայացված գործիքով գրունտի մշակման համակցումը փողից </w:t>
      </w:r>
      <w:r w:rsidR="008E07E8">
        <w:rPr>
          <w:rFonts w:ascii="GHEA Grapalat" w:eastAsia="Times New Roman" w:hAnsi="GHEA Grapalat"/>
          <w:color w:val="auto"/>
          <w:lang w:val="en-US"/>
        </w:rPr>
        <w:t xml:space="preserve">գրեյֆերով </w:t>
      </w:r>
      <w:r w:rsidRPr="00313A2F">
        <w:rPr>
          <w:rFonts w:ascii="GHEA Grapalat" w:eastAsia="Times New Roman" w:hAnsi="GHEA Grapalat"/>
          <w:color w:val="auto"/>
          <w:lang w:val="en-US"/>
        </w:rPr>
        <w:t>միաժաման</w:t>
      </w:r>
      <w:r w:rsidR="008E07E8">
        <w:rPr>
          <w:rFonts w:ascii="GHEA Grapalat" w:eastAsia="Times New Roman" w:hAnsi="GHEA Grapalat"/>
          <w:color w:val="auto"/>
          <w:lang w:val="en-US"/>
        </w:rPr>
        <w:t>ակյա արդյունահանման հետ</w:t>
      </w:r>
      <w:r w:rsidRPr="00313A2F">
        <w:rPr>
          <w:rFonts w:ascii="GHEA Grapalat" w:eastAsia="Times New Roman" w:hAnsi="GHEA Grapalat"/>
          <w:color w:val="auto"/>
          <w:lang w:val="en-US"/>
        </w:rPr>
        <w:t>:</w:t>
      </w:r>
    </w:p>
    <w:p w:rsidR="00313A2F" w:rsidRDefault="00313A2F" w:rsidP="00D701D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1696. </w:t>
      </w:r>
      <w:r w:rsidRPr="00313A2F">
        <w:rPr>
          <w:rFonts w:ascii="GHEA Grapalat" w:eastAsia="Times New Roman" w:hAnsi="GHEA Grapalat"/>
          <w:color w:val="auto"/>
          <w:lang w:val="en-US"/>
        </w:rPr>
        <w:t xml:space="preserve">Հիդրավլիկ բեռ ստեղծելու համար </w:t>
      </w:r>
      <w:r w:rsidR="006C2B87" w:rsidRPr="00313A2F">
        <w:rPr>
          <w:rFonts w:ascii="GHEA Grapalat" w:eastAsia="Times New Roman" w:hAnsi="GHEA Grapalat"/>
          <w:color w:val="auto"/>
          <w:lang w:val="en-US"/>
        </w:rPr>
        <w:t xml:space="preserve">իջուցիկ ամրակապի </w:t>
      </w:r>
      <w:r w:rsidR="008E52C2">
        <w:rPr>
          <w:rFonts w:ascii="GHEA Grapalat" w:eastAsia="Times New Roman" w:hAnsi="GHEA Grapalat"/>
          <w:color w:val="auto"/>
          <w:lang w:val="en-US"/>
        </w:rPr>
        <w:t>եղանակ</w:t>
      </w:r>
      <w:r w:rsidR="008E52C2" w:rsidRPr="000F1B06">
        <w:rPr>
          <w:rFonts w:ascii="GHEA Grapalat" w:eastAsia="Times New Roman" w:hAnsi="GHEA Grapalat"/>
          <w:color w:val="auto"/>
          <w:lang w:val="en-US"/>
        </w:rPr>
        <w:t>ով</w:t>
      </w:r>
      <w:r w:rsidR="006C2B87">
        <w:rPr>
          <w:rFonts w:ascii="GHEA Grapalat" w:eastAsia="Times New Roman" w:hAnsi="GHEA Grapalat"/>
          <w:color w:val="auto"/>
          <w:lang w:val="en-US"/>
        </w:rPr>
        <w:t>՝</w:t>
      </w:r>
      <w:r w:rsidR="006C2B87" w:rsidRPr="00313A2F">
        <w:rPr>
          <w:rFonts w:ascii="GHEA Grapalat" w:eastAsia="Times New Roman" w:hAnsi="GHEA Grapalat"/>
          <w:color w:val="auto"/>
          <w:lang w:val="en-US"/>
        </w:rPr>
        <w:t xml:space="preserve"> փողը ջրով լցնելով</w:t>
      </w:r>
      <w:r w:rsidR="006C2B87">
        <w:rPr>
          <w:rFonts w:ascii="GHEA Grapalat" w:eastAsia="Times New Roman" w:hAnsi="GHEA Grapalat"/>
          <w:color w:val="auto"/>
          <w:lang w:val="en-US"/>
        </w:rPr>
        <w:t>,</w:t>
      </w:r>
      <w:r w:rsidR="006C2B87" w:rsidRPr="00313A2F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13A2F">
        <w:rPr>
          <w:rFonts w:ascii="GHEA Grapalat" w:eastAsia="Times New Roman" w:hAnsi="GHEA Grapalat"/>
          <w:color w:val="auto"/>
          <w:lang w:val="en-US"/>
        </w:rPr>
        <w:t>գրունտի մշակումն ու արդյունահա</w:t>
      </w:r>
      <w:r w:rsidR="006C2B87">
        <w:rPr>
          <w:rFonts w:ascii="GHEA Grapalat" w:eastAsia="Times New Roman" w:hAnsi="GHEA Grapalat"/>
          <w:color w:val="auto"/>
          <w:lang w:val="en-US"/>
        </w:rPr>
        <w:t>նումը փողի հորատանցման ժամանակ</w:t>
      </w:r>
      <w:r w:rsidRPr="00313A2F">
        <w:rPr>
          <w:rFonts w:ascii="GHEA Grapalat" w:eastAsia="Times New Roman" w:hAnsi="GHEA Grapalat"/>
          <w:color w:val="auto"/>
          <w:lang w:val="en-US"/>
        </w:rPr>
        <w:t xml:space="preserve"> թույլատրվում է իրականացնել՝ օգտագործելով </w:t>
      </w:r>
      <w:r w:rsidR="006C2B87" w:rsidRPr="00313A2F">
        <w:rPr>
          <w:rFonts w:ascii="GHEA Grapalat" w:eastAsia="Times New Roman" w:hAnsi="GHEA Grapalat"/>
          <w:color w:val="auto"/>
          <w:lang w:val="en-US"/>
        </w:rPr>
        <w:t>մեքենայացվա</w:t>
      </w:r>
      <w:r w:rsidR="006C2B87">
        <w:rPr>
          <w:rFonts w:ascii="GHEA Grapalat" w:eastAsia="Times New Roman" w:hAnsi="GHEA Grapalat"/>
          <w:color w:val="auto"/>
          <w:lang w:val="en-US"/>
        </w:rPr>
        <w:t>ծ փողա</w:t>
      </w:r>
      <w:r w:rsidR="006C2B87" w:rsidRPr="00313A2F">
        <w:rPr>
          <w:rFonts w:ascii="GHEA Grapalat" w:eastAsia="Times New Roman" w:hAnsi="GHEA Grapalat"/>
          <w:color w:val="auto"/>
          <w:lang w:val="en-US"/>
        </w:rPr>
        <w:t>հորատանցման</w:t>
      </w:r>
      <w:r w:rsidR="006C2B8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C2B87" w:rsidRPr="00313A2F">
        <w:rPr>
          <w:rFonts w:ascii="GHEA Grapalat" w:eastAsia="Times New Roman" w:hAnsi="GHEA Grapalat"/>
          <w:color w:val="auto"/>
          <w:lang w:val="en-US"/>
        </w:rPr>
        <w:t>համալիրներ</w:t>
      </w:r>
      <w:r w:rsidR="006C2B87">
        <w:rPr>
          <w:rFonts w:ascii="GHEA Grapalat" w:eastAsia="Times New Roman" w:hAnsi="GHEA Grapalat"/>
          <w:color w:val="auto"/>
          <w:lang w:val="en-US"/>
        </w:rPr>
        <w:t>՝</w:t>
      </w:r>
      <w:r w:rsidR="006C2B87" w:rsidRPr="00313A2F">
        <w:rPr>
          <w:rFonts w:ascii="GHEA Grapalat" w:eastAsia="Times New Roman" w:hAnsi="GHEA Grapalat"/>
          <w:color w:val="auto"/>
          <w:lang w:val="en-US"/>
        </w:rPr>
        <w:t xml:space="preserve"> հագեցած </w:t>
      </w:r>
      <w:r w:rsidR="006C2B87">
        <w:rPr>
          <w:rFonts w:ascii="GHEA Grapalat" w:eastAsia="Times New Roman" w:hAnsi="GHEA Grapalat"/>
          <w:color w:val="auto"/>
          <w:lang w:val="en-US"/>
        </w:rPr>
        <w:t>գրունտի հիդրատրանսպորտային համակարգով</w:t>
      </w:r>
      <w:r w:rsidRPr="00313A2F">
        <w:rPr>
          <w:rFonts w:ascii="GHEA Grapalat" w:eastAsia="Times New Roman" w:hAnsi="GHEA Grapalat"/>
          <w:color w:val="auto"/>
          <w:lang w:val="en-US"/>
        </w:rPr>
        <w:t>:</w:t>
      </w:r>
    </w:p>
    <w:p w:rsidR="00313A2F" w:rsidRDefault="00313A2F" w:rsidP="00D701D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1697. </w:t>
      </w:r>
      <w:r w:rsidRPr="00313A2F">
        <w:rPr>
          <w:rFonts w:ascii="GHEA Grapalat" w:eastAsia="Times New Roman" w:hAnsi="GHEA Grapalat"/>
          <w:color w:val="auto"/>
          <w:lang w:val="en-US"/>
        </w:rPr>
        <w:t xml:space="preserve">Ամրակապի ընկղմումը պետք է իրականացվի </w:t>
      </w:r>
      <w:r w:rsidR="00FE1A33">
        <w:rPr>
          <w:rFonts w:ascii="GHEA Grapalat" w:eastAsia="Times New Roman" w:hAnsi="GHEA Grapalat"/>
          <w:color w:val="auto"/>
          <w:lang w:val="en-US"/>
        </w:rPr>
        <w:t xml:space="preserve">գրունտի փորմանը համընթաց </w:t>
      </w:r>
      <w:r w:rsidRPr="00313A2F">
        <w:rPr>
          <w:rFonts w:ascii="GHEA Grapalat" w:eastAsia="Times New Roman" w:hAnsi="GHEA Grapalat"/>
          <w:color w:val="auto"/>
          <w:lang w:val="en-US"/>
        </w:rPr>
        <w:t>հանքախորշի մշակման հետ</w:t>
      </w:r>
      <w:r w:rsidR="00FE1A33">
        <w:rPr>
          <w:rFonts w:ascii="GHEA Grapalat" w:eastAsia="Times New Roman" w:hAnsi="GHEA Grapalat"/>
          <w:color w:val="auto"/>
          <w:lang w:val="en-US"/>
        </w:rPr>
        <w:t xml:space="preserve"> միաժամանակ</w:t>
      </w:r>
      <w:r w:rsidRPr="00313A2F">
        <w:rPr>
          <w:rFonts w:ascii="GHEA Grapalat" w:eastAsia="Times New Roman" w:hAnsi="GHEA Grapalat"/>
          <w:color w:val="auto"/>
          <w:lang w:val="en-US"/>
        </w:rPr>
        <w:t>: Ամրակապի հետևում հողի փլուզումից խուսափելու համար անհրաժեշտ է ապահովել կավաշա</w:t>
      </w:r>
      <w:r w:rsidR="00FE1A33">
        <w:rPr>
          <w:rFonts w:ascii="GHEA Grapalat" w:eastAsia="Times New Roman" w:hAnsi="GHEA Grapalat"/>
          <w:color w:val="auto"/>
          <w:lang w:val="en-US"/>
        </w:rPr>
        <w:t>ղախի ժամանակին մատուցումը տարածություն</w:t>
      </w:r>
      <w:r w:rsidRPr="00313A2F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FE1A33">
        <w:rPr>
          <w:rFonts w:ascii="GHEA Grapalat" w:eastAsia="Times New Roman" w:hAnsi="GHEA Grapalat"/>
          <w:color w:val="auto"/>
          <w:lang w:val="en-US"/>
        </w:rPr>
        <w:t>ստեղծված դանակի մասի</w:t>
      </w:r>
      <w:r w:rsidR="007F289E">
        <w:rPr>
          <w:rFonts w:ascii="GHEA Grapalat" w:eastAsia="Times New Roman" w:hAnsi="GHEA Grapalat"/>
          <w:color w:val="auto"/>
          <w:lang w:val="en-US"/>
        </w:rPr>
        <w:t xml:space="preserve"> աստիճանով</w:t>
      </w:r>
      <w:r w:rsidRPr="00313A2F">
        <w:rPr>
          <w:rFonts w:ascii="GHEA Grapalat" w:eastAsia="Times New Roman" w:hAnsi="GHEA Grapalat"/>
          <w:color w:val="auto"/>
          <w:lang w:val="en-US"/>
        </w:rPr>
        <w:t xml:space="preserve"> այնպես, որ շաղախի մակարդակը մշտ</w:t>
      </w:r>
      <w:r w:rsidR="00FE1A33">
        <w:rPr>
          <w:rFonts w:ascii="GHEA Grapalat" w:eastAsia="Times New Roman" w:hAnsi="GHEA Grapalat"/>
          <w:color w:val="auto"/>
          <w:lang w:val="en-US"/>
        </w:rPr>
        <w:t>ապես գտնվի հենարանի օձիքի հատակ</w:t>
      </w:r>
      <w:r w:rsidRPr="00313A2F">
        <w:rPr>
          <w:rFonts w:ascii="GHEA Grapalat" w:eastAsia="Times New Roman" w:hAnsi="GHEA Grapalat"/>
          <w:color w:val="auto"/>
          <w:lang w:val="en-US"/>
        </w:rPr>
        <w:t>ից առնվազն 2 մ</w:t>
      </w:r>
      <w:r w:rsidR="00FE1A33">
        <w:rPr>
          <w:rFonts w:ascii="GHEA Grapalat" w:eastAsia="Times New Roman" w:hAnsi="GHEA Grapalat"/>
          <w:color w:val="auto"/>
          <w:lang w:val="en-US"/>
        </w:rPr>
        <w:t>-ից բարձր</w:t>
      </w:r>
      <w:r w:rsidRPr="00313A2F">
        <w:rPr>
          <w:rFonts w:ascii="GHEA Grapalat" w:eastAsia="Times New Roman" w:hAnsi="GHEA Grapalat"/>
          <w:color w:val="auto"/>
          <w:lang w:val="en-US"/>
        </w:rPr>
        <w:t>:</w:t>
      </w:r>
    </w:p>
    <w:p w:rsidR="00313A2F" w:rsidRDefault="00313A2F" w:rsidP="00D701D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1698. </w:t>
      </w:r>
      <w:r w:rsidRPr="00313A2F">
        <w:rPr>
          <w:rFonts w:ascii="GHEA Grapalat" w:eastAsia="Times New Roman" w:hAnsi="GHEA Grapalat"/>
          <w:color w:val="auto"/>
          <w:lang w:val="en-US"/>
        </w:rPr>
        <w:t>Կավային փոշու բաղադրությու</w:t>
      </w:r>
      <w:r w:rsidR="00FE1A33">
        <w:rPr>
          <w:rFonts w:ascii="GHEA Grapalat" w:eastAsia="Times New Roman" w:hAnsi="GHEA Grapalat"/>
          <w:color w:val="auto"/>
          <w:lang w:val="en-US"/>
        </w:rPr>
        <w:t>նը, պատրաստի կավաշաղախի թանձր</w:t>
      </w:r>
      <w:r w:rsidRPr="00313A2F">
        <w:rPr>
          <w:rFonts w:ascii="GHEA Grapalat" w:eastAsia="Times New Roman" w:hAnsi="GHEA Grapalat"/>
          <w:color w:val="auto"/>
          <w:lang w:val="en-US"/>
        </w:rPr>
        <w:t>ությունը, շաղախների որակը բարելավելու համար քիմիական հավելումները պետ</w:t>
      </w:r>
      <w:r w:rsidR="00FE1A33">
        <w:rPr>
          <w:rFonts w:ascii="GHEA Grapalat" w:eastAsia="Times New Roman" w:hAnsi="GHEA Grapalat"/>
          <w:color w:val="auto"/>
          <w:lang w:val="en-US"/>
        </w:rPr>
        <w:t>ք է օգտագործվեն</w:t>
      </w:r>
      <w:r w:rsidRPr="00313A2F">
        <w:rPr>
          <w:rFonts w:ascii="GHEA Grapalat" w:eastAsia="Times New Roman" w:hAnsi="GHEA Grapalat"/>
          <w:color w:val="auto"/>
          <w:lang w:val="en-US"/>
        </w:rPr>
        <w:t xml:space="preserve"> կախված ինժեներաերկրաբանական և հիդրոերկրաբանական պայմաններից: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313A2F" w:rsidRDefault="00313A2F" w:rsidP="00D701D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1699. </w:t>
      </w:r>
      <w:r w:rsidRPr="00313A2F">
        <w:rPr>
          <w:rFonts w:ascii="GHEA Grapalat" w:eastAsia="Times New Roman" w:hAnsi="GHEA Grapalat"/>
          <w:color w:val="auto"/>
          <w:lang w:val="en-US"/>
        </w:rPr>
        <w:t>Փողի մեջ կավաշաղախի արտահոսքը կանխելու համար դանակի մասի աստիճանի վերևում պետք է տեղա</w:t>
      </w:r>
      <w:r w:rsidR="00B70CD8">
        <w:rPr>
          <w:rFonts w:ascii="GHEA Grapalat" w:eastAsia="Times New Roman" w:hAnsi="GHEA Grapalat"/>
          <w:color w:val="auto"/>
          <w:lang w:val="en-US"/>
        </w:rPr>
        <w:t>դրվի խտարար: Խտարարի կոնստրուկցիան</w:t>
      </w:r>
      <w:r w:rsidRPr="00313A2F">
        <w:rPr>
          <w:rFonts w:ascii="GHEA Grapalat" w:eastAsia="Times New Roman" w:hAnsi="GHEA Grapalat"/>
          <w:color w:val="auto"/>
          <w:lang w:val="en-US"/>
        </w:rPr>
        <w:t xml:space="preserve"> որոշվում է նախագծման փուլում՝ ինժեներաերկրաբանական պայմանների վերլուծության հիման վրա:</w:t>
      </w:r>
    </w:p>
    <w:p w:rsidR="00EC06E5" w:rsidRDefault="00313A2F" w:rsidP="00D701D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</w:pPr>
      <w:r>
        <w:rPr>
          <w:rFonts w:ascii="GHEA Grapalat" w:eastAsia="Times New Roman" w:hAnsi="GHEA Grapalat"/>
          <w:color w:val="auto"/>
          <w:lang w:val="en-US"/>
        </w:rPr>
        <w:t xml:space="preserve">1700. </w:t>
      </w:r>
      <w:r w:rsidRPr="00313A2F">
        <w:rPr>
          <w:rFonts w:ascii="GHEA Grapalat" w:eastAsia="Times New Roman" w:hAnsi="GHEA Grapalat"/>
          <w:color w:val="auto"/>
          <w:lang w:val="en-US"/>
        </w:rPr>
        <w:t>Կավաշաղախի ճեղքումը</w:t>
      </w:r>
      <w:r w:rsidR="00E45CDB">
        <w:rPr>
          <w:rFonts w:ascii="GHEA Grapalat" w:eastAsia="Times New Roman" w:hAnsi="GHEA Grapalat"/>
          <w:color w:val="auto"/>
          <w:lang w:val="en-US"/>
        </w:rPr>
        <w:t xml:space="preserve"> դեպի</w:t>
      </w:r>
      <w:r w:rsidRPr="00313A2F">
        <w:rPr>
          <w:rFonts w:ascii="GHEA Grapalat" w:eastAsia="Times New Roman" w:hAnsi="GHEA Grapalat"/>
          <w:color w:val="auto"/>
          <w:lang w:val="en-US"/>
        </w:rPr>
        <w:t xml:space="preserve"> փող կանխելու համար անկայուն գրունտների գոտում, ամրակապման դանակի մասը պետք է անընդհ</w:t>
      </w:r>
      <w:r>
        <w:rPr>
          <w:rFonts w:ascii="GHEA Grapalat" w:eastAsia="Times New Roman" w:hAnsi="GHEA Grapalat"/>
          <w:color w:val="auto"/>
          <w:lang w:val="en-US"/>
        </w:rPr>
        <w:t>ատ ներճ</w:t>
      </w:r>
      <w:r w:rsidR="00E45CDB">
        <w:rPr>
          <w:rFonts w:ascii="GHEA Grapalat" w:eastAsia="Times New Roman" w:hAnsi="GHEA Grapalat"/>
          <w:color w:val="auto"/>
          <w:lang w:val="en-US"/>
        </w:rPr>
        <w:t>մլ</w:t>
      </w:r>
      <w:r>
        <w:rPr>
          <w:rFonts w:ascii="GHEA Grapalat" w:eastAsia="Times New Roman" w:hAnsi="GHEA Grapalat"/>
          <w:color w:val="auto"/>
          <w:lang w:val="en-US"/>
        </w:rPr>
        <w:t>վի գրունտի մեջ առնվազն 0.</w:t>
      </w:r>
      <w:r w:rsidRPr="00313A2F">
        <w:rPr>
          <w:rFonts w:ascii="GHEA Grapalat" w:eastAsia="Times New Roman" w:hAnsi="GHEA Grapalat"/>
          <w:color w:val="auto"/>
          <w:lang w:val="en-US"/>
        </w:rPr>
        <w:t>5 մ-ով, իս</w:t>
      </w:r>
      <w:r>
        <w:rPr>
          <w:rFonts w:ascii="GHEA Grapalat" w:eastAsia="Times New Roman" w:hAnsi="GHEA Grapalat"/>
          <w:color w:val="auto"/>
          <w:lang w:val="en-US"/>
        </w:rPr>
        <w:t>կ գրունտը պետք է մշակվի 0.3-0.</w:t>
      </w:r>
      <w:r w:rsidRPr="00313A2F">
        <w:rPr>
          <w:rFonts w:ascii="GHEA Grapalat" w:eastAsia="Times New Roman" w:hAnsi="GHEA Grapalat"/>
          <w:color w:val="auto"/>
          <w:lang w:val="en-US"/>
        </w:rPr>
        <w:t>5 մ</w:t>
      </w:r>
      <w:r w:rsidR="00E45CDB">
        <w:rPr>
          <w:rFonts w:ascii="GHEA Grapalat" w:eastAsia="Times New Roman" w:hAnsi="GHEA Grapalat"/>
          <w:color w:val="auto"/>
          <w:lang w:val="en-US"/>
        </w:rPr>
        <w:t>-ոց</w:t>
      </w:r>
      <w:r w:rsidRPr="00313A2F">
        <w:rPr>
          <w:rFonts w:ascii="GHEA Grapalat" w:eastAsia="Times New Roman" w:hAnsi="GHEA Grapalat"/>
          <w:color w:val="auto"/>
          <w:lang w:val="en-US"/>
        </w:rPr>
        <w:t xml:space="preserve"> շերտերով, թույլ չտալով հանքախորշի մ</w:t>
      </w:r>
      <w:r w:rsidR="00E45CDB">
        <w:rPr>
          <w:rFonts w:ascii="GHEA Grapalat" w:eastAsia="Times New Roman" w:hAnsi="GHEA Grapalat"/>
          <w:color w:val="auto"/>
          <w:lang w:val="en-US"/>
        </w:rPr>
        <w:t>իջին մասի</w:t>
      </w:r>
      <w:r w:rsidRPr="00313A2F">
        <w:rPr>
          <w:rFonts w:ascii="GHEA Grapalat" w:eastAsia="Times New Roman" w:hAnsi="GHEA Grapalat"/>
          <w:color w:val="auto"/>
          <w:lang w:val="en-US"/>
        </w:rPr>
        <w:t xml:space="preserve"> առաջանցումը դանակի ստորին եզրից: Կավային գրունտնե</w:t>
      </w:r>
      <w:r w:rsidR="00E45CDB">
        <w:rPr>
          <w:rFonts w:ascii="GHEA Grapalat" w:eastAsia="Times New Roman" w:hAnsi="GHEA Grapalat"/>
          <w:color w:val="auto"/>
          <w:lang w:val="en-US"/>
        </w:rPr>
        <w:t>րում չի թույլատրվում դանակի եզրից</w:t>
      </w:r>
      <w:r w:rsidRPr="00313A2F">
        <w:rPr>
          <w:rFonts w:ascii="GHEA Grapalat" w:eastAsia="Times New Roman" w:hAnsi="GHEA Grapalat"/>
          <w:color w:val="auto"/>
          <w:lang w:val="en-US"/>
        </w:rPr>
        <w:t xml:space="preserve"> հանք</w:t>
      </w:r>
      <w:r w:rsidR="00E45CDB">
        <w:rPr>
          <w:rFonts w:ascii="GHEA Grapalat" w:eastAsia="Times New Roman" w:hAnsi="GHEA Grapalat"/>
          <w:color w:val="auto"/>
          <w:lang w:val="en-US"/>
        </w:rPr>
        <w:t xml:space="preserve">ախորշի միջին մասի առաջանցումը </w:t>
      </w:r>
      <w:r>
        <w:rPr>
          <w:rFonts w:ascii="GHEA Grapalat" w:eastAsia="Times New Roman" w:hAnsi="GHEA Grapalat"/>
          <w:color w:val="auto"/>
          <w:lang w:val="en-US"/>
        </w:rPr>
        <w:t>0.</w:t>
      </w:r>
      <w:r w:rsidRPr="00313A2F">
        <w:rPr>
          <w:rFonts w:ascii="GHEA Grapalat" w:eastAsia="Times New Roman" w:hAnsi="GHEA Grapalat"/>
          <w:color w:val="auto"/>
          <w:lang w:val="en-US"/>
        </w:rPr>
        <w:t>5 մ-ից ավելի:</w:t>
      </w:r>
      <w:r w:rsidR="00EC06E5" w:rsidRPr="00EC06E5">
        <w:t xml:space="preserve"> </w:t>
      </w:r>
    </w:p>
    <w:p w:rsidR="00EC06E5" w:rsidRDefault="00EC06E5" w:rsidP="00D701D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1701. </w:t>
      </w:r>
      <w:r w:rsidRPr="00EC06E5">
        <w:rPr>
          <w:rFonts w:ascii="GHEA Grapalat" w:eastAsia="Times New Roman" w:hAnsi="GHEA Grapalat"/>
          <w:color w:val="auto"/>
          <w:lang w:val="en-US"/>
        </w:rPr>
        <w:t>Անհրաժեշտ է սահմանել բացակո</w:t>
      </w:r>
      <w:r w:rsidR="004E2547">
        <w:rPr>
          <w:rFonts w:ascii="GHEA Grapalat" w:eastAsia="Times New Roman" w:hAnsi="GHEA Grapalat"/>
          <w:color w:val="auto"/>
          <w:lang w:val="en-US"/>
        </w:rPr>
        <w:t>ւմ կավաշաղախի մակարդակի և դրա ներմղ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ման կայանքում ճնշման արժեքի դիտարկում: </w:t>
      </w:r>
      <w:r w:rsidR="004E2547">
        <w:rPr>
          <w:rFonts w:ascii="GHEA Grapalat" w:eastAsia="Times New Roman" w:hAnsi="GHEA Grapalat"/>
          <w:color w:val="auto"/>
          <w:lang w:val="en-US"/>
        </w:rPr>
        <w:t>Տվյալ ց</w:t>
      </w:r>
      <w:r w:rsidRPr="00EC06E5">
        <w:rPr>
          <w:rFonts w:ascii="GHEA Grapalat" w:eastAsia="Times New Roman" w:hAnsi="GHEA Grapalat"/>
          <w:color w:val="auto"/>
          <w:lang w:val="en-US"/>
        </w:rPr>
        <w:t>ուցանիշների նվազման դեպքում անհրաժեշտ է ձեռնարկել միջոցներ շաղախի կորուստը կանխելու համար և</w:t>
      </w:r>
      <w:r w:rsidR="004E2547">
        <w:rPr>
          <w:rFonts w:ascii="GHEA Grapalat" w:eastAsia="Times New Roman" w:hAnsi="GHEA Grapalat"/>
          <w:color w:val="auto"/>
          <w:lang w:val="en-US"/>
        </w:rPr>
        <w:t>,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  անհրաժեշտության դեպքում</w:t>
      </w:r>
      <w:r w:rsidR="004E2547">
        <w:rPr>
          <w:rFonts w:ascii="GHEA Grapalat" w:eastAsia="Times New Roman" w:hAnsi="GHEA Grapalat"/>
          <w:color w:val="auto"/>
          <w:lang w:val="en-US"/>
        </w:rPr>
        <w:t>,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 փոխել դրա կազմը:</w:t>
      </w:r>
    </w:p>
    <w:p w:rsidR="00EC06E5" w:rsidRDefault="00EC06E5" w:rsidP="00D701D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1702. </w:t>
      </w:r>
      <w:r w:rsidR="00B67E61">
        <w:rPr>
          <w:rFonts w:ascii="GHEA Grapalat" w:eastAsia="Times New Roman" w:hAnsi="GHEA Grapalat"/>
          <w:color w:val="auto"/>
          <w:lang w:val="en-US"/>
        </w:rPr>
        <w:t>Ամբողջ</w:t>
      </w:r>
      <w:r w:rsidRPr="00EC06E5">
        <w:rPr>
          <w:rFonts w:ascii="GHEA Grapalat" w:eastAsia="Times New Roman" w:hAnsi="GHEA Grapalat"/>
          <w:color w:val="auto"/>
          <w:lang w:val="en-US"/>
        </w:rPr>
        <w:t>ովին անկայուն գ</w:t>
      </w:r>
      <w:r w:rsidR="00B67E61">
        <w:rPr>
          <w:rFonts w:ascii="GHEA Grapalat" w:eastAsia="Times New Roman" w:hAnsi="GHEA Grapalat"/>
          <w:color w:val="auto"/>
          <w:lang w:val="en-US"/>
        </w:rPr>
        <w:t>րունտների գոտին հատելիս ամրակապի ընկղումը պետք է իրականացնել փողում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 ջրի շերտ</w:t>
      </w:r>
      <w:r w:rsidR="00B67E61">
        <w:rPr>
          <w:rFonts w:ascii="GHEA Grapalat" w:eastAsia="Times New Roman" w:hAnsi="GHEA Grapalat"/>
          <w:color w:val="auto"/>
          <w:lang w:val="en-US"/>
        </w:rPr>
        <w:t>ի տակ, որը գերազանցում է ջրատար հորիզոնի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 մակարդակը առն</w:t>
      </w:r>
      <w:r w:rsidR="00B67E61">
        <w:rPr>
          <w:rFonts w:ascii="GHEA Grapalat" w:eastAsia="Times New Roman" w:hAnsi="GHEA Grapalat"/>
          <w:color w:val="auto"/>
          <w:lang w:val="en-US"/>
        </w:rPr>
        <w:t xml:space="preserve">վազն 1 մ-ով: Այս դեպքում գրունտի </w:t>
      </w:r>
      <w:r w:rsidRPr="00EC06E5">
        <w:rPr>
          <w:rFonts w:ascii="GHEA Grapalat" w:eastAsia="Times New Roman" w:hAnsi="GHEA Grapalat"/>
          <w:color w:val="auto"/>
          <w:lang w:val="en-US"/>
        </w:rPr>
        <w:t>հան</w:t>
      </w:r>
      <w:r w:rsidR="00B67E61">
        <w:rPr>
          <w:rFonts w:ascii="GHEA Grapalat" w:eastAsia="Times New Roman" w:hAnsi="GHEA Grapalat"/>
          <w:color w:val="auto"/>
          <w:lang w:val="en-US"/>
        </w:rPr>
        <w:t>ումը պետք է իրականացնել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 հանքախոր</w:t>
      </w:r>
      <w:r w:rsidR="00B67E61">
        <w:rPr>
          <w:rFonts w:ascii="GHEA Grapalat" w:eastAsia="Times New Roman" w:hAnsi="GHEA Grapalat"/>
          <w:color w:val="auto"/>
          <w:lang w:val="en-US"/>
        </w:rPr>
        <w:t>շի միջին մասից՝ թողնելով փորանցքի ուրվագծով արափ, կտրվող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 դանա</w:t>
      </w:r>
      <w:r w:rsidR="00B67E61">
        <w:rPr>
          <w:rFonts w:ascii="GHEA Grapalat" w:eastAsia="Times New Roman" w:hAnsi="GHEA Grapalat"/>
          <w:color w:val="auto"/>
          <w:lang w:val="en-US"/>
        </w:rPr>
        <w:t>կի մասով ամրակապի ընկղման ժամանակ</w:t>
      </w:r>
      <w:r w:rsidRPr="00EC06E5">
        <w:rPr>
          <w:rFonts w:ascii="GHEA Grapalat" w:eastAsia="Times New Roman" w:hAnsi="GHEA Grapalat"/>
          <w:color w:val="auto"/>
          <w:lang w:val="en-US"/>
        </w:rPr>
        <w:t>։</w:t>
      </w:r>
    </w:p>
    <w:p w:rsidR="00EC06E5" w:rsidRDefault="00EC06E5" w:rsidP="00D701D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1703. </w:t>
      </w:r>
      <w:r w:rsidR="00E21D15">
        <w:rPr>
          <w:rFonts w:ascii="GHEA Grapalat" w:eastAsia="Times New Roman" w:hAnsi="GHEA Grapalat"/>
          <w:color w:val="auto"/>
          <w:lang w:val="en-US"/>
        </w:rPr>
        <w:t>Գրունտի հիդրա</w:t>
      </w:r>
      <w:r w:rsidRPr="00EC06E5">
        <w:rPr>
          <w:rFonts w:ascii="GHEA Grapalat" w:eastAsia="Times New Roman" w:hAnsi="GHEA Grapalat"/>
          <w:color w:val="auto"/>
          <w:lang w:val="en-US"/>
        </w:rPr>
        <w:t>տրանսպորտային համակարգի օգտագործման դ</w:t>
      </w:r>
      <w:r w:rsidR="00E21D15">
        <w:rPr>
          <w:rFonts w:ascii="GHEA Grapalat" w:eastAsia="Times New Roman" w:hAnsi="GHEA Grapalat"/>
          <w:color w:val="auto"/>
          <w:lang w:val="en-US"/>
        </w:rPr>
        <w:t>եպքում անհրաժեշտ է ապահովել փողում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 ջրի մա</w:t>
      </w:r>
      <w:r w:rsidR="00E21D15">
        <w:rPr>
          <w:rFonts w:ascii="GHEA Grapalat" w:eastAsia="Times New Roman" w:hAnsi="GHEA Grapalat"/>
          <w:color w:val="auto"/>
          <w:lang w:val="en-US"/>
        </w:rPr>
        <w:t>կարդակը ջրատար հորիզոն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ից առնվազն 1 մ բարձրության վրա և, անհրաժեշտության դեպքում, կազմակերպել </w:t>
      </w:r>
      <w:r w:rsidR="00E21D15">
        <w:rPr>
          <w:rFonts w:ascii="GHEA Grapalat" w:eastAsia="Times New Roman" w:hAnsi="GHEA Grapalat"/>
          <w:color w:val="auto"/>
          <w:lang w:val="en-US"/>
        </w:rPr>
        <w:t xml:space="preserve">դեպի </w:t>
      </w:r>
      <w:r w:rsidRPr="00EC06E5">
        <w:rPr>
          <w:rFonts w:ascii="GHEA Grapalat" w:eastAsia="Times New Roman" w:hAnsi="GHEA Grapalat"/>
          <w:color w:val="auto"/>
          <w:lang w:val="en-US"/>
        </w:rPr>
        <w:t>փող ջրի մշտական մատակարարում:</w:t>
      </w:r>
    </w:p>
    <w:p w:rsidR="00EC06E5" w:rsidRDefault="00EC06E5" w:rsidP="00D701D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1704. </w:t>
      </w:r>
      <w:r w:rsidRPr="00EC06E5">
        <w:rPr>
          <w:rFonts w:ascii="GHEA Grapalat" w:eastAsia="Times New Roman" w:hAnsi="GHEA Grapalat"/>
          <w:color w:val="auto"/>
          <w:lang w:val="en-US"/>
        </w:rPr>
        <w:t>Ջրի պոմպահանումը թո</w:t>
      </w:r>
      <w:r w:rsidR="002C217A">
        <w:rPr>
          <w:rFonts w:ascii="GHEA Grapalat" w:eastAsia="Times New Roman" w:hAnsi="GHEA Grapalat"/>
          <w:color w:val="auto"/>
          <w:lang w:val="en-US"/>
        </w:rPr>
        <w:t xml:space="preserve">ւյլատրվում է միայն դանակի մասը ջրատար 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 գրունտների հաստությունից </w:t>
      </w:r>
      <w:r w:rsidR="002C217A">
        <w:rPr>
          <w:rFonts w:ascii="GHEA Grapalat" w:eastAsia="Times New Roman" w:hAnsi="GHEA Grapalat"/>
          <w:color w:val="auto"/>
          <w:lang w:val="en-US"/>
        </w:rPr>
        <w:t>ներքև</w:t>
      </w:r>
      <w:r w:rsidR="002C217A" w:rsidRPr="00EC06E5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C217A">
        <w:rPr>
          <w:rFonts w:ascii="GHEA Grapalat" w:eastAsia="Times New Roman" w:hAnsi="GHEA Grapalat"/>
          <w:color w:val="auto"/>
          <w:lang w:val="en-US"/>
        </w:rPr>
        <w:t xml:space="preserve">առնվազն </w:t>
      </w:r>
      <w:r w:rsidRPr="00EC06E5">
        <w:rPr>
          <w:rFonts w:ascii="GHEA Grapalat" w:eastAsia="Times New Roman" w:hAnsi="GHEA Grapalat"/>
          <w:color w:val="auto"/>
          <w:lang w:val="en-US"/>
        </w:rPr>
        <w:t>1,</w:t>
      </w:r>
      <w:r w:rsidR="002C217A">
        <w:rPr>
          <w:rFonts w:ascii="GHEA Grapalat" w:eastAsia="Times New Roman" w:hAnsi="GHEA Grapalat"/>
          <w:color w:val="auto"/>
          <w:lang w:val="en-US"/>
        </w:rPr>
        <w:t>5մ խորության ջրահեստ շերտը խորացնելուց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 և </w:t>
      </w:r>
      <w:r w:rsidR="002C217A">
        <w:rPr>
          <w:rFonts w:ascii="GHEA Grapalat" w:eastAsia="Times New Roman" w:hAnsi="GHEA Grapalat"/>
          <w:color w:val="auto"/>
          <w:lang w:val="en-US"/>
        </w:rPr>
        <w:t>փողի երեսելնումը կանխելու համար նախագծով նախատեսված աշխատանքները կատարելուց հետո</w:t>
      </w:r>
      <w:r w:rsidRPr="00EC06E5">
        <w:rPr>
          <w:rFonts w:ascii="GHEA Grapalat" w:eastAsia="Times New Roman" w:hAnsi="GHEA Grapalat"/>
          <w:color w:val="auto"/>
          <w:lang w:val="en-US"/>
        </w:rPr>
        <w:t>։ Երեսելման հսկողությունը երեսարկման հարկադիր ճնշման կիրառման ժամանակ թու</w:t>
      </w:r>
      <w:r w:rsidR="002C217A">
        <w:rPr>
          <w:rFonts w:ascii="GHEA Grapalat" w:eastAsia="Times New Roman" w:hAnsi="GHEA Grapalat"/>
          <w:color w:val="auto"/>
          <w:lang w:val="en-US"/>
        </w:rPr>
        <w:t xml:space="preserve">յլատրվում է իրականացնել </w:t>
      </w:r>
      <w:r w:rsidRPr="00EC06E5">
        <w:rPr>
          <w:rFonts w:ascii="GHEA Grapalat" w:eastAsia="Times New Roman" w:hAnsi="GHEA Grapalat"/>
          <w:color w:val="auto"/>
          <w:lang w:val="en-US"/>
        </w:rPr>
        <w:t>ամբարձիկայի</w:t>
      </w:r>
      <w:r w:rsidR="002C217A">
        <w:rPr>
          <w:rFonts w:ascii="GHEA Grapalat" w:eastAsia="Times New Roman" w:hAnsi="GHEA Grapalat"/>
          <w:color w:val="auto"/>
          <w:lang w:val="en-US"/>
        </w:rPr>
        <w:t>ն համակարգի ճնշման ցուցանիշների հիման վրա: Աամբարձիկների վրա 5%-ից ավելի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 ճնշման ավելացման դեպքում, պոմպահանումը պետք է դադարեցվի, մինչև լրացուցիչ միջոցներ</w:t>
      </w:r>
      <w:r w:rsidR="002C217A">
        <w:rPr>
          <w:rFonts w:ascii="GHEA Grapalat" w:eastAsia="Times New Roman" w:hAnsi="GHEA Grapalat"/>
          <w:color w:val="auto"/>
          <w:lang w:val="en-US"/>
        </w:rPr>
        <w:t>ի</w:t>
      </w:r>
      <w:r w:rsidR="005B1572">
        <w:rPr>
          <w:rFonts w:ascii="GHEA Grapalat" w:eastAsia="Times New Roman" w:hAnsi="GHEA Grapalat"/>
          <w:color w:val="auto"/>
          <w:lang w:val="en-US"/>
        </w:rPr>
        <w:t xml:space="preserve"> ձեռնարկումը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՝ </w:t>
      </w:r>
      <w:r w:rsidR="005B1572" w:rsidRPr="00EC06E5">
        <w:rPr>
          <w:rFonts w:ascii="GHEA Grapalat" w:eastAsia="Times New Roman" w:hAnsi="GHEA Grapalat"/>
          <w:color w:val="auto"/>
          <w:lang w:val="en-US"/>
        </w:rPr>
        <w:t xml:space="preserve">փողի երեսելնումը </w:t>
      </w:r>
      <w:r w:rsidRPr="00EC06E5">
        <w:rPr>
          <w:rFonts w:ascii="GHEA Grapalat" w:eastAsia="Times New Roman" w:hAnsi="GHEA Grapalat"/>
          <w:color w:val="auto"/>
          <w:lang w:val="en-US"/>
        </w:rPr>
        <w:t>կանխելու</w:t>
      </w:r>
      <w:r w:rsidR="005B1572">
        <w:rPr>
          <w:rFonts w:ascii="GHEA Grapalat" w:eastAsia="Times New Roman" w:hAnsi="GHEA Grapalat"/>
          <w:color w:val="auto"/>
          <w:lang w:val="en-US"/>
        </w:rPr>
        <w:t xml:space="preserve"> համար</w:t>
      </w:r>
      <w:r w:rsidRPr="00EC06E5">
        <w:rPr>
          <w:rFonts w:ascii="GHEA Grapalat" w:eastAsia="Times New Roman" w:hAnsi="GHEA Grapalat"/>
          <w:color w:val="auto"/>
          <w:lang w:val="en-US"/>
        </w:rPr>
        <w:t>:</w:t>
      </w:r>
    </w:p>
    <w:p w:rsidR="00EC06E5" w:rsidRDefault="00EC06E5" w:rsidP="00D701D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1705. 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Փողի հորատանցման ժամանակաշրջանի նախագծման փուլում անհրաժեշտ է </w:t>
      </w:r>
      <w:r w:rsidR="00EE3728">
        <w:rPr>
          <w:rFonts w:ascii="GHEA Grapalat" w:eastAsia="Times New Roman" w:hAnsi="GHEA Grapalat"/>
          <w:color w:val="auto"/>
          <w:lang w:val="en-US"/>
        </w:rPr>
        <w:t xml:space="preserve">նախատեսել 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միջոցներ </w:t>
      </w:r>
      <w:r w:rsidR="00EE3728" w:rsidRPr="00EC06E5">
        <w:rPr>
          <w:rFonts w:ascii="GHEA Grapalat" w:eastAsia="Times New Roman" w:hAnsi="GHEA Grapalat"/>
          <w:color w:val="auto"/>
          <w:lang w:val="en-US"/>
        </w:rPr>
        <w:t xml:space="preserve">փողին ջրի </w:t>
      </w:r>
      <w:r w:rsidRPr="00EC06E5">
        <w:rPr>
          <w:rFonts w:ascii="GHEA Grapalat" w:eastAsia="Times New Roman" w:hAnsi="GHEA Grapalat"/>
          <w:color w:val="auto"/>
          <w:lang w:val="en-US"/>
        </w:rPr>
        <w:t>արագ մատակարարման համ</w:t>
      </w:r>
      <w:r w:rsidR="00EE3728">
        <w:rPr>
          <w:rFonts w:ascii="GHEA Grapalat" w:eastAsia="Times New Roman" w:hAnsi="GHEA Grapalat"/>
          <w:color w:val="auto"/>
          <w:lang w:val="en-US"/>
        </w:rPr>
        <w:t>ար,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 անհրաժեշտության դեպքում դրա վթարային ջրածածկումն ապահովելու համար։</w:t>
      </w:r>
    </w:p>
    <w:p w:rsidR="00EC06E5" w:rsidRDefault="00EC06E5" w:rsidP="00D701D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1706. </w:t>
      </w:r>
      <w:r w:rsidRPr="00EC06E5">
        <w:rPr>
          <w:rFonts w:ascii="GHEA Grapalat" w:eastAsia="Times New Roman" w:hAnsi="GHEA Grapalat"/>
          <w:color w:val="auto"/>
          <w:lang w:val="en-US"/>
        </w:rPr>
        <w:t>Իջուցիկ ամրակապի ուղղաձիքության և հատակագծում դիրքի ստուգումը պետք է իրականա</w:t>
      </w:r>
      <w:r w:rsidR="00FC4A36">
        <w:rPr>
          <w:rFonts w:ascii="GHEA Grapalat" w:eastAsia="Times New Roman" w:hAnsi="GHEA Grapalat"/>
          <w:color w:val="auto"/>
          <w:lang w:val="en-US"/>
        </w:rPr>
        <w:t>ցվի ամրակապի յուրաքանչյուր տեղադր</w:t>
      </w:r>
      <w:r w:rsidRPr="00EC06E5">
        <w:rPr>
          <w:rFonts w:ascii="GHEA Grapalat" w:eastAsia="Times New Roman" w:hAnsi="GHEA Grapalat"/>
          <w:color w:val="auto"/>
          <w:lang w:val="en-US"/>
        </w:rPr>
        <w:t>ու</w:t>
      </w:r>
      <w:r w:rsidR="00FC4A36">
        <w:rPr>
          <w:rFonts w:ascii="GHEA Grapalat" w:eastAsia="Times New Roman" w:hAnsi="GHEA Grapalat"/>
          <w:color w:val="auto"/>
          <w:lang w:val="en-US"/>
        </w:rPr>
        <w:t>մից հետո և առնվազն 1 մ մեկ</w:t>
      </w:r>
      <w:r w:rsidRPr="00EC06E5">
        <w:rPr>
          <w:rFonts w:ascii="GHEA Grapalat" w:eastAsia="Times New Roman" w:hAnsi="GHEA Grapalat"/>
          <w:color w:val="auto"/>
          <w:lang w:val="en-US"/>
        </w:rPr>
        <w:t>, իջեցման ընթացքում: Նկատված տեղաշարժերը և շեղվածքները պետք է անհապաղ շտկվեն:</w:t>
      </w:r>
    </w:p>
    <w:p w:rsidR="00EC06E5" w:rsidRDefault="00EC06E5" w:rsidP="00D701D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1707. </w:t>
      </w:r>
      <w:r w:rsidRPr="00EC06E5">
        <w:rPr>
          <w:rFonts w:ascii="GHEA Grapalat" w:eastAsia="Times New Roman" w:hAnsi="GHEA Grapalat"/>
          <w:color w:val="auto"/>
          <w:lang w:val="en-US"/>
        </w:rPr>
        <w:t>Թիկսոտրոպային շաղա</w:t>
      </w:r>
      <w:r w:rsidR="00DE1311">
        <w:rPr>
          <w:rFonts w:ascii="GHEA Grapalat" w:eastAsia="Times New Roman" w:hAnsi="GHEA Grapalat"/>
          <w:color w:val="auto"/>
          <w:lang w:val="en-US"/>
        </w:rPr>
        <w:t>խով լցված ամրակապի հետևի տարածության խցակալումը պետք է իրականացնել փողի հորատանցումից հետո իջուցիկ ամրակապի մեթոդով՝ կավաշաղախը փոխարինելով ցեմենտ</w:t>
      </w:r>
      <w:r w:rsidRPr="00EC06E5">
        <w:rPr>
          <w:rFonts w:ascii="GHEA Grapalat" w:eastAsia="Times New Roman" w:hAnsi="GHEA Grapalat"/>
          <w:color w:val="auto"/>
          <w:lang w:val="en-US"/>
        </w:rPr>
        <w:t>ավազայինով։ Առանձին դեպքերում,</w:t>
      </w:r>
      <w:r w:rsidR="00DE1311">
        <w:rPr>
          <w:rFonts w:ascii="GHEA Grapalat" w:eastAsia="Times New Roman" w:hAnsi="GHEA Grapalat"/>
          <w:color w:val="auto"/>
          <w:lang w:val="en-US"/>
        </w:rPr>
        <w:t xml:space="preserve"> հիմնավորմամբ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, կավաշաղախը կարելի </w:t>
      </w:r>
      <w:r w:rsidR="00DE1311">
        <w:rPr>
          <w:rFonts w:ascii="GHEA Grapalat" w:eastAsia="Times New Roman" w:hAnsi="GHEA Grapalat"/>
          <w:color w:val="auto"/>
          <w:lang w:val="en-US"/>
        </w:rPr>
        <w:t>է թողնել ամրակապման հետևում։ Այդ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 ձևով ա</w:t>
      </w:r>
      <w:r w:rsidR="00DE1311">
        <w:rPr>
          <w:rFonts w:ascii="GHEA Grapalat" w:eastAsia="Times New Roman" w:hAnsi="GHEA Grapalat"/>
          <w:color w:val="auto"/>
          <w:lang w:val="en-US"/>
        </w:rPr>
        <w:t>րտամղված կավաշաղախը պետք է օգտահան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վի շինարարական </w:t>
      </w:r>
      <w:r w:rsidR="00DE1311">
        <w:rPr>
          <w:rFonts w:ascii="GHEA Grapalat" w:eastAsia="Times New Roman" w:hAnsi="GHEA Grapalat"/>
          <w:color w:val="auto"/>
          <w:lang w:val="en-US"/>
        </w:rPr>
        <w:t>թափոնների համար հաստատված կարգ</w:t>
      </w:r>
      <w:r w:rsidRPr="00EC06E5">
        <w:rPr>
          <w:rFonts w:ascii="GHEA Grapalat" w:eastAsia="Times New Roman" w:hAnsi="GHEA Grapalat"/>
          <w:color w:val="auto"/>
          <w:lang w:val="en-US"/>
        </w:rPr>
        <w:t>ով:</w:t>
      </w:r>
    </w:p>
    <w:p w:rsidR="00EC06E5" w:rsidRDefault="00EC06E5" w:rsidP="00EC06E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1708. </w:t>
      </w:r>
      <w:r w:rsidRPr="00EC06E5">
        <w:rPr>
          <w:rFonts w:ascii="GHEA Grapalat" w:eastAsia="Times New Roman" w:hAnsi="GHEA Grapalat"/>
          <w:color w:val="auto"/>
          <w:lang w:val="en-US"/>
        </w:rPr>
        <w:t>Փողի ամրանավորումը կատարվում է ջրամեկուսացման վերանորոգման ավարտից հետո: Ամրանավորման մոտաժման</w:t>
      </w:r>
      <w:r>
        <w:rPr>
          <w:rFonts w:ascii="GHEA Grapalat" w:eastAsia="Times New Roman" w:hAnsi="GHEA Grapalat"/>
          <w:color w:val="auto"/>
          <w:lang w:val="en-US"/>
        </w:rPr>
        <w:t xml:space="preserve"> համար տեղադրվում է հսկիչ հարկ</w:t>
      </w:r>
      <w:r w:rsidR="00355D97">
        <w:rPr>
          <w:rFonts w:ascii="GHEA Grapalat" w:eastAsia="Times New Roman" w:hAnsi="GHEA Grapalat"/>
          <w:color w:val="auto"/>
          <w:lang w:val="en-US"/>
        </w:rPr>
        <w:t>աշարք</w:t>
      </w:r>
      <w:r>
        <w:rPr>
          <w:rFonts w:ascii="GHEA Grapalat" w:eastAsia="Times New Roman" w:hAnsi="GHEA Grapalat"/>
          <w:color w:val="auto"/>
          <w:lang w:val="en-US"/>
        </w:rPr>
        <w:t xml:space="preserve">: </w:t>
      </w:r>
      <w:r w:rsidRPr="00EC06E5">
        <w:rPr>
          <w:rFonts w:ascii="GHEA Grapalat" w:eastAsia="Times New Roman" w:hAnsi="GHEA Grapalat"/>
          <w:color w:val="auto"/>
          <w:lang w:val="en-US"/>
        </w:rPr>
        <w:t>Ամրանավորման մոտաժումն իրականացվում է հիմնակա</w:t>
      </w:r>
      <w:r w:rsidR="00355D97">
        <w:rPr>
          <w:rFonts w:ascii="GHEA Grapalat" w:eastAsia="Times New Roman" w:hAnsi="GHEA Grapalat"/>
          <w:color w:val="auto"/>
          <w:lang w:val="en-US"/>
        </w:rPr>
        <w:t>նում վերևից ներքև ուղղությամբ: Ն</w:t>
      </w:r>
      <w:r w:rsidRPr="00EC06E5">
        <w:rPr>
          <w:rFonts w:ascii="GHEA Grapalat" w:eastAsia="Times New Roman" w:hAnsi="GHEA Grapalat"/>
          <w:color w:val="auto"/>
          <w:lang w:val="en-US"/>
        </w:rPr>
        <w:t>երքևից վերև ուղղությամբ ամրանավորման դեպքում մերձփողային բակի հորիզոնում պետք է տեղադրվի</w:t>
      </w:r>
      <w:r>
        <w:rPr>
          <w:rFonts w:ascii="GHEA Grapalat" w:eastAsia="Times New Roman" w:hAnsi="GHEA Grapalat"/>
          <w:color w:val="auto"/>
          <w:lang w:val="en-US"/>
        </w:rPr>
        <w:t xml:space="preserve"> լրացուցիչ հսկիչ հարկ: </w:t>
      </w:r>
      <w:r w:rsidRPr="00EC06E5">
        <w:rPr>
          <w:rFonts w:ascii="GHEA Grapalat" w:eastAsia="Times New Roman" w:hAnsi="GHEA Grapalat"/>
          <w:color w:val="auto"/>
          <w:lang w:val="en-US"/>
        </w:rPr>
        <w:t>Ա</w:t>
      </w:r>
      <w:r w:rsidR="00355D97">
        <w:rPr>
          <w:rFonts w:ascii="GHEA Grapalat" w:eastAsia="Times New Roman" w:hAnsi="GHEA Grapalat"/>
          <w:color w:val="auto"/>
          <w:lang w:val="en-US"/>
        </w:rPr>
        <w:t>մրանավորման երկրաչափական հարաչափ</w:t>
      </w:r>
      <w:r w:rsidRPr="00EC06E5">
        <w:rPr>
          <w:rFonts w:ascii="GHEA Grapalat" w:eastAsia="Times New Roman" w:hAnsi="GHEA Grapalat"/>
          <w:color w:val="auto"/>
          <w:lang w:val="en-US"/>
        </w:rPr>
        <w:t>երի հսկողությունն</w:t>
      </w:r>
      <w:r>
        <w:rPr>
          <w:rFonts w:ascii="GHEA Grapalat" w:eastAsia="Times New Roman" w:hAnsi="GHEA Grapalat"/>
          <w:color w:val="auto"/>
          <w:lang w:val="en-US"/>
        </w:rPr>
        <w:t xml:space="preserve"> իրականացվում է մարկշեյդերական </w:t>
      </w:r>
      <w:r w:rsidR="00355D97">
        <w:rPr>
          <w:rFonts w:ascii="GHEA Grapalat" w:eastAsia="Times New Roman" w:hAnsi="GHEA Grapalat"/>
          <w:color w:val="auto"/>
          <w:lang w:val="en-US"/>
        </w:rPr>
        <w:t>հանույթի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 արդյունքների համաձայն:</w:t>
      </w:r>
    </w:p>
    <w:p w:rsidR="00EC06E5" w:rsidRDefault="00EC06E5" w:rsidP="00EC06E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1709. </w:t>
      </w:r>
      <w:r w:rsidR="00355D97">
        <w:rPr>
          <w:rFonts w:ascii="GHEA Grapalat" w:eastAsia="Times New Roman" w:hAnsi="GHEA Grapalat"/>
          <w:color w:val="auto"/>
          <w:lang w:val="en-US"/>
        </w:rPr>
        <w:t>Փողի ամրանավորման մոնտաժման ժամանակ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 պետք է պահպանել հետևյալ թուլտվածքները.</w:t>
      </w:r>
    </w:p>
    <w:p w:rsidR="00EC06E5" w:rsidRPr="00EC06E5" w:rsidRDefault="00EC06E5" w:rsidP="00EC06E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C06E5">
        <w:rPr>
          <w:rFonts w:ascii="GHEA Grapalat" w:eastAsia="Times New Roman" w:hAnsi="GHEA Grapalat"/>
          <w:color w:val="auto"/>
          <w:lang w:val="en-US"/>
        </w:rPr>
        <w:t>1) ամրակահեծանների հարկ</w:t>
      </w:r>
      <w:r w:rsidR="00355D97">
        <w:rPr>
          <w:rFonts w:ascii="GHEA Grapalat" w:eastAsia="Times New Roman" w:hAnsi="GHEA Grapalat"/>
          <w:color w:val="auto"/>
          <w:lang w:val="en-US"/>
        </w:rPr>
        <w:t>աշարք</w:t>
      </w:r>
      <w:r w:rsidRPr="00EC06E5">
        <w:rPr>
          <w:rFonts w:ascii="GHEA Grapalat" w:eastAsia="Times New Roman" w:hAnsi="GHEA Grapalat"/>
          <w:color w:val="auto"/>
          <w:lang w:val="en-US"/>
        </w:rPr>
        <w:t>երի միջև հեռավորությունների շեղումը</w:t>
      </w:r>
      <w:r w:rsidR="00355D97">
        <w:rPr>
          <w:rFonts w:ascii="GHEA Grapalat" w:eastAsia="Times New Roman" w:hAnsi="GHEA Grapalat"/>
          <w:color w:val="auto"/>
          <w:lang w:val="en-US"/>
        </w:rPr>
        <w:t>՝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 ±15 մմ,</w:t>
      </w:r>
    </w:p>
    <w:p w:rsidR="00EC06E5" w:rsidRPr="00EC06E5" w:rsidRDefault="00EC06E5" w:rsidP="00EC06E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C06E5">
        <w:rPr>
          <w:rFonts w:ascii="GHEA Grapalat" w:eastAsia="Times New Roman" w:hAnsi="GHEA Grapalat"/>
          <w:color w:val="auto"/>
          <w:lang w:val="en-US"/>
        </w:rPr>
        <w:t xml:space="preserve">2) ամրակահեծանների ծայրերի նիշերի տարբերությունը </w:t>
      </w:r>
      <w:r w:rsidR="00E77493">
        <w:rPr>
          <w:rFonts w:ascii="GHEA Grapalat" w:eastAsia="Times New Roman" w:hAnsi="GHEA Grapalat"/>
          <w:color w:val="auto"/>
          <w:lang w:val="en-US"/>
        </w:rPr>
        <w:t xml:space="preserve">դրա </w:t>
      </w:r>
      <w:r w:rsidRPr="00EC06E5">
        <w:rPr>
          <w:rFonts w:ascii="GHEA Grapalat" w:eastAsia="Times New Roman" w:hAnsi="GHEA Grapalat"/>
          <w:color w:val="auto"/>
          <w:lang w:val="en-US"/>
        </w:rPr>
        <w:t>տյուբինգների</w:t>
      </w:r>
      <w:r w:rsidR="00E77493">
        <w:rPr>
          <w:rFonts w:ascii="GHEA Grapalat" w:eastAsia="Times New Roman" w:hAnsi="GHEA Grapalat"/>
          <w:color w:val="auto"/>
          <w:lang w:val="en-US"/>
        </w:rPr>
        <w:t xml:space="preserve">ն ամրակապման տեղերում` 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 երկարության 1:200-ից ոչ ավելի,</w:t>
      </w:r>
    </w:p>
    <w:p w:rsidR="00EC06E5" w:rsidRPr="00EC06E5" w:rsidRDefault="00EC06E5" w:rsidP="00EC06E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C06E5">
        <w:rPr>
          <w:rFonts w:ascii="GHEA Grapalat" w:eastAsia="Times New Roman" w:hAnsi="GHEA Grapalat"/>
          <w:color w:val="auto"/>
          <w:lang w:val="en-US"/>
        </w:rPr>
        <w:t>3) երկու հարակից հարկ</w:t>
      </w:r>
      <w:r w:rsidR="00E77493">
        <w:rPr>
          <w:rFonts w:ascii="GHEA Grapalat" w:eastAsia="Times New Roman" w:hAnsi="GHEA Grapalat"/>
          <w:color w:val="auto"/>
          <w:lang w:val="en-US"/>
        </w:rPr>
        <w:t>աշարք</w:t>
      </w:r>
      <w:r w:rsidRPr="00EC06E5">
        <w:rPr>
          <w:rFonts w:ascii="GHEA Grapalat" w:eastAsia="Times New Roman" w:hAnsi="GHEA Grapalat"/>
          <w:color w:val="auto"/>
          <w:lang w:val="en-US"/>
        </w:rPr>
        <w:t>երի վրա ամրակահեծանների շեղումը դրանց ուղղաձիգ հարթությունից</w:t>
      </w:r>
      <w:r w:rsidR="00E77493">
        <w:rPr>
          <w:rFonts w:ascii="GHEA Grapalat" w:eastAsia="Times New Roman" w:hAnsi="GHEA Grapalat"/>
          <w:color w:val="auto"/>
          <w:lang w:val="en-US"/>
        </w:rPr>
        <w:t>՝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 ±5 մմ,</w:t>
      </w:r>
    </w:p>
    <w:p w:rsidR="00EC06E5" w:rsidRPr="00EC06E5" w:rsidRDefault="00EC06E5" w:rsidP="00EC06E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C06E5">
        <w:rPr>
          <w:rFonts w:ascii="GHEA Grapalat" w:eastAsia="Times New Roman" w:hAnsi="GHEA Grapalat"/>
          <w:color w:val="auto"/>
          <w:lang w:val="en-US"/>
        </w:rPr>
        <w:t>4) երկկողմանի հաղորդիչների յուրաքանչյուր թելի շեղումը ուղղահայացից</w:t>
      </w:r>
      <w:r w:rsidR="00E77493">
        <w:rPr>
          <w:rFonts w:ascii="GHEA Grapalat" w:eastAsia="Times New Roman" w:hAnsi="GHEA Grapalat"/>
          <w:color w:val="auto"/>
          <w:lang w:val="en-US"/>
        </w:rPr>
        <w:t>՝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 ± 5 մմ,</w:t>
      </w:r>
    </w:p>
    <w:p w:rsidR="00EC06E5" w:rsidRPr="00EC06E5" w:rsidRDefault="00EC06E5" w:rsidP="00EC06E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C06E5">
        <w:rPr>
          <w:rFonts w:ascii="GHEA Grapalat" w:eastAsia="Times New Roman" w:hAnsi="GHEA Grapalat"/>
          <w:color w:val="auto"/>
          <w:lang w:val="en-US"/>
        </w:rPr>
        <w:t>5) հաղորդիչների կցվանքների տեղաշարժը ամրակահեծանների կողի կեսից</w:t>
      </w:r>
      <w:r w:rsidR="00E77493">
        <w:rPr>
          <w:rFonts w:ascii="GHEA Grapalat" w:eastAsia="Times New Roman" w:hAnsi="GHEA Grapalat"/>
          <w:color w:val="auto"/>
          <w:lang w:val="en-US"/>
        </w:rPr>
        <w:t>՝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 50 մմ,</w:t>
      </w:r>
    </w:p>
    <w:p w:rsidR="00EC06E5" w:rsidRDefault="00EC06E5" w:rsidP="00EC06E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C06E5">
        <w:rPr>
          <w:rFonts w:ascii="GHEA Grapalat" w:eastAsia="Times New Roman" w:hAnsi="GHEA Grapalat"/>
          <w:color w:val="auto"/>
          <w:lang w:val="en-US"/>
        </w:rPr>
        <w:t>6) ամրանավորման համակարգի շեղումը նախագծային ուղղաձիգ դիրքից փողի խորության 1:2000-ից ոչ ավելի:</w:t>
      </w:r>
    </w:p>
    <w:p w:rsidR="00EC06E5" w:rsidRDefault="00EC06E5" w:rsidP="00EC06E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1710. </w:t>
      </w:r>
      <w:r w:rsidRPr="00EC06E5">
        <w:rPr>
          <w:rFonts w:ascii="GHEA Grapalat" w:eastAsia="Times New Roman" w:hAnsi="GHEA Grapalat"/>
          <w:color w:val="auto"/>
          <w:lang w:val="en-US"/>
        </w:rPr>
        <w:t>Կցվանքների վրա հա</w:t>
      </w:r>
      <w:r w:rsidR="00E77493">
        <w:rPr>
          <w:rFonts w:ascii="GHEA Grapalat" w:eastAsia="Times New Roman" w:hAnsi="GHEA Grapalat"/>
          <w:color w:val="auto"/>
          <w:lang w:val="en-US"/>
        </w:rPr>
        <w:t>ղորդիչները պետք է ճիշտ համատեղվեն կողերով</w:t>
      </w:r>
      <w:r w:rsidRPr="00EC06E5">
        <w:rPr>
          <w:rFonts w:ascii="GHEA Grapalat" w:eastAsia="Times New Roman" w:hAnsi="GHEA Grapalat"/>
          <w:color w:val="auto"/>
          <w:lang w:val="en-US"/>
        </w:rPr>
        <w:t xml:space="preserve"> առանց ելուստների:</w:t>
      </w:r>
    </w:p>
    <w:p w:rsidR="008E0326" w:rsidRDefault="00723053" w:rsidP="0072305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38</w:t>
      </w:r>
      <w:r w:rsidR="00C10274" w:rsidRPr="00C10274">
        <w:rPr>
          <w:rFonts w:ascii="GHEA Grapalat" w:eastAsia="Times New Roman" w:hAnsi="GHEA Grapalat"/>
          <w:b/>
          <w:color w:val="auto"/>
          <w:lang w:val="en-US"/>
        </w:rPr>
        <w:t>.3. ԿԱՅԱՐԱՆԱՄԵՋ ԹՈՒՆԵԼՆԵՐԻ ԿԱՌՈՒՑՈՒՄ</w:t>
      </w:r>
    </w:p>
    <w:p w:rsidR="008E0326" w:rsidRDefault="008E0326" w:rsidP="008E0326">
      <w:pPr>
        <w:rPr>
          <w:rFonts w:ascii="GHEA Grapalat" w:eastAsia="Times New Roman" w:hAnsi="GHEA Grapalat"/>
          <w:lang w:val="en-US"/>
        </w:rPr>
      </w:pPr>
    </w:p>
    <w:p w:rsidR="00EC06E5" w:rsidRDefault="008E0326" w:rsidP="008E032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E0326">
        <w:rPr>
          <w:rFonts w:ascii="GHEA Grapalat" w:eastAsia="Times New Roman" w:hAnsi="GHEA Grapalat"/>
          <w:color w:val="auto"/>
          <w:lang w:val="en-US"/>
        </w:rPr>
        <w:t xml:space="preserve">1711. </w:t>
      </w:r>
      <w:r w:rsidRPr="008E0326">
        <w:rPr>
          <w:rFonts w:ascii="GHEA Grapalat" w:eastAsia="Times New Roman" w:hAnsi="GHEA Grapalat"/>
          <w:color w:val="auto"/>
          <w:lang w:val="en-US"/>
        </w:rPr>
        <w:tab/>
        <w:t>Վահանի մոնտաժումը մոնտ</w:t>
      </w:r>
      <w:r w:rsidR="00D9121F">
        <w:rPr>
          <w:rFonts w:ascii="GHEA Grapalat" w:eastAsia="Times New Roman" w:hAnsi="GHEA Grapalat"/>
          <w:color w:val="auto"/>
          <w:lang w:val="en-US"/>
        </w:rPr>
        <w:t>աժային խցիկում պետք է իրականացնել</w:t>
      </w:r>
      <w:r w:rsidRPr="008E0326">
        <w:rPr>
          <w:rFonts w:ascii="GHEA Grapalat" w:eastAsia="Times New Roman" w:hAnsi="GHEA Grapalat"/>
          <w:color w:val="auto"/>
          <w:lang w:val="en-US"/>
        </w:rPr>
        <w:t xml:space="preserve"> թունելի ամրակցված երկայնական առանցքով և դրան ուղղահայաց: Դանա</w:t>
      </w:r>
      <w:r w:rsidR="00D9121F">
        <w:rPr>
          <w:rFonts w:ascii="GHEA Grapalat" w:eastAsia="Times New Roman" w:hAnsi="GHEA Grapalat"/>
          <w:color w:val="auto"/>
          <w:lang w:val="en-US"/>
        </w:rPr>
        <w:t>կահենարանային օղակի և վահանի վերջնամաս</w:t>
      </w:r>
      <w:r w:rsidRPr="008E0326">
        <w:rPr>
          <w:rFonts w:ascii="GHEA Grapalat" w:eastAsia="Times New Roman" w:hAnsi="GHEA Grapalat"/>
          <w:color w:val="auto"/>
          <w:lang w:val="en-US"/>
        </w:rPr>
        <w:t xml:space="preserve">ային պատյանի լայնական հատվածքների կենտրոնները </w:t>
      </w:r>
      <w:r w:rsidR="00D9121F">
        <w:rPr>
          <w:rFonts w:ascii="GHEA Grapalat" w:eastAsia="Times New Roman" w:hAnsi="GHEA Grapalat"/>
          <w:color w:val="auto"/>
          <w:lang w:val="en-US"/>
        </w:rPr>
        <w:t xml:space="preserve">պետք է </w:t>
      </w:r>
      <w:r w:rsidRPr="008E0326">
        <w:rPr>
          <w:rFonts w:ascii="GHEA Grapalat" w:eastAsia="Times New Roman" w:hAnsi="GHEA Grapalat"/>
          <w:color w:val="auto"/>
          <w:lang w:val="en-US"/>
        </w:rPr>
        <w:t>գտնվեն վահանի երկրաչափական առանցքի վրա՝ ±10 մմ-ից ոչ ավելի շեղումներով: Նրանց էլիպտիկությունը թույլատրվում է ± 5 մմ</w:t>
      </w:r>
      <w:r w:rsidR="00D9121F">
        <w:rPr>
          <w:rFonts w:ascii="GHEA Grapalat" w:eastAsia="Times New Roman" w:hAnsi="GHEA Grapalat"/>
          <w:color w:val="auto"/>
          <w:lang w:val="en-US"/>
        </w:rPr>
        <w:t>-ից ոչ ավելի</w:t>
      </w:r>
      <w:r w:rsidRPr="008E0326">
        <w:rPr>
          <w:rFonts w:ascii="GHEA Grapalat" w:eastAsia="Times New Roman" w:hAnsi="GHEA Grapalat"/>
          <w:color w:val="auto"/>
          <w:lang w:val="en-US"/>
        </w:rPr>
        <w:t>:</w:t>
      </w:r>
    </w:p>
    <w:p w:rsidR="008E0326" w:rsidRDefault="008E0326" w:rsidP="008E032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1712. </w:t>
      </w:r>
      <w:r w:rsidRPr="008E0326">
        <w:rPr>
          <w:rFonts w:ascii="GHEA Grapalat" w:eastAsia="Times New Roman" w:hAnsi="GHEA Grapalat"/>
          <w:color w:val="auto"/>
          <w:lang w:val="en-US"/>
        </w:rPr>
        <w:t>Վահանի շեղումը նախագծային դիրքից հատակագծում և պրոֆիլում պետք է լինի այն սահմաններում, որոնք ապահովում են երեսարկման կառուցումը թույլտվածքներով՝ համաձայն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464AF" w:rsidRPr="00C464AF">
        <w:rPr>
          <w:rFonts w:ascii="GHEA Grapalat" w:eastAsia="Times New Roman" w:hAnsi="GHEA Grapalat"/>
          <w:color w:val="auto"/>
          <w:lang w:val="en-US"/>
        </w:rPr>
        <w:t>սույն շինարարական նորմերի 48-րդ աղյուսակի</w:t>
      </w:r>
      <w:r w:rsidR="00C464AF">
        <w:rPr>
          <w:rFonts w:ascii="GHEA Grapalat" w:eastAsia="Times New Roman" w:hAnsi="GHEA Grapalat"/>
          <w:color w:val="auto"/>
          <w:lang w:val="en-US"/>
        </w:rPr>
        <w:t>:</w:t>
      </w:r>
    </w:p>
    <w:p w:rsidR="008E0326" w:rsidRDefault="008E428D" w:rsidP="008E032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1713. </w:t>
      </w:r>
      <w:r w:rsidRPr="008E428D">
        <w:rPr>
          <w:rFonts w:ascii="GHEA Grapalat" w:eastAsia="Times New Roman" w:hAnsi="GHEA Grapalat"/>
          <w:color w:val="auto"/>
          <w:lang w:val="en-US"/>
        </w:rPr>
        <w:t>Թունելների հորատանցումը վահանային համալիր</w:t>
      </w:r>
      <w:r w:rsidR="003C7FCA">
        <w:rPr>
          <w:rFonts w:ascii="GHEA Grapalat" w:eastAsia="Times New Roman" w:hAnsi="GHEA Grapalat"/>
          <w:color w:val="auto"/>
          <w:lang w:val="en-US"/>
        </w:rPr>
        <w:t>ների կիրառմամբ պետք է իրականացնել</w:t>
      </w:r>
      <w:r w:rsidRPr="008E428D">
        <w:rPr>
          <w:rFonts w:ascii="GHEA Grapalat" w:eastAsia="Times New Roman" w:hAnsi="GHEA Grapalat"/>
          <w:color w:val="auto"/>
          <w:lang w:val="en-US"/>
        </w:rPr>
        <w:t xml:space="preserve"> մեկ օղակի լայնությամբ փորանցքով: Խցակալային շաղախի ներարկումը երեսարկման հետևում անհրաժեշտ է իրականացնել յուրաքանչյուր </w:t>
      </w:r>
      <w:r w:rsidR="003C7FCA" w:rsidRPr="008E428D">
        <w:rPr>
          <w:rFonts w:ascii="GHEA Grapalat" w:eastAsia="Times New Roman" w:hAnsi="GHEA Grapalat"/>
          <w:color w:val="auto"/>
          <w:lang w:val="en-US"/>
        </w:rPr>
        <w:t xml:space="preserve">հավաքված </w:t>
      </w:r>
      <w:r w:rsidR="003C7FCA">
        <w:rPr>
          <w:rFonts w:ascii="GHEA Grapalat" w:eastAsia="Times New Roman" w:hAnsi="GHEA Grapalat"/>
          <w:color w:val="auto"/>
          <w:lang w:val="en-US"/>
        </w:rPr>
        <w:t>օղակի հետևում</w:t>
      </w:r>
      <w:r w:rsidRPr="008E428D">
        <w:rPr>
          <w:rFonts w:ascii="GHEA Grapalat" w:eastAsia="Times New Roman" w:hAnsi="GHEA Grapalat"/>
          <w:color w:val="auto"/>
          <w:lang w:val="en-US"/>
        </w:rPr>
        <w:t xml:space="preserve"> կամ վահանի պատյանի խողո</w:t>
      </w:r>
      <w:r w:rsidR="003C7FCA">
        <w:rPr>
          <w:rFonts w:ascii="GHEA Grapalat" w:eastAsia="Times New Roman" w:hAnsi="GHEA Grapalat"/>
          <w:color w:val="auto"/>
          <w:lang w:val="en-US"/>
        </w:rPr>
        <w:t>վակների միջով, նրա տեղաշարժման ժամանակ</w:t>
      </w:r>
      <w:r w:rsidRPr="008E428D">
        <w:rPr>
          <w:rFonts w:ascii="GHEA Grapalat" w:eastAsia="Times New Roman" w:hAnsi="GHEA Grapalat"/>
          <w:color w:val="auto"/>
          <w:lang w:val="en-US"/>
        </w:rPr>
        <w:t>: Խցակալային շաղախի բաղադրությունը նշանակվում է կախված հորատանցման պայմաններից:</w:t>
      </w:r>
    </w:p>
    <w:p w:rsidR="00962C26" w:rsidRDefault="008E428D" w:rsidP="008E032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1714. </w:t>
      </w:r>
      <w:r w:rsidRPr="008E428D">
        <w:rPr>
          <w:rFonts w:ascii="GHEA Grapalat" w:eastAsia="Times New Roman" w:hAnsi="GHEA Grapalat"/>
          <w:color w:val="auto"/>
          <w:lang w:val="en-US"/>
        </w:rPr>
        <w:t xml:space="preserve">Մերձհանքախորշի գոտում </w:t>
      </w:r>
      <w:r w:rsidR="00962C26">
        <w:rPr>
          <w:rFonts w:ascii="GHEA Grapalat" w:eastAsia="Times New Roman" w:hAnsi="GHEA Grapalat"/>
          <w:color w:val="auto"/>
          <w:lang w:val="en-US"/>
        </w:rPr>
        <w:t xml:space="preserve">հավասարակշռվող ճնշումով </w:t>
      </w:r>
      <w:r w:rsidRPr="008E428D">
        <w:rPr>
          <w:rFonts w:ascii="GHEA Grapalat" w:eastAsia="Times New Roman" w:hAnsi="GHEA Grapalat"/>
          <w:color w:val="auto"/>
          <w:lang w:val="en-US"/>
        </w:rPr>
        <w:t>մեքենայացված վահաններով թունելների հորատան</w:t>
      </w:r>
      <w:r w:rsidR="00962C26">
        <w:rPr>
          <w:rFonts w:ascii="GHEA Grapalat" w:eastAsia="Times New Roman" w:hAnsi="GHEA Grapalat"/>
          <w:color w:val="auto"/>
          <w:lang w:val="en-US"/>
        </w:rPr>
        <w:t>ցմանը, որոնք ապահովում են շրջակա գրունտ</w:t>
      </w:r>
      <w:r w:rsidRPr="008E428D">
        <w:rPr>
          <w:rFonts w:ascii="GHEA Grapalat" w:eastAsia="Times New Roman" w:hAnsi="GHEA Grapalat"/>
          <w:color w:val="auto"/>
          <w:lang w:val="en-US"/>
        </w:rPr>
        <w:t>ի զանգվածի կայունությունը</w:t>
      </w:r>
      <w:r w:rsidR="00962C26">
        <w:rPr>
          <w:rFonts w:ascii="GHEA Grapalat" w:eastAsia="Times New Roman" w:hAnsi="GHEA Grapalat"/>
          <w:color w:val="auto"/>
          <w:lang w:val="en-US"/>
        </w:rPr>
        <w:t>, պետք է իրականացնել՝</w:t>
      </w:r>
      <w:r w:rsidRPr="008E428D">
        <w:rPr>
          <w:rFonts w:ascii="GHEA Grapalat" w:eastAsia="Times New Roman" w:hAnsi="GHEA Grapalat"/>
          <w:color w:val="auto"/>
          <w:lang w:val="en-US"/>
        </w:rPr>
        <w:t xml:space="preserve"> օգտագործելով հանքախորշի ակտիվ հիդրավլիկ կամ </w:t>
      </w:r>
      <w:r w:rsidR="00962C26">
        <w:rPr>
          <w:rFonts w:ascii="GHEA Grapalat" w:eastAsia="Times New Roman" w:hAnsi="GHEA Grapalat"/>
          <w:color w:val="auto"/>
          <w:lang w:val="en-US"/>
        </w:rPr>
        <w:t>գրունտային բեռը: Երթու</w:t>
      </w:r>
      <w:r w:rsidRPr="008E428D">
        <w:rPr>
          <w:rFonts w:ascii="GHEA Grapalat" w:eastAsia="Times New Roman" w:hAnsi="GHEA Grapalat"/>
          <w:color w:val="auto"/>
          <w:lang w:val="en-US"/>
        </w:rPr>
        <w:t xml:space="preserve">ղու հորատանցման երկայնքով բեռի ճնշման արժեքը կարգավորելու համար կազմակերպվում է հիդրոդիտորդական հորատանցքերի ցանց՝ </w:t>
      </w:r>
      <w:r w:rsidR="00962C26">
        <w:rPr>
          <w:rFonts w:ascii="GHEA Grapalat" w:eastAsia="Times New Roman" w:hAnsi="GHEA Grapalat"/>
          <w:color w:val="auto"/>
          <w:lang w:val="en-US"/>
        </w:rPr>
        <w:t>հանքախորշի փլուզման դեպքերը բացառելու նպատակով:</w:t>
      </w:r>
    </w:p>
    <w:p w:rsidR="00B60CB2" w:rsidRDefault="00B60CB2" w:rsidP="008E032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1715. </w:t>
      </w:r>
      <w:r w:rsidRPr="00B60CB2">
        <w:rPr>
          <w:rFonts w:ascii="GHEA Grapalat" w:eastAsia="Times New Roman" w:hAnsi="GHEA Grapalat"/>
          <w:color w:val="auto"/>
          <w:lang w:val="en-US"/>
        </w:rPr>
        <w:t>Բենտոնիտային շաղախի կազմը, կախված շինարարական տեղամասի ինժեներաերկրաբանական պայմաններից և բենտոնիտի փոշու բնութագրերից, յուրաքանչյուր կոնկրետ դեպքի համար որոշվում է տեխնոլոգիական կանոնակարգով:</w:t>
      </w:r>
    </w:p>
    <w:p w:rsidR="00B60CB2" w:rsidRDefault="00B60CB2" w:rsidP="008E032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1716. </w:t>
      </w:r>
      <w:r w:rsidRPr="00B60CB2">
        <w:rPr>
          <w:rFonts w:ascii="GHEA Grapalat" w:eastAsia="Times New Roman" w:hAnsi="GHEA Grapalat"/>
          <w:color w:val="auto"/>
          <w:lang w:val="en-US"/>
        </w:rPr>
        <w:t>Թունելի երեսարկման օղակների մոնտաժումը պետք է իրականացվի նախքան վահանի ամբողջական ելքը ապամոնտաժման խցիկ:</w:t>
      </w:r>
    </w:p>
    <w:p w:rsidR="00B60CB2" w:rsidRDefault="00B60CB2" w:rsidP="00B60CB2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1717. </w:t>
      </w:r>
      <w:r w:rsidRPr="00B60CB2">
        <w:rPr>
          <w:rFonts w:ascii="GHEA Grapalat" w:eastAsia="Times New Roman" w:hAnsi="GHEA Grapalat"/>
          <w:color w:val="auto"/>
          <w:lang w:val="en-US"/>
        </w:rPr>
        <w:t>Վահանի ելքը գրունտային ջրերի մակարդակից ներքև գտնվող զանգվածից դեպի ապամոնտաժման խցիկ պետք է իրակ</w:t>
      </w:r>
      <w:r w:rsidR="0028682E">
        <w:rPr>
          <w:rFonts w:ascii="GHEA Grapalat" w:eastAsia="Times New Roman" w:hAnsi="GHEA Grapalat"/>
          <w:color w:val="auto"/>
          <w:lang w:val="en-US"/>
        </w:rPr>
        <w:t>անացնել կիրառով միջոցառումներ՝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8682E">
        <w:rPr>
          <w:rFonts w:ascii="GHEA Grapalat" w:eastAsia="Times New Roman" w:hAnsi="GHEA Grapalat"/>
          <w:color w:val="auto"/>
          <w:lang w:val="en-US"/>
        </w:rPr>
        <w:t>կանխող</w:t>
      </w:r>
      <w:r w:rsidRPr="00B60CB2">
        <w:rPr>
          <w:rFonts w:ascii="GHEA Grapalat" w:eastAsia="Times New Roman" w:hAnsi="GHEA Grapalat"/>
          <w:color w:val="auto"/>
          <w:lang w:val="en-US"/>
        </w:rPr>
        <w:t xml:space="preserve"> ջրագրունտային զանգվածի ներթ</w:t>
      </w:r>
      <w:r w:rsidR="0028682E">
        <w:rPr>
          <w:rFonts w:ascii="GHEA Grapalat" w:eastAsia="Times New Roman" w:hAnsi="GHEA Grapalat"/>
          <w:color w:val="auto"/>
          <w:lang w:val="en-US"/>
        </w:rPr>
        <w:t>ափանցումը վահանի շուրջ շինարարական</w:t>
      </w:r>
      <w:r w:rsidRPr="00B60CB2">
        <w:rPr>
          <w:rFonts w:ascii="GHEA Grapalat" w:eastAsia="Times New Roman" w:hAnsi="GHEA Grapalat"/>
          <w:color w:val="auto"/>
          <w:lang w:val="en-US"/>
        </w:rPr>
        <w:t xml:space="preserve"> օղակաձև բացակով և հավաքով</w:t>
      </w:r>
      <w:r w:rsidR="0028682E">
        <w:rPr>
          <w:rFonts w:ascii="GHEA Grapalat" w:eastAsia="Times New Roman" w:hAnsi="GHEA Grapalat"/>
          <w:color w:val="auto"/>
          <w:lang w:val="en-US"/>
        </w:rPr>
        <w:t>ի երեսարկման օղակների միջև տարաշարժ</w:t>
      </w:r>
      <w:r w:rsidRPr="00B60CB2">
        <w:rPr>
          <w:rFonts w:ascii="GHEA Grapalat" w:eastAsia="Times New Roman" w:hAnsi="GHEA Grapalat"/>
          <w:color w:val="auto"/>
          <w:lang w:val="en-US"/>
        </w:rPr>
        <w:t>վող կցվանքները (</w:t>
      </w:r>
      <w:r w:rsidR="0028682E" w:rsidRPr="00B60CB2">
        <w:rPr>
          <w:rFonts w:ascii="GHEA Grapalat" w:eastAsia="Times New Roman" w:hAnsi="GHEA Grapalat"/>
          <w:color w:val="auto"/>
          <w:lang w:val="en-US"/>
        </w:rPr>
        <w:t>մո</w:t>
      </w:r>
      <w:r w:rsidR="0028682E">
        <w:rPr>
          <w:rFonts w:ascii="GHEA Grapalat" w:eastAsia="Times New Roman" w:hAnsi="GHEA Grapalat"/>
          <w:color w:val="auto"/>
          <w:lang w:val="en-US"/>
        </w:rPr>
        <w:t>նտաժման խցիկի առջև</w:t>
      </w:r>
      <w:r w:rsidR="0028682E" w:rsidRPr="00B60CB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8682E">
        <w:rPr>
          <w:rFonts w:ascii="GHEA Grapalat" w:eastAsia="Times New Roman" w:hAnsi="GHEA Grapalat"/>
          <w:color w:val="auto"/>
          <w:lang w:val="en-US"/>
        </w:rPr>
        <w:t>զանգվածի ամրապնդում</w:t>
      </w:r>
      <w:r w:rsidRPr="00B60CB2">
        <w:rPr>
          <w:rFonts w:ascii="GHEA Grapalat" w:eastAsia="Times New Roman" w:hAnsi="GHEA Grapalat"/>
          <w:color w:val="auto"/>
          <w:lang w:val="en-US"/>
        </w:rPr>
        <w:t xml:space="preserve">, երեսարկման հետևում պնդացող խցակալվող շաղախի ներարկում, </w:t>
      </w:r>
      <w:r w:rsidR="0028682E" w:rsidRPr="00B60CB2">
        <w:rPr>
          <w:rFonts w:ascii="GHEA Grapalat" w:eastAsia="Times New Roman" w:hAnsi="GHEA Grapalat"/>
          <w:color w:val="auto"/>
          <w:lang w:val="en-US"/>
        </w:rPr>
        <w:t xml:space="preserve">վահանի ճակատային մասի </w:t>
      </w:r>
      <w:r w:rsidRPr="00B60CB2">
        <w:rPr>
          <w:rFonts w:ascii="GHEA Grapalat" w:eastAsia="Times New Roman" w:hAnsi="GHEA Grapalat"/>
          <w:color w:val="auto"/>
          <w:lang w:val="en-US"/>
        </w:rPr>
        <w:t>հենակների տեղադրում, երեսարկման օղակն</w:t>
      </w:r>
      <w:r w:rsidR="0028682E">
        <w:rPr>
          <w:rFonts w:ascii="GHEA Grapalat" w:eastAsia="Times New Roman" w:hAnsi="GHEA Grapalat"/>
          <w:color w:val="auto"/>
          <w:lang w:val="en-US"/>
        </w:rPr>
        <w:t>երի միջև մետաղական կապերի մոնտաժ</w:t>
      </w:r>
      <w:r w:rsidRPr="00B60CB2">
        <w:rPr>
          <w:rFonts w:ascii="GHEA Grapalat" w:eastAsia="Times New Roman" w:hAnsi="GHEA Grapalat"/>
          <w:color w:val="auto"/>
          <w:lang w:val="en-US"/>
        </w:rPr>
        <w:t>ում):</w:t>
      </w:r>
    </w:p>
    <w:p w:rsidR="00E402F8" w:rsidRDefault="00E402F8" w:rsidP="00B60CB2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1718. </w:t>
      </w:r>
      <w:r w:rsidRPr="00E402F8">
        <w:rPr>
          <w:rFonts w:ascii="GHEA Grapalat" w:eastAsia="Times New Roman" w:hAnsi="GHEA Grapalat"/>
          <w:color w:val="auto"/>
          <w:lang w:val="en-US"/>
        </w:rPr>
        <w:t>Գրունտային ջրերի մակարդակից բարձր ավազներում թունելների հոր</w:t>
      </w:r>
      <w:r w:rsidR="00640F1B">
        <w:rPr>
          <w:rFonts w:ascii="GHEA Grapalat" w:eastAsia="Times New Roman" w:hAnsi="GHEA Grapalat"/>
          <w:color w:val="auto"/>
          <w:lang w:val="en-US"/>
        </w:rPr>
        <w:t>ատանցման համար</w:t>
      </w:r>
      <w:r w:rsidRPr="00E402F8">
        <w:rPr>
          <w:rFonts w:ascii="GHEA Grapalat" w:eastAsia="Times New Roman" w:hAnsi="GHEA Grapalat"/>
          <w:color w:val="auto"/>
          <w:lang w:val="en-US"/>
        </w:rPr>
        <w:t xml:space="preserve"> հնարավոր է օգտագործել մասնակի մեքենայացված հորատան</w:t>
      </w:r>
      <w:r w:rsidR="00640F1B">
        <w:rPr>
          <w:rFonts w:ascii="GHEA Grapalat" w:eastAsia="Times New Roman" w:hAnsi="GHEA Grapalat"/>
          <w:color w:val="auto"/>
          <w:lang w:val="en-US"/>
        </w:rPr>
        <w:t>ցման համալիրներ՝ վահաններում հ</w:t>
      </w:r>
      <w:r w:rsidRPr="00E402F8">
        <w:rPr>
          <w:rFonts w:ascii="GHEA Grapalat" w:eastAsia="Times New Roman" w:hAnsi="GHEA Grapalat"/>
          <w:color w:val="auto"/>
          <w:lang w:val="en-US"/>
        </w:rPr>
        <w:t>ատող հարթակներով: Այդպիսի հորատանցմա</w:t>
      </w:r>
      <w:r w:rsidR="00640F1B">
        <w:rPr>
          <w:rFonts w:ascii="GHEA Grapalat" w:eastAsia="Times New Roman" w:hAnsi="GHEA Grapalat"/>
          <w:color w:val="auto"/>
          <w:lang w:val="en-US"/>
        </w:rPr>
        <w:t>ն համալիրները պետք է օգտագործել հավաքովի երեսարկումների</w:t>
      </w:r>
      <w:r w:rsidRPr="00E402F8">
        <w:rPr>
          <w:rFonts w:ascii="GHEA Grapalat" w:eastAsia="Times New Roman" w:hAnsi="GHEA Grapalat"/>
          <w:color w:val="auto"/>
          <w:lang w:val="en-US"/>
        </w:rPr>
        <w:t xml:space="preserve"> կամ միա</w:t>
      </w:r>
      <w:r w:rsidR="00640F1B">
        <w:rPr>
          <w:rFonts w:ascii="GHEA Grapalat" w:eastAsia="Times New Roman" w:hAnsi="GHEA Grapalat"/>
          <w:color w:val="auto"/>
          <w:lang w:val="en-US"/>
        </w:rPr>
        <w:t>ձույլ մամլած բետոնից երեսարկումների հետ:</w:t>
      </w:r>
    </w:p>
    <w:p w:rsidR="00E402F8" w:rsidRDefault="00E402F8" w:rsidP="00B60CB2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1719. </w:t>
      </w:r>
      <w:r w:rsidRPr="00E402F8">
        <w:rPr>
          <w:rFonts w:ascii="GHEA Grapalat" w:eastAsia="Times New Roman" w:hAnsi="GHEA Grapalat"/>
          <w:color w:val="auto"/>
          <w:lang w:val="en-US"/>
        </w:rPr>
        <w:t>Լեռնային եղանակով աշխատա</w:t>
      </w:r>
      <w:r w:rsidR="00B66DF6">
        <w:rPr>
          <w:rFonts w:ascii="GHEA Grapalat" w:eastAsia="Times New Roman" w:hAnsi="GHEA Grapalat"/>
          <w:color w:val="auto"/>
          <w:lang w:val="en-US"/>
        </w:rPr>
        <w:t>նքների դեպքում ստորգետնյա փորանց</w:t>
      </w:r>
      <w:r w:rsidRPr="00E402F8">
        <w:rPr>
          <w:rFonts w:ascii="GHEA Grapalat" w:eastAsia="Times New Roman" w:hAnsi="GHEA Grapalat"/>
          <w:color w:val="auto"/>
          <w:lang w:val="en-US"/>
        </w:rPr>
        <w:t>քները պետք է ամրապնդվեն անձնագրին համապատասխան ժամանակավոր ամրակապով` ամրակապման տարրերի և գրունտ</w:t>
      </w:r>
      <w:r w:rsidR="00B66DF6">
        <w:rPr>
          <w:rFonts w:ascii="GHEA Grapalat" w:eastAsia="Times New Roman" w:hAnsi="GHEA Grapalat"/>
          <w:color w:val="auto"/>
          <w:lang w:val="en-US"/>
        </w:rPr>
        <w:t>ի միջև դատարկությունների խիտ</w:t>
      </w:r>
      <w:r w:rsidRPr="00E402F8">
        <w:rPr>
          <w:rFonts w:ascii="GHEA Grapalat" w:eastAsia="Times New Roman" w:hAnsi="GHEA Grapalat"/>
          <w:color w:val="auto"/>
          <w:lang w:val="en-US"/>
        </w:rPr>
        <w:t xml:space="preserve"> խամքարումով:</w:t>
      </w:r>
    </w:p>
    <w:p w:rsidR="001A2A23" w:rsidRDefault="001A2A23" w:rsidP="00B60CB2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1720. </w:t>
      </w:r>
      <w:r w:rsidRPr="001A2A23">
        <w:rPr>
          <w:rFonts w:ascii="GHEA Grapalat" w:eastAsia="Times New Roman" w:hAnsi="GHEA Grapalat"/>
          <w:color w:val="auto"/>
          <w:lang w:val="en-US"/>
        </w:rPr>
        <w:t>Կայուն գրունտներում ժամանակավոր փայտե ամրակապի տարրերը պետք է հեռացվեն, երեսարկման մոնտաժման կամ կաղապարամածի հետևում</w:t>
      </w:r>
      <w:r w:rsidR="00327EAE">
        <w:rPr>
          <w:rFonts w:ascii="GHEA Grapalat" w:eastAsia="Times New Roman" w:hAnsi="GHEA Grapalat"/>
          <w:color w:val="auto"/>
          <w:lang w:val="en-US"/>
        </w:rPr>
        <w:t xml:space="preserve"> բետոնե խարնուրդի</w:t>
      </w:r>
      <w:r w:rsidRPr="001A2A23">
        <w:rPr>
          <w:rFonts w:ascii="GHEA Grapalat" w:eastAsia="Times New Roman" w:hAnsi="GHEA Grapalat"/>
          <w:color w:val="auto"/>
          <w:lang w:val="en-US"/>
        </w:rPr>
        <w:t xml:space="preserve"> լցման ընթացքում: Թույլատրվում է դրանք </w:t>
      </w:r>
      <w:r w:rsidR="00327EAE">
        <w:rPr>
          <w:rFonts w:ascii="GHEA Grapalat" w:eastAsia="Times New Roman" w:hAnsi="GHEA Grapalat"/>
          <w:color w:val="auto"/>
          <w:lang w:val="en-US"/>
        </w:rPr>
        <w:t>երեսարկման հետևում թողնել ճմլ</w:t>
      </w:r>
      <w:r w:rsidRPr="001A2A23">
        <w:rPr>
          <w:rFonts w:ascii="GHEA Grapalat" w:eastAsia="Times New Roman" w:hAnsi="GHEA Grapalat"/>
          <w:color w:val="auto"/>
          <w:lang w:val="en-US"/>
        </w:rPr>
        <w:t>վելու կամ արտաթափվելու հավանականության դեպքում։</w:t>
      </w:r>
    </w:p>
    <w:p w:rsidR="000554F6" w:rsidRDefault="001A2A23" w:rsidP="000554F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1721. </w:t>
      </w:r>
      <w:r w:rsidRPr="001A2A23">
        <w:rPr>
          <w:rFonts w:ascii="GHEA Grapalat" w:eastAsia="Times New Roman" w:hAnsi="GHEA Grapalat"/>
          <w:color w:val="auto"/>
          <w:lang w:val="en-US"/>
        </w:rPr>
        <w:t>Կայուն գրունտներում և միջին կայուն</w:t>
      </w:r>
      <w:r w:rsidR="000554F6">
        <w:rPr>
          <w:rFonts w:ascii="GHEA Grapalat" w:eastAsia="Times New Roman" w:hAnsi="GHEA Grapalat"/>
          <w:color w:val="auto"/>
          <w:lang w:val="en-US"/>
        </w:rPr>
        <w:t>ության</w:t>
      </w:r>
      <w:r w:rsidRPr="001A2A23">
        <w:rPr>
          <w:rFonts w:ascii="GHEA Grapalat" w:eastAsia="Times New Roman" w:hAnsi="GHEA Grapalat"/>
          <w:color w:val="auto"/>
          <w:lang w:val="en-US"/>
        </w:rPr>
        <w:t xml:space="preserve"> գրունտներում հավաքովի երեսարկմամբ կայարանամիջյան թունելների հորատանցումը պետք</w:t>
      </w:r>
      <w:r w:rsidR="000554F6">
        <w:rPr>
          <w:rFonts w:ascii="GHEA Grapalat" w:eastAsia="Times New Roman" w:hAnsi="GHEA Grapalat"/>
          <w:color w:val="auto"/>
          <w:lang w:val="en-US"/>
        </w:rPr>
        <w:t xml:space="preserve"> է իրականացվի թունելահորատանցողներով, վահանային համալիրներով</w:t>
      </w:r>
      <w:r w:rsidRPr="001A2A23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0554F6">
        <w:rPr>
          <w:rFonts w:ascii="GHEA Grapalat" w:eastAsia="Times New Roman" w:hAnsi="GHEA Grapalat"/>
          <w:color w:val="auto"/>
          <w:lang w:val="en-US"/>
        </w:rPr>
        <w:t>հանքախորշի մեքենայացված հորատմամբ</w:t>
      </w:r>
      <w:r w:rsidRPr="001A2A23">
        <w:rPr>
          <w:rFonts w:ascii="GHEA Grapalat" w:eastAsia="Times New Roman" w:hAnsi="GHEA Grapalat"/>
          <w:color w:val="auto"/>
          <w:lang w:val="en-US"/>
        </w:rPr>
        <w:t xml:space="preserve"> հորատապայթեցման </w:t>
      </w:r>
      <w:r w:rsidR="000554F6">
        <w:rPr>
          <w:rFonts w:ascii="GHEA Grapalat" w:eastAsia="Times New Roman" w:hAnsi="GHEA Grapalat"/>
          <w:color w:val="auto"/>
          <w:lang w:val="en-US"/>
        </w:rPr>
        <w:t xml:space="preserve">եղանակով </w:t>
      </w:r>
      <w:r w:rsidRPr="001A2A23">
        <w:rPr>
          <w:rFonts w:ascii="GHEA Grapalat" w:eastAsia="Times New Roman" w:hAnsi="GHEA Grapalat"/>
          <w:color w:val="auto"/>
          <w:lang w:val="en-US"/>
        </w:rPr>
        <w:t>կամ</w:t>
      </w:r>
      <w:r w:rsidR="000554F6">
        <w:rPr>
          <w:rFonts w:ascii="GHEA Grapalat" w:eastAsia="Times New Roman" w:hAnsi="GHEA Grapalat"/>
          <w:color w:val="auto"/>
          <w:lang w:val="en-US"/>
        </w:rPr>
        <w:t xml:space="preserve"> մասամբ մեքենայացված համալիրներով՝ ձեռքի</w:t>
      </w:r>
      <w:r w:rsidRPr="001A2A23">
        <w:rPr>
          <w:rFonts w:ascii="GHEA Grapalat" w:eastAsia="Times New Roman" w:hAnsi="GHEA Grapalat"/>
          <w:color w:val="auto"/>
          <w:lang w:val="en-US"/>
        </w:rPr>
        <w:t xml:space="preserve"> մեքենայացված գործիքով և հորատապայթեցման եղանակով</w:t>
      </w:r>
      <w:r w:rsidR="000554F6" w:rsidRPr="000554F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554F6">
        <w:rPr>
          <w:rFonts w:ascii="GHEA Grapalat" w:eastAsia="Times New Roman" w:hAnsi="GHEA Grapalat"/>
          <w:color w:val="auto"/>
          <w:lang w:val="en-US"/>
        </w:rPr>
        <w:t>գրունտի մշակմամբ</w:t>
      </w:r>
      <w:r w:rsidRPr="001A2A23">
        <w:rPr>
          <w:rFonts w:ascii="GHEA Grapalat" w:eastAsia="Times New Roman" w:hAnsi="GHEA Grapalat"/>
          <w:color w:val="auto"/>
          <w:lang w:val="en-US"/>
        </w:rPr>
        <w:t>։</w:t>
      </w:r>
    </w:p>
    <w:p w:rsidR="001A2A23" w:rsidRDefault="001A2A23" w:rsidP="00A96232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1722. </w:t>
      </w:r>
      <w:r w:rsidRPr="001A2A23">
        <w:rPr>
          <w:rFonts w:ascii="GHEA Grapalat" w:eastAsia="Times New Roman" w:hAnsi="GHEA Grapalat"/>
          <w:color w:val="auto"/>
          <w:lang w:val="en-US"/>
        </w:rPr>
        <w:t>Հորատապայթեցման եղանակով գրունտի մշակումը պետք է իրականացվի ՍՆիՊ 3.02.01-87</w:t>
      </w:r>
      <w:r>
        <w:rPr>
          <w:rFonts w:ascii="GHEA Grapalat" w:eastAsia="Times New Roman" w:hAnsi="GHEA Grapalat"/>
          <w:color w:val="auto"/>
          <w:lang w:val="en-US"/>
        </w:rPr>
        <w:t xml:space="preserve"> և</w:t>
      </w:r>
      <w:r w:rsidRPr="001A2A23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 xml:space="preserve">ՍՆիՊ </w:t>
      </w:r>
      <w:r w:rsidRPr="001A2A23">
        <w:rPr>
          <w:rFonts w:ascii="GHEA Grapalat" w:eastAsia="Times New Roman" w:hAnsi="GHEA Grapalat"/>
          <w:color w:val="auto"/>
          <w:lang w:val="en-US"/>
        </w:rPr>
        <w:t>3.02.03-84</w:t>
      </w:r>
      <w:r>
        <w:rPr>
          <w:rFonts w:ascii="GHEA Grapalat" w:eastAsia="Times New Roman" w:hAnsi="GHEA Grapalat"/>
          <w:color w:val="auto"/>
          <w:lang w:val="en-US"/>
        </w:rPr>
        <w:t xml:space="preserve"> շինարարական նորմերի համաձայն, </w:t>
      </w:r>
      <w:r w:rsidRPr="001A2A23">
        <w:rPr>
          <w:rFonts w:ascii="GHEA Grapalat" w:eastAsia="Times New Roman" w:hAnsi="GHEA Grapalat"/>
          <w:color w:val="auto"/>
          <w:lang w:val="en-US"/>
        </w:rPr>
        <w:t>եզրագ</w:t>
      </w:r>
      <w:r>
        <w:rPr>
          <w:rFonts w:ascii="GHEA Grapalat" w:eastAsia="Times New Roman" w:hAnsi="GHEA Grapalat"/>
          <w:color w:val="auto"/>
          <w:lang w:val="en-US"/>
        </w:rPr>
        <w:t xml:space="preserve">ծային (հարթ) պայթեցման մեթոդով: </w:t>
      </w:r>
      <w:r w:rsidRPr="001A2A23">
        <w:rPr>
          <w:rFonts w:ascii="GHEA Grapalat" w:eastAsia="Times New Roman" w:hAnsi="GHEA Grapalat"/>
          <w:color w:val="auto"/>
          <w:lang w:val="en-US"/>
        </w:rPr>
        <w:t xml:space="preserve">Յուրաքանչյուր հանքախորշի համար </w:t>
      </w:r>
      <w:r w:rsidR="00A96232">
        <w:rPr>
          <w:rFonts w:ascii="GHEA Grapalat" w:eastAsia="Times New Roman" w:hAnsi="GHEA Grapalat"/>
          <w:color w:val="auto"/>
          <w:lang w:val="en-US"/>
        </w:rPr>
        <w:t xml:space="preserve">ՀՀ կառավարության 2008 թվականի մարտի 6-ի </w:t>
      </w:r>
      <w:r w:rsidR="00A96232" w:rsidRPr="00A96232">
        <w:rPr>
          <w:rFonts w:ascii="GHEA Grapalat" w:eastAsia="Times New Roman" w:hAnsi="GHEA Grapalat"/>
          <w:color w:val="auto"/>
          <w:lang w:val="en-US"/>
        </w:rPr>
        <w:t>N 291-Ն</w:t>
      </w:r>
      <w:r w:rsidR="00A96232">
        <w:rPr>
          <w:rFonts w:ascii="GHEA Grapalat" w:eastAsia="Times New Roman" w:hAnsi="GHEA Grapalat"/>
          <w:color w:val="auto"/>
          <w:lang w:val="en-US"/>
        </w:rPr>
        <w:t xml:space="preserve"> որոշմամբ հաստատված </w:t>
      </w:r>
      <w:r w:rsidR="00A96232" w:rsidRPr="00A96232">
        <w:rPr>
          <w:rFonts w:ascii="GHEA Grapalat" w:eastAsia="Times New Roman" w:hAnsi="GHEA Grapalat"/>
          <w:color w:val="auto"/>
          <w:lang w:val="en-US"/>
        </w:rPr>
        <w:t>«</w:t>
      </w:r>
      <w:r w:rsidR="00A96232">
        <w:rPr>
          <w:rFonts w:ascii="GHEA Grapalat" w:eastAsia="Times New Roman" w:hAnsi="GHEA Grapalat"/>
          <w:color w:val="auto"/>
          <w:lang w:val="en-US"/>
        </w:rPr>
        <w:t>Պ</w:t>
      </w:r>
      <w:r w:rsidR="00A96232" w:rsidRPr="00A96232">
        <w:rPr>
          <w:rFonts w:ascii="GHEA Grapalat" w:eastAsia="Times New Roman" w:hAnsi="GHEA Grapalat"/>
          <w:color w:val="auto"/>
          <w:lang w:val="en-US"/>
        </w:rPr>
        <w:t>այթեցման աշխատանքների կատարման ժամանակ տեխնիկական անվտանգության միասնական կանոններ</w:t>
      </w:r>
      <w:r w:rsidR="00A96232">
        <w:rPr>
          <w:rFonts w:ascii="GHEA Grapalat" w:eastAsia="Times New Roman" w:hAnsi="GHEA Grapalat"/>
          <w:color w:val="auto"/>
          <w:lang w:val="en-US"/>
        </w:rPr>
        <w:t>ի</w:t>
      </w:r>
      <w:r w:rsidR="00A96232" w:rsidRPr="00A96232">
        <w:rPr>
          <w:rFonts w:ascii="GHEA Grapalat" w:eastAsia="Times New Roman" w:hAnsi="GHEA Grapalat"/>
          <w:color w:val="auto"/>
          <w:lang w:val="en-US"/>
        </w:rPr>
        <w:t>»</w:t>
      </w:r>
      <w:r w:rsidR="00A96232">
        <w:rPr>
          <w:rFonts w:ascii="GHEA Grapalat" w:eastAsia="Times New Roman" w:hAnsi="GHEA Grapalat"/>
          <w:color w:val="auto"/>
          <w:lang w:val="en-US"/>
        </w:rPr>
        <w:t xml:space="preserve"> համաձայն </w:t>
      </w:r>
      <w:r w:rsidRPr="001A2A23">
        <w:rPr>
          <w:rFonts w:ascii="GHEA Grapalat" w:eastAsia="Times New Roman" w:hAnsi="GHEA Grapalat"/>
          <w:color w:val="auto"/>
          <w:lang w:val="en-US"/>
        </w:rPr>
        <w:t>կազմ</w:t>
      </w:r>
      <w:r w:rsidR="00A96232">
        <w:rPr>
          <w:rFonts w:ascii="GHEA Grapalat" w:eastAsia="Times New Roman" w:hAnsi="GHEA Grapalat"/>
          <w:color w:val="auto"/>
          <w:lang w:val="en-US"/>
        </w:rPr>
        <w:t>վում է հորատապայթեցման անձնագիր:</w:t>
      </w:r>
    </w:p>
    <w:p w:rsidR="005E19D7" w:rsidRDefault="005E19D7" w:rsidP="005E19D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1723. </w:t>
      </w:r>
      <w:r w:rsidR="00430E6D">
        <w:rPr>
          <w:rFonts w:ascii="GHEA Grapalat" w:eastAsia="Times New Roman" w:hAnsi="GHEA Grapalat"/>
          <w:color w:val="auto"/>
          <w:lang w:val="en-US"/>
        </w:rPr>
        <w:t>Հ</w:t>
      </w:r>
      <w:r w:rsidR="00430E6D" w:rsidRPr="005E19D7">
        <w:rPr>
          <w:rFonts w:ascii="GHEA Grapalat" w:eastAsia="Times New Roman" w:hAnsi="GHEA Grapalat"/>
          <w:color w:val="auto"/>
          <w:lang w:val="en-US"/>
        </w:rPr>
        <w:t>անքախոր</w:t>
      </w:r>
      <w:r w:rsidR="00430E6D">
        <w:rPr>
          <w:rFonts w:ascii="GHEA Grapalat" w:eastAsia="Times New Roman" w:hAnsi="GHEA Grapalat"/>
          <w:color w:val="auto"/>
          <w:lang w:val="en-US"/>
        </w:rPr>
        <w:t>շի ակտիվ բեռով վահանների հիմքով</w:t>
      </w:r>
      <w:r w:rsidR="00430E6D" w:rsidRPr="005E19D7">
        <w:rPr>
          <w:rFonts w:ascii="GHEA Grapalat" w:eastAsia="Times New Roman" w:hAnsi="GHEA Grapalat"/>
          <w:color w:val="auto"/>
          <w:lang w:val="en-US"/>
        </w:rPr>
        <w:t xml:space="preserve"> թունելահորատանցման մեքենայացված համալիրներով </w:t>
      </w:r>
      <w:r w:rsidR="00430E6D">
        <w:rPr>
          <w:rFonts w:ascii="GHEA Grapalat" w:eastAsia="Times New Roman" w:hAnsi="GHEA Grapalat"/>
          <w:color w:val="auto"/>
          <w:lang w:val="en-US"/>
        </w:rPr>
        <w:t>թ</w:t>
      </w:r>
      <w:r w:rsidRPr="005E19D7">
        <w:rPr>
          <w:rFonts w:ascii="GHEA Grapalat" w:eastAsia="Times New Roman" w:hAnsi="GHEA Grapalat"/>
          <w:color w:val="auto"/>
          <w:lang w:val="en-US"/>
        </w:rPr>
        <w:t xml:space="preserve">ունելների կառուցման ժամանակ </w:t>
      </w:r>
      <w:r w:rsidR="00430E6D">
        <w:rPr>
          <w:rFonts w:ascii="GHEA Grapalat" w:eastAsia="Times New Roman" w:hAnsi="GHEA Grapalat"/>
          <w:color w:val="auto"/>
          <w:lang w:val="en-US"/>
        </w:rPr>
        <w:t>հիմնականում</w:t>
      </w:r>
      <w:r w:rsidRPr="005E19D7">
        <w:rPr>
          <w:rFonts w:ascii="GHEA Grapalat" w:eastAsia="Times New Roman" w:hAnsi="GHEA Grapalat"/>
          <w:color w:val="auto"/>
          <w:lang w:val="en-US"/>
        </w:rPr>
        <w:t xml:space="preserve"> պետք է օգտագործել </w:t>
      </w:r>
      <w:r w:rsidR="00430E6D" w:rsidRPr="005E19D7">
        <w:rPr>
          <w:rFonts w:ascii="GHEA Grapalat" w:eastAsia="Times New Roman" w:hAnsi="GHEA Grapalat"/>
          <w:color w:val="auto"/>
          <w:lang w:val="en-US"/>
        </w:rPr>
        <w:t xml:space="preserve">շրջանաձև ուրվագծով </w:t>
      </w:r>
      <w:r w:rsidRPr="005E19D7">
        <w:rPr>
          <w:rFonts w:ascii="GHEA Grapalat" w:eastAsia="Times New Roman" w:hAnsi="GHEA Grapalat"/>
          <w:color w:val="auto"/>
          <w:lang w:val="en-US"/>
        </w:rPr>
        <w:t>հավաքովի երեսարկ</w:t>
      </w:r>
      <w:r w:rsidR="00430E6D">
        <w:rPr>
          <w:rFonts w:ascii="GHEA Grapalat" w:eastAsia="Times New Roman" w:hAnsi="GHEA Grapalat"/>
          <w:color w:val="auto"/>
          <w:lang w:val="en-US"/>
        </w:rPr>
        <w:t>ումներ՝</w:t>
      </w:r>
      <w:r w:rsidRPr="005E19D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430E6D">
        <w:rPr>
          <w:rFonts w:ascii="GHEA Grapalat" w:eastAsia="Times New Roman" w:hAnsi="GHEA Grapalat"/>
          <w:color w:val="auto"/>
          <w:lang w:val="en-US"/>
        </w:rPr>
        <w:t xml:space="preserve">պատրաստված </w:t>
      </w:r>
      <w:r w:rsidRPr="005E19D7">
        <w:rPr>
          <w:rFonts w:ascii="GHEA Grapalat" w:eastAsia="Times New Roman" w:hAnsi="GHEA Grapalat"/>
          <w:color w:val="auto"/>
          <w:lang w:val="en-US"/>
        </w:rPr>
        <w:t>բարձր ճշգ</w:t>
      </w:r>
      <w:r w:rsidR="006F6BE2">
        <w:rPr>
          <w:rFonts w:ascii="GHEA Grapalat" w:eastAsia="Times New Roman" w:hAnsi="GHEA Grapalat"/>
          <w:color w:val="auto"/>
          <w:lang w:val="en-US"/>
        </w:rPr>
        <w:t>րտությամբ</w:t>
      </w:r>
      <w:r w:rsidRPr="005E19D7">
        <w:rPr>
          <w:rFonts w:ascii="GHEA Grapalat" w:eastAsia="Times New Roman" w:hAnsi="GHEA Grapalat"/>
          <w:color w:val="auto"/>
          <w:lang w:val="en-US"/>
        </w:rPr>
        <w:t xml:space="preserve"> երկաթբետոնե բլոկներից</w:t>
      </w:r>
      <w:r w:rsidR="00430E6D">
        <w:rPr>
          <w:rFonts w:ascii="GHEA Grapalat" w:eastAsia="Times New Roman" w:hAnsi="GHEA Grapalat"/>
          <w:color w:val="auto"/>
          <w:lang w:val="en-US"/>
        </w:rPr>
        <w:t>՝</w:t>
      </w:r>
      <w:r w:rsidRPr="005E19D7">
        <w:rPr>
          <w:rFonts w:ascii="GHEA Grapalat" w:eastAsia="Times New Roman" w:hAnsi="GHEA Grapalat"/>
          <w:color w:val="auto"/>
          <w:lang w:val="en-US"/>
        </w:rPr>
        <w:t xml:space="preserve"> յուրաքանչյուր բլոկի եզրագծով ճկուն նյութի</w:t>
      </w:r>
      <w:r w:rsidR="00430E6D">
        <w:rPr>
          <w:rFonts w:ascii="GHEA Grapalat" w:eastAsia="Times New Roman" w:hAnsi="GHEA Grapalat"/>
          <w:color w:val="auto"/>
          <w:lang w:val="en-US"/>
        </w:rPr>
        <w:t>ց</w:t>
      </w:r>
      <w:r w:rsidRPr="005E19D7">
        <w:rPr>
          <w:rFonts w:ascii="GHEA Grapalat" w:eastAsia="Times New Roman" w:hAnsi="GHEA Grapalat"/>
          <w:color w:val="auto"/>
          <w:lang w:val="en-US"/>
        </w:rPr>
        <w:t xml:space="preserve"> միջադիրներով </w:t>
      </w:r>
      <w:r w:rsidR="00430E6D" w:rsidRPr="005E19D7">
        <w:rPr>
          <w:rFonts w:ascii="GHEA Grapalat" w:eastAsia="Times New Roman" w:hAnsi="GHEA Grapalat"/>
          <w:color w:val="auto"/>
          <w:lang w:val="en-US"/>
        </w:rPr>
        <w:t>կցվանքներում</w:t>
      </w:r>
      <w:r w:rsidR="00430E6D">
        <w:rPr>
          <w:rFonts w:ascii="GHEA Grapalat" w:eastAsia="Times New Roman" w:hAnsi="GHEA Grapalat"/>
          <w:color w:val="auto"/>
          <w:lang w:val="en-US"/>
        </w:rPr>
        <w:t xml:space="preserve">: </w:t>
      </w:r>
      <w:r w:rsidRPr="005E19D7">
        <w:rPr>
          <w:rFonts w:ascii="GHEA Grapalat" w:eastAsia="Times New Roman" w:hAnsi="GHEA Grapalat"/>
          <w:color w:val="auto"/>
          <w:lang w:val="en-US"/>
        </w:rPr>
        <w:t>Բլոկների ձևը պետք է ապահովի երեսարկման օգտագործումը ինչպես երթուղու ուղղագիծ հատվածների, այնպես էլ հատակագծում և պրոֆիլում կորագծերի համար:</w:t>
      </w:r>
    </w:p>
    <w:p w:rsidR="005E19D7" w:rsidRPr="005E19D7" w:rsidRDefault="005E19D7" w:rsidP="005E19D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1724. </w:t>
      </w:r>
      <w:r w:rsidR="006500DF">
        <w:rPr>
          <w:rFonts w:ascii="GHEA Grapalat" w:eastAsia="Times New Roman" w:hAnsi="GHEA Grapalat"/>
          <w:color w:val="auto"/>
          <w:lang w:val="en-US"/>
        </w:rPr>
        <w:t>Ծեփաբետոնով փորանց</w:t>
      </w:r>
      <w:r w:rsidR="006500DF" w:rsidRPr="005E19D7">
        <w:rPr>
          <w:rFonts w:ascii="GHEA Grapalat" w:eastAsia="Times New Roman" w:hAnsi="GHEA Grapalat"/>
          <w:color w:val="auto"/>
          <w:lang w:val="en-US"/>
        </w:rPr>
        <w:t xml:space="preserve">քի ամրակապմամբ </w:t>
      </w:r>
      <w:r w:rsidR="006500DF">
        <w:rPr>
          <w:rFonts w:ascii="GHEA Grapalat" w:eastAsia="Times New Roman" w:hAnsi="GHEA Grapalat"/>
          <w:color w:val="auto"/>
          <w:lang w:val="en-US"/>
        </w:rPr>
        <w:t>լ</w:t>
      </w:r>
      <w:r w:rsidRPr="005E19D7">
        <w:rPr>
          <w:rFonts w:ascii="GHEA Grapalat" w:eastAsia="Times New Roman" w:hAnsi="GHEA Grapalat"/>
          <w:color w:val="auto"/>
          <w:lang w:val="en-US"/>
        </w:rPr>
        <w:t>եռնային ե</w:t>
      </w:r>
      <w:r w:rsidR="006500DF">
        <w:rPr>
          <w:rFonts w:ascii="GHEA Grapalat" w:eastAsia="Times New Roman" w:hAnsi="GHEA Grapalat"/>
          <w:color w:val="auto"/>
          <w:lang w:val="en-US"/>
        </w:rPr>
        <w:t>ղանակով թունելի կառուցման ժամանակ, ներառյալ կամարային և/կամ խարսխային ամրակապման</w:t>
      </w:r>
      <w:r w:rsidRPr="005E19D7">
        <w:rPr>
          <w:rFonts w:ascii="GHEA Grapalat" w:eastAsia="Times New Roman" w:hAnsi="GHEA Grapalat"/>
          <w:color w:val="auto"/>
          <w:lang w:val="en-US"/>
        </w:rPr>
        <w:t xml:space="preserve"> հետ համատեղ պետք է նախատեսել.</w:t>
      </w:r>
    </w:p>
    <w:p w:rsidR="005E19D7" w:rsidRPr="005E19D7" w:rsidRDefault="005E19D7" w:rsidP="005E19D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5E19D7">
        <w:rPr>
          <w:rFonts w:ascii="GHEA Grapalat" w:eastAsia="Times New Roman" w:hAnsi="GHEA Grapalat"/>
          <w:color w:val="auto"/>
          <w:lang w:val="en-US"/>
        </w:rPr>
        <w:t>1) գրունտի մշակումը մեքենայացված, լեռնահորատանցման կոմբայների կիր</w:t>
      </w:r>
      <w:r w:rsidR="006500DF">
        <w:rPr>
          <w:rFonts w:ascii="GHEA Grapalat" w:eastAsia="Times New Roman" w:hAnsi="GHEA Grapalat"/>
          <w:color w:val="auto"/>
          <w:lang w:val="en-US"/>
        </w:rPr>
        <w:t>առմամբ կամ հորատապայթեցման եղանակո</w:t>
      </w:r>
      <w:r w:rsidRPr="005E19D7">
        <w:rPr>
          <w:rFonts w:ascii="GHEA Grapalat" w:eastAsia="Times New Roman" w:hAnsi="GHEA Grapalat"/>
          <w:color w:val="auto"/>
          <w:lang w:val="en-US"/>
        </w:rPr>
        <w:t>վ,</w:t>
      </w:r>
    </w:p>
    <w:p w:rsidR="005E19D7" w:rsidRPr="005E19D7" w:rsidRDefault="005E19D7" w:rsidP="005E19D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5E19D7">
        <w:rPr>
          <w:rFonts w:ascii="GHEA Grapalat" w:eastAsia="Times New Roman" w:hAnsi="GHEA Grapalat"/>
          <w:color w:val="auto"/>
          <w:lang w:val="en-US"/>
        </w:rPr>
        <w:t>2) ծեփաբետ</w:t>
      </w:r>
      <w:r w:rsidR="006500DF">
        <w:rPr>
          <w:rFonts w:ascii="GHEA Grapalat" w:eastAsia="Times New Roman" w:hAnsi="GHEA Grapalat"/>
          <w:color w:val="auto"/>
          <w:lang w:val="en-US"/>
        </w:rPr>
        <w:t>ոն փորանց</w:t>
      </w:r>
      <w:r w:rsidRPr="005E19D7">
        <w:rPr>
          <w:rFonts w:ascii="GHEA Grapalat" w:eastAsia="Times New Roman" w:hAnsi="GHEA Grapalat"/>
          <w:color w:val="auto"/>
          <w:lang w:val="en-US"/>
        </w:rPr>
        <w:t>քի ժամանակավոր և/կամ մշտական ամրակապման համ</w:t>
      </w:r>
      <w:r w:rsidR="006500DF">
        <w:rPr>
          <w:rFonts w:ascii="GHEA Grapalat" w:eastAsia="Times New Roman" w:hAnsi="GHEA Grapalat"/>
          <w:color w:val="auto"/>
          <w:lang w:val="en-US"/>
        </w:rPr>
        <w:t>ար կոնստրուկցիայ</w:t>
      </w:r>
      <w:r>
        <w:rPr>
          <w:rFonts w:ascii="GHEA Grapalat" w:eastAsia="Times New Roman" w:hAnsi="GHEA Grapalat"/>
          <w:color w:val="auto"/>
          <w:lang w:val="en-US"/>
        </w:rPr>
        <w:t>ի լարվածադեֆորմացիոն</w:t>
      </w:r>
      <w:r w:rsidRPr="005E19D7">
        <w:rPr>
          <w:rFonts w:ascii="GHEA Grapalat" w:eastAsia="Times New Roman" w:hAnsi="GHEA Grapalat"/>
          <w:color w:val="auto"/>
          <w:lang w:val="en-US"/>
        </w:rPr>
        <w:t xml:space="preserve"> վիճակի վերահսկմամբ,</w:t>
      </w:r>
    </w:p>
    <w:p w:rsidR="005E19D7" w:rsidRDefault="005E19D7" w:rsidP="005E19D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5E19D7">
        <w:rPr>
          <w:rFonts w:ascii="GHEA Grapalat" w:eastAsia="Times New Roman" w:hAnsi="GHEA Grapalat"/>
          <w:color w:val="auto"/>
          <w:lang w:val="en-US"/>
        </w:rPr>
        <w:t>3) ծեփաբետոնով ժամանակավ</w:t>
      </w:r>
      <w:r w:rsidR="006500DF">
        <w:rPr>
          <w:rFonts w:ascii="GHEA Grapalat" w:eastAsia="Times New Roman" w:hAnsi="GHEA Grapalat"/>
          <w:color w:val="auto"/>
          <w:lang w:val="en-US"/>
        </w:rPr>
        <w:t>որ ամրակապման դեպքում` բետոնե</w:t>
      </w:r>
      <w:r w:rsidRPr="005E19D7">
        <w:rPr>
          <w:rFonts w:ascii="GHEA Grapalat" w:eastAsia="Times New Roman" w:hAnsi="GHEA Grapalat"/>
          <w:color w:val="auto"/>
          <w:lang w:val="en-US"/>
        </w:rPr>
        <w:t xml:space="preserve"> կամ երկաթբետոնե</w:t>
      </w:r>
      <w:r w:rsidR="006500DF">
        <w:rPr>
          <w:rFonts w:ascii="GHEA Grapalat" w:eastAsia="Times New Roman" w:hAnsi="GHEA Grapalat"/>
          <w:color w:val="auto"/>
          <w:lang w:val="en-US"/>
        </w:rPr>
        <w:t xml:space="preserve"> մշտական</w:t>
      </w:r>
      <w:r w:rsidRPr="005E19D7">
        <w:rPr>
          <w:rFonts w:ascii="GHEA Grapalat" w:eastAsia="Times New Roman" w:hAnsi="GHEA Grapalat"/>
          <w:color w:val="auto"/>
          <w:lang w:val="en-US"/>
        </w:rPr>
        <w:t xml:space="preserve"> երեսարկման տեղադրում:</w:t>
      </w:r>
    </w:p>
    <w:p w:rsidR="00597E8B" w:rsidRDefault="00597E8B" w:rsidP="005E19D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1725. </w:t>
      </w:r>
      <w:r w:rsidRPr="00597E8B">
        <w:rPr>
          <w:rFonts w:ascii="GHEA Grapalat" w:eastAsia="Times New Roman" w:hAnsi="GHEA Grapalat"/>
          <w:color w:val="auto"/>
          <w:lang w:val="en-US"/>
        </w:rPr>
        <w:t>Կամարների և ամրանային ցանցերի տեղադրմանը պետք է նախորդի 2-3 սմ</w:t>
      </w:r>
      <w:r w:rsidR="00B70842">
        <w:rPr>
          <w:rFonts w:ascii="GHEA Grapalat" w:eastAsia="Times New Roman" w:hAnsi="GHEA Grapalat"/>
          <w:color w:val="auto"/>
          <w:lang w:val="en-US"/>
        </w:rPr>
        <w:t>-ից ոչ պակաս</w:t>
      </w:r>
      <w:r w:rsidRPr="00597E8B">
        <w:rPr>
          <w:rFonts w:ascii="GHEA Grapalat" w:eastAsia="Times New Roman" w:hAnsi="GHEA Grapalat"/>
          <w:color w:val="auto"/>
          <w:lang w:val="en-US"/>
        </w:rPr>
        <w:t xml:space="preserve"> հաստությամբ ծեփաբետոնի հարթեցնող շերտի պա</w:t>
      </w:r>
      <w:r w:rsidR="00B70842">
        <w:rPr>
          <w:rFonts w:ascii="GHEA Grapalat" w:eastAsia="Times New Roman" w:hAnsi="GHEA Grapalat"/>
          <w:color w:val="auto"/>
          <w:lang w:val="en-US"/>
        </w:rPr>
        <w:t>տրաս</w:t>
      </w:r>
      <w:r w:rsidRPr="00597E8B">
        <w:rPr>
          <w:rFonts w:ascii="GHEA Grapalat" w:eastAsia="Times New Roman" w:hAnsi="GHEA Grapalat"/>
          <w:color w:val="auto"/>
          <w:lang w:val="en-US"/>
        </w:rPr>
        <w:t>տումը։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597E8B">
        <w:rPr>
          <w:rFonts w:ascii="GHEA Grapalat" w:eastAsia="Times New Roman" w:hAnsi="GHEA Grapalat"/>
          <w:color w:val="auto"/>
          <w:lang w:val="en-US"/>
        </w:rPr>
        <w:t xml:space="preserve">Ծեփաբետոնը որպես </w:t>
      </w:r>
      <w:r w:rsidR="009F0C7C">
        <w:rPr>
          <w:rFonts w:ascii="GHEA Grapalat" w:eastAsia="Times New Roman" w:hAnsi="GHEA Grapalat"/>
          <w:color w:val="auto"/>
          <w:lang w:val="en-US"/>
        </w:rPr>
        <w:t xml:space="preserve">մշտական կոնստրուկցիայի </w:t>
      </w:r>
      <w:r>
        <w:rPr>
          <w:rFonts w:ascii="GHEA Grapalat" w:eastAsia="Times New Roman" w:hAnsi="GHEA Grapalat"/>
          <w:color w:val="auto"/>
          <w:lang w:val="en-US"/>
        </w:rPr>
        <w:t xml:space="preserve">տարր </w:t>
      </w:r>
      <w:r w:rsidRPr="00597E8B">
        <w:rPr>
          <w:rFonts w:ascii="GHEA Grapalat" w:eastAsia="Times New Roman" w:hAnsi="GHEA Grapalat"/>
          <w:color w:val="auto"/>
          <w:lang w:val="en-US"/>
        </w:rPr>
        <w:t xml:space="preserve">պետք է համապատասխանի </w:t>
      </w:r>
      <w:r>
        <w:rPr>
          <w:rFonts w:ascii="GHEA Grapalat" w:eastAsia="Times New Roman" w:hAnsi="GHEA Grapalat"/>
          <w:color w:val="auto"/>
          <w:lang w:val="en-US"/>
        </w:rPr>
        <w:t xml:space="preserve">սույն շինարարական </w:t>
      </w:r>
      <w:r w:rsidR="006A0A34" w:rsidRPr="006A0A34">
        <w:rPr>
          <w:rFonts w:ascii="GHEA Grapalat" w:eastAsia="Times New Roman" w:hAnsi="GHEA Grapalat"/>
          <w:color w:val="auto"/>
          <w:lang w:val="en-US"/>
        </w:rPr>
        <w:t xml:space="preserve">նորմերի 297-րդ կետի և 14-րդ գլխի </w:t>
      </w:r>
      <w:r w:rsidRPr="00597E8B">
        <w:rPr>
          <w:rFonts w:ascii="GHEA Grapalat" w:eastAsia="Times New Roman" w:hAnsi="GHEA Grapalat"/>
          <w:color w:val="auto"/>
          <w:lang w:val="en-US"/>
        </w:rPr>
        <w:t>պահանջներին: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DA1A5B" w:rsidRDefault="00DA1A5B" w:rsidP="005E19D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1726. Նախքան մշտական երեսարկի</w:t>
      </w:r>
      <w:r w:rsidRPr="00DA1A5B">
        <w:rPr>
          <w:rFonts w:ascii="GHEA Grapalat" w:eastAsia="Times New Roman" w:hAnsi="GHEA Grapalat"/>
          <w:color w:val="auto"/>
          <w:lang w:val="en-US"/>
        </w:rPr>
        <w:t xml:space="preserve"> տեղադրումը ծեփաբետոնե ամրակապման վրա, անհրաժեշտության դեպքում, </w:t>
      </w:r>
      <w:r w:rsidR="00182D05" w:rsidRPr="00DA1A5B">
        <w:rPr>
          <w:rFonts w:ascii="GHEA Grapalat" w:eastAsia="Times New Roman" w:hAnsi="GHEA Grapalat"/>
          <w:color w:val="auto"/>
          <w:lang w:val="en-US"/>
        </w:rPr>
        <w:t>կատարվում</w:t>
      </w:r>
      <w:r w:rsidR="00182D05">
        <w:rPr>
          <w:rFonts w:ascii="GHEA Grapalat" w:eastAsia="Times New Roman" w:hAnsi="GHEA Grapalat"/>
          <w:color w:val="auto"/>
          <w:lang w:val="en-US"/>
        </w:rPr>
        <w:t xml:space="preserve"> են</w:t>
      </w:r>
      <w:r w:rsidR="00182D05" w:rsidRPr="00DA1A5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82D05">
        <w:rPr>
          <w:rFonts w:ascii="GHEA Grapalat" w:eastAsia="Times New Roman" w:hAnsi="GHEA Grapalat"/>
          <w:color w:val="auto"/>
          <w:lang w:val="en-US"/>
        </w:rPr>
        <w:t>ջրամեկուսացում</w:t>
      </w:r>
      <w:r w:rsidRPr="00DA1A5B">
        <w:rPr>
          <w:rFonts w:ascii="GHEA Grapalat" w:eastAsia="Times New Roman" w:hAnsi="GHEA Grapalat"/>
          <w:color w:val="auto"/>
          <w:lang w:val="en-US"/>
        </w:rPr>
        <w:t xml:space="preserve"> թաղանթ</w:t>
      </w:r>
      <w:r w:rsidR="00182D05">
        <w:rPr>
          <w:rFonts w:ascii="GHEA Grapalat" w:eastAsia="Times New Roman" w:hAnsi="GHEA Grapalat"/>
          <w:color w:val="auto"/>
          <w:lang w:val="en-US"/>
        </w:rPr>
        <w:t>ային (մեմբրանային) կամ փոշեպատող</w:t>
      </w:r>
      <w:r w:rsidRPr="00DA1A5B">
        <w:rPr>
          <w:rFonts w:ascii="GHEA Grapalat" w:eastAsia="Times New Roman" w:hAnsi="GHEA Grapalat"/>
          <w:color w:val="auto"/>
          <w:lang w:val="en-US"/>
        </w:rPr>
        <w:t xml:space="preserve"> նյութերից:</w:t>
      </w:r>
    </w:p>
    <w:p w:rsidR="00251D6A" w:rsidRDefault="00251D6A" w:rsidP="00251D6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1727. </w:t>
      </w:r>
      <w:r w:rsidRPr="00251D6A">
        <w:rPr>
          <w:rFonts w:ascii="GHEA Grapalat" w:eastAsia="Times New Roman" w:hAnsi="GHEA Grapalat"/>
          <w:color w:val="auto"/>
          <w:lang w:val="en-US"/>
        </w:rPr>
        <w:t>Կամարների հետ համատեղ ծեփաբետոնի օգտագործման դեպքո</w:t>
      </w:r>
      <w:r w:rsidR="00F65234">
        <w:rPr>
          <w:rFonts w:ascii="GHEA Grapalat" w:eastAsia="Times New Roman" w:hAnsi="GHEA Grapalat"/>
          <w:color w:val="auto"/>
          <w:lang w:val="en-US"/>
        </w:rPr>
        <w:t>ւմ դրանց կրունկ</w:t>
      </w:r>
      <w:r>
        <w:rPr>
          <w:rFonts w:ascii="GHEA Grapalat" w:eastAsia="Times New Roman" w:hAnsi="GHEA Grapalat"/>
          <w:color w:val="auto"/>
          <w:lang w:val="en-US"/>
        </w:rPr>
        <w:t>ի</w:t>
      </w:r>
      <w:r w:rsidRPr="00251D6A">
        <w:rPr>
          <w:rFonts w:ascii="GHEA Grapalat" w:eastAsia="Times New Roman" w:hAnsi="GHEA Grapalat"/>
          <w:color w:val="auto"/>
          <w:lang w:val="en-US"/>
        </w:rPr>
        <w:t xml:space="preserve"> տակ գտնվող գրունտը պետք է մշակվի ձեռքի մեքենայացված գործի</w:t>
      </w:r>
      <w:r>
        <w:rPr>
          <w:rFonts w:ascii="GHEA Grapalat" w:eastAsia="Times New Roman" w:hAnsi="GHEA Grapalat"/>
          <w:color w:val="auto"/>
          <w:lang w:val="en-US"/>
        </w:rPr>
        <w:t xml:space="preserve">քով` ըստ մարկշեյդերական նիշերի: </w:t>
      </w:r>
      <w:r w:rsidRPr="00251D6A">
        <w:rPr>
          <w:rFonts w:ascii="GHEA Grapalat" w:eastAsia="Times New Roman" w:hAnsi="GHEA Grapalat"/>
          <w:color w:val="auto"/>
          <w:lang w:val="en-US"/>
        </w:rPr>
        <w:t xml:space="preserve">Տեղադրված կամարի թույլատրելի շեղումը նախագծային դիրքից՝ </w:t>
      </w:r>
      <w:r>
        <w:rPr>
          <w:rFonts w:ascii="GHEA Grapalat" w:eastAsia="Times New Roman" w:hAnsi="GHEA Grapalat"/>
          <w:color w:val="auto"/>
          <w:lang w:val="en-US"/>
        </w:rPr>
        <w:t xml:space="preserve">պետք է լինի </w:t>
      </w:r>
      <w:r w:rsidR="00F65234" w:rsidRPr="00251D6A">
        <w:rPr>
          <w:rFonts w:ascii="GHEA Grapalat" w:eastAsia="Times New Roman" w:hAnsi="GHEA Grapalat"/>
          <w:color w:val="auto"/>
          <w:lang w:val="en-US"/>
        </w:rPr>
        <w:t>25 մմ</w:t>
      </w:r>
      <w:r w:rsidR="00F65234">
        <w:rPr>
          <w:rFonts w:ascii="GHEA Grapalat" w:eastAsia="Times New Roman" w:hAnsi="GHEA Grapalat"/>
          <w:color w:val="auto"/>
          <w:lang w:val="en-US"/>
        </w:rPr>
        <w:t>-ից ոչ ավելի</w:t>
      </w:r>
      <w:r w:rsidRPr="00251D6A">
        <w:rPr>
          <w:rFonts w:ascii="GHEA Grapalat" w:eastAsia="Times New Roman" w:hAnsi="GHEA Grapalat"/>
          <w:color w:val="auto"/>
          <w:lang w:val="en-US"/>
        </w:rPr>
        <w:t>:</w:t>
      </w:r>
    </w:p>
    <w:p w:rsidR="00D03545" w:rsidRDefault="00D03545" w:rsidP="00D0354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1728. </w:t>
      </w:r>
      <w:r w:rsidRPr="00D03545">
        <w:rPr>
          <w:rFonts w:ascii="GHEA Grapalat" w:eastAsia="Times New Roman" w:hAnsi="GHEA Grapalat"/>
          <w:color w:val="auto"/>
          <w:lang w:val="en-US"/>
        </w:rPr>
        <w:t>Ժամանակավոր ամրակապմ</w:t>
      </w:r>
      <w:r w:rsidR="006E01DA">
        <w:rPr>
          <w:rFonts w:ascii="GHEA Grapalat" w:eastAsia="Times New Roman" w:hAnsi="GHEA Grapalat"/>
          <w:color w:val="auto"/>
          <w:lang w:val="en-US"/>
        </w:rPr>
        <w:t>ան և մշտական երեսարկման տեղակա</w:t>
      </w:r>
      <w:r w:rsidRPr="00D03545">
        <w:rPr>
          <w:rFonts w:ascii="GHEA Grapalat" w:eastAsia="Times New Roman" w:hAnsi="GHEA Grapalat"/>
          <w:color w:val="auto"/>
          <w:lang w:val="en-US"/>
        </w:rPr>
        <w:t>ն և ընդհանուր դեֆորմացիաների չափումնե</w:t>
      </w:r>
      <w:r w:rsidR="006E01DA">
        <w:rPr>
          <w:rFonts w:ascii="GHEA Grapalat" w:eastAsia="Times New Roman" w:hAnsi="GHEA Grapalat"/>
          <w:color w:val="auto"/>
          <w:lang w:val="en-US"/>
        </w:rPr>
        <w:t>րի արդյունքներով</w:t>
      </w:r>
      <w:r w:rsidRPr="00D03545">
        <w:rPr>
          <w:rFonts w:ascii="GHEA Grapalat" w:eastAsia="Times New Roman" w:hAnsi="GHEA Grapalat"/>
          <w:color w:val="auto"/>
          <w:lang w:val="en-US"/>
        </w:rPr>
        <w:t xml:space="preserve"> գնահատվ</w:t>
      </w:r>
      <w:r w:rsidR="006E01DA">
        <w:rPr>
          <w:rFonts w:ascii="GHEA Grapalat" w:eastAsia="Times New Roman" w:hAnsi="GHEA Grapalat"/>
          <w:color w:val="auto"/>
          <w:lang w:val="en-US"/>
        </w:rPr>
        <w:t xml:space="preserve">ում </w:t>
      </w:r>
      <w:r w:rsidRPr="00D03545">
        <w:rPr>
          <w:rFonts w:ascii="GHEA Grapalat" w:eastAsia="Times New Roman" w:hAnsi="GHEA Grapalat"/>
          <w:color w:val="auto"/>
          <w:lang w:val="en-US"/>
        </w:rPr>
        <w:t>են դրանց լարվածության վիճակը և կր</w:t>
      </w:r>
      <w:r w:rsidR="006E01DA">
        <w:rPr>
          <w:rFonts w:ascii="GHEA Grapalat" w:eastAsia="Times New Roman" w:hAnsi="GHEA Grapalat"/>
          <w:color w:val="auto"/>
          <w:lang w:val="en-US"/>
        </w:rPr>
        <w:t>ող</w:t>
      </w:r>
      <w:r>
        <w:rPr>
          <w:rFonts w:ascii="GHEA Grapalat" w:eastAsia="Times New Roman" w:hAnsi="GHEA Grapalat"/>
          <w:color w:val="auto"/>
          <w:lang w:val="en-US"/>
        </w:rPr>
        <w:t xml:space="preserve">ունակության բավարարությունը: </w:t>
      </w:r>
      <w:r w:rsidRPr="00D03545">
        <w:rPr>
          <w:rFonts w:ascii="GHEA Grapalat" w:eastAsia="Times New Roman" w:hAnsi="GHEA Grapalat"/>
          <w:color w:val="auto"/>
          <w:lang w:val="en-US"/>
        </w:rPr>
        <w:t>Անհրաժե</w:t>
      </w:r>
      <w:r w:rsidR="006E01DA">
        <w:rPr>
          <w:rFonts w:ascii="GHEA Grapalat" w:eastAsia="Times New Roman" w:hAnsi="GHEA Grapalat"/>
          <w:color w:val="auto"/>
          <w:lang w:val="en-US"/>
        </w:rPr>
        <w:t>շտության դեպքում պետք է կատարել</w:t>
      </w:r>
      <w:r w:rsidRPr="00D03545">
        <w:rPr>
          <w:rFonts w:ascii="GHEA Grapalat" w:eastAsia="Times New Roman" w:hAnsi="GHEA Grapalat"/>
          <w:color w:val="auto"/>
          <w:lang w:val="en-US"/>
        </w:rPr>
        <w:t xml:space="preserve"> լրացուցիչ հաշվարկներ, ճշգրտել հաշվարկային սխեման, ժա</w:t>
      </w:r>
      <w:r w:rsidR="006E01DA">
        <w:rPr>
          <w:rFonts w:ascii="GHEA Grapalat" w:eastAsia="Times New Roman" w:hAnsi="GHEA Grapalat"/>
          <w:color w:val="auto"/>
          <w:lang w:val="en-US"/>
        </w:rPr>
        <w:t>մանակավոր ամրակապման աշխատանաքի</w:t>
      </w:r>
      <w:r w:rsidRPr="00D03545">
        <w:rPr>
          <w:rFonts w:ascii="GHEA Grapalat" w:eastAsia="Times New Roman" w:hAnsi="GHEA Grapalat"/>
          <w:color w:val="auto"/>
          <w:lang w:val="en-US"/>
        </w:rPr>
        <w:t xml:space="preserve"> ռեժիմնե</w:t>
      </w:r>
      <w:r w:rsidR="006E01DA">
        <w:rPr>
          <w:rFonts w:ascii="GHEA Grapalat" w:eastAsia="Times New Roman" w:hAnsi="GHEA Grapalat"/>
          <w:color w:val="auto"/>
          <w:lang w:val="en-US"/>
        </w:rPr>
        <w:t>րը, ճշգրտել դրա նյութերի հարաչափերը և ամրակապի կոնստրուկցիյան</w:t>
      </w:r>
      <w:r w:rsidRPr="00D03545">
        <w:rPr>
          <w:rFonts w:ascii="GHEA Grapalat" w:eastAsia="Times New Roman" w:hAnsi="GHEA Grapalat"/>
          <w:color w:val="auto"/>
          <w:lang w:val="en-US"/>
        </w:rPr>
        <w:t>:</w:t>
      </w:r>
    </w:p>
    <w:p w:rsidR="00D03545" w:rsidRDefault="00D03545" w:rsidP="00D0354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1729. </w:t>
      </w:r>
      <w:r w:rsidRPr="00D03545">
        <w:rPr>
          <w:rFonts w:ascii="GHEA Grapalat" w:eastAsia="Times New Roman" w:hAnsi="GHEA Grapalat"/>
          <w:color w:val="auto"/>
          <w:lang w:val="en-US"/>
        </w:rPr>
        <w:t>Թունելահորատ</w:t>
      </w:r>
      <w:r w:rsidR="00CA5C2D">
        <w:rPr>
          <w:rFonts w:ascii="GHEA Grapalat" w:eastAsia="Times New Roman" w:hAnsi="GHEA Grapalat"/>
          <w:color w:val="auto"/>
          <w:lang w:val="en-US"/>
        </w:rPr>
        <w:t>անցման մեքենայացված համալիրների</w:t>
      </w:r>
      <w:r w:rsidRPr="00D03545">
        <w:rPr>
          <w:rFonts w:ascii="GHEA Grapalat" w:eastAsia="Times New Roman" w:hAnsi="GHEA Grapalat"/>
          <w:color w:val="auto"/>
          <w:lang w:val="en-US"/>
        </w:rPr>
        <w:t xml:space="preserve"> կտրող գործիքի ստուգման, վերանորոգման և փոխարինման համար դժվարին ինժեներաերկրաբանական պայմաններում </w:t>
      </w:r>
      <w:r w:rsidR="00CA5C2D" w:rsidRPr="00D03545">
        <w:rPr>
          <w:rFonts w:ascii="GHEA Grapalat" w:eastAsia="Times New Roman" w:hAnsi="GHEA Grapalat"/>
          <w:color w:val="auto"/>
          <w:lang w:val="en-US"/>
        </w:rPr>
        <w:t>հորատանցման</w:t>
      </w:r>
      <w:r w:rsidR="00CA5C2D">
        <w:rPr>
          <w:rFonts w:ascii="GHEA Grapalat" w:eastAsia="Times New Roman" w:hAnsi="GHEA Grapalat"/>
          <w:color w:val="auto"/>
          <w:lang w:val="en-US"/>
        </w:rPr>
        <w:t xml:space="preserve"> դեպքում</w:t>
      </w:r>
      <w:r w:rsidR="00CA5C2D" w:rsidRPr="00D03545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D03545">
        <w:rPr>
          <w:rFonts w:ascii="GHEA Grapalat" w:eastAsia="Times New Roman" w:hAnsi="GHEA Grapalat"/>
          <w:color w:val="auto"/>
          <w:lang w:val="en-US"/>
        </w:rPr>
        <w:t>և մերձհանքախորշի գոտու</w:t>
      </w:r>
      <w:r w:rsidR="00CA5C2D">
        <w:rPr>
          <w:rFonts w:ascii="GHEA Grapalat" w:eastAsia="Times New Roman" w:hAnsi="GHEA Grapalat"/>
          <w:color w:val="auto"/>
          <w:lang w:val="en-US"/>
        </w:rPr>
        <w:t>մ սեղմված օդի անհրաժեշտ գերճնշման ստեղծման անհնարինության դեպքում պետք է նախատեսել հատուկ միջոցներ վերանորոգավերականգնողական աշխատանքների գոտում գրունտային</w:t>
      </w:r>
      <w:r w:rsidRPr="00D03545">
        <w:rPr>
          <w:rFonts w:ascii="GHEA Grapalat" w:eastAsia="Times New Roman" w:hAnsi="GHEA Grapalat"/>
          <w:color w:val="auto"/>
          <w:lang w:val="en-US"/>
        </w:rPr>
        <w:t xml:space="preserve"> զանգվածի ամրացման համար:</w:t>
      </w:r>
      <w:r w:rsidRPr="00D03545">
        <w:t xml:space="preserve"> </w:t>
      </w:r>
      <w:r w:rsidRPr="00D03545">
        <w:rPr>
          <w:rFonts w:ascii="GHEA Grapalat" w:eastAsia="Times New Roman" w:hAnsi="GHEA Grapalat"/>
          <w:color w:val="auto"/>
          <w:lang w:val="en-US"/>
        </w:rPr>
        <w:t xml:space="preserve">Միաժամանակ, անհրաժեշտ է գնահատել այդ միջոցառումների ազդեցությունը շրջակա շենքերի և շինությունների անվտանգության և շահագործման </w:t>
      </w:r>
      <w:r w:rsidR="00CA5C2D">
        <w:rPr>
          <w:rFonts w:ascii="GHEA Grapalat" w:eastAsia="Times New Roman" w:hAnsi="GHEA Grapalat"/>
          <w:color w:val="auto"/>
          <w:lang w:val="en-US"/>
        </w:rPr>
        <w:t>հ</w:t>
      </w:r>
      <w:r w:rsidRPr="00D03545">
        <w:rPr>
          <w:rFonts w:ascii="GHEA Grapalat" w:eastAsia="Times New Roman" w:hAnsi="GHEA Grapalat"/>
          <w:color w:val="auto"/>
          <w:lang w:val="en-US"/>
        </w:rPr>
        <w:t>ուսալիության վրա:</w:t>
      </w:r>
    </w:p>
    <w:p w:rsidR="002C1607" w:rsidRDefault="002C1607" w:rsidP="00D0354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2C1607" w:rsidRPr="002C1607" w:rsidRDefault="00723053" w:rsidP="002C160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38</w:t>
      </w:r>
      <w:r w:rsidR="002C1607" w:rsidRPr="002C1607">
        <w:rPr>
          <w:rFonts w:ascii="GHEA Grapalat" w:eastAsia="Times New Roman" w:hAnsi="GHEA Grapalat"/>
          <w:b/>
          <w:color w:val="auto"/>
          <w:lang w:val="en-US"/>
        </w:rPr>
        <w:t>.4. ԿԱՅԱՐԱՆՆԵՐԻ ԿԱՌՈՒՑՈՒՄ</w:t>
      </w:r>
    </w:p>
    <w:p w:rsidR="00D03545" w:rsidRDefault="00D03545" w:rsidP="002C160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1730. </w:t>
      </w:r>
      <w:r w:rsidR="002C1607" w:rsidRPr="002C1607">
        <w:rPr>
          <w:rFonts w:ascii="GHEA Grapalat" w:eastAsia="Times New Roman" w:hAnsi="GHEA Grapalat"/>
          <w:color w:val="auto"/>
          <w:lang w:val="en-US"/>
        </w:rPr>
        <w:t>Եռաթաղ</w:t>
      </w:r>
      <w:r w:rsidR="00F55700">
        <w:rPr>
          <w:rFonts w:ascii="GHEA Grapalat" w:eastAsia="Times New Roman" w:hAnsi="GHEA Grapalat"/>
          <w:color w:val="auto"/>
          <w:lang w:val="en-US"/>
        </w:rPr>
        <w:t>ակապ</w:t>
      </w:r>
      <w:r w:rsidR="002C1607" w:rsidRPr="002C1607">
        <w:rPr>
          <w:rFonts w:ascii="GHEA Grapalat" w:eastAsia="Times New Roman" w:hAnsi="GHEA Grapalat"/>
          <w:color w:val="auto"/>
          <w:lang w:val="en-US"/>
        </w:rPr>
        <w:t xml:space="preserve"> կայարաննե</w:t>
      </w:r>
      <w:r w:rsidR="00F55700">
        <w:rPr>
          <w:rFonts w:ascii="GHEA Grapalat" w:eastAsia="Times New Roman" w:hAnsi="GHEA Grapalat"/>
          <w:color w:val="auto"/>
          <w:lang w:val="en-US"/>
        </w:rPr>
        <w:t>րի կառուցումը պետք է իրականացնել</w:t>
      </w:r>
      <w:r w:rsidR="002C160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C1607" w:rsidRPr="002C1607">
        <w:rPr>
          <w:rFonts w:ascii="GHEA Grapalat" w:eastAsia="Times New Roman" w:hAnsi="GHEA Grapalat"/>
          <w:color w:val="auto"/>
          <w:lang w:val="en-US"/>
        </w:rPr>
        <w:t>կայարանային թունելների հաջորդական հորատանցման միջոց</w:t>
      </w:r>
      <w:r w:rsidR="00F55700">
        <w:rPr>
          <w:rFonts w:ascii="GHEA Grapalat" w:eastAsia="Times New Roman" w:hAnsi="GHEA Grapalat"/>
          <w:color w:val="auto"/>
          <w:lang w:val="en-US"/>
        </w:rPr>
        <w:t xml:space="preserve">ով (վահանային կամ լեռնային եղանակով) </w:t>
      </w:r>
      <w:r w:rsidR="002C1607" w:rsidRPr="002C1607">
        <w:rPr>
          <w:rFonts w:ascii="GHEA Grapalat" w:eastAsia="Times New Roman" w:hAnsi="GHEA Grapalat"/>
          <w:color w:val="auto"/>
          <w:lang w:val="en-US"/>
        </w:rPr>
        <w:t xml:space="preserve"> սկզբում </w:t>
      </w:r>
      <w:r w:rsidR="00F55700">
        <w:rPr>
          <w:rFonts w:ascii="GHEA Grapalat" w:eastAsia="Times New Roman" w:hAnsi="GHEA Grapalat"/>
          <w:color w:val="auto"/>
          <w:lang w:val="en-US"/>
        </w:rPr>
        <w:t>կողային թունելների, հետո՝ միջ</w:t>
      </w:r>
      <w:r w:rsidR="002C1607" w:rsidRPr="002C1607">
        <w:rPr>
          <w:rFonts w:ascii="GHEA Grapalat" w:eastAsia="Times New Roman" w:hAnsi="GHEA Grapalat"/>
          <w:color w:val="auto"/>
          <w:lang w:val="en-US"/>
        </w:rPr>
        <w:t>ին։ Երկրորդ կողային թունելի հորատանցումը ըստ ժամա</w:t>
      </w:r>
      <w:r w:rsidR="00F55700">
        <w:rPr>
          <w:rFonts w:ascii="GHEA Grapalat" w:eastAsia="Times New Roman" w:hAnsi="GHEA Grapalat"/>
          <w:color w:val="auto"/>
          <w:lang w:val="en-US"/>
        </w:rPr>
        <w:t>նակի</w:t>
      </w:r>
      <w:r w:rsidR="002C1607" w:rsidRPr="002C1607">
        <w:rPr>
          <w:rFonts w:ascii="GHEA Grapalat" w:eastAsia="Times New Roman" w:hAnsi="GHEA Grapalat"/>
          <w:color w:val="auto"/>
          <w:lang w:val="en-US"/>
        </w:rPr>
        <w:t xml:space="preserve"> պե</w:t>
      </w:r>
      <w:r w:rsidR="00F55700">
        <w:rPr>
          <w:rFonts w:ascii="GHEA Grapalat" w:eastAsia="Times New Roman" w:hAnsi="GHEA Grapalat"/>
          <w:color w:val="auto"/>
          <w:lang w:val="en-US"/>
        </w:rPr>
        <w:t>տք է իրականացվի առաջինի համեմատ 30 մ-ից ոչ պակաս հապաղումով, միջինինը՝</w:t>
      </w:r>
      <w:r w:rsidR="002C1607" w:rsidRPr="002C1607">
        <w:rPr>
          <w:rFonts w:ascii="GHEA Grapalat" w:eastAsia="Times New Roman" w:hAnsi="GHEA Grapalat"/>
          <w:color w:val="auto"/>
          <w:lang w:val="en-US"/>
        </w:rPr>
        <w:t xml:space="preserve">  երկրորդ կողային թունելի համեմատությամբ 50 մ</w:t>
      </w:r>
      <w:r w:rsidR="00F55700">
        <w:rPr>
          <w:rFonts w:ascii="GHEA Grapalat" w:eastAsia="Times New Roman" w:hAnsi="GHEA Grapalat"/>
          <w:color w:val="auto"/>
          <w:lang w:val="en-US"/>
        </w:rPr>
        <w:t>-ից ոչ պակաս</w:t>
      </w:r>
      <w:r w:rsidR="002C1607" w:rsidRPr="002C1607">
        <w:rPr>
          <w:rFonts w:ascii="GHEA Grapalat" w:eastAsia="Times New Roman" w:hAnsi="GHEA Grapalat"/>
          <w:color w:val="auto"/>
          <w:lang w:val="en-US"/>
        </w:rPr>
        <w:t>:</w:t>
      </w:r>
      <w:r w:rsidR="002C1607" w:rsidRPr="002C1607">
        <w:t xml:space="preserve"> </w:t>
      </w:r>
      <w:r w:rsidR="00D4199D" w:rsidRPr="002C1607">
        <w:rPr>
          <w:rFonts w:ascii="GHEA Grapalat" w:eastAsia="Times New Roman" w:hAnsi="GHEA Grapalat"/>
          <w:color w:val="auto"/>
          <w:lang w:val="en-US"/>
        </w:rPr>
        <w:t xml:space="preserve">Բոլոր թունելների օղակների համընկնումը </w:t>
      </w:r>
      <w:r w:rsidR="002C1607" w:rsidRPr="002C1607">
        <w:rPr>
          <w:rFonts w:ascii="GHEA Grapalat" w:eastAsia="Times New Roman" w:hAnsi="GHEA Grapalat"/>
          <w:color w:val="auto"/>
          <w:lang w:val="en-US"/>
        </w:rPr>
        <w:t xml:space="preserve">պիկետներով </w:t>
      </w:r>
      <w:r w:rsidR="00D4199D">
        <w:rPr>
          <w:rFonts w:ascii="GHEA Grapalat" w:eastAsia="Times New Roman" w:hAnsi="GHEA Grapalat"/>
          <w:color w:val="auto"/>
          <w:lang w:val="en-US"/>
        </w:rPr>
        <w:t>ապահովելու համար դրանց</w:t>
      </w:r>
      <w:r w:rsidR="002C1607" w:rsidRPr="002C160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4199D" w:rsidRPr="002C1607">
        <w:rPr>
          <w:rFonts w:ascii="GHEA Grapalat" w:eastAsia="Times New Roman" w:hAnsi="GHEA Grapalat"/>
          <w:color w:val="auto"/>
          <w:lang w:val="en-US"/>
        </w:rPr>
        <w:t xml:space="preserve">հորատանցումը </w:t>
      </w:r>
      <w:r w:rsidR="00D4199D">
        <w:rPr>
          <w:rFonts w:ascii="GHEA Grapalat" w:eastAsia="Times New Roman" w:hAnsi="GHEA Grapalat"/>
          <w:color w:val="auto"/>
          <w:lang w:val="en-US"/>
        </w:rPr>
        <w:t>պետք է իրականացն</w:t>
      </w:r>
      <w:r w:rsidR="002C1607" w:rsidRPr="002C1607">
        <w:rPr>
          <w:rFonts w:ascii="GHEA Grapalat" w:eastAsia="Times New Roman" w:hAnsi="GHEA Grapalat"/>
          <w:color w:val="auto"/>
          <w:lang w:val="en-US"/>
        </w:rPr>
        <w:t>ել նույն ուղղությամբ։</w:t>
      </w:r>
    </w:p>
    <w:p w:rsidR="002C1607" w:rsidRDefault="002C1607" w:rsidP="002C160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1731. </w:t>
      </w:r>
      <w:r w:rsidRPr="002C1607">
        <w:rPr>
          <w:rFonts w:ascii="GHEA Grapalat" w:eastAsia="Times New Roman" w:hAnsi="GHEA Grapalat"/>
          <w:color w:val="auto"/>
          <w:lang w:val="en-US"/>
        </w:rPr>
        <w:t>Ամբողջ հա</w:t>
      </w:r>
      <w:r>
        <w:rPr>
          <w:rFonts w:ascii="GHEA Grapalat" w:eastAsia="Times New Roman" w:hAnsi="GHEA Grapalat"/>
          <w:color w:val="auto"/>
          <w:lang w:val="en-US"/>
        </w:rPr>
        <w:t>տվածքով թունելների հորատանցումը</w:t>
      </w:r>
      <w:r w:rsidRPr="002C1607">
        <w:rPr>
          <w:rFonts w:ascii="GHEA Grapalat" w:eastAsia="Times New Roman" w:hAnsi="GHEA Grapalat"/>
          <w:color w:val="auto"/>
          <w:lang w:val="en-US"/>
        </w:rPr>
        <w:t xml:space="preserve"> լեռնային եղ</w:t>
      </w:r>
      <w:r w:rsidR="006E2B3D">
        <w:rPr>
          <w:rFonts w:ascii="GHEA Grapalat" w:eastAsia="Times New Roman" w:hAnsi="GHEA Grapalat"/>
          <w:color w:val="auto"/>
          <w:lang w:val="en-US"/>
        </w:rPr>
        <w:t>անակով թույլատրվում է կայուն գրունտ</w:t>
      </w:r>
      <w:r w:rsidRPr="002C1607">
        <w:rPr>
          <w:rFonts w:ascii="GHEA Grapalat" w:eastAsia="Times New Roman" w:hAnsi="GHEA Grapalat"/>
          <w:color w:val="auto"/>
          <w:lang w:val="en-US"/>
        </w:rPr>
        <w:t>երում</w:t>
      </w:r>
      <w:r>
        <w:rPr>
          <w:rFonts w:ascii="GHEA Grapalat" w:eastAsia="Times New Roman" w:hAnsi="GHEA Grapalat"/>
          <w:color w:val="auto"/>
          <w:lang w:val="en-US"/>
        </w:rPr>
        <w:t xml:space="preserve"> կամ միջին կայուն</w:t>
      </w:r>
      <w:r w:rsidR="006E2B3D">
        <w:rPr>
          <w:rFonts w:ascii="GHEA Grapalat" w:eastAsia="Times New Roman" w:hAnsi="GHEA Grapalat"/>
          <w:color w:val="auto"/>
          <w:lang w:val="en-US"/>
        </w:rPr>
        <w:t>ության</w:t>
      </w:r>
      <w:r>
        <w:rPr>
          <w:rFonts w:ascii="GHEA Grapalat" w:eastAsia="Times New Roman" w:hAnsi="GHEA Grapalat"/>
          <w:color w:val="auto"/>
          <w:lang w:val="en-US"/>
        </w:rPr>
        <w:t xml:space="preserve"> գրունտներում: </w:t>
      </w:r>
      <w:r w:rsidRPr="002C1607">
        <w:rPr>
          <w:rFonts w:ascii="GHEA Grapalat" w:eastAsia="Times New Roman" w:hAnsi="GHEA Grapalat"/>
          <w:color w:val="auto"/>
          <w:lang w:val="en-US"/>
        </w:rPr>
        <w:t>Հանքախորշի ճակատի կող</w:t>
      </w:r>
      <w:r w:rsidR="006E2B3D">
        <w:rPr>
          <w:rFonts w:ascii="GHEA Grapalat" w:eastAsia="Times New Roman" w:hAnsi="GHEA Grapalat"/>
          <w:color w:val="auto"/>
          <w:lang w:val="en-US"/>
        </w:rPr>
        <w:t xml:space="preserve">մից ճնշման առկայության դեպքում </w:t>
      </w:r>
      <w:r w:rsidRPr="002C1607">
        <w:rPr>
          <w:rFonts w:ascii="GHEA Grapalat" w:eastAsia="Times New Roman" w:hAnsi="GHEA Grapalat"/>
          <w:color w:val="auto"/>
          <w:lang w:val="en-US"/>
        </w:rPr>
        <w:t>թունել</w:t>
      </w:r>
      <w:r w:rsidR="006E2B3D">
        <w:rPr>
          <w:rFonts w:ascii="GHEA Grapalat" w:eastAsia="Times New Roman" w:hAnsi="GHEA Grapalat"/>
          <w:color w:val="auto"/>
          <w:lang w:val="en-US"/>
        </w:rPr>
        <w:t>ները պետք է կառուցվեն պիլոտ-</w:t>
      </w:r>
      <w:r w:rsidRPr="002C1607">
        <w:rPr>
          <w:rFonts w:ascii="GHEA Grapalat" w:eastAsia="Times New Roman" w:hAnsi="GHEA Grapalat"/>
          <w:color w:val="auto"/>
          <w:lang w:val="en-US"/>
        </w:rPr>
        <w:t>թունելների նախնական հորատանցմամբ, առա</w:t>
      </w:r>
      <w:r w:rsidR="006E2B3D">
        <w:rPr>
          <w:rFonts w:ascii="GHEA Grapalat" w:eastAsia="Times New Roman" w:hAnsi="GHEA Grapalat"/>
          <w:color w:val="auto"/>
          <w:lang w:val="en-US"/>
        </w:rPr>
        <w:t>ջավոր</w:t>
      </w:r>
      <w:r w:rsidRPr="002C1607">
        <w:rPr>
          <w:rFonts w:ascii="GHEA Grapalat" w:eastAsia="Times New Roman" w:hAnsi="GHEA Grapalat"/>
          <w:color w:val="auto"/>
          <w:lang w:val="en-US"/>
        </w:rPr>
        <w:t xml:space="preserve"> հանքուղ</w:t>
      </w:r>
      <w:r w:rsidR="006E2B3D">
        <w:rPr>
          <w:rFonts w:ascii="GHEA Grapalat" w:eastAsia="Times New Roman" w:hAnsi="GHEA Grapalat"/>
          <w:color w:val="auto"/>
          <w:lang w:val="en-US"/>
        </w:rPr>
        <w:t>ին</w:t>
      </w:r>
      <w:r w:rsidRPr="002C1607">
        <w:rPr>
          <w:rFonts w:ascii="GHEA Grapalat" w:eastAsia="Times New Roman" w:hAnsi="GHEA Grapalat"/>
          <w:color w:val="auto"/>
          <w:lang w:val="en-US"/>
        </w:rPr>
        <w:t>երով կամ աստիճանի մեթոդո</w:t>
      </w:r>
      <w:r w:rsidR="00C50841">
        <w:rPr>
          <w:rFonts w:ascii="GHEA Grapalat" w:eastAsia="Times New Roman" w:hAnsi="GHEA Grapalat"/>
          <w:color w:val="auto"/>
          <w:lang w:val="en-US"/>
        </w:rPr>
        <w:t xml:space="preserve">վ, եթե դա թույլատրելի է ելնելով </w:t>
      </w:r>
      <w:r w:rsidRPr="002C1607">
        <w:rPr>
          <w:rFonts w:ascii="GHEA Grapalat" w:eastAsia="Times New Roman" w:hAnsi="GHEA Grapalat"/>
          <w:color w:val="auto"/>
          <w:lang w:val="en-US"/>
        </w:rPr>
        <w:t>կայար</w:t>
      </w:r>
      <w:r w:rsidR="00C50841">
        <w:rPr>
          <w:rFonts w:ascii="GHEA Grapalat" w:eastAsia="Times New Roman" w:hAnsi="GHEA Grapalat"/>
          <w:color w:val="auto"/>
          <w:lang w:val="en-US"/>
        </w:rPr>
        <w:t>անի ընդունված կոնստրուկտիվ լուծումներով, կամ վահանների օգնությամբ</w:t>
      </w:r>
      <w:r w:rsidRPr="002C1607">
        <w:rPr>
          <w:rFonts w:ascii="GHEA Grapalat" w:eastAsia="Times New Roman" w:hAnsi="GHEA Grapalat"/>
          <w:color w:val="auto"/>
          <w:lang w:val="en-US"/>
        </w:rPr>
        <w:t>։</w:t>
      </w:r>
    </w:p>
    <w:p w:rsidR="002C1607" w:rsidRDefault="002C1607" w:rsidP="002C160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1732. </w:t>
      </w:r>
      <w:r w:rsidRPr="002C1607">
        <w:rPr>
          <w:rFonts w:ascii="GHEA Grapalat" w:eastAsia="Times New Roman" w:hAnsi="GHEA Grapalat"/>
          <w:color w:val="auto"/>
          <w:lang w:val="en-US"/>
        </w:rPr>
        <w:t xml:space="preserve">Թունելների հորատանցումը պետք է իրականացվի փորանցքերով թունելի երեսարկման մեկ օղակի լայնությամբ: Երկու օղակների </w:t>
      </w:r>
      <w:r w:rsidR="00E9100C" w:rsidRPr="002C1607">
        <w:rPr>
          <w:rFonts w:ascii="GHEA Grapalat" w:eastAsia="Times New Roman" w:hAnsi="GHEA Grapalat"/>
          <w:color w:val="auto"/>
          <w:lang w:val="en-US"/>
        </w:rPr>
        <w:t xml:space="preserve">փորանցքերով </w:t>
      </w:r>
      <w:r w:rsidRPr="002C1607">
        <w:rPr>
          <w:rFonts w:ascii="GHEA Grapalat" w:eastAsia="Times New Roman" w:hAnsi="GHEA Grapalat"/>
          <w:color w:val="auto"/>
          <w:lang w:val="en-US"/>
        </w:rPr>
        <w:t xml:space="preserve">հորատանցումը </w:t>
      </w:r>
      <w:r w:rsidR="00E9100C">
        <w:rPr>
          <w:rFonts w:ascii="GHEA Grapalat" w:eastAsia="Times New Roman" w:hAnsi="GHEA Grapalat"/>
          <w:color w:val="auto"/>
          <w:lang w:val="en-US"/>
        </w:rPr>
        <w:t>թույլատրվում է, նախապես անցած պիլոտ-</w:t>
      </w:r>
      <w:r>
        <w:rPr>
          <w:rFonts w:ascii="GHEA Grapalat" w:eastAsia="Times New Roman" w:hAnsi="GHEA Grapalat"/>
          <w:color w:val="auto"/>
          <w:lang w:val="en-US"/>
        </w:rPr>
        <w:t>թունելներ</w:t>
      </w:r>
      <w:r w:rsidR="00E9100C">
        <w:rPr>
          <w:rFonts w:ascii="GHEA Grapalat" w:eastAsia="Times New Roman" w:hAnsi="GHEA Grapalat"/>
          <w:color w:val="auto"/>
          <w:lang w:val="en-US"/>
        </w:rPr>
        <w:t>ի առկայության դեպքում</w:t>
      </w:r>
      <w:r>
        <w:rPr>
          <w:rFonts w:ascii="GHEA Grapalat" w:eastAsia="Times New Roman" w:hAnsi="GHEA Grapalat"/>
          <w:color w:val="auto"/>
          <w:lang w:val="en-US"/>
        </w:rPr>
        <w:t xml:space="preserve">: </w:t>
      </w:r>
      <w:r w:rsidRPr="002C1607">
        <w:rPr>
          <w:rFonts w:ascii="GHEA Grapalat" w:eastAsia="Times New Roman" w:hAnsi="GHEA Grapalat"/>
          <w:color w:val="auto"/>
          <w:lang w:val="en-US"/>
        </w:rPr>
        <w:t xml:space="preserve">Պիլոտային թունելի օղակների </w:t>
      </w:r>
      <w:r w:rsidR="00E9100C">
        <w:rPr>
          <w:rFonts w:ascii="GHEA Grapalat" w:eastAsia="Times New Roman" w:hAnsi="GHEA Grapalat"/>
          <w:color w:val="auto"/>
          <w:lang w:val="en-US"/>
        </w:rPr>
        <w:t>1 մ</w:t>
      </w:r>
      <w:r w:rsidR="00E9100C" w:rsidRPr="002C160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9100C">
        <w:rPr>
          <w:rFonts w:ascii="GHEA Grapalat" w:eastAsia="Times New Roman" w:hAnsi="GHEA Grapalat"/>
          <w:color w:val="auto"/>
          <w:lang w:val="en-US"/>
        </w:rPr>
        <w:t>լայնության դեպքում,</w:t>
      </w:r>
      <w:r w:rsidRPr="002C1607">
        <w:rPr>
          <w:rFonts w:ascii="GHEA Grapalat" w:eastAsia="Times New Roman" w:hAnsi="GHEA Grapalat"/>
          <w:color w:val="auto"/>
          <w:lang w:val="en-US"/>
        </w:rPr>
        <w:t xml:space="preserve"> իսկ կայարանա</w:t>
      </w:r>
      <w:r>
        <w:rPr>
          <w:rFonts w:ascii="GHEA Grapalat" w:eastAsia="Times New Roman" w:hAnsi="GHEA Grapalat"/>
          <w:color w:val="auto"/>
          <w:lang w:val="en-US"/>
        </w:rPr>
        <w:t>յին թունելներ</w:t>
      </w:r>
      <w:r w:rsidR="00E9100C">
        <w:rPr>
          <w:rFonts w:ascii="GHEA Grapalat" w:eastAsia="Times New Roman" w:hAnsi="GHEA Grapalat"/>
          <w:color w:val="auto"/>
          <w:lang w:val="en-US"/>
        </w:rPr>
        <w:t>ինը՝</w:t>
      </w:r>
      <w:r>
        <w:rPr>
          <w:rFonts w:ascii="GHEA Grapalat" w:eastAsia="Times New Roman" w:hAnsi="GHEA Grapalat"/>
          <w:color w:val="auto"/>
          <w:lang w:val="en-US"/>
        </w:rPr>
        <w:t xml:space="preserve"> 0.</w:t>
      </w:r>
      <w:r w:rsidRPr="002C1607">
        <w:rPr>
          <w:rFonts w:ascii="GHEA Grapalat" w:eastAsia="Times New Roman" w:hAnsi="GHEA Grapalat"/>
          <w:color w:val="auto"/>
          <w:lang w:val="en-US"/>
        </w:rPr>
        <w:t>75 մ կայա</w:t>
      </w:r>
      <w:r w:rsidR="00E9100C">
        <w:rPr>
          <w:rFonts w:ascii="GHEA Grapalat" w:eastAsia="Times New Roman" w:hAnsi="GHEA Grapalat"/>
          <w:color w:val="auto"/>
          <w:lang w:val="en-US"/>
        </w:rPr>
        <w:t>րանային թունելի մեկ օղակի մոնտաժման համար</w:t>
      </w:r>
      <w:r w:rsidRPr="002C1607">
        <w:rPr>
          <w:rFonts w:ascii="GHEA Grapalat" w:eastAsia="Times New Roman" w:hAnsi="GHEA Grapalat"/>
          <w:color w:val="auto"/>
          <w:lang w:val="en-US"/>
        </w:rPr>
        <w:t xml:space="preserve"> կատարվում է երկու փորանցք, երկու օղակների՝ երեք փորանց</w:t>
      </w:r>
      <w:r w:rsidR="00E9100C">
        <w:rPr>
          <w:rFonts w:ascii="GHEA Grapalat" w:eastAsia="Times New Roman" w:hAnsi="GHEA Grapalat"/>
          <w:color w:val="auto"/>
          <w:lang w:val="en-US"/>
        </w:rPr>
        <w:t>ք</w:t>
      </w:r>
      <w:r w:rsidRPr="002C1607">
        <w:rPr>
          <w:rFonts w:ascii="GHEA Grapalat" w:eastAsia="Times New Roman" w:hAnsi="GHEA Grapalat"/>
          <w:color w:val="auto"/>
          <w:lang w:val="en-US"/>
        </w:rPr>
        <w:t>։</w:t>
      </w:r>
    </w:p>
    <w:p w:rsidR="002C1607" w:rsidRDefault="002C1607" w:rsidP="002C160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1733. </w:t>
      </w:r>
      <w:r w:rsidRPr="002C1607">
        <w:rPr>
          <w:rFonts w:ascii="GHEA Grapalat" w:eastAsia="Times New Roman" w:hAnsi="GHEA Grapalat"/>
          <w:color w:val="auto"/>
          <w:lang w:val="en-US"/>
        </w:rPr>
        <w:t>Սյուն</w:t>
      </w:r>
      <w:r w:rsidR="00B75DC6">
        <w:rPr>
          <w:rFonts w:ascii="GHEA Grapalat" w:eastAsia="Times New Roman" w:hAnsi="GHEA Grapalat"/>
          <w:color w:val="auto"/>
          <w:lang w:val="en-US"/>
        </w:rPr>
        <w:t>ազարդ</w:t>
      </w:r>
      <w:r w:rsidRPr="002C1607">
        <w:rPr>
          <w:rFonts w:ascii="GHEA Grapalat" w:eastAsia="Times New Roman" w:hAnsi="GHEA Grapalat"/>
          <w:color w:val="auto"/>
          <w:lang w:val="en-US"/>
        </w:rPr>
        <w:t xml:space="preserve"> կայարա</w:t>
      </w:r>
      <w:r w:rsidR="00B75DC6">
        <w:rPr>
          <w:rFonts w:ascii="GHEA Grapalat" w:eastAsia="Times New Roman" w:hAnsi="GHEA Grapalat"/>
          <w:color w:val="auto"/>
          <w:lang w:val="en-US"/>
        </w:rPr>
        <w:t>նների կառուցման դեպքում միջին թունելի</w:t>
      </w:r>
      <w:r w:rsidRPr="002C160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75DC6">
        <w:rPr>
          <w:rFonts w:ascii="GHEA Grapalat" w:eastAsia="Times New Roman" w:hAnsi="GHEA Grapalat"/>
          <w:color w:val="auto"/>
          <w:lang w:val="en-US"/>
        </w:rPr>
        <w:t>հորատանցումը</w:t>
      </w:r>
      <w:r w:rsidR="00B75DC6" w:rsidRPr="002C1607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2C1607">
        <w:rPr>
          <w:rFonts w:ascii="GHEA Grapalat" w:eastAsia="Times New Roman" w:hAnsi="GHEA Grapalat"/>
          <w:color w:val="auto"/>
          <w:lang w:val="en-US"/>
        </w:rPr>
        <w:t>պետք է</w:t>
      </w:r>
      <w:r w:rsidR="00B75DC6">
        <w:rPr>
          <w:rFonts w:ascii="GHEA Grapalat" w:eastAsia="Times New Roman" w:hAnsi="GHEA Grapalat"/>
          <w:color w:val="auto"/>
          <w:lang w:val="en-US"/>
        </w:rPr>
        <w:t xml:space="preserve"> իրականացնել՝</w:t>
      </w:r>
      <w:r w:rsidRPr="002C1607">
        <w:rPr>
          <w:rFonts w:ascii="GHEA Grapalat" w:eastAsia="Times New Roman" w:hAnsi="GHEA Grapalat"/>
          <w:color w:val="auto"/>
          <w:lang w:val="en-US"/>
        </w:rPr>
        <w:t xml:space="preserve"> հաշվի առնելով կողային թունելների հնարավոր տեղաշարժը դեպ</w:t>
      </w:r>
      <w:r>
        <w:rPr>
          <w:rFonts w:ascii="GHEA Grapalat" w:eastAsia="Times New Roman" w:hAnsi="GHEA Grapalat"/>
          <w:color w:val="auto"/>
          <w:lang w:val="en-US"/>
        </w:rPr>
        <w:t xml:space="preserve">ի կայարանի առանցքը: </w:t>
      </w:r>
      <w:r w:rsidR="00B75DC6">
        <w:rPr>
          <w:rFonts w:ascii="GHEA Grapalat" w:eastAsia="Times New Roman" w:hAnsi="GHEA Grapalat"/>
          <w:color w:val="auto"/>
          <w:lang w:val="en-US"/>
        </w:rPr>
        <w:t>Պիլոնային և սյունազարդ տիպերի միջ</w:t>
      </w:r>
      <w:r w:rsidRPr="002C1607">
        <w:rPr>
          <w:rFonts w:ascii="GHEA Grapalat" w:eastAsia="Times New Roman" w:hAnsi="GHEA Grapalat"/>
          <w:color w:val="auto"/>
          <w:lang w:val="en-US"/>
        </w:rPr>
        <w:t>ին թունելների հորատանցումը պետք է իրականացվի կողային թունելների դեֆորմացիայի դեմ միջոցառումների ձեռնարկմամբ՝ տեղադրելով պահանգներ, առձգիչներ և այլն։</w:t>
      </w:r>
    </w:p>
    <w:p w:rsidR="008137A8" w:rsidRDefault="008137A8" w:rsidP="002C160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1734. </w:t>
      </w:r>
      <w:r w:rsidRPr="008137A8">
        <w:rPr>
          <w:rFonts w:ascii="GHEA Grapalat" w:eastAsia="Times New Roman" w:hAnsi="GHEA Grapalat"/>
          <w:color w:val="auto"/>
          <w:lang w:val="en-US"/>
        </w:rPr>
        <w:t>Թունելների հավաքովի երեսարկման օղակները տեղադրելու դեպքում նախագծայինից իրական չափսերի շեղումները չպետք է գերազանցեն սահմանված թույլատվաքը՝ համաձայն սույն շինարարական նորմերի 48-րդ աղյուսակի</w:t>
      </w:r>
      <w:r>
        <w:rPr>
          <w:rFonts w:ascii="GHEA Grapalat" w:eastAsia="Times New Roman" w:hAnsi="GHEA Grapalat"/>
          <w:color w:val="auto"/>
          <w:lang w:val="en-US"/>
        </w:rPr>
        <w:t>:</w:t>
      </w:r>
    </w:p>
    <w:p w:rsidR="008137A8" w:rsidRDefault="008137A8" w:rsidP="008137A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1735. </w:t>
      </w:r>
      <w:r w:rsidRPr="008137A8">
        <w:rPr>
          <w:rFonts w:ascii="GHEA Grapalat" w:eastAsia="Times New Roman" w:hAnsi="GHEA Grapalat"/>
          <w:color w:val="auto"/>
          <w:lang w:val="en-US"/>
        </w:rPr>
        <w:t>Միաթաղ</w:t>
      </w:r>
      <w:r w:rsidR="000620C5">
        <w:rPr>
          <w:rFonts w:ascii="GHEA Grapalat" w:eastAsia="Times New Roman" w:hAnsi="GHEA Grapalat"/>
          <w:color w:val="auto"/>
          <w:lang w:val="en-US"/>
        </w:rPr>
        <w:t>ակապ</w:t>
      </w:r>
      <w:r w:rsidRPr="008137A8">
        <w:rPr>
          <w:rFonts w:ascii="GHEA Grapalat" w:eastAsia="Times New Roman" w:hAnsi="GHEA Grapalat"/>
          <w:color w:val="auto"/>
          <w:lang w:val="en-US"/>
        </w:rPr>
        <w:t xml:space="preserve"> կայարանները հավաք</w:t>
      </w:r>
      <w:r>
        <w:rPr>
          <w:rFonts w:ascii="GHEA Grapalat" w:eastAsia="Times New Roman" w:hAnsi="GHEA Grapalat"/>
          <w:color w:val="auto"/>
          <w:lang w:val="en-US"/>
        </w:rPr>
        <w:t xml:space="preserve">ովի և միաձույլ երեսարկումներով </w:t>
      </w:r>
      <w:r w:rsidRPr="008137A8">
        <w:rPr>
          <w:rFonts w:ascii="GHEA Grapalat" w:eastAsia="Times New Roman" w:hAnsi="GHEA Grapalat"/>
          <w:color w:val="auto"/>
          <w:lang w:val="en-US"/>
        </w:rPr>
        <w:t>կայուն և միջին կայուն</w:t>
      </w:r>
      <w:r w:rsidR="00CF263B">
        <w:rPr>
          <w:rFonts w:ascii="GHEA Grapalat" w:eastAsia="Times New Roman" w:hAnsi="GHEA Grapalat"/>
          <w:color w:val="auto"/>
          <w:lang w:val="en-US"/>
        </w:rPr>
        <w:t>ության գրունտներում պետք է կառուցել</w:t>
      </w:r>
      <w:r w:rsidRPr="008137A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620C5">
        <w:rPr>
          <w:rFonts w:ascii="GHEA Grapalat" w:eastAsia="Times New Roman" w:hAnsi="GHEA Grapalat"/>
          <w:color w:val="auto"/>
          <w:lang w:val="en-US"/>
        </w:rPr>
        <w:t>լեռնային մեթոդով սկսած թաղի հենարանային</w:t>
      </w:r>
      <w:r w:rsidRPr="008137A8">
        <w:rPr>
          <w:rFonts w:ascii="GHEA Grapalat" w:eastAsia="Times New Roman" w:hAnsi="GHEA Grapalat"/>
          <w:color w:val="auto"/>
          <w:lang w:val="en-US"/>
        </w:rPr>
        <w:t xml:space="preserve"> մասերի կառուցումից։ Կայարանի վերին թա</w:t>
      </w:r>
      <w:r w:rsidR="000620C5">
        <w:rPr>
          <w:rFonts w:ascii="GHEA Grapalat" w:eastAsia="Times New Roman" w:hAnsi="GHEA Grapalat"/>
          <w:color w:val="auto"/>
          <w:lang w:val="en-US"/>
        </w:rPr>
        <w:t>ղը կառուցում են կալոտային փորանց</w:t>
      </w:r>
      <w:r w:rsidRPr="008137A8">
        <w:rPr>
          <w:rFonts w:ascii="GHEA Grapalat" w:eastAsia="Times New Roman" w:hAnsi="GHEA Grapalat"/>
          <w:color w:val="auto"/>
          <w:lang w:val="en-US"/>
        </w:rPr>
        <w:t>քում</w:t>
      </w:r>
      <w:r w:rsidR="000620C5">
        <w:rPr>
          <w:rFonts w:ascii="GHEA Grapalat" w:eastAsia="Times New Roman" w:hAnsi="GHEA Grapalat"/>
          <w:color w:val="auto"/>
          <w:lang w:val="en-US"/>
        </w:rPr>
        <w:t>,</w:t>
      </w:r>
      <w:r w:rsidRPr="008137A8">
        <w:rPr>
          <w:rFonts w:ascii="GHEA Grapalat" w:eastAsia="Times New Roman" w:hAnsi="GHEA Grapalat"/>
          <w:color w:val="auto"/>
          <w:lang w:val="en-US"/>
        </w:rPr>
        <w:t xml:space="preserve"> ս</w:t>
      </w:r>
      <w:r w:rsidR="000620C5">
        <w:rPr>
          <w:rFonts w:ascii="GHEA Grapalat" w:eastAsia="Times New Roman" w:hAnsi="GHEA Grapalat"/>
          <w:color w:val="auto"/>
          <w:lang w:val="en-US"/>
        </w:rPr>
        <w:t>տորին թաղը կառուցում են շինության</w:t>
      </w:r>
      <w:r w:rsidRPr="008137A8">
        <w:rPr>
          <w:rFonts w:ascii="GHEA Grapalat" w:eastAsia="Times New Roman" w:hAnsi="GHEA Grapalat"/>
          <w:color w:val="auto"/>
          <w:lang w:val="en-US"/>
        </w:rPr>
        <w:t xml:space="preserve"> միջուկի գրունտի մշակումից հետո։</w:t>
      </w:r>
      <w:r w:rsidRPr="008137A8">
        <w:t xml:space="preserve"> </w:t>
      </w:r>
      <w:r w:rsidRPr="008137A8">
        <w:rPr>
          <w:rFonts w:ascii="GHEA Grapalat" w:eastAsia="Times New Roman" w:hAnsi="GHEA Grapalat"/>
          <w:color w:val="auto"/>
          <w:lang w:val="en-US"/>
        </w:rPr>
        <w:t xml:space="preserve">Թաղերի </w:t>
      </w:r>
      <w:r>
        <w:rPr>
          <w:rFonts w:ascii="GHEA Grapalat" w:eastAsia="Times New Roman" w:hAnsi="GHEA Grapalat"/>
          <w:color w:val="auto"/>
          <w:lang w:val="en-US"/>
        </w:rPr>
        <w:t xml:space="preserve">հենարանային </w:t>
      </w:r>
      <w:r w:rsidR="000620C5">
        <w:rPr>
          <w:rFonts w:ascii="GHEA Grapalat" w:eastAsia="Times New Roman" w:hAnsi="GHEA Grapalat"/>
          <w:color w:val="auto"/>
          <w:lang w:val="en-US"/>
        </w:rPr>
        <w:t>մասերը կառուցում են նախապես</w:t>
      </w:r>
      <w:r w:rsidRPr="008137A8">
        <w:rPr>
          <w:rFonts w:ascii="GHEA Grapalat" w:eastAsia="Times New Roman" w:hAnsi="GHEA Grapalat"/>
          <w:color w:val="auto"/>
          <w:lang w:val="en-US"/>
        </w:rPr>
        <w:t xml:space="preserve"> անցած թունելներում կամ հանքուղիներում։</w:t>
      </w:r>
      <w:r w:rsidRPr="008137A8">
        <w:t xml:space="preserve"> </w:t>
      </w:r>
      <w:r w:rsidRPr="008137A8">
        <w:rPr>
          <w:rFonts w:ascii="GHEA Grapalat" w:eastAsia="Times New Roman" w:hAnsi="GHEA Grapalat"/>
          <w:color w:val="auto"/>
          <w:lang w:val="en-US"/>
        </w:rPr>
        <w:t xml:space="preserve">Հանքուղիների հատվածքը պետք է բավարար լինի կայարանային </w:t>
      </w:r>
      <w:r>
        <w:rPr>
          <w:rFonts w:ascii="GHEA Grapalat" w:eastAsia="Times New Roman" w:hAnsi="GHEA Grapalat"/>
          <w:color w:val="auto"/>
          <w:lang w:val="en-US"/>
        </w:rPr>
        <w:t>հ</w:t>
      </w:r>
      <w:r w:rsidRPr="008137A8">
        <w:rPr>
          <w:rFonts w:ascii="GHEA Grapalat" w:eastAsia="Times New Roman" w:hAnsi="GHEA Grapalat"/>
          <w:color w:val="auto"/>
          <w:lang w:val="en-US"/>
        </w:rPr>
        <w:t>ենարանների տեղադրումից հետո դրանցում հետգլորովի ուղիներ անցկացնելու համար:</w:t>
      </w:r>
    </w:p>
    <w:p w:rsidR="00747357" w:rsidRPr="00D03545" w:rsidRDefault="00747357" w:rsidP="0074735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1736. </w:t>
      </w:r>
      <w:r w:rsidRPr="00747357">
        <w:rPr>
          <w:rFonts w:ascii="GHEA Grapalat" w:eastAsia="Times New Roman" w:hAnsi="GHEA Grapalat"/>
          <w:color w:val="auto"/>
          <w:lang w:val="en-US"/>
        </w:rPr>
        <w:t>Հավաքովի թաղերով միաթաղ կ</w:t>
      </w:r>
      <w:r w:rsidR="007C41C9">
        <w:rPr>
          <w:rFonts w:ascii="GHEA Grapalat" w:eastAsia="Times New Roman" w:hAnsi="GHEA Grapalat"/>
          <w:color w:val="auto"/>
          <w:lang w:val="en-US"/>
        </w:rPr>
        <w:t>այարանների երեսարկի</w:t>
      </w:r>
      <w:r w:rsidRPr="00747357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 xml:space="preserve">կառուցումը, </w:t>
      </w:r>
      <w:r w:rsidRPr="00747357">
        <w:rPr>
          <w:rFonts w:ascii="GHEA Grapalat" w:eastAsia="Times New Roman" w:hAnsi="GHEA Grapalat"/>
          <w:color w:val="auto"/>
          <w:lang w:val="en-US"/>
        </w:rPr>
        <w:t>սեղմված ապարի մեջ, թույլ կայուն գրունտներում թույլատրվում է առաջանցման պաշտպանիչ էկրանի կիրառմամբ: Նրա պաշտպանության տակ գտնվող ապարի մշակումը պետք է իրականացվի էքսկավատորով, հորատանցման կոմբայնով կամ օգտագործելով պայթուցիկ մեթոդ:</w:t>
      </w:r>
    </w:p>
    <w:p w:rsidR="00747357" w:rsidRDefault="00723053" w:rsidP="0074735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38</w:t>
      </w:r>
      <w:r w:rsidR="00747357" w:rsidRPr="00747357">
        <w:rPr>
          <w:rFonts w:ascii="GHEA Grapalat" w:eastAsia="Times New Roman" w:hAnsi="GHEA Grapalat"/>
          <w:b/>
          <w:color w:val="auto"/>
          <w:lang w:val="en-US"/>
        </w:rPr>
        <w:t>.5. ՇԱՐԺԱՍԱՆԴՈՒՂՔԱՅԻՆ ԹՈՒՆԵԼՆԵՐԻ ԿԱՌՈՒՑՈՒՄ</w:t>
      </w:r>
    </w:p>
    <w:p w:rsidR="00D03545" w:rsidRDefault="00747357" w:rsidP="0074735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747357">
        <w:rPr>
          <w:rFonts w:ascii="GHEA Grapalat" w:eastAsia="Times New Roman" w:hAnsi="GHEA Grapalat"/>
          <w:color w:val="auto"/>
          <w:lang w:val="en-US"/>
        </w:rPr>
        <w:t xml:space="preserve">1737. </w:t>
      </w:r>
      <w:r w:rsidRPr="00747357">
        <w:rPr>
          <w:rFonts w:ascii="GHEA Grapalat" w:eastAsia="Times New Roman" w:hAnsi="GHEA Grapalat"/>
          <w:color w:val="auto"/>
          <w:lang w:val="en-US"/>
        </w:rPr>
        <w:tab/>
        <w:t>Շարժասանդուղքների թունելների կառուցումը կարող է իրականացվել լեռնային կամ վահանային մեթոդով, որոնց ընտրությունը պետք է որոշվի տարբերակների տեխնիկատնտեսական համեմատությամբ, կապ</w:t>
      </w:r>
      <w:r w:rsidR="006C6EA6">
        <w:rPr>
          <w:rFonts w:ascii="GHEA Grapalat" w:eastAsia="Times New Roman" w:hAnsi="GHEA Grapalat"/>
          <w:color w:val="auto"/>
          <w:lang w:val="en-US"/>
        </w:rPr>
        <w:t xml:space="preserve">ակցվել </w:t>
      </w:r>
      <w:r w:rsidRPr="00747357">
        <w:rPr>
          <w:rFonts w:ascii="GHEA Grapalat" w:eastAsia="Times New Roman" w:hAnsi="GHEA Grapalat"/>
          <w:color w:val="auto"/>
          <w:lang w:val="en-US"/>
        </w:rPr>
        <w:t>կայարանի կառուց</w:t>
      </w:r>
      <w:r w:rsidR="006C6EA6">
        <w:rPr>
          <w:rFonts w:ascii="GHEA Grapalat" w:eastAsia="Times New Roman" w:hAnsi="GHEA Grapalat"/>
          <w:color w:val="auto"/>
          <w:lang w:val="en-US"/>
        </w:rPr>
        <w:t>ման ամբողջ նախագծի հետ</w:t>
      </w:r>
      <w:r w:rsidRPr="00747357">
        <w:rPr>
          <w:rFonts w:ascii="GHEA Grapalat" w:eastAsia="Times New Roman" w:hAnsi="GHEA Grapalat"/>
          <w:color w:val="auto"/>
          <w:lang w:val="en-US"/>
        </w:rPr>
        <w:t>:</w:t>
      </w:r>
    </w:p>
    <w:p w:rsidR="00747357" w:rsidRDefault="00747357" w:rsidP="0074735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1738. </w:t>
      </w:r>
      <w:r w:rsidRPr="00747357">
        <w:rPr>
          <w:rFonts w:ascii="GHEA Grapalat" w:eastAsia="Times New Roman" w:hAnsi="GHEA Grapalat"/>
          <w:color w:val="auto"/>
          <w:lang w:val="en-US"/>
        </w:rPr>
        <w:t xml:space="preserve">Շարժասանդուղքի թունելի </w:t>
      </w:r>
      <w:r w:rsidR="009E24D9">
        <w:rPr>
          <w:rFonts w:ascii="GHEA Grapalat" w:eastAsia="Times New Roman" w:hAnsi="GHEA Grapalat"/>
          <w:color w:val="auto"/>
          <w:lang w:val="en-US"/>
        </w:rPr>
        <w:t>հորանա</w:t>
      </w:r>
      <w:r w:rsidRPr="00747357">
        <w:rPr>
          <w:rFonts w:ascii="GHEA Grapalat" w:eastAsia="Times New Roman" w:hAnsi="GHEA Grapalat"/>
          <w:color w:val="auto"/>
          <w:lang w:val="en-US"/>
        </w:rPr>
        <w:t>բերանը վահանային համալիրի կամ տյուբինգա</w:t>
      </w:r>
      <w:r w:rsidR="009E24D9">
        <w:rPr>
          <w:rFonts w:ascii="GHEA Grapalat" w:eastAsia="Times New Roman" w:hAnsi="GHEA Grapalat"/>
          <w:color w:val="auto"/>
          <w:lang w:val="en-US"/>
        </w:rPr>
        <w:t>տեղադրիչի</w:t>
      </w:r>
      <w:r w:rsidRPr="0074735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E24D9" w:rsidRPr="00747357">
        <w:rPr>
          <w:rFonts w:ascii="GHEA Grapalat" w:eastAsia="Times New Roman" w:hAnsi="GHEA Grapalat"/>
          <w:color w:val="auto"/>
          <w:lang w:val="en-US"/>
        </w:rPr>
        <w:t xml:space="preserve">մոնտաժման համար </w:t>
      </w:r>
      <w:r w:rsidR="009E24D9">
        <w:rPr>
          <w:rFonts w:ascii="GHEA Grapalat" w:eastAsia="Times New Roman" w:hAnsi="GHEA Grapalat"/>
          <w:color w:val="auto"/>
          <w:lang w:val="en-US"/>
        </w:rPr>
        <w:t>պետք է կառուցել</w:t>
      </w:r>
      <w:r w:rsidRPr="00747357">
        <w:rPr>
          <w:rFonts w:ascii="GHEA Grapalat" w:eastAsia="Times New Roman" w:hAnsi="GHEA Grapalat"/>
          <w:color w:val="auto"/>
          <w:lang w:val="en-US"/>
        </w:rPr>
        <w:t xml:space="preserve"> բաց փոսորակում</w:t>
      </w:r>
      <w:r w:rsidR="009E24D9">
        <w:rPr>
          <w:rFonts w:ascii="GHEA Grapalat" w:eastAsia="Times New Roman" w:hAnsi="GHEA Grapalat"/>
          <w:color w:val="auto"/>
          <w:lang w:val="en-US"/>
        </w:rPr>
        <w:t>՝ դրա</w:t>
      </w:r>
      <w:r w:rsidRPr="0074735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E24D9">
        <w:rPr>
          <w:rFonts w:ascii="GHEA Grapalat" w:eastAsia="Times New Roman" w:hAnsi="GHEA Grapalat"/>
          <w:color w:val="auto"/>
          <w:lang w:val="en-US"/>
        </w:rPr>
        <w:t>պատերի</w:t>
      </w:r>
      <w:r w:rsidR="009E24D9" w:rsidRPr="009E24D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9E24D9">
        <w:rPr>
          <w:rFonts w:ascii="GHEA Grapalat" w:eastAsia="Times New Roman" w:hAnsi="GHEA Grapalat"/>
          <w:color w:val="auto"/>
          <w:lang w:val="en-US"/>
        </w:rPr>
        <w:t>ամրակապմամբ</w:t>
      </w:r>
      <w:r w:rsidRPr="00747357">
        <w:rPr>
          <w:rFonts w:ascii="GHEA Grapalat" w:eastAsia="Times New Roman" w:hAnsi="GHEA Grapalat"/>
          <w:color w:val="auto"/>
          <w:lang w:val="en-US"/>
        </w:rPr>
        <w:t>։ Փոսորակը պետք է մշակվի թեքությամբ դեպի թունել</w:t>
      </w:r>
      <w:r w:rsidR="003234BC">
        <w:rPr>
          <w:rFonts w:ascii="GHEA Grapalat" w:eastAsia="Times New Roman" w:hAnsi="GHEA Grapalat"/>
          <w:color w:val="auto"/>
          <w:lang w:val="en-US"/>
        </w:rPr>
        <w:t>՝</w:t>
      </w:r>
      <w:r w:rsidRPr="0074735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234BC">
        <w:rPr>
          <w:rFonts w:ascii="GHEA Grapalat" w:eastAsia="Times New Roman" w:hAnsi="GHEA Grapalat"/>
          <w:color w:val="auto"/>
          <w:lang w:val="en-US"/>
        </w:rPr>
        <w:t>երեսարկման առաջին երկու օղակների մոնտաժումը</w:t>
      </w:r>
      <w:r w:rsidR="003234BC" w:rsidRPr="003234B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234BC">
        <w:rPr>
          <w:rFonts w:ascii="GHEA Grapalat" w:eastAsia="Times New Roman" w:hAnsi="GHEA Grapalat"/>
          <w:color w:val="auto"/>
          <w:lang w:val="en-US"/>
        </w:rPr>
        <w:t>թույլ տվով</w:t>
      </w:r>
      <w:r w:rsidR="003234BC" w:rsidRPr="0074735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1034C">
        <w:rPr>
          <w:rFonts w:ascii="GHEA Grapalat" w:eastAsia="Times New Roman" w:hAnsi="GHEA Grapalat"/>
          <w:color w:val="auto"/>
          <w:lang w:val="en-US"/>
        </w:rPr>
        <w:t>խորությամբ</w:t>
      </w:r>
      <w:r w:rsidR="003234BC">
        <w:rPr>
          <w:rFonts w:ascii="GHEA Grapalat" w:eastAsia="Times New Roman" w:hAnsi="GHEA Grapalat"/>
          <w:color w:val="auto"/>
          <w:lang w:val="en-US"/>
        </w:rPr>
        <w:t>,</w:t>
      </w:r>
      <w:r w:rsidRPr="00747357">
        <w:rPr>
          <w:rFonts w:ascii="GHEA Grapalat" w:eastAsia="Times New Roman" w:hAnsi="GHEA Grapalat"/>
          <w:color w:val="auto"/>
          <w:lang w:val="en-US"/>
        </w:rPr>
        <w:t xml:space="preserve"> իսկ գրունտային ջրերի առկայության դեպ</w:t>
      </w:r>
      <w:r>
        <w:rPr>
          <w:rFonts w:ascii="GHEA Grapalat" w:eastAsia="Times New Roman" w:hAnsi="GHEA Grapalat"/>
          <w:color w:val="auto"/>
          <w:lang w:val="en-US"/>
        </w:rPr>
        <w:t>քում` դրանց մակարդակը առնվազն 0.</w:t>
      </w:r>
      <w:r w:rsidRPr="00747357">
        <w:rPr>
          <w:rFonts w:ascii="GHEA Grapalat" w:eastAsia="Times New Roman" w:hAnsi="GHEA Grapalat"/>
          <w:color w:val="auto"/>
          <w:lang w:val="en-US"/>
        </w:rPr>
        <w:t xml:space="preserve">5 մ-ով գերազանցող խորության վրա: 30° </w:t>
      </w:r>
      <w:r w:rsidR="003234BC">
        <w:rPr>
          <w:rFonts w:ascii="GHEA Grapalat" w:eastAsia="Times New Roman" w:hAnsi="GHEA Grapalat"/>
          <w:color w:val="auto"/>
          <w:lang w:val="en-US"/>
        </w:rPr>
        <w:t>թեքությամբ</w:t>
      </w:r>
      <w:r w:rsidR="003234BC" w:rsidRPr="00747357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747357">
        <w:rPr>
          <w:rFonts w:ascii="GHEA Grapalat" w:eastAsia="Times New Roman" w:hAnsi="GHEA Grapalat"/>
          <w:color w:val="auto"/>
          <w:lang w:val="en-US"/>
        </w:rPr>
        <w:t xml:space="preserve">անկյան տակ պլանավորված փոսորակի հատակին տեղադրվում է բետոնե վաք, որը հիմք է հանդիսանում </w:t>
      </w:r>
      <w:r w:rsidR="003234BC" w:rsidRPr="00747357">
        <w:rPr>
          <w:rFonts w:ascii="GHEA Grapalat" w:eastAsia="Times New Roman" w:hAnsi="GHEA Grapalat"/>
          <w:color w:val="auto"/>
          <w:lang w:val="en-US"/>
        </w:rPr>
        <w:t xml:space="preserve">երեսարկման </w:t>
      </w:r>
      <w:r w:rsidRPr="00747357">
        <w:rPr>
          <w:rFonts w:ascii="GHEA Grapalat" w:eastAsia="Times New Roman" w:hAnsi="GHEA Grapalat"/>
          <w:color w:val="auto"/>
          <w:lang w:val="en-US"/>
        </w:rPr>
        <w:t>առաջին օղակների համար և ժամանակավոր գլխանոց</w:t>
      </w:r>
      <w:r w:rsidR="003234BC">
        <w:rPr>
          <w:rFonts w:ascii="GHEA Grapalat" w:eastAsia="Times New Roman" w:hAnsi="GHEA Grapalat"/>
          <w:color w:val="auto"/>
          <w:lang w:val="en-US"/>
        </w:rPr>
        <w:t>ի հաջորդող կիսաօղակների կամ հիմնատակ</w:t>
      </w:r>
      <w:r w:rsidRPr="00747357">
        <w:rPr>
          <w:rFonts w:ascii="GHEA Grapalat" w:eastAsia="Times New Roman" w:hAnsi="GHEA Grapalat"/>
          <w:color w:val="auto"/>
          <w:lang w:val="en-US"/>
        </w:rPr>
        <w:t xml:space="preserve"> վահանային համալիրի համար:</w:t>
      </w:r>
    </w:p>
    <w:p w:rsidR="00747357" w:rsidRDefault="00747357" w:rsidP="0074735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1739. </w:t>
      </w:r>
      <w:r w:rsidR="007C4C79">
        <w:rPr>
          <w:rFonts w:ascii="GHEA Grapalat" w:eastAsia="Times New Roman" w:hAnsi="GHEA Grapalat"/>
          <w:color w:val="auto"/>
          <w:lang w:val="en-US"/>
        </w:rPr>
        <w:t>Տեղադրիչով հորատանցման ժամանակ</w:t>
      </w:r>
      <w:r w:rsidRPr="00747357">
        <w:rPr>
          <w:rFonts w:ascii="GHEA Grapalat" w:eastAsia="Times New Roman" w:hAnsi="GHEA Grapalat"/>
          <w:color w:val="auto"/>
          <w:lang w:val="en-US"/>
        </w:rPr>
        <w:t xml:space="preserve"> երեսարկման առաջի</w:t>
      </w:r>
      <w:r w:rsidR="007C4C79">
        <w:rPr>
          <w:rFonts w:ascii="GHEA Grapalat" w:eastAsia="Times New Roman" w:hAnsi="GHEA Grapalat"/>
          <w:color w:val="auto"/>
          <w:lang w:val="en-US"/>
        </w:rPr>
        <w:t>ն երկու օղակները պետք է ամրացնել բետոնով, տեղադրվող</w:t>
      </w:r>
      <w:r w:rsidRPr="00747357">
        <w:rPr>
          <w:rFonts w:ascii="GHEA Grapalat" w:eastAsia="Times New Roman" w:hAnsi="GHEA Grapalat"/>
          <w:color w:val="auto"/>
          <w:lang w:val="en-US"/>
        </w:rPr>
        <w:t xml:space="preserve"> օղակների և փոսորակի պատերի միջև: Փաստացի չափսերի շեղումները նախագծայինից պետք է համապատասխ</w:t>
      </w:r>
      <w:r>
        <w:rPr>
          <w:rFonts w:ascii="GHEA Grapalat" w:eastAsia="Times New Roman" w:hAnsi="GHEA Grapalat"/>
          <w:color w:val="auto"/>
          <w:lang w:val="en-US"/>
        </w:rPr>
        <w:t>անեն սահմանված թույլտվածքներին:</w:t>
      </w:r>
      <w:r w:rsidRPr="0074735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B0C4E">
        <w:rPr>
          <w:rFonts w:ascii="GHEA Grapalat" w:eastAsia="Times New Roman" w:hAnsi="GHEA Grapalat"/>
          <w:color w:val="auto"/>
          <w:lang w:val="en-US"/>
        </w:rPr>
        <w:t>Բլոկատեղադրիչի մոնտաժման համար</w:t>
      </w:r>
      <w:r w:rsidR="00AB0C4E" w:rsidRPr="00747357">
        <w:rPr>
          <w:rFonts w:ascii="GHEA Grapalat" w:eastAsia="Times New Roman" w:hAnsi="GHEA Grapalat"/>
          <w:color w:val="auto"/>
          <w:lang w:val="en-US"/>
        </w:rPr>
        <w:t xml:space="preserve"> անհրաժեշտ</w:t>
      </w:r>
      <w:r w:rsidR="00AB0C4E">
        <w:rPr>
          <w:rFonts w:ascii="GHEA Grapalat" w:eastAsia="Times New Roman" w:hAnsi="GHEA Grapalat"/>
          <w:color w:val="auto"/>
          <w:lang w:val="en-US"/>
        </w:rPr>
        <w:t xml:space="preserve"> կ</w:t>
      </w:r>
      <w:r w:rsidRPr="00747357">
        <w:rPr>
          <w:rFonts w:ascii="GHEA Grapalat" w:eastAsia="Times New Roman" w:hAnsi="GHEA Grapalat"/>
          <w:color w:val="auto"/>
          <w:lang w:val="en-US"/>
        </w:rPr>
        <w:t xml:space="preserve">իսաօղակները, և </w:t>
      </w:r>
      <w:r w:rsidR="00AB0C4E">
        <w:rPr>
          <w:rFonts w:ascii="GHEA Grapalat" w:eastAsia="Times New Roman" w:hAnsi="GHEA Grapalat"/>
          <w:color w:val="auto"/>
          <w:lang w:val="en-US"/>
        </w:rPr>
        <w:t>ժամանակավոր</w:t>
      </w:r>
      <w:r w:rsidR="00AB0C4E" w:rsidRPr="00747357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747357">
        <w:rPr>
          <w:rFonts w:ascii="GHEA Grapalat" w:eastAsia="Times New Roman" w:hAnsi="GHEA Grapalat"/>
          <w:color w:val="auto"/>
          <w:lang w:val="en-US"/>
        </w:rPr>
        <w:t>առաջին ամբո</w:t>
      </w:r>
      <w:r>
        <w:rPr>
          <w:rFonts w:ascii="GHEA Grapalat" w:eastAsia="Times New Roman" w:hAnsi="GHEA Grapalat"/>
          <w:color w:val="auto"/>
          <w:lang w:val="en-US"/>
        </w:rPr>
        <w:t xml:space="preserve">ղջական օղակները </w:t>
      </w:r>
      <w:r w:rsidRPr="00747357">
        <w:rPr>
          <w:rFonts w:ascii="GHEA Grapalat" w:eastAsia="Times New Roman" w:hAnsi="GHEA Grapalat"/>
          <w:color w:val="auto"/>
          <w:lang w:val="en-US"/>
        </w:rPr>
        <w:t>պետք է հավաքել փոսորակի բետոնային հի</w:t>
      </w:r>
      <w:r w:rsidR="00AB0C4E">
        <w:rPr>
          <w:rFonts w:ascii="GHEA Grapalat" w:eastAsia="Times New Roman" w:hAnsi="GHEA Grapalat"/>
          <w:color w:val="auto"/>
          <w:lang w:val="en-US"/>
        </w:rPr>
        <w:t>մնատակի վրա՝ օգտագործելով</w:t>
      </w:r>
      <w:r w:rsidRPr="00747357">
        <w:rPr>
          <w:rFonts w:ascii="GHEA Grapalat" w:eastAsia="Times New Roman" w:hAnsi="GHEA Grapalat"/>
          <w:color w:val="auto"/>
          <w:lang w:val="en-US"/>
        </w:rPr>
        <w:t xml:space="preserve"> սլաքավոր ամբարձիչ:</w:t>
      </w:r>
    </w:p>
    <w:p w:rsidR="00EC2726" w:rsidRDefault="00EC2726" w:rsidP="0074735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1740. </w:t>
      </w:r>
      <w:r w:rsidRPr="00EC2726">
        <w:rPr>
          <w:rFonts w:ascii="GHEA Grapalat" w:eastAsia="Times New Roman" w:hAnsi="GHEA Grapalat"/>
          <w:color w:val="auto"/>
          <w:lang w:val="en-US"/>
        </w:rPr>
        <w:t>Սառած գրունտների գ</w:t>
      </w:r>
      <w:r>
        <w:rPr>
          <w:rFonts w:ascii="GHEA Grapalat" w:eastAsia="Times New Roman" w:hAnsi="GHEA Grapalat"/>
          <w:color w:val="auto"/>
          <w:lang w:val="en-US"/>
        </w:rPr>
        <w:t xml:space="preserve">ոտում հորատանցման աշխատանքները </w:t>
      </w:r>
      <w:r w:rsidRPr="00EC2726">
        <w:rPr>
          <w:rFonts w:ascii="GHEA Grapalat" w:eastAsia="Times New Roman" w:hAnsi="GHEA Grapalat"/>
          <w:color w:val="auto"/>
          <w:lang w:val="en-US"/>
        </w:rPr>
        <w:t>թույլատրվում է սկսել միայն փակ սառցագրունտայ</w:t>
      </w:r>
      <w:r w:rsidR="00AB0C4E">
        <w:rPr>
          <w:rFonts w:ascii="GHEA Grapalat" w:eastAsia="Times New Roman" w:hAnsi="GHEA Grapalat"/>
          <w:color w:val="auto"/>
          <w:lang w:val="en-US"/>
        </w:rPr>
        <w:t>ին ցանկապատի ձևավորումից հետո՝</w:t>
      </w:r>
      <w:r w:rsidRPr="00EC2726">
        <w:rPr>
          <w:rFonts w:ascii="GHEA Grapalat" w:eastAsia="Times New Roman" w:hAnsi="GHEA Grapalat"/>
          <w:color w:val="auto"/>
          <w:lang w:val="en-US"/>
        </w:rPr>
        <w:t xml:space="preserve"> նախագծային հաստության և ամրության: Թու</w:t>
      </w:r>
      <w:r w:rsidR="00DA5F39">
        <w:rPr>
          <w:rFonts w:ascii="GHEA Grapalat" w:eastAsia="Times New Roman" w:hAnsi="GHEA Grapalat"/>
          <w:color w:val="auto"/>
          <w:lang w:val="en-US"/>
        </w:rPr>
        <w:t>յլտվությունը պետք է ձևակերպվի</w:t>
      </w:r>
      <w:r w:rsidRPr="00EC2726">
        <w:rPr>
          <w:rFonts w:ascii="GHEA Grapalat" w:eastAsia="Times New Roman" w:hAnsi="GHEA Grapalat"/>
          <w:color w:val="auto"/>
          <w:lang w:val="en-US"/>
        </w:rPr>
        <w:t xml:space="preserve"> ակտով:</w:t>
      </w:r>
    </w:p>
    <w:p w:rsidR="00EC2726" w:rsidRDefault="00EC2726" w:rsidP="00EC272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1741. </w:t>
      </w:r>
      <w:r w:rsidRPr="00EC2726">
        <w:rPr>
          <w:rFonts w:ascii="GHEA Grapalat" w:eastAsia="Times New Roman" w:hAnsi="GHEA Grapalat"/>
          <w:color w:val="auto"/>
          <w:lang w:val="en-US"/>
        </w:rPr>
        <w:t>Շարժասանդուղքների թունելների հորատանցումը պետք է իրականացվի ամբողջական պ</w:t>
      </w:r>
      <w:r w:rsidR="00095EEC">
        <w:rPr>
          <w:rFonts w:ascii="GHEA Grapalat" w:eastAsia="Times New Roman" w:hAnsi="GHEA Grapalat"/>
          <w:color w:val="auto"/>
          <w:lang w:val="en-US"/>
        </w:rPr>
        <w:t>րոֆիլով: Շ</w:t>
      </w:r>
      <w:r w:rsidR="00095EEC" w:rsidRPr="00EC2726">
        <w:rPr>
          <w:rFonts w:ascii="GHEA Grapalat" w:eastAsia="Times New Roman" w:hAnsi="GHEA Grapalat"/>
          <w:color w:val="auto"/>
          <w:lang w:val="en-US"/>
        </w:rPr>
        <w:t>արժասանդուղքի թունելին հարող</w:t>
      </w:r>
      <w:r w:rsidR="00095EEC">
        <w:rPr>
          <w:rFonts w:ascii="GHEA Grapalat" w:eastAsia="Times New Roman" w:hAnsi="GHEA Grapalat"/>
          <w:color w:val="auto"/>
          <w:lang w:val="en-US"/>
        </w:rPr>
        <w:t xml:space="preserve">՝ ստորին տեղադրված հորիզոնական փորանցքների առկայության դեպքում, </w:t>
      </w:r>
      <w:r w:rsidR="00095EEC" w:rsidRPr="00EC2726">
        <w:rPr>
          <w:rFonts w:ascii="GHEA Grapalat" w:eastAsia="Times New Roman" w:hAnsi="GHEA Grapalat"/>
          <w:color w:val="auto"/>
          <w:lang w:val="en-US"/>
        </w:rPr>
        <w:t xml:space="preserve">հորատանցումը </w:t>
      </w:r>
      <w:r w:rsidRPr="00EC2726">
        <w:rPr>
          <w:rFonts w:ascii="GHEA Grapalat" w:eastAsia="Times New Roman" w:hAnsi="GHEA Grapalat"/>
          <w:color w:val="auto"/>
          <w:lang w:val="en-US"/>
        </w:rPr>
        <w:t>թույլատրվում է առաջնային հանքուղով կամ հորատանցքով:</w:t>
      </w:r>
    </w:p>
    <w:p w:rsidR="00EC2726" w:rsidRDefault="00EC2726" w:rsidP="00EC272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1742. </w:t>
      </w:r>
      <w:r w:rsidRPr="00EC2726">
        <w:rPr>
          <w:rFonts w:ascii="GHEA Grapalat" w:eastAsia="Times New Roman" w:hAnsi="GHEA Grapalat"/>
          <w:color w:val="auto"/>
          <w:lang w:val="en-US"/>
        </w:rPr>
        <w:t xml:space="preserve">Սառած գրունտների գոտուց դուրս երեսարկումը մոնտաժելիս պետք է տեղադրվեն պտուտակների ամբողջական լրակազմեր, սառած գրունտների տարածքում </w:t>
      </w:r>
      <w:r w:rsidR="00245910">
        <w:rPr>
          <w:rFonts w:ascii="GHEA Grapalat" w:eastAsia="Times New Roman" w:hAnsi="GHEA Grapalat"/>
          <w:color w:val="auto"/>
          <w:lang w:val="en-US"/>
        </w:rPr>
        <w:t>՝</w:t>
      </w:r>
      <w:r w:rsidRPr="00EC2726">
        <w:rPr>
          <w:rFonts w:ascii="GHEA Grapalat" w:eastAsia="Times New Roman" w:hAnsi="GHEA Grapalat"/>
          <w:color w:val="auto"/>
          <w:lang w:val="en-US"/>
        </w:rPr>
        <w:t xml:space="preserve"> ժամանակավոր պտուտակներ հարթ պողպատե տափօղակներով, որոնք փոխարինվում են ամբողջական պտո</w:t>
      </w:r>
      <w:r w:rsidR="00245910">
        <w:rPr>
          <w:rFonts w:ascii="GHEA Grapalat" w:eastAsia="Times New Roman" w:hAnsi="GHEA Grapalat"/>
          <w:color w:val="auto"/>
          <w:lang w:val="en-US"/>
        </w:rPr>
        <w:t>ւտակների լրակազմերով ջրամեկուսուցման</w:t>
      </w:r>
      <w:r w:rsidRPr="00EC2726">
        <w:rPr>
          <w:rFonts w:ascii="GHEA Grapalat" w:eastAsia="Times New Roman" w:hAnsi="GHEA Grapalat"/>
          <w:color w:val="auto"/>
          <w:lang w:val="en-US"/>
        </w:rPr>
        <w:t xml:space="preserve"> աշխատանքների կատարման դեպքում:</w:t>
      </w:r>
    </w:p>
    <w:p w:rsidR="00EC2726" w:rsidRDefault="00EC2726" w:rsidP="00EC272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1743. </w:t>
      </w:r>
      <w:r w:rsidRPr="00EC2726">
        <w:rPr>
          <w:rFonts w:ascii="GHEA Grapalat" w:eastAsia="Times New Roman" w:hAnsi="GHEA Grapalat"/>
          <w:color w:val="auto"/>
          <w:lang w:val="en-US"/>
        </w:rPr>
        <w:t>Սառած գրունտների գոտում ներարկ</w:t>
      </w:r>
      <w:r w:rsidR="00245910">
        <w:rPr>
          <w:rFonts w:ascii="GHEA Grapalat" w:eastAsia="Times New Roman" w:hAnsi="GHEA Grapalat"/>
          <w:color w:val="auto"/>
          <w:lang w:val="en-US"/>
        </w:rPr>
        <w:t>ման շաղախները պետք է օգտագործել</w:t>
      </w:r>
      <w:r w:rsidRPr="00EC2726">
        <w:rPr>
          <w:rFonts w:ascii="GHEA Grapalat" w:eastAsia="Times New Roman" w:hAnsi="GHEA Grapalat"/>
          <w:color w:val="auto"/>
          <w:lang w:val="en-US"/>
        </w:rPr>
        <w:t xml:space="preserve"> հավելույթներով, որոնք կանխում են դրանց սառեցումը և արագացնում ամրացումը:</w:t>
      </w:r>
      <w:r w:rsidRPr="00EC2726">
        <w:t xml:space="preserve"> </w:t>
      </w:r>
      <w:r w:rsidR="00387ADB">
        <w:rPr>
          <w:rFonts w:ascii="GHEA Grapalat" w:eastAsia="Times New Roman" w:hAnsi="GHEA Grapalat"/>
          <w:color w:val="auto"/>
          <w:lang w:val="en-US"/>
        </w:rPr>
        <w:t>Ե</w:t>
      </w:r>
      <w:r w:rsidRPr="00EC2726">
        <w:rPr>
          <w:rFonts w:ascii="GHEA Grapalat" w:eastAsia="Times New Roman" w:hAnsi="GHEA Grapalat"/>
          <w:color w:val="auto"/>
          <w:lang w:val="en-US"/>
        </w:rPr>
        <w:t xml:space="preserve">րեսարկման </w:t>
      </w:r>
      <w:r w:rsidR="009B6CA2">
        <w:rPr>
          <w:rFonts w:ascii="GHEA Grapalat" w:eastAsia="Times New Roman" w:hAnsi="GHEA Grapalat"/>
          <w:color w:val="auto"/>
          <w:lang w:val="en-US"/>
        </w:rPr>
        <w:t>հետևում</w:t>
      </w:r>
      <w:r w:rsidR="00387ADB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EC2726">
        <w:rPr>
          <w:rFonts w:ascii="GHEA Grapalat" w:eastAsia="Times New Roman" w:hAnsi="GHEA Grapalat"/>
          <w:color w:val="auto"/>
          <w:lang w:val="en-US"/>
        </w:rPr>
        <w:t xml:space="preserve">հսկիչ ներարկումը և </w:t>
      </w:r>
      <w:r w:rsidR="00387ADB" w:rsidRPr="00EC2726">
        <w:rPr>
          <w:rFonts w:ascii="GHEA Grapalat" w:eastAsia="Times New Roman" w:hAnsi="GHEA Grapalat"/>
          <w:color w:val="auto"/>
          <w:lang w:val="en-US"/>
        </w:rPr>
        <w:t xml:space="preserve">ներարկման անցքերում </w:t>
      </w:r>
      <w:r w:rsidRPr="00EC2726">
        <w:rPr>
          <w:rFonts w:ascii="GHEA Grapalat" w:eastAsia="Times New Roman" w:hAnsi="GHEA Grapalat"/>
          <w:color w:val="auto"/>
          <w:lang w:val="en-US"/>
        </w:rPr>
        <w:t xml:space="preserve">ջրամեկուսիչ թափօղակներով խցանների տեղադրումը </w:t>
      </w:r>
      <w:r w:rsidR="00387ADB">
        <w:rPr>
          <w:rFonts w:ascii="GHEA Grapalat" w:eastAsia="Times New Roman" w:hAnsi="GHEA Grapalat"/>
          <w:color w:val="auto"/>
          <w:lang w:val="en-US"/>
        </w:rPr>
        <w:t>ս</w:t>
      </w:r>
      <w:r w:rsidR="00387ADB" w:rsidRPr="00EC2726">
        <w:rPr>
          <w:rFonts w:ascii="GHEA Grapalat" w:eastAsia="Times New Roman" w:hAnsi="GHEA Grapalat"/>
          <w:color w:val="auto"/>
          <w:lang w:val="en-US"/>
        </w:rPr>
        <w:t xml:space="preserve">առած գրունտների գոտում </w:t>
      </w:r>
      <w:r w:rsidRPr="00EC2726">
        <w:rPr>
          <w:rFonts w:ascii="GHEA Grapalat" w:eastAsia="Times New Roman" w:hAnsi="GHEA Grapalat"/>
          <w:color w:val="auto"/>
          <w:lang w:val="en-US"/>
        </w:rPr>
        <w:t>պետք է ավարտվի մինչև դրանց հալումը:</w:t>
      </w:r>
      <w:r w:rsidR="00387ADB" w:rsidRPr="00387ADB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EC2726" w:rsidRDefault="00EC2726" w:rsidP="00EC272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EC2726" w:rsidRPr="00EC2726" w:rsidRDefault="00723053" w:rsidP="00EC272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39</w:t>
      </w:r>
      <w:r w:rsidR="00EC2726" w:rsidRPr="00EC2726">
        <w:rPr>
          <w:rFonts w:ascii="GHEA Grapalat" w:eastAsia="Times New Roman" w:hAnsi="GHEA Grapalat"/>
          <w:b/>
          <w:color w:val="auto"/>
          <w:lang w:val="en-US"/>
        </w:rPr>
        <w:t>. ԱՇԽԱՏԱՆՔՆԵՐԻ ՀԱՏՈՒԿ ՄԵԹՈԴՆԵՐ</w:t>
      </w:r>
    </w:p>
    <w:p w:rsidR="00EC2726" w:rsidRDefault="00723053" w:rsidP="00EC272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39</w:t>
      </w:r>
      <w:r w:rsidR="00EC2726" w:rsidRPr="00EC2726">
        <w:rPr>
          <w:rFonts w:ascii="GHEA Grapalat" w:eastAsia="Times New Roman" w:hAnsi="GHEA Grapalat"/>
          <w:b/>
          <w:color w:val="auto"/>
          <w:lang w:val="en-US"/>
        </w:rPr>
        <w:t>.1. ՋՐԻՋԵՑՈՒՄ</w:t>
      </w:r>
    </w:p>
    <w:p w:rsidR="00EC2726" w:rsidRDefault="00EC2726" w:rsidP="00EC272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EC2726" w:rsidRDefault="00EC2726" w:rsidP="00FD7220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C2726">
        <w:rPr>
          <w:rFonts w:ascii="GHEA Grapalat" w:eastAsia="Times New Roman" w:hAnsi="GHEA Grapalat"/>
          <w:color w:val="auto"/>
          <w:lang w:val="en-US"/>
        </w:rPr>
        <w:t>1744.</w:t>
      </w:r>
      <w:r w:rsidRPr="00EC2726">
        <w:t xml:space="preserve"> </w:t>
      </w:r>
      <w:r w:rsidRPr="00EC2726">
        <w:rPr>
          <w:rFonts w:ascii="GHEA Grapalat" w:eastAsia="Times New Roman" w:hAnsi="GHEA Grapalat"/>
          <w:color w:val="auto"/>
          <w:lang w:val="en-US"/>
        </w:rPr>
        <w:t>Ջրիջեցումը պետք է օգտագ</w:t>
      </w:r>
      <w:r w:rsidR="00817331">
        <w:rPr>
          <w:rFonts w:ascii="GHEA Grapalat" w:eastAsia="Times New Roman" w:hAnsi="GHEA Grapalat"/>
          <w:color w:val="auto"/>
          <w:lang w:val="en-US"/>
        </w:rPr>
        <w:t>ործվի գրունտային ջրերի մակարդակի</w:t>
      </w:r>
      <w:r w:rsidRPr="00EC2726">
        <w:rPr>
          <w:rFonts w:ascii="GHEA Grapalat" w:eastAsia="Times New Roman" w:hAnsi="GHEA Grapalat"/>
          <w:color w:val="auto"/>
          <w:lang w:val="en-US"/>
        </w:rPr>
        <w:t xml:space="preserve"> նվազեցման կամ ներհոսքի կրճատման համար, ինչպես նաև </w:t>
      </w:r>
      <w:r w:rsidR="00817331">
        <w:rPr>
          <w:rFonts w:ascii="GHEA Grapalat" w:eastAsia="Times New Roman" w:hAnsi="GHEA Grapalat"/>
          <w:color w:val="auto"/>
          <w:lang w:val="en-US"/>
        </w:rPr>
        <w:t>ստորին</w:t>
      </w:r>
      <w:r w:rsidR="00817331" w:rsidRPr="00EC272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17331">
        <w:rPr>
          <w:rFonts w:ascii="GHEA Grapalat" w:eastAsia="Times New Roman" w:hAnsi="GHEA Grapalat"/>
          <w:color w:val="auto"/>
          <w:lang w:val="en-US"/>
        </w:rPr>
        <w:t>ջրատար հորիզոնում</w:t>
      </w:r>
      <w:r w:rsidRPr="00EC272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17331">
        <w:rPr>
          <w:rFonts w:ascii="GHEA Grapalat" w:eastAsia="Times New Roman" w:hAnsi="GHEA Grapalat"/>
          <w:color w:val="auto"/>
          <w:lang w:val="en-US"/>
        </w:rPr>
        <w:t>ջրի ճնշման</w:t>
      </w:r>
      <w:r w:rsidR="00817331" w:rsidRPr="00EC272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33793">
        <w:rPr>
          <w:rFonts w:ascii="GHEA Grapalat" w:eastAsia="Times New Roman" w:hAnsi="GHEA Grapalat"/>
          <w:color w:val="auto"/>
          <w:lang w:val="en-US"/>
        </w:rPr>
        <w:t>թուլացման համար</w:t>
      </w:r>
      <w:r w:rsidRPr="00EC2726">
        <w:rPr>
          <w:rFonts w:ascii="GHEA Grapalat" w:eastAsia="Times New Roman" w:hAnsi="GHEA Grapalat"/>
          <w:color w:val="auto"/>
          <w:lang w:val="en-US"/>
        </w:rPr>
        <w:t>:</w:t>
      </w:r>
    </w:p>
    <w:p w:rsidR="00EC2726" w:rsidRDefault="00EC2726" w:rsidP="00EC272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1745. </w:t>
      </w:r>
      <w:r w:rsidRPr="00EC2726">
        <w:rPr>
          <w:rFonts w:ascii="GHEA Grapalat" w:eastAsia="Times New Roman" w:hAnsi="GHEA Grapalat"/>
          <w:color w:val="auto"/>
          <w:lang w:val="en-US"/>
        </w:rPr>
        <w:t>Ջրիջեցման օգտագործումը պետք է հիմնավորված լինի հաշվարկով` հաշվի առնելով շրջակա շենքերի և շինությունների վրա ազդեցության գնահատումը: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EC2726">
        <w:rPr>
          <w:rFonts w:ascii="GHEA Grapalat" w:eastAsia="Times New Roman" w:hAnsi="GHEA Grapalat"/>
          <w:color w:val="auto"/>
          <w:lang w:val="en-US"/>
        </w:rPr>
        <w:t>Ջրիջեցման օգտագործումը չի թույլատրվում</w:t>
      </w:r>
      <w:r w:rsidR="00FD7220">
        <w:rPr>
          <w:rFonts w:ascii="GHEA Grapalat" w:eastAsia="Times New Roman" w:hAnsi="GHEA Grapalat"/>
          <w:color w:val="auto"/>
          <w:lang w:val="en-US"/>
        </w:rPr>
        <w:t xml:space="preserve"> երբ իջույթային</w:t>
      </w:r>
      <w:r w:rsidRPr="00EC2726">
        <w:rPr>
          <w:rFonts w:ascii="GHEA Grapalat" w:eastAsia="Times New Roman" w:hAnsi="GHEA Grapalat"/>
          <w:color w:val="auto"/>
          <w:lang w:val="en-US"/>
        </w:rPr>
        <w:t xml:space="preserve"> ձագարի հաշվարկային շառավիղը տարածվում է I և II </w:t>
      </w:r>
      <w:r w:rsidR="00FD7220" w:rsidRPr="00EC2726">
        <w:rPr>
          <w:rFonts w:ascii="GHEA Grapalat" w:eastAsia="Times New Roman" w:hAnsi="GHEA Grapalat"/>
          <w:color w:val="auto"/>
          <w:lang w:val="en-US"/>
        </w:rPr>
        <w:t xml:space="preserve">պատասխանատվությամբ </w:t>
      </w:r>
      <w:r w:rsidRPr="00EC2726">
        <w:rPr>
          <w:rFonts w:ascii="GHEA Grapalat" w:eastAsia="Times New Roman" w:hAnsi="GHEA Grapalat"/>
          <w:color w:val="auto"/>
          <w:lang w:val="en-US"/>
        </w:rPr>
        <w:t xml:space="preserve">մակարդակների կառույցներից </w:t>
      </w:r>
      <w:r>
        <w:rPr>
          <w:rFonts w:ascii="GHEA Grapalat" w:eastAsia="Times New Roman" w:hAnsi="GHEA Grapalat"/>
          <w:color w:val="auto"/>
          <w:lang w:val="en-US"/>
        </w:rPr>
        <w:t xml:space="preserve">10 մ-ից </w:t>
      </w:r>
      <w:r w:rsidR="00FD7220">
        <w:rPr>
          <w:rFonts w:ascii="GHEA Grapalat" w:eastAsia="Times New Roman" w:hAnsi="GHEA Grapalat"/>
          <w:color w:val="auto"/>
          <w:lang w:val="en-US"/>
        </w:rPr>
        <w:t xml:space="preserve">ոչ </w:t>
      </w:r>
      <w:r>
        <w:rPr>
          <w:rFonts w:ascii="GHEA Grapalat" w:eastAsia="Times New Roman" w:hAnsi="GHEA Grapalat"/>
          <w:color w:val="auto"/>
          <w:lang w:val="en-US"/>
        </w:rPr>
        <w:t>պակաս հեռավորության վրա:</w:t>
      </w:r>
    </w:p>
    <w:p w:rsidR="00217A55" w:rsidRDefault="00217A55" w:rsidP="00EC272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1746.</w:t>
      </w:r>
      <w:r w:rsidRPr="00217A55">
        <w:t xml:space="preserve"> </w:t>
      </w:r>
      <w:r w:rsidRPr="00217A55">
        <w:rPr>
          <w:rFonts w:ascii="GHEA Grapalat" w:eastAsia="Times New Roman" w:hAnsi="GHEA Grapalat"/>
          <w:color w:val="auto"/>
          <w:lang w:val="en-US"/>
        </w:rPr>
        <w:t>Ջրիջեցման միջոցների ընտրությունը որոշվում է հաշվի առնելով.</w:t>
      </w:r>
    </w:p>
    <w:p w:rsidR="00217A55" w:rsidRDefault="00217A55" w:rsidP="00EC272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17A55">
        <w:rPr>
          <w:rFonts w:ascii="GHEA Grapalat" w:eastAsia="Times New Roman" w:hAnsi="GHEA Grapalat"/>
          <w:color w:val="auto"/>
          <w:lang w:val="en-US"/>
        </w:rPr>
        <w:t>1) շի</w:t>
      </w:r>
      <w:r w:rsidR="00F619D7">
        <w:rPr>
          <w:rFonts w:ascii="GHEA Grapalat" w:eastAsia="Times New Roman" w:hAnsi="GHEA Grapalat"/>
          <w:color w:val="auto"/>
          <w:lang w:val="en-US"/>
        </w:rPr>
        <w:t>նարարության տեխնոլոգիան և փորանց</w:t>
      </w:r>
      <w:r w:rsidRPr="00217A55">
        <w:rPr>
          <w:rFonts w:ascii="GHEA Grapalat" w:eastAsia="Times New Roman" w:hAnsi="GHEA Grapalat"/>
          <w:color w:val="auto"/>
          <w:lang w:val="en-US"/>
        </w:rPr>
        <w:t>քի տեսակը,</w:t>
      </w:r>
    </w:p>
    <w:p w:rsidR="00217A55" w:rsidRDefault="00217A55" w:rsidP="00EC272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17A55">
        <w:rPr>
          <w:rFonts w:ascii="GHEA Grapalat" w:eastAsia="Times New Roman" w:hAnsi="GHEA Grapalat"/>
          <w:color w:val="auto"/>
          <w:lang w:val="en-US"/>
        </w:rPr>
        <w:t>2) հիդրաերկրաբանական պայմանները,</w:t>
      </w:r>
    </w:p>
    <w:p w:rsidR="00217A55" w:rsidRDefault="00217A55" w:rsidP="00217A5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17A55">
        <w:rPr>
          <w:rFonts w:ascii="GHEA Grapalat" w:eastAsia="Times New Roman" w:hAnsi="GHEA Grapalat"/>
          <w:color w:val="auto"/>
          <w:lang w:val="en-US"/>
        </w:rPr>
        <w:t>3) գրունտային ջրերի մակարդակի իջեցման կամ ներհոսքի նվազեցման անհրաժեշտ քանակությունը,</w:t>
      </w:r>
    </w:p>
    <w:p w:rsidR="00217A55" w:rsidRDefault="00F619D7" w:rsidP="00217A5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 քաղաքաշինական</w:t>
      </w:r>
      <w:r w:rsidR="00217A55" w:rsidRPr="00217A55">
        <w:rPr>
          <w:rFonts w:ascii="GHEA Grapalat" w:eastAsia="Times New Roman" w:hAnsi="GHEA Grapalat"/>
          <w:color w:val="auto"/>
          <w:lang w:val="en-US"/>
        </w:rPr>
        <w:t xml:space="preserve"> իրավիճակը, ջրիջեցման ազդեցության գոտում ստորգետնյա հաղորդակցուղիների առկայությունը,</w:t>
      </w:r>
    </w:p>
    <w:p w:rsidR="00217A55" w:rsidRDefault="00217A55" w:rsidP="00217A5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5) ջրիջեցման տև</w:t>
      </w:r>
      <w:r w:rsidRPr="00217A55">
        <w:rPr>
          <w:rFonts w:ascii="GHEA Grapalat" w:eastAsia="Times New Roman" w:hAnsi="GHEA Grapalat"/>
          <w:color w:val="auto"/>
          <w:lang w:val="en-US"/>
        </w:rPr>
        <w:t>ողությունը:</w:t>
      </w:r>
    </w:p>
    <w:p w:rsidR="00217A55" w:rsidRDefault="00217A55" w:rsidP="00217A5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1747. </w:t>
      </w:r>
      <w:r w:rsidRPr="00217A55">
        <w:rPr>
          <w:rFonts w:ascii="GHEA Grapalat" w:eastAsia="Times New Roman" w:hAnsi="GHEA Grapalat"/>
          <w:color w:val="auto"/>
          <w:lang w:val="en-US"/>
        </w:rPr>
        <w:t>Ջրիջեցման</w:t>
      </w:r>
      <w:r w:rsidR="00F619D7">
        <w:rPr>
          <w:rFonts w:ascii="GHEA Grapalat" w:eastAsia="Times New Roman" w:hAnsi="GHEA Grapalat"/>
          <w:color w:val="auto"/>
          <w:lang w:val="en-US"/>
        </w:rPr>
        <w:t xml:space="preserve"> ընթացքում</w:t>
      </w:r>
      <w:r w:rsidRPr="00217A55">
        <w:rPr>
          <w:rFonts w:ascii="GHEA Grapalat" w:eastAsia="Times New Roman" w:hAnsi="GHEA Grapalat"/>
          <w:color w:val="auto"/>
          <w:lang w:val="en-US"/>
        </w:rPr>
        <w:t xml:space="preserve">, ինչպես նաև </w:t>
      </w:r>
      <w:r w:rsidR="00F619D7">
        <w:rPr>
          <w:rFonts w:ascii="GHEA Grapalat" w:eastAsia="Times New Roman" w:hAnsi="GHEA Grapalat"/>
          <w:color w:val="auto"/>
          <w:lang w:val="en-US"/>
        </w:rPr>
        <w:t>գրունտային ջրերի բնական հարաչափերի վերականգնման ժամանակ</w:t>
      </w:r>
      <w:r w:rsidRPr="00217A55">
        <w:rPr>
          <w:rFonts w:ascii="GHEA Grapalat" w:eastAsia="Times New Roman" w:hAnsi="GHEA Grapalat"/>
          <w:color w:val="auto"/>
          <w:lang w:val="en-US"/>
        </w:rPr>
        <w:t xml:space="preserve"> ա</w:t>
      </w:r>
      <w:r w:rsidR="00F619D7">
        <w:rPr>
          <w:rFonts w:ascii="GHEA Grapalat" w:eastAsia="Times New Roman" w:hAnsi="GHEA Grapalat"/>
          <w:color w:val="auto"/>
          <w:lang w:val="en-US"/>
        </w:rPr>
        <w:t>նհրաժեշտ է դիտակայանների օգտագործմամբ</w:t>
      </w:r>
      <w:r w:rsidRPr="00217A55">
        <w:rPr>
          <w:rFonts w:ascii="GHEA Grapalat" w:eastAsia="Times New Roman" w:hAnsi="GHEA Grapalat"/>
          <w:color w:val="auto"/>
          <w:lang w:val="en-US"/>
        </w:rPr>
        <w:t xml:space="preserve"> մշտապես վերահսկել շենքերի, շինությունների և հաղորդակցուղիների վիճակը:</w:t>
      </w:r>
    </w:p>
    <w:p w:rsidR="00217A55" w:rsidRDefault="00217A55" w:rsidP="00217A5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1748. </w:t>
      </w:r>
      <w:r w:rsidRPr="00217A55">
        <w:rPr>
          <w:rFonts w:ascii="GHEA Grapalat" w:eastAsia="Times New Roman" w:hAnsi="GHEA Grapalat"/>
          <w:color w:val="auto"/>
          <w:lang w:val="en-US"/>
        </w:rPr>
        <w:t>Որպես ջրիջեցման միջոց պետք է օգտագործել.</w:t>
      </w:r>
    </w:p>
    <w:p w:rsidR="00217A55" w:rsidRDefault="00217A55" w:rsidP="00217A5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17A55">
        <w:rPr>
          <w:rFonts w:ascii="GHEA Grapalat" w:eastAsia="Times New Roman" w:hAnsi="GHEA Grapalat"/>
          <w:color w:val="auto"/>
          <w:lang w:val="en-US"/>
        </w:rPr>
        <w:t>1) ջրիջեցման հորատանցքեր,</w:t>
      </w:r>
    </w:p>
    <w:p w:rsidR="00217A55" w:rsidRDefault="00217A55" w:rsidP="00217A5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17A55">
        <w:rPr>
          <w:rFonts w:ascii="GHEA Grapalat" w:eastAsia="Times New Roman" w:hAnsi="GHEA Grapalat"/>
          <w:color w:val="auto"/>
          <w:lang w:val="en-US"/>
        </w:rPr>
        <w:t>2) թեթև ասեղնաքամիչ կայանքներ,</w:t>
      </w:r>
    </w:p>
    <w:p w:rsidR="00EE3278" w:rsidRDefault="00EE3278" w:rsidP="00217A5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</w:t>
      </w:r>
      <w:r w:rsidRPr="00EE3278">
        <w:rPr>
          <w:rFonts w:ascii="GHEA Grapalat" w:eastAsia="Times New Roman" w:hAnsi="GHEA Grapalat"/>
          <w:color w:val="auto"/>
          <w:lang w:val="en-US"/>
        </w:rPr>
        <w:t>) արտարկիչ կայանքներ,</w:t>
      </w:r>
    </w:p>
    <w:p w:rsidR="00EE3278" w:rsidRDefault="00EE3278" w:rsidP="00217A5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E3278">
        <w:rPr>
          <w:rFonts w:ascii="GHEA Grapalat" w:eastAsia="Times New Roman" w:hAnsi="GHEA Grapalat"/>
          <w:color w:val="auto"/>
          <w:lang w:val="en-US"/>
        </w:rPr>
        <w:t xml:space="preserve">4) </w:t>
      </w:r>
      <w:r w:rsidR="00A016FB" w:rsidRPr="00EE3278">
        <w:rPr>
          <w:rFonts w:ascii="GHEA Grapalat" w:eastAsia="Times New Roman" w:hAnsi="GHEA Grapalat"/>
          <w:color w:val="auto"/>
          <w:lang w:val="en-US"/>
        </w:rPr>
        <w:t>հորատանցքեր</w:t>
      </w:r>
      <w:r w:rsidR="00A016FB">
        <w:rPr>
          <w:rFonts w:ascii="GHEA Grapalat" w:eastAsia="Times New Roman" w:hAnsi="GHEA Grapalat"/>
          <w:color w:val="auto"/>
          <w:lang w:val="en-US"/>
        </w:rPr>
        <w:t>-ցամաքուրդներ</w:t>
      </w:r>
      <w:r w:rsidRPr="00EE3278">
        <w:rPr>
          <w:rFonts w:ascii="GHEA Grapalat" w:eastAsia="Times New Roman" w:hAnsi="GHEA Grapalat"/>
          <w:color w:val="auto"/>
          <w:lang w:val="en-US"/>
        </w:rPr>
        <w:t>,</w:t>
      </w:r>
    </w:p>
    <w:p w:rsidR="00EE3278" w:rsidRDefault="00EE3278" w:rsidP="00217A5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E3278">
        <w:rPr>
          <w:rFonts w:ascii="GHEA Grapalat" w:eastAsia="Times New Roman" w:hAnsi="GHEA Grapalat"/>
          <w:color w:val="auto"/>
          <w:lang w:val="en-US"/>
        </w:rPr>
        <w:t>5) ցամաքուրդային փորվածքներ և հորատանցքեր,</w:t>
      </w:r>
    </w:p>
    <w:p w:rsidR="00EE3278" w:rsidRDefault="00A016FB" w:rsidP="00217A5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6) բաց ջրհանում փորանց</w:t>
      </w:r>
      <w:r w:rsidR="00EE3278" w:rsidRPr="00EE3278">
        <w:rPr>
          <w:rFonts w:ascii="GHEA Grapalat" w:eastAsia="Times New Roman" w:hAnsi="GHEA Grapalat"/>
          <w:color w:val="auto"/>
          <w:lang w:val="en-US"/>
        </w:rPr>
        <w:t>քներից,</w:t>
      </w:r>
    </w:p>
    <w:p w:rsidR="00EE3278" w:rsidRDefault="00EE3278" w:rsidP="00217A5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E3278">
        <w:rPr>
          <w:rFonts w:ascii="GHEA Grapalat" w:eastAsia="Times New Roman" w:hAnsi="GHEA Grapalat"/>
          <w:color w:val="auto"/>
          <w:lang w:val="en-US"/>
        </w:rPr>
        <w:t>7) համակցված միջոցներ:</w:t>
      </w:r>
    </w:p>
    <w:p w:rsidR="00EE3278" w:rsidRDefault="00EE3278" w:rsidP="00EE327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1749. </w:t>
      </w:r>
      <w:r w:rsidR="00BD3CF2">
        <w:rPr>
          <w:rFonts w:ascii="GHEA Grapalat" w:eastAsia="Times New Roman" w:hAnsi="GHEA Grapalat"/>
          <w:color w:val="auto"/>
          <w:lang w:val="en-US"/>
        </w:rPr>
        <w:t>Լեռնային փորանց</w:t>
      </w:r>
      <w:r w:rsidRPr="00EE3278">
        <w:rPr>
          <w:rFonts w:ascii="GHEA Grapalat" w:eastAsia="Times New Roman" w:hAnsi="GHEA Grapalat"/>
          <w:color w:val="auto"/>
          <w:lang w:val="en-US"/>
        </w:rPr>
        <w:t>քներով երկու կամ ավելի ջրատար հորիզոններ բա</w:t>
      </w:r>
      <w:r w:rsidR="00BD3CF2">
        <w:rPr>
          <w:rFonts w:ascii="GHEA Grapalat" w:eastAsia="Times New Roman" w:hAnsi="GHEA Grapalat"/>
          <w:color w:val="auto"/>
          <w:lang w:val="en-US"/>
        </w:rPr>
        <w:t>ցելու դեպքում պետք է օգտագործել</w:t>
      </w:r>
      <w:r w:rsidRPr="00EE3278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 xml:space="preserve">ջրիջեցման համակցված համակարգեր: </w:t>
      </w:r>
      <w:r w:rsidRPr="00EE3278">
        <w:rPr>
          <w:rFonts w:ascii="GHEA Grapalat" w:eastAsia="Times New Roman" w:hAnsi="GHEA Grapalat"/>
          <w:color w:val="auto"/>
          <w:lang w:val="en-US"/>
        </w:rPr>
        <w:t xml:space="preserve">Այս դեպքում հիմնական ջրիջեցումը պետք է </w:t>
      </w:r>
      <w:r w:rsidR="00E51076">
        <w:rPr>
          <w:rFonts w:ascii="GHEA Grapalat" w:eastAsia="Times New Roman" w:hAnsi="GHEA Grapalat"/>
          <w:color w:val="auto"/>
          <w:lang w:val="en-US"/>
        </w:rPr>
        <w:t>իրականացվի ընկղմված</w:t>
      </w:r>
      <w:r w:rsidR="00E51076" w:rsidRPr="00EE3278">
        <w:rPr>
          <w:rFonts w:ascii="GHEA Grapalat" w:eastAsia="Times New Roman" w:hAnsi="GHEA Grapalat"/>
          <w:color w:val="auto"/>
          <w:lang w:val="en-US"/>
        </w:rPr>
        <w:t xml:space="preserve"> պոմպերով</w:t>
      </w:r>
      <w:r w:rsidR="00E51076">
        <w:rPr>
          <w:rFonts w:ascii="GHEA Grapalat" w:eastAsia="Times New Roman" w:hAnsi="GHEA Grapalat"/>
          <w:color w:val="auto"/>
          <w:lang w:val="en-US"/>
        </w:rPr>
        <w:t xml:space="preserve"> հորատանցքերով</w:t>
      </w:r>
      <w:r w:rsidRPr="00EE3278">
        <w:rPr>
          <w:rFonts w:ascii="GHEA Grapalat" w:eastAsia="Times New Roman" w:hAnsi="GHEA Grapalat"/>
          <w:color w:val="auto"/>
          <w:lang w:val="en-US"/>
        </w:rPr>
        <w:t>, իսկ մնացորդային ջուրը հանվում է թեթև ասեղնաքամ</w:t>
      </w:r>
      <w:r w:rsidR="00E51076">
        <w:rPr>
          <w:rFonts w:ascii="GHEA Grapalat" w:eastAsia="Times New Roman" w:hAnsi="GHEA Grapalat"/>
          <w:color w:val="auto"/>
          <w:lang w:val="en-US"/>
        </w:rPr>
        <w:t>իչ կայանքներով կամ բաց ջրհանում</w:t>
      </w:r>
      <w:r w:rsidRPr="00EE3278">
        <w:rPr>
          <w:rFonts w:ascii="GHEA Grapalat" w:eastAsia="Times New Roman" w:hAnsi="GHEA Grapalat"/>
          <w:color w:val="auto"/>
          <w:lang w:val="en-US"/>
        </w:rPr>
        <w:t>ով:</w:t>
      </w:r>
    </w:p>
    <w:p w:rsidR="00EE3278" w:rsidRDefault="00EE3278" w:rsidP="00EE327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1750</w:t>
      </w:r>
      <w:r w:rsidR="00B05E8A">
        <w:rPr>
          <w:rFonts w:ascii="GHEA Grapalat" w:eastAsia="Times New Roman" w:hAnsi="GHEA Grapalat"/>
          <w:color w:val="auto"/>
          <w:lang w:val="en-US"/>
        </w:rPr>
        <w:t>.</w:t>
      </w:r>
      <w:r w:rsidR="00B05E8A" w:rsidRPr="00B05E8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05E8A">
        <w:rPr>
          <w:rFonts w:ascii="GHEA Grapalat" w:eastAsia="Times New Roman" w:hAnsi="GHEA Grapalat"/>
          <w:color w:val="auto"/>
          <w:lang w:val="en-US"/>
        </w:rPr>
        <w:t>Պ</w:t>
      </w:r>
      <w:r w:rsidR="00B05E8A" w:rsidRPr="00EE3278">
        <w:rPr>
          <w:rFonts w:ascii="GHEA Grapalat" w:eastAsia="Times New Roman" w:hAnsi="GHEA Grapalat"/>
          <w:color w:val="auto"/>
          <w:lang w:val="en-US"/>
        </w:rPr>
        <w:t>ոմպե</w:t>
      </w:r>
      <w:r w:rsidR="00B05E8A">
        <w:rPr>
          <w:rFonts w:ascii="GHEA Grapalat" w:eastAsia="Times New Roman" w:hAnsi="GHEA Grapalat"/>
          <w:color w:val="auto"/>
          <w:lang w:val="en-US"/>
        </w:rPr>
        <w:t>րով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05E8A" w:rsidRPr="00EE3278">
        <w:rPr>
          <w:rFonts w:ascii="GHEA Grapalat" w:eastAsia="Times New Roman" w:hAnsi="GHEA Grapalat"/>
          <w:color w:val="auto"/>
          <w:lang w:val="en-US"/>
        </w:rPr>
        <w:t xml:space="preserve">սարքավորված </w:t>
      </w:r>
      <w:r w:rsidR="00B05E8A">
        <w:rPr>
          <w:rFonts w:ascii="GHEA Grapalat" w:eastAsia="Times New Roman" w:hAnsi="GHEA Grapalat"/>
          <w:color w:val="auto"/>
          <w:lang w:val="en-US"/>
        </w:rPr>
        <w:t>ջ</w:t>
      </w:r>
      <w:r w:rsidRPr="00EE3278">
        <w:rPr>
          <w:rFonts w:ascii="GHEA Grapalat" w:eastAsia="Times New Roman" w:hAnsi="GHEA Grapalat"/>
          <w:color w:val="auto"/>
          <w:lang w:val="en-US"/>
        </w:rPr>
        <w:t xml:space="preserve">րիջեցման հորատանցքերը </w:t>
      </w:r>
      <w:r w:rsidR="00B05E8A">
        <w:rPr>
          <w:rFonts w:ascii="GHEA Grapalat" w:eastAsia="Times New Roman" w:hAnsi="GHEA Grapalat"/>
          <w:color w:val="auto"/>
          <w:lang w:val="en-US"/>
        </w:rPr>
        <w:t>պետ</w:t>
      </w:r>
      <w:r w:rsidR="0085755E">
        <w:rPr>
          <w:rFonts w:ascii="GHEA Grapalat" w:eastAsia="Times New Roman" w:hAnsi="GHEA Grapalat"/>
          <w:color w:val="auto"/>
          <w:lang w:val="en-US"/>
        </w:rPr>
        <w:t xml:space="preserve">ք է օգտագործել </w:t>
      </w:r>
      <w:r>
        <w:rPr>
          <w:rFonts w:ascii="GHEA Grapalat" w:eastAsia="Times New Roman" w:hAnsi="GHEA Grapalat"/>
          <w:color w:val="auto"/>
          <w:lang w:val="en-US"/>
        </w:rPr>
        <w:t>0.</w:t>
      </w:r>
      <w:r w:rsidRPr="00EE3278">
        <w:rPr>
          <w:rFonts w:ascii="GHEA Grapalat" w:eastAsia="Times New Roman" w:hAnsi="GHEA Grapalat"/>
          <w:color w:val="auto"/>
          <w:lang w:val="en-US"/>
        </w:rPr>
        <w:t>5 մ/օր</w:t>
      </w:r>
      <w:r w:rsidR="00B05E8A">
        <w:rPr>
          <w:rFonts w:ascii="GHEA Grapalat" w:eastAsia="Times New Roman" w:hAnsi="GHEA Grapalat"/>
          <w:color w:val="auto"/>
          <w:lang w:val="en-US"/>
        </w:rPr>
        <w:t>-ից ոչ պակաս</w:t>
      </w:r>
      <w:r w:rsidRPr="00EE3278">
        <w:rPr>
          <w:rFonts w:ascii="GHEA Grapalat" w:eastAsia="Times New Roman" w:hAnsi="GHEA Grapalat"/>
          <w:color w:val="auto"/>
          <w:lang w:val="en-US"/>
        </w:rPr>
        <w:t xml:space="preserve"> ֆիլտր</w:t>
      </w:r>
      <w:r w:rsidR="00B05E8A">
        <w:rPr>
          <w:rFonts w:ascii="GHEA Grapalat" w:eastAsia="Times New Roman" w:hAnsi="GHEA Grapalat"/>
          <w:color w:val="auto"/>
          <w:lang w:val="en-US"/>
        </w:rPr>
        <w:t>աց</w:t>
      </w:r>
      <w:r w:rsidRPr="00EE3278">
        <w:rPr>
          <w:rFonts w:ascii="GHEA Grapalat" w:eastAsia="Times New Roman" w:hAnsi="GHEA Grapalat"/>
          <w:color w:val="auto"/>
          <w:lang w:val="en-US"/>
        </w:rPr>
        <w:t xml:space="preserve">ման գործակից </w:t>
      </w:r>
      <w:r w:rsidR="00B05E8A">
        <w:rPr>
          <w:rFonts w:ascii="GHEA Grapalat" w:eastAsia="Times New Roman" w:hAnsi="GHEA Grapalat"/>
          <w:color w:val="auto"/>
          <w:lang w:val="en-US"/>
        </w:rPr>
        <w:t>ունեցող ջրատար շերտում` շինության</w:t>
      </w:r>
      <w:r w:rsidR="00DF09BF">
        <w:rPr>
          <w:rFonts w:ascii="GHEA Grapalat" w:eastAsia="Times New Roman" w:hAnsi="GHEA Grapalat"/>
          <w:color w:val="auto"/>
          <w:lang w:val="en-US"/>
        </w:rPr>
        <w:t xml:space="preserve"> վաքի և </w:t>
      </w:r>
      <w:r w:rsidR="00DF09BF" w:rsidRPr="00EE3278">
        <w:rPr>
          <w:rFonts w:ascii="GHEA Grapalat" w:eastAsia="Times New Roman" w:hAnsi="GHEA Grapalat"/>
          <w:color w:val="auto"/>
          <w:lang w:val="en-US"/>
        </w:rPr>
        <w:t>ջրահեստ</w:t>
      </w:r>
      <w:r w:rsidR="00DF09BF">
        <w:rPr>
          <w:rFonts w:ascii="GHEA Grapalat" w:eastAsia="Times New Roman" w:hAnsi="GHEA Grapalat"/>
          <w:color w:val="auto"/>
          <w:lang w:val="en-US"/>
        </w:rPr>
        <w:t xml:space="preserve"> ենթաշերտ</w:t>
      </w:r>
      <w:r w:rsidRPr="00EE3278">
        <w:rPr>
          <w:rFonts w:ascii="GHEA Grapalat" w:eastAsia="Times New Roman" w:hAnsi="GHEA Grapalat"/>
          <w:color w:val="auto"/>
          <w:lang w:val="en-US"/>
        </w:rPr>
        <w:t>ի միջև ցամաքուրդային գրունտի բավարար շերտ</w:t>
      </w:r>
      <w:r w:rsidR="00B05E8A">
        <w:rPr>
          <w:rFonts w:ascii="GHEA Grapalat" w:eastAsia="Times New Roman" w:hAnsi="GHEA Grapalat"/>
          <w:color w:val="auto"/>
          <w:lang w:val="en-US"/>
        </w:rPr>
        <w:t>ի</w:t>
      </w:r>
      <w:r w:rsidRPr="00EE3278">
        <w:rPr>
          <w:rFonts w:ascii="GHEA Grapalat" w:eastAsia="Times New Roman" w:hAnsi="GHEA Grapalat"/>
          <w:color w:val="auto"/>
          <w:lang w:val="en-US"/>
        </w:rPr>
        <w:t xml:space="preserve"> դեպքում: Ջրիջեցման արդյունավետությունը բարձրացնելու համար հորատանցքերը պ</w:t>
      </w:r>
      <w:r w:rsidR="000871AB">
        <w:rPr>
          <w:rFonts w:ascii="GHEA Grapalat" w:eastAsia="Times New Roman" w:hAnsi="GHEA Grapalat"/>
          <w:color w:val="auto"/>
          <w:lang w:val="en-US"/>
        </w:rPr>
        <w:t>ետք է սարքավորել վակուումացման</w:t>
      </w:r>
      <w:r w:rsidRPr="00EE3278">
        <w:rPr>
          <w:rFonts w:ascii="GHEA Grapalat" w:eastAsia="Times New Roman" w:hAnsi="GHEA Grapalat"/>
          <w:color w:val="auto"/>
          <w:lang w:val="en-US"/>
        </w:rPr>
        <w:t xml:space="preserve"> սարքերով:</w:t>
      </w:r>
    </w:p>
    <w:p w:rsidR="00EE3278" w:rsidRDefault="00EE3278" w:rsidP="00EE327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1751. </w:t>
      </w:r>
      <w:r w:rsidRPr="00EE3278">
        <w:rPr>
          <w:rFonts w:ascii="GHEA Grapalat" w:eastAsia="Times New Roman" w:hAnsi="GHEA Grapalat"/>
          <w:color w:val="auto"/>
          <w:lang w:val="en-US"/>
        </w:rPr>
        <w:t>Ջրահեստ շերտի</w:t>
      </w:r>
      <w:r w:rsidR="007A6429">
        <w:rPr>
          <w:rFonts w:ascii="GHEA Grapalat" w:eastAsia="Times New Roman" w:hAnsi="GHEA Grapalat"/>
          <w:color w:val="auto"/>
          <w:lang w:val="en-US"/>
        </w:rPr>
        <w:t xml:space="preserve"> դեպքում ցածր հզորությամբ փորանց</w:t>
      </w:r>
      <w:r w:rsidRPr="00EE3278">
        <w:rPr>
          <w:rFonts w:ascii="GHEA Grapalat" w:eastAsia="Times New Roman" w:hAnsi="GHEA Grapalat"/>
          <w:color w:val="auto"/>
          <w:lang w:val="en-US"/>
        </w:rPr>
        <w:t>քի վաքի տակ և դրա տակ ճնշու</w:t>
      </w:r>
      <w:r w:rsidR="007A6429">
        <w:rPr>
          <w:rFonts w:ascii="GHEA Grapalat" w:eastAsia="Times New Roman" w:hAnsi="GHEA Grapalat"/>
          <w:color w:val="auto"/>
          <w:lang w:val="en-US"/>
        </w:rPr>
        <w:t>մային ջրատարի հորիզոնի տեղադիրքի</w:t>
      </w:r>
      <w:r w:rsidR="00B27EAE">
        <w:rPr>
          <w:rFonts w:ascii="GHEA Grapalat" w:eastAsia="Times New Roman" w:hAnsi="GHEA Grapalat"/>
          <w:color w:val="auto"/>
          <w:lang w:val="en-US"/>
        </w:rPr>
        <w:t xml:space="preserve"> դեպքում</w:t>
      </w:r>
      <w:r w:rsidRPr="00EE327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A6429">
        <w:rPr>
          <w:rFonts w:ascii="GHEA Grapalat" w:eastAsia="Times New Roman" w:hAnsi="GHEA Grapalat"/>
          <w:color w:val="auto"/>
          <w:lang w:val="en-US"/>
        </w:rPr>
        <w:t>ջրիջեցման հորատանցքերը օգտագործ</w:t>
      </w:r>
      <w:r w:rsidRPr="00EE3278">
        <w:rPr>
          <w:rFonts w:ascii="GHEA Grapalat" w:eastAsia="Times New Roman" w:hAnsi="GHEA Grapalat"/>
          <w:color w:val="auto"/>
          <w:lang w:val="en-US"/>
        </w:rPr>
        <w:t>ում են ճնշումը թուլացնելու համար:</w:t>
      </w:r>
    </w:p>
    <w:p w:rsidR="00EE3278" w:rsidRDefault="00F100C7" w:rsidP="00EE327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1752. Թ</w:t>
      </w:r>
      <w:r w:rsidR="00EE3278" w:rsidRPr="00EE3278">
        <w:rPr>
          <w:rFonts w:ascii="GHEA Grapalat" w:eastAsia="Times New Roman" w:hAnsi="GHEA Grapalat"/>
          <w:color w:val="auto"/>
          <w:lang w:val="en-US"/>
        </w:rPr>
        <w:t>եթև ասեղնաքամ</w:t>
      </w:r>
      <w:r>
        <w:rPr>
          <w:rFonts w:ascii="GHEA Grapalat" w:eastAsia="Times New Roman" w:hAnsi="GHEA Grapalat"/>
          <w:color w:val="auto"/>
          <w:lang w:val="en-US"/>
        </w:rPr>
        <w:t>իչ կայանքները պետք է օգտագործել</w:t>
      </w:r>
      <w:r w:rsidR="00C73E2D">
        <w:rPr>
          <w:rFonts w:ascii="GHEA Grapalat" w:eastAsia="Times New Roman" w:hAnsi="GHEA Grapalat"/>
          <w:color w:val="auto"/>
          <w:lang w:val="en-US"/>
        </w:rPr>
        <w:t xml:space="preserve"> 0,2-ից մինչև 5</w:t>
      </w:r>
      <w:r w:rsidR="00EE3278" w:rsidRPr="00EE3278">
        <w:rPr>
          <w:rFonts w:ascii="GHEA Grapalat" w:eastAsia="Times New Roman" w:hAnsi="GHEA Grapalat"/>
          <w:color w:val="auto"/>
          <w:lang w:val="en-US"/>
        </w:rPr>
        <w:t xml:space="preserve"> մ/օր ֆիլտր</w:t>
      </w:r>
      <w:r>
        <w:rPr>
          <w:rFonts w:ascii="GHEA Grapalat" w:eastAsia="Times New Roman" w:hAnsi="GHEA Grapalat"/>
          <w:color w:val="auto"/>
          <w:lang w:val="en-US"/>
        </w:rPr>
        <w:t>ացման գործակից ունեցող գրունտ</w:t>
      </w:r>
      <w:r w:rsidR="00EE3278" w:rsidRPr="00EE3278">
        <w:rPr>
          <w:rFonts w:ascii="GHEA Grapalat" w:eastAsia="Times New Roman" w:hAnsi="GHEA Grapalat"/>
          <w:color w:val="auto"/>
          <w:lang w:val="en-US"/>
        </w:rPr>
        <w:t xml:space="preserve">երում </w:t>
      </w:r>
      <w:r>
        <w:rPr>
          <w:rFonts w:ascii="GHEA Grapalat" w:eastAsia="Times New Roman" w:hAnsi="GHEA Grapalat"/>
          <w:color w:val="auto"/>
          <w:lang w:val="en-US"/>
        </w:rPr>
        <w:t>ջրիջեցման</w:t>
      </w:r>
      <w:r w:rsidRPr="00EE327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E3278" w:rsidRPr="00EE3278">
        <w:rPr>
          <w:rFonts w:ascii="GHEA Grapalat" w:eastAsia="Times New Roman" w:hAnsi="GHEA Grapalat"/>
          <w:color w:val="auto"/>
          <w:lang w:val="en-US"/>
        </w:rPr>
        <w:t xml:space="preserve">անհրաժեշտության դեպքում երկրի մակերևույթից </w:t>
      </w:r>
      <w:r>
        <w:rPr>
          <w:rFonts w:ascii="GHEA Grapalat" w:eastAsia="Times New Roman" w:hAnsi="GHEA Grapalat"/>
          <w:color w:val="auto"/>
          <w:lang w:val="en-US"/>
        </w:rPr>
        <w:t xml:space="preserve">կամ կառույցի վաքից </w:t>
      </w:r>
      <w:r w:rsidR="00EE3278" w:rsidRPr="00EE3278">
        <w:rPr>
          <w:rFonts w:ascii="GHEA Grapalat" w:eastAsia="Times New Roman" w:hAnsi="GHEA Grapalat"/>
          <w:color w:val="auto"/>
          <w:lang w:val="en-US"/>
        </w:rPr>
        <w:t>5 մ</w:t>
      </w:r>
      <w:r>
        <w:rPr>
          <w:rFonts w:ascii="GHEA Grapalat" w:eastAsia="Times New Roman" w:hAnsi="GHEA Grapalat"/>
          <w:color w:val="auto"/>
          <w:lang w:val="en-US"/>
        </w:rPr>
        <w:t>-ից ոչ ավելի խորության վրա: Շեպ</w:t>
      </w:r>
      <w:r w:rsidR="00EE3278" w:rsidRPr="00EE3278">
        <w:rPr>
          <w:rFonts w:ascii="GHEA Grapalat" w:eastAsia="Times New Roman" w:hAnsi="GHEA Grapalat"/>
          <w:color w:val="auto"/>
          <w:lang w:val="en-US"/>
        </w:rPr>
        <w:t xml:space="preserve">երով փոսորակների մշակման դեպքում հնարավոր է </w:t>
      </w:r>
      <w:r w:rsidR="0052246D">
        <w:rPr>
          <w:rFonts w:ascii="GHEA Grapalat" w:eastAsia="Times New Roman" w:hAnsi="GHEA Grapalat"/>
          <w:color w:val="auto"/>
          <w:lang w:val="en-US"/>
        </w:rPr>
        <w:t xml:space="preserve">իրականացնել </w:t>
      </w:r>
      <w:r w:rsidR="00EE3278" w:rsidRPr="00EE3278">
        <w:rPr>
          <w:rFonts w:ascii="GHEA Grapalat" w:eastAsia="Times New Roman" w:hAnsi="GHEA Grapalat"/>
          <w:color w:val="auto"/>
          <w:lang w:val="en-US"/>
        </w:rPr>
        <w:t>գրունտային ջրերի մակարդակի աստիճանական իջեցում։ Յուրաքանչյուր հարկ</w:t>
      </w:r>
      <w:r w:rsidR="00E817E0">
        <w:rPr>
          <w:rFonts w:ascii="GHEA Grapalat" w:eastAsia="Times New Roman" w:hAnsi="GHEA Grapalat"/>
          <w:color w:val="auto"/>
          <w:lang w:val="en-US"/>
        </w:rPr>
        <w:t>աբաժն</w:t>
      </w:r>
      <w:r w:rsidR="00EE3278" w:rsidRPr="00EE3278">
        <w:rPr>
          <w:rFonts w:ascii="GHEA Grapalat" w:eastAsia="Times New Roman" w:hAnsi="GHEA Grapalat"/>
          <w:color w:val="auto"/>
          <w:lang w:val="en-US"/>
        </w:rPr>
        <w:t>ում ասեղ</w:t>
      </w:r>
      <w:r w:rsidR="00E817E0">
        <w:rPr>
          <w:rFonts w:ascii="GHEA Grapalat" w:eastAsia="Times New Roman" w:hAnsi="GHEA Grapalat"/>
          <w:color w:val="auto"/>
          <w:lang w:val="en-US"/>
        </w:rPr>
        <w:t>նաքամիչները պետք է միացնել</w:t>
      </w:r>
      <w:r w:rsidR="00EE3278" w:rsidRPr="00EE3278">
        <w:rPr>
          <w:rFonts w:ascii="GHEA Grapalat" w:eastAsia="Times New Roman" w:hAnsi="GHEA Grapalat"/>
          <w:color w:val="auto"/>
          <w:lang w:val="en-US"/>
        </w:rPr>
        <w:t xml:space="preserve"> առանձին կայանքներին:</w:t>
      </w:r>
    </w:p>
    <w:p w:rsidR="00EE3278" w:rsidRDefault="00EE3278" w:rsidP="00EE327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1753. </w:t>
      </w:r>
      <w:r w:rsidRPr="00EE3278">
        <w:rPr>
          <w:rFonts w:ascii="GHEA Grapalat" w:eastAsia="Times New Roman" w:hAnsi="GHEA Grapalat"/>
          <w:color w:val="auto"/>
          <w:lang w:val="en-US"/>
        </w:rPr>
        <w:t>Արտարկ</w:t>
      </w:r>
      <w:r w:rsidR="001269B6">
        <w:rPr>
          <w:rFonts w:ascii="GHEA Grapalat" w:eastAsia="Times New Roman" w:hAnsi="GHEA Grapalat"/>
          <w:color w:val="auto"/>
          <w:lang w:val="en-US"/>
        </w:rPr>
        <w:t>իչ կայանքները պետք է օգտագործել</w:t>
      </w:r>
      <w:r w:rsidRPr="00EE3278">
        <w:rPr>
          <w:rFonts w:ascii="GHEA Grapalat" w:eastAsia="Times New Roman" w:hAnsi="GHEA Grapalat"/>
          <w:color w:val="auto"/>
          <w:lang w:val="en-US"/>
        </w:rPr>
        <w:t xml:space="preserve"> հիմնականում </w:t>
      </w:r>
      <w:r w:rsidR="001269B6">
        <w:rPr>
          <w:rFonts w:ascii="GHEA Grapalat" w:eastAsia="Times New Roman" w:hAnsi="GHEA Grapalat"/>
          <w:color w:val="auto"/>
          <w:lang w:val="en-US"/>
        </w:rPr>
        <w:t>վակուումացման մեթոդով</w:t>
      </w:r>
      <w:r w:rsidRPr="00EE3278">
        <w:rPr>
          <w:rFonts w:ascii="GHEA Grapalat" w:eastAsia="Times New Roman" w:hAnsi="GHEA Grapalat"/>
          <w:color w:val="auto"/>
          <w:lang w:val="en-US"/>
        </w:rPr>
        <w:t xml:space="preserve"> ջրիջեցման համար 0,2-ից 5 մ/օր ֆիլտր</w:t>
      </w:r>
      <w:r w:rsidR="001269B6">
        <w:rPr>
          <w:rFonts w:ascii="GHEA Grapalat" w:eastAsia="Times New Roman" w:hAnsi="GHEA Grapalat"/>
          <w:color w:val="auto"/>
          <w:lang w:val="en-US"/>
        </w:rPr>
        <w:t>ացման գործակցով</w:t>
      </w:r>
      <w:r w:rsidRPr="00EE3278">
        <w:rPr>
          <w:rFonts w:ascii="GHEA Grapalat" w:eastAsia="Times New Roman" w:hAnsi="GHEA Grapalat"/>
          <w:color w:val="auto"/>
          <w:lang w:val="en-US"/>
        </w:rPr>
        <w:t xml:space="preserve"> հողերում:</w:t>
      </w:r>
    </w:p>
    <w:p w:rsidR="00EE3278" w:rsidRDefault="00EE3278" w:rsidP="00EE327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1754. </w:t>
      </w:r>
      <w:r w:rsidR="00D02700">
        <w:rPr>
          <w:rFonts w:ascii="GHEA Grapalat" w:eastAsia="Times New Roman" w:hAnsi="GHEA Grapalat"/>
          <w:color w:val="auto"/>
          <w:lang w:val="en-US"/>
        </w:rPr>
        <w:t>Հորատանցք-ց</w:t>
      </w:r>
      <w:r w:rsidRPr="00EE3278">
        <w:rPr>
          <w:rFonts w:ascii="GHEA Grapalat" w:eastAsia="Times New Roman" w:hAnsi="GHEA Grapalat"/>
          <w:color w:val="auto"/>
          <w:lang w:val="en-US"/>
        </w:rPr>
        <w:t>ամա</w:t>
      </w:r>
      <w:r w:rsidR="00D02700">
        <w:rPr>
          <w:rFonts w:ascii="GHEA Grapalat" w:eastAsia="Times New Roman" w:hAnsi="GHEA Grapalat"/>
          <w:color w:val="auto"/>
          <w:lang w:val="en-US"/>
        </w:rPr>
        <w:t>քուրդները օգտագործ</w:t>
      </w:r>
      <w:r w:rsidRPr="00EE3278">
        <w:rPr>
          <w:rFonts w:ascii="GHEA Grapalat" w:eastAsia="Times New Roman" w:hAnsi="GHEA Grapalat"/>
          <w:color w:val="auto"/>
          <w:lang w:val="en-US"/>
        </w:rPr>
        <w:t xml:space="preserve">ում են </w:t>
      </w:r>
      <w:r w:rsidR="00D02700">
        <w:rPr>
          <w:rFonts w:ascii="GHEA Grapalat" w:eastAsia="Times New Roman" w:hAnsi="GHEA Grapalat"/>
          <w:color w:val="auto"/>
          <w:lang w:val="en-US"/>
        </w:rPr>
        <w:t>ջրի ցամաքուրդի համար բարձրադիր</w:t>
      </w:r>
      <w:r w:rsidRPr="00EE327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02700" w:rsidRPr="00EE3278">
        <w:rPr>
          <w:rFonts w:ascii="GHEA Grapalat" w:eastAsia="Times New Roman" w:hAnsi="GHEA Grapalat"/>
          <w:color w:val="auto"/>
          <w:lang w:val="en-US"/>
        </w:rPr>
        <w:t>ջրատար հորիզոն</w:t>
      </w:r>
      <w:r w:rsidR="00D02700">
        <w:rPr>
          <w:rFonts w:ascii="GHEA Grapalat" w:eastAsia="Times New Roman" w:hAnsi="GHEA Grapalat"/>
          <w:color w:val="auto"/>
          <w:lang w:val="en-US"/>
        </w:rPr>
        <w:t>ից</w:t>
      </w:r>
      <w:r w:rsidR="00D02700" w:rsidRPr="00EE327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02700">
        <w:rPr>
          <w:rFonts w:ascii="GHEA Grapalat" w:eastAsia="Times New Roman" w:hAnsi="GHEA Grapalat"/>
          <w:color w:val="auto"/>
          <w:lang w:val="en-US"/>
        </w:rPr>
        <w:t>ցածրադիր</w:t>
      </w:r>
      <w:r w:rsidRPr="00EE3278">
        <w:rPr>
          <w:rFonts w:ascii="GHEA Grapalat" w:eastAsia="Times New Roman" w:hAnsi="GHEA Grapalat"/>
          <w:color w:val="auto"/>
          <w:lang w:val="en-US"/>
        </w:rPr>
        <w:t>, որն ունի ավելի մեծ ջրանցիկություն:</w:t>
      </w:r>
    </w:p>
    <w:p w:rsidR="00EE3278" w:rsidRDefault="00EE3278" w:rsidP="00EE327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1755. </w:t>
      </w:r>
      <w:r w:rsidR="00117785">
        <w:rPr>
          <w:rFonts w:ascii="GHEA Grapalat" w:eastAsia="Times New Roman" w:hAnsi="GHEA Grapalat"/>
          <w:color w:val="auto"/>
          <w:lang w:val="en-US"/>
        </w:rPr>
        <w:t>Ցամաքուրդային փորանցքն</w:t>
      </w:r>
      <w:r w:rsidRPr="00EE3278">
        <w:rPr>
          <w:rFonts w:ascii="GHEA Grapalat" w:eastAsia="Times New Roman" w:hAnsi="GHEA Grapalat"/>
          <w:color w:val="auto"/>
          <w:lang w:val="en-US"/>
        </w:rPr>
        <w:t>երը</w:t>
      </w:r>
      <w:r w:rsidR="0001505B">
        <w:rPr>
          <w:rFonts w:ascii="GHEA Grapalat" w:eastAsia="Times New Roman" w:hAnsi="GHEA Grapalat"/>
          <w:color w:val="auto"/>
          <w:lang w:val="en-US"/>
        </w:rPr>
        <w:t xml:space="preserve"> և հորատանցքերը օգտագործ</w:t>
      </w:r>
      <w:r w:rsidRPr="00EE3278">
        <w:rPr>
          <w:rFonts w:ascii="GHEA Grapalat" w:eastAsia="Times New Roman" w:hAnsi="GHEA Grapalat"/>
          <w:color w:val="auto"/>
          <w:lang w:val="en-US"/>
        </w:rPr>
        <w:t>ում են ժայռային և կի</w:t>
      </w:r>
      <w:r>
        <w:rPr>
          <w:rFonts w:ascii="GHEA Grapalat" w:eastAsia="Times New Roman" w:hAnsi="GHEA Grapalat"/>
          <w:color w:val="auto"/>
          <w:lang w:val="en-US"/>
        </w:rPr>
        <w:t xml:space="preserve">սաժայռային ջրատար գրունտներում: </w:t>
      </w:r>
      <w:r w:rsidR="0001505B">
        <w:rPr>
          <w:rFonts w:ascii="GHEA Grapalat" w:eastAsia="Times New Roman" w:hAnsi="GHEA Grapalat"/>
          <w:color w:val="auto"/>
          <w:lang w:val="en-US"/>
        </w:rPr>
        <w:t>Հորատանցքերը կազմակերպ</w:t>
      </w:r>
      <w:r w:rsidRPr="00EE3278">
        <w:rPr>
          <w:rFonts w:ascii="GHEA Grapalat" w:eastAsia="Times New Roman" w:hAnsi="GHEA Grapalat"/>
          <w:color w:val="auto"/>
          <w:lang w:val="en-US"/>
        </w:rPr>
        <w:t>ու</w:t>
      </w:r>
      <w:r w:rsidR="0001505B">
        <w:rPr>
          <w:rFonts w:ascii="GHEA Grapalat" w:eastAsia="Times New Roman" w:hAnsi="GHEA Grapalat"/>
          <w:color w:val="auto"/>
          <w:lang w:val="en-US"/>
        </w:rPr>
        <w:t>մ են հիմնականում լեռնային փորանց</w:t>
      </w:r>
      <w:r w:rsidRPr="00EE3278">
        <w:rPr>
          <w:rFonts w:ascii="GHEA Grapalat" w:eastAsia="Times New Roman" w:hAnsi="GHEA Grapalat"/>
          <w:color w:val="auto"/>
          <w:lang w:val="en-US"/>
        </w:rPr>
        <w:t xml:space="preserve">քներից </w:t>
      </w:r>
      <w:r w:rsidR="0001505B" w:rsidRPr="00EE3278">
        <w:rPr>
          <w:rFonts w:ascii="GHEA Grapalat" w:eastAsia="Times New Roman" w:hAnsi="GHEA Grapalat"/>
          <w:color w:val="auto"/>
          <w:lang w:val="en-US"/>
        </w:rPr>
        <w:t xml:space="preserve">փոքր </w:t>
      </w:r>
      <w:r w:rsidR="0001505B">
        <w:rPr>
          <w:rFonts w:ascii="GHEA Grapalat" w:eastAsia="Times New Roman" w:hAnsi="GHEA Grapalat"/>
          <w:color w:val="auto"/>
          <w:lang w:val="en-US"/>
        </w:rPr>
        <w:t>ջրահոսքերով</w:t>
      </w:r>
      <w:r w:rsidR="0001505B" w:rsidRPr="00EE3278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EE3278">
        <w:rPr>
          <w:rFonts w:ascii="GHEA Grapalat" w:eastAsia="Times New Roman" w:hAnsi="GHEA Grapalat"/>
          <w:color w:val="auto"/>
          <w:lang w:val="en-US"/>
        </w:rPr>
        <w:t>ջրատար շերտերի չորացման համար:</w:t>
      </w:r>
      <w:r w:rsidR="0001505B" w:rsidRPr="0001505B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EE3278" w:rsidRDefault="00EE3278" w:rsidP="00EE327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1756. </w:t>
      </w:r>
      <w:r w:rsidRPr="00EE3278">
        <w:rPr>
          <w:rFonts w:ascii="GHEA Grapalat" w:eastAsia="Times New Roman" w:hAnsi="GHEA Grapalat"/>
          <w:color w:val="auto"/>
          <w:lang w:val="en-US"/>
        </w:rPr>
        <w:t>Ջրիջեցման</w:t>
      </w:r>
      <w:r w:rsidR="0001505B">
        <w:rPr>
          <w:rFonts w:ascii="GHEA Grapalat" w:eastAsia="Times New Roman" w:hAnsi="GHEA Grapalat"/>
          <w:color w:val="auto"/>
          <w:lang w:val="en-US"/>
        </w:rPr>
        <w:t xml:space="preserve"> համակարգը պետք է ապահովվել</w:t>
      </w:r>
      <w:r w:rsidRPr="00EE3278">
        <w:rPr>
          <w:rFonts w:ascii="GHEA Grapalat" w:eastAsia="Times New Roman" w:hAnsi="GHEA Grapalat"/>
          <w:color w:val="auto"/>
          <w:lang w:val="en-US"/>
        </w:rPr>
        <w:t xml:space="preserve"> պահեստային սարքավորումներով:</w:t>
      </w:r>
    </w:p>
    <w:p w:rsidR="004B61FA" w:rsidRDefault="004B61FA" w:rsidP="004B61F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1757. </w:t>
      </w:r>
      <w:r w:rsidRPr="004B61FA">
        <w:rPr>
          <w:rFonts w:ascii="GHEA Grapalat" w:eastAsia="Times New Roman" w:hAnsi="GHEA Grapalat"/>
          <w:color w:val="auto"/>
          <w:lang w:val="en-US"/>
        </w:rPr>
        <w:t>Դիտորդական հորատանցքերը պետք է հորատվեն նախքան ջրիջեցման աշխատանքները սկսելը: Մի քանի հորիզոնների չորացման դեպքո</w:t>
      </w:r>
      <w:r>
        <w:rPr>
          <w:rFonts w:ascii="GHEA Grapalat" w:eastAsia="Times New Roman" w:hAnsi="GHEA Grapalat"/>
          <w:color w:val="auto"/>
          <w:lang w:val="en-US"/>
        </w:rPr>
        <w:t>ւ</w:t>
      </w:r>
      <w:r w:rsidRPr="004B61FA">
        <w:rPr>
          <w:rFonts w:ascii="GHEA Grapalat" w:eastAsia="Times New Roman" w:hAnsi="GHEA Grapalat"/>
          <w:color w:val="auto"/>
          <w:lang w:val="en-US"/>
        </w:rPr>
        <w:t>մ յուրաքանչյուր հորիզոնում տեղադրվում են դիտահորեր:</w:t>
      </w:r>
    </w:p>
    <w:p w:rsidR="004B61FA" w:rsidRDefault="004B61FA" w:rsidP="004B61F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1758. </w:t>
      </w:r>
      <w:r w:rsidRPr="004B61FA">
        <w:rPr>
          <w:rFonts w:ascii="GHEA Grapalat" w:eastAsia="Times New Roman" w:hAnsi="GHEA Grapalat"/>
          <w:color w:val="auto"/>
          <w:lang w:val="en-US"/>
        </w:rPr>
        <w:t>Ջրիջեցման հորատանցքերի տեղադրման աշխատանքները պետք է իրակա</w:t>
      </w:r>
      <w:r w:rsidR="00107861">
        <w:rPr>
          <w:rFonts w:ascii="GHEA Grapalat" w:eastAsia="Times New Roman" w:hAnsi="GHEA Grapalat"/>
          <w:color w:val="auto"/>
          <w:lang w:val="en-US"/>
        </w:rPr>
        <w:t>նացվեն փոսորակի ցանկապատի կոնստրուկ</w:t>
      </w:r>
      <w:r w:rsidRPr="004B61FA">
        <w:rPr>
          <w:rFonts w:ascii="GHEA Grapalat" w:eastAsia="Times New Roman" w:hAnsi="GHEA Grapalat"/>
          <w:color w:val="auto"/>
          <w:lang w:val="en-US"/>
        </w:rPr>
        <w:t>ց</w:t>
      </w:r>
      <w:r w:rsidR="00107861">
        <w:rPr>
          <w:rFonts w:ascii="GHEA Grapalat" w:eastAsia="Times New Roman" w:hAnsi="GHEA Grapalat"/>
          <w:color w:val="auto"/>
          <w:lang w:val="en-US"/>
        </w:rPr>
        <w:t>իա</w:t>
      </w:r>
      <w:r w:rsidRPr="004B61FA">
        <w:rPr>
          <w:rFonts w:ascii="GHEA Grapalat" w:eastAsia="Times New Roman" w:hAnsi="GHEA Grapalat"/>
          <w:color w:val="auto"/>
          <w:lang w:val="en-US"/>
        </w:rPr>
        <w:t>ների տեղադրման աշխատանքների ավարտից հետո:</w:t>
      </w:r>
    </w:p>
    <w:p w:rsidR="004B61FA" w:rsidRDefault="004B61FA" w:rsidP="004B61F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1759. </w:t>
      </w:r>
      <w:r w:rsidRPr="004B61FA">
        <w:rPr>
          <w:rFonts w:ascii="GHEA Grapalat" w:eastAsia="Times New Roman" w:hAnsi="GHEA Grapalat"/>
          <w:color w:val="auto"/>
          <w:lang w:val="en-US"/>
        </w:rPr>
        <w:t>Ջրիջեցման աշխատանքները պետք է իրականացվեն երեք փուլով.</w:t>
      </w:r>
    </w:p>
    <w:p w:rsidR="004B61FA" w:rsidRDefault="004B61FA" w:rsidP="004B61F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 ա</w:t>
      </w:r>
      <w:r w:rsidR="008D5FE0">
        <w:rPr>
          <w:rFonts w:ascii="GHEA Grapalat" w:eastAsia="Times New Roman" w:hAnsi="GHEA Grapalat"/>
          <w:color w:val="auto"/>
          <w:lang w:val="en-US"/>
        </w:rPr>
        <w:t>ռաջին փուլ՝</w:t>
      </w:r>
      <w:r w:rsidRPr="004B61FA">
        <w:rPr>
          <w:rFonts w:ascii="GHEA Grapalat" w:eastAsia="Times New Roman" w:hAnsi="GHEA Grapalat"/>
          <w:color w:val="auto"/>
          <w:lang w:val="en-US"/>
        </w:rPr>
        <w:t xml:space="preserve"> համակարգի հանձնում</w:t>
      </w:r>
      <w:r w:rsidR="008D5FE0">
        <w:rPr>
          <w:rFonts w:ascii="GHEA Grapalat" w:eastAsia="Times New Roman" w:hAnsi="GHEA Grapalat"/>
          <w:color w:val="auto"/>
          <w:lang w:val="en-US"/>
        </w:rPr>
        <w:t>ը շահագործման</w:t>
      </w:r>
      <w:r w:rsidRPr="004B61FA">
        <w:rPr>
          <w:rFonts w:ascii="GHEA Grapalat" w:eastAsia="Times New Roman" w:hAnsi="GHEA Grapalat"/>
          <w:color w:val="auto"/>
          <w:lang w:val="en-US"/>
        </w:rPr>
        <w:t>։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4B61FA">
        <w:rPr>
          <w:rFonts w:ascii="GHEA Grapalat" w:eastAsia="Times New Roman" w:hAnsi="GHEA Grapalat"/>
          <w:color w:val="auto"/>
          <w:lang w:val="en-US"/>
        </w:rPr>
        <w:t>Համակարգը շահագործման հա</w:t>
      </w:r>
      <w:r>
        <w:rPr>
          <w:rFonts w:ascii="GHEA Grapalat" w:eastAsia="Times New Roman" w:hAnsi="GHEA Grapalat"/>
          <w:color w:val="auto"/>
          <w:lang w:val="en-US"/>
        </w:rPr>
        <w:t>նձնելիս անհրաժեշտ է ներկայացնել՝</w:t>
      </w:r>
    </w:p>
    <w:p w:rsidR="004B61FA" w:rsidRDefault="004B61FA" w:rsidP="004B61F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ա.</w:t>
      </w:r>
      <w:r w:rsidRPr="004B61FA">
        <w:t xml:space="preserve"> </w:t>
      </w:r>
      <w:r w:rsidRPr="004B61FA">
        <w:rPr>
          <w:rFonts w:ascii="GHEA Grapalat" w:eastAsia="Times New Roman" w:hAnsi="GHEA Grapalat"/>
          <w:color w:val="auto"/>
          <w:lang w:val="en-US"/>
        </w:rPr>
        <w:t>յուրաքանչյուր հորատանցքի փաստացի երկրաբանական կտրվածքը` նշելով հորատման հաստոցի տեսակը, հորատանցքի կոնստրուկցիան, ֆիլտրի և պոմպի</w:t>
      </w:r>
      <w:r>
        <w:rPr>
          <w:rFonts w:ascii="GHEA Grapalat" w:eastAsia="Times New Roman" w:hAnsi="GHEA Grapalat"/>
          <w:color w:val="auto"/>
          <w:lang w:val="en-US"/>
        </w:rPr>
        <w:t xml:space="preserve"> տեսակը և </w:t>
      </w:r>
      <w:r w:rsidR="008D5FE0">
        <w:rPr>
          <w:rFonts w:ascii="GHEA Grapalat" w:eastAsia="Times New Roman" w:hAnsi="GHEA Grapalat"/>
          <w:color w:val="auto"/>
          <w:lang w:val="en-US"/>
        </w:rPr>
        <w:t xml:space="preserve">տեղադրման </w:t>
      </w:r>
      <w:r>
        <w:rPr>
          <w:rFonts w:ascii="GHEA Grapalat" w:eastAsia="Times New Roman" w:hAnsi="GHEA Grapalat"/>
          <w:color w:val="auto"/>
          <w:lang w:val="en-US"/>
        </w:rPr>
        <w:t>միջակայքերը,</w:t>
      </w:r>
    </w:p>
    <w:p w:rsidR="004B61FA" w:rsidRPr="004B61FA" w:rsidRDefault="004B61FA" w:rsidP="004B61F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բ.</w:t>
      </w:r>
      <w:r w:rsidRPr="004B61FA">
        <w:rPr>
          <w:rFonts w:ascii="GHEA Grapalat" w:eastAsia="Times New Roman" w:hAnsi="GHEA Grapalat"/>
          <w:color w:val="auto"/>
          <w:lang w:val="en-US"/>
        </w:rPr>
        <w:t xml:space="preserve"> ջր</w:t>
      </w:r>
      <w:r w:rsidR="001D5ADB">
        <w:rPr>
          <w:rFonts w:ascii="GHEA Grapalat" w:eastAsia="Times New Roman" w:hAnsi="GHEA Grapalat"/>
          <w:color w:val="auto"/>
          <w:lang w:val="en-US"/>
        </w:rPr>
        <w:t>իջեցման միջոցների տեղակայման հատակագիծը</w:t>
      </w:r>
      <w:r w:rsidRPr="004B61FA">
        <w:rPr>
          <w:rFonts w:ascii="GHEA Grapalat" w:eastAsia="Times New Roman" w:hAnsi="GHEA Grapalat"/>
          <w:color w:val="auto"/>
          <w:lang w:val="en-US"/>
        </w:rPr>
        <w:t>, երկայնական փաստացի կտրվածք</w:t>
      </w:r>
      <w:r w:rsidR="001D5ADB">
        <w:rPr>
          <w:rFonts w:ascii="GHEA Grapalat" w:eastAsia="Times New Roman" w:hAnsi="GHEA Grapalat"/>
          <w:color w:val="auto"/>
          <w:lang w:val="en-US"/>
        </w:rPr>
        <w:t>ը տեղադրված հորատանցքերի նշ</w:t>
      </w:r>
      <w:r w:rsidRPr="004B61FA">
        <w:rPr>
          <w:rFonts w:ascii="GHEA Grapalat" w:eastAsia="Times New Roman" w:hAnsi="GHEA Grapalat"/>
          <w:color w:val="auto"/>
          <w:lang w:val="en-US"/>
        </w:rPr>
        <w:t>ումով, ասեղնաքամիչները, դիտարկման հորատանցքերը և հորիզոններում ջրի փաստացի ստատիկ մակարդակը,</w:t>
      </w:r>
    </w:p>
    <w:p w:rsidR="004B61FA" w:rsidRDefault="004B61FA" w:rsidP="004B61F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2) </w:t>
      </w:r>
      <w:r w:rsidR="007C69D6">
        <w:rPr>
          <w:rFonts w:ascii="GHEA Grapalat" w:eastAsia="Times New Roman" w:hAnsi="GHEA Grapalat"/>
          <w:color w:val="auto"/>
          <w:lang w:val="en-US"/>
        </w:rPr>
        <w:t>ե</w:t>
      </w:r>
      <w:r w:rsidRPr="004B61FA">
        <w:rPr>
          <w:rFonts w:ascii="GHEA Grapalat" w:eastAsia="Times New Roman" w:hAnsi="GHEA Grapalat"/>
          <w:color w:val="auto"/>
          <w:lang w:val="en-US"/>
        </w:rPr>
        <w:t>րկրո</w:t>
      </w:r>
      <w:r w:rsidR="007C69D6">
        <w:rPr>
          <w:rFonts w:ascii="GHEA Grapalat" w:eastAsia="Times New Roman" w:hAnsi="GHEA Grapalat"/>
          <w:color w:val="auto"/>
          <w:lang w:val="en-US"/>
        </w:rPr>
        <w:t>րդ փուլ - համակարգի շահագործում,</w:t>
      </w:r>
    </w:p>
    <w:p w:rsidR="004B61FA" w:rsidRDefault="004B61FA" w:rsidP="004B61F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3) </w:t>
      </w:r>
      <w:r w:rsidR="007C69D6">
        <w:rPr>
          <w:rFonts w:ascii="GHEA Grapalat" w:eastAsia="Times New Roman" w:hAnsi="GHEA Grapalat"/>
          <w:color w:val="auto"/>
          <w:lang w:val="en-US"/>
        </w:rPr>
        <w:t>ե</w:t>
      </w:r>
      <w:r w:rsidR="001D5ADB">
        <w:rPr>
          <w:rFonts w:ascii="GHEA Grapalat" w:eastAsia="Times New Roman" w:hAnsi="GHEA Grapalat"/>
          <w:color w:val="auto"/>
          <w:lang w:val="en-US"/>
        </w:rPr>
        <w:t>րրորդ փուլ - համակարգի շահագործման</w:t>
      </w:r>
      <w:r w:rsidR="007C69D6" w:rsidRPr="007C69D6">
        <w:rPr>
          <w:rFonts w:ascii="GHEA Grapalat" w:eastAsia="Times New Roman" w:hAnsi="GHEA Grapalat"/>
          <w:color w:val="auto"/>
          <w:lang w:val="en-US"/>
        </w:rPr>
        <w:t xml:space="preserve"> ավարտ։</w:t>
      </w:r>
    </w:p>
    <w:p w:rsidR="00075B67" w:rsidRDefault="00075B67" w:rsidP="004B61F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1760. </w:t>
      </w:r>
      <w:r w:rsidR="006917EA">
        <w:rPr>
          <w:rFonts w:ascii="GHEA Grapalat" w:eastAsia="Times New Roman" w:hAnsi="GHEA Grapalat"/>
          <w:color w:val="auto"/>
          <w:lang w:val="en-US"/>
        </w:rPr>
        <w:t>Թունելային շինություն</w:t>
      </w:r>
      <w:r w:rsidRPr="00075B67">
        <w:rPr>
          <w:rFonts w:ascii="GHEA Grapalat" w:eastAsia="Times New Roman" w:hAnsi="GHEA Grapalat"/>
          <w:color w:val="auto"/>
          <w:lang w:val="en-US"/>
        </w:rPr>
        <w:t xml:space="preserve">ների </w:t>
      </w:r>
      <w:r w:rsidR="006917EA" w:rsidRPr="00075B67">
        <w:rPr>
          <w:rFonts w:ascii="GHEA Grapalat" w:eastAsia="Times New Roman" w:hAnsi="GHEA Grapalat"/>
          <w:color w:val="auto"/>
          <w:lang w:val="en-US"/>
        </w:rPr>
        <w:t xml:space="preserve">լեռնային մեթոդով </w:t>
      </w:r>
      <w:r w:rsidRPr="00075B67">
        <w:rPr>
          <w:rFonts w:ascii="GHEA Grapalat" w:eastAsia="Times New Roman" w:hAnsi="GHEA Grapalat"/>
          <w:color w:val="auto"/>
          <w:lang w:val="en-US"/>
        </w:rPr>
        <w:t xml:space="preserve">հորատանցման դեպքում 50 մ/ժ-ից ավելի ակնկալվող </w:t>
      </w:r>
      <w:r w:rsidR="006917EA" w:rsidRPr="00075B67">
        <w:rPr>
          <w:rFonts w:ascii="GHEA Grapalat" w:eastAsia="Times New Roman" w:hAnsi="GHEA Grapalat"/>
          <w:color w:val="auto"/>
          <w:lang w:val="en-US"/>
        </w:rPr>
        <w:t xml:space="preserve">կամ </w:t>
      </w:r>
      <w:r w:rsidRPr="00075B67">
        <w:rPr>
          <w:rFonts w:ascii="GHEA Grapalat" w:eastAsia="Times New Roman" w:hAnsi="GHEA Grapalat"/>
          <w:color w:val="auto"/>
          <w:lang w:val="en-US"/>
        </w:rPr>
        <w:t>փաստացի ջրի ներհո</w:t>
      </w:r>
      <w:r w:rsidR="006917EA">
        <w:rPr>
          <w:rFonts w:ascii="GHEA Grapalat" w:eastAsia="Times New Roman" w:hAnsi="GHEA Grapalat"/>
          <w:color w:val="auto"/>
          <w:lang w:val="en-US"/>
        </w:rPr>
        <w:t xml:space="preserve">սքով, պետք է կիրառել </w:t>
      </w:r>
      <w:r w:rsidR="00393276" w:rsidRPr="00075B67">
        <w:rPr>
          <w:rFonts w:ascii="GHEA Grapalat" w:eastAsia="Times New Roman" w:hAnsi="GHEA Grapalat"/>
          <w:color w:val="auto"/>
          <w:lang w:val="en-US"/>
        </w:rPr>
        <w:t>աշխատանքային նախագծի</w:t>
      </w:r>
      <w:r w:rsidR="00393276">
        <w:rPr>
          <w:rFonts w:ascii="GHEA Grapalat" w:eastAsia="Times New Roman" w:hAnsi="GHEA Grapalat"/>
          <w:color w:val="auto"/>
          <w:lang w:val="en-US"/>
        </w:rPr>
        <w:t xml:space="preserve"> վրա հիմնված</w:t>
      </w:r>
      <w:r w:rsidR="00393276" w:rsidRPr="00075B6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93276">
        <w:rPr>
          <w:rFonts w:ascii="GHEA Grapalat" w:eastAsia="Times New Roman" w:hAnsi="GHEA Grapalat"/>
          <w:color w:val="auto"/>
          <w:lang w:val="en-US"/>
        </w:rPr>
        <w:t>աշխատանքի մեթոդներ</w:t>
      </w:r>
      <w:r>
        <w:rPr>
          <w:rFonts w:ascii="GHEA Grapalat" w:eastAsia="Times New Roman" w:hAnsi="GHEA Grapalat"/>
          <w:color w:val="auto"/>
          <w:lang w:val="en-US"/>
        </w:rPr>
        <w:t>:</w:t>
      </w:r>
    </w:p>
    <w:p w:rsidR="00075B67" w:rsidRDefault="00075B67" w:rsidP="004B61F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5637C8" w:rsidRDefault="00723053" w:rsidP="005637C8">
      <w:pPr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39</w:t>
      </w:r>
      <w:r w:rsidR="005637C8" w:rsidRPr="005637C8">
        <w:rPr>
          <w:rFonts w:ascii="GHEA Grapalat" w:eastAsia="Times New Roman" w:hAnsi="GHEA Grapalat"/>
          <w:b/>
          <w:color w:val="auto"/>
          <w:lang w:val="en-US"/>
        </w:rPr>
        <w:t>.2. ԳՐՈՒՆՏՆԵՐԻ ԱՐՀԵՍՏԱԿԱՆ ՍԱՌԵՑՈՒՄ</w:t>
      </w:r>
    </w:p>
    <w:p w:rsidR="005637C8" w:rsidRDefault="005637C8" w:rsidP="005637C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5637C8" w:rsidRDefault="005637C8" w:rsidP="005637C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5637C8">
        <w:rPr>
          <w:rFonts w:ascii="GHEA Grapalat" w:eastAsia="Times New Roman" w:hAnsi="GHEA Grapalat"/>
          <w:color w:val="auto"/>
          <w:lang w:val="en-US"/>
        </w:rPr>
        <w:t>1761. Գրունտների սառեցումն իրականացվում է «սառնարանային կայան - սառեցնող սյունակներ» փակ համակարգոմ շրջանառվող սառնակրի միջոցով կամ սառնազդա</w:t>
      </w:r>
      <w:r w:rsidR="00DE6090">
        <w:rPr>
          <w:rFonts w:ascii="GHEA Grapalat" w:eastAsia="Times New Roman" w:hAnsi="GHEA Grapalat"/>
          <w:color w:val="auto"/>
          <w:lang w:val="en-US"/>
        </w:rPr>
        <w:t>կի՝</w:t>
      </w:r>
      <w:r w:rsidRPr="005637C8">
        <w:rPr>
          <w:rFonts w:ascii="GHEA Grapalat" w:eastAsia="Times New Roman" w:hAnsi="GHEA Grapalat"/>
          <w:color w:val="auto"/>
          <w:lang w:val="en-US"/>
        </w:rPr>
        <w:t xml:space="preserve"> հեղուկ ազոտի </w:t>
      </w:r>
      <w:r w:rsidR="00DE6090">
        <w:rPr>
          <w:rFonts w:ascii="GHEA Grapalat" w:eastAsia="Times New Roman" w:hAnsi="GHEA Grapalat"/>
          <w:color w:val="auto"/>
          <w:lang w:val="en-US"/>
        </w:rPr>
        <w:t>կամ պինդ ածխաթթուի</w:t>
      </w:r>
      <w:r w:rsidR="00DE6090" w:rsidRPr="005637C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E6090">
        <w:rPr>
          <w:rFonts w:ascii="GHEA Grapalat" w:eastAsia="Times New Roman" w:hAnsi="GHEA Grapalat"/>
          <w:color w:val="auto"/>
          <w:lang w:val="en-US"/>
        </w:rPr>
        <w:t>ուղղակի գոլորշիացմամբ</w:t>
      </w:r>
      <w:r w:rsidR="00DE6090" w:rsidRPr="00DE609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E6090" w:rsidRPr="005637C8">
        <w:rPr>
          <w:rFonts w:ascii="GHEA Grapalat" w:eastAsia="Times New Roman" w:hAnsi="GHEA Grapalat"/>
          <w:color w:val="auto"/>
          <w:lang w:val="en-US"/>
        </w:rPr>
        <w:t>սառեցնող սյունակներում</w:t>
      </w:r>
      <w:r w:rsidRPr="005637C8">
        <w:rPr>
          <w:rFonts w:ascii="GHEA Grapalat" w:eastAsia="Times New Roman" w:hAnsi="GHEA Grapalat"/>
          <w:color w:val="auto"/>
          <w:lang w:val="en-US"/>
        </w:rPr>
        <w:t>:</w:t>
      </w:r>
      <w:r w:rsidRPr="005637C8">
        <w:t xml:space="preserve"> </w:t>
      </w:r>
      <w:r w:rsidR="00DE6090" w:rsidRPr="00DE6090">
        <w:rPr>
          <w:rFonts w:ascii="GHEA Grapalat" w:hAnsi="GHEA Grapalat"/>
          <w:lang w:val="en-US"/>
        </w:rPr>
        <w:t>Հ</w:t>
      </w:r>
      <w:r w:rsidR="00DE6090" w:rsidRPr="00DE6090">
        <w:rPr>
          <w:rFonts w:ascii="GHEA Grapalat" w:eastAsia="Times New Roman" w:hAnsi="GHEA Grapalat"/>
          <w:color w:val="auto"/>
          <w:lang w:val="en-US"/>
        </w:rPr>
        <w:t>եղուկ կամ գազային</w:t>
      </w:r>
      <w:r w:rsidR="00DE6090" w:rsidRPr="005637C8">
        <w:rPr>
          <w:rFonts w:ascii="GHEA Grapalat" w:eastAsia="Times New Roman" w:hAnsi="GHEA Grapalat"/>
          <w:color w:val="auto"/>
          <w:lang w:val="en-US"/>
        </w:rPr>
        <w:t xml:space="preserve"> ազոտով կամ պինդ ածխաթթույո</w:t>
      </w:r>
      <w:r w:rsidR="00DE6090">
        <w:rPr>
          <w:rFonts w:ascii="GHEA Grapalat" w:eastAsia="Times New Roman" w:hAnsi="GHEA Grapalat"/>
          <w:color w:val="auto"/>
          <w:lang w:val="en-US"/>
        </w:rPr>
        <w:t>վ</w:t>
      </w:r>
      <w:r w:rsidR="00DE6090" w:rsidRPr="005637C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E6090">
        <w:rPr>
          <w:rFonts w:ascii="GHEA Grapalat" w:eastAsia="Times New Roman" w:hAnsi="GHEA Grapalat"/>
          <w:color w:val="auto"/>
          <w:lang w:val="en-US"/>
        </w:rPr>
        <w:t>գ</w:t>
      </w:r>
      <w:r w:rsidRPr="005637C8">
        <w:rPr>
          <w:rFonts w:ascii="GHEA Grapalat" w:eastAsia="Times New Roman" w:hAnsi="GHEA Grapalat"/>
          <w:color w:val="auto"/>
          <w:lang w:val="en-US"/>
        </w:rPr>
        <w:t xml:space="preserve">րունտների սառեցման գործընթացի նախագծումը </w:t>
      </w:r>
      <w:r w:rsidR="00DE6090">
        <w:rPr>
          <w:rFonts w:ascii="GHEA Grapalat" w:eastAsia="Times New Roman" w:hAnsi="GHEA Grapalat"/>
          <w:color w:val="auto"/>
          <w:lang w:val="en-US"/>
        </w:rPr>
        <w:t>իրականացվում է ըստ անհատական</w:t>
      </w:r>
      <w:r w:rsidRPr="005637C8">
        <w:rPr>
          <w:rFonts w:ascii="GHEA Grapalat" w:eastAsia="Times New Roman" w:hAnsi="GHEA Grapalat"/>
          <w:color w:val="auto"/>
          <w:lang w:val="en-US"/>
        </w:rPr>
        <w:t xml:space="preserve"> նախագծերի:</w:t>
      </w:r>
    </w:p>
    <w:p w:rsidR="005637C8" w:rsidRDefault="005637C8" w:rsidP="005637C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1762. </w:t>
      </w:r>
      <w:r w:rsidRPr="005637C8">
        <w:rPr>
          <w:rFonts w:ascii="GHEA Grapalat" w:eastAsia="Times New Roman" w:hAnsi="GHEA Grapalat"/>
          <w:color w:val="auto"/>
          <w:lang w:val="en-US"/>
        </w:rPr>
        <w:t>Աշխատանքներն սկսելուց առաջ անհրաժեշտ է ստուգել սառեցվող գրունտների ազդեցության գոտում գտնվող շենքերը, շինությունները և ստորգետնյա հաղորդակցուղիները: Դրանց հնարավոր դեֆորմացիաները վերահսկելու համար պետք է նախատեսել դիտակայանների տեղադրում։</w:t>
      </w:r>
    </w:p>
    <w:p w:rsidR="005637C8" w:rsidRDefault="005637C8" w:rsidP="005637C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1763. </w:t>
      </w:r>
      <w:r w:rsidR="001B226A">
        <w:rPr>
          <w:rFonts w:ascii="GHEA Grapalat" w:eastAsia="Times New Roman" w:hAnsi="GHEA Grapalat"/>
          <w:color w:val="auto"/>
          <w:lang w:val="en-US"/>
        </w:rPr>
        <w:t>Սառեցնող</w:t>
      </w:r>
      <w:r w:rsidRPr="005637C8">
        <w:rPr>
          <w:rFonts w:ascii="GHEA Grapalat" w:eastAsia="Times New Roman" w:hAnsi="GHEA Grapalat"/>
          <w:color w:val="auto"/>
          <w:lang w:val="en-US"/>
        </w:rPr>
        <w:t xml:space="preserve"> համակարգի շահագործման գործարկումը ձևակերպվում է ակտով: Սառեցված գրունտների գոտում աշխատանքներին պետք է անցնել միայն նախագծային հա</w:t>
      </w:r>
      <w:r w:rsidR="001B226A">
        <w:rPr>
          <w:rFonts w:ascii="GHEA Grapalat" w:eastAsia="Times New Roman" w:hAnsi="GHEA Grapalat"/>
          <w:color w:val="auto"/>
          <w:lang w:val="en-US"/>
        </w:rPr>
        <w:t>ստությամբ և ջերմաստիճանով սառցե</w:t>
      </w:r>
      <w:r w:rsidRPr="005637C8">
        <w:rPr>
          <w:rFonts w:ascii="GHEA Grapalat" w:eastAsia="Times New Roman" w:hAnsi="GHEA Grapalat"/>
          <w:color w:val="auto"/>
          <w:lang w:val="en-US"/>
        </w:rPr>
        <w:t>գրունտային</w:t>
      </w:r>
      <w:r w:rsidR="001B226A">
        <w:rPr>
          <w:rFonts w:ascii="GHEA Grapalat" w:eastAsia="Times New Roman" w:hAnsi="GHEA Grapalat"/>
          <w:color w:val="auto"/>
          <w:lang w:val="en-US"/>
        </w:rPr>
        <w:t xml:space="preserve"> պատնեշի ձևավորումից հետո, փաստագրվ</w:t>
      </w:r>
      <w:r w:rsidRPr="005637C8">
        <w:rPr>
          <w:rFonts w:ascii="GHEA Grapalat" w:eastAsia="Times New Roman" w:hAnsi="GHEA Grapalat"/>
          <w:color w:val="auto"/>
          <w:lang w:val="en-US"/>
        </w:rPr>
        <w:t>ած գործիքային մեթոդներով:</w:t>
      </w:r>
    </w:p>
    <w:p w:rsidR="004B61FA" w:rsidRDefault="005637C8" w:rsidP="005637C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1764. </w:t>
      </w:r>
      <w:r w:rsidRPr="005637C8">
        <w:rPr>
          <w:rFonts w:ascii="GHEA Grapalat" w:eastAsia="Times New Roman" w:hAnsi="GHEA Grapalat"/>
          <w:color w:val="auto"/>
          <w:lang w:val="en-US"/>
        </w:rPr>
        <w:t>Անկայուն ողողված գրունտներում հորանների փողերի և շարժասանդուղքային թունելների տեղամաս</w:t>
      </w:r>
      <w:r w:rsidR="00C20BA8">
        <w:rPr>
          <w:rFonts w:ascii="GHEA Grapalat" w:eastAsia="Times New Roman" w:hAnsi="GHEA Grapalat"/>
          <w:color w:val="auto"/>
          <w:lang w:val="en-US"/>
        </w:rPr>
        <w:t>երի կառուցումը պետք է իրականացնել օղակաձև սառցե</w:t>
      </w:r>
      <w:r w:rsidRPr="005637C8">
        <w:rPr>
          <w:rFonts w:ascii="GHEA Grapalat" w:eastAsia="Times New Roman" w:hAnsi="GHEA Grapalat"/>
          <w:color w:val="auto"/>
          <w:lang w:val="en-US"/>
        </w:rPr>
        <w:t>գրունտային պատնեշի պաշտպանու</w:t>
      </w:r>
      <w:r w:rsidR="00C20BA8">
        <w:rPr>
          <w:rFonts w:ascii="GHEA Grapalat" w:eastAsia="Times New Roman" w:hAnsi="GHEA Grapalat"/>
          <w:color w:val="auto"/>
          <w:lang w:val="en-US"/>
        </w:rPr>
        <w:t>թյան ներքո: Այս դեպքում սառեցնող</w:t>
      </w:r>
      <w:r w:rsidRPr="005637C8">
        <w:rPr>
          <w:rFonts w:ascii="GHEA Grapalat" w:eastAsia="Times New Roman" w:hAnsi="GHEA Grapalat"/>
          <w:color w:val="auto"/>
          <w:lang w:val="en-US"/>
        </w:rPr>
        <w:t xml:space="preserve"> սյո</w:t>
      </w:r>
      <w:r>
        <w:rPr>
          <w:rFonts w:ascii="GHEA Grapalat" w:eastAsia="Times New Roman" w:hAnsi="GHEA Grapalat"/>
          <w:color w:val="auto"/>
          <w:lang w:val="en-US"/>
        </w:rPr>
        <w:t>ւն</w:t>
      </w:r>
      <w:r w:rsidR="00C20BA8">
        <w:rPr>
          <w:rFonts w:ascii="GHEA Grapalat" w:eastAsia="Times New Roman" w:hAnsi="GHEA Grapalat"/>
          <w:color w:val="auto"/>
          <w:lang w:val="en-US"/>
        </w:rPr>
        <w:t>ակները պետք է խորացվեն ջրահեստ</w:t>
      </w:r>
      <w:r w:rsidR="00567783">
        <w:rPr>
          <w:rFonts w:ascii="GHEA Grapalat" w:eastAsia="Times New Roman" w:hAnsi="GHEA Grapalat"/>
          <w:color w:val="auto"/>
          <w:lang w:val="en-US"/>
        </w:rPr>
        <w:t xml:space="preserve"> շերտում: Ջրահեստ շերտի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5637C8">
        <w:rPr>
          <w:rFonts w:ascii="GHEA Grapalat" w:eastAsia="Times New Roman" w:hAnsi="GHEA Grapalat"/>
          <w:color w:val="auto"/>
          <w:lang w:val="en-US"/>
        </w:rPr>
        <w:t>բացակայության կամ դրա հզորության անբավարարության դեպքում օգտագործ</w:t>
      </w:r>
      <w:r w:rsidR="00567783">
        <w:rPr>
          <w:rFonts w:ascii="GHEA Grapalat" w:eastAsia="Times New Roman" w:hAnsi="GHEA Grapalat"/>
          <w:color w:val="auto"/>
          <w:lang w:val="en-US"/>
        </w:rPr>
        <w:t>ում են</w:t>
      </w:r>
      <w:r w:rsidRPr="005637C8">
        <w:rPr>
          <w:rFonts w:ascii="GHEA Grapalat" w:eastAsia="Times New Roman" w:hAnsi="GHEA Grapalat"/>
          <w:color w:val="auto"/>
          <w:lang w:val="en-US"/>
        </w:rPr>
        <w:t xml:space="preserve"> գրունտային զանգվածի համատարած կամ գոտիական սառեցում:</w:t>
      </w:r>
    </w:p>
    <w:p w:rsidR="00B30399" w:rsidRDefault="00B30399" w:rsidP="00B3039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1765. </w:t>
      </w:r>
      <w:r w:rsidR="0075344C">
        <w:rPr>
          <w:rFonts w:ascii="GHEA Grapalat" w:eastAsia="Times New Roman" w:hAnsi="GHEA Grapalat"/>
          <w:color w:val="auto"/>
          <w:lang w:val="en-US"/>
        </w:rPr>
        <w:t>Սառցե</w:t>
      </w:r>
      <w:r w:rsidRPr="00B30399">
        <w:rPr>
          <w:rFonts w:ascii="GHEA Grapalat" w:eastAsia="Times New Roman" w:hAnsi="GHEA Grapalat"/>
          <w:color w:val="auto"/>
          <w:lang w:val="en-US"/>
        </w:rPr>
        <w:t>գրունտային պատնեշի պաշտպանության տակ հորաններ</w:t>
      </w:r>
      <w:r w:rsidR="0075344C">
        <w:rPr>
          <w:rFonts w:ascii="GHEA Grapalat" w:eastAsia="Times New Roman" w:hAnsi="GHEA Grapalat"/>
          <w:color w:val="auto"/>
          <w:lang w:val="en-US"/>
        </w:rPr>
        <w:t xml:space="preserve">ի փողերի հորատանցումը կատարելիս </w:t>
      </w:r>
      <w:r w:rsidRPr="00B30399">
        <w:rPr>
          <w:rFonts w:ascii="GHEA Grapalat" w:eastAsia="Times New Roman" w:hAnsi="GHEA Grapalat"/>
          <w:color w:val="auto"/>
          <w:lang w:val="en-US"/>
        </w:rPr>
        <w:t>գրունտը սկզբու</w:t>
      </w:r>
      <w:r w:rsidR="0075344C">
        <w:rPr>
          <w:rFonts w:ascii="GHEA Grapalat" w:eastAsia="Times New Roman" w:hAnsi="GHEA Grapalat"/>
          <w:color w:val="auto"/>
          <w:lang w:val="en-US"/>
        </w:rPr>
        <w:t>մ մշակում են չսառեցված միջուկի սահմաններում</w:t>
      </w:r>
      <w:r w:rsidRPr="00B3039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5344C">
        <w:rPr>
          <w:rFonts w:ascii="GHEA Grapalat" w:eastAsia="Times New Roman" w:hAnsi="GHEA Grapalat"/>
          <w:color w:val="auto"/>
          <w:lang w:val="en-US"/>
        </w:rPr>
        <w:t>աշխատանքների կատարման նախագծով</w:t>
      </w:r>
      <w:r w:rsidR="0075344C" w:rsidRPr="00B3039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5344C">
        <w:rPr>
          <w:rFonts w:ascii="GHEA Grapalat" w:eastAsia="Times New Roman" w:hAnsi="GHEA Grapalat"/>
          <w:color w:val="auto"/>
          <w:lang w:val="en-US"/>
        </w:rPr>
        <w:t xml:space="preserve"> նախատեսված չափի, ապա մշակում են</w:t>
      </w:r>
      <w:r w:rsidRPr="00B30399">
        <w:rPr>
          <w:rFonts w:ascii="GHEA Grapalat" w:eastAsia="Times New Roman" w:hAnsi="GHEA Grapalat"/>
          <w:color w:val="auto"/>
          <w:lang w:val="en-US"/>
        </w:rPr>
        <w:t xml:space="preserve"> սառեցված գրունտը:</w:t>
      </w:r>
    </w:p>
    <w:p w:rsidR="00321FCB" w:rsidRDefault="00321FCB" w:rsidP="00B3039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1766.</w:t>
      </w:r>
      <w:r w:rsidRPr="00321FCB">
        <w:t xml:space="preserve"> </w:t>
      </w:r>
      <w:r w:rsidRPr="00321FCB">
        <w:rPr>
          <w:rFonts w:ascii="GHEA Grapalat" w:eastAsia="Times New Roman" w:hAnsi="GHEA Grapalat"/>
          <w:color w:val="auto"/>
          <w:lang w:val="en-US"/>
        </w:rPr>
        <w:t>Հանքախորշ զգալի քանակությամբ ջրի ներթափանցման դ</w:t>
      </w:r>
      <w:r w:rsidR="00C75D82">
        <w:rPr>
          <w:rFonts w:ascii="GHEA Grapalat" w:eastAsia="Times New Roman" w:hAnsi="GHEA Grapalat"/>
          <w:color w:val="auto"/>
          <w:lang w:val="en-US"/>
        </w:rPr>
        <w:t>եպքում, որը ցույց է տալիս սառցե</w:t>
      </w:r>
      <w:r w:rsidRPr="00321FCB">
        <w:rPr>
          <w:rFonts w:ascii="GHEA Grapalat" w:eastAsia="Times New Roman" w:hAnsi="GHEA Grapalat"/>
          <w:color w:val="auto"/>
          <w:lang w:val="en-US"/>
        </w:rPr>
        <w:t>գրունտային պատնեշի համատարածության խախտում</w:t>
      </w:r>
      <w:r w:rsidR="00C75D82">
        <w:rPr>
          <w:rFonts w:ascii="GHEA Grapalat" w:eastAsia="Times New Roman" w:hAnsi="GHEA Grapalat"/>
          <w:color w:val="auto"/>
          <w:lang w:val="en-US"/>
        </w:rPr>
        <w:t>ը, աշխատանքները պետք է դադարեցնել, փողը լցնել</w:t>
      </w:r>
      <w:r w:rsidRPr="00321FCB">
        <w:rPr>
          <w:rFonts w:ascii="GHEA Grapalat" w:eastAsia="Times New Roman" w:hAnsi="GHEA Grapalat"/>
          <w:color w:val="auto"/>
          <w:lang w:val="en-US"/>
        </w:rPr>
        <w:t xml:space="preserve"> մինչև </w:t>
      </w:r>
      <w:r w:rsidR="00C75D82" w:rsidRPr="00321FCB">
        <w:rPr>
          <w:rFonts w:ascii="GHEA Grapalat" w:eastAsia="Times New Roman" w:hAnsi="GHEA Grapalat"/>
          <w:color w:val="auto"/>
          <w:lang w:val="en-US"/>
        </w:rPr>
        <w:t xml:space="preserve">գրունտային ջրերի </w:t>
      </w:r>
      <w:r w:rsidRPr="00321FCB">
        <w:rPr>
          <w:rFonts w:ascii="GHEA Grapalat" w:eastAsia="Times New Roman" w:hAnsi="GHEA Grapalat"/>
          <w:color w:val="auto"/>
          <w:lang w:val="en-US"/>
        </w:rPr>
        <w:t>ստատիկ մակարդակ և իրականացնել գրունտների լրացուցիչ սառեցում:</w:t>
      </w:r>
    </w:p>
    <w:p w:rsidR="00321FCB" w:rsidRDefault="00321FCB" w:rsidP="00B3039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1767.  </w:t>
      </w:r>
      <w:r w:rsidR="00490140">
        <w:rPr>
          <w:rFonts w:ascii="GHEA Grapalat" w:eastAsia="Times New Roman" w:hAnsi="GHEA Grapalat"/>
          <w:color w:val="auto"/>
          <w:lang w:val="en-US"/>
        </w:rPr>
        <w:t>Սառեցնող</w:t>
      </w:r>
      <w:r w:rsidRPr="00321FCB">
        <w:rPr>
          <w:rFonts w:ascii="GHEA Grapalat" w:eastAsia="Times New Roman" w:hAnsi="GHEA Grapalat"/>
          <w:color w:val="auto"/>
          <w:lang w:val="en-US"/>
        </w:rPr>
        <w:t xml:space="preserve"> հորատանցքերի միջև հեռավորությու</w:t>
      </w:r>
      <w:r w:rsidR="00490140">
        <w:rPr>
          <w:rFonts w:ascii="GHEA Grapalat" w:eastAsia="Times New Roman" w:hAnsi="GHEA Grapalat"/>
          <w:color w:val="auto"/>
          <w:lang w:val="en-US"/>
        </w:rPr>
        <w:t>նը պետք է լինի մ, ոչ ավելի.</w:t>
      </w:r>
    </w:p>
    <w:p w:rsidR="00321FCB" w:rsidRDefault="00321FCB" w:rsidP="00B3039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1) </w:t>
      </w:r>
      <w:r w:rsidR="00490140">
        <w:rPr>
          <w:rFonts w:ascii="GHEA Grapalat" w:eastAsia="Times New Roman" w:hAnsi="GHEA Grapalat"/>
          <w:color w:val="auto"/>
          <w:lang w:val="en-US"/>
        </w:rPr>
        <w:t>եզրագծի սառեցման դեպքում.</w:t>
      </w:r>
    </w:p>
    <w:p w:rsidR="00321FCB" w:rsidRDefault="00490140" w:rsidP="00B3039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ա)</w:t>
      </w:r>
      <w:r w:rsidR="00321FCB" w:rsidRPr="00321FCB">
        <w:t xml:space="preserve"> </w:t>
      </w:r>
      <w:r w:rsidR="00321FCB" w:rsidRPr="00321FCB">
        <w:rPr>
          <w:rFonts w:ascii="GHEA Grapalat" w:eastAsia="Times New Roman" w:hAnsi="GHEA Grapalat"/>
          <w:color w:val="auto"/>
          <w:lang w:val="en-US"/>
        </w:rPr>
        <w:t>հորանների փողեր՝ 1.2,</w:t>
      </w:r>
    </w:p>
    <w:p w:rsidR="00321FCB" w:rsidRPr="00490140" w:rsidRDefault="00321FCB" w:rsidP="00B3039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490140">
        <w:rPr>
          <w:rFonts w:ascii="GHEA Grapalat" w:eastAsia="Times New Roman" w:hAnsi="GHEA Grapalat"/>
          <w:color w:val="auto"/>
          <w:lang w:val="en-US"/>
        </w:rPr>
        <w:t>բ</w:t>
      </w:r>
      <w:r w:rsidR="00490140" w:rsidRPr="00490140">
        <w:rPr>
          <w:rFonts w:ascii="GHEA Grapalat" w:eastAsia="Times New Roman" w:hAnsi="GHEA Grapalat"/>
          <w:color w:val="auto"/>
          <w:lang w:val="en-US"/>
        </w:rPr>
        <w:t>)</w:t>
      </w:r>
      <w:r w:rsidRPr="00490140">
        <w:rPr>
          <w:rFonts w:ascii="GHEA Grapalat" w:hAnsi="GHEA Grapalat"/>
        </w:rPr>
        <w:t xml:space="preserve"> </w:t>
      </w:r>
      <w:r w:rsidRPr="00490140">
        <w:rPr>
          <w:rFonts w:ascii="GHEA Grapalat" w:eastAsia="Times New Roman" w:hAnsi="GHEA Grapalat"/>
          <w:color w:val="auto"/>
          <w:lang w:val="en-US"/>
        </w:rPr>
        <w:t>շարժասանդուղքների և կայարանամեջ թունելներ՝ 1.1,</w:t>
      </w:r>
    </w:p>
    <w:p w:rsidR="00EE3278" w:rsidRPr="00490140" w:rsidRDefault="00EB682B" w:rsidP="00EE327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490140">
        <w:rPr>
          <w:rFonts w:ascii="GHEA Grapalat" w:eastAsia="Times New Roman" w:hAnsi="GHEA Grapalat"/>
          <w:color w:val="auto"/>
          <w:lang w:val="en-US"/>
        </w:rPr>
        <w:t xml:space="preserve">2) երկու շարքով դասավորված հորատանցքերով </w:t>
      </w:r>
      <w:r w:rsidR="00490140">
        <w:rPr>
          <w:rFonts w:ascii="GHEA Grapalat" w:eastAsia="Times New Roman" w:hAnsi="GHEA Grapalat"/>
          <w:color w:val="auto"/>
          <w:lang w:val="en-US"/>
        </w:rPr>
        <w:t>բաց փոսորակների սառեցման դեպքում.</w:t>
      </w:r>
    </w:p>
    <w:p w:rsidR="00EB682B" w:rsidRPr="00490140" w:rsidRDefault="00490140" w:rsidP="00EE327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490140">
        <w:rPr>
          <w:rFonts w:ascii="GHEA Grapalat" w:eastAsia="Times New Roman" w:hAnsi="GHEA Grapalat"/>
          <w:color w:val="auto"/>
          <w:lang w:val="en-US"/>
        </w:rPr>
        <w:t>ա)</w:t>
      </w:r>
      <w:r w:rsidR="00EB682B" w:rsidRPr="00490140">
        <w:rPr>
          <w:rFonts w:ascii="GHEA Grapalat" w:hAnsi="GHEA Grapalat"/>
        </w:rPr>
        <w:t xml:space="preserve"> </w:t>
      </w:r>
      <w:r w:rsidR="00EB682B" w:rsidRPr="00490140">
        <w:rPr>
          <w:rFonts w:ascii="GHEA Grapalat" w:eastAsia="Times New Roman" w:hAnsi="GHEA Grapalat"/>
          <w:color w:val="auto"/>
          <w:lang w:val="en-US"/>
        </w:rPr>
        <w:t>ներքին շարք՝ 1.25,</w:t>
      </w:r>
    </w:p>
    <w:p w:rsidR="00EB682B" w:rsidRPr="00490140" w:rsidRDefault="00490140" w:rsidP="00EE327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490140">
        <w:rPr>
          <w:rFonts w:ascii="GHEA Grapalat" w:eastAsia="Times New Roman" w:hAnsi="GHEA Grapalat"/>
          <w:color w:val="auto"/>
          <w:lang w:val="en-US"/>
        </w:rPr>
        <w:t>բ)</w:t>
      </w:r>
      <w:r w:rsidR="00EB682B" w:rsidRPr="00490140">
        <w:rPr>
          <w:rFonts w:ascii="GHEA Grapalat" w:hAnsi="GHEA Grapalat"/>
        </w:rPr>
        <w:t xml:space="preserve"> </w:t>
      </w:r>
      <w:r w:rsidR="00EB682B" w:rsidRPr="00490140">
        <w:rPr>
          <w:rFonts w:ascii="GHEA Grapalat" w:eastAsia="Times New Roman" w:hAnsi="GHEA Grapalat"/>
          <w:color w:val="auto"/>
          <w:lang w:val="en-US"/>
        </w:rPr>
        <w:t>արտաքին շարք՝ 1.5,</w:t>
      </w:r>
    </w:p>
    <w:p w:rsidR="00EB682B" w:rsidRPr="00490140" w:rsidRDefault="00490140" w:rsidP="00EE327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490140">
        <w:rPr>
          <w:rFonts w:ascii="GHEA Grapalat" w:hAnsi="GHEA Grapalat"/>
          <w:lang w:val="en-US"/>
        </w:rPr>
        <w:t>գ)</w:t>
      </w:r>
      <w:r w:rsidR="00EB682B" w:rsidRPr="00490140">
        <w:rPr>
          <w:rFonts w:ascii="GHEA Grapalat" w:hAnsi="GHEA Grapalat"/>
        </w:rPr>
        <w:t xml:space="preserve"> </w:t>
      </w:r>
      <w:r w:rsidR="00EB682B" w:rsidRPr="00490140">
        <w:rPr>
          <w:rFonts w:ascii="GHEA Grapalat" w:eastAsia="Times New Roman" w:hAnsi="GHEA Grapalat"/>
          <w:color w:val="auto"/>
          <w:lang w:val="en-US"/>
        </w:rPr>
        <w:t>շարքերի միջև՝ 3.0,</w:t>
      </w:r>
    </w:p>
    <w:p w:rsidR="00EB682B" w:rsidRDefault="00490140" w:rsidP="00EE327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 համատարած զանգվածի սառեցման դեպքում.</w:t>
      </w:r>
    </w:p>
    <w:p w:rsidR="00EB682B" w:rsidRDefault="00490140" w:rsidP="00EE327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ա)</w:t>
      </w:r>
      <w:r w:rsidR="00EB682B" w:rsidRPr="00EB682B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եզրագծով՝</w:t>
      </w:r>
      <w:r w:rsidR="00EB682B" w:rsidRPr="00EB682B">
        <w:rPr>
          <w:rFonts w:ascii="GHEA Grapalat" w:eastAsia="Times New Roman" w:hAnsi="GHEA Grapalat"/>
          <w:color w:val="auto"/>
          <w:lang w:val="en-US"/>
        </w:rPr>
        <w:t xml:space="preserve"> 1.5,</w:t>
      </w:r>
    </w:p>
    <w:p w:rsidR="00EB682B" w:rsidRDefault="00490140" w:rsidP="00EE327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բ)</w:t>
      </w:r>
      <w:r w:rsidR="00EB682B" w:rsidRPr="00EB682B">
        <w:t xml:space="preserve"> </w:t>
      </w:r>
      <w:r w:rsidR="00EB682B" w:rsidRPr="00EB682B">
        <w:rPr>
          <w:rFonts w:ascii="GHEA Grapalat" w:eastAsia="Times New Roman" w:hAnsi="GHEA Grapalat"/>
          <w:color w:val="auto"/>
          <w:lang w:val="en-US"/>
        </w:rPr>
        <w:t>եզրագծի ներսում՝ 3.0:</w:t>
      </w:r>
    </w:p>
    <w:p w:rsidR="00EE3278" w:rsidRDefault="00EB682B" w:rsidP="00EE327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 1768. </w:t>
      </w:r>
      <w:r w:rsidR="006B32DC">
        <w:rPr>
          <w:rFonts w:ascii="GHEA Grapalat" w:eastAsia="Times New Roman" w:hAnsi="GHEA Grapalat"/>
          <w:color w:val="auto"/>
          <w:lang w:val="en-US"/>
        </w:rPr>
        <w:t>Սառեցնող</w:t>
      </w:r>
      <w:r w:rsidRPr="00EB682B">
        <w:rPr>
          <w:rFonts w:ascii="GHEA Grapalat" w:eastAsia="Times New Roman" w:hAnsi="GHEA Grapalat"/>
          <w:color w:val="auto"/>
          <w:lang w:val="en-US"/>
        </w:rPr>
        <w:t xml:space="preserve"> հորատանցքերի հորատման գործընթացում պետք է որոշվի գրունտային ջրերի փաստացի ջերմաստիճանն ու շարժման արագությունը և դրանց աղակալումը:</w:t>
      </w:r>
    </w:p>
    <w:p w:rsidR="00EB682B" w:rsidRDefault="00EB682B" w:rsidP="00EB682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1769. </w:t>
      </w:r>
      <w:r w:rsidRPr="00EB682B">
        <w:rPr>
          <w:rFonts w:ascii="GHEA Grapalat" w:eastAsia="Times New Roman" w:hAnsi="GHEA Grapalat"/>
          <w:color w:val="auto"/>
          <w:lang w:val="en-US"/>
        </w:rPr>
        <w:t>Յուրաք</w:t>
      </w:r>
      <w:r w:rsidR="007A1DC2">
        <w:rPr>
          <w:rFonts w:ascii="GHEA Grapalat" w:eastAsia="Times New Roman" w:hAnsi="GHEA Grapalat"/>
          <w:color w:val="auto"/>
          <w:lang w:val="en-US"/>
        </w:rPr>
        <w:t xml:space="preserve">անչյուր տասներորդ հորատանցքում հորատման աշխատանքների </w:t>
      </w:r>
      <w:r w:rsidRPr="00EB682B">
        <w:rPr>
          <w:rFonts w:ascii="GHEA Grapalat" w:eastAsia="Times New Roman" w:hAnsi="GHEA Grapalat"/>
          <w:color w:val="auto"/>
          <w:lang w:val="en-US"/>
        </w:rPr>
        <w:t xml:space="preserve">ընթացում </w:t>
      </w:r>
      <w:r w:rsidR="007A1DC2" w:rsidRPr="00EB682B">
        <w:rPr>
          <w:rFonts w:ascii="GHEA Grapalat" w:eastAsia="Times New Roman" w:hAnsi="GHEA Grapalat"/>
          <w:color w:val="auto"/>
          <w:lang w:val="en-US"/>
        </w:rPr>
        <w:t>սառցե</w:t>
      </w:r>
      <w:r w:rsidR="007A1DC2">
        <w:rPr>
          <w:rFonts w:ascii="GHEA Grapalat" w:eastAsia="Times New Roman" w:hAnsi="GHEA Grapalat"/>
          <w:color w:val="auto"/>
          <w:lang w:val="en-US"/>
        </w:rPr>
        <w:t>գրունտային պատնեշի եզրագծով որոշում են</w:t>
      </w:r>
      <w:r w:rsidR="007A1DC2" w:rsidRPr="00EB682B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EB682B">
        <w:rPr>
          <w:rFonts w:ascii="GHEA Grapalat" w:eastAsia="Times New Roman" w:hAnsi="GHEA Grapalat"/>
          <w:color w:val="auto"/>
          <w:lang w:val="en-US"/>
        </w:rPr>
        <w:t>ջրահեստի փաստացի խորությունը</w:t>
      </w:r>
      <w:r w:rsidR="007A1DC2">
        <w:rPr>
          <w:rFonts w:ascii="GHEA Grapalat" w:eastAsia="Times New Roman" w:hAnsi="GHEA Grapalat"/>
          <w:color w:val="auto"/>
          <w:lang w:val="en-US"/>
        </w:rPr>
        <w:t>: Փաստացի և նախագծային տվյալների չհամընկնելու դեպքում նախագծային փաստաթղթերը պետք է ուղղել</w:t>
      </w:r>
      <w:r w:rsidRPr="00EB682B">
        <w:rPr>
          <w:rFonts w:ascii="GHEA Grapalat" w:eastAsia="Times New Roman" w:hAnsi="GHEA Grapalat"/>
          <w:color w:val="auto"/>
          <w:lang w:val="en-US"/>
        </w:rPr>
        <w:t>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EB682B">
        <w:rPr>
          <w:rFonts w:ascii="GHEA Grapalat" w:eastAsia="Times New Roman" w:hAnsi="GHEA Grapalat"/>
          <w:color w:val="auto"/>
          <w:lang w:val="en-US"/>
        </w:rPr>
        <w:t>Նախագծային դիրքից հորատանցքերի շեղման դեպքում անհրաժեշտ է հորատել լրացուցիչ հորատանցքեր և ներառել դրանք սառեցման գործընթացում:</w:t>
      </w:r>
    </w:p>
    <w:p w:rsidR="00EB682B" w:rsidRDefault="00EB682B" w:rsidP="00EB682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1770. Լրացուցիչ ուղղաձիգ</w:t>
      </w:r>
      <w:r w:rsidRPr="00EB682B">
        <w:rPr>
          <w:rFonts w:ascii="GHEA Grapalat" w:eastAsia="Times New Roman" w:hAnsi="GHEA Grapalat"/>
          <w:color w:val="auto"/>
          <w:lang w:val="en-US"/>
        </w:rPr>
        <w:t xml:space="preserve"> հորատանցքերի քանակը մինչև 100 մ </w:t>
      </w:r>
      <w:r w:rsidR="007A1DC2" w:rsidRPr="00EB682B">
        <w:rPr>
          <w:rFonts w:ascii="GHEA Grapalat" w:eastAsia="Times New Roman" w:hAnsi="GHEA Grapalat"/>
          <w:color w:val="auto"/>
          <w:lang w:val="en-US"/>
        </w:rPr>
        <w:t xml:space="preserve">խորությամբ </w:t>
      </w:r>
      <w:r w:rsidRPr="00EB682B">
        <w:rPr>
          <w:rFonts w:ascii="GHEA Grapalat" w:eastAsia="Times New Roman" w:hAnsi="GHEA Grapalat"/>
          <w:color w:val="auto"/>
          <w:lang w:val="en-US"/>
        </w:rPr>
        <w:t>սառեցման</w:t>
      </w:r>
      <w:r w:rsidR="007A1DC2">
        <w:rPr>
          <w:rFonts w:ascii="GHEA Grapalat" w:eastAsia="Times New Roman" w:hAnsi="GHEA Grapalat"/>
          <w:color w:val="auto"/>
          <w:lang w:val="en-US"/>
        </w:rPr>
        <w:t xml:space="preserve"> դեպքում</w:t>
      </w:r>
      <w:r w:rsidRPr="00EB682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A1DC2">
        <w:rPr>
          <w:rFonts w:ascii="GHEA Grapalat" w:eastAsia="Times New Roman" w:hAnsi="GHEA Grapalat"/>
          <w:color w:val="auto"/>
          <w:lang w:val="en-US"/>
        </w:rPr>
        <w:t xml:space="preserve">թույլատրվում է </w:t>
      </w:r>
      <w:r w:rsidRPr="00EB682B">
        <w:rPr>
          <w:rFonts w:ascii="GHEA Grapalat" w:eastAsia="Times New Roman" w:hAnsi="GHEA Grapalat"/>
          <w:color w:val="auto"/>
          <w:lang w:val="en-US"/>
        </w:rPr>
        <w:t>10%</w:t>
      </w:r>
      <w:r w:rsidR="007A1DC2">
        <w:rPr>
          <w:rFonts w:ascii="GHEA Grapalat" w:eastAsia="Times New Roman" w:hAnsi="GHEA Grapalat"/>
          <w:color w:val="auto"/>
          <w:lang w:val="en-US"/>
        </w:rPr>
        <w:t>-ից ոչ ավելի</w:t>
      </w:r>
      <w:r w:rsidRPr="00EB682B">
        <w:rPr>
          <w:rFonts w:ascii="GHEA Grapalat" w:eastAsia="Times New Roman" w:hAnsi="GHEA Grapalat"/>
          <w:color w:val="auto"/>
          <w:lang w:val="en-US"/>
        </w:rPr>
        <w:t>, թեք</w:t>
      </w:r>
      <w:r w:rsidR="007A1DC2">
        <w:rPr>
          <w:rFonts w:ascii="GHEA Grapalat" w:eastAsia="Times New Roman" w:hAnsi="GHEA Grapalat"/>
          <w:color w:val="auto"/>
          <w:lang w:val="en-US"/>
        </w:rPr>
        <w:t xml:space="preserve">երինը՝ 20%: 100 մ-ից ավելի </w:t>
      </w:r>
      <w:r w:rsidR="007A1DC2" w:rsidRPr="00EB682B">
        <w:rPr>
          <w:rFonts w:ascii="GHEA Grapalat" w:eastAsia="Times New Roman" w:hAnsi="GHEA Grapalat"/>
          <w:color w:val="auto"/>
          <w:lang w:val="en-US"/>
        </w:rPr>
        <w:t>խորությամբ</w:t>
      </w:r>
      <w:r w:rsidR="007A1DC2">
        <w:rPr>
          <w:rFonts w:ascii="GHEA Grapalat" w:eastAsia="Times New Roman" w:hAnsi="GHEA Grapalat"/>
          <w:color w:val="auto"/>
          <w:lang w:val="en-US"/>
        </w:rPr>
        <w:t xml:space="preserve"> սառց</w:t>
      </w:r>
      <w:r w:rsidRPr="00EB682B">
        <w:rPr>
          <w:rFonts w:ascii="GHEA Grapalat" w:eastAsia="Times New Roman" w:hAnsi="GHEA Grapalat"/>
          <w:color w:val="auto"/>
          <w:lang w:val="en-US"/>
        </w:rPr>
        <w:t xml:space="preserve">ման </w:t>
      </w:r>
      <w:r w:rsidR="007A1DC2">
        <w:rPr>
          <w:rFonts w:ascii="GHEA Grapalat" w:eastAsia="Times New Roman" w:hAnsi="GHEA Grapalat"/>
          <w:color w:val="auto"/>
          <w:lang w:val="en-US"/>
        </w:rPr>
        <w:t>դեպքում</w:t>
      </w:r>
      <w:r w:rsidRPr="00EB682B">
        <w:rPr>
          <w:rFonts w:ascii="GHEA Grapalat" w:eastAsia="Times New Roman" w:hAnsi="GHEA Grapalat"/>
          <w:color w:val="auto"/>
          <w:lang w:val="en-US"/>
        </w:rPr>
        <w:t>՝ համապատասխանաբար 20% և 25%:</w:t>
      </w:r>
      <w:r w:rsidRPr="00EB682B">
        <w:t xml:space="preserve"> </w:t>
      </w:r>
      <w:r w:rsidR="00AB6259">
        <w:rPr>
          <w:rFonts w:ascii="GHEA Grapalat" w:eastAsia="Times New Roman" w:hAnsi="GHEA Grapalat"/>
          <w:color w:val="auto"/>
          <w:lang w:val="en-US"/>
        </w:rPr>
        <w:t>Հորատման ժամանակ</w:t>
      </w:r>
      <w:r w:rsidRPr="00EB682B">
        <w:rPr>
          <w:rFonts w:ascii="GHEA Grapalat" w:eastAsia="Times New Roman" w:hAnsi="GHEA Grapalat"/>
          <w:color w:val="auto"/>
          <w:lang w:val="en-US"/>
        </w:rPr>
        <w:t xml:space="preserve"> հորատանցքի խորու</w:t>
      </w:r>
      <w:r w:rsidR="00AB6259">
        <w:rPr>
          <w:rFonts w:ascii="GHEA Grapalat" w:eastAsia="Times New Roman" w:hAnsi="GHEA Grapalat"/>
          <w:color w:val="auto"/>
          <w:lang w:val="en-US"/>
        </w:rPr>
        <w:t>թյունը պետք է գերազանցի սառեցնող</w:t>
      </w:r>
      <w:r w:rsidRPr="00EB682B">
        <w:rPr>
          <w:rFonts w:ascii="GHEA Grapalat" w:eastAsia="Times New Roman" w:hAnsi="GHEA Grapalat"/>
          <w:color w:val="auto"/>
          <w:lang w:val="en-US"/>
        </w:rPr>
        <w:t xml:space="preserve"> սյունակի երկարությունը </w:t>
      </w:r>
      <w:r w:rsidR="00AB6259">
        <w:rPr>
          <w:rFonts w:ascii="GHEA Grapalat" w:eastAsia="Times New Roman" w:hAnsi="GHEA Grapalat"/>
          <w:color w:val="auto"/>
          <w:lang w:val="en-US"/>
        </w:rPr>
        <w:t>1 մ-ից ոչ պակաս</w:t>
      </w:r>
      <w:r w:rsidRPr="00EB682B">
        <w:rPr>
          <w:rFonts w:ascii="GHEA Grapalat" w:eastAsia="Times New Roman" w:hAnsi="GHEA Grapalat"/>
          <w:color w:val="auto"/>
          <w:lang w:val="en-US"/>
        </w:rPr>
        <w:t>:</w:t>
      </w:r>
    </w:p>
    <w:p w:rsidR="00EB682B" w:rsidRDefault="00EB682B" w:rsidP="00EB682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1771. </w:t>
      </w:r>
      <w:r w:rsidRPr="00EB682B">
        <w:rPr>
          <w:rFonts w:ascii="GHEA Grapalat" w:eastAsia="Times New Roman" w:hAnsi="GHEA Grapalat"/>
          <w:color w:val="auto"/>
          <w:lang w:val="en-US"/>
        </w:rPr>
        <w:t>Մինչև գրունտների ակտիվ սառեցման հաշվարկային ժ</w:t>
      </w:r>
      <w:r w:rsidR="00ED3EAB">
        <w:rPr>
          <w:rFonts w:ascii="GHEA Grapalat" w:eastAsia="Times New Roman" w:hAnsi="GHEA Grapalat"/>
          <w:color w:val="auto"/>
          <w:lang w:val="en-US"/>
        </w:rPr>
        <w:t>ամկետի մեկնարկը սառեցնող կայանը</w:t>
      </w:r>
      <w:r w:rsidR="00ED3EAB" w:rsidRPr="00EB682B">
        <w:rPr>
          <w:rFonts w:ascii="GHEA Grapalat" w:eastAsia="Times New Roman" w:hAnsi="GHEA Grapalat"/>
          <w:color w:val="auto"/>
          <w:lang w:val="en-US"/>
        </w:rPr>
        <w:t xml:space="preserve"> նախագծային ռեժիմին </w:t>
      </w:r>
      <w:r w:rsidR="00ED3EAB">
        <w:rPr>
          <w:rFonts w:ascii="GHEA Grapalat" w:eastAsia="Times New Roman" w:hAnsi="GHEA Grapalat"/>
          <w:color w:val="auto"/>
          <w:lang w:val="en-US"/>
        </w:rPr>
        <w:t>անցկացնելու</w:t>
      </w:r>
      <w:r w:rsidR="00ED3EAB" w:rsidRPr="00EB682B">
        <w:rPr>
          <w:rFonts w:ascii="GHEA Grapalat" w:eastAsia="Times New Roman" w:hAnsi="GHEA Grapalat"/>
          <w:color w:val="auto"/>
          <w:lang w:val="en-US"/>
        </w:rPr>
        <w:t xml:space="preserve"> համար</w:t>
      </w:r>
      <w:r w:rsidR="00ED3EAB">
        <w:rPr>
          <w:rFonts w:ascii="GHEA Grapalat" w:eastAsia="Times New Roman" w:hAnsi="GHEA Grapalat"/>
          <w:color w:val="auto"/>
          <w:lang w:val="en-US"/>
        </w:rPr>
        <w:t xml:space="preserve"> պետք է նախատեսել առնվազն</w:t>
      </w:r>
      <w:r w:rsidRPr="00EB682B">
        <w:rPr>
          <w:rFonts w:ascii="GHEA Grapalat" w:eastAsia="Times New Roman" w:hAnsi="GHEA Grapalat"/>
          <w:color w:val="auto"/>
          <w:lang w:val="en-US"/>
        </w:rPr>
        <w:t xml:space="preserve"> 5 օր:</w:t>
      </w:r>
    </w:p>
    <w:p w:rsidR="00EB682B" w:rsidRDefault="00EB682B" w:rsidP="00EB682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1772. </w:t>
      </w:r>
      <w:r w:rsidRPr="00EB682B">
        <w:rPr>
          <w:rFonts w:ascii="GHEA Grapalat" w:eastAsia="Times New Roman" w:hAnsi="GHEA Grapalat"/>
          <w:color w:val="auto"/>
          <w:lang w:val="en-US"/>
        </w:rPr>
        <w:t xml:space="preserve">Գրունտների արհեստական </w:t>
      </w:r>
      <w:r w:rsidR="001F03DC">
        <w:rPr>
          <w:rFonts w:ascii="GHEA Grapalat" w:eastAsia="Times New Roman" w:hAnsi="GHEA Grapalat"/>
          <w:color w:val="auto"/>
          <w:lang w:val="en-US"/>
        </w:rPr>
        <w:t>սառեցման աշխատանքների կատարմ</w:t>
      </w:r>
      <w:r w:rsidRPr="00EB682B">
        <w:rPr>
          <w:rFonts w:ascii="GHEA Grapalat" w:eastAsia="Times New Roman" w:hAnsi="GHEA Grapalat"/>
          <w:color w:val="auto"/>
          <w:lang w:val="en-US"/>
        </w:rPr>
        <w:t>ան և ընդունման նկատմամբ վերա</w:t>
      </w:r>
      <w:r>
        <w:rPr>
          <w:rFonts w:ascii="GHEA Grapalat" w:eastAsia="Times New Roman" w:hAnsi="GHEA Grapalat"/>
          <w:color w:val="auto"/>
          <w:lang w:val="en-US"/>
        </w:rPr>
        <w:t>հսկողությունը պետք է իրականացվի սույն շինարարական նորմերի 53-րդ ա</w:t>
      </w:r>
      <w:r w:rsidRPr="00EB682B">
        <w:rPr>
          <w:rFonts w:ascii="GHEA Grapalat" w:eastAsia="Times New Roman" w:hAnsi="GHEA Grapalat"/>
          <w:color w:val="auto"/>
          <w:lang w:val="en-US"/>
        </w:rPr>
        <w:t>ղյուսակ</w:t>
      </w:r>
      <w:r>
        <w:rPr>
          <w:rFonts w:ascii="GHEA Grapalat" w:eastAsia="Times New Roman" w:hAnsi="GHEA Grapalat"/>
          <w:color w:val="auto"/>
          <w:lang w:val="en-US"/>
        </w:rPr>
        <w:t>ի համաձայն:</w:t>
      </w:r>
      <w:r w:rsidRPr="00EB682B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723053" w:rsidRDefault="00723053" w:rsidP="001F03D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right="-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1F03DC" w:rsidRDefault="001F03DC" w:rsidP="001F03D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right="-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EB682B" w:rsidRPr="00EB682B" w:rsidRDefault="00EB682B" w:rsidP="00EB682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53</w:t>
      </w:r>
    </w:p>
    <w:tbl>
      <w:tblPr>
        <w:tblW w:w="10543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3060"/>
        <w:gridCol w:w="3240"/>
        <w:gridCol w:w="3870"/>
      </w:tblGrid>
      <w:tr w:rsidR="00EB682B" w:rsidRPr="00EB682B" w:rsidTr="00960D11">
        <w:tc>
          <w:tcPr>
            <w:tcW w:w="373" w:type="dxa"/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N</w:t>
            </w:r>
          </w:p>
        </w:tc>
        <w:tc>
          <w:tcPr>
            <w:tcW w:w="306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 xml:space="preserve">Տեխնիկական պահանջներ </w:t>
            </w:r>
          </w:p>
        </w:tc>
        <w:tc>
          <w:tcPr>
            <w:tcW w:w="324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960D11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Սահմանային</w:t>
            </w:r>
            <w:r w:rsidR="00EB682B" w:rsidRPr="00EB682B">
              <w:rPr>
                <w:rFonts w:ascii="GHEA Grapalat" w:eastAsia="Times New Roman" w:hAnsi="GHEA Grapalat"/>
                <w:color w:val="auto"/>
                <w:lang w:val="en-US"/>
              </w:rPr>
              <w:t xml:space="preserve"> շեղումներ </w:t>
            </w:r>
          </w:p>
        </w:tc>
        <w:tc>
          <w:tcPr>
            <w:tcW w:w="387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Վերահսկում (մեթոդ</w:t>
            </w:r>
            <w:r w:rsidR="00960D11">
              <w:rPr>
                <w:rFonts w:ascii="GHEA Grapalat" w:eastAsia="Times New Roman" w:hAnsi="GHEA Grapalat"/>
                <w:color w:val="auto"/>
                <w:lang w:val="en-US"/>
              </w:rPr>
              <w:t>ը</w:t>
            </w: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 xml:space="preserve"> և ծավալ</w:t>
            </w:r>
            <w:r w:rsidR="00960D11">
              <w:rPr>
                <w:rFonts w:ascii="GHEA Grapalat" w:eastAsia="Times New Roman" w:hAnsi="GHEA Grapalat"/>
                <w:color w:val="auto"/>
                <w:lang w:val="en-US"/>
              </w:rPr>
              <w:t>ը</w:t>
            </w: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 xml:space="preserve">)                               </w:t>
            </w:r>
          </w:p>
        </w:tc>
      </w:tr>
      <w:tr w:rsidR="00EB682B" w:rsidRPr="00EB682B" w:rsidTr="00960D11">
        <w:tc>
          <w:tcPr>
            <w:tcW w:w="373" w:type="dxa"/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1.</w:t>
            </w:r>
          </w:p>
        </w:tc>
        <w:tc>
          <w:tcPr>
            <w:tcW w:w="306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Հորատանցքերի գծային շեղումները տվյալ ուղղությունից`</w:t>
            </w:r>
          </w:p>
        </w:tc>
        <w:tc>
          <w:tcPr>
            <w:tcW w:w="324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387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Չափում, յուրաքանչյուր 10 մ</w:t>
            </w:r>
            <w:r w:rsidR="00960D11">
              <w:rPr>
                <w:rFonts w:ascii="GHEA Grapalat" w:eastAsia="Times New Roman" w:hAnsi="GHEA Grapalat"/>
                <w:color w:val="auto"/>
                <w:lang w:val="en-US"/>
              </w:rPr>
              <w:t xml:space="preserve"> մեկ</w:t>
            </w:r>
          </w:p>
        </w:tc>
      </w:tr>
      <w:tr w:rsidR="00EB682B" w:rsidRPr="00EB682B" w:rsidTr="00960D11">
        <w:tc>
          <w:tcPr>
            <w:tcW w:w="373" w:type="dxa"/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306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ուղղահայաց,</w:t>
            </w:r>
          </w:p>
        </w:tc>
        <w:tc>
          <w:tcPr>
            <w:tcW w:w="324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Խորության 1%-ից պակաս</w:t>
            </w:r>
          </w:p>
        </w:tc>
        <w:tc>
          <w:tcPr>
            <w:tcW w:w="387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EB682B" w:rsidRPr="00EB682B" w:rsidTr="00960D11">
        <w:tc>
          <w:tcPr>
            <w:tcW w:w="373" w:type="dxa"/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306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թեք</w:t>
            </w:r>
          </w:p>
        </w:tc>
        <w:tc>
          <w:tcPr>
            <w:tcW w:w="324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Երկարության 2%-ից պակաս</w:t>
            </w:r>
          </w:p>
        </w:tc>
        <w:tc>
          <w:tcPr>
            <w:tcW w:w="387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EB682B" w:rsidRPr="00EB682B" w:rsidTr="00960D11">
        <w:tc>
          <w:tcPr>
            <w:tcW w:w="373" w:type="dxa"/>
          </w:tcPr>
          <w:p w:rsidR="003B37EE" w:rsidRDefault="003B37EE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3B37EE" w:rsidRDefault="003B37EE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2.</w:t>
            </w:r>
          </w:p>
        </w:tc>
        <w:tc>
          <w:tcPr>
            <w:tcW w:w="306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960D11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 xml:space="preserve">Հորատանցքերի </w:t>
            </w:r>
            <w:r w:rsidR="00960D11" w:rsidRPr="00EB682B">
              <w:rPr>
                <w:rFonts w:ascii="GHEA Grapalat" w:eastAsia="Times New Roman" w:hAnsi="GHEA Grapalat"/>
                <w:color w:val="auto"/>
                <w:lang w:val="en-US"/>
              </w:rPr>
              <w:t xml:space="preserve">շեղումները հատակագծում </w:t>
            </w:r>
            <w:r w:rsidR="00960D11">
              <w:rPr>
                <w:rFonts w:ascii="GHEA Grapalat" w:eastAsia="Times New Roman" w:hAnsi="GHEA Grapalat"/>
                <w:color w:val="auto"/>
                <w:lang w:val="en-US"/>
              </w:rPr>
              <w:t>տեղադրվածից</w:t>
            </w: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5 սմ</w:t>
            </w:r>
          </w:p>
        </w:tc>
        <w:tc>
          <w:tcPr>
            <w:tcW w:w="387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Չափում, յուրաքանչյուր հորատանցք</w:t>
            </w:r>
          </w:p>
        </w:tc>
      </w:tr>
      <w:tr w:rsidR="00EB682B" w:rsidRPr="00EB682B" w:rsidTr="00960D11">
        <w:tc>
          <w:tcPr>
            <w:tcW w:w="373" w:type="dxa"/>
          </w:tcPr>
          <w:p w:rsidR="003B37EE" w:rsidRDefault="003B37EE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3.</w:t>
            </w:r>
          </w:p>
        </w:tc>
        <w:tc>
          <w:tcPr>
            <w:tcW w:w="306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Սառնարանային համակարգի հերմետիկությունը`</w:t>
            </w:r>
          </w:p>
        </w:tc>
        <w:tc>
          <w:tcPr>
            <w:tcW w:w="324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387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</w:tr>
      <w:tr w:rsidR="00EB682B" w:rsidRPr="00EB682B" w:rsidTr="00960D11">
        <w:tc>
          <w:tcPr>
            <w:tcW w:w="373" w:type="dxa"/>
          </w:tcPr>
          <w:p w:rsidR="003B37EE" w:rsidRDefault="003B37EE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3B37EE" w:rsidRDefault="003B37EE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3B37EE" w:rsidRDefault="003B37EE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3B37EE" w:rsidRDefault="003B37EE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3B37EE" w:rsidRDefault="003B37EE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306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960D11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 xml:space="preserve">ճնշումը </w:t>
            </w:r>
            <w:r w:rsidR="00960D11" w:rsidRPr="00EB682B">
              <w:rPr>
                <w:rFonts w:ascii="GHEA Grapalat" w:eastAsia="Times New Roman" w:hAnsi="GHEA Grapalat"/>
                <w:color w:val="auto"/>
                <w:lang w:val="en-US"/>
              </w:rPr>
              <w:t xml:space="preserve">կցվանքի </w:t>
            </w: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հիդրավլիկ փորձարկման ժամանակ յուրաքանչյուր երկ</w:t>
            </w:r>
            <w:r w:rsidR="009E7E12">
              <w:rPr>
                <w:rFonts w:ascii="GHEA Grapalat" w:eastAsia="Times New Roman" w:hAnsi="GHEA Grapalat"/>
                <w:color w:val="auto"/>
                <w:lang w:val="en-US"/>
              </w:rPr>
              <w:t>արացվող խողովակի և սառեցնող</w:t>
            </w: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 xml:space="preserve"> սյունակի սյունակալի, </w:t>
            </w:r>
          </w:p>
        </w:tc>
        <w:tc>
          <w:tcPr>
            <w:tcW w:w="324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Ոչ պակաս 2,5 ՄՊա</w:t>
            </w:r>
          </w:p>
        </w:tc>
        <w:tc>
          <w:tcPr>
            <w:tcW w:w="387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Նույնը, մատյանում գրանցումով</w:t>
            </w:r>
          </w:p>
        </w:tc>
      </w:tr>
      <w:tr w:rsidR="00EB682B" w:rsidRPr="00EB682B" w:rsidTr="00960D11">
        <w:tc>
          <w:tcPr>
            <w:tcW w:w="373" w:type="dxa"/>
          </w:tcPr>
          <w:p w:rsidR="003B37EE" w:rsidRDefault="003B37EE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3B37EE" w:rsidRDefault="003B37EE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306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74FCF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սյունակ</w:t>
            </w:r>
            <w:r w:rsidR="00EB682B" w:rsidRPr="00EB682B">
              <w:rPr>
                <w:rFonts w:ascii="GHEA Grapalat" w:eastAsia="Times New Roman" w:hAnsi="GHEA Grapalat"/>
                <w:color w:val="auto"/>
                <w:lang w:val="en-US"/>
              </w:rPr>
              <w:t xml:space="preserve">ում լցված հեղուկի մակարդակը </w:t>
            </w:r>
          </w:p>
        </w:tc>
        <w:tc>
          <w:tcPr>
            <w:tcW w:w="324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74FCF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Երեք օրվա ընթացքում</w:t>
            </w:r>
            <w:r w:rsidR="00E74FCF">
              <w:rPr>
                <w:rFonts w:ascii="GHEA Grapalat" w:eastAsia="Times New Roman" w:hAnsi="GHEA Grapalat"/>
                <w:color w:val="auto"/>
                <w:lang w:val="en-US"/>
              </w:rPr>
              <w:t xml:space="preserve"> հեղուկի մակարդակի փոփոխություն</w:t>
            </w: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 xml:space="preserve"> 3 մմ</w:t>
            </w:r>
            <w:r w:rsidR="00E74FCF">
              <w:rPr>
                <w:rFonts w:ascii="GHEA Grapalat" w:eastAsia="Times New Roman" w:hAnsi="GHEA Grapalat"/>
                <w:color w:val="auto"/>
                <w:lang w:val="en-US"/>
              </w:rPr>
              <w:t>-ից</w:t>
            </w: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  <w:r w:rsidR="00E74FCF" w:rsidRPr="00EB682B">
              <w:rPr>
                <w:rFonts w:ascii="GHEA Grapalat" w:eastAsia="Times New Roman" w:hAnsi="GHEA Grapalat"/>
                <w:color w:val="auto"/>
                <w:lang w:val="en-US"/>
              </w:rPr>
              <w:t>ոչ ավելի</w:t>
            </w:r>
          </w:p>
        </w:tc>
        <w:tc>
          <w:tcPr>
            <w:tcW w:w="387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Նույնը</w:t>
            </w:r>
          </w:p>
        </w:tc>
      </w:tr>
      <w:tr w:rsidR="00EB682B" w:rsidRPr="00EB682B" w:rsidTr="00960D11">
        <w:tc>
          <w:tcPr>
            <w:tcW w:w="373" w:type="dxa"/>
          </w:tcPr>
          <w:p w:rsidR="003B37EE" w:rsidRDefault="003B37EE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3B37EE" w:rsidRDefault="003B37EE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3B37EE" w:rsidRDefault="003B37EE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4.</w:t>
            </w:r>
          </w:p>
        </w:tc>
        <w:tc>
          <w:tcPr>
            <w:tcW w:w="306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F45977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Սյունակալից դուրս եկող սառնակրի ջերմաս</w:t>
            </w:r>
            <w:r w:rsidR="00F45977">
              <w:rPr>
                <w:rFonts w:ascii="GHEA Grapalat" w:eastAsia="Times New Roman" w:hAnsi="GHEA Grapalat"/>
                <w:color w:val="auto"/>
                <w:lang w:val="en-US"/>
              </w:rPr>
              <w:t>տիճանը կայացած աշխատանքային ռեժիմի դեպքում</w:t>
            </w: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Ջերմաստ</w:t>
            </w:r>
            <w:r w:rsidR="00F45977">
              <w:rPr>
                <w:rFonts w:ascii="GHEA Grapalat" w:eastAsia="Times New Roman" w:hAnsi="GHEA Grapalat"/>
                <w:color w:val="auto"/>
                <w:lang w:val="en-US"/>
              </w:rPr>
              <w:t>իճանը չպետք է տարբերվի 2 °C-ից ոչ ավելի</w:t>
            </w: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 xml:space="preserve"> բաշխիչում սառնակրի ջերմաստիճանից</w:t>
            </w:r>
            <w:r w:rsidR="00F45977">
              <w:rPr>
                <w:rFonts w:ascii="GHEA Grapalat" w:eastAsia="Times New Roman" w:hAnsi="GHEA Grapalat"/>
                <w:color w:val="auto"/>
                <w:lang w:val="en-US"/>
              </w:rPr>
              <w:t xml:space="preserve"> յուրաքանչյուր 100 մ սառեցման</w:t>
            </w: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 xml:space="preserve"> խորության համար: </w:t>
            </w:r>
          </w:p>
        </w:tc>
        <w:tc>
          <w:tcPr>
            <w:tcW w:w="387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br/>
            </w: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br/>
              <w:t>Անընդհատ</w:t>
            </w:r>
          </w:p>
        </w:tc>
      </w:tr>
      <w:tr w:rsidR="00EB682B" w:rsidRPr="00EB682B" w:rsidTr="00960D11">
        <w:tc>
          <w:tcPr>
            <w:tcW w:w="373" w:type="dxa"/>
          </w:tcPr>
          <w:p w:rsidR="003B37EE" w:rsidRDefault="003B37EE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3B37EE" w:rsidRDefault="003B37EE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3B37EE" w:rsidRDefault="003B37EE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5.</w:t>
            </w:r>
          </w:p>
        </w:tc>
        <w:tc>
          <w:tcPr>
            <w:tcW w:w="306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7A4750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Սառցե</w:t>
            </w:r>
            <w:r w:rsidR="00EB682B" w:rsidRPr="00EB682B">
              <w:rPr>
                <w:rFonts w:ascii="GHEA Grapalat" w:eastAsia="Times New Roman" w:hAnsi="GHEA Grapalat"/>
                <w:color w:val="auto"/>
                <w:lang w:val="en-US"/>
              </w:rPr>
              <w:t xml:space="preserve">գրունտային պատնեշի նախագծային չափերի և հոծության </w:t>
            </w:r>
            <w:r w:rsidR="00694CDD">
              <w:rPr>
                <w:rFonts w:ascii="GHEA Grapalat" w:eastAsia="Times New Roman" w:hAnsi="GHEA Grapalat"/>
                <w:color w:val="auto"/>
                <w:lang w:val="en-US"/>
              </w:rPr>
              <w:t>հասնելը</w:t>
            </w:r>
          </w:p>
        </w:tc>
        <w:tc>
          <w:tcPr>
            <w:tcW w:w="324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694CDD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Բացասական ջերմաստիճանի առկայություն բոլոր ջերմաչափական սյունա</w:t>
            </w:r>
            <w:r w:rsidR="00694CDD">
              <w:rPr>
                <w:rFonts w:ascii="GHEA Grapalat" w:eastAsia="Times New Roman" w:hAnsi="GHEA Grapalat"/>
                <w:color w:val="auto"/>
                <w:lang w:val="en-US"/>
              </w:rPr>
              <w:t>կներում, որոնք գտնվում են սառցե</w:t>
            </w: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 xml:space="preserve">գրունտային </w:t>
            </w:r>
            <w:r w:rsidR="00694CDD" w:rsidRPr="00EB682B">
              <w:rPr>
                <w:rFonts w:ascii="GHEA Grapalat" w:eastAsia="Times New Roman" w:hAnsi="GHEA Grapalat"/>
                <w:color w:val="auto"/>
                <w:lang w:val="en-US"/>
              </w:rPr>
              <w:t xml:space="preserve">պատնեշի </w:t>
            </w:r>
            <w:r w:rsidR="00694CDD">
              <w:rPr>
                <w:rFonts w:ascii="GHEA Grapalat" w:eastAsia="Times New Roman" w:hAnsi="GHEA Grapalat"/>
                <w:color w:val="auto"/>
                <w:lang w:val="en-US"/>
              </w:rPr>
              <w:t>սահմաններ</w:t>
            </w: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 xml:space="preserve">ում </w:t>
            </w:r>
          </w:p>
        </w:tc>
        <w:tc>
          <w:tcPr>
            <w:tcW w:w="387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Անընդհատ</w:t>
            </w:r>
          </w:p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br/>
              <w:t>Յուրաքանչյուր սյունակ</w:t>
            </w:r>
          </w:p>
        </w:tc>
      </w:tr>
      <w:tr w:rsidR="00EB682B" w:rsidRPr="00EB682B" w:rsidTr="00960D11">
        <w:tc>
          <w:tcPr>
            <w:tcW w:w="373" w:type="dxa"/>
          </w:tcPr>
          <w:p w:rsidR="003B37EE" w:rsidRDefault="003B37EE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3B37EE" w:rsidRDefault="003B37EE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B682B" w:rsidRPr="00EB682B" w:rsidRDefault="003B37EE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1)</w:t>
            </w:r>
          </w:p>
        </w:tc>
        <w:tc>
          <w:tcPr>
            <w:tcW w:w="306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324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694CDD" w:rsidP="00694CDD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փակ եզրագծում դ</w:t>
            </w:r>
            <w:r w:rsidR="00EB682B" w:rsidRPr="00EB682B">
              <w:rPr>
                <w:rFonts w:ascii="GHEA Grapalat" w:eastAsia="Times New Roman" w:hAnsi="GHEA Grapalat"/>
                <w:color w:val="auto"/>
                <w:lang w:val="en-US"/>
              </w:rPr>
              <w:t xml:space="preserve">իտորդական հորատանցքերում ջրի մակարդակի բարձրացում </w:t>
            </w:r>
          </w:p>
        </w:tc>
        <w:tc>
          <w:tcPr>
            <w:tcW w:w="387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Ջրի մակարդակի ամրագրում</w:t>
            </w:r>
          </w:p>
        </w:tc>
      </w:tr>
      <w:tr w:rsidR="00EB682B" w:rsidRPr="00EB682B" w:rsidTr="00960D11">
        <w:tc>
          <w:tcPr>
            <w:tcW w:w="373" w:type="dxa"/>
          </w:tcPr>
          <w:p w:rsidR="00EB682B" w:rsidRPr="00EB682B" w:rsidRDefault="003B37EE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2)</w:t>
            </w:r>
          </w:p>
        </w:tc>
        <w:tc>
          <w:tcPr>
            <w:tcW w:w="306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324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Սառնակրի ջերմաստիճանի կայունություն</w:t>
            </w:r>
          </w:p>
        </w:tc>
        <w:tc>
          <w:tcPr>
            <w:tcW w:w="387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Պարբերաբար</w:t>
            </w:r>
          </w:p>
        </w:tc>
      </w:tr>
      <w:tr w:rsidR="00EB682B" w:rsidRPr="00EB682B" w:rsidTr="00960D11">
        <w:tc>
          <w:tcPr>
            <w:tcW w:w="373" w:type="dxa"/>
          </w:tcPr>
          <w:p w:rsidR="003B37EE" w:rsidRDefault="003B37EE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  <w:p w:rsidR="00EB682B" w:rsidRPr="00EB682B" w:rsidRDefault="003B37EE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>
              <w:rPr>
                <w:rFonts w:ascii="GHEA Grapalat" w:eastAsia="Times New Roman" w:hAnsi="GHEA Grapalat"/>
                <w:color w:val="auto"/>
                <w:lang w:val="en-US"/>
              </w:rPr>
              <w:t>3)</w:t>
            </w:r>
          </w:p>
        </w:tc>
        <w:tc>
          <w:tcPr>
            <w:tcW w:w="306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</w:p>
        </w:tc>
        <w:tc>
          <w:tcPr>
            <w:tcW w:w="324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Միջհորատացքային ձայնային  լուսարկման ցուցմունք</w:t>
            </w:r>
          </w:p>
        </w:tc>
        <w:tc>
          <w:tcPr>
            <w:tcW w:w="3870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EB682B" w:rsidRPr="00EB682B" w:rsidRDefault="00EB682B" w:rsidP="00EB682B">
            <w:pPr>
              <w:textAlignment w:val="baseline"/>
              <w:rPr>
                <w:rFonts w:ascii="GHEA Grapalat" w:eastAsia="Times New Roman" w:hAnsi="GHEA Grapalat"/>
                <w:color w:val="auto"/>
                <w:lang w:val="en-US"/>
              </w:rPr>
            </w:pPr>
            <w:r w:rsidRPr="00EB682B">
              <w:rPr>
                <w:rFonts w:ascii="GHEA Grapalat" w:eastAsia="Times New Roman" w:hAnsi="GHEA Grapalat"/>
                <w:color w:val="auto"/>
                <w:lang w:val="en-US"/>
              </w:rPr>
              <w:t>Նույնը</w:t>
            </w:r>
          </w:p>
        </w:tc>
      </w:tr>
    </w:tbl>
    <w:p w:rsidR="00EB682B" w:rsidRPr="00EB682B" w:rsidRDefault="00EB682B" w:rsidP="00EB682B">
      <w:pPr>
        <w:textAlignment w:val="baseline"/>
        <w:rPr>
          <w:rFonts w:ascii="GHEA Grapalat" w:eastAsia="Times New Roman" w:hAnsi="GHEA Grapalat"/>
          <w:color w:val="auto"/>
          <w:lang w:val="en-US"/>
        </w:rPr>
      </w:pPr>
    </w:p>
    <w:p w:rsidR="00EB682B" w:rsidRDefault="00AF216B" w:rsidP="00AF216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1773</w:t>
      </w:r>
      <w:r w:rsidRPr="00AF216B">
        <w:rPr>
          <w:rFonts w:ascii="GHEA Grapalat" w:eastAsia="Times New Roman" w:hAnsi="GHEA Grapalat"/>
          <w:color w:val="auto"/>
          <w:lang w:val="en-US"/>
        </w:rPr>
        <w:t>.</w:t>
      </w:r>
      <w:r w:rsidRPr="00AF216B">
        <w:t xml:space="preserve"> </w:t>
      </w:r>
      <w:r w:rsidRPr="00AF216B">
        <w:rPr>
          <w:rFonts w:ascii="GHEA Grapalat" w:eastAsia="Times New Roman" w:hAnsi="GHEA Grapalat"/>
          <w:color w:val="auto"/>
          <w:lang w:val="en-US"/>
        </w:rPr>
        <w:t>Այն փոսորակների համար, որտեղ սառեցված գրունտը օգտագործվում է որպես ժա</w:t>
      </w:r>
      <w:r w:rsidR="00DD414D">
        <w:rPr>
          <w:rFonts w:ascii="GHEA Grapalat" w:eastAsia="Times New Roman" w:hAnsi="GHEA Grapalat"/>
          <w:color w:val="auto"/>
          <w:lang w:val="en-US"/>
        </w:rPr>
        <w:t>մանակավոր պատող կոնստրուկցիաներ</w:t>
      </w:r>
      <w:r w:rsidRPr="00AF216B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DD414D" w:rsidRPr="00AF216B">
        <w:rPr>
          <w:rFonts w:ascii="GHEA Grapalat" w:eastAsia="Times New Roman" w:hAnsi="GHEA Grapalat"/>
          <w:color w:val="auto"/>
          <w:lang w:val="en-US"/>
        </w:rPr>
        <w:t xml:space="preserve">գրունտները սառած վիճակում </w:t>
      </w:r>
      <w:r w:rsidR="00DD414D">
        <w:rPr>
          <w:rFonts w:ascii="GHEA Grapalat" w:eastAsia="Times New Roman" w:hAnsi="GHEA Grapalat"/>
          <w:color w:val="auto"/>
          <w:lang w:val="en-US"/>
        </w:rPr>
        <w:t>պետք է պահպանել</w:t>
      </w:r>
      <w:r w:rsidR="00DD414D" w:rsidRPr="00AF216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D414D">
        <w:rPr>
          <w:rFonts w:ascii="GHEA Grapalat" w:eastAsia="Times New Roman" w:hAnsi="GHEA Grapalat"/>
          <w:color w:val="auto"/>
          <w:lang w:val="en-US"/>
        </w:rPr>
        <w:t>պասիվ ռեժիմում</w:t>
      </w:r>
      <w:r w:rsidRPr="00AF216B">
        <w:rPr>
          <w:rFonts w:ascii="GHEA Grapalat" w:eastAsia="Times New Roman" w:hAnsi="GHEA Grapalat"/>
          <w:color w:val="auto"/>
          <w:lang w:val="en-US"/>
        </w:rPr>
        <w:t xml:space="preserve"> շինարարական աշխատանքների ողջ ընթացքում:</w:t>
      </w:r>
    </w:p>
    <w:p w:rsidR="00AF216B" w:rsidRDefault="00AF216B" w:rsidP="00AF216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1774. </w:t>
      </w:r>
      <w:r w:rsidRPr="00AF216B">
        <w:rPr>
          <w:rFonts w:ascii="GHEA Grapalat" w:eastAsia="Times New Roman" w:hAnsi="GHEA Grapalat"/>
          <w:color w:val="auto"/>
          <w:lang w:val="en-US"/>
        </w:rPr>
        <w:t>Եթ</w:t>
      </w:r>
      <w:r w:rsidR="00706B21">
        <w:rPr>
          <w:rFonts w:ascii="GHEA Grapalat" w:eastAsia="Times New Roman" w:hAnsi="GHEA Grapalat"/>
          <w:color w:val="auto"/>
          <w:lang w:val="en-US"/>
        </w:rPr>
        <w:t>ե սառեցնող սյունակները հայտնվում</w:t>
      </w:r>
      <w:r w:rsidRPr="00AF216B">
        <w:rPr>
          <w:rFonts w:ascii="GHEA Grapalat" w:eastAsia="Times New Roman" w:hAnsi="GHEA Grapalat"/>
          <w:color w:val="auto"/>
          <w:lang w:val="en-US"/>
        </w:rPr>
        <w:t xml:space="preserve"> են փորվածքի հատվածք</w:t>
      </w:r>
      <w:r w:rsidR="00706B21">
        <w:rPr>
          <w:rFonts w:ascii="GHEA Grapalat" w:eastAsia="Times New Roman" w:hAnsi="GHEA Grapalat"/>
          <w:color w:val="auto"/>
          <w:lang w:val="en-US"/>
        </w:rPr>
        <w:t>ում, դրանք պետք է անջատել</w:t>
      </w:r>
      <w:r w:rsidRPr="00AF216B">
        <w:rPr>
          <w:rFonts w:ascii="GHEA Grapalat" w:eastAsia="Times New Roman" w:hAnsi="GHEA Grapalat"/>
          <w:color w:val="auto"/>
          <w:lang w:val="en-US"/>
        </w:rPr>
        <w:t xml:space="preserve"> համակարգից, դրանցից </w:t>
      </w:r>
      <w:r w:rsidR="00706B21">
        <w:rPr>
          <w:rFonts w:ascii="GHEA Grapalat" w:eastAsia="Times New Roman" w:hAnsi="GHEA Grapalat"/>
          <w:color w:val="auto"/>
          <w:lang w:val="en-US"/>
        </w:rPr>
        <w:t>հեռացնել</w:t>
      </w:r>
      <w:r w:rsidR="00706B21" w:rsidRPr="00AF216B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AF216B">
        <w:rPr>
          <w:rFonts w:ascii="GHEA Grapalat" w:eastAsia="Times New Roman" w:hAnsi="GHEA Grapalat"/>
          <w:color w:val="auto"/>
          <w:lang w:val="en-US"/>
        </w:rPr>
        <w:t xml:space="preserve">սառցակիրը </w:t>
      </w:r>
      <w:r w:rsidR="00726AA2">
        <w:rPr>
          <w:rFonts w:ascii="GHEA Grapalat" w:eastAsia="Times New Roman" w:hAnsi="GHEA Grapalat"/>
          <w:color w:val="auto"/>
          <w:lang w:val="en-US"/>
        </w:rPr>
        <w:t>և խցափակել</w:t>
      </w:r>
      <w:r w:rsidRPr="00AF216B">
        <w:rPr>
          <w:rFonts w:ascii="GHEA Grapalat" w:eastAsia="Times New Roman" w:hAnsi="GHEA Grapalat"/>
          <w:color w:val="auto"/>
          <w:lang w:val="en-US"/>
        </w:rPr>
        <w:t>: Սյուն</w:t>
      </w:r>
      <w:r w:rsidR="00706B21">
        <w:rPr>
          <w:rFonts w:ascii="GHEA Grapalat" w:eastAsia="Times New Roman" w:hAnsi="GHEA Grapalat"/>
          <w:color w:val="auto"/>
          <w:lang w:val="en-US"/>
        </w:rPr>
        <w:t>ակների մնացած մասերը կրկին միաց</w:t>
      </w:r>
      <w:r w:rsidRPr="00AF216B">
        <w:rPr>
          <w:rFonts w:ascii="GHEA Grapalat" w:eastAsia="Times New Roman" w:hAnsi="GHEA Grapalat"/>
          <w:color w:val="auto"/>
          <w:lang w:val="en-US"/>
        </w:rPr>
        <w:t>ում են սառեցման համակարգին:</w:t>
      </w:r>
    </w:p>
    <w:p w:rsidR="00AF216B" w:rsidRDefault="00AF216B" w:rsidP="00AF216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1775. </w:t>
      </w:r>
      <w:r w:rsidRPr="00AF216B">
        <w:rPr>
          <w:rFonts w:ascii="GHEA Grapalat" w:eastAsia="Times New Roman" w:hAnsi="GHEA Grapalat"/>
          <w:color w:val="auto"/>
          <w:lang w:val="en-US"/>
        </w:rPr>
        <w:t>Հիմնական աշխատանքների իրական</w:t>
      </w:r>
      <w:r w:rsidR="00B12F1D">
        <w:rPr>
          <w:rFonts w:ascii="GHEA Grapalat" w:eastAsia="Times New Roman" w:hAnsi="GHEA Grapalat"/>
          <w:color w:val="auto"/>
          <w:lang w:val="en-US"/>
        </w:rPr>
        <w:t>ացման համար տեղամասի պատրաստ</w:t>
      </w:r>
      <w:r w:rsidRPr="00AF216B">
        <w:rPr>
          <w:rFonts w:ascii="GHEA Grapalat" w:eastAsia="Times New Roman" w:hAnsi="GHEA Grapalat"/>
          <w:color w:val="auto"/>
          <w:lang w:val="en-US"/>
        </w:rPr>
        <w:t xml:space="preserve">ության և գրունտների արհեստական սառեցման աշխատանքների դադարեցման մասին որոշումները պետք է </w:t>
      </w:r>
      <w:r w:rsidR="00B12F1D">
        <w:rPr>
          <w:rFonts w:ascii="GHEA Grapalat" w:eastAsia="Times New Roman" w:hAnsi="GHEA Grapalat"/>
          <w:color w:val="auto"/>
          <w:lang w:val="en-US"/>
        </w:rPr>
        <w:t>ձևակերպել</w:t>
      </w:r>
      <w:r w:rsidRPr="00AF216B">
        <w:rPr>
          <w:rFonts w:ascii="GHEA Grapalat" w:eastAsia="Times New Roman" w:hAnsi="GHEA Grapalat"/>
          <w:color w:val="auto"/>
          <w:lang w:val="en-US"/>
        </w:rPr>
        <w:t xml:space="preserve"> ակտերով:</w:t>
      </w:r>
    </w:p>
    <w:p w:rsidR="00AF216B" w:rsidRDefault="00AF216B" w:rsidP="00AF216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1776. </w:t>
      </w:r>
      <w:r w:rsidRPr="00AF216B">
        <w:rPr>
          <w:rFonts w:ascii="GHEA Grapalat" w:eastAsia="Times New Roman" w:hAnsi="GHEA Grapalat"/>
          <w:color w:val="auto"/>
          <w:lang w:val="en-US"/>
        </w:rPr>
        <w:t>Հիմնավորման դեպքում, թույլատրվում է համատեղել սառեցված գրունտների արհեստական հալեցման աշխատանքները այլ շինմոնտաժային աշխատանքների հետ:</w:t>
      </w:r>
    </w:p>
    <w:p w:rsidR="00AF216B" w:rsidRDefault="00AF216B" w:rsidP="00AF216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AF216B" w:rsidRDefault="00723053" w:rsidP="0027046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39</w:t>
      </w:r>
      <w:r w:rsidR="0027046F" w:rsidRPr="0027046F">
        <w:rPr>
          <w:rFonts w:ascii="GHEA Grapalat" w:eastAsia="Times New Roman" w:hAnsi="GHEA Grapalat"/>
          <w:b/>
          <w:color w:val="auto"/>
          <w:lang w:val="en-US"/>
        </w:rPr>
        <w:t>.3.</w:t>
      </w:r>
      <w:r w:rsidR="0027046F" w:rsidRPr="0027046F">
        <w:rPr>
          <w:b/>
        </w:rPr>
        <w:t xml:space="preserve"> </w:t>
      </w:r>
      <w:r w:rsidR="0027046F" w:rsidRPr="0027046F">
        <w:rPr>
          <w:rFonts w:ascii="GHEA Grapalat" w:eastAsia="Times New Roman" w:hAnsi="GHEA Grapalat"/>
          <w:b/>
          <w:color w:val="auto"/>
          <w:lang w:val="en-US"/>
        </w:rPr>
        <w:t>ԳՐՈՒՆՏՆԵՐԻ ԱՄՐԱՑՈՒՄ ՆԵՐԱՐԿՄԱՄԲ</w:t>
      </w:r>
    </w:p>
    <w:p w:rsidR="0027046F" w:rsidRDefault="0027046F" w:rsidP="0027046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7046F">
        <w:rPr>
          <w:rFonts w:ascii="GHEA Grapalat" w:eastAsia="Times New Roman" w:hAnsi="GHEA Grapalat"/>
          <w:color w:val="auto"/>
          <w:lang w:val="en-US"/>
        </w:rPr>
        <w:t>1777.</w:t>
      </w:r>
      <w:r w:rsidRPr="0027046F">
        <w:t xml:space="preserve"> </w:t>
      </w:r>
      <w:r w:rsidR="00CB4D0C">
        <w:rPr>
          <w:rFonts w:ascii="GHEA Grapalat" w:eastAsia="Times New Roman" w:hAnsi="GHEA Grapalat"/>
          <w:color w:val="auto"/>
          <w:lang w:val="en-US"/>
        </w:rPr>
        <w:t>Ստորգետնյա շինությունների կառուցման ժամանակ</w:t>
      </w:r>
      <w:r w:rsidR="00A46347">
        <w:rPr>
          <w:rFonts w:ascii="GHEA Grapalat" w:eastAsia="Times New Roman" w:hAnsi="GHEA Grapalat"/>
          <w:color w:val="auto"/>
          <w:lang w:val="en-US"/>
        </w:rPr>
        <w:t xml:space="preserve"> գրունտների ամրացոոմը</w:t>
      </w:r>
      <w:r w:rsidRPr="0027046F">
        <w:rPr>
          <w:rFonts w:ascii="GHEA Grapalat" w:eastAsia="Times New Roman" w:hAnsi="GHEA Grapalat"/>
          <w:color w:val="auto"/>
          <w:lang w:val="en-US"/>
        </w:rPr>
        <w:t xml:space="preserve"> ներարկմամբ պետք է օգտագործել անկայուն ջրահագեցված և խախտված ժայռային գրունտների տեղամասերը հաղթահարելու համար, փոսորակների ցանկապատերի</w:t>
      </w:r>
      <w:r w:rsidR="00A46347">
        <w:rPr>
          <w:rFonts w:ascii="GHEA Grapalat" w:eastAsia="Times New Roman" w:hAnsi="GHEA Grapalat"/>
          <w:color w:val="auto"/>
          <w:lang w:val="en-US"/>
        </w:rPr>
        <w:t xml:space="preserve">, պաշտպանիչ էկրանների (պատվարների) </w:t>
      </w:r>
      <w:r w:rsidR="00A46347" w:rsidRPr="0027046F">
        <w:rPr>
          <w:rFonts w:ascii="GHEA Grapalat" w:eastAsia="Times New Roman" w:hAnsi="GHEA Grapalat"/>
          <w:color w:val="auto"/>
          <w:lang w:val="en-US"/>
        </w:rPr>
        <w:t>տեղակայման</w:t>
      </w:r>
      <w:r w:rsidR="00A46347">
        <w:rPr>
          <w:rFonts w:ascii="GHEA Grapalat" w:eastAsia="Times New Roman" w:hAnsi="GHEA Grapalat"/>
          <w:color w:val="auto"/>
          <w:lang w:val="en-US"/>
        </w:rPr>
        <w:t xml:space="preserve"> համար,</w:t>
      </w:r>
      <w:r w:rsidR="00A46347" w:rsidRPr="0027046F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27046F">
        <w:rPr>
          <w:rFonts w:ascii="GHEA Grapalat" w:eastAsia="Times New Roman" w:hAnsi="GHEA Grapalat"/>
          <w:color w:val="auto"/>
          <w:lang w:val="en-US"/>
        </w:rPr>
        <w:t xml:space="preserve">շենքերի և այլ </w:t>
      </w:r>
      <w:r w:rsidR="00A46347">
        <w:rPr>
          <w:rFonts w:ascii="GHEA Grapalat" w:eastAsia="Times New Roman" w:hAnsi="GHEA Grapalat"/>
          <w:color w:val="auto"/>
          <w:lang w:val="en-US"/>
        </w:rPr>
        <w:t>շինությունների</w:t>
      </w:r>
      <w:r w:rsidRPr="0027046F">
        <w:rPr>
          <w:rFonts w:ascii="GHEA Grapalat" w:eastAsia="Times New Roman" w:hAnsi="GHEA Grapalat"/>
          <w:color w:val="auto"/>
          <w:lang w:val="en-US"/>
        </w:rPr>
        <w:t xml:space="preserve"> հիմնատակերի և հիմքերի ամրացման</w:t>
      </w:r>
      <w:r w:rsidR="00A46347">
        <w:rPr>
          <w:rFonts w:ascii="GHEA Grapalat" w:eastAsia="Times New Roman" w:hAnsi="GHEA Grapalat"/>
          <w:color w:val="auto"/>
          <w:lang w:val="en-US"/>
        </w:rPr>
        <w:t xml:space="preserve"> համար</w:t>
      </w:r>
      <w:r w:rsidRPr="0027046F">
        <w:rPr>
          <w:rFonts w:ascii="GHEA Grapalat" w:eastAsia="Times New Roman" w:hAnsi="GHEA Grapalat"/>
          <w:color w:val="auto"/>
          <w:lang w:val="en-US"/>
        </w:rPr>
        <w:t>, որոնք գտնվում են շինարարության ազդեցության գոտում, ինչպես նաև շինարարության ընթացքու</w:t>
      </w:r>
      <w:r w:rsidR="00A46347">
        <w:rPr>
          <w:rFonts w:ascii="GHEA Grapalat" w:eastAsia="Times New Roman" w:hAnsi="GHEA Grapalat"/>
          <w:color w:val="auto"/>
          <w:lang w:val="en-US"/>
        </w:rPr>
        <w:t>մ առաջացող վթարային իրավիճակների</w:t>
      </w:r>
      <w:r w:rsidR="00A46347" w:rsidRPr="00A4634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A46347">
        <w:rPr>
          <w:rFonts w:ascii="GHEA Grapalat" w:eastAsia="Times New Roman" w:hAnsi="GHEA Grapalat"/>
          <w:color w:val="auto"/>
          <w:lang w:val="en-US"/>
        </w:rPr>
        <w:t>վերացման համար</w:t>
      </w:r>
      <w:r w:rsidR="00A46347" w:rsidRPr="0027046F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27046F">
        <w:rPr>
          <w:rFonts w:ascii="GHEA Grapalat" w:eastAsia="Times New Roman" w:hAnsi="GHEA Grapalat"/>
          <w:color w:val="auto"/>
          <w:lang w:val="en-US"/>
        </w:rPr>
        <w:t>։</w:t>
      </w:r>
    </w:p>
    <w:p w:rsidR="0027046F" w:rsidRDefault="0027046F" w:rsidP="0027046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1778. </w:t>
      </w:r>
      <w:r w:rsidRPr="0027046F">
        <w:rPr>
          <w:rFonts w:ascii="GHEA Grapalat" w:eastAsia="Times New Roman" w:hAnsi="GHEA Grapalat"/>
          <w:color w:val="auto"/>
          <w:lang w:val="en-US"/>
        </w:rPr>
        <w:t xml:space="preserve">Գրունտների ամրացման եղանակները ըստ օգտագործվող ներարկման նյութերի տեսակի բաժանվում են ցեմենտացման, սիլիկատացման և խեժացման, ըստ </w:t>
      </w:r>
      <w:r w:rsidR="00107984" w:rsidRPr="0027046F">
        <w:rPr>
          <w:rFonts w:ascii="GHEA Grapalat" w:eastAsia="Times New Roman" w:hAnsi="GHEA Grapalat"/>
          <w:color w:val="auto"/>
          <w:lang w:val="en-US"/>
        </w:rPr>
        <w:t xml:space="preserve">գրունտ </w:t>
      </w:r>
      <w:r w:rsidRPr="0027046F">
        <w:rPr>
          <w:rFonts w:ascii="GHEA Grapalat" w:eastAsia="Times New Roman" w:hAnsi="GHEA Grapalat"/>
          <w:color w:val="auto"/>
          <w:lang w:val="en-US"/>
        </w:rPr>
        <w:t xml:space="preserve">լուծույթի </w:t>
      </w:r>
      <w:r w:rsidR="00107984">
        <w:rPr>
          <w:rFonts w:ascii="GHEA Grapalat" w:eastAsia="Times New Roman" w:hAnsi="GHEA Grapalat"/>
          <w:color w:val="auto"/>
          <w:lang w:val="en-US"/>
        </w:rPr>
        <w:t>ներարկ</w:t>
      </w:r>
      <w:r w:rsidRPr="0027046F">
        <w:rPr>
          <w:rFonts w:ascii="GHEA Grapalat" w:eastAsia="Times New Roman" w:hAnsi="GHEA Grapalat"/>
          <w:color w:val="auto"/>
          <w:lang w:val="en-US"/>
        </w:rPr>
        <w:t>ելու եղանակի՝ սովորական ներարկման և շիթային ցեմենտացման:</w:t>
      </w:r>
    </w:p>
    <w:p w:rsidR="0027046F" w:rsidRDefault="0027046F" w:rsidP="0027046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1779. </w:t>
      </w:r>
      <w:r w:rsidR="00651A4A">
        <w:rPr>
          <w:rFonts w:ascii="GHEA Grapalat" w:eastAsia="Times New Roman" w:hAnsi="GHEA Grapalat"/>
          <w:color w:val="auto"/>
          <w:lang w:val="en-US"/>
        </w:rPr>
        <w:t>Գրունտի ամրացման եղանակ</w:t>
      </w:r>
      <w:r w:rsidR="00651A4A" w:rsidRPr="0027046F">
        <w:rPr>
          <w:rFonts w:ascii="GHEA Grapalat" w:eastAsia="Times New Roman" w:hAnsi="GHEA Grapalat"/>
          <w:color w:val="auto"/>
          <w:lang w:val="en-US"/>
        </w:rPr>
        <w:t>ը</w:t>
      </w:r>
      <w:r w:rsidRPr="0027046F">
        <w:rPr>
          <w:rFonts w:ascii="GHEA Grapalat" w:eastAsia="Times New Roman" w:hAnsi="GHEA Grapalat"/>
          <w:color w:val="auto"/>
          <w:lang w:val="en-US"/>
        </w:rPr>
        <w:t xml:space="preserve"> պետք է ընտրվի ինժեներաերկրաբանական և հիդրոերկրաբանական հետազոտությունների, բ</w:t>
      </w:r>
      <w:r w:rsidR="00651A4A">
        <w:rPr>
          <w:rFonts w:ascii="GHEA Grapalat" w:eastAsia="Times New Roman" w:hAnsi="GHEA Grapalat"/>
          <w:color w:val="auto"/>
          <w:lang w:val="en-US"/>
        </w:rPr>
        <w:t>նապահպանական պահանջների և ամր</w:t>
      </w:r>
      <w:r w:rsidRPr="0027046F">
        <w:rPr>
          <w:rFonts w:ascii="GHEA Grapalat" w:eastAsia="Times New Roman" w:hAnsi="GHEA Grapalat"/>
          <w:color w:val="auto"/>
          <w:lang w:val="en-US"/>
        </w:rPr>
        <w:t>ացման տարբերակների տեխնիկատնտեսական համեմատության հիման վրա:</w:t>
      </w:r>
    </w:p>
    <w:p w:rsidR="0027046F" w:rsidRDefault="00836705" w:rsidP="0027046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40</w:t>
      </w:r>
      <w:r w:rsidR="0027046F" w:rsidRPr="0027046F">
        <w:rPr>
          <w:rFonts w:ascii="GHEA Grapalat" w:eastAsia="Times New Roman" w:hAnsi="GHEA Grapalat"/>
          <w:b/>
          <w:color w:val="auto"/>
          <w:lang w:val="en-US"/>
        </w:rPr>
        <w:t>. ՇԻՆԱՐԱՐԱԿԱՆ ՀՐԱՊԱՐԱԿՆԵՐ</w:t>
      </w:r>
    </w:p>
    <w:p w:rsidR="0027046F" w:rsidRDefault="003369BE" w:rsidP="003369B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369BE">
        <w:rPr>
          <w:rFonts w:ascii="GHEA Grapalat" w:eastAsia="Times New Roman" w:hAnsi="GHEA Grapalat"/>
          <w:color w:val="auto"/>
          <w:lang w:val="en-US"/>
        </w:rPr>
        <w:t>1780.</w:t>
      </w:r>
      <w:r w:rsidRPr="003369BE">
        <w:t xml:space="preserve"> </w:t>
      </w:r>
      <w:r w:rsidRPr="003369BE">
        <w:rPr>
          <w:rFonts w:ascii="GHEA Grapalat" w:eastAsia="Times New Roman" w:hAnsi="GHEA Grapalat"/>
          <w:color w:val="auto"/>
          <w:lang w:val="en-US"/>
        </w:rPr>
        <w:t>Շինհրապարակի գլխավոր հատակ</w:t>
      </w:r>
      <w:r w:rsidR="006120E8">
        <w:rPr>
          <w:rFonts w:ascii="GHEA Grapalat" w:eastAsia="Times New Roman" w:hAnsi="GHEA Grapalat"/>
          <w:color w:val="auto"/>
          <w:lang w:val="en-US"/>
        </w:rPr>
        <w:t>ագծի մշակումը պետք է իրականացնել՝</w:t>
      </w:r>
      <w:r w:rsidRPr="003369BE">
        <w:rPr>
          <w:rFonts w:ascii="GHEA Grapalat" w:eastAsia="Times New Roman" w:hAnsi="GHEA Grapalat"/>
          <w:color w:val="auto"/>
          <w:lang w:val="en-US"/>
        </w:rPr>
        <w:t xml:space="preserve"> հաշվի առնելով մշտական սարքավորումների և կառուցվածքների առավել ռացիոնալ դասավորությունը, ինժեներական հաղորդակցուղիների, մշտական ու ժաման</w:t>
      </w:r>
      <w:r w:rsidR="006120E8">
        <w:rPr>
          <w:rFonts w:ascii="GHEA Grapalat" w:eastAsia="Times New Roman" w:hAnsi="GHEA Grapalat"/>
          <w:color w:val="auto"/>
          <w:lang w:val="en-US"/>
        </w:rPr>
        <w:t>ակավոր ճանապարհների և մոտեցմա</w:t>
      </w:r>
      <w:r w:rsidRPr="003369BE">
        <w:rPr>
          <w:rFonts w:ascii="GHEA Grapalat" w:eastAsia="Times New Roman" w:hAnsi="GHEA Grapalat"/>
          <w:color w:val="auto"/>
          <w:lang w:val="en-US"/>
        </w:rPr>
        <w:t>ն ուղիների</w:t>
      </w:r>
      <w:r w:rsidR="006120E8" w:rsidRPr="006120E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120E8" w:rsidRPr="003369BE">
        <w:rPr>
          <w:rFonts w:ascii="GHEA Grapalat" w:eastAsia="Times New Roman" w:hAnsi="GHEA Grapalat"/>
          <w:color w:val="auto"/>
          <w:lang w:val="en-US"/>
        </w:rPr>
        <w:t>տեղադրման նվազագույն ծախսերը</w:t>
      </w:r>
      <w:r w:rsidRPr="003369BE">
        <w:rPr>
          <w:rFonts w:ascii="GHEA Grapalat" w:eastAsia="Times New Roman" w:hAnsi="GHEA Grapalat"/>
          <w:color w:val="auto"/>
          <w:lang w:val="en-US"/>
        </w:rPr>
        <w:t>, գոյություն ունեցող շենքերի, ստորգետնյա հաղորդակցուղիների, կանաչ ծառատունկերի պա</w:t>
      </w:r>
      <w:r w:rsidR="006120E8">
        <w:rPr>
          <w:rFonts w:ascii="GHEA Grapalat" w:eastAsia="Times New Roman" w:hAnsi="GHEA Grapalat"/>
          <w:color w:val="auto"/>
          <w:lang w:val="en-US"/>
        </w:rPr>
        <w:t>հպանումը, շինհրապարակի շրջանում</w:t>
      </w:r>
      <w:r w:rsidRPr="003369BE">
        <w:rPr>
          <w:rFonts w:ascii="GHEA Grapalat" w:eastAsia="Times New Roman" w:hAnsi="GHEA Grapalat"/>
          <w:color w:val="auto"/>
          <w:lang w:val="en-US"/>
        </w:rPr>
        <w:t xml:space="preserve"> բնակչության համար նորմալ կենսապայմանների ապահովումը,  հակահրդ</w:t>
      </w:r>
      <w:r w:rsidR="006120E8">
        <w:rPr>
          <w:rFonts w:ascii="GHEA Grapalat" w:eastAsia="Times New Roman" w:hAnsi="GHEA Grapalat"/>
          <w:color w:val="auto"/>
          <w:lang w:val="en-US"/>
        </w:rPr>
        <w:t>եհային և սանիտարական պահանջների պահպան</w:t>
      </w:r>
      <w:r w:rsidRPr="003369BE">
        <w:rPr>
          <w:rFonts w:ascii="GHEA Grapalat" w:eastAsia="Times New Roman" w:hAnsi="GHEA Grapalat"/>
          <w:color w:val="auto"/>
          <w:lang w:val="en-US"/>
        </w:rPr>
        <w:t>ու</w:t>
      </w:r>
      <w:r w:rsidR="006120E8">
        <w:rPr>
          <w:rFonts w:ascii="GHEA Grapalat" w:eastAsia="Times New Roman" w:hAnsi="GHEA Grapalat"/>
          <w:color w:val="auto"/>
          <w:lang w:val="en-US"/>
        </w:rPr>
        <w:t>մ</w:t>
      </w:r>
      <w:r w:rsidRPr="003369BE">
        <w:rPr>
          <w:rFonts w:ascii="GHEA Grapalat" w:eastAsia="Times New Roman" w:hAnsi="GHEA Grapalat"/>
          <w:color w:val="auto"/>
          <w:lang w:val="en-US"/>
        </w:rPr>
        <w:t>ը:</w:t>
      </w:r>
    </w:p>
    <w:p w:rsidR="003369BE" w:rsidRDefault="003369BE" w:rsidP="003369B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1781. </w:t>
      </w:r>
      <w:r w:rsidRPr="003369BE">
        <w:rPr>
          <w:rFonts w:ascii="GHEA Grapalat" w:eastAsia="Times New Roman" w:hAnsi="GHEA Grapalat"/>
          <w:color w:val="auto"/>
          <w:lang w:val="en-US"/>
        </w:rPr>
        <w:t>Շինհրապարակները բաժանվում են հիմնային և տեղամասային: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3369BE">
        <w:rPr>
          <w:rFonts w:ascii="GHEA Grapalat" w:eastAsia="Times New Roman" w:hAnsi="GHEA Grapalat"/>
          <w:color w:val="auto"/>
          <w:lang w:val="en-US"/>
        </w:rPr>
        <w:t>Շինհրապարակներում ժամանակավոր շենքերի և շինությունների կազմը որոշվում է՝ ելնելով դրանց նպատակներից:</w:t>
      </w:r>
    </w:p>
    <w:p w:rsidR="003369BE" w:rsidRPr="003369BE" w:rsidRDefault="003369BE" w:rsidP="003369B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1782. </w:t>
      </w:r>
      <w:r w:rsidRPr="003369BE">
        <w:rPr>
          <w:rFonts w:ascii="GHEA Grapalat" w:eastAsia="Times New Roman" w:hAnsi="GHEA Grapalat"/>
          <w:color w:val="auto"/>
          <w:lang w:val="en-US"/>
        </w:rPr>
        <w:t>Շինհրապարակի համար տարածքը պատրաստելիս անհրաժեշտ է ապահովել`</w:t>
      </w:r>
    </w:p>
    <w:p w:rsidR="003369BE" w:rsidRPr="003369BE" w:rsidRDefault="003369BE" w:rsidP="003369B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369BE">
        <w:rPr>
          <w:rFonts w:ascii="GHEA Grapalat" w:eastAsia="Times New Roman" w:hAnsi="GHEA Grapalat"/>
          <w:color w:val="auto"/>
          <w:lang w:val="en-US"/>
        </w:rPr>
        <w:t>1) բնակիչների վերաբնակեցում, կազմակերպությունների և ձեռնարկությունների դուրսբերում շինարարության գոտուց,</w:t>
      </w:r>
    </w:p>
    <w:p w:rsidR="003369BE" w:rsidRPr="003369BE" w:rsidRDefault="003369BE" w:rsidP="003369B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369BE">
        <w:rPr>
          <w:rFonts w:ascii="GHEA Grapalat" w:eastAsia="Times New Roman" w:hAnsi="GHEA Grapalat"/>
          <w:color w:val="auto"/>
          <w:lang w:val="en-US"/>
        </w:rPr>
        <w:t>2) գործող ինժեներական ցանցերի և շինությունների քանդում, տեղափոխում կամ վերացում,</w:t>
      </w:r>
    </w:p>
    <w:p w:rsidR="003369BE" w:rsidRPr="003369BE" w:rsidRDefault="003369BE" w:rsidP="003369B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369BE">
        <w:rPr>
          <w:rFonts w:ascii="GHEA Grapalat" w:eastAsia="Times New Roman" w:hAnsi="GHEA Grapalat"/>
          <w:color w:val="auto"/>
          <w:lang w:val="en-US"/>
        </w:rPr>
        <w:t>3) շրջանցիկ ճանապարհների կազմակերպում կամ երթևեկության հոսքերի փոխ</w:t>
      </w:r>
      <w:r w:rsidR="00293FB7">
        <w:rPr>
          <w:rFonts w:ascii="GHEA Grapalat" w:eastAsia="Times New Roman" w:hAnsi="GHEA Grapalat"/>
          <w:color w:val="auto"/>
          <w:lang w:val="en-US"/>
        </w:rPr>
        <w:t>արկում դեպի քաղաքային այլ երթանց</w:t>
      </w:r>
      <w:r w:rsidRPr="003369BE">
        <w:rPr>
          <w:rFonts w:ascii="GHEA Grapalat" w:eastAsia="Times New Roman" w:hAnsi="GHEA Grapalat"/>
          <w:color w:val="auto"/>
          <w:lang w:val="en-US"/>
        </w:rPr>
        <w:t>ներ՝ հատուկ նշանակության տրանսպորտային միջոցների անխոչընդո</w:t>
      </w:r>
      <w:r w:rsidR="00293FB7">
        <w:rPr>
          <w:rFonts w:ascii="GHEA Grapalat" w:eastAsia="Times New Roman" w:hAnsi="GHEA Grapalat"/>
          <w:color w:val="auto"/>
          <w:lang w:val="en-US"/>
        </w:rPr>
        <w:t>տ անցման պայմանով դեպի քաղաքի</w:t>
      </w:r>
      <w:r w:rsidRPr="003369BE">
        <w:rPr>
          <w:rFonts w:ascii="GHEA Grapalat" w:eastAsia="Times New Roman" w:hAnsi="GHEA Grapalat"/>
          <w:color w:val="auto"/>
          <w:lang w:val="en-US"/>
        </w:rPr>
        <w:t xml:space="preserve"> թաղամասերի շինարարությանը հարող բոլոր շենքերը և հետիոտների անցումը,</w:t>
      </w:r>
    </w:p>
    <w:p w:rsidR="003369BE" w:rsidRPr="003369BE" w:rsidRDefault="003369BE" w:rsidP="003369B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369BE">
        <w:rPr>
          <w:rFonts w:ascii="GHEA Grapalat" w:eastAsia="Times New Roman" w:hAnsi="GHEA Grapalat"/>
          <w:color w:val="auto"/>
          <w:lang w:val="en-US"/>
        </w:rPr>
        <w:t>4) շինհրապարակի տարածքում գտնվող շենքերի և շինությունների տեխնիկական վիճակի որոշումը, համապատասխան փաստաթղթերի ձևակերպումը,</w:t>
      </w:r>
    </w:p>
    <w:p w:rsidR="003369BE" w:rsidRDefault="003369BE" w:rsidP="003369B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369BE">
        <w:rPr>
          <w:rFonts w:ascii="GHEA Grapalat" w:eastAsia="Times New Roman" w:hAnsi="GHEA Grapalat"/>
          <w:color w:val="auto"/>
          <w:lang w:val="en-US"/>
        </w:rPr>
        <w:t>5) կառուցվող շենքերի և շինությունների առանցքների և ուրվագծերի դուրս բերումը բնություն:</w:t>
      </w:r>
    </w:p>
    <w:p w:rsidR="003369BE" w:rsidRPr="003369BE" w:rsidRDefault="003369BE" w:rsidP="003369B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1783.</w:t>
      </w:r>
      <w:r w:rsidRPr="003369BE">
        <w:t xml:space="preserve"> </w:t>
      </w:r>
      <w:r w:rsidR="009049F1">
        <w:rPr>
          <w:rFonts w:ascii="GHEA Grapalat" w:eastAsia="Times New Roman" w:hAnsi="GHEA Grapalat"/>
          <w:color w:val="auto"/>
          <w:lang w:val="en-US"/>
        </w:rPr>
        <w:t>Գ</w:t>
      </w:r>
      <w:r w:rsidRPr="003369BE">
        <w:rPr>
          <w:rFonts w:ascii="GHEA Grapalat" w:eastAsia="Times New Roman" w:hAnsi="GHEA Grapalat"/>
          <w:color w:val="auto"/>
          <w:lang w:val="en-US"/>
        </w:rPr>
        <w:t xml:space="preserve">լխավոր կապալառու </w:t>
      </w:r>
      <w:r w:rsidR="009049F1">
        <w:rPr>
          <w:rFonts w:ascii="GHEA Grapalat" w:eastAsia="Times New Roman" w:hAnsi="GHEA Grapalat"/>
          <w:color w:val="auto"/>
          <w:lang w:val="en-US"/>
        </w:rPr>
        <w:t>շ</w:t>
      </w:r>
      <w:r w:rsidR="009049F1" w:rsidRPr="003369BE">
        <w:rPr>
          <w:rFonts w:ascii="GHEA Grapalat" w:eastAsia="Times New Roman" w:hAnsi="GHEA Grapalat"/>
          <w:color w:val="auto"/>
          <w:lang w:val="en-US"/>
        </w:rPr>
        <w:t xml:space="preserve">ինարարական </w:t>
      </w:r>
      <w:r w:rsidRPr="003369BE">
        <w:rPr>
          <w:rFonts w:ascii="GHEA Grapalat" w:eastAsia="Times New Roman" w:hAnsi="GHEA Grapalat"/>
          <w:color w:val="auto"/>
          <w:lang w:val="en-US"/>
        </w:rPr>
        <w:t>կազմակերպությունը հրամանով պետք է նշանակի շինհրապարակում աշխատանքների կատարման համար պատասխանատու անձի և նրան տրամադրի հետևյալ փաստաթղթերը.</w:t>
      </w:r>
    </w:p>
    <w:p w:rsidR="003369BE" w:rsidRPr="003369BE" w:rsidRDefault="003369BE" w:rsidP="003369B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369BE">
        <w:rPr>
          <w:rFonts w:ascii="GHEA Grapalat" w:eastAsia="Times New Roman" w:hAnsi="GHEA Grapalat"/>
          <w:color w:val="auto"/>
          <w:lang w:val="en-US"/>
        </w:rPr>
        <w:t>1) պատվիրատուի կողմից շինհրապարակի տարածքը կապալառուին փոխանցելու մասին ակտը,</w:t>
      </w:r>
    </w:p>
    <w:p w:rsidR="003369BE" w:rsidRPr="003369BE" w:rsidRDefault="00475677" w:rsidP="003369B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2) կապալառու </w:t>
      </w:r>
      <w:r w:rsidR="003369BE" w:rsidRPr="003369BE">
        <w:rPr>
          <w:rFonts w:ascii="GHEA Grapalat" w:eastAsia="Times New Roman" w:hAnsi="GHEA Grapalat"/>
          <w:color w:val="auto"/>
          <w:lang w:val="en-US"/>
        </w:rPr>
        <w:t xml:space="preserve">և ենթակապալառու շինարարական կազմակերպությունների կատարվող աշխատանքների </w:t>
      </w:r>
      <w:r w:rsidR="009049F1">
        <w:rPr>
          <w:rFonts w:ascii="GHEA Grapalat" w:eastAsia="Times New Roman" w:hAnsi="GHEA Grapalat"/>
          <w:color w:val="auto"/>
          <w:lang w:val="en-US"/>
        </w:rPr>
        <w:t>գրաֆիկ</w:t>
      </w:r>
      <w:r w:rsidR="003369BE" w:rsidRPr="003369BE">
        <w:rPr>
          <w:rFonts w:ascii="GHEA Grapalat" w:eastAsia="Times New Roman" w:hAnsi="GHEA Grapalat"/>
          <w:color w:val="auto"/>
          <w:lang w:val="en-US"/>
        </w:rPr>
        <w:t>ը և նրանց պարտականությունների սահմանազատման արձանագրությունը,</w:t>
      </w:r>
    </w:p>
    <w:p w:rsidR="003369BE" w:rsidRPr="003369BE" w:rsidRDefault="003369BE" w:rsidP="003369B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369BE">
        <w:rPr>
          <w:rFonts w:ascii="GHEA Grapalat" w:eastAsia="Times New Roman" w:hAnsi="GHEA Grapalat"/>
          <w:color w:val="auto"/>
          <w:lang w:val="en-US"/>
        </w:rPr>
        <w:t>3) պատ</w:t>
      </w:r>
      <w:r w:rsidR="00475677">
        <w:rPr>
          <w:rFonts w:ascii="GHEA Grapalat" w:eastAsia="Times New Roman" w:hAnsi="GHEA Grapalat"/>
          <w:color w:val="auto"/>
          <w:lang w:val="en-US"/>
        </w:rPr>
        <w:t>վիրատուի կողմից կազմված և հանձն</w:t>
      </w:r>
      <w:r w:rsidRPr="003369BE">
        <w:rPr>
          <w:rFonts w:ascii="GHEA Grapalat" w:eastAsia="Times New Roman" w:hAnsi="GHEA Grapalat"/>
          <w:color w:val="auto"/>
          <w:lang w:val="en-US"/>
        </w:rPr>
        <w:t>ված շինհրապարակի յ</w:t>
      </w:r>
      <w:r w:rsidR="00475677">
        <w:rPr>
          <w:rFonts w:ascii="GHEA Grapalat" w:eastAsia="Times New Roman" w:hAnsi="GHEA Grapalat"/>
          <w:color w:val="auto"/>
          <w:lang w:val="en-US"/>
        </w:rPr>
        <w:t>ուրացման աշխատանքների կատարման</w:t>
      </w:r>
      <w:r w:rsidRPr="003369BE">
        <w:rPr>
          <w:rFonts w:ascii="GHEA Grapalat" w:eastAsia="Times New Roman" w:hAnsi="GHEA Grapalat"/>
          <w:color w:val="auto"/>
          <w:lang w:val="en-US"/>
        </w:rPr>
        <w:t xml:space="preserve"> մատյանը,</w:t>
      </w:r>
    </w:p>
    <w:p w:rsidR="003369BE" w:rsidRDefault="003369BE" w:rsidP="003369B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3369BE">
        <w:rPr>
          <w:rFonts w:ascii="GHEA Grapalat" w:eastAsia="Times New Roman" w:hAnsi="GHEA Grapalat"/>
          <w:color w:val="auto"/>
          <w:lang w:val="en-US"/>
        </w:rPr>
        <w:t xml:space="preserve">4) նախագծային կազմակերպության </w:t>
      </w:r>
      <w:r w:rsidR="009227C6">
        <w:rPr>
          <w:rFonts w:ascii="GHEA Grapalat" w:eastAsia="Times New Roman" w:hAnsi="GHEA Grapalat"/>
          <w:color w:val="auto"/>
          <w:lang w:val="en-US"/>
        </w:rPr>
        <w:t>հեղինակային հսկողության մատյանը:</w:t>
      </w:r>
    </w:p>
    <w:p w:rsidR="009227C6" w:rsidRDefault="009227C6" w:rsidP="003369B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1784. </w:t>
      </w:r>
      <w:r w:rsidR="00D10816" w:rsidRPr="00D10816">
        <w:rPr>
          <w:rFonts w:ascii="GHEA Grapalat" w:eastAsia="Times New Roman" w:hAnsi="GHEA Grapalat"/>
          <w:color w:val="auto"/>
          <w:lang w:val="en-US"/>
        </w:rPr>
        <w:t>Շինհրապարակի</w:t>
      </w:r>
      <w:r w:rsidR="00D10816">
        <w:rPr>
          <w:rFonts w:ascii="GHEA Grapalat" w:eastAsia="Times New Roman" w:hAnsi="GHEA Grapalat"/>
          <w:color w:val="auto"/>
          <w:lang w:val="en-US"/>
        </w:rPr>
        <w:t xml:space="preserve"> տարածքը պետք է շրջապատված լինի </w:t>
      </w:r>
      <w:r w:rsidR="00D10816" w:rsidRPr="00D10816">
        <w:rPr>
          <w:rFonts w:ascii="GHEA Grapalat" w:eastAsia="Times New Roman" w:hAnsi="GHEA Grapalat"/>
          <w:color w:val="auto"/>
          <w:lang w:val="en-US"/>
        </w:rPr>
        <w:t>ցանկապատով</w:t>
      </w:r>
      <w:r w:rsidR="00D10816">
        <w:rPr>
          <w:rFonts w:ascii="GHEA Grapalat" w:eastAsia="Times New Roman" w:hAnsi="GHEA Grapalat"/>
          <w:color w:val="auto"/>
          <w:lang w:val="en-US"/>
        </w:rPr>
        <w:t xml:space="preserve">: </w:t>
      </w:r>
      <w:r w:rsidR="00D10816" w:rsidRPr="00D10816">
        <w:rPr>
          <w:rFonts w:ascii="GHEA Grapalat" w:eastAsia="Times New Roman" w:hAnsi="GHEA Grapalat"/>
          <w:color w:val="auto"/>
          <w:lang w:val="en-US"/>
        </w:rPr>
        <w:t xml:space="preserve">Շինհրապարակի </w:t>
      </w:r>
      <w:r w:rsidR="004F59FA">
        <w:rPr>
          <w:rFonts w:ascii="GHEA Grapalat" w:eastAsia="Times New Roman" w:hAnsi="GHEA Grapalat"/>
          <w:color w:val="auto"/>
          <w:lang w:val="en-US"/>
        </w:rPr>
        <w:t>մ</w:t>
      </w:r>
      <w:r w:rsidR="00D10816">
        <w:rPr>
          <w:rFonts w:ascii="GHEA Grapalat" w:eastAsia="Times New Roman" w:hAnsi="GHEA Grapalat"/>
          <w:color w:val="auto"/>
          <w:lang w:val="en-US"/>
        </w:rPr>
        <w:t>ուտքի</w:t>
      </w:r>
      <w:r w:rsidR="004F59FA">
        <w:rPr>
          <w:rFonts w:ascii="GHEA Grapalat" w:eastAsia="Times New Roman" w:hAnsi="GHEA Grapalat"/>
          <w:color w:val="auto"/>
          <w:lang w:val="en-US"/>
        </w:rPr>
        <w:t xml:space="preserve"> մոտ </w:t>
      </w:r>
      <w:r w:rsidR="004F59FA" w:rsidRPr="00D10816">
        <w:rPr>
          <w:rFonts w:ascii="GHEA Grapalat" w:eastAsia="Times New Roman" w:hAnsi="GHEA Grapalat"/>
          <w:color w:val="auto"/>
          <w:lang w:val="en-US"/>
        </w:rPr>
        <w:t>ցանկա</w:t>
      </w:r>
      <w:r w:rsidR="004F59FA">
        <w:rPr>
          <w:rFonts w:ascii="GHEA Grapalat" w:eastAsia="Times New Roman" w:hAnsi="GHEA Grapalat"/>
          <w:color w:val="auto"/>
          <w:lang w:val="en-US"/>
        </w:rPr>
        <w:t>պատի վրա պետք է տեղադրել</w:t>
      </w:r>
      <w:r w:rsidR="00D10816">
        <w:rPr>
          <w:rFonts w:ascii="GHEA Grapalat" w:eastAsia="Times New Roman" w:hAnsi="GHEA Grapalat"/>
          <w:color w:val="auto"/>
          <w:lang w:val="en-US"/>
        </w:rPr>
        <w:t>.</w:t>
      </w:r>
    </w:p>
    <w:p w:rsidR="00D10816" w:rsidRPr="00D10816" w:rsidRDefault="00D10816" w:rsidP="00D1081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D10816">
        <w:rPr>
          <w:rFonts w:ascii="GHEA Grapalat" w:eastAsia="Times New Roman" w:hAnsi="GHEA Grapalat"/>
          <w:color w:val="auto"/>
          <w:lang w:val="en-US"/>
        </w:rPr>
        <w:t>1) տեղեկատվական վահան` օբյեկտի անվանումով, հասցե</w:t>
      </w:r>
      <w:r w:rsidR="00DE0FBE">
        <w:rPr>
          <w:rFonts w:ascii="GHEA Grapalat" w:eastAsia="Times New Roman" w:hAnsi="GHEA Grapalat"/>
          <w:color w:val="auto"/>
          <w:lang w:val="en-US"/>
        </w:rPr>
        <w:t>յով</w:t>
      </w:r>
      <w:r w:rsidRPr="00D10816">
        <w:rPr>
          <w:rFonts w:ascii="GHEA Grapalat" w:eastAsia="Times New Roman" w:hAnsi="GHEA Grapalat"/>
          <w:color w:val="auto"/>
          <w:lang w:val="en-US"/>
        </w:rPr>
        <w:t>, շինարարու</w:t>
      </w:r>
      <w:r w:rsidR="00DE0FBE">
        <w:rPr>
          <w:rFonts w:ascii="GHEA Grapalat" w:eastAsia="Times New Roman" w:hAnsi="GHEA Grapalat"/>
          <w:color w:val="auto"/>
          <w:lang w:val="en-US"/>
        </w:rPr>
        <w:t>թյան մեկնարկի և ավարտի ամսաթվով</w:t>
      </w:r>
      <w:r w:rsidRPr="00D10816">
        <w:rPr>
          <w:rFonts w:ascii="GHEA Grapalat" w:eastAsia="Times New Roman" w:hAnsi="GHEA Grapalat"/>
          <w:color w:val="auto"/>
          <w:lang w:val="en-US"/>
        </w:rPr>
        <w:t>, պատվիրատուի և գլխավոր կապալառուի անվանումը, պատասխանատու աշխատանքների կատարողի ազգանունը, պաշտոնը և հեռախոսահամարը,</w:t>
      </w:r>
    </w:p>
    <w:p w:rsidR="00D10816" w:rsidRPr="00D10816" w:rsidRDefault="00F02AC7" w:rsidP="00D1081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2) </w:t>
      </w:r>
      <w:r w:rsidR="00215F88">
        <w:rPr>
          <w:rFonts w:ascii="GHEA Grapalat" w:eastAsia="Times New Roman" w:hAnsi="GHEA Grapalat"/>
          <w:color w:val="auto"/>
          <w:lang w:val="en-US"/>
        </w:rPr>
        <w:t>շինհրապարակի տարածքով</w:t>
      </w:r>
      <w:r w:rsidR="00D10816" w:rsidRPr="00D10816">
        <w:rPr>
          <w:rFonts w:ascii="GHEA Grapalat" w:eastAsia="Times New Roman" w:hAnsi="GHEA Grapalat"/>
          <w:color w:val="auto"/>
          <w:lang w:val="en-US"/>
        </w:rPr>
        <w:t xml:space="preserve"> տրանսպորտային միջոցների տեղաշարժի գծապատկերով </w:t>
      </w:r>
      <w:r w:rsidRPr="00D10816">
        <w:rPr>
          <w:rFonts w:ascii="GHEA Grapalat" w:eastAsia="Times New Roman" w:hAnsi="GHEA Grapalat"/>
          <w:color w:val="auto"/>
          <w:lang w:val="en-US"/>
        </w:rPr>
        <w:t xml:space="preserve">վահան </w:t>
      </w:r>
      <w:r w:rsidR="00D10816" w:rsidRPr="00D10816">
        <w:rPr>
          <w:rFonts w:ascii="GHEA Grapalat" w:eastAsia="Times New Roman" w:hAnsi="GHEA Grapalat"/>
          <w:color w:val="auto"/>
          <w:lang w:val="en-US"/>
        </w:rPr>
        <w:t>և</w:t>
      </w:r>
      <w:r>
        <w:rPr>
          <w:rFonts w:ascii="GHEA Grapalat" w:eastAsia="Times New Roman" w:hAnsi="GHEA Grapalat"/>
          <w:color w:val="auto"/>
          <w:lang w:val="en-US"/>
        </w:rPr>
        <w:t xml:space="preserve"> արագության սահմանափակման նշան</w:t>
      </w:r>
      <w:r w:rsidR="00D10816" w:rsidRPr="00D10816">
        <w:rPr>
          <w:rFonts w:ascii="GHEA Grapalat" w:eastAsia="Times New Roman" w:hAnsi="GHEA Grapalat"/>
          <w:color w:val="auto"/>
          <w:lang w:val="en-US"/>
        </w:rPr>
        <w:t>,</w:t>
      </w:r>
    </w:p>
    <w:p w:rsidR="00D10816" w:rsidRDefault="00215F88" w:rsidP="00D1081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3) շինարարության ընթացքում օբյեկտի </w:t>
      </w:r>
      <w:r w:rsidR="00D10816" w:rsidRPr="00D10816">
        <w:rPr>
          <w:rFonts w:ascii="GHEA Grapalat" w:eastAsia="Times New Roman" w:hAnsi="GHEA Grapalat"/>
          <w:color w:val="auto"/>
          <w:lang w:val="en-US"/>
        </w:rPr>
        <w:t xml:space="preserve">հրդեհային </w:t>
      </w:r>
      <w:r>
        <w:rPr>
          <w:rFonts w:ascii="GHEA Grapalat" w:eastAsia="Times New Roman" w:hAnsi="GHEA Grapalat"/>
          <w:color w:val="auto"/>
          <w:lang w:val="en-US"/>
        </w:rPr>
        <w:t xml:space="preserve">պաշտպանության </w:t>
      </w:r>
      <w:r w:rsidR="00D10816" w:rsidRPr="00D10816">
        <w:rPr>
          <w:rFonts w:ascii="GHEA Grapalat" w:eastAsia="Times New Roman" w:hAnsi="GHEA Grapalat"/>
          <w:color w:val="auto"/>
          <w:lang w:val="en-US"/>
        </w:rPr>
        <w:t>պլանով</w:t>
      </w:r>
      <w:r w:rsidRPr="00215F88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վահան՝</w:t>
      </w:r>
      <w:r w:rsidR="00D10816" w:rsidRPr="00D10816">
        <w:rPr>
          <w:rFonts w:ascii="GHEA Grapalat" w:eastAsia="Times New Roman" w:hAnsi="GHEA Grapalat"/>
          <w:color w:val="auto"/>
          <w:lang w:val="en-US"/>
        </w:rPr>
        <w:t xml:space="preserve"> նշելով մուտքերը, շենքերը, շինությունները և անցումն</w:t>
      </w:r>
      <w:r>
        <w:rPr>
          <w:rFonts w:ascii="GHEA Grapalat" w:eastAsia="Times New Roman" w:hAnsi="GHEA Grapalat"/>
          <w:color w:val="auto"/>
          <w:lang w:val="en-US"/>
        </w:rPr>
        <w:t>երը, ջրի աղբյուրների գտնվելու տեղե</w:t>
      </w:r>
      <w:r w:rsidR="00D10816" w:rsidRPr="00D10816">
        <w:rPr>
          <w:rFonts w:ascii="GHEA Grapalat" w:eastAsia="Times New Roman" w:hAnsi="GHEA Grapalat"/>
          <w:color w:val="auto"/>
          <w:lang w:val="en-US"/>
        </w:rPr>
        <w:t>րը, հրդեհաշիջման և կապի սարքավորումները:</w:t>
      </w:r>
    </w:p>
    <w:p w:rsidR="00D10816" w:rsidRDefault="00D10816" w:rsidP="00D1081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1785. </w:t>
      </w:r>
      <w:r w:rsidRPr="00D10816">
        <w:rPr>
          <w:rFonts w:ascii="GHEA Grapalat" w:eastAsia="Times New Roman" w:hAnsi="GHEA Grapalat"/>
          <w:color w:val="auto"/>
          <w:lang w:val="en-US"/>
        </w:rPr>
        <w:t>Շինհրապարակ</w:t>
      </w:r>
      <w:r w:rsidR="00DD2B98">
        <w:rPr>
          <w:rFonts w:ascii="GHEA Grapalat" w:eastAsia="Times New Roman" w:hAnsi="GHEA Grapalat"/>
          <w:color w:val="auto"/>
          <w:lang w:val="en-US"/>
        </w:rPr>
        <w:t>ի մուտքը պետք է սարքավորել</w:t>
      </w:r>
      <w:r w:rsidRPr="00D10816">
        <w:rPr>
          <w:rFonts w:ascii="GHEA Grapalat" w:eastAsia="Times New Roman" w:hAnsi="GHEA Grapalat"/>
          <w:color w:val="auto"/>
          <w:lang w:val="en-US"/>
        </w:rPr>
        <w:t xml:space="preserve"> հ</w:t>
      </w:r>
      <w:r w:rsidR="00DD2B98">
        <w:rPr>
          <w:rFonts w:ascii="GHEA Grapalat" w:eastAsia="Times New Roman" w:hAnsi="GHEA Grapalat"/>
          <w:color w:val="auto"/>
          <w:lang w:val="en-US"/>
        </w:rPr>
        <w:t>եռակառավարվող դարպասներով՝</w:t>
      </w:r>
      <w:r w:rsidRPr="00D10816">
        <w:rPr>
          <w:rFonts w:ascii="GHEA Grapalat" w:eastAsia="Times New Roman" w:hAnsi="GHEA Grapalat"/>
          <w:color w:val="auto"/>
          <w:lang w:val="en-US"/>
        </w:rPr>
        <w:t xml:space="preserve"> ապահով</w:t>
      </w:r>
      <w:r w:rsidR="00DD2B98">
        <w:rPr>
          <w:rFonts w:ascii="GHEA Grapalat" w:eastAsia="Times New Roman" w:hAnsi="GHEA Grapalat"/>
          <w:color w:val="auto"/>
          <w:lang w:val="en-US"/>
        </w:rPr>
        <w:t>ող արտաչափային</w:t>
      </w:r>
      <w:r w:rsidRPr="00D10816">
        <w:rPr>
          <w:rFonts w:ascii="GHEA Grapalat" w:eastAsia="Times New Roman" w:hAnsi="GHEA Grapalat"/>
          <w:color w:val="auto"/>
          <w:lang w:val="en-US"/>
        </w:rPr>
        <w:t xml:space="preserve"> բեռով տրանսպորտային միջոցների անցումը:</w:t>
      </w:r>
      <w:r w:rsidRPr="00D10816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Մա</w:t>
      </w:r>
      <w:r w:rsidR="00DD2B98">
        <w:rPr>
          <w:rFonts w:ascii="GHEA Grapalat" w:eastAsia="Times New Roman" w:hAnsi="GHEA Grapalat"/>
          <w:color w:val="auto"/>
          <w:lang w:val="en-US"/>
        </w:rPr>
        <w:t>րդկանց անցման համար սարքում են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D10816">
        <w:rPr>
          <w:rFonts w:ascii="GHEA Grapalat" w:eastAsia="Times New Roman" w:hAnsi="GHEA Grapalat"/>
          <w:color w:val="auto"/>
          <w:lang w:val="en-US"/>
        </w:rPr>
        <w:t>առանձին մուտքեր։</w:t>
      </w:r>
    </w:p>
    <w:p w:rsidR="002B275D" w:rsidRDefault="002B275D" w:rsidP="00D1081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1786. </w:t>
      </w:r>
      <w:r w:rsidRPr="002B275D">
        <w:rPr>
          <w:rFonts w:ascii="GHEA Grapalat" w:eastAsia="Times New Roman" w:hAnsi="GHEA Grapalat"/>
          <w:color w:val="auto"/>
          <w:lang w:val="en-US"/>
        </w:rPr>
        <w:t>Շինհ</w:t>
      </w:r>
      <w:r w:rsidR="00F101E4">
        <w:rPr>
          <w:rFonts w:ascii="GHEA Grapalat" w:eastAsia="Times New Roman" w:hAnsi="GHEA Grapalat"/>
          <w:color w:val="auto"/>
          <w:lang w:val="en-US"/>
        </w:rPr>
        <w:t>րապարակի տարածքը պետք է համահարթ</w:t>
      </w:r>
      <w:r w:rsidRPr="002B275D">
        <w:rPr>
          <w:rFonts w:ascii="GHEA Grapalat" w:eastAsia="Times New Roman" w:hAnsi="GHEA Grapalat"/>
          <w:color w:val="auto"/>
          <w:lang w:val="en-US"/>
        </w:rPr>
        <w:t xml:space="preserve">վի և </w:t>
      </w:r>
      <w:r w:rsidR="0087467F">
        <w:rPr>
          <w:rFonts w:ascii="GHEA Grapalat" w:eastAsia="Times New Roman" w:hAnsi="GHEA Grapalat"/>
          <w:color w:val="auto"/>
          <w:lang w:val="en-US"/>
        </w:rPr>
        <w:t xml:space="preserve">սարքավորվի </w:t>
      </w:r>
      <w:r w:rsidR="005A7660" w:rsidRPr="002B275D">
        <w:rPr>
          <w:rFonts w:ascii="GHEA Grapalat" w:eastAsia="Times New Roman" w:hAnsi="GHEA Grapalat"/>
          <w:color w:val="auto"/>
          <w:lang w:val="en-US"/>
        </w:rPr>
        <w:t xml:space="preserve">հավաքման և </w:t>
      </w:r>
      <w:r w:rsidR="005A7660">
        <w:rPr>
          <w:rFonts w:ascii="GHEA Grapalat" w:eastAsia="Times New Roman" w:hAnsi="GHEA Grapalat"/>
          <w:color w:val="auto"/>
          <w:lang w:val="en-US"/>
        </w:rPr>
        <w:t>արտամղման համակարգով՝ մակերևութային (վարարումների և հեղեղումների) ջրերը</w:t>
      </w:r>
      <w:r w:rsidRPr="002B275D">
        <w:rPr>
          <w:rFonts w:ascii="GHEA Grapalat" w:eastAsia="Times New Roman" w:hAnsi="GHEA Grapalat"/>
          <w:color w:val="auto"/>
          <w:lang w:val="en-US"/>
        </w:rPr>
        <w:t xml:space="preserve"> քաղաքային հեղեղատար կոյուղի </w:t>
      </w:r>
      <w:r w:rsidR="005A7660">
        <w:rPr>
          <w:rFonts w:ascii="GHEA Grapalat" w:eastAsia="Times New Roman" w:hAnsi="GHEA Grapalat"/>
          <w:color w:val="auto"/>
          <w:lang w:val="en-US"/>
        </w:rPr>
        <w:t>արտամղման համար:</w:t>
      </w:r>
    </w:p>
    <w:p w:rsidR="002B275D" w:rsidRDefault="002B275D" w:rsidP="00D1081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1787.</w:t>
      </w:r>
      <w:r w:rsidR="00F101E4">
        <w:rPr>
          <w:rFonts w:ascii="GHEA Grapalat" w:eastAsia="Times New Roman" w:hAnsi="GHEA Grapalat"/>
          <w:color w:val="auto"/>
          <w:lang w:val="en-US"/>
        </w:rPr>
        <w:t xml:space="preserve"> Համահարթման ժամանակ հեռացված բուսական գրունտը պետք է տեղափոխել</w:t>
      </w:r>
      <w:r w:rsidRPr="002B275D">
        <w:rPr>
          <w:rFonts w:ascii="GHEA Grapalat" w:eastAsia="Times New Roman" w:hAnsi="GHEA Grapalat"/>
          <w:color w:val="auto"/>
          <w:lang w:val="en-US"/>
        </w:rPr>
        <w:t xml:space="preserve"> ժամանակավոր </w:t>
      </w:r>
      <w:r w:rsidR="00F101E4">
        <w:rPr>
          <w:rFonts w:ascii="GHEA Grapalat" w:eastAsia="Times New Roman" w:hAnsi="GHEA Grapalat"/>
          <w:color w:val="auto"/>
          <w:lang w:val="en-US"/>
        </w:rPr>
        <w:t>թափոնակույտ</w:t>
      </w:r>
      <w:r w:rsidR="00893B3D">
        <w:rPr>
          <w:rFonts w:ascii="GHEA Grapalat" w:eastAsia="Times New Roman" w:hAnsi="GHEA Grapalat"/>
          <w:color w:val="auto"/>
          <w:lang w:val="en-US"/>
        </w:rPr>
        <w:t>երի կամ մշտական թաղման տեղ</w:t>
      </w:r>
      <w:r w:rsidR="00D465E1">
        <w:rPr>
          <w:rFonts w:ascii="GHEA Grapalat" w:eastAsia="Times New Roman" w:hAnsi="GHEA Grapalat"/>
          <w:color w:val="auto"/>
          <w:lang w:val="en-US"/>
        </w:rPr>
        <w:t>եր: Հեռացված գրունտի պիտանելի</w:t>
      </w:r>
      <w:r w:rsidR="00EB2F81">
        <w:rPr>
          <w:rFonts w:ascii="GHEA Grapalat" w:eastAsia="Times New Roman" w:hAnsi="GHEA Grapalat"/>
          <w:color w:val="auto"/>
          <w:lang w:val="en-US"/>
        </w:rPr>
        <w:t>ությունը ռեկուլտիվա</w:t>
      </w:r>
      <w:r w:rsidRPr="00FE2ADD">
        <w:rPr>
          <w:rFonts w:ascii="GHEA Grapalat" w:eastAsia="Times New Roman" w:hAnsi="GHEA Grapalat"/>
          <w:color w:val="auto"/>
          <w:lang w:val="en-US"/>
        </w:rPr>
        <w:t xml:space="preserve">ցիոն աշխատանքների համար որոշվում է սույն շինարարական </w:t>
      </w:r>
      <w:r w:rsidR="00FE2ADD" w:rsidRPr="00FE2ADD">
        <w:rPr>
          <w:rFonts w:ascii="GHEA Grapalat" w:eastAsia="Times New Roman" w:hAnsi="GHEA Grapalat"/>
          <w:color w:val="auto"/>
          <w:lang w:val="en-US"/>
        </w:rPr>
        <w:t>նորմերի 27-րդ</w:t>
      </w:r>
      <w:r w:rsidRPr="00FE2ADD">
        <w:rPr>
          <w:rFonts w:ascii="GHEA Grapalat" w:eastAsia="Times New Roman" w:hAnsi="GHEA Grapalat"/>
          <w:color w:val="auto"/>
          <w:lang w:val="en-US"/>
        </w:rPr>
        <w:t xml:space="preserve"> գլխի համաձայն: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2B275D" w:rsidRDefault="002B275D" w:rsidP="00D1081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1788. </w:t>
      </w:r>
      <w:r w:rsidR="00EB2F81">
        <w:rPr>
          <w:rFonts w:ascii="GHEA Grapalat" w:eastAsia="Times New Roman" w:hAnsi="GHEA Grapalat"/>
          <w:color w:val="auto"/>
          <w:lang w:val="en-US"/>
        </w:rPr>
        <w:t>Պինդ ծածկով ժ</w:t>
      </w:r>
      <w:r w:rsidRPr="002B275D">
        <w:rPr>
          <w:rFonts w:ascii="GHEA Grapalat" w:eastAsia="Times New Roman" w:hAnsi="GHEA Grapalat"/>
          <w:color w:val="auto"/>
          <w:lang w:val="en-US"/>
        </w:rPr>
        <w:t xml:space="preserve">ամանակավոր </w:t>
      </w:r>
      <w:r w:rsidR="00EB2F81">
        <w:rPr>
          <w:rFonts w:ascii="GHEA Grapalat" w:eastAsia="Times New Roman" w:hAnsi="GHEA Grapalat"/>
          <w:color w:val="auto"/>
          <w:lang w:val="en-US"/>
        </w:rPr>
        <w:t>ճանապարհները պետք է կառուց</w:t>
      </w:r>
      <w:r w:rsidRPr="002B275D">
        <w:rPr>
          <w:rFonts w:ascii="GHEA Grapalat" w:eastAsia="Times New Roman" w:hAnsi="GHEA Grapalat"/>
          <w:color w:val="auto"/>
          <w:lang w:val="en-US"/>
        </w:rPr>
        <w:t xml:space="preserve">վեն մինչև ժամանակավոր շենքերի և շինությունների շինարարության մեկնարկը: </w:t>
      </w:r>
      <w:r w:rsidR="00EB2F81">
        <w:rPr>
          <w:rFonts w:ascii="GHEA Grapalat" w:eastAsia="Times New Roman" w:hAnsi="GHEA Grapalat"/>
          <w:color w:val="auto"/>
          <w:lang w:val="en-US"/>
        </w:rPr>
        <w:t>Ժ</w:t>
      </w:r>
      <w:r w:rsidR="00EB2F81" w:rsidRPr="002B275D">
        <w:rPr>
          <w:rFonts w:ascii="GHEA Grapalat" w:eastAsia="Times New Roman" w:hAnsi="GHEA Grapalat"/>
          <w:color w:val="auto"/>
          <w:lang w:val="en-US"/>
        </w:rPr>
        <w:t>ամանակավոր ինժեներական հաղ</w:t>
      </w:r>
      <w:r w:rsidR="00EB2F81">
        <w:rPr>
          <w:rFonts w:ascii="GHEA Grapalat" w:eastAsia="Times New Roman" w:hAnsi="GHEA Grapalat"/>
          <w:color w:val="auto"/>
          <w:lang w:val="en-US"/>
        </w:rPr>
        <w:t>որդակցուղիների հետ ճանապարհների հատումներում տեղադր</w:t>
      </w:r>
      <w:r w:rsidR="00EB2F81" w:rsidRPr="002B275D">
        <w:rPr>
          <w:rFonts w:ascii="GHEA Grapalat" w:eastAsia="Times New Roman" w:hAnsi="GHEA Grapalat"/>
          <w:color w:val="auto"/>
          <w:lang w:val="en-US"/>
        </w:rPr>
        <w:t xml:space="preserve">ում են </w:t>
      </w:r>
      <w:r w:rsidR="00EB2F81">
        <w:rPr>
          <w:rFonts w:ascii="GHEA Grapalat" w:eastAsia="Times New Roman" w:hAnsi="GHEA Grapalat"/>
          <w:color w:val="auto"/>
          <w:lang w:val="en-US"/>
        </w:rPr>
        <w:t>պատյաններ:</w:t>
      </w:r>
      <w:r w:rsidRPr="002B275D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2B275D" w:rsidRDefault="002B275D" w:rsidP="00D1081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1789. </w:t>
      </w:r>
      <w:r w:rsidR="009C073E">
        <w:rPr>
          <w:rFonts w:ascii="GHEA Grapalat" w:eastAsia="Times New Roman" w:hAnsi="GHEA Grapalat"/>
          <w:color w:val="auto"/>
          <w:lang w:val="en-US"/>
        </w:rPr>
        <w:t>Շինհրապարակից ելքի մոտ</w:t>
      </w:r>
      <w:r w:rsidRPr="002B275D">
        <w:rPr>
          <w:rFonts w:ascii="GHEA Grapalat" w:eastAsia="Times New Roman" w:hAnsi="GHEA Grapalat"/>
          <w:color w:val="auto"/>
          <w:lang w:val="en-US"/>
        </w:rPr>
        <w:t xml:space="preserve"> անհրաժեշտ է նախատեսել տրանսպորտային միջոցների</w:t>
      </w:r>
      <w:r w:rsidR="009C073E">
        <w:rPr>
          <w:rFonts w:ascii="GHEA Grapalat" w:eastAsia="Times New Roman" w:hAnsi="GHEA Grapalat"/>
          <w:color w:val="auto"/>
          <w:lang w:val="en-US"/>
        </w:rPr>
        <w:t xml:space="preserve"> անիվների լվացում մաքրիչ շինություն</w:t>
      </w:r>
      <w:r w:rsidRPr="002B275D">
        <w:rPr>
          <w:rFonts w:ascii="GHEA Grapalat" w:eastAsia="Times New Roman" w:hAnsi="GHEA Grapalat"/>
          <w:color w:val="auto"/>
          <w:lang w:val="en-US"/>
        </w:rPr>
        <w:t>ներով կամ շրջապտույտ ջրամատակարարման համակարգով:</w:t>
      </w:r>
    </w:p>
    <w:p w:rsidR="002B275D" w:rsidRDefault="002B275D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1790. </w:t>
      </w:r>
      <w:r w:rsidRPr="002B275D">
        <w:rPr>
          <w:rFonts w:ascii="GHEA Grapalat" w:eastAsia="Times New Roman" w:hAnsi="GHEA Grapalat"/>
          <w:color w:val="auto"/>
          <w:lang w:val="en-US"/>
        </w:rPr>
        <w:t xml:space="preserve">Շինհրապարակները, անհրաժեշտության դեպքում, պետք է հագեցած լինեն ինժեներական հաղորդակցուղիներով, էլեկտրամատակարարման </w:t>
      </w:r>
      <w:r>
        <w:rPr>
          <w:rFonts w:ascii="GHEA Grapalat" w:eastAsia="Times New Roman" w:hAnsi="GHEA Grapalat"/>
          <w:color w:val="auto"/>
          <w:lang w:val="en-US"/>
        </w:rPr>
        <w:t xml:space="preserve">համակարգերով և շարժական կապով: </w:t>
      </w:r>
      <w:r w:rsidRPr="002B275D">
        <w:rPr>
          <w:rFonts w:ascii="GHEA Grapalat" w:eastAsia="Times New Roman" w:hAnsi="GHEA Grapalat"/>
          <w:color w:val="auto"/>
          <w:lang w:val="en-US"/>
        </w:rPr>
        <w:t>Չի թույլատրվում օգտագործել բարձրախոսներ, երբ տեղանքը գտնվում է առկա բնակելի շենքերի մոտ:</w:t>
      </w:r>
    </w:p>
    <w:p w:rsidR="00E829D0" w:rsidRDefault="00E829D0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1791. </w:t>
      </w:r>
      <w:r w:rsidRPr="00E829D0">
        <w:rPr>
          <w:rFonts w:ascii="GHEA Grapalat" w:eastAsia="Times New Roman" w:hAnsi="GHEA Grapalat"/>
          <w:color w:val="auto"/>
          <w:lang w:val="en-US"/>
        </w:rPr>
        <w:t>Շենքերի և շ</w:t>
      </w:r>
      <w:r w:rsidR="00687BC4">
        <w:rPr>
          <w:rFonts w:ascii="GHEA Grapalat" w:eastAsia="Times New Roman" w:hAnsi="GHEA Grapalat"/>
          <w:color w:val="auto"/>
          <w:lang w:val="en-US"/>
        </w:rPr>
        <w:t>ինությունների շանթապաշտպանությունը պետք է իրականացնել</w:t>
      </w:r>
      <w:r w:rsidRPr="00E829D0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54D23">
        <w:rPr>
          <w:rFonts w:ascii="GHEA Grapalat" w:eastAsia="Times New Roman" w:hAnsi="GHEA Grapalat"/>
          <w:color w:val="auto"/>
          <w:lang w:val="en-US"/>
        </w:rPr>
        <w:t xml:space="preserve">գործող նորմատիվատեխնիկական փաստաթղթերի </w:t>
      </w:r>
      <w:r w:rsidR="00687BC4">
        <w:rPr>
          <w:rFonts w:ascii="GHEA Grapalat" w:eastAsia="Times New Roman" w:hAnsi="GHEA Grapalat"/>
          <w:color w:val="auto"/>
          <w:lang w:val="en-US"/>
        </w:rPr>
        <w:t>պահանջներին համաձայն:</w:t>
      </w:r>
    </w:p>
    <w:p w:rsidR="00687BC4" w:rsidRDefault="00D41EF9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1792. </w:t>
      </w:r>
      <w:r w:rsidRPr="00D41EF9">
        <w:rPr>
          <w:rFonts w:ascii="GHEA Grapalat" w:eastAsia="Times New Roman" w:hAnsi="GHEA Grapalat"/>
          <w:color w:val="auto"/>
          <w:lang w:val="en-US"/>
        </w:rPr>
        <w:t>Ժամանակավոր շենքերի և շինությունների գունավոր հարդարումը պետք է իրականացվ</w:t>
      </w:r>
      <w:r w:rsidR="0051253F">
        <w:rPr>
          <w:rFonts w:ascii="GHEA Grapalat" w:eastAsia="Times New Roman" w:hAnsi="GHEA Grapalat"/>
          <w:color w:val="auto"/>
          <w:lang w:val="en-US"/>
        </w:rPr>
        <w:t>ի համայնքային</w:t>
      </w:r>
      <w:r w:rsidRPr="00D41EF9">
        <w:rPr>
          <w:rFonts w:ascii="GHEA Grapalat" w:eastAsia="Times New Roman" w:hAnsi="GHEA Grapalat"/>
          <w:color w:val="auto"/>
          <w:lang w:val="en-US"/>
        </w:rPr>
        <w:t xml:space="preserve"> ճարտարապետահատակագծային կազմակերպման հետ համաձայնեցված ճարտարապետա</w:t>
      </w:r>
      <w:r w:rsidR="0051253F">
        <w:rPr>
          <w:rFonts w:ascii="GHEA Grapalat" w:eastAsia="Times New Roman" w:hAnsi="GHEA Grapalat"/>
          <w:color w:val="auto"/>
          <w:lang w:val="en-US"/>
        </w:rPr>
        <w:t>կոմպոզիցիոն</w:t>
      </w:r>
      <w:r w:rsidRPr="00D41EF9">
        <w:rPr>
          <w:rFonts w:ascii="GHEA Grapalat" w:eastAsia="Times New Roman" w:hAnsi="GHEA Grapalat"/>
          <w:color w:val="auto"/>
          <w:lang w:val="en-US"/>
        </w:rPr>
        <w:t xml:space="preserve"> լուծումների համաձայն:</w:t>
      </w:r>
    </w:p>
    <w:p w:rsidR="00D41EF9" w:rsidRDefault="00D41EF9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1793. </w:t>
      </w:r>
      <w:r w:rsidRPr="00D41EF9">
        <w:rPr>
          <w:rFonts w:ascii="GHEA Grapalat" w:eastAsia="Times New Roman" w:hAnsi="GHEA Grapalat"/>
          <w:color w:val="auto"/>
          <w:lang w:val="en-US"/>
        </w:rPr>
        <w:t xml:space="preserve">Շենքերի և շինհրապարակի ցանկապատի վրա հնարավոր է տեղադրել կոմերցիոն գովազդ, տեղեկատվական ցուցատախտակ, գեղարվեստական ձևավորումներ և այլն, </w:t>
      </w:r>
      <w:r w:rsidR="006E7C7F" w:rsidRPr="00D41EF9">
        <w:rPr>
          <w:rFonts w:ascii="GHEA Grapalat" w:eastAsia="Times New Roman" w:hAnsi="GHEA Grapalat"/>
          <w:color w:val="auto"/>
          <w:lang w:val="en-US"/>
        </w:rPr>
        <w:t xml:space="preserve">սահմանված կարգով գովազդային </w:t>
      </w:r>
      <w:r w:rsidR="006E7C7F">
        <w:rPr>
          <w:rFonts w:ascii="GHEA Grapalat" w:eastAsia="Times New Roman" w:hAnsi="GHEA Grapalat"/>
          <w:color w:val="auto"/>
          <w:lang w:val="en-US"/>
        </w:rPr>
        <w:t xml:space="preserve">ձևավորման </w:t>
      </w:r>
      <w:r w:rsidRPr="00D41EF9">
        <w:rPr>
          <w:rFonts w:ascii="GHEA Grapalat" w:eastAsia="Times New Roman" w:hAnsi="GHEA Grapalat"/>
          <w:color w:val="auto"/>
          <w:lang w:val="en-US"/>
        </w:rPr>
        <w:t>գրանցման</w:t>
      </w:r>
      <w:r w:rsidR="006E7C7F">
        <w:rPr>
          <w:rFonts w:ascii="GHEA Grapalat" w:eastAsia="Times New Roman" w:hAnsi="GHEA Grapalat"/>
          <w:color w:val="auto"/>
          <w:lang w:val="en-US"/>
        </w:rPr>
        <w:t xml:space="preserve"> պայմանով</w:t>
      </w:r>
      <w:r w:rsidRPr="00D41EF9">
        <w:rPr>
          <w:rFonts w:ascii="GHEA Grapalat" w:eastAsia="Times New Roman" w:hAnsi="GHEA Grapalat"/>
          <w:color w:val="auto"/>
          <w:lang w:val="en-US"/>
        </w:rPr>
        <w:t>։</w:t>
      </w:r>
    </w:p>
    <w:p w:rsidR="00D41EF9" w:rsidRDefault="00D41EF9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1794. </w:t>
      </w:r>
      <w:r w:rsidR="00077EFE">
        <w:rPr>
          <w:rFonts w:ascii="GHEA Grapalat" w:eastAsia="Times New Roman" w:hAnsi="GHEA Grapalat"/>
          <w:color w:val="auto"/>
          <w:lang w:val="en-US"/>
        </w:rPr>
        <w:t>Վարչական սենք</w:t>
      </w:r>
      <w:r w:rsidRPr="00D41EF9">
        <w:rPr>
          <w:rFonts w:ascii="GHEA Grapalat" w:eastAsia="Times New Roman" w:hAnsi="GHEA Grapalat"/>
          <w:color w:val="auto"/>
          <w:lang w:val="en-US"/>
        </w:rPr>
        <w:t xml:space="preserve">երը, աշխատողների սանիտարահիգիենիկ և կենցաղային սպասարկման </w:t>
      </w:r>
      <w:r w:rsidR="00077EFE">
        <w:rPr>
          <w:rFonts w:ascii="GHEA Grapalat" w:eastAsia="Times New Roman" w:hAnsi="GHEA Grapalat"/>
          <w:color w:val="auto"/>
          <w:lang w:val="en-US"/>
        </w:rPr>
        <w:t>սենք</w:t>
      </w:r>
      <w:r w:rsidR="00077EFE" w:rsidRPr="00D41EF9">
        <w:rPr>
          <w:rFonts w:ascii="GHEA Grapalat" w:eastAsia="Times New Roman" w:hAnsi="GHEA Grapalat"/>
          <w:color w:val="auto"/>
          <w:lang w:val="en-US"/>
        </w:rPr>
        <w:t xml:space="preserve">երը </w:t>
      </w:r>
      <w:r w:rsidRPr="00D41EF9">
        <w:rPr>
          <w:rFonts w:ascii="GHEA Grapalat" w:eastAsia="Times New Roman" w:hAnsi="GHEA Grapalat"/>
          <w:color w:val="auto"/>
          <w:lang w:val="en-US"/>
        </w:rPr>
        <w:t>և շինարարության տեխնոլոգիական կար</w:t>
      </w:r>
      <w:r w:rsidR="00077EFE">
        <w:rPr>
          <w:rFonts w:ascii="GHEA Grapalat" w:eastAsia="Times New Roman" w:hAnsi="GHEA Grapalat"/>
          <w:color w:val="auto"/>
          <w:lang w:val="en-US"/>
        </w:rPr>
        <w:t>իքները բավարարելու համար թույլատրվում է տեղադրել</w:t>
      </w:r>
      <w:r w:rsidRPr="00D41EF9">
        <w:rPr>
          <w:rFonts w:ascii="GHEA Grapalat" w:eastAsia="Times New Roman" w:hAnsi="GHEA Grapalat"/>
          <w:color w:val="auto"/>
          <w:lang w:val="en-US"/>
        </w:rPr>
        <w:t xml:space="preserve"> քաղաքի գոյություն ունեցող շենքերում և շինություններում՝ վարչական, սանիտարական և հրդեհային վերահսկողության մարմինների </w:t>
      </w:r>
      <w:r w:rsidR="00077EFE">
        <w:rPr>
          <w:rFonts w:ascii="GHEA Grapalat" w:eastAsia="Times New Roman" w:hAnsi="GHEA Grapalat"/>
          <w:color w:val="auto"/>
          <w:lang w:val="en-US"/>
        </w:rPr>
        <w:t>հետ համաձայնեցման դեպքում</w:t>
      </w:r>
      <w:r w:rsidRPr="00D41EF9">
        <w:rPr>
          <w:rFonts w:ascii="GHEA Grapalat" w:eastAsia="Times New Roman" w:hAnsi="GHEA Grapalat"/>
          <w:color w:val="auto"/>
          <w:lang w:val="en-US"/>
        </w:rPr>
        <w:t>:</w:t>
      </w:r>
    </w:p>
    <w:p w:rsidR="00F43A31" w:rsidRDefault="00D41EF9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1795. </w:t>
      </w:r>
      <w:r w:rsidRPr="00D41EF9">
        <w:rPr>
          <w:rFonts w:ascii="GHEA Grapalat" w:eastAsia="Times New Roman" w:hAnsi="GHEA Grapalat"/>
          <w:color w:val="auto"/>
          <w:lang w:val="en-US"/>
        </w:rPr>
        <w:t>Հրդեհային անվտանգության ապահովման միջոցառումները, առաջնային հրդեհաշիջման սարքավորումների և հրդեհի նախազգուշացման համակ</w:t>
      </w:r>
      <w:r w:rsidR="00B827C9">
        <w:rPr>
          <w:rFonts w:ascii="GHEA Grapalat" w:eastAsia="Times New Roman" w:hAnsi="GHEA Grapalat"/>
          <w:color w:val="auto"/>
          <w:lang w:val="en-US"/>
        </w:rPr>
        <w:t>արգի</w:t>
      </w:r>
      <w:r w:rsidR="00F43A31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827C9" w:rsidRPr="00D41EF9">
        <w:rPr>
          <w:rFonts w:ascii="GHEA Grapalat" w:eastAsia="Times New Roman" w:hAnsi="GHEA Grapalat"/>
          <w:color w:val="auto"/>
          <w:lang w:val="en-US"/>
        </w:rPr>
        <w:t>տեղադրումը</w:t>
      </w:r>
      <w:r w:rsidR="00F43A31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827C9">
        <w:rPr>
          <w:rFonts w:ascii="GHEA Grapalat" w:eastAsia="Times New Roman" w:hAnsi="GHEA Grapalat"/>
          <w:color w:val="auto"/>
          <w:lang w:val="en-US"/>
        </w:rPr>
        <w:t xml:space="preserve">պետք է նախատեսել </w:t>
      </w:r>
      <w:r w:rsidR="00F43A31">
        <w:rPr>
          <w:rFonts w:ascii="GHEA Grapalat" w:eastAsia="Times New Roman" w:hAnsi="GHEA Grapalat"/>
          <w:color w:val="auto"/>
          <w:lang w:val="en-US"/>
        </w:rPr>
        <w:t xml:space="preserve">համաձայն շինարարության կազմակերպման նախագծի, </w:t>
      </w:r>
      <w:r w:rsidR="00F43A31" w:rsidRPr="00F43A31">
        <w:rPr>
          <w:rFonts w:ascii="GHEA Grapalat" w:eastAsia="Times New Roman" w:hAnsi="GHEA Grapalat"/>
          <w:color w:val="auto"/>
          <w:lang w:val="en-US"/>
        </w:rPr>
        <w:t>«Հրդեհային անվտանգության մասին»</w:t>
      </w:r>
      <w:r w:rsidR="00F43A31">
        <w:rPr>
          <w:rFonts w:ascii="GHEA Grapalat" w:eastAsia="Times New Roman" w:hAnsi="GHEA Grapalat"/>
          <w:color w:val="auto"/>
          <w:lang w:val="en-US"/>
        </w:rPr>
        <w:t xml:space="preserve"> օրենքի:</w:t>
      </w:r>
    </w:p>
    <w:p w:rsidR="005C4D25" w:rsidRDefault="005C4D25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1796. </w:t>
      </w:r>
      <w:r w:rsidR="00FC19FC">
        <w:rPr>
          <w:rFonts w:ascii="GHEA Grapalat" w:eastAsia="Times New Roman" w:hAnsi="GHEA Grapalat"/>
          <w:color w:val="auto"/>
          <w:lang w:val="en-US"/>
        </w:rPr>
        <w:t>Շինանյութերի և կոնստրուկցիա</w:t>
      </w:r>
      <w:r w:rsidRPr="005C4D25">
        <w:rPr>
          <w:rFonts w:ascii="GHEA Grapalat" w:eastAsia="Times New Roman" w:hAnsi="GHEA Grapalat"/>
          <w:color w:val="auto"/>
          <w:lang w:val="en-US"/>
        </w:rPr>
        <w:t>ների պահեստավորումը պետք է իրականացվի ՀՀ քաղաքաշինության կոմիտեի նախագահի 2022 թվականի օգոստոսի 26-ի N 21-Ն հրաման</w:t>
      </w:r>
      <w:r>
        <w:rPr>
          <w:rFonts w:ascii="GHEA Grapalat" w:eastAsia="Times New Roman" w:hAnsi="GHEA Grapalat"/>
          <w:color w:val="auto"/>
          <w:lang w:val="en-US"/>
        </w:rPr>
        <w:t>ով հաստատված ՀՀՇՆ 13-02-2022 շինարարական նոմերի և նյութերի ու</w:t>
      </w:r>
      <w:r w:rsidRPr="005C4D25">
        <w:rPr>
          <w:rFonts w:ascii="GHEA Grapalat" w:eastAsia="Times New Roman" w:hAnsi="GHEA Grapalat"/>
          <w:color w:val="auto"/>
          <w:lang w:val="en-US"/>
        </w:rPr>
        <w:t xml:space="preserve"> կառույցների տեխնիկական պայմանների համաձայն:</w:t>
      </w:r>
    </w:p>
    <w:p w:rsidR="009E046D" w:rsidRDefault="00093997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1797. </w:t>
      </w:r>
      <w:r w:rsidRPr="00093997">
        <w:rPr>
          <w:rFonts w:ascii="GHEA Grapalat" w:eastAsia="Times New Roman" w:hAnsi="GHEA Grapalat"/>
          <w:color w:val="auto"/>
          <w:lang w:val="en-US"/>
        </w:rPr>
        <w:t xml:space="preserve">Վերամբարձ կռունկները և տեխնոլոգիական սարքավորումները պետք է տեղադրվեն կոշտ մակերեսով հարթեցված տարածքներում՝ համաձայն անձնագրերի, համապատասխան սարքավորումների շահագործման հրահանգների և </w:t>
      </w:r>
      <w:r w:rsidR="009E046D">
        <w:rPr>
          <w:rFonts w:ascii="GHEA Grapalat" w:eastAsia="Times New Roman" w:hAnsi="GHEA Grapalat"/>
          <w:color w:val="auto"/>
          <w:lang w:val="en-US"/>
        </w:rPr>
        <w:t xml:space="preserve">                                              </w:t>
      </w:r>
      <w:r w:rsidR="009E046D" w:rsidRPr="009E046D">
        <w:rPr>
          <w:rFonts w:ascii="GHEA Grapalat" w:eastAsia="Times New Roman" w:hAnsi="GHEA Grapalat"/>
          <w:color w:val="auto"/>
          <w:lang w:val="en-US"/>
        </w:rPr>
        <w:t>ՀՀ կառավարության 2022 թվակ</w:t>
      </w:r>
      <w:r w:rsidR="009E046D">
        <w:rPr>
          <w:rFonts w:ascii="GHEA Grapalat" w:eastAsia="Times New Roman" w:hAnsi="GHEA Grapalat"/>
          <w:color w:val="auto"/>
          <w:lang w:val="en-US"/>
        </w:rPr>
        <w:t xml:space="preserve">անի հուլիսի 7-ի N 1048-Ն որոշմամբ սահմանված </w:t>
      </w:r>
      <w:r w:rsidR="009E046D" w:rsidRPr="009E046D">
        <w:rPr>
          <w:rFonts w:ascii="GHEA Grapalat" w:eastAsia="Times New Roman" w:hAnsi="GHEA Grapalat"/>
          <w:color w:val="auto"/>
          <w:lang w:val="en-US"/>
        </w:rPr>
        <w:t>«Ամբարձիչ կռունկներիի կառուցվածքի և անվտանգ շահագործման տե</w:t>
      </w:r>
      <w:r w:rsidR="009E046D">
        <w:rPr>
          <w:rFonts w:ascii="GHEA Grapalat" w:eastAsia="Times New Roman" w:hAnsi="GHEA Grapalat"/>
          <w:color w:val="auto"/>
          <w:lang w:val="en-US"/>
        </w:rPr>
        <w:t>խնիկական անվտանգության կանոնների</w:t>
      </w:r>
      <w:r w:rsidR="009E046D" w:rsidRPr="009E046D">
        <w:rPr>
          <w:rFonts w:ascii="GHEA Grapalat" w:eastAsia="Times New Roman" w:hAnsi="GHEA Grapalat"/>
          <w:color w:val="auto"/>
          <w:lang w:val="en-US"/>
        </w:rPr>
        <w:t>»</w:t>
      </w:r>
      <w:r w:rsidR="009E046D">
        <w:rPr>
          <w:rFonts w:ascii="GHEA Grapalat" w:eastAsia="Times New Roman" w:hAnsi="GHEA Grapalat"/>
          <w:color w:val="auto"/>
          <w:lang w:val="en-US"/>
        </w:rPr>
        <w:t>:</w:t>
      </w:r>
    </w:p>
    <w:p w:rsidR="00A813E6" w:rsidRDefault="00A813E6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1798. </w:t>
      </w:r>
      <w:r w:rsidRPr="00A813E6">
        <w:rPr>
          <w:rFonts w:ascii="GHEA Grapalat" w:eastAsia="Times New Roman" w:hAnsi="GHEA Grapalat"/>
          <w:color w:val="auto"/>
          <w:lang w:val="en-US"/>
        </w:rPr>
        <w:t>Մեխանիզմների և սարքավորումների շահագործման ընթացքում վտանգավոր տարածքների սահ</w:t>
      </w:r>
      <w:r w:rsidR="00CD3A00">
        <w:rPr>
          <w:rFonts w:ascii="GHEA Grapalat" w:eastAsia="Times New Roman" w:hAnsi="GHEA Grapalat"/>
          <w:color w:val="auto"/>
          <w:lang w:val="en-US"/>
        </w:rPr>
        <w:t>մանները պետք է ցանկապատվեն</w:t>
      </w:r>
      <w:r w:rsidRPr="00A813E6">
        <w:rPr>
          <w:rFonts w:ascii="GHEA Grapalat" w:eastAsia="Times New Roman" w:hAnsi="GHEA Grapalat"/>
          <w:color w:val="auto"/>
          <w:lang w:val="en-US"/>
        </w:rPr>
        <w:t xml:space="preserve"> և նշվեն </w:t>
      </w:r>
      <w:r w:rsidR="00CD3A00">
        <w:rPr>
          <w:rFonts w:ascii="GHEA Grapalat" w:eastAsia="Times New Roman" w:hAnsi="GHEA Grapalat"/>
          <w:color w:val="auto"/>
          <w:lang w:val="en-US"/>
        </w:rPr>
        <w:t>օրվա մութ ժամանակահատվածում լավ</w:t>
      </w:r>
      <w:r w:rsidR="00CD3A00" w:rsidRPr="00A813E6">
        <w:rPr>
          <w:rFonts w:ascii="GHEA Grapalat" w:eastAsia="Times New Roman" w:hAnsi="GHEA Grapalat"/>
          <w:color w:val="auto"/>
          <w:lang w:val="en-US"/>
        </w:rPr>
        <w:t xml:space="preserve"> տեսանելի </w:t>
      </w:r>
      <w:r w:rsidRPr="00A813E6">
        <w:rPr>
          <w:rFonts w:ascii="GHEA Grapalat" w:eastAsia="Times New Roman" w:hAnsi="GHEA Grapalat"/>
          <w:color w:val="auto"/>
          <w:lang w:val="en-US"/>
        </w:rPr>
        <w:t xml:space="preserve">նախազգուշական նշաններով և ազդանշաններով: </w:t>
      </w:r>
      <w:r w:rsidR="004D00D0">
        <w:rPr>
          <w:rFonts w:ascii="GHEA Grapalat" w:eastAsia="Times New Roman" w:hAnsi="GHEA Grapalat"/>
          <w:color w:val="auto"/>
          <w:lang w:val="en-US"/>
        </w:rPr>
        <w:t>Վ</w:t>
      </w:r>
      <w:r w:rsidR="004D00D0" w:rsidRPr="00A813E6">
        <w:rPr>
          <w:rFonts w:ascii="GHEA Grapalat" w:eastAsia="Times New Roman" w:hAnsi="GHEA Grapalat"/>
          <w:color w:val="auto"/>
          <w:lang w:val="en-US"/>
        </w:rPr>
        <w:t xml:space="preserve">տանգավոր վայրերում </w:t>
      </w:r>
      <w:r w:rsidR="004D00D0">
        <w:rPr>
          <w:rFonts w:ascii="GHEA Grapalat" w:eastAsia="Times New Roman" w:hAnsi="GHEA Grapalat"/>
          <w:color w:val="auto"/>
          <w:lang w:val="en-US"/>
        </w:rPr>
        <w:t>չ</w:t>
      </w:r>
      <w:r w:rsidRPr="00A813E6">
        <w:rPr>
          <w:rFonts w:ascii="GHEA Grapalat" w:eastAsia="Times New Roman" w:hAnsi="GHEA Grapalat"/>
          <w:color w:val="auto"/>
          <w:lang w:val="en-US"/>
        </w:rPr>
        <w:t xml:space="preserve">ի թույլատրվում </w:t>
      </w:r>
      <w:r w:rsidR="004D00D0" w:rsidRPr="00A813E6">
        <w:rPr>
          <w:rFonts w:ascii="GHEA Grapalat" w:eastAsia="Times New Roman" w:hAnsi="GHEA Grapalat"/>
          <w:color w:val="auto"/>
          <w:lang w:val="en-US"/>
        </w:rPr>
        <w:t xml:space="preserve">տեղադրել </w:t>
      </w:r>
      <w:r w:rsidRPr="00A813E6">
        <w:rPr>
          <w:rFonts w:ascii="GHEA Grapalat" w:eastAsia="Times New Roman" w:hAnsi="GHEA Grapalat"/>
          <w:color w:val="auto"/>
          <w:lang w:val="en-US"/>
        </w:rPr>
        <w:t>սարքավորումներ, նյութեր, ապրանքներ և մարդկանց</w:t>
      </w:r>
      <w:r w:rsidR="004D00D0">
        <w:rPr>
          <w:rFonts w:ascii="GHEA Grapalat" w:eastAsia="Times New Roman" w:hAnsi="GHEA Grapalat"/>
          <w:color w:val="auto"/>
          <w:lang w:val="en-US"/>
        </w:rPr>
        <w:t xml:space="preserve"> գտնվելը</w:t>
      </w:r>
      <w:r w:rsidRPr="00A813E6">
        <w:rPr>
          <w:rFonts w:ascii="GHEA Grapalat" w:eastAsia="Times New Roman" w:hAnsi="GHEA Grapalat"/>
          <w:color w:val="auto"/>
          <w:lang w:val="en-US"/>
        </w:rPr>
        <w:t>:</w:t>
      </w:r>
    </w:p>
    <w:p w:rsidR="00A94A1A" w:rsidRDefault="00A94A1A" w:rsidP="00A94A1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A813E6" w:rsidRPr="00A94A1A" w:rsidRDefault="00836705" w:rsidP="00A94A1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41</w:t>
      </w:r>
      <w:r w:rsidR="00A94A1A" w:rsidRPr="00A94A1A">
        <w:rPr>
          <w:rFonts w:ascii="GHEA Grapalat" w:eastAsia="Times New Roman" w:hAnsi="GHEA Grapalat"/>
          <w:b/>
          <w:color w:val="auto"/>
          <w:lang w:val="en-US"/>
        </w:rPr>
        <w:t>. ՈՒՂՈՒ ՎԵՐԻՆ ԿԱՌՈՒՑՎԱԾՔ</w:t>
      </w:r>
      <w:r w:rsidR="00A94A1A">
        <w:rPr>
          <w:rFonts w:ascii="GHEA Grapalat" w:eastAsia="Times New Roman" w:hAnsi="GHEA Grapalat"/>
          <w:b/>
          <w:color w:val="auto"/>
          <w:lang w:val="en-US"/>
        </w:rPr>
        <w:t xml:space="preserve"> ԵՎ</w:t>
      </w:r>
      <w:r w:rsidR="00A94A1A" w:rsidRPr="00A94A1A">
        <w:rPr>
          <w:rFonts w:ascii="GHEA Grapalat" w:eastAsia="Times New Roman" w:hAnsi="GHEA Grapalat"/>
          <w:b/>
          <w:color w:val="auto"/>
          <w:lang w:val="en-US"/>
        </w:rPr>
        <w:t xml:space="preserve"> ՀՊԱՌԵԼՍ</w:t>
      </w:r>
    </w:p>
    <w:p w:rsidR="00A94A1A" w:rsidRDefault="00A94A1A" w:rsidP="00F4381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1799.</w:t>
      </w:r>
      <w:r w:rsidRPr="00F43819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A94A1A">
        <w:rPr>
          <w:rFonts w:ascii="GHEA Grapalat" w:eastAsia="Times New Roman" w:hAnsi="GHEA Grapalat"/>
          <w:color w:val="auto"/>
          <w:lang w:val="en-US"/>
        </w:rPr>
        <w:t>Թունելներում ռելսա</w:t>
      </w:r>
      <w:r w:rsidR="00193ADF">
        <w:rPr>
          <w:rFonts w:ascii="GHEA Grapalat" w:eastAsia="Times New Roman" w:hAnsi="GHEA Grapalat"/>
          <w:color w:val="auto"/>
          <w:lang w:val="en-US"/>
        </w:rPr>
        <w:t>շարման աշխատանքները պետք է սկսել</w:t>
      </w:r>
      <w:r w:rsidRPr="00A94A1A">
        <w:rPr>
          <w:rFonts w:ascii="GHEA Grapalat" w:eastAsia="Times New Roman" w:hAnsi="GHEA Grapalat"/>
          <w:color w:val="auto"/>
          <w:lang w:val="en-US"/>
        </w:rPr>
        <w:t xml:space="preserve"> ուղիների հենանիշերի </w:t>
      </w:r>
      <w:r>
        <w:rPr>
          <w:rFonts w:ascii="GHEA Grapalat" w:eastAsia="Times New Roman" w:hAnsi="GHEA Grapalat"/>
          <w:color w:val="auto"/>
          <w:lang w:val="en-US"/>
        </w:rPr>
        <w:t xml:space="preserve">տեղադրումից և բետոնալցումից, </w:t>
      </w:r>
      <w:r w:rsidR="00334195" w:rsidRPr="00A94A1A">
        <w:rPr>
          <w:rFonts w:ascii="GHEA Grapalat" w:eastAsia="Times New Roman" w:hAnsi="GHEA Grapalat"/>
          <w:color w:val="auto"/>
          <w:lang w:val="en-US"/>
        </w:rPr>
        <w:t xml:space="preserve">բետոնե հիմնատակի </w:t>
      </w:r>
      <w:r w:rsidRPr="00A94A1A">
        <w:rPr>
          <w:rFonts w:ascii="GHEA Grapalat" w:eastAsia="Times New Roman" w:hAnsi="GHEA Grapalat"/>
          <w:color w:val="auto"/>
          <w:lang w:val="en-US"/>
        </w:rPr>
        <w:t xml:space="preserve">ուղու </w:t>
      </w:r>
      <w:r w:rsidR="00193ADF">
        <w:rPr>
          <w:rFonts w:ascii="GHEA Grapalat" w:eastAsia="Times New Roman" w:hAnsi="GHEA Grapalat"/>
          <w:color w:val="auto"/>
          <w:lang w:val="en-US"/>
        </w:rPr>
        <w:t xml:space="preserve">տեղադրումից և </w:t>
      </w:r>
      <w:r w:rsidR="00334195" w:rsidRPr="00A94A1A">
        <w:rPr>
          <w:rFonts w:ascii="GHEA Grapalat" w:eastAsia="Times New Roman" w:hAnsi="GHEA Grapalat"/>
          <w:color w:val="auto"/>
          <w:lang w:val="en-US"/>
        </w:rPr>
        <w:t xml:space="preserve">մոնտաժման </w:t>
      </w:r>
      <w:r w:rsidRPr="00A94A1A">
        <w:rPr>
          <w:rFonts w:ascii="GHEA Grapalat" w:eastAsia="Times New Roman" w:hAnsi="GHEA Grapalat"/>
          <w:color w:val="auto"/>
          <w:lang w:val="en-US"/>
        </w:rPr>
        <w:t>հանձնելուց հետո:</w:t>
      </w:r>
    </w:p>
    <w:p w:rsidR="009E046D" w:rsidRDefault="00A94A1A" w:rsidP="00F4381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1800. Ո</w:t>
      </w:r>
      <w:r w:rsidR="005834AB">
        <w:rPr>
          <w:rFonts w:ascii="GHEA Grapalat" w:eastAsia="Times New Roman" w:hAnsi="GHEA Grapalat"/>
          <w:color w:val="auto"/>
          <w:lang w:val="en-US"/>
        </w:rPr>
        <w:t>ւղային</w:t>
      </w:r>
      <w:r w:rsidRPr="00A94A1A">
        <w:rPr>
          <w:rFonts w:ascii="GHEA Grapalat" w:eastAsia="Times New Roman" w:hAnsi="GHEA Grapalat"/>
          <w:color w:val="auto"/>
          <w:lang w:val="en-US"/>
        </w:rPr>
        <w:t xml:space="preserve"> աշխատանք</w:t>
      </w:r>
      <w:r w:rsidR="005834AB">
        <w:rPr>
          <w:rFonts w:ascii="GHEA Grapalat" w:eastAsia="Times New Roman" w:hAnsi="GHEA Grapalat"/>
          <w:color w:val="auto"/>
          <w:lang w:val="en-US"/>
        </w:rPr>
        <w:t>ները</w:t>
      </w:r>
      <w:r w:rsidRPr="00A94A1A">
        <w:rPr>
          <w:rFonts w:ascii="GHEA Grapalat" w:eastAsia="Times New Roman" w:hAnsi="GHEA Grapalat"/>
          <w:color w:val="auto"/>
          <w:lang w:val="en-US"/>
        </w:rPr>
        <w:t xml:space="preserve"> կատարող բրիգադները պետք է հագեցած լինեն </w:t>
      </w:r>
      <w:r w:rsidR="005834AB" w:rsidRPr="00A94A1A">
        <w:rPr>
          <w:rFonts w:ascii="GHEA Grapalat" w:eastAsia="Times New Roman" w:hAnsi="GHEA Grapalat"/>
          <w:color w:val="auto"/>
          <w:lang w:val="en-US"/>
        </w:rPr>
        <w:t>փոքր մեքենայացման տեխնոլոգիական լրակազմերով</w:t>
      </w:r>
      <w:r w:rsidR="005834AB">
        <w:rPr>
          <w:rFonts w:ascii="GHEA Grapalat" w:eastAsia="Times New Roman" w:hAnsi="GHEA Grapalat"/>
          <w:color w:val="auto"/>
          <w:lang w:val="en-US"/>
        </w:rPr>
        <w:t>՝</w:t>
      </w:r>
      <w:r w:rsidR="005834AB" w:rsidRPr="00A94A1A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A94A1A">
        <w:rPr>
          <w:rFonts w:ascii="GHEA Grapalat" w:eastAsia="Times New Roman" w:hAnsi="GHEA Grapalat"/>
          <w:color w:val="auto"/>
          <w:lang w:val="en-US"/>
        </w:rPr>
        <w:t>ուղու վերին կա</w:t>
      </w:r>
      <w:r w:rsidR="005834AB">
        <w:rPr>
          <w:rFonts w:ascii="GHEA Grapalat" w:eastAsia="Times New Roman" w:hAnsi="GHEA Grapalat"/>
          <w:color w:val="auto"/>
          <w:lang w:val="en-US"/>
        </w:rPr>
        <w:t xml:space="preserve">ռույցի տեղադրման և մշտական </w:t>
      </w:r>
      <w:r w:rsidRPr="00A94A1A">
        <w:rPr>
          <w:rFonts w:ascii="GHEA Grapalat" w:eastAsia="Times New Roman" w:hAnsi="GHEA Grapalat"/>
          <w:color w:val="auto"/>
          <w:lang w:val="en-US"/>
        </w:rPr>
        <w:t>ուղիների բետոնալցման համար:</w:t>
      </w:r>
    </w:p>
    <w:p w:rsidR="00A94A1A" w:rsidRDefault="00A94A1A" w:rsidP="00F4381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1801. </w:t>
      </w:r>
      <w:r w:rsidR="00B031C0">
        <w:rPr>
          <w:rFonts w:ascii="GHEA Grapalat" w:eastAsia="Times New Roman" w:hAnsi="GHEA Grapalat"/>
          <w:color w:val="auto"/>
          <w:lang w:val="en-US"/>
        </w:rPr>
        <w:t xml:space="preserve">Գործիքների և նյութերի </w:t>
      </w:r>
      <w:r w:rsidR="003C2F93" w:rsidRPr="003C2F93">
        <w:rPr>
          <w:rFonts w:ascii="GHEA Grapalat" w:eastAsia="Times New Roman" w:hAnsi="GHEA Grapalat"/>
          <w:color w:val="auto"/>
          <w:lang w:val="en-US"/>
        </w:rPr>
        <w:t>թունել</w:t>
      </w:r>
      <w:r w:rsidR="00B031C0">
        <w:rPr>
          <w:rFonts w:ascii="GHEA Grapalat" w:eastAsia="Times New Roman" w:hAnsi="GHEA Grapalat"/>
          <w:color w:val="auto"/>
          <w:lang w:val="en-US"/>
        </w:rPr>
        <w:t xml:space="preserve"> հասցնելը</w:t>
      </w:r>
      <w:r w:rsidR="003C2F93" w:rsidRPr="003C2F93">
        <w:rPr>
          <w:rFonts w:ascii="GHEA Grapalat" w:eastAsia="Times New Roman" w:hAnsi="GHEA Grapalat"/>
          <w:color w:val="auto"/>
          <w:lang w:val="en-US"/>
        </w:rPr>
        <w:t xml:space="preserve"> պետք է իրականացվի </w:t>
      </w:r>
      <w:r w:rsidR="00F43819">
        <w:rPr>
          <w:rFonts w:ascii="GHEA Grapalat" w:eastAsia="Times New Roman" w:hAnsi="GHEA Grapalat"/>
          <w:color w:val="auto"/>
          <w:lang w:val="en-US"/>
        </w:rPr>
        <w:t>աշխատանքի կազմակերպման նախագծի</w:t>
      </w:r>
      <w:r w:rsidR="003C2F93" w:rsidRPr="003C2F93">
        <w:rPr>
          <w:rFonts w:ascii="GHEA Grapalat" w:eastAsia="Times New Roman" w:hAnsi="GHEA Grapalat"/>
          <w:color w:val="auto"/>
          <w:lang w:val="en-US"/>
        </w:rPr>
        <w:t xml:space="preserve"> համաձայն՝ օգտագործելով հորանների փողերը, նյութական հորատանցքեր և ռելսի իջեցումներ</w:t>
      </w:r>
      <w:r w:rsidR="00B031C0">
        <w:rPr>
          <w:rFonts w:ascii="GHEA Grapalat" w:eastAsia="Times New Roman" w:hAnsi="GHEA Grapalat"/>
          <w:color w:val="auto"/>
          <w:lang w:val="en-US"/>
        </w:rPr>
        <w:t xml:space="preserve">. դեպի ուղիների տեղադրման վայր՝ </w:t>
      </w:r>
      <w:r w:rsidR="003C2F93" w:rsidRPr="003C2F93">
        <w:rPr>
          <w:rFonts w:ascii="GHEA Grapalat" w:eastAsia="Times New Roman" w:hAnsi="GHEA Grapalat"/>
          <w:color w:val="auto"/>
          <w:lang w:val="en-US"/>
        </w:rPr>
        <w:t xml:space="preserve"> էլե</w:t>
      </w:r>
      <w:r w:rsidR="003C2F93">
        <w:rPr>
          <w:rFonts w:ascii="GHEA Grapalat" w:eastAsia="Times New Roman" w:hAnsi="GHEA Grapalat"/>
          <w:color w:val="auto"/>
          <w:lang w:val="en-US"/>
        </w:rPr>
        <w:t>կտրաքարշով կամ շա</w:t>
      </w:r>
      <w:r w:rsidR="00690CDB">
        <w:rPr>
          <w:rFonts w:ascii="GHEA Grapalat" w:eastAsia="Times New Roman" w:hAnsi="GHEA Grapalat"/>
          <w:color w:val="auto"/>
          <w:lang w:val="en-US"/>
        </w:rPr>
        <w:t>րժիչաքարշով</w:t>
      </w:r>
      <w:r w:rsidR="003C2F93">
        <w:rPr>
          <w:rFonts w:ascii="GHEA Grapalat" w:eastAsia="Times New Roman" w:hAnsi="GHEA Grapalat"/>
          <w:color w:val="auto"/>
          <w:lang w:val="en-US"/>
        </w:rPr>
        <w:t xml:space="preserve"> նեղ և նորմալ ռելսամջով</w:t>
      </w:r>
      <w:r w:rsidR="00690CDB">
        <w:rPr>
          <w:rFonts w:ascii="GHEA Grapalat" w:eastAsia="Times New Roman" w:hAnsi="GHEA Grapalat"/>
          <w:color w:val="auto"/>
          <w:lang w:val="en-US"/>
        </w:rPr>
        <w:t xml:space="preserve"> ուղիներով</w:t>
      </w:r>
      <w:r w:rsidR="003C2F93" w:rsidRPr="003C2F93">
        <w:rPr>
          <w:rFonts w:ascii="GHEA Grapalat" w:eastAsia="Times New Roman" w:hAnsi="GHEA Grapalat"/>
          <w:color w:val="auto"/>
          <w:lang w:val="en-US"/>
        </w:rPr>
        <w:t>:</w:t>
      </w:r>
    </w:p>
    <w:p w:rsidR="003C2F93" w:rsidRDefault="003C2F93" w:rsidP="00F4381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1802. </w:t>
      </w:r>
      <w:r w:rsidRPr="003C2F93">
        <w:rPr>
          <w:rFonts w:ascii="GHEA Grapalat" w:eastAsia="Times New Roman" w:hAnsi="GHEA Grapalat"/>
          <w:color w:val="auto"/>
          <w:lang w:val="en-US"/>
        </w:rPr>
        <w:t>Մո</w:t>
      </w:r>
      <w:r w:rsidR="001E11C7">
        <w:rPr>
          <w:rFonts w:ascii="GHEA Grapalat" w:eastAsia="Times New Roman" w:hAnsi="GHEA Grapalat"/>
          <w:color w:val="auto"/>
          <w:lang w:val="en-US"/>
        </w:rPr>
        <w:t>նտաժվ</w:t>
      </w:r>
      <w:r w:rsidR="007E299E">
        <w:rPr>
          <w:rFonts w:ascii="GHEA Grapalat" w:eastAsia="Times New Roman" w:hAnsi="GHEA Grapalat"/>
          <w:color w:val="auto"/>
          <w:lang w:val="en-US"/>
        </w:rPr>
        <w:t>ած, ուղղված և անջատված</w:t>
      </w:r>
      <w:r w:rsidR="001E11C7">
        <w:rPr>
          <w:rFonts w:ascii="GHEA Grapalat" w:eastAsia="Times New Roman" w:hAnsi="GHEA Grapalat"/>
          <w:color w:val="auto"/>
          <w:lang w:val="en-US"/>
        </w:rPr>
        <w:t xml:space="preserve"> ուղին ակտով</w:t>
      </w:r>
      <w:r w:rsidRPr="003C2F93">
        <w:rPr>
          <w:rFonts w:ascii="GHEA Grapalat" w:eastAsia="Times New Roman" w:hAnsi="GHEA Grapalat"/>
          <w:color w:val="auto"/>
          <w:lang w:val="en-US"/>
        </w:rPr>
        <w:t xml:space="preserve"> փոխանցվում է կապալառու </w:t>
      </w:r>
      <w:r w:rsidR="001E11C7">
        <w:rPr>
          <w:rFonts w:ascii="GHEA Grapalat" w:eastAsia="Times New Roman" w:hAnsi="GHEA Grapalat"/>
          <w:color w:val="auto"/>
          <w:lang w:val="en-US"/>
        </w:rPr>
        <w:t xml:space="preserve">շինարարական </w:t>
      </w:r>
      <w:r w:rsidRPr="003C2F93">
        <w:rPr>
          <w:rFonts w:ascii="GHEA Grapalat" w:eastAsia="Times New Roman" w:hAnsi="GHEA Grapalat"/>
          <w:color w:val="auto"/>
          <w:lang w:val="en-US"/>
        </w:rPr>
        <w:t>կազմ</w:t>
      </w:r>
      <w:r>
        <w:rPr>
          <w:rFonts w:ascii="GHEA Grapalat" w:eastAsia="Times New Roman" w:hAnsi="GHEA Grapalat"/>
          <w:color w:val="auto"/>
          <w:lang w:val="en-US"/>
        </w:rPr>
        <w:t xml:space="preserve">ակերպության մարկշեյդերներին` </w:t>
      </w:r>
      <w:r w:rsidRPr="003C2F93">
        <w:rPr>
          <w:rFonts w:ascii="GHEA Grapalat" w:eastAsia="Times New Roman" w:hAnsi="GHEA Grapalat"/>
          <w:color w:val="auto"/>
          <w:lang w:val="en-US"/>
        </w:rPr>
        <w:t>ուղային բետոնալցման համար:</w:t>
      </w:r>
    </w:p>
    <w:p w:rsidR="00F43819" w:rsidRDefault="00F43819" w:rsidP="00F4381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1803. </w:t>
      </w:r>
      <w:r w:rsidR="00A47374">
        <w:rPr>
          <w:rFonts w:ascii="GHEA Grapalat" w:eastAsia="Times New Roman" w:hAnsi="GHEA Grapalat"/>
          <w:color w:val="auto"/>
          <w:lang w:val="en-US"/>
        </w:rPr>
        <w:t>Ջ</w:t>
      </w:r>
      <w:r w:rsidR="002A4456" w:rsidRPr="002A4456">
        <w:rPr>
          <w:rFonts w:ascii="GHEA Grapalat" w:eastAsia="Times New Roman" w:hAnsi="GHEA Grapalat"/>
          <w:color w:val="auto"/>
          <w:lang w:val="en-US"/>
        </w:rPr>
        <w:t>րահեռ վաքի և հակախաղացք</w:t>
      </w:r>
      <w:r w:rsidR="00A47374">
        <w:rPr>
          <w:rFonts w:ascii="GHEA Grapalat" w:eastAsia="Times New Roman" w:hAnsi="GHEA Grapalat"/>
          <w:color w:val="auto"/>
          <w:lang w:val="en-US"/>
        </w:rPr>
        <w:t>ային</w:t>
      </w:r>
      <w:r w:rsidR="002A4456" w:rsidRPr="002A4456">
        <w:rPr>
          <w:rFonts w:ascii="GHEA Grapalat" w:eastAsia="Times New Roman" w:hAnsi="GHEA Grapalat"/>
          <w:color w:val="auto"/>
          <w:lang w:val="en-US"/>
        </w:rPr>
        <w:t xml:space="preserve"> գետնախորշերի կաղապարամածները հավաքելուց հետո </w:t>
      </w:r>
      <w:r w:rsidR="00A47374">
        <w:rPr>
          <w:rFonts w:ascii="GHEA Grapalat" w:eastAsia="Times New Roman" w:hAnsi="GHEA Grapalat"/>
          <w:color w:val="auto"/>
          <w:lang w:val="en-US"/>
        </w:rPr>
        <w:t>ո</w:t>
      </w:r>
      <w:r w:rsidR="00A47374" w:rsidRPr="002A4456">
        <w:rPr>
          <w:rFonts w:ascii="GHEA Grapalat" w:eastAsia="Times New Roman" w:hAnsi="GHEA Grapalat"/>
          <w:color w:val="auto"/>
          <w:lang w:val="en-US"/>
        </w:rPr>
        <w:t xml:space="preserve">ւղու բետոնե հիմնատակը </w:t>
      </w:r>
      <w:r w:rsidR="002A4456" w:rsidRPr="002A4456">
        <w:rPr>
          <w:rFonts w:ascii="GHEA Grapalat" w:eastAsia="Times New Roman" w:hAnsi="GHEA Grapalat"/>
          <w:color w:val="auto"/>
          <w:lang w:val="en-US"/>
        </w:rPr>
        <w:t>պետք է մաքրվի և լվացվի ճնշման տակ գտնվող ջրի շիթով, ռելսերի կցվանքները, ամրակման հանգույցները և հրումային ամբարձիկների ձողերը պետք է պաշտպանված լինեն աղտոտումից:</w:t>
      </w:r>
    </w:p>
    <w:p w:rsidR="002A4456" w:rsidRDefault="002A4456" w:rsidP="00F4381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1804. Ո</w:t>
      </w:r>
      <w:r w:rsidRPr="002A4456">
        <w:rPr>
          <w:rFonts w:ascii="GHEA Grapalat" w:eastAsia="Times New Roman" w:hAnsi="GHEA Grapalat"/>
          <w:color w:val="auto"/>
          <w:lang w:val="en-US"/>
        </w:rPr>
        <w:t>ւղու բետոնավորումն իրականացվում է 25 մ</w:t>
      </w:r>
      <w:r w:rsidR="006A4956">
        <w:rPr>
          <w:rFonts w:ascii="GHEA Grapalat" w:eastAsia="Times New Roman" w:hAnsi="GHEA Grapalat"/>
          <w:color w:val="auto"/>
          <w:lang w:val="en-US"/>
        </w:rPr>
        <w:t>-ից ոչ պակաս</w:t>
      </w:r>
      <w:r w:rsidRPr="002A4456">
        <w:rPr>
          <w:rFonts w:ascii="GHEA Grapalat" w:eastAsia="Times New Roman" w:hAnsi="GHEA Grapalat"/>
          <w:color w:val="auto"/>
          <w:lang w:val="en-US"/>
        </w:rPr>
        <w:t xml:space="preserve"> երկարությամբ հատվածներով` փռված բե</w:t>
      </w:r>
      <w:r w:rsidR="006A4956">
        <w:rPr>
          <w:rFonts w:ascii="GHEA Grapalat" w:eastAsia="Times New Roman" w:hAnsi="GHEA Grapalat"/>
          <w:color w:val="auto"/>
          <w:lang w:val="en-US"/>
        </w:rPr>
        <w:t>տոնի շաղախի մանրակրկիտ խտացմամբ</w:t>
      </w:r>
      <w:r w:rsidRPr="002A4456">
        <w:rPr>
          <w:rFonts w:ascii="GHEA Grapalat" w:eastAsia="Times New Roman" w:hAnsi="GHEA Grapalat"/>
          <w:color w:val="auto"/>
          <w:lang w:val="en-US"/>
        </w:rPr>
        <w:t xml:space="preserve"> թռթռիչներով: Հատվածի վերջը պետք է ձևավորվի որպես դեֆորմացիոն կարան:</w:t>
      </w:r>
    </w:p>
    <w:p w:rsidR="002A4456" w:rsidRDefault="002A4456" w:rsidP="00F4381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1805. </w:t>
      </w:r>
      <w:r w:rsidRPr="002A4456">
        <w:rPr>
          <w:rFonts w:ascii="GHEA Grapalat" w:eastAsia="Times New Roman" w:hAnsi="GHEA Grapalat"/>
          <w:color w:val="auto"/>
          <w:lang w:val="en-US"/>
        </w:rPr>
        <w:t>Բունկերային սայլ</w:t>
      </w:r>
      <w:r w:rsidR="002450B4">
        <w:rPr>
          <w:rFonts w:ascii="GHEA Grapalat" w:eastAsia="Times New Roman" w:hAnsi="GHEA Grapalat"/>
          <w:color w:val="auto"/>
          <w:lang w:val="en-US"/>
        </w:rPr>
        <w:t>ակների կամ բետոնապոմպերի օգտագործմամբ</w:t>
      </w:r>
      <w:r w:rsidRPr="002A4456">
        <w:rPr>
          <w:rFonts w:ascii="GHEA Grapalat" w:eastAsia="Times New Roman" w:hAnsi="GHEA Grapalat"/>
          <w:color w:val="auto"/>
          <w:lang w:val="en-US"/>
        </w:rPr>
        <w:t xml:space="preserve"> բետոնային աշխատանքները մեխանիզ</w:t>
      </w:r>
      <w:r w:rsidR="002450B4">
        <w:rPr>
          <w:rFonts w:ascii="GHEA Grapalat" w:eastAsia="Times New Roman" w:hAnsi="GHEA Grapalat"/>
          <w:color w:val="auto"/>
          <w:lang w:val="en-US"/>
        </w:rPr>
        <w:t>ացնելիս նպատակահարմար է կիրառել ռելսային ընթացք</w:t>
      </w:r>
      <w:r w:rsidRPr="002A4456">
        <w:rPr>
          <w:rFonts w:ascii="GHEA Grapalat" w:eastAsia="Times New Roman" w:hAnsi="GHEA Grapalat"/>
          <w:color w:val="auto"/>
          <w:lang w:val="en-US"/>
        </w:rPr>
        <w:t>ով բետոնե հանգույցներ՝ բետոնե շաղ</w:t>
      </w:r>
      <w:r w:rsidR="002450B4">
        <w:rPr>
          <w:rFonts w:ascii="GHEA Grapalat" w:eastAsia="Times New Roman" w:hAnsi="GHEA Grapalat"/>
          <w:color w:val="auto"/>
          <w:lang w:val="en-US"/>
        </w:rPr>
        <w:t>ախն անմիջապես բետոնալցման տեղամաս</w:t>
      </w:r>
      <w:r w:rsidRPr="002A4456">
        <w:rPr>
          <w:rFonts w:ascii="GHEA Grapalat" w:eastAsia="Times New Roman" w:hAnsi="GHEA Grapalat"/>
          <w:color w:val="auto"/>
          <w:lang w:val="en-US"/>
        </w:rPr>
        <w:t>ում պատրաստելու համար:</w:t>
      </w:r>
    </w:p>
    <w:p w:rsidR="002A4456" w:rsidRDefault="002A4456" w:rsidP="00F4381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1806. </w:t>
      </w:r>
      <w:r w:rsidRPr="002A4456">
        <w:rPr>
          <w:rFonts w:ascii="GHEA Grapalat" w:eastAsia="Times New Roman" w:hAnsi="GHEA Grapalat"/>
          <w:color w:val="auto"/>
          <w:lang w:val="en-US"/>
        </w:rPr>
        <w:t>Հրումային ամբարձիկները, ջրահեռ վաքի և հակախաղացք</w:t>
      </w:r>
      <w:r w:rsidR="00C65D1D">
        <w:rPr>
          <w:rFonts w:ascii="GHEA Grapalat" w:eastAsia="Times New Roman" w:hAnsi="GHEA Grapalat"/>
          <w:color w:val="auto"/>
          <w:lang w:val="en-US"/>
        </w:rPr>
        <w:t>ային</w:t>
      </w:r>
      <w:r w:rsidRPr="002A4456">
        <w:rPr>
          <w:rFonts w:ascii="GHEA Grapalat" w:eastAsia="Times New Roman" w:hAnsi="GHEA Grapalat"/>
          <w:color w:val="auto"/>
          <w:lang w:val="en-US"/>
        </w:rPr>
        <w:t xml:space="preserve"> գետնախորշեր</w:t>
      </w:r>
      <w:r w:rsidR="00C65D1D">
        <w:rPr>
          <w:rFonts w:ascii="GHEA Grapalat" w:eastAsia="Times New Roman" w:hAnsi="GHEA Grapalat"/>
          <w:color w:val="auto"/>
          <w:lang w:val="en-US"/>
        </w:rPr>
        <w:t>ի կաղապարամածները պետք է հանվեն</w:t>
      </w:r>
      <w:r w:rsidRPr="002A4456">
        <w:rPr>
          <w:rFonts w:ascii="GHEA Grapalat" w:eastAsia="Times New Roman" w:hAnsi="GHEA Grapalat"/>
          <w:color w:val="auto"/>
          <w:lang w:val="en-US"/>
        </w:rPr>
        <w:t xml:space="preserve"> ուղային բետոնի </w:t>
      </w:r>
      <w:r w:rsidR="00C65D1D">
        <w:rPr>
          <w:rFonts w:ascii="GHEA Grapalat" w:eastAsia="Times New Roman" w:hAnsi="GHEA Grapalat"/>
          <w:color w:val="auto"/>
          <w:lang w:val="en-US"/>
        </w:rPr>
        <w:t>ամրությունը</w:t>
      </w:r>
      <w:r w:rsidR="00C65D1D" w:rsidRPr="002A4456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2A4456">
        <w:rPr>
          <w:rFonts w:ascii="GHEA Grapalat" w:eastAsia="Times New Roman" w:hAnsi="GHEA Grapalat"/>
          <w:color w:val="auto"/>
          <w:lang w:val="en-US"/>
        </w:rPr>
        <w:t>նախագծային</w:t>
      </w:r>
      <w:r w:rsidR="00C65D1D">
        <w:rPr>
          <w:rFonts w:ascii="GHEA Grapalat" w:eastAsia="Times New Roman" w:hAnsi="GHEA Grapalat"/>
          <w:color w:val="auto"/>
          <w:lang w:val="en-US"/>
        </w:rPr>
        <w:t>ի</w:t>
      </w:r>
      <w:r w:rsidRPr="002A4456">
        <w:rPr>
          <w:rFonts w:ascii="GHEA Grapalat" w:eastAsia="Times New Roman" w:hAnsi="GHEA Grapalat"/>
          <w:color w:val="auto"/>
          <w:lang w:val="en-US"/>
        </w:rPr>
        <w:t xml:space="preserve"> առնվազն 50%-ին հասնելու դեպքում:</w:t>
      </w:r>
    </w:p>
    <w:p w:rsidR="002A4456" w:rsidRDefault="002A4456" w:rsidP="00F4381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1807. </w:t>
      </w:r>
      <w:r w:rsidR="00631682">
        <w:rPr>
          <w:rFonts w:ascii="GHEA Grapalat" w:eastAsia="Times New Roman" w:hAnsi="GHEA Grapalat"/>
          <w:color w:val="auto"/>
          <w:lang w:val="en-US"/>
        </w:rPr>
        <w:t>Կ</w:t>
      </w:r>
      <w:r w:rsidRPr="002A4456">
        <w:rPr>
          <w:rFonts w:ascii="GHEA Grapalat" w:eastAsia="Times New Roman" w:hAnsi="GHEA Grapalat"/>
          <w:color w:val="auto"/>
          <w:lang w:val="en-US"/>
        </w:rPr>
        <w:t>ոճերի և կարճակների տակ հայտնաբերված դատարկությու</w:t>
      </w:r>
      <w:r w:rsidR="007B2CAF">
        <w:rPr>
          <w:rFonts w:ascii="GHEA Grapalat" w:eastAsia="Times New Roman" w:hAnsi="GHEA Grapalat"/>
          <w:color w:val="auto"/>
          <w:lang w:val="en-US"/>
        </w:rPr>
        <w:t>նները լցվում են 1:2 ցեմենտ-ավազային</w:t>
      </w:r>
      <w:r w:rsidRPr="002A4456">
        <w:rPr>
          <w:rFonts w:ascii="GHEA Grapalat" w:eastAsia="Times New Roman" w:hAnsi="GHEA Grapalat"/>
          <w:color w:val="auto"/>
          <w:lang w:val="en-US"/>
        </w:rPr>
        <w:t xml:space="preserve"> շաղախով, մղելով </w:t>
      </w:r>
      <w:r w:rsidR="007B2CAF" w:rsidRPr="002A4456">
        <w:rPr>
          <w:rFonts w:ascii="GHEA Grapalat" w:eastAsia="Times New Roman" w:hAnsi="GHEA Grapalat"/>
          <w:color w:val="auto"/>
          <w:lang w:val="en-US"/>
        </w:rPr>
        <w:t xml:space="preserve">ձեռքի պոմպով </w:t>
      </w:r>
      <w:r w:rsidRPr="002A4456">
        <w:rPr>
          <w:rFonts w:ascii="GHEA Grapalat" w:eastAsia="Times New Roman" w:hAnsi="GHEA Grapalat"/>
          <w:color w:val="auto"/>
          <w:lang w:val="en-US"/>
        </w:rPr>
        <w:t>բետոնի մեջ հորատված անցքերի միջով:</w:t>
      </w:r>
    </w:p>
    <w:p w:rsidR="002A4456" w:rsidRDefault="002A4456" w:rsidP="00F43819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1808. </w:t>
      </w:r>
      <w:r w:rsidR="00C44337">
        <w:rPr>
          <w:rFonts w:ascii="GHEA Grapalat" w:eastAsia="Times New Roman" w:hAnsi="GHEA Grapalat"/>
          <w:color w:val="auto"/>
          <w:lang w:val="en-US"/>
        </w:rPr>
        <w:t>Շարժակազմի երթևեկությունը բետոնացված ուղի</w:t>
      </w:r>
      <w:r w:rsidRPr="002A4456">
        <w:rPr>
          <w:rFonts w:ascii="GHEA Grapalat" w:eastAsia="Times New Roman" w:hAnsi="GHEA Grapalat"/>
          <w:color w:val="auto"/>
          <w:lang w:val="en-US"/>
        </w:rPr>
        <w:t>ով թույ</w:t>
      </w:r>
      <w:r w:rsidR="00C44337">
        <w:rPr>
          <w:rFonts w:ascii="GHEA Grapalat" w:eastAsia="Times New Roman" w:hAnsi="GHEA Grapalat"/>
          <w:color w:val="auto"/>
          <w:lang w:val="en-US"/>
        </w:rPr>
        <w:t>լատրվում է մինչև 0,5 տոննա կշռով</w:t>
      </w:r>
      <w:r w:rsidRPr="002A4456">
        <w:rPr>
          <w:rFonts w:ascii="GHEA Grapalat" w:eastAsia="Times New Roman" w:hAnsi="GHEA Grapalat"/>
          <w:color w:val="auto"/>
          <w:lang w:val="en-US"/>
        </w:rPr>
        <w:t xml:space="preserve"> տրանսպորտ</w:t>
      </w:r>
      <w:r w:rsidR="00C44337">
        <w:rPr>
          <w:rFonts w:ascii="GHEA Grapalat" w:eastAsia="Times New Roman" w:hAnsi="GHEA Grapalat"/>
          <w:color w:val="auto"/>
          <w:lang w:val="en-US"/>
        </w:rPr>
        <w:t>ային միավորների համար՝ բետոնի ամրությունը</w:t>
      </w:r>
      <w:r w:rsidR="00C44337" w:rsidRPr="002A4456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նախագծային</w:t>
      </w:r>
      <w:r w:rsidR="00C44337">
        <w:rPr>
          <w:rFonts w:ascii="GHEA Grapalat" w:eastAsia="Times New Roman" w:hAnsi="GHEA Grapalat"/>
          <w:color w:val="auto"/>
          <w:lang w:val="en-US"/>
        </w:rPr>
        <w:t>ի</w:t>
      </w:r>
      <w:r>
        <w:rPr>
          <w:rFonts w:ascii="GHEA Grapalat" w:eastAsia="Times New Roman" w:hAnsi="GHEA Grapalat"/>
          <w:color w:val="auto"/>
          <w:lang w:val="en-US"/>
        </w:rPr>
        <w:t xml:space="preserve"> 30%-ին </w:t>
      </w:r>
      <w:r w:rsidR="00C44337">
        <w:rPr>
          <w:rFonts w:ascii="GHEA Grapalat" w:eastAsia="Times New Roman" w:hAnsi="GHEA Grapalat"/>
          <w:color w:val="auto"/>
          <w:lang w:val="en-US"/>
        </w:rPr>
        <w:t>հասնելու դեպքում</w:t>
      </w:r>
      <w:r w:rsidR="00C44337" w:rsidRPr="002A4456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և 0</w:t>
      </w:r>
      <w:r w:rsidR="00C44337">
        <w:rPr>
          <w:rFonts w:ascii="GHEA Grapalat" w:eastAsia="Times New Roman" w:hAnsi="GHEA Grapalat"/>
          <w:color w:val="auto"/>
          <w:lang w:val="en-US"/>
        </w:rPr>
        <w:t>,</w:t>
      </w:r>
      <w:r w:rsidRPr="002A4456">
        <w:rPr>
          <w:rFonts w:ascii="GHEA Grapalat" w:eastAsia="Times New Roman" w:hAnsi="GHEA Grapalat"/>
          <w:color w:val="auto"/>
          <w:lang w:val="en-US"/>
        </w:rPr>
        <w:t>5 տոննայից ավելի քաշով՝ նախագծային ամրության 70%-ին:</w:t>
      </w:r>
    </w:p>
    <w:p w:rsidR="002A4456" w:rsidRPr="002A4456" w:rsidRDefault="002A4456" w:rsidP="002A445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1809. </w:t>
      </w:r>
      <w:r w:rsidRPr="002A4456">
        <w:rPr>
          <w:rFonts w:ascii="GHEA Grapalat" w:eastAsia="Times New Roman" w:hAnsi="GHEA Grapalat"/>
          <w:color w:val="auto"/>
          <w:lang w:val="en-US"/>
        </w:rPr>
        <w:t xml:space="preserve">Վերգետնյա տեղամասերի ռելսաշարման աշխատանքները կատարվում են </w:t>
      </w:r>
      <w:r>
        <w:rPr>
          <w:rFonts w:ascii="GHEA Grapalat" w:eastAsia="Times New Roman" w:hAnsi="GHEA Grapalat"/>
          <w:color w:val="auto"/>
          <w:lang w:val="en-US"/>
        </w:rPr>
        <w:t xml:space="preserve">հետևյալ աշխատանքներից </w:t>
      </w:r>
      <w:r w:rsidRPr="002A4456">
        <w:rPr>
          <w:rFonts w:ascii="GHEA Grapalat" w:eastAsia="Times New Roman" w:hAnsi="GHEA Grapalat"/>
          <w:color w:val="auto"/>
          <w:lang w:val="en-US"/>
        </w:rPr>
        <w:t>հետո.</w:t>
      </w:r>
    </w:p>
    <w:p w:rsidR="002A4456" w:rsidRPr="002A4456" w:rsidRDefault="002A4456" w:rsidP="002A445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A4456">
        <w:rPr>
          <w:rFonts w:ascii="GHEA Grapalat" w:eastAsia="Times New Roman" w:hAnsi="GHEA Grapalat"/>
          <w:color w:val="auto"/>
          <w:lang w:val="en-US"/>
        </w:rPr>
        <w:t>1) ցամաքուրդային սարքերի և բոլոր ստորգետնյա հաղորդակցուղիների տեղադրման աշխատանքների ավարտից,</w:t>
      </w:r>
    </w:p>
    <w:p w:rsidR="002A4456" w:rsidRPr="002A4456" w:rsidRDefault="002A4456" w:rsidP="002A445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2A4456">
        <w:rPr>
          <w:rFonts w:ascii="GHEA Grapalat" w:eastAsia="Times New Roman" w:hAnsi="GHEA Grapalat"/>
          <w:color w:val="auto"/>
          <w:lang w:val="en-US"/>
        </w:rPr>
        <w:t>2) հողային պաստառի պատրաստումից և ուղու մոնտաժման համար հանձնումից,</w:t>
      </w:r>
    </w:p>
    <w:p w:rsidR="002A4456" w:rsidRDefault="002A4456" w:rsidP="002A445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3) </w:t>
      </w:r>
      <w:r w:rsidRPr="002A4456">
        <w:rPr>
          <w:rFonts w:ascii="GHEA Grapalat" w:eastAsia="Times New Roman" w:hAnsi="GHEA Grapalat"/>
          <w:color w:val="auto"/>
          <w:lang w:val="en-US"/>
        </w:rPr>
        <w:t>ուղային հենանիշերի տեղադրումից:</w:t>
      </w:r>
    </w:p>
    <w:p w:rsidR="002A4456" w:rsidRDefault="002A4456" w:rsidP="002A445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1810. Ո</w:t>
      </w:r>
      <w:r w:rsidRPr="002A4456">
        <w:rPr>
          <w:rFonts w:ascii="GHEA Grapalat" w:eastAsia="Times New Roman" w:hAnsi="GHEA Grapalat"/>
          <w:color w:val="auto"/>
          <w:lang w:val="en-US"/>
        </w:rPr>
        <w:t>ւղու հողային պաստառի և վերին կառուցվա</w:t>
      </w:r>
      <w:r w:rsidR="009A7986">
        <w:rPr>
          <w:rFonts w:ascii="GHEA Grapalat" w:eastAsia="Times New Roman" w:hAnsi="GHEA Grapalat"/>
          <w:color w:val="auto"/>
          <w:lang w:val="en-US"/>
        </w:rPr>
        <w:t>ծքի սարքավորումը</w:t>
      </w:r>
      <w:r>
        <w:rPr>
          <w:rFonts w:ascii="GHEA Grapalat" w:eastAsia="Times New Roman" w:hAnsi="GHEA Grapalat"/>
          <w:color w:val="auto"/>
          <w:lang w:val="en-US"/>
        </w:rPr>
        <w:t xml:space="preserve"> պետք է իրակա</w:t>
      </w:r>
      <w:r w:rsidR="009A7986">
        <w:rPr>
          <w:rFonts w:ascii="GHEA Grapalat" w:eastAsia="Times New Roman" w:hAnsi="GHEA Grapalat"/>
          <w:color w:val="auto"/>
          <w:lang w:val="en-US"/>
        </w:rPr>
        <w:t>նացնել</w:t>
      </w:r>
      <w:r>
        <w:rPr>
          <w:rFonts w:ascii="GHEA Grapalat" w:eastAsia="Times New Roman" w:hAnsi="GHEA Grapalat"/>
          <w:color w:val="auto"/>
          <w:lang w:val="en-US"/>
        </w:rPr>
        <w:t xml:space="preserve">  </w:t>
      </w:r>
      <w:r w:rsidRPr="002A4456">
        <w:rPr>
          <w:rFonts w:ascii="GHEA Grapalat" w:eastAsia="Times New Roman" w:hAnsi="GHEA Grapalat"/>
          <w:color w:val="auto"/>
          <w:lang w:val="en-US"/>
        </w:rPr>
        <w:t>ՀՀ քաղաքաշինուէյան</w:t>
      </w:r>
      <w:r>
        <w:rPr>
          <w:rFonts w:ascii="GHEA Grapalat" w:eastAsia="Times New Roman" w:hAnsi="GHEA Grapalat"/>
          <w:color w:val="auto"/>
          <w:lang w:val="en-US"/>
        </w:rPr>
        <w:t xml:space="preserve"> նախարարի 1996 թվականի հունիսի </w:t>
      </w:r>
      <w:r w:rsidRPr="002A4456">
        <w:rPr>
          <w:rFonts w:ascii="GHEA Grapalat" w:eastAsia="Times New Roman" w:hAnsi="GHEA Grapalat"/>
          <w:color w:val="auto"/>
          <w:lang w:val="en-US"/>
        </w:rPr>
        <w:t>8-ի N 82-Ն հրամանով հաստատված ՀՀՇՆ IV-11.05.01-96 շինարարական նորմերի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2A4456">
        <w:rPr>
          <w:rFonts w:ascii="GHEA Grapalat" w:eastAsia="Times New Roman" w:hAnsi="GHEA Grapalat"/>
          <w:color w:val="auto"/>
          <w:lang w:val="en-US"/>
        </w:rPr>
        <w:t>համաձայն:</w:t>
      </w:r>
    </w:p>
    <w:p w:rsidR="003A066C" w:rsidRDefault="003A066C" w:rsidP="002A445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1811. </w:t>
      </w:r>
      <w:r w:rsidRPr="003A066C">
        <w:rPr>
          <w:rFonts w:ascii="GHEA Grapalat" w:eastAsia="Times New Roman" w:hAnsi="GHEA Grapalat"/>
          <w:color w:val="auto"/>
          <w:lang w:val="en-US"/>
        </w:rPr>
        <w:t>Վերգետնյա տեղամասերում երկաթբետոնե կոճերով</w:t>
      </w:r>
      <w:r w:rsidR="00631682">
        <w:rPr>
          <w:rFonts w:ascii="GHEA Grapalat" w:eastAsia="Times New Roman" w:hAnsi="GHEA Grapalat"/>
          <w:color w:val="auto"/>
          <w:lang w:val="en-US"/>
        </w:rPr>
        <w:t xml:space="preserve"> ուղիները</w:t>
      </w:r>
      <w:r w:rsidRPr="003A066C">
        <w:rPr>
          <w:rFonts w:ascii="GHEA Grapalat" w:eastAsia="Times New Roman" w:hAnsi="GHEA Grapalat"/>
          <w:color w:val="auto"/>
          <w:lang w:val="en-US"/>
        </w:rPr>
        <w:t xml:space="preserve">, ներառյալ էլեկտրադեպոյի հավաքակայանային ուղիները, պետք է տեղադրվեն պատրաստված հողային պաստառի վրա 25 մ շղթաներով, նյութերը պետք է հասցվեն </w:t>
      </w:r>
      <w:r w:rsidR="00631682">
        <w:rPr>
          <w:rFonts w:ascii="GHEA Grapalat" w:eastAsia="Times New Roman" w:hAnsi="GHEA Grapalat"/>
          <w:color w:val="auto"/>
          <w:lang w:val="en-US"/>
        </w:rPr>
        <w:t xml:space="preserve">տեղադրման </w:t>
      </w:r>
      <w:r w:rsidRPr="003A066C">
        <w:rPr>
          <w:rFonts w:ascii="GHEA Grapalat" w:eastAsia="Times New Roman" w:hAnsi="GHEA Grapalat"/>
          <w:color w:val="auto"/>
          <w:lang w:val="en-US"/>
        </w:rPr>
        <w:t>«գլխին» շ</w:t>
      </w:r>
      <w:r w:rsidR="00631682">
        <w:rPr>
          <w:rFonts w:ascii="GHEA Grapalat" w:eastAsia="Times New Roman" w:hAnsi="GHEA Grapalat"/>
          <w:color w:val="auto"/>
          <w:lang w:val="en-US"/>
        </w:rPr>
        <w:t xml:space="preserve">արժիչաքարշով </w:t>
      </w:r>
      <w:r w:rsidR="00631682" w:rsidRPr="003A066C">
        <w:rPr>
          <w:rFonts w:ascii="GHEA Grapalat" w:eastAsia="Times New Roman" w:hAnsi="GHEA Grapalat"/>
          <w:color w:val="auto"/>
          <w:lang w:val="en-US"/>
        </w:rPr>
        <w:t>հարթակների վրա</w:t>
      </w:r>
      <w:r w:rsidR="00631682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631682" w:rsidRPr="003A066C">
        <w:rPr>
          <w:rFonts w:ascii="GHEA Grapalat" w:eastAsia="Times New Roman" w:hAnsi="GHEA Grapalat"/>
          <w:color w:val="auto"/>
          <w:lang w:val="en-US"/>
        </w:rPr>
        <w:t>ամբարձիչներով</w:t>
      </w:r>
      <w:r w:rsidR="00631682">
        <w:rPr>
          <w:rFonts w:ascii="GHEA Grapalat" w:eastAsia="Times New Roman" w:hAnsi="GHEA Grapalat"/>
          <w:color w:val="auto"/>
          <w:lang w:val="en-US"/>
        </w:rPr>
        <w:t>, փռված և ուղղված ո</w:t>
      </w:r>
      <w:r w:rsidRPr="003A066C">
        <w:rPr>
          <w:rFonts w:ascii="GHEA Grapalat" w:eastAsia="Times New Roman" w:hAnsi="GHEA Grapalat"/>
          <w:color w:val="auto"/>
          <w:lang w:val="en-US"/>
        </w:rPr>
        <w:t>ւղու հատվածներով:</w:t>
      </w:r>
    </w:p>
    <w:p w:rsidR="003A066C" w:rsidRDefault="003A066C" w:rsidP="002A445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1812. </w:t>
      </w:r>
      <w:r w:rsidRPr="003A066C">
        <w:rPr>
          <w:rFonts w:ascii="GHEA Grapalat" w:eastAsia="Times New Roman" w:hAnsi="GHEA Grapalat"/>
          <w:color w:val="auto"/>
          <w:lang w:val="en-US"/>
        </w:rPr>
        <w:t>Հավաքակայանային ուղիների տեղադրումը պետք է իրականացվի սլաքային գծանցման տեղադրման հետ միաժամանակ՝ սկսած ուղեփոխիչների հետևում գտնվող ռելսերի կցվանքներից կամ շրջանակային ռելսերի կցվանքներից: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3A066C" w:rsidRDefault="003A066C" w:rsidP="002A445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1813. </w:t>
      </w:r>
      <w:r w:rsidRPr="003A066C">
        <w:rPr>
          <w:rFonts w:ascii="GHEA Grapalat" w:eastAsia="Times New Roman" w:hAnsi="GHEA Grapalat"/>
          <w:color w:val="auto"/>
          <w:lang w:val="en-US"/>
        </w:rPr>
        <w:t>Էլեկտրադեպոյի շենքերում ուղին</w:t>
      </w:r>
      <w:r w:rsidR="00550386">
        <w:rPr>
          <w:rFonts w:ascii="GHEA Grapalat" w:eastAsia="Times New Roman" w:hAnsi="GHEA Grapalat"/>
          <w:color w:val="auto"/>
          <w:lang w:val="en-US"/>
        </w:rPr>
        <w:t>երը պետք է տեղադրվեն դիտախրամուղների պատրաստված կոնստրուկցիա</w:t>
      </w:r>
      <w:r w:rsidRPr="003A066C">
        <w:rPr>
          <w:rFonts w:ascii="GHEA Grapalat" w:eastAsia="Times New Roman" w:hAnsi="GHEA Grapalat"/>
          <w:color w:val="auto"/>
          <w:lang w:val="en-US"/>
        </w:rPr>
        <w:t>ների</w:t>
      </w:r>
      <w:r w:rsidR="00550386">
        <w:rPr>
          <w:rFonts w:ascii="GHEA Grapalat" w:eastAsia="Times New Roman" w:hAnsi="GHEA Grapalat"/>
          <w:color w:val="auto"/>
          <w:lang w:val="en-US"/>
        </w:rPr>
        <w:t xml:space="preserve"> վրա</w:t>
      </w:r>
      <w:r w:rsidRPr="003A066C">
        <w:rPr>
          <w:rFonts w:ascii="GHEA Grapalat" w:eastAsia="Times New Roman" w:hAnsi="GHEA Grapalat"/>
          <w:color w:val="auto"/>
          <w:lang w:val="en-US"/>
        </w:rPr>
        <w:t xml:space="preserve"> հ</w:t>
      </w:r>
      <w:r w:rsidR="00550386">
        <w:rPr>
          <w:rFonts w:ascii="GHEA Grapalat" w:eastAsia="Times New Roman" w:hAnsi="GHEA Grapalat"/>
          <w:color w:val="auto"/>
          <w:lang w:val="en-US"/>
        </w:rPr>
        <w:t>ավաքակայանային ուղիների կցվանքից</w:t>
      </w:r>
      <w:r w:rsidR="00550386" w:rsidRPr="0055038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50386" w:rsidRPr="003A066C">
        <w:rPr>
          <w:rFonts w:ascii="GHEA Grapalat" w:eastAsia="Times New Roman" w:hAnsi="GHEA Grapalat"/>
          <w:color w:val="auto"/>
          <w:lang w:val="en-US"/>
        </w:rPr>
        <w:t>ուղղությամբ</w:t>
      </w:r>
      <w:r w:rsidRPr="003A066C">
        <w:rPr>
          <w:rFonts w:ascii="GHEA Grapalat" w:eastAsia="Times New Roman" w:hAnsi="GHEA Grapalat"/>
          <w:color w:val="auto"/>
          <w:lang w:val="en-US"/>
        </w:rPr>
        <w:t>:</w:t>
      </w:r>
    </w:p>
    <w:p w:rsidR="003A066C" w:rsidRDefault="003A066C" w:rsidP="002A445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1814. Հպա</w:t>
      </w:r>
      <w:r w:rsidRPr="003A066C">
        <w:rPr>
          <w:rFonts w:ascii="GHEA Grapalat" w:eastAsia="Times New Roman" w:hAnsi="GHEA Grapalat"/>
          <w:color w:val="auto"/>
          <w:lang w:val="en-US"/>
        </w:rPr>
        <w:t>ռելսի տեղադրումն իրականա</w:t>
      </w:r>
      <w:r w:rsidR="00992E99">
        <w:rPr>
          <w:rFonts w:ascii="GHEA Grapalat" w:eastAsia="Times New Roman" w:hAnsi="GHEA Grapalat"/>
          <w:color w:val="auto"/>
          <w:lang w:val="en-US"/>
        </w:rPr>
        <w:t>ցվում է եռակցված ռելսերի մտրակ</w:t>
      </w:r>
      <w:r w:rsidRPr="003A066C">
        <w:rPr>
          <w:rFonts w:ascii="GHEA Grapalat" w:eastAsia="Times New Roman" w:hAnsi="GHEA Grapalat"/>
          <w:color w:val="auto"/>
          <w:lang w:val="en-US"/>
        </w:rPr>
        <w:t xml:space="preserve">ներով՝ </w:t>
      </w:r>
      <w:r>
        <w:rPr>
          <w:rFonts w:ascii="GHEA Grapalat" w:eastAsia="Times New Roman" w:hAnsi="GHEA Grapalat"/>
          <w:color w:val="auto"/>
          <w:lang w:val="en-US"/>
        </w:rPr>
        <w:t xml:space="preserve">սույն շինարարական </w:t>
      </w:r>
      <w:r w:rsidR="008D0911" w:rsidRPr="008D0911">
        <w:rPr>
          <w:rFonts w:ascii="GHEA Grapalat" w:eastAsia="Times New Roman" w:hAnsi="GHEA Grapalat"/>
          <w:color w:val="auto"/>
          <w:lang w:val="en-US"/>
        </w:rPr>
        <w:t>նորմերի 16-րդ գլխի 16.2-րդ բաժնի</w:t>
      </w:r>
      <w:r w:rsidRPr="003A066C">
        <w:rPr>
          <w:rFonts w:ascii="GHEA Grapalat" w:eastAsia="Times New Roman" w:hAnsi="GHEA Grapalat"/>
          <w:color w:val="auto"/>
          <w:lang w:val="en-US"/>
        </w:rPr>
        <w:t xml:space="preserve"> համաձայն</w:t>
      </w:r>
      <w:r>
        <w:rPr>
          <w:rFonts w:ascii="GHEA Grapalat" w:eastAsia="Times New Roman" w:hAnsi="GHEA Grapalat"/>
          <w:color w:val="auto"/>
          <w:lang w:val="en-US"/>
        </w:rPr>
        <w:t>:</w:t>
      </w:r>
    </w:p>
    <w:p w:rsidR="003A066C" w:rsidRDefault="00A5567D" w:rsidP="002A445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1815. Նախքան </w:t>
      </w:r>
      <w:r w:rsidRPr="00A5567D">
        <w:rPr>
          <w:rFonts w:ascii="GHEA Grapalat" w:eastAsia="Times New Roman" w:hAnsi="GHEA Grapalat"/>
          <w:color w:val="auto"/>
          <w:lang w:val="en-US"/>
        </w:rPr>
        <w:t>ուղին շահագո</w:t>
      </w:r>
      <w:r>
        <w:rPr>
          <w:rFonts w:ascii="GHEA Grapalat" w:eastAsia="Times New Roman" w:hAnsi="GHEA Grapalat"/>
          <w:color w:val="auto"/>
          <w:lang w:val="en-US"/>
        </w:rPr>
        <w:t xml:space="preserve">րծման հանձնելը, </w:t>
      </w:r>
      <w:r w:rsidR="00CD592D" w:rsidRPr="00CD592D">
        <w:rPr>
          <w:rFonts w:ascii="GHEA Grapalat" w:eastAsia="Times New Roman" w:hAnsi="GHEA Grapalat"/>
          <w:color w:val="auto"/>
          <w:lang w:val="en-US"/>
        </w:rPr>
        <w:t>շարժական ռելսերը</w:t>
      </w:r>
      <w:r w:rsidR="00CD592D">
        <w:rPr>
          <w:rFonts w:ascii="GHEA Grapalat" w:hAnsi="GHEA Grapalat" w:cs="Arial"/>
          <w:color w:val="444444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և հպա</w:t>
      </w:r>
      <w:r w:rsidRPr="00A5567D">
        <w:rPr>
          <w:rFonts w:ascii="GHEA Grapalat" w:eastAsia="Times New Roman" w:hAnsi="GHEA Grapalat"/>
          <w:color w:val="auto"/>
          <w:lang w:val="en-US"/>
        </w:rPr>
        <w:t xml:space="preserve">ռելսերը, ամրակները, կալունակները </w:t>
      </w:r>
      <w:r w:rsidR="00CD592D">
        <w:rPr>
          <w:rFonts w:ascii="GHEA Grapalat" w:eastAsia="Times New Roman" w:hAnsi="GHEA Grapalat"/>
          <w:color w:val="auto"/>
          <w:lang w:val="en-US"/>
        </w:rPr>
        <w:t>և պաշտպանիչ տուփը պետք է մաքրել</w:t>
      </w:r>
      <w:r w:rsidRPr="00A5567D">
        <w:rPr>
          <w:rFonts w:ascii="GHEA Grapalat" w:eastAsia="Times New Roman" w:hAnsi="GHEA Grapalat"/>
          <w:color w:val="auto"/>
          <w:lang w:val="en-US"/>
        </w:rPr>
        <w:t xml:space="preserve"> փոշուց և կեղտից,</w:t>
      </w:r>
      <w:r w:rsidR="00CD592D">
        <w:rPr>
          <w:rFonts w:ascii="GHEA Grapalat" w:eastAsia="Times New Roman" w:hAnsi="GHEA Grapalat"/>
          <w:color w:val="auto"/>
          <w:lang w:val="en-US"/>
        </w:rPr>
        <w:t xml:space="preserve"> մեկուսիչների</w:t>
      </w:r>
      <w:r w:rsidRPr="00A5567D">
        <w:rPr>
          <w:rFonts w:ascii="GHEA Grapalat" w:eastAsia="Times New Roman" w:hAnsi="GHEA Grapalat"/>
          <w:color w:val="auto"/>
          <w:lang w:val="en-US"/>
        </w:rPr>
        <w:t xml:space="preserve"> կալունակները</w:t>
      </w:r>
      <w:r w:rsidR="00CD592D">
        <w:rPr>
          <w:rFonts w:ascii="GHEA Grapalat" w:eastAsia="Times New Roman" w:hAnsi="GHEA Grapalat"/>
          <w:color w:val="auto"/>
          <w:lang w:val="en-US"/>
        </w:rPr>
        <w:t xml:space="preserve"> և բռնակները պետք է ծածկել</w:t>
      </w:r>
      <w:r w:rsidRPr="00A5567D">
        <w:rPr>
          <w:rFonts w:ascii="GHEA Grapalat" w:eastAsia="Times New Roman" w:hAnsi="GHEA Grapalat"/>
          <w:color w:val="auto"/>
          <w:lang w:val="en-US"/>
        </w:rPr>
        <w:t xml:space="preserve"> ասֆալտային լաքով:</w:t>
      </w:r>
    </w:p>
    <w:p w:rsidR="00A5567D" w:rsidRDefault="00A5567D" w:rsidP="002A4456">
      <w:pPr>
        <w:tabs>
          <w:tab w:val="left" w:pos="630"/>
          <w:tab w:val="left" w:pos="99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A5567D" w:rsidRPr="00984D34" w:rsidRDefault="00836705" w:rsidP="00984D34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42</w:t>
      </w:r>
      <w:r w:rsidR="00984D34" w:rsidRPr="00984D34">
        <w:rPr>
          <w:rFonts w:ascii="GHEA Grapalat" w:eastAsia="Times New Roman" w:hAnsi="GHEA Grapalat"/>
          <w:b/>
          <w:color w:val="auto"/>
          <w:lang w:val="en-US"/>
        </w:rPr>
        <w:t>. ՍԱՐՔԱՎՈՐՈՒՄՆԵՐԻ ՄՈՆՏԱԺՈՒՄ</w:t>
      </w:r>
    </w:p>
    <w:p w:rsidR="009E046D" w:rsidRPr="00984D34" w:rsidRDefault="00836705" w:rsidP="00984D34">
      <w:pPr>
        <w:tabs>
          <w:tab w:val="left" w:pos="630"/>
          <w:tab w:val="left" w:pos="99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42</w:t>
      </w:r>
      <w:r w:rsidR="00984D34" w:rsidRPr="00984D34">
        <w:rPr>
          <w:rFonts w:ascii="GHEA Grapalat" w:eastAsia="Times New Roman" w:hAnsi="GHEA Grapalat"/>
          <w:b/>
          <w:color w:val="auto"/>
          <w:lang w:val="en-US"/>
        </w:rPr>
        <w:t>.1. ԱՇԽԱՏԱՆՔԻ ԿԱՏԱՐՄԱՆ ՆԱԽԱՊԱՏՐԱՍՏՈՒՄ</w:t>
      </w:r>
    </w:p>
    <w:p w:rsidR="009E046D" w:rsidRDefault="009E046D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E62C38" w:rsidRDefault="00E62C38" w:rsidP="00E62C3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1816. </w:t>
      </w:r>
      <w:r w:rsidRPr="00E62C38">
        <w:rPr>
          <w:rFonts w:ascii="GHEA Grapalat" w:eastAsia="Times New Roman" w:hAnsi="GHEA Grapalat"/>
          <w:color w:val="auto"/>
          <w:lang w:val="en-US"/>
        </w:rPr>
        <w:t xml:space="preserve">Սարքավորումների տեղափոխման և մոնտաժման </w:t>
      </w:r>
      <w:r w:rsidR="00E46166">
        <w:rPr>
          <w:rFonts w:ascii="GHEA Grapalat" w:eastAsia="Times New Roman" w:hAnsi="GHEA Grapalat"/>
          <w:color w:val="auto"/>
          <w:lang w:val="en-US"/>
        </w:rPr>
        <w:t>աշխատանքների</w:t>
      </w:r>
      <w:r>
        <w:rPr>
          <w:rFonts w:ascii="GHEA Grapalat" w:eastAsia="Times New Roman" w:hAnsi="GHEA Grapalat"/>
          <w:color w:val="auto"/>
          <w:lang w:val="en-US"/>
        </w:rPr>
        <w:t xml:space="preserve"> կատարման նախագիծը </w:t>
      </w:r>
      <w:r w:rsidRPr="00E62C38">
        <w:rPr>
          <w:rFonts w:ascii="GHEA Grapalat" w:eastAsia="Times New Roman" w:hAnsi="GHEA Grapalat"/>
          <w:color w:val="auto"/>
          <w:lang w:val="en-US"/>
        </w:rPr>
        <w:t>պետք է մշակվի մոնտաժող կազմակերպության կողմից ՀՀ քաղաքաշինության նախարարի 2008 թվականի հունվարի 14-ի N 11-Ն հրաման</w:t>
      </w:r>
      <w:r>
        <w:rPr>
          <w:rFonts w:ascii="GHEA Grapalat" w:eastAsia="Times New Roman" w:hAnsi="GHEA Grapalat"/>
          <w:color w:val="auto"/>
          <w:lang w:val="en-US"/>
        </w:rPr>
        <w:t>ով հաստատված ՀՀՇՆ I-3.01.01-2008  շինարարական նորմերի համաձայն:</w:t>
      </w:r>
    </w:p>
    <w:p w:rsidR="00E62C38" w:rsidRDefault="00E62C38" w:rsidP="00E4616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1817. </w:t>
      </w:r>
      <w:r w:rsidRPr="00E62C38">
        <w:rPr>
          <w:rFonts w:ascii="GHEA Grapalat" w:eastAsia="Times New Roman" w:hAnsi="GHEA Grapalat"/>
          <w:color w:val="auto"/>
          <w:lang w:val="en-US"/>
        </w:rPr>
        <w:t>Սարքավորումները, պատրաստվածքները և նյութերը արտադրող ձեռնարկությունների տեխնիկական փաստաթղթերի լրակազմով մատակարարվում են տեղադրման</w:t>
      </w:r>
      <w:r w:rsidR="00E46166">
        <w:rPr>
          <w:rFonts w:ascii="GHEA Grapalat" w:eastAsia="Times New Roman" w:hAnsi="GHEA Grapalat"/>
          <w:color w:val="auto"/>
          <w:lang w:val="en-US"/>
        </w:rPr>
        <w:t xml:space="preserve"> աշխատանքների կատարման նախագծով</w:t>
      </w:r>
      <w:r w:rsidR="00E52B7F">
        <w:rPr>
          <w:rFonts w:ascii="GHEA Grapalat" w:eastAsia="Times New Roman" w:hAnsi="GHEA Grapalat"/>
          <w:color w:val="auto"/>
          <w:lang w:val="en-US"/>
        </w:rPr>
        <w:t xml:space="preserve"> սահմանված կարգով և ժամկետներում</w:t>
      </w:r>
      <w:r w:rsidRPr="00E62C38">
        <w:rPr>
          <w:rFonts w:ascii="GHEA Grapalat" w:eastAsia="Times New Roman" w:hAnsi="GHEA Grapalat"/>
          <w:color w:val="auto"/>
          <w:lang w:val="en-US"/>
        </w:rPr>
        <w:t>:</w:t>
      </w:r>
    </w:p>
    <w:p w:rsidR="00E46166" w:rsidRDefault="00E46166" w:rsidP="00E4616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1818. </w:t>
      </w:r>
      <w:r w:rsidRPr="00E46166">
        <w:rPr>
          <w:rFonts w:ascii="GHEA Grapalat" w:eastAsia="Times New Roman" w:hAnsi="GHEA Grapalat"/>
          <w:color w:val="auto"/>
          <w:lang w:val="en-US"/>
        </w:rPr>
        <w:t>Ծանրաքաշ և խոշորաչափ սարքավորումները առաքվո</w:t>
      </w:r>
      <w:r w:rsidR="00232DC5">
        <w:rPr>
          <w:rFonts w:ascii="GHEA Grapalat" w:eastAsia="Times New Roman" w:hAnsi="GHEA Grapalat"/>
          <w:color w:val="auto"/>
          <w:lang w:val="en-US"/>
        </w:rPr>
        <w:t>ւմ են անմիջապես մոնտաժման գոտի</w:t>
      </w:r>
      <w:r w:rsidRPr="00E46166">
        <w:rPr>
          <w:rFonts w:ascii="GHEA Grapalat" w:eastAsia="Times New Roman" w:hAnsi="GHEA Grapalat"/>
          <w:color w:val="auto"/>
          <w:lang w:val="en-US"/>
        </w:rPr>
        <w:t>: Սարքավորումը մոնտաժ</w:t>
      </w:r>
      <w:r w:rsidR="00232DC5">
        <w:rPr>
          <w:rFonts w:ascii="GHEA Grapalat" w:eastAsia="Times New Roman" w:hAnsi="GHEA Grapalat"/>
          <w:color w:val="auto"/>
          <w:lang w:val="en-US"/>
        </w:rPr>
        <w:t>ման վայր փաթեթավորված հասցնելիս</w:t>
      </w:r>
      <w:r w:rsidR="007D7F9E">
        <w:rPr>
          <w:rFonts w:ascii="GHEA Grapalat" w:eastAsia="Times New Roman" w:hAnsi="GHEA Grapalat"/>
          <w:color w:val="auto"/>
          <w:lang w:val="en-US"/>
        </w:rPr>
        <w:t xml:space="preserve"> այն</w:t>
      </w:r>
      <w:r w:rsidR="00232DC5" w:rsidRPr="00E46166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E46166">
        <w:rPr>
          <w:rFonts w:ascii="GHEA Grapalat" w:eastAsia="Times New Roman" w:hAnsi="GHEA Grapalat"/>
          <w:color w:val="auto"/>
          <w:lang w:val="en-US"/>
        </w:rPr>
        <w:t>պետք է բացվի պատվիրատուի և կապալառուի ներկայությամբ:</w:t>
      </w:r>
    </w:p>
    <w:p w:rsidR="00E46166" w:rsidRDefault="00E46166" w:rsidP="00E4616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1819. </w:t>
      </w:r>
      <w:r w:rsidRPr="00E46166">
        <w:rPr>
          <w:rFonts w:ascii="GHEA Grapalat" w:eastAsia="Times New Roman" w:hAnsi="GHEA Grapalat"/>
          <w:color w:val="auto"/>
          <w:lang w:val="en-US"/>
        </w:rPr>
        <w:t>Սարքավորումների ստուգումները կամ նորոգումը կատարելուց հետո դրա համապատասխանությունը տեխնիկական և նախագծային փաստաթղթերին պետք է որոշի հանձնաժողովը` պատվիրատուի, կապալառուի, ստուգման կամ նորոգման կատարողի ներկայացուցիչների մասնակցությամբ:</w:t>
      </w:r>
    </w:p>
    <w:p w:rsidR="00E46166" w:rsidRDefault="00E46166" w:rsidP="00E4616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1820. </w:t>
      </w:r>
      <w:r w:rsidR="00CA4D65">
        <w:rPr>
          <w:rFonts w:ascii="GHEA Grapalat" w:eastAsia="Times New Roman" w:hAnsi="GHEA Grapalat"/>
          <w:color w:val="auto"/>
          <w:lang w:val="en-US"/>
        </w:rPr>
        <w:t>Փակ եղանակով կառուցվող գծ</w:t>
      </w:r>
      <w:r w:rsidRPr="00E46166">
        <w:rPr>
          <w:rFonts w:ascii="GHEA Grapalat" w:eastAsia="Times New Roman" w:hAnsi="GHEA Grapalat"/>
          <w:color w:val="auto"/>
          <w:lang w:val="en-US"/>
        </w:rPr>
        <w:t>երի տեղամա</w:t>
      </w:r>
      <w:r w:rsidR="00CA4D65">
        <w:rPr>
          <w:rFonts w:ascii="GHEA Grapalat" w:eastAsia="Times New Roman" w:hAnsi="GHEA Grapalat"/>
          <w:color w:val="auto"/>
          <w:lang w:val="en-US"/>
        </w:rPr>
        <w:t>սերում խոշորաչափ սարքավորումները</w:t>
      </w:r>
      <w:r w:rsidRPr="00E4616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A4D65">
        <w:rPr>
          <w:rFonts w:ascii="GHEA Grapalat" w:eastAsia="Times New Roman" w:hAnsi="GHEA Grapalat"/>
          <w:color w:val="auto"/>
          <w:lang w:val="en-US"/>
        </w:rPr>
        <w:t>մոնտաժման վայր</w:t>
      </w:r>
      <w:r w:rsidR="00CA4D65" w:rsidRPr="00E46166">
        <w:rPr>
          <w:rFonts w:ascii="GHEA Grapalat" w:eastAsia="Times New Roman" w:hAnsi="GHEA Grapalat"/>
          <w:color w:val="auto"/>
          <w:lang w:val="en-US"/>
        </w:rPr>
        <w:t xml:space="preserve"> հասցնումը </w:t>
      </w:r>
      <w:r w:rsidRPr="00E46166">
        <w:rPr>
          <w:rFonts w:ascii="GHEA Grapalat" w:eastAsia="Times New Roman" w:hAnsi="GHEA Grapalat"/>
          <w:color w:val="auto"/>
          <w:lang w:val="en-US"/>
        </w:rPr>
        <w:t>նպատակահա</w:t>
      </w:r>
      <w:r w:rsidR="00CA4D65">
        <w:rPr>
          <w:rFonts w:ascii="GHEA Grapalat" w:eastAsia="Times New Roman" w:hAnsi="GHEA Grapalat"/>
          <w:color w:val="auto"/>
          <w:lang w:val="en-US"/>
        </w:rPr>
        <w:t xml:space="preserve">րմար է իրականացնել մշտական </w:t>
      </w:r>
      <w:r w:rsidRPr="00E46166">
        <w:rPr>
          <w:rFonts w:ascii="GHEA Grapalat" w:eastAsia="Times New Roman" w:hAnsi="GHEA Grapalat"/>
          <w:color w:val="auto"/>
          <w:lang w:val="en-US"/>
        </w:rPr>
        <w:t xml:space="preserve">ուղիների տեղադրումից հետո: Մալուխային արտադրանքների, խողովակների և այլ </w:t>
      </w:r>
      <w:r w:rsidR="00CA4D65" w:rsidRPr="00E46166">
        <w:rPr>
          <w:rFonts w:ascii="GHEA Grapalat" w:eastAsia="Times New Roman" w:hAnsi="GHEA Grapalat"/>
          <w:color w:val="auto"/>
          <w:lang w:val="en-US"/>
        </w:rPr>
        <w:t xml:space="preserve">երկարաչափ </w:t>
      </w:r>
      <w:r w:rsidR="00032A69">
        <w:rPr>
          <w:rFonts w:ascii="GHEA Grapalat" w:eastAsia="Times New Roman" w:hAnsi="GHEA Grapalat"/>
          <w:color w:val="auto"/>
          <w:lang w:val="en-US"/>
        </w:rPr>
        <w:t>պատրաստվածքները տեղ հասցնելու</w:t>
      </w:r>
      <w:r w:rsidRPr="00E46166">
        <w:rPr>
          <w:rFonts w:ascii="GHEA Grapalat" w:eastAsia="Times New Roman" w:hAnsi="GHEA Grapalat"/>
          <w:color w:val="auto"/>
          <w:lang w:val="en-US"/>
        </w:rPr>
        <w:t xml:space="preserve"> համար պետք է օգտագործվեն հատուկ հորատանցքեր: </w:t>
      </w:r>
      <w:r w:rsidR="00032A69">
        <w:rPr>
          <w:rFonts w:ascii="GHEA Grapalat" w:eastAsia="Times New Roman" w:hAnsi="GHEA Grapalat"/>
          <w:color w:val="auto"/>
          <w:lang w:val="en-US"/>
        </w:rPr>
        <w:t>Բ</w:t>
      </w:r>
      <w:r w:rsidR="00B85C44" w:rsidRPr="00E46166">
        <w:rPr>
          <w:rFonts w:ascii="GHEA Grapalat" w:eastAsia="Times New Roman" w:hAnsi="GHEA Grapalat"/>
          <w:color w:val="auto"/>
          <w:lang w:val="en-US"/>
        </w:rPr>
        <w:t>աց եղանակով կառուցվող տեղամասերու</w:t>
      </w:r>
      <w:r w:rsidR="00B85C44">
        <w:rPr>
          <w:rFonts w:ascii="GHEA Grapalat" w:eastAsia="Times New Roman" w:hAnsi="GHEA Grapalat"/>
          <w:color w:val="auto"/>
          <w:lang w:val="en-US"/>
        </w:rPr>
        <w:t>մ նույն նպատակների համար</w:t>
      </w:r>
      <w:r w:rsidRPr="00E4616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CA4D65">
        <w:rPr>
          <w:rFonts w:ascii="GHEA Grapalat" w:eastAsia="Times New Roman" w:hAnsi="GHEA Grapalat"/>
          <w:color w:val="auto"/>
          <w:lang w:val="en-US"/>
        </w:rPr>
        <w:t>շենքերի ծածկերում և պատերում թողնում են բացվածքներ</w:t>
      </w:r>
      <w:r w:rsidRPr="00E46166">
        <w:rPr>
          <w:rFonts w:ascii="GHEA Grapalat" w:eastAsia="Times New Roman" w:hAnsi="GHEA Grapalat"/>
          <w:color w:val="auto"/>
          <w:lang w:val="en-US"/>
        </w:rPr>
        <w:t>:</w:t>
      </w:r>
    </w:p>
    <w:p w:rsidR="00E46166" w:rsidRDefault="00E46166" w:rsidP="00E4616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1821. </w:t>
      </w:r>
      <w:r w:rsidRPr="00E46166">
        <w:rPr>
          <w:rFonts w:ascii="GHEA Grapalat" w:eastAsia="Times New Roman" w:hAnsi="GHEA Grapalat"/>
          <w:color w:val="auto"/>
          <w:lang w:val="en-US"/>
        </w:rPr>
        <w:t xml:space="preserve">Սարքավորումների և հաղորդակցուղիների </w:t>
      </w:r>
      <w:r w:rsidR="00296F55">
        <w:rPr>
          <w:rFonts w:ascii="GHEA Grapalat" w:eastAsia="Times New Roman" w:hAnsi="GHEA Grapalat"/>
          <w:color w:val="auto"/>
          <w:lang w:val="en-US"/>
        </w:rPr>
        <w:t>մոնտաժման համար հանձնված շինությունները</w:t>
      </w:r>
      <w:r w:rsidRPr="00E46166">
        <w:rPr>
          <w:rFonts w:ascii="GHEA Grapalat" w:eastAsia="Times New Roman" w:hAnsi="GHEA Grapalat"/>
          <w:color w:val="auto"/>
          <w:lang w:val="en-US"/>
        </w:rPr>
        <w:t xml:space="preserve"> պետք է ունենան ժամանակավոր լուսավորություն, օդափոխություն, ջրա</w:t>
      </w:r>
      <w:r w:rsidR="00296F55">
        <w:rPr>
          <w:rFonts w:ascii="GHEA Grapalat" w:eastAsia="Times New Roman" w:hAnsi="GHEA Grapalat"/>
          <w:color w:val="auto"/>
          <w:lang w:val="en-US"/>
        </w:rPr>
        <w:t>մատակարարում և էլեկտրամատակարարում</w:t>
      </w:r>
      <w:r w:rsidRPr="00E46166">
        <w:rPr>
          <w:rFonts w:ascii="GHEA Grapalat" w:eastAsia="Times New Roman" w:hAnsi="GHEA Grapalat"/>
          <w:color w:val="auto"/>
          <w:lang w:val="en-US"/>
        </w:rPr>
        <w:t>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96F55">
        <w:rPr>
          <w:rFonts w:ascii="GHEA Grapalat" w:eastAsia="Times New Roman" w:hAnsi="GHEA Grapalat"/>
          <w:color w:val="auto"/>
          <w:lang w:val="en-US"/>
        </w:rPr>
        <w:t>Մոնտաժման աշխատանքների մեկնարկին</w:t>
      </w:r>
      <w:r w:rsidRPr="00E46166">
        <w:rPr>
          <w:rFonts w:ascii="GHEA Grapalat" w:eastAsia="Times New Roman" w:hAnsi="GHEA Grapalat"/>
          <w:color w:val="auto"/>
          <w:lang w:val="en-US"/>
        </w:rPr>
        <w:t xml:space="preserve"> անհրաժեշտ է շինարարական աշխատանքները կատարել ամբողջ ծավալով։</w:t>
      </w:r>
    </w:p>
    <w:p w:rsidR="00E46166" w:rsidRPr="00E46166" w:rsidRDefault="00E46166" w:rsidP="00E4616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1822. </w:t>
      </w:r>
      <w:r w:rsidRPr="00E46166">
        <w:rPr>
          <w:rFonts w:ascii="GHEA Grapalat" w:eastAsia="Times New Roman" w:hAnsi="GHEA Grapalat"/>
          <w:color w:val="auto"/>
          <w:lang w:val="en-US"/>
        </w:rPr>
        <w:t xml:space="preserve">Շինարարական օբյեկտներն ներկայացվում </w:t>
      </w:r>
      <w:r w:rsidR="00A54186" w:rsidRPr="00E46166">
        <w:rPr>
          <w:rFonts w:ascii="GHEA Grapalat" w:eastAsia="Times New Roman" w:hAnsi="GHEA Grapalat"/>
          <w:color w:val="auto"/>
          <w:lang w:val="en-US"/>
        </w:rPr>
        <w:t xml:space="preserve">են ընդունման </w:t>
      </w:r>
      <w:r w:rsidRPr="00E46166">
        <w:rPr>
          <w:rFonts w:ascii="GHEA Grapalat" w:eastAsia="Times New Roman" w:hAnsi="GHEA Grapalat"/>
          <w:color w:val="auto"/>
          <w:lang w:val="en-US"/>
        </w:rPr>
        <w:t>սարքավորումների մոնտաժման համար ամբողջությա</w:t>
      </w:r>
      <w:r w:rsidR="00A54186">
        <w:rPr>
          <w:rFonts w:ascii="GHEA Grapalat" w:eastAsia="Times New Roman" w:hAnsi="GHEA Grapalat"/>
          <w:color w:val="auto"/>
          <w:lang w:val="en-US"/>
        </w:rPr>
        <w:t>մբ կամ մասերով</w:t>
      </w:r>
      <w:r w:rsidRPr="00E46166">
        <w:rPr>
          <w:rFonts w:ascii="GHEA Grapalat" w:eastAsia="Times New Roman" w:hAnsi="GHEA Grapalat"/>
          <w:color w:val="auto"/>
          <w:lang w:val="en-US"/>
        </w:rPr>
        <w:t xml:space="preserve"> հետևյալ կազմով.</w:t>
      </w:r>
    </w:p>
    <w:p w:rsidR="00E46166" w:rsidRPr="00E46166" w:rsidRDefault="00E46166" w:rsidP="00E4616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46166">
        <w:rPr>
          <w:rFonts w:ascii="GHEA Grapalat" w:eastAsia="Times New Roman" w:hAnsi="GHEA Grapalat"/>
          <w:color w:val="auto"/>
          <w:lang w:val="en-US"/>
        </w:rPr>
        <w:t>1) կայարանի մի մասը, ներառյալ կառամատ</w:t>
      </w:r>
      <w:r w:rsidR="003E09F4">
        <w:rPr>
          <w:rFonts w:ascii="GHEA Grapalat" w:eastAsia="Times New Roman" w:hAnsi="GHEA Grapalat"/>
          <w:color w:val="auto"/>
          <w:lang w:val="en-US"/>
        </w:rPr>
        <w:t>ույցի մակարդակում գտնվող շինություններ</w:t>
      </w:r>
      <w:r w:rsidRPr="00E46166">
        <w:rPr>
          <w:rFonts w:ascii="GHEA Grapalat" w:eastAsia="Times New Roman" w:hAnsi="GHEA Grapalat"/>
          <w:color w:val="auto"/>
          <w:lang w:val="en-US"/>
        </w:rPr>
        <w:t>ը,</w:t>
      </w:r>
    </w:p>
    <w:p w:rsidR="00E46166" w:rsidRPr="00E46166" w:rsidRDefault="00E46166" w:rsidP="00E4616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46166">
        <w:rPr>
          <w:rFonts w:ascii="GHEA Grapalat" w:eastAsia="Times New Roman" w:hAnsi="GHEA Grapalat"/>
          <w:color w:val="auto"/>
          <w:lang w:val="en-US"/>
        </w:rPr>
        <w:t>2) շարժասանդուղքների թունել ձգման խուցով, մեքենայական սենյակով, հա</w:t>
      </w:r>
      <w:r w:rsidR="003E09F4">
        <w:rPr>
          <w:rFonts w:ascii="GHEA Grapalat" w:eastAsia="Times New Roman" w:hAnsi="GHEA Grapalat"/>
          <w:color w:val="auto"/>
          <w:lang w:val="en-US"/>
        </w:rPr>
        <w:t>մապատասխան արտադրական և ծառայողակ</w:t>
      </w:r>
      <w:r w:rsidRPr="00E46166">
        <w:rPr>
          <w:rFonts w:ascii="GHEA Grapalat" w:eastAsia="Times New Roman" w:hAnsi="GHEA Grapalat"/>
          <w:color w:val="auto"/>
          <w:lang w:val="en-US"/>
        </w:rPr>
        <w:t>ան սենքերով,</w:t>
      </w:r>
    </w:p>
    <w:p w:rsidR="00E46166" w:rsidRPr="00E46166" w:rsidRDefault="00E46166" w:rsidP="00E4616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46166">
        <w:rPr>
          <w:rFonts w:ascii="GHEA Grapalat" w:eastAsia="Times New Roman" w:hAnsi="GHEA Grapalat"/>
          <w:color w:val="auto"/>
          <w:lang w:val="en-US"/>
        </w:rPr>
        <w:t>3) նախաս</w:t>
      </w:r>
      <w:r w:rsidR="00EF03D4">
        <w:rPr>
          <w:rFonts w:ascii="GHEA Grapalat" w:eastAsia="Times New Roman" w:hAnsi="GHEA Grapalat"/>
          <w:color w:val="auto"/>
          <w:lang w:val="en-US"/>
        </w:rPr>
        <w:t>րահը հետիոտնային անցումով և սանդուղքային էջքերով:</w:t>
      </w:r>
      <w:r w:rsidRPr="00E46166">
        <w:rPr>
          <w:rFonts w:ascii="GHEA Grapalat" w:eastAsia="Times New Roman" w:hAnsi="GHEA Grapalat"/>
          <w:color w:val="auto"/>
          <w:lang w:val="en-US"/>
        </w:rPr>
        <w:t xml:space="preserve"> Սենքերի </w:t>
      </w:r>
      <w:r w:rsidR="00D40635" w:rsidRPr="00E46166">
        <w:rPr>
          <w:rFonts w:ascii="GHEA Grapalat" w:eastAsia="Times New Roman" w:hAnsi="GHEA Grapalat"/>
          <w:color w:val="auto"/>
          <w:lang w:val="en-US"/>
        </w:rPr>
        <w:t xml:space="preserve">մասերով </w:t>
      </w:r>
      <w:r w:rsidR="00D40635">
        <w:rPr>
          <w:rFonts w:ascii="GHEA Grapalat" w:eastAsia="Times New Roman" w:hAnsi="GHEA Grapalat"/>
          <w:color w:val="auto"/>
          <w:lang w:val="en-US"/>
        </w:rPr>
        <w:t>ընդունումը թույլատրվում է</w:t>
      </w:r>
      <w:r w:rsidRPr="00E46166">
        <w:rPr>
          <w:rFonts w:ascii="GHEA Grapalat" w:eastAsia="Times New Roman" w:hAnsi="GHEA Grapalat"/>
          <w:color w:val="auto"/>
          <w:lang w:val="en-US"/>
        </w:rPr>
        <w:t xml:space="preserve">` </w:t>
      </w:r>
      <w:r w:rsidR="00AE449C" w:rsidRPr="00E46166">
        <w:rPr>
          <w:rFonts w:ascii="GHEA Grapalat" w:eastAsia="Times New Roman" w:hAnsi="GHEA Grapalat"/>
          <w:color w:val="auto"/>
          <w:lang w:val="en-US"/>
        </w:rPr>
        <w:t xml:space="preserve">սենքեր </w:t>
      </w:r>
      <w:r w:rsidRPr="00E46166">
        <w:rPr>
          <w:rFonts w:ascii="GHEA Grapalat" w:eastAsia="Times New Roman" w:hAnsi="GHEA Grapalat"/>
          <w:color w:val="auto"/>
          <w:lang w:val="en-US"/>
        </w:rPr>
        <w:t xml:space="preserve">դրամարկղային սրահի մակարդակում, սենքեր կառամատույցի և միջանկյալ հարկի մակարդակում, հետիոտնային անցում, </w:t>
      </w:r>
      <w:r w:rsidR="00AE449C">
        <w:rPr>
          <w:rFonts w:ascii="GHEA Grapalat" w:eastAsia="Times New Roman" w:hAnsi="GHEA Grapalat"/>
          <w:color w:val="auto"/>
          <w:lang w:val="en-US"/>
        </w:rPr>
        <w:t>սանդուղքային էջքեր մերձսանդուխքային սենքերով: Այդ</w:t>
      </w:r>
      <w:r w:rsidRPr="00E46166">
        <w:rPr>
          <w:rFonts w:ascii="GHEA Grapalat" w:eastAsia="Times New Roman" w:hAnsi="GHEA Grapalat"/>
          <w:color w:val="auto"/>
          <w:lang w:val="en-US"/>
        </w:rPr>
        <w:t xml:space="preserve"> դեպքում առաջին հերթին ընդունման են ներկայացվում արտա</w:t>
      </w:r>
      <w:r w:rsidR="00AE449C">
        <w:rPr>
          <w:rFonts w:ascii="GHEA Grapalat" w:eastAsia="Times New Roman" w:hAnsi="GHEA Grapalat"/>
          <w:color w:val="auto"/>
          <w:lang w:val="en-US"/>
        </w:rPr>
        <w:t>դրական սեն</w:t>
      </w:r>
      <w:r w:rsidRPr="00E46166">
        <w:rPr>
          <w:rFonts w:ascii="GHEA Grapalat" w:eastAsia="Times New Roman" w:hAnsi="GHEA Grapalat"/>
          <w:color w:val="auto"/>
          <w:lang w:val="en-US"/>
        </w:rPr>
        <w:t>քերը,</w:t>
      </w:r>
    </w:p>
    <w:p w:rsidR="00E46166" w:rsidRPr="00E46166" w:rsidRDefault="00E46166" w:rsidP="00E4616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46166">
        <w:rPr>
          <w:rFonts w:ascii="GHEA Grapalat" w:eastAsia="Times New Roman" w:hAnsi="GHEA Grapalat"/>
          <w:color w:val="auto"/>
          <w:lang w:val="en-US"/>
        </w:rPr>
        <w:t>4) կայարանամեջ թունելի հատվածը կայա</w:t>
      </w:r>
      <w:r w:rsidR="00D07E26">
        <w:rPr>
          <w:rFonts w:ascii="GHEA Grapalat" w:eastAsia="Times New Roman" w:hAnsi="GHEA Grapalat"/>
          <w:color w:val="auto"/>
          <w:lang w:val="en-US"/>
        </w:rPr>
        <w:t>րանից մինչև հոսանաբաժան</w:t>
      </w:r>
      <w:r w:rsidRPr="00E46166">
        <w:rPr>
          <w:rFonts w:ascii="GHEA Grapalat" w:eastAsia="Times New Roman" w:hAnsi="GHEA Grapalat"/>
          <w:color w:val="auto"/>
          <w:lang w:val="en-US"/>
        </w:rPr>
        <w:t>,</w:t>
      </w:r>
      <w:r w:rsidR="00D07E26">
        <w:rPr>
          <w:rFonts w:ascii="GHEA Grapalat" w:eastAsia="Times New Roman" w:hAnsi="GHEA Grapalat"/>
          <w:color w:val="auto"/>
          <w:lang w:val="en-US"/>
        </w:rPr>
        <w:t xml:space="preserve"> ներառյալ մերձթունելային շինություն</w:t>
      </w:r>
      <w:r w:rsidRPr="00E46166">
        <w:rPr>
          <w:rFonts w:ascii="GHEA Grapalat" w:eastAsia="Times New Roman" w:hAnsi="GHEA Grapalat"/>
          <w:color w:val="auto"/>
          <w:lang w:val="en-US"/>
        </w:rPr>
        <w:t xml:space="preserve">ների </w:t>
      </w:r>
      <w:r w:rsidR="00D07E26">
        <w:rPr>
          <w:rFonts w:ascii="GHEA Grapalat" w:eastAsia="Times New Roman" w:hAnsi="GHEA Grapalat"/>
          <w:color w:val="auto"/>
          <w:lang w:val="en-US"/>
        </w:rPr>
        <w:t xml:space="preserve">հետ </w:t>
      </w:r>
      <w:r w:rsidRPr="00E46166">
        <w:rPr>
          <w:rFonts w:ascii="GHEA Grapalat" w:eastAsia="Times New Roman" w:hAnsi="GHEA Grapalat"/>
          <w:color w:val="auto"/>
          <w:lang w:val="en-US"/>
        </w:rPr>
        <w:t>կցորդումները,</w:t>
      </w:r>
    </w:p>
    <w:p w:rsidR="00E46166" w:rsidRDefault="00E46166" w:rsidP="00E4616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46166">
        <w:rPr>
          <w:rFonts w:ascii="GHEA Grapalat" w:eastAsia="Times New Roman" w:hAnsi="GHEA Grapalat"/>
          <w:color w:val="auto"/>
          <w:lang w:val="en-US"/>
        </w:rPr>
        <w:t>5) առանձին ստորգետնյա կամ վերգետնյա</w:t>
      </w:r>
      <w:r w:rsidR="00D07E26">
        <w:rPr>
          <w:rFonts w:ascii="GHEA Grapalat" w:eastAsia="Times New Roman" w:hAnsi="GHEA Grapalat"/>
          <w:color w:val="auto"/>
          <w:lang w:val="en-US"/>
        </w:rPr>
        <w:t xml:space="preserve"> շինությունը</w:t>
      </w:r>
      <w:r w:rsidRPr="00E46166">
        <w:rPr>
          <w:rFonts w:ascii="GHEA Grapalat" w:eastAsia="Times New Roman" w:hAnsi="GHEA Grapalat"/>
          <w:color w:val="auto"/>
          <w:lang w:val="en-US"/>
        </w:rPr>
        <w:t>:</w:t>
      </w:r>
    </w:p>
    <w:p w:rsidR="00E46166" w:rsidRDefault="00E46166" w:rsidP="00E4616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1823. </w:t>
      </w:r>
      <w:r w:rsidR="00F66057">
        <w:rPr>
          <w:rFonts w:ascii="GHEA Grapalat" w:eastAsia="Times New Roman" w:hAnsi="GHEA Grapalat"/>
          <w:color w:val="auto"/>
          <w:lang w:val="en-US"/>
        </w:rPr>
        <w:t>Շինություն</w:t>
      </w:r>
      <w:r w:rsidRPr="00E46166">
        <w:rPr>
          <w:rFonts w:ascii="GHEA Grapalat" w:eastAsia="Times New Roman" w:hAnsi="GHEA Grapalat"/>
          <w:color w:val="auto"/>
          <w:lang w:val="en-US"/>
        </w:rPr>
        <w:t>ն</w:t>
      </w:r>
      <w:r w:rsidR="00F66057">
        <w:rPr>
          <w:rFonts w:ascii="GHEA Grapalat" w:eastAsia="Times New Roman" w:hAnsi="GHEA Grapalat"/>
          <w:color w:val="auto"/>
          <w:lang w:val="en-US"/>
        </w:rPr>
        <w:t>երի շինարարական մասի պատրաստ</w:t>
      </w:r>
      <w:r w:rsidRPr="00E46166">
        <w:rPr>
          <w:rFonts w:ascii="GHEA Grapalat" w:eastAsia="Times New Roman" w:hAnsi="GHEA Grapalat"/>
          <w:color w:val="auto"/>
          <w:lang w:val="en-US"/>
        </w:rPr>
        <w:t>ությունը մոնտա</w:t>
      </w:r>
      <w:r w:rsidR="00F66057">
        <w:rPr>
          <w:rFonts w:ascii="GHEA Grapalat" w:eastAsia="Times New Roman" w:hAnsi="GHEA Grapalat"/>
          <w:color w:val="auto"/>
          <w:lang w:val="en-US"/>
        </w:rPr>
        <w:t>ժման աշխատանքների մեկնարկին</w:t>
      </w:r>
      <w:r w:rsidRPr="00E46166">
        <w:rPr>
          <w:rFonts w:ascii="GHEA Grapalat" w:eastAsia="Times New Roman" w:hAnsi="GHEA Grapalat"/>
          <w:color w:val="auto"/>
          <w:lang w:val="en-US"/>
        </w:rPr>
        <w:t xml:space="preserve"> հաստատվում է հանձնաժողովի ընդունմամբ: Սենքերն ընդունելիս անհրաժեշտ է ստուգել կատարված աշխատանքների համա</w:t>
      </w:r>
      <w:r w:rsidR="00455C0E">
        <w:rPr>
          <w:rFonts w:ascii="GHEA Grapalat" w:eastAsia="Times New Roman" w:hAnsi="GHEA Grapalat"/>
          <w:color w:val="auto"/>
          <w:lang w:val="en-US"/>
        </w:rPr>
        <w:t>պատասխանությունը սարքավորումներն</w:t>
      </w:r>
      <w:r w:rsidRPr="00E46166">
        <w:rPr>
          <w:rFonts w:ascii="GHEA Grapalat" w:eastAsia="Times New Roman" w:hAnsi="GHEA Grapalat"/>
          <w:color w:val="auto"/>
          <w:lang w:val="en-US"/>
        </w:rPr>
        <w:t xml:space="preserve"> արտադրող ձեռնարկությունների տեխնիկական փաստաթղթերի և նախագծային փաստաթղթերի տվյալներին:</w:t>
      </w:r>
    </w:p>
    <w:p w:rsidR="00E46166" w:rsidRPr="00E46166" w:rsidRDefault="00E46166" w:rsidP="00E4616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1824. </w:t>
      </w:r>
      <w:r w:rsidRPr="00E46166">
        <w:rPr>
          <w:rFonts w:ascii="GHEA Grapalat" w:eastAsia="Times New Roman" w:hAnsi="GHEA Grapalat"/>
          <w:color w:val="auto"/>
          <w:lang w:val="en-US"/>
        </w:rPr>
        <w:t>Նախքան շարժասանդուղքների մոնտաժումը սկսելը հենանիշներով պետք է ն</w:t>
      </w:r>
      <w:r w:rsidR="004B2E17">
        <w:rPr>
          <w:rFonts w:ascii="GHEA Grapalat" w:eastAsia="Times New Roman" w:hAnsi="GHEA Grapalat"/>
          <w:color w:val="auto"/>
          <w:lang w:val="en-US"/>
        </w:rPr>
        <w:t>շել</w:t>
      </w:r>
      <w:r w:rsidRPr="00E46166">
        <w:rPr>
          <w:rFonts w:ascii="GHEA Grapalat" w:eastAsia="Times New Roman" w:hAnsi="GHEA Grapalat"/>
          <w:color w:val="auto"/>
          <w:lang w:val="en-US"/>
        </w:rPr>
        <w:t>.</w:t>
      </w:r>
    </w:p>
    <w:p w:rsidR="00E46166" w:rsidRPr="00E46166" w:rsidRDefault="00E46166" w:rsidP="00E4616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46166">
        <w:rPr>
          <w:rFonts w:ascii="GHEA Grapalat" w:eastAsia="Times New Roman" w:hAnsi="GHEA Grapalat"/>
          <w:color w:val="auto"/>
          <w:lang w:val="en-US"/>
        </w:rPr>
        <w:t>1) ստորին մուտքի հարթակի մակարդակը,</w:t>
      </w:r>
    </w:p>
    <w:p w:rsidR="00E46166" w:rsidRPr="00E46166" w:rsidRDefault="00E46166" w:rsidP="00E4616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46166">
        <w:rPr>
          <w:rFonts w:ascii="GHEA Grapalat" w:eastAsia="Times New Roman" w:hAnsi="GHEA Grapalat"/>
          <w:color w:val="auto"/>
          <w:lang w:val="en-US"/>
        </w:rPr>
        <w:t>2) վերին մուտքի հարթակի մակարդակը,</w:t>
      </w:r>
    </w:p>
    <w:p w:rsidR="00E46166" w:rsidRPr="00E46166" w:rsidRDefault="004B2E17" w:rsidP="00E4616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 ստորին ուղղահայաց բազան</w:t>
      </w:r>
      <w:r w:rsidR="00E46166" w:rsidRPr="00E46166">
        <w:rPr>
          <w:rFonts w:ascii="GHEA Grapalat" w:eastAsia="Times New Roman" w:hAnsi="GHEA Grapalat"/>
          <w:color w:val="auto"/>
          <w:lang w:val="en-US"/>
        </w:rPr>
        <w:t>,</w:t>
      </w:r>
    </w:p>
    <w:p w:rsidR="00E46166" w:rsidRPr="00E46166" w:rsidRDefault="004B2E17" w:rsidP="00E4616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4) վերին ուղղահայաց բազան</w:t>
      </w:r>
      <w:r w:rsidR="00E46166" w:rsidRPr="00E46166">
        <w:rPr>
          <w:rFonts w:ascii="GHEA Grapalat" w:eastAsia="Times New Roman" w:hAnsi="GHEA Grapalat"/>
          <w:color w:val="auto"/>
          <w:lang w:val="en-US"/>
        </w:rPr>
        <w:t>,</w:t>
      </w:r>
    </w:p>
    <w:p w:rsidR="00E46166" w:rsidRPr="00E46166" w:rsidRDefault="00E46166" w:rsidP="00E4616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E46166">
        <w:rPr>
          <w:rFonts w:ascii="GHEA Grapalat" w:eastAsia="Times New Roman" w:hAnsi="GHEA Grapalat"/>
          <w:color w:val="auto"/>
          <w:lang w:val="en-US"/>
        </w:rPr>
        <w:t>5) շարժասանդուղքի թունելի առանցքը,</w:t>
      </w:r>
    </w:p>
    <w:p w:rsidR="00E46166" w:rsidRDefault="004B2E17" w:rsidP="00E4616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6) շարժասանդուղքների լար-</w:t>
      </w:r>
      <w:r w:rsidR="00E46166" w:rsidRPr="00E46166">
        <w:rPr>
          <w:rFonts w:ascii="GHEA Grapalat" w:eastAsia="Times New Roman" w:hAnsi="GHEA Grapalat"/>
          <w:color w:val="auto"/>
          <w:lang w:val="en-US"/>
        </w:rPr>
        <w:t>առանցքների տեղադրման վայրերը:</w:t>
      </w:r>
    </w:p>
    <w:p w:rsidR="00E46166" w:rsidRDefault="00E46166" w:rsidP="00E4616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1825. </w:t>
      </w:r>
      <w:r w:rsidRPr="00E46166">
        <w:rPr>
          <w:rFonts w:ascii="GHEA Grapalat" w:eastAsia="Times New Roman" w:hAnsi="GHEA Grapalat"/>
          <w:color w:val="auto"/>
          <w:lang w:val="en-US"/>
        </w:rPr>
        <w:t>Հենանիշների տեղադրման վայրերն ընտրվում են հաշվի առնելով դրանց օգտագործումը մոնտաժման բոլոր փուլերում և շահագործման ընթացքում: Հենանիշներ տեղադրելիս շինարարական առաջադրանքի տվյալներից թույլատ</w:t>
      </w:r>
      <w:r w:rsidR="00FA6992">
        <w:rPr>
          <w:rFonts w:ascii="GHEA Grapalat" w:eastAsia="Times New Roman" w:hAnsi="GHEA Grapalat"/>
          <w:color w:val="auto"/>
          <w:lang w:val="en-US"/>
        </w:rPr>
        <w:t>րելի շեղումները պետք է ընդունել</w:t>
      </w:r>
      <w:r w:rsidRPr="00E46166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 xml:space="preserve">սույն շինարարական </w:t>
      </w:r>
      <w:r w:rsidR="00F404F7" w:rsidRPr="00F404F7">
        <w:rPr>
          <w:rFonts w:ascii="GHEA Grapalat" w:eastAsia="Times New Roman" w:hAnsi="GHEA Grapalat"/>
          <w:color w:val="auto"/>
          <w:lang w:val="en-US"/>
        </w:rPr>
        <w:t>նորմերի 35</w:t>
      </w:r>
      <w:r w:rsidRPr="00F404F7">
        <w:rPr>
          <w:rFonts w:ascii="GHEA Grapalat" w:eastAsia="Times New Roman" w:hAnsi="GHEA Grapalat"/>
          <w:color w:val="auto"/>
          <w:lang w:val="en-US"/>
        </w:rPr>
        <w:t>-րդ գլխի</w:t>
      </w:r>
      <w:r w:rsidRPr="00E4616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F404F7">
        <w:rPr>
          <w:rFonts w:ascii="GHEA Grapalat" w:eastAsia="Times New Roman" w:hAnsi="GHEA Grapalat"/>
          <w:color w:val="auto"/>
          <w:lang w:val="en-US"/>
        </w:rPr>
        <w:t xml:space="preserve">35.3-րդ բաժնի </w:t>
      </w:r>
      <w:r w:rsidRPr="00E46166">
        <w:rPr>
          <w:rFonts w:ascii="GHEA Grapalat" w:eastAsia="Times New Roman" w:hAnsi="GHEA Grapalat"/>
          <w:color w:val="auto"/>
          <w:lang w:val="en-US"/>
        </w:rPr>
        <w:t>համաձայն:</w:t>
      </w:r>
    </w:p>
    <w:p w:rsidR="00A8661F" w:rsidRDefault="00A8661F" w:rsidP="00E4616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A8661F" w:rsidRPr="00A8661F" w:rsidRDefault="00836705" w:rsidP="00A8661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42</w:t>
      </w:r>
      <w:r w:rsidR="00A8661F" w:rsidRPr="00A8661F">
        <w:rPr>
          <w:rFonts w:ascii="GHEA Grapalat" w:eastAsia="Times New Roman" w:hAnsi="GHEA Grapalat"/>
          <w:b/>
          <w:color w:val="auto"/>
          <w:lang w:val="en-US"/>
        </w:rPr>
        <w:t>.2. ՄՈՆՏԱԺԱՅԻՆ ԱՇԽԱՏԱՆՔՆԵՐ</w:t>
      </w:r>
    </w:p>
    <w:p w:rsidR="00020B27" w:rsidRPr="00020B27" w:rsidRDefault="00A8661F" w:rsidP="00020B2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1826. </w:t>
      </w:r>
      <w:r w:rsidR="00881B53">
        <w:rPr>
          <w:rFonts w:ascii="GHEA Grapalat" w:eastAsia="Times New Roman" w:hAnsi="GHEA Grapalat"/>
          <w:color w:val="auto"/>
          <w:lang w:val="en-US"/>
        </w:rPr>
        <w:t>Մոնտաժային</w:t>
      </w:r>
      <w:r w:rsidR="00020B27" w:rsidRPr="00020B27">
        <w:rPr>
          <w:rFonts w:ascii="GHEA Grapalat" w:eastAsia="Times New Roman" w:hAnsi="GHEA Grapalat"/>
          <w:color w:val="auto"/>
          <w:lang w:val="en-US"/>
        </w:rPr>
        <w:t xml:space="preserve"> աշխատանքներին ներկայացվող պահանջ</w:t>
      </w:r>
      <w:r w:rsidR="00881B53">
        <w:rPr>
          <w:rFonts w:ascii="GHEA Grapalat" w:eastAsia="Times New Roman" w:hAnsi="GHEA Grapalat"/>
          <w:color w:val="auto"/>
          <w:lang w:val="en-US"/>
        </w:rPr>
        <w:t>ները բերված են հետևյալ նորմատիվ</w:t>
      </w:r>
      <w:r w:rsidR="00020B27" w:rsidRPr="00020B27">
        <w:rPr>
          <w:rFonts w:ascii="GHEA Grapalat" w:eastAsia="Times New Roman" w:hAnsi="GHEA Grapalat"/>
          <w:color w:val="auto"/>
          <w:lang w:val="en-US"/>
        </w:rPr>
        <w:t xml:space="preserve"> փաստաթղթերում.</w:t>
      </w:r>
    </w:p>
    <w:p w:rsidR="00020B27" w:rsidRDefault="00020B27" w:rsidP="00020B2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20B27">
        <w:rPr>
          <w:rFonts w:ascii="GHEA Grapalat" w:eastAsia="Times New Roman" w:hAnsi="GHEA Grapalat"/>
          <w:color w:val="auto"/>
          <w:lang w:val="en-US"/>
        </w:rPr>
        <w:t>1) էլեկտրա</w:t>
      </w:r>
      <w:r w:rsidR="00881B53">
        <w:rPr>
          <w:rFonts w:ascii="GHEA Grapalat" w:eastAsia="Times New Roman" w:hAnsi="GHEA Grapalat"/>
          <w:color w:val="auto"/>
          <w:lang w:val="en-US"/>
        </w:rPr>
        <w:t>տեխնիկա</w:t>
      </w:r>
      <w:r w:rsidRPr="00020B27">
        <w:rPr>
          <w:rFonts w:ascii="GHEA Grapalat" w:eastAsia="Times New Roman" w:hAnsi="GHEA Grapalat"/>
          <w:color w:val="auto"/>
          <w:lang w:val="en-US"/>
        </w:rPr>
        <w:t>կան սարքեր՝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020B27">
        <w:rPr>
          <w:rFonts w:ascii="GHEA Grapalat" w:eastAsia="Times New Roman" w:hAnsi="GHEA Grapalat"/>
          <w:color w:val="auto"/>
          <w:lang w:val="en-US"/>
        </w:rPr>
        <w:t>ՍՆիՊ 3.05.06-85</w:t>
      </w:r>
      <w:r>
        <w:rPr>
          <w:rFonts w:ascii="GHEA Grapalat" w:eastAsia="Times New Roman" w:hAnsi="GHEA Grapalat"/>
          <w:color w:val="auto"/>
          <w:lang w:val="en-US"/>
        </w:rPr>
        <w:t xml:space="preserve"> շինարարական նորմեր,</w:t>
      </w:r>
      <w:r w:rsidR="00DB0044" w:rsidRPr="00DB0044">
        <w:t xml:space="preserve"> </w:t>
      </w:r>
      <w:r w:rsidR="00DB0044" w:rsidRPr="00DB0044">
        <w:rPr>
          <w:rFonts w:ascii="GHEA Grapalat" w:eastAsia="Times New Roman" w:hAnsi="GHEA Grapalat"/>
          <w:color w:val="auto"/>
          <w:lang w:val="en-US"/>
        </w:rPr>
        <w:t>ԳՕՍՏ 10434-82</w:t>
      </w:r>
      <w:r w:rsidR="00DB0044">
        <w:rPr>
          <w:rFonts w:ascii="GHEA Grapalat" w:eastAsia="Times New Roman" w:hAnsi="GHEA Grapalat"/>
          <w:color w:val="auto"/>
          <w:lang w:val="en-US"/>
        </w:rPr>
        <w:t xml:space="preserve"> ստանդարտ,</w:t>
      </w:r>
    </w:p>
    <w:p w:rsidR="00020B27" w:rsidRPr="00020B27" w:rsidRDefault="00020B27" w:rsidP="00020B2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20B27">
        <w:rPr>
          <w:rFonts w:ascii="GHEA Grapalat" w:eastAsia="Times New Roman" w:hAnsi="GHEA Grapalat"/>
          <w:color w:val="auto"/>
          <w:lang w:val="en-US"/>
        </w:rPr>
        <w:t xml:space="preserve">2) ավտոմատացման համակարգեր՝ </w:t>
      </w:r>
      <w:r w:rsidR="00F135EF" w:rsidRPr="00F135EF">
        <w:rPr>
          <w:rFonts w:ascii="GHEA Grapalat" w:eastAsia="Times New Roman" w:hAnsi="GHEA Grapalat"/>
          <w:color w:val="auto"/>
          <w:lang w:val="en-US"/>
        </w:rPr>
        <w:t>ՍՆիՊ 3.05.07-85</w:t>
      </w:r>
      <w:r w:rsidR="00F135EF">
        <w:rPr>
          <w:rFonts w:ascii="GHEA Grapalat" w:eastAsia="Times New Roman" w:hAnsi="GHEA Grapalat"/>
          <w:color w:val="auto"/>
          <w:lang w:val="en-US"/>
        </w:rPr>
        <w:t xml:space="preserve"> շինարարական նորմեր,</w:t>
      </w:r>
    </w:p>
    <w:p w:rsidR="00020B27" w:rsidRPr="00020B27" w:rsidRDefault="00CA0559" w:rsidP="00020B2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</w:t>
      </w:r>
      <w:r w:rsidR="00020B27" w:rsidRPr="00020B27">
        <w:rPr>
          <w:rFonts w:ascii="GHEA Grapalat" w:eastAsia="Times New Roman" w:hAnsi="GHEA Grapalat"/>
          <w:color w:val="auto"/>
          <w:lang w:val="en-US"/>
        </w:rPr>
        <w:t xml:space="preserve">) կապի սարքեր` </w:t>
      </w:r>
      <w:r w:rsidR="00356307" w:rsidRPr="00356307">
        <w:rPr>
          <w:rFonts w:ascii="GHEA Grapalat" w:eastAsia="Times New Roman" w:hAnsi="GHEA Grapalat"/>
          <w:color w:val="auto"/>
          <w:lang w:val="en-US"/>
        </w:rPr>
        <w:t>ՎՍՆ 60-89</w:t>
      </w:r>
      <w:r w:rsidR="00356307">
        <w:rPr>
          <w:rFonts w:ascii="GHEA Grapalat" w:eastAsia="Times New Roman" w:hAnsi="GHEA Grapalat"/>
          <w:color w:val="auto"/>
          <w:lang w:val="en-US"/>
        </w:rPr>
        <w:t xml:space="preserve"> շինարարական նորմեր,</w:t>
      </w:r>
    </w:p>
    <w:p w:rsidR="00020B27" w:rsidRPr="00824C8E" w:rsidRDefault="00CA0559" w:rsidP="00824C8E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4</w:t>
      </w:r>
      <w:r w:rsidR="00881B53">
        <w:rPr>
          <w:rFonts w:ascii="GHEA Grapalat" w:eastAsia="Times New Roman" w:hAnsi="GHEA Grapalat"/>
          <w:color w:val="auto"/>
          <w:lang w:val="en-US"/>
        </w:rPr>
        <w:t>) պաշտպանիչ հողակցման</w:t>
      </w:r>
      <w:r w:rsidR="00020B27" w:rsidRPr="00020B27">
        <w:rPr>
          <w:rFonts w:ascii="GHEA Grapalat" w:eastAsia="Times New Roman" w:hAnsi="GHEA Grapalat"/>
          <w:color w:val="auto"/>
          <w:lang w:val="en-US"/>
        </w:rPr>
        <w:t xml:space="preserve"> սարքեր` </w:t>
      </w:r>
      <w:r w:rsidR="00824C8E" w:rsidRPr="00824C8E">
        <w:rPr>
          <w:rFonts w:ascii="GHEA Grapalat" w:eastAsia="Times New Roman" w:hAnsi="GHEA Grapalat"/>
          <w:color w:val="auto"/>
          <w:lang w:val="en-US"/>
        </w:rPr>
        <w:t>ՀՀ կառավարության</w:t>
      </w:r>
      <w:r w:rsidR="00881B53">
        <w:rPr>
          <w:rFonts w:ascii="GHEA Grapalat" w:eastAsia="Times New Roman" w:hAnsi="GHEA Grapalat"/>
          <w:color w:val="auto"/>
          <w:lang w:val="en-US"/>
        </w:rPr>
        <w:t xml:space="preserve"> 2023 թվականի ապրիլի  21-</w:t>
      </w:r>
      <w:r w:rsidR="00824C8E">
        <w:rPr>
          <w:rFonts w:ascii="GHEA Grapalat" w:eastAsia="Times New Roman" w:hAnsi="GHEA Grapalat"/>
          <w:color w:val="auto"/>
          <w:lang w:val="en-US"/>
        </w:rPr>
        <w:t xml:space="preserve">ի </w:t>
      </w:r>
      <w:r w:rsidR="00824C8E" w:rsidRPr="00824C8E">
        <w:rPr>
          <w:rFonts w:ascii="GHEA Grapalat" w:eastAsia="Times New Roman" w:hAnsi="GHEA Grapalat"/>
          <w:color w:val="auto"/>
          <w:lang w:val="en-US"/>
        </w:rPr>
        <w:t>N</w:t>
      </w:r>
      <w:r w:rsidR="00824C8E" w:rsidRPr="00824C8E">
        <w:t xml:space="preserve"> </w:t>
      </w:r>
      <w:r w:rsidR="00824C8E" w:rsidRPr="00824C8E">
        <w:rPr>
          <w:rFonts w:ascii="GHEA Grapalat" w:eastAsia="Times New Roman" w:hAnsi="GHEA Grapalat"/>
          <w:color w:val="auto"/>
          <w:lang w:val="en-US"/>
        </w:rPr>
        <w:t>592-Ն</w:t>
      </w:r>
      <w:r w:rsidR="00824C8E">
        <w:rPr>
          <w:rFonts w:ascii="GHEA Grapalat" w:eastAsia="Times New Roman" w:hAnsi="GHEA Grapalat"/>
          <w:color w:val="auto"/>
          <w:lang w:val="en-US"/>
        </w:rPr>
        <w:t xml:space="preserve"> որոշմամբ հաստատված </w:t>
      </w:r>
      <w:r w:rsidR="00824C8E" w:rsidRPr="00824C8E">
        <w:rPr>
          <w:rFonts w:ascii="GHEA Grapalat" w:eastAsia="Times New Roman" w:hAnsi="GHEA Grapalat"/>
          <w:color w:val="auto"/>
          <w:lang w:val="en-US"/>
        </w:rPr>
        <w:t>«Էլեկտրատե</w:t>
      </w:r>
      <w:r w:rsidR="00824C8E">
        <w:rPr>
          <w:rFonts w:ascii="GHEA Grapalat" w:eastAsia="Times New Roman" w:hAnsi="GHEA Grapalat"/>
          <w:color w:val="auto"/>
          <w:lang w:val="en-US"/>
        </w:rPr>
        <w:t>ղակայանքների սարքվածքի կանոններ</w:t>
      </w:r>
      <w:r w:rsidR="00824C8E" w:rsidRPr="00824C8E">
        <w:rPr>
          <w:rFonts w:ascii="GHEA Grapalat" w:eastAsia="Times New Roman" w:hAnsi="GHEA Grapalat"/>
          <w:color w:val="auto"/>
          <w:lang w:val="en-US"/>
        </w:rPr>
        <w:t>»</w:t>
      </w:r>
      <w:r w:rsidR="00824C8E">
        <w:rPr>
          <w:rFonts w:ascii="GHEA Grapalat" w:eastAsia="Times New Roman" w:hAnsi="GHEA Grapalat"/>
          <w:color w:val="auto"/>
          <w:lang w:val="en-US"/>
        </w:rPr>
        <w:t>,</w:t>
      </w:r>
    </w:p>
    <w:p w:rsidR="00BD43BF" w:rsidRPr="00BD43BF" w:rsidRDefault="00CA0559" w:rsidP="00BD43B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5</w:t>
      </w:r>
      <w:r w:rsidR="00020B27" w:rsidRPr="00020B27">
        <w:rPr>
          <w:rFonts w:ascii="GHEA Grapalat" w:eastAsia="Times New Roman" w:hAnsi="GHEA Grapalat"/>
          <w:color w:val="auto"/>
          <w:lang w:val="en-US"/>
        </w:rPr>
        <w:t xml:space="preserve">) սանիտարատեխնիկական կայանքներ՝ </w:t>
      </w:r>
      <w:r w:rsidR="00BD43BF" w:rsidRPr="00BD43BF">
        <w:rPr>
          <w:rFonts w:ascii="GHEA Grapalat" w:eastAsia="Times New Roman" w:hAnsi="GHEA Grapalat"/>
          <w:color w:val="auto"/>
          <w:lang w:val="en-US"/>
        </w:rPr>
        <w:t>ՍՆիՊ 3.05.05-84</w:t>
      </w:r>
      <w:r w:rsidR="00641059">
        <w:rPr>
          <w:rFonts w:ascii="GHEA Grapalat" w:eastAsia="Times New Roman" w:hAnsi="GHEA Grapalat"/>
          <w:color w:val="auto"/>
          <w:lang w:val="en-US"/>
        </w:rPr>
        <w:t xml:space="preserve"> և </w:t>
      </w:r>
      <w:r w:rsidR="00641059" w:rsidRPr="00641059">
        <w:rPr>
          <w:rFonts w:ascii="GHEA Grapalat" w:eastAsia="Times New Roman" w:hAnsi="GHEA Grapalat"/>
          <w:color w:val="auto"/>
          <w:lang w:val="en-US"/>
        </w:rPr>
        <w:t>ՍՆիՊ 3.05.01-85</w:t>
      </w:r>
      <w:r w:rsidR="00641059">
        <w:rPr>
          <w:rFonts w:ascii="GHEA Grapalat" w:eastAsia="Times New Roman" w:hAnsi="GHEA Grapalat"/>
          <w:color w:val="auto"/>
          <w:lang w:val="en-US"/>
        </w:rPr>
        <w:t xml:space="preserve"> շինարարական նորմեր</w:t>
      </w:r>
      <w:r w:rsidR="008B4749">
        <w:rPr>
          <w:rFonts w:ascii="GHEA Grapalat" w:eastAsia="Times New Roman" w:hAnsi="GHEA Grapalat"/>
          <w:color w:val="auto"/>
          <w:lang w:val="en-US"/>
        </w:rPr>
        <w:t>,</w:t>
      </w:r>
    </w:p>
    <w:p w:rsidR="00020B27" w:rsidRPr="008A7224" w:rsidRDefault="00CA0559" w:rsidP="008A7224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6</w:t>
      </w:r>
      <w:r w:rsidR="008A7224">
        <w:rPr>
          <w:rFonts w:ascii="GHEA Grapalat" w:eastAsia="Times New Roman" w:hAnsi="GHEA Grapalat"/>
          <w:color w:val="auto"/>
          <w:lang w:val="en-US"/>
        </w:rPr>
        <w:t xml:space="preserve">) </w:t>
      </w:r>
      <w:r w:rsidR="00020B27" w:rsidRPr="008A7224">
        <w:rPr>
          <w:rFonts w:ascii="GHEA Grapalat" w:eastAsia="Times New Roman" w:hAnsi="GHEA Grapalat"/>
          <w:color w:val="auto"/>
          <w:lang w:val="en-US"/>
        </w:rPr>
        <w:t xml:space="preserve">շարժասանդուղքներ` </w:t>
      </w:r>
      <w:r w:rsidR="00641059" w:rsidRPr="008A7224">
        <w:rPr>
          <w:rFonts w:ascii="GHEA Grapalat" w:eastAsia="Times New Roman" w:hAnsi="GHEA Grapalat"/>
          <w:color w:val="auto"/>
          <w:lang w:val="en-US"/>
        </w:rPr>
        <w:t>ՀՀ կառավարության 2022 թվականի հուլիսի 21-ի N 1109-Ն որոշմամբ</w:t>
      </w:r>
      <w:r w:rsidR="008A7224" w:rsidRPr="008A7224">
        <w:rPr>
          <w:rFonts w:ascii="GHEA Grapalat" w:eastAsia="Times New Roman" w:hAnsi="GHEA Grapalat"/>
          <w:color w:val="auto"/>
          <w:lang w:val="en-US"/>
        </w:rPr>
        <w:t xml:space="preserve"> սահմանված «Շարժասանդուղքների կառուցվածքի և անվտանգ շահագործման տեխնիկական անվտանգության կանոններ»</w:t>
      </w:r>
      <w:r w:rsidR="007F064C">
        <w:rPr>
          <w:rFonts w:ascii="GHEA Grapalat" w:eastAsia="Times New Roman" w:hAnsi="GHEA Grapalat"/>
          <w:color w:val="auto"/>
          <w:lang w:val="en-US"/>
        </w:rPr>
        <w:t>,</w:t>
      </w:r>
    </w:p>
    <w:p w:rsidR="00020B27" w:rsidRPr="00DA7623" w:rsidRDefault="00CA0559" w:rsidP="003425B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7</w:t>
      </w:r>
      <w:r w:rsidR="00DA7623">
        <w:rPr>
          <w:rFonts w:ascii="GHEA Grapalat" w:eastAsia="Times New Roman" w:hAnsi="GHEA Grapalat"/>
          <w:color w:val="auto"/>
          <w:lang w:val="en-US"/>
        </w:rPr>
        <w:t xml:space="preserve">) վերելակներ` </w:t>
      </w:r>
      <w:r w:rsidR="003425B8" w:rsidRPr="003425B8">
        <w:rPr>
          <w:rFonts w:ascii="GHEA Grapalat" w:eastAsia="Times New Roman" w:hAnsi="GHEA Grapalat"/>
          <w:color w:val="auto"/>
          <w:lang w:val="en-US"/>
        </w:rPr>
        <w:t>ԳՕՍՏ 33984.1-2016</w:t>
      </w:r>
      <w:r w:rsidR="003425B8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A7623">
        <w:rPr>
          <w:rFonts w:ascii="GHEA Grapalat" w:eastAsia="Times New Roman" w:hAnsi="GHEA Grapalat"/>
          <w:color w:val="auto"/>
          <w:lang w:val="en-US"/>
        </w:rPr>
        <w:t>ստանդարտ,</w:t>
      </w:r>
    </w:p>
    <w:p w:rsidR="00020B27" w:rsidRPr="00020B27" w:rsidRDefault="00CA0559" w:rsidP="00020B2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8</w:t>
      </w:r>
      <w:r w:rsidR="000F22CA">
        <w:rPr>
          <w:rFonts w:ascii="GHEA Grapalat" w:eastAsia="Times New Roman" w:hAnsi="GHEA Grapalat"/>
          <w:color w:val="auto"/>
          <w:lang w:val="en-US"/>
        </w:rPr>
        <w:t xml:space="preserve">) ճնշման տակ աշխատող անոթներ` </w:t>
      </w:r>
      <w:r w:rsidR="000F22CA" w:rsidRPr="000F22CA">
        <w:rPr>
          <w:rFonts w:ascii="GHEA Grapalat" w:eastAsia="Times New Roman" w:hAnsi="GHEA Grapalat"/>
          <w:color w:val="auto"/>
          <w:lang w:val="en-US"/>
        </w:rPr>
        <w:t>Եվրասիական</w:t>
      </w:r>
      <w:r w:rsidR="000F22CA">
        <w:rPr>
          <w:rFonts w:ascii="GHEA Grapalat" w:eastAsia="Times New Roman" w:hAnsi="GHEA Grapalat"/>
          <w:color w:val="auto"/>
          <w:lang w:val="en-US"/>
        </w:rPr>
        <w:t xml:space="preserve"> տնտեսական հանձնաժողովի խորհրդի 2013 թվականի հուլիսի 2-ի </w:t>
      </w:r>
      <w:r w:rsidR="000F22CA" w:rsidRPr="000F22CA">
        <w:rPr>
          <w:rFonts w:ascii="GHEA Grapalat" w:eastAsia="Times New Roman" w:hAnsi="GHEA Grapalat"/>
          <w:color w:val="auto"/>
          <w:lang w:val="en-US"/>
        </w:rPr>
        <w:t>N</w:t>
      </w:r>
      <w:r w:rsidR="000F22CA">
        <w:rPr>
          <w:rFonts w:ascii="GHEA Grapalat" w:eastAsia="Times New Roman" w:hAnsi="GHEA Grapalat"/>
          <w:color w:val="auto"/>
          <w:lang w:val="en-US"/>
        </w:rPr>
        <w:t xml:space="preserve"> 41 որոշմամբ ընդունված </w:t>
      </w:r>
      <w:r w:rsidR="000F22CA" w:rsidRPr="000F22CA">
        <w:rPr>
          <w:rFonts w:ascii="GHEA Grapalat" w:eastAsia="Times New Roman" w:hAnsi="GHEA Grapalat"/>
          <w:color w:val="auto"/>
          <w:lang w:val="en-US"/>
        </w:rPr>
        <w:t>«Ավելցուկային ճնշման տակ աշխատող սարքավորումների անվտանգության մասին» Մաքսային միության տեխնիկական կանոնա</w:t>
      </w:r>
      <w:r w:rsidR="000F22CA">
        <w:rPr>
          <w:rFonts w:ascii="GHEA Grapalat" w:eastAsia="Times New Roman" w:hAnsi="GHEA Grapalat"/>
          <w:color w:val="auto"/>
          <w:lang w:val="en-US"/>
        </w:rPr>
        <w:t>կարգ</w:t>
      </w:r>
      <w:r w:rsidR="000F22CA" w:rsidRPr="000F22CA">
        <w:rPr>
          <w:rFonts w:ascii="GHEA Grapalat" w:eastAsia="Times New Roman" w:hAnsi="GHEA Grapalat"/>
          <w:color w:val="auto"/>
          <w:lang w:val="en-US"/>
        </w:rPr>
        <w:t xml:space="preserve"> (ՄՄ ՏԿ 032/2013)</w:t>
      </w:r>
      <w:r w:rsidR="000F22CA">
        <w:rPr>
          <w:rFonts w:ascii="GHEA Grapalat" w:eastAsia="Times New Roman" w:hAnsi="GHEA Grapalat"/>
          <w:color w:val="auto"/>
          <w:lang w:val="en-US"/>
        </w:rPr>
        <w:t>,</w:t>
      </w:r>
    </w:p>
    <w:p w:rsidR="00A8661F" w:rsidRDefault="00CA0559" w:rsidP="00020B2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9</w:t>
      </w:r>
      <w:r w:rsidR="007F064C">
        <w:rPr>
          <w:rFonts w:ascii="GHEA Grapalat" w:eastAsia="Times New Roman" w:hAnsi="GHEA Grapalat"/>
          <w:color w:val="auto"/>
          <w:lang w:val="en-US"/>
        </w:rPr>
        <w:t xml:space="preserve">) ամբարձիչներ` </w:t>
      </w:r>
      <w:r w:rsidR="007F064C" w:rsidRPr="007F064C">
        <w:rPr>
          <w:rFonts w:ascii="GHEA Grapalat" w:eastAsia="Times New Roman" w:hAnsi="GHEA Grapalat"/>
          <w:color w:val="auto"/>
          <w:lang w:val="en-US"/>
        </w:rPr>
        <w:t>ՀՀ կառավարության 2022 թվակ</w:t>
      </w:r>
      <w:r w:rsidR="007F064C">
        <w:rPr>
          <w:rFonts w:ascii="GHEA Grapalat" w:eastAsia="Times New Roman" w:hAnsi="GHEA Grapalat"/>
          <w:color w:val="auto"/>
          <w:lang w:val="en-US"/>
        </w:rPr>
        <w:t xml:space="preserve">անի հուլիսի 7-ի N 1048-Ն որոշմամբ հաստատված </w:t>
      </w:r>
      <w:r w:rsidR="007F064C" w:rsidRPr="007F064C">
        <w:rPr>
          <w:rFonts w:ascii="GHEA Grapalat" w:eastAsia="Times New Roman" w:hAnsi="GHEA Grapalat"/>
          <w:color w:val="auto"/>
          <w:lang w:val="en-US"/>
        </w:rPr>
        <w:t>«Ամբարձիչ կռունկներիի կառուցվածքի և անվտանգ շահագործման տեխ</w:t>
      </w:r>
      <w:r w:rsidR="007F064C">
        <w:rPr>
          <w:rFonts w:ascii="GHEA Grapalat" w:eastAsia="Times New Roman" w:hAnsi="GHEA Grapalat"/>
          <w:color w:val="auto"/>
          <w:lang w:val="en-US"/>
        </w:rPr>
        <w:t>նիկական անվտանգության կանոններ</w:t>
      </w:r>
      <w:r w:rsidR="007F064C" w:rsidRPr="007F064C">
        <w:rPr>
          <w:rFonts w:ascii="GHEA Grapalat" w:eastAsia="Times New Roman" w:hAnsi="GHEA Grapalat"/>
          <w:color w:val="auto"/>
          <w:lang w:val="en-US"/>
        </w:rPr>
        <w:t>»</w:t>
      </w:r>
      <w:r>
        <w:rPr>
          <w:rFonts w:ascii="GHEA Grapalat" w:eastAsia="Times New Roman" w:hAnsi="GHEA Grapalat"/>
          <w:color w:val="auto"/>
          <w:lang w:val="en-US"/>
        </w:rPr>
        <w:t>:</w:t>
      </w:r>
    </w:p>
    <w:p w:rsidR="008B4749" w:rsidRDefault="008B4749" w:rsidP="00020B2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1827. </w:t>
      </w:r>
      <w:r w:rsidR="003D3C32" w:rsidRPr="003D3C32">
        <w:rPr>
          <w:rFonts w:ascii="GHEA Grapalat" w:eastAsia="Times New Roman" w:hAnsi="GHEA Grapalat"/>
          <w:color w:val="auto"/>
          <w:lang w:val="en-US"/>
        </w:rPr>
        <w:t>Մոնտաժ</w:t>
      </w:r>
      <w:r w:rsidR="00B05E71">
        <w:rPr>
          <w:rFonts w:ascii="GHEA Grapalat" w:eastAsia="Times New Roman" w:hAnsi="GHEA Grapalat"/>
          <w:color w:val="auto"/>
          <w:lang w:val="en-US"/>
        </w:rPr>
        <w:t>ման աշխատանքներ կատարման ժամանակ</w:t>
      </w:r>
      <w:r w:rsidR="003D3C32" w:rsidRPr="003D3C32">
        <w:rPr>
          <w:rFonts w:ascii="GHEA Grapalat" w:eastAsia="Times New Roman" w:hAnsi="GHEA Grapalat"/>
          <w:color w:val="auto"/>
          <w:lang w:val="en-US"/>
        </w:rPr>
        <w:t xml:space="preserve"> պետք է օգտագործվեն հատուկ գործիքների, մեխանիզմների և հարմարանքների նորմալրակազմեր՝ ըստ աշխատանքի տեսակի:</w:t>
      </w:r>
    </w:p>
    <w:p w:rsidR="003D3C32" w:rsidRDefault="003D3C32" w:rsidP="00020B2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1828. </w:t>
      </w:r>
      <w:r w:rsidR="00B05E71">
        <w:rPr>
          <w:rFonts w:ascii="GHEA Grapalat" w:eastAsia="Times New Roman" w:hAnsi="GHEA Grapalat"/>
          <w:color w:val="auto"/>
          <w:lang w:val="en-US"/>
        </w:rPr>
        <w:t xml:space="preserve">Ռետինի օգտագործմամբ շարժասանդուղքների մասերը, </w:t>
      </w:r>
      <w:r w:rsidRPr="003D3C32">
        <w:rPr>
          <w:rFonts w:ascii="GHEA Grapalat" w:eastAsia="Times New Roman" w:hAnsi="GHEA Grapalat"/>
          <w:color w:val="auto"/>
          <w:lang w:val="en-US"/>
        </w:rPr>
        <w:t>բացասական ջերմաստիճանում պ</w:t>
      </w:r>
      <w:r w:rsidR="00B05E71">
        <w:rPr>
          <w:rFonts w:ascii="GHEA Grapalat" w:eastAsia="Times New Roman" w:hAnsi="GHEA Grapalat"/>
          <w:color w:val="auto"/>
          <w:lang w:val="en-US"/>
        </w:rPr>
        <w:t>ահելու դեպքում մոնտաժումից առաջ պետ</w:t>
      </w:r>
      <w:r w:rsidR="0005376B">
        <w:rPr>
          <w:rFonts w:ascii="GHEA Grapalat" w:eastAsia="Times New Roman" w:hAnsi="GHEA Grapalat"/>
          <w:color w:val="auto"/>
          <w:lang w:val="en-US"/>
        </w:rPr>
        <w:t>ք է թողն</w:t>
      </w:r>
      <w:r w:rsidR="00B05E71">
        <w:rPr>
          <w:rFonts w:ascii="GHEA Grapalat" w:eastAsia="Times New Roman" w:hAnsi="GHEA Grapalat"/>
          <w:color w:val="auto"/>
          <w:lang w:val="en-US"/>
        </w:rPr>
        <w:t xml:space="preserve">ել մինչև </w:t>
      </w:r>
      <w:r w:rsidR="0005376B">
        <w:rPr>
          <w:rFonts w:ascii="GHEA Grapalat" w:eastAsia="Times New Roman" w:hAnsi="GHEA Grapalat"/>
          <w:color w:val="auto"/>
          <w:lang w:val="en-US"/>
        </w:rPr>
        <w:t xml:space="preserve">դրանց ջերմաստիճանը </w:t>
      </w:r>
      <w:r w:rsidR="0005376B" w:rsidRPr="003D3C32">
        <w:rPr>
          <w:rFonts w:ascii="GHEA Grapalat" w:eastAsia="Times New Roman" w:hAnsi="GHEA Grapalat"/>
          <w:color w:val="auto"/>
          <w:lang w:val="en-US"/>
        </w:rPr>
        <w:t>հասն</w:t>
      </w:r>
      <w:r w:rsidR="0005376B">
        <w:rPr>
          <w:rFonts w:ascii="GHEA Grapalat" w:eastAsia="Times New Roman" w:hAnsi="GHEA Grapalat"/>
          <w:color w:val="auto"/>
          <w:lang w:val="en-US"/>
        </w:rPr>
        <w:t xml:space="preserve">ի </w:t>
      </w:r>
      <w:r w:rsidR="00B05E71">
        <w:rPr>
          <w:rFonts w:ascii="GHEA Grapalat" w:eastAsia="Times New Roman" w:hAnsi="GHEA Grapalat"/>
          <w:color w:val="auto"/>
          <w:lang w:val="en-US"/>
        </w:rPr>
        <w:t>շարժասանդուղքի սենքի</w:t>
      </w:r>
      <w:r w:rsidRPr="003D3C32">
        <w:rPr>
          <w:rFonts w:ascii="GHEA Grapalat" w:eastAsia="Times New Roman" w:hAnsi="GHEA Grapalat"/>
          <w:color w:val="auto"/>
          <w:lang w:val="en-US"/>
        </w:rPr>
        <w:t xml:space="preserve"> օդի ջերմաստիճանի</w:t>
      </w:r>
      <w:r w:rsidR="00B05E71">
        <w:rPr>
          <w:rFonts w:ascii="GHEA Grapalat" w:eastAsia="Times New Roman" w:hAnsi="GHEA Grapalat"/>
          <w:color w:val="auto"/>
          <w:lang w:val="en-US"/>
        </w:rPr>
        <w:t>ն</w:t>
      </w:r>
      <w:r w:rsidRPr="003D3C32">
        <w:rPr>
          <w:rFonts w:ascii="GHEA Grapalat" w:eastAsia="Times New Roman" w:hAnsi="GHEA Grapalat"/>
          <w:color w:val="auto"/>
          <w:lang w:val="en-US"/>
        </w:rPr>
        <w:t>, բայց 5 °C</w:t>
      </w:r>
      <w:r w:rsidR="00B05E71">
        <w:rPr>
          <w:rFonts w:ascii="GHEA Grapalat" w:eastAsia="Times New Roman" w:hAnsi="GHEA Grapalat"/>
          <w:color w:val="auto"/>
          <w:lang w:val="en-US"/>
        </w:rPr>
        <w:t>-ից</w:t>
      </w:r>
      <w:r w:rsidR="00B05E71" w:rsidRPr="00B05E71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05E71" w:rsidRPr="003D3C32">
        <w:rPr>
          <w:rFonts w:ascii="GHEA Grapalat" w:eastAsia="Times New Roman" w:hAnsi="GHEA Grapalat"/>
          <w:color w:val="auto"/>
          <w:lang w:val="en-US"/>
        </w:rPr>
        <w:t>ոչ ցածր</w:t>
      </w:r>
      <w:r w:rsidRPr="003D3C32">
        <w:rPr>
          <w:rFonts w:ascii="GHEA Grapalat" w:eastAsia="Times New Roman" w:hAnsi="GHEA Grapalat"/>
          <w:color w:val="auto"/>
          <w:lang w:val="en-US"/>
        </w:rPr>
        <w:t>:</w:t>
      </w:r>
      <w:r w:rsidR="006F1095" w:rsidRPr="006F1095">
        <w:t xml:space="preserve"> </w:t>
      </w:r>
      <w:r w:rsidR="006F1095" w:rsidRPr="006F1095">
        <w:rPr>
          <w:rFonts w:ascii="GHEA Grapalat" w:eastAsia="Times New Roman" w:hAnsi="GHEA Grapalat"/>
          <w:color w:val="auto"/>
          <w:lang w:val="en-US"/>
        </w:rPr>
        <w:t>Նախքան աստիճանների պաստառի մոնտաժումը կարգաբերում են վթարային և աշխատող արգելակների մեխանիկական մասը:</w:t>
      </w:r>
      <w:r w:rsidR="006F1095" w:rsidRPr="006F1095">
        <w:t xml:space="preserve"> </w:t>
      </w:r>
      <w:r w:rsidR="006F1095" w:rsidRPr="006F1095">
        <w:rPr>
          <w:rFonts w:ascii="GHEA Grapalat" w:eastAsia="Times New Roman" w:hAnsi="GHEA Grapalat"/>
          <w:color w:val="auto"/>
          <w:lang w:val="en-US"/>
        </w:rPr>
        <w:t>Աստիճանների պաստառի մոնտաժման դեպքում թույլատրվում է օգտագործել հեռակառավարման վահանակ:</w:t>
      </w:r>
    </w:p>
    <w:p w:rsidR="006F1095" w:rsidRDefault="006F1095" w:rsidP="00020B2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1829. </w:t>
      </w:r>
      <w:r w:rsidR="0005376B">
        <w:rPr>
          <w:rFonts w:ascii="GHEA Grapalat" w:eastAsia="Times New Roman" w:hAnsi="GHEA Grapalat"/>
          <w:color w:val="auto"/>
          <w:lang w:val="en-US"/>
        </w:rPr>
        <w:t>Սարքավորումը տեղադրելիս խարիսխային</w:t>
      </w:r>
      <w:r w:rsidR="007F4DEB" w:rsidRPr="007F4DEB">
        <w:rPr>
          <w:rFonts w:ascii="GHEA Grapalat" w:eastAsia="Times New Roman" w:hAnsi="GHEA Grapalat"/>
          <w:color w:val="auto"/>
          <w:lang w:val="en-US"/>
        </w:rPr>
        <w:t xml:space="preserve"> հեղյուսների մանեկների վերջնակ</w:t>
      </w:r>
      <w:r w:rsidR="0005376B">
        <w:rPr>
          <w:rFonts w:ascii="GHEA Grapalat" w:eastAsia="Times New Roman" w:hAnsi="GHEA Grapalat"/>
          <w:color w:val="auto"/>
          <w:lang w:val="en-US"/>
        </w:rPr>
        <w:t>ան ձգումը պետք է իրականացվի,</w:t>
      </w:r>
      <w:r w:rsidR="007F4DEB" w:rsidRPr="007F4DEB">
        <w:rPr>
          <w:rFonts w:ascii="GHEA Grapalat" w:eastAsia="Times New Roman" w:hAnsi="GHEA Grapalat"/>
          <w:color w:val="auto"/>
          <w:lang w:val="en-US"/>
        </w:rPr>
        <w:t xml:space="preserve"> բների լցման նյութի ամրությունը </w:t>
      </w:r>
      <w:r w:rsidR="0005376B" w:rsidRPr="007F4DEB">
        <w:rPr>
          <w:rFonts w:ascii="GHEA Grapalat" w:eastAsia="Times New Roman" w:hAnsi="GHEA Grapalat"/>
          <w:color w:val="auto"/>
          <w:lang w:val="en-US"/>
        </w:rPr>
        <w:t>նա</w:t>
      </w:r>
      <w:r w:rsidR="0005376B">
        <w:rPr>
          <w:rFonts w:ascii="GHEA Grapalat" w:eastAsia="Times New Roman" w:hAnsi="GHEA Grapalat"/>
          <w:color w:val="auto"/>
          <w:lang w:val="en-US"/>
        </w:rPr>
        <w:t>խագծային ամրության առնվազն 70%-ին</w:t>
      </w:r>
      <w:r w:rsidR="0005376B" w:rsidRPr="007F4DE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5376B">
        <w:rPr>
          <w:rFonts w:ascii="GHEA Grapalat" w:eastAsia="Times New Roman" w:hAnsi="GHEA Grapalat"/>
          <w:color w:val="auto"/>
          <w:lang w:val="en-US"/>
        </w:rPr>
        <w:t>հասնելու դեպքում:</w:t>
      </w:r>
      <w:r w:rsidR="007F4DEB" w:rsidRPr="007F4DEB">
        <w:rPr>
          <w:rFonts w:ascii="GHEA Grapalat" w:eastAsia="Times New Roman" w:hAnsi="GHEA Grapalat"/>
          <w:color w:val="auto"/>
          <w:lang w:val="en-US"/>
        </w:rPr>
        <w:t xml:space="preserve"> Սարքավորման հենարանային մակերեսը պետք է կիպ հարվի հիմնատակին:</w:t>
      </w:r>
    </w:p>
    <w:p w:rsidR="007F4DEB" w:rsidRDefault="007F4DEB" w:rsidP="00020B2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1830. </w:t>
      </w:r>
      <w:r w:rsidRPr="007F4DEB">
        <w:rPr>
          <w:rFonts w:ascii="GHEA Grapalat" w:eastAsia="Times New Roman" w:hAnsi="GHEA Grapalat"/>
          <w:color w:val="auto"/>
          <w:lang w:val="en-US"/>
        </w:rPr>
        <w:t>Էլեկտրական լարերի անցումները կրող կոնստրուկցիաների</w:t>
      </w:r>
      <w:r w:rsidR="00710A5A">
        <w:rPr>
          <w:rFonts w:ascii="GHEA Grapalat" w:eastAsia="Times New Roman" w:hAnsi="GHEA Grapalat"/>
          <w:color w:val="auto"/>
          <w:lang w:val="en-US"/>
        </w:rPr>
        <w:t xml:space="preserve"> և ծածկերի միջով պետք է իրականացնել</w:t>
      </w:r>
      <w:r w:rsidRPr="007F4DEB">
        <w:rPr>
          <w:rFonts w:ascii="GHEA Grapalat" w:eastAsia="Times New Roman" w:hAnsi="GHEA Grapalat"/>
          <w:color w:val="auto"/>
          <w:lang w:val="en-US"/>
        </w:rPr>
        <w:t xml:space="preserve"> պողպատե խողովակներում, միջնորմների միջով՝ բացվածքներում, տուփերում, խողովակներում:</w:t>
      </w:r>
    </w:p>
    <w:p w:rsidR="007F4DEB" w:rsidRDefault="007F4DEB" w:rsidP="00020B2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1831. </w:t>
      </w:r>
      <w:r w:rsidR="001D1D23" w:rsidRPr="001D1D23">
        <w:rPr>
          <w:rFonts w:ascii="GHEA Grapalat" w:eastAsia="Times New Roman" w:hAnsi="GHEA Grapalat"/>
          <w:color w:val="auto"/>
          <w:lang w:val="en-US"/>
        </w:rPr>
        <w:t xml:space="preserve">Հողակցող հաղորդիչները </w:t>
      </w:r>
      <w:r w:rsidR="001C2D85">
        <w:rPr>
          <w:rFonts w:ascii="GHEA Grapalat" w:eastAsia="Times New Roman" w:hAnsi="GHEA Grapalat"/>
          <w:color w:val="auto"/>
          <w:lang w:val="en-US"/>
        </w:rPr>
        <w:t xml:space="preserve">պետք է պաշտպանված լինեն կոռոզիոն </w:t>
      </w:r>
      <w:r w:rsidR="001D1D23" w:rsidRPr="001D1D23">
        <w:rPr>
          <w:rFonts w:ascii="GHEA Grapalat" w:eastAsia="Times New Roman" w:hAnsi="GHEA Grapalat"/>
          <w:color w:val="auto"/>
          <w:lang w:val="en-US"/>
        </w:rPr>
        <w:t>ազդեցություններից, մեխանիկական վնասվածքներից և հասանելի լինեն զննման համար: Պո</w:t>
      </w:r>
      <w:r w:rsidR="001C2D85">
        <w:rPr>
          <w:rFonts w:ascii="GHEA Grapalat" w:eastAsia="Times New Roman" w:hAnsi="GHEA Grapalat"/>
          <w:color w:val="auto"/>
          <w:lang w:val="en-US"/>
        </w:rPr>
        <w:t>ղպատե խողովակները որպես հողանց</w:t>
      </w:r>
      <w:r w:rsidR="001D1D23" w:rsidRPr="001D1D23">
        <w:rPr>
          <w:rFonts w:ascii="GHEA Grapalat" w:eastAsia="Times New Roman" w:hAnsi="GHEA Grapalat"/>
          <w:color w:val="auto"/>
          <w:lang w:val="en-US"/>
        </w:rPr>
        <w:t>ող հաղորդիչներ</w:t>
      </w:r>
      <w:r w:rsidR="001C2D85">
        <w:rPr>
          <w:rFonts w:ascii="GHEA Grapalat" w:eastAsia="Times New Roman" w:hAnsi="GHEA Grapalat"/>
          <w:color w:val="auto"/>
          <w:lang w:val="en-US"/>
        </w:rPr>
        <w:t xml:space="preserve"> օգտագործելիս անհրաժեշտ է պահպանել շղթայի անընդհատությունը դրանց միացման </w:t>
      </w:r>
      <w:r w:rsidR="001D1D23" w:rsidRPr="001D1D23">
        <w:rPr>
          <w:rFonts w:ascii="GHEA Grapalat" w:eastAsia="Times New Roman" w:hAnsi="GHEA Grapalat"/>
          <w:color w:val="auto"/>
          <w:lang w:val="en-US"/>
        </w:rPr>
        <w:t>տե</w:t>
      </w:r>
      <w:r w:rsidR="001C2D85">
        <w:rPr>
          <w:rFonts w:ascii="GHEA Grapalat" w:eastAsia="Times New Roman" w:hAnsi="GHEA Grapalat"/>
          <w:color w:val="auto"/>
          <w:lang w:val="en-US"/>
        </w:rPr>
        <w:t>ղե</w:t>
      </w:r>
      <w:r w:rsidR="001D1D23" w:rsidRPr="001D1D23">
        <w:rPr>
          <w:rFonts w:ascii="GHEA Grapalat" w:eastAsia="Times New Roman" w:hAnsi="GHEA Grapalat"/>
          <w:color w:val="auto"/>
          <w:lang w:val="en-US"/>
        </w:rPr>
        <w:t>րում:</w:t>
      </w:r>
    </w:p>
    <w:p w:rsidR="00E62C38" w:rsidRDefault="00E62C38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E62C38" w:rsidRPr="001D1D23" w:rsidRDefault="00836705" w:rsidP="001D1D2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42</w:t>
      </w:r>
      <w:r w:rsidR="001D1D23" w:rsidRPr="001D1D23">
        <w:rPr>
          <w:rFonts w:ascii="GHEA Grapalat" w:eastAsia="Times New Roman" w:hAnsi="GHEA Grapalat"/>
          <w:b/>
          <w:color w:val="auto"/>
          <w:lang w:val="en-US"/>
        </w:rPr>
        <w:t>.3. ՍԱՐՔԱՎՈՐՈՒՄՆԵՐԻ ԱՆՀԱՏԱԿԱՆ ՓՈՐՁԱՐԿՈՒՄ</w:t>
      </w:r>
      <w:r w:rsidR="0062669F">
        <w:rPr>
          <w:rFonts w:ascii="GHEA Grapalat" w:eastAsia="Times New Roman" w:hAnsi="GHEA Grapalat"/>
          <w:b/>
          <w:color w:val="auto"/>
          <w:lang w:val="en-US"/>
        </w:rPr>
        <w:t>ՆԵՐ</w:t>
      </w:r>
    </w:p>
    <w:p w:rsidR="00E62C38" w:rsidRDefault="00E62C38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1D1D23" w:rsidRDefault="001D1D23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1832. </w:t>
      </w:r>
      <w:r w:rsidR="00A36CBD" w:rsidRPr="00A36CBD">
        <w:rPr>
          <w:rFonts w:ascii="GHEA Grapalat" w:eastAsia="Times New Roman" w:hAnsi="GHEA Grapalat"/>
          <w:color w:val="auto"/>
          <w:lang w:val="en-US"/>
        </w:rPr>
        <w:t>Էլեկտրակայանքների սարք</w:t>
      </w:r>
      <w:r w:rsidR="0062669F">
        <w:rPr>
          <w:rFonts w:ascii="GHEA Grapalat" w:eastAsia="Times New Roman" w:hAnsi="GHEA Grapalat"/>
          <w:color w:val="auto"/>
          <w:lang w:val="en-US"/>
        </w:rPr>
        <w:t>ավորումների անհատական փորձարկումների</w:t>
      </w:r>
      <w:r w:rsidR="00A36CBD" w:rsidRPr="00A36CBD">
        <w:rPr>
          <w:rFonts w:ascii="GHEA Grapalat" w:eastAsia="Times New Roman" w:hAnsi="GHEA Grapalat"/>
          <w:color w:val="auto"/>
          <w:lang w:val="en-US"/>
        </w:rPr>
        <w:t xml:space="preserve"> ծավալը պետք է համապատասխանի արտադրողի ձեռնարկությունների փաստաթղթերի պահանջներին:</w:t>
      </w:r>
    </w:p>
    <w:p w:rsidR="00A36CBD" w:rsidRPr="00A36CBD" w:rsidRDefault="00A36CBD" w:rsidP="00A36CB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1833. </w:t>
      </w:r>
      <w:r w:rsidR="00D50AFD">
        <w:rPr>
          <w:rFonts w:ascii="GHEA Grapalat" w:eastAsia="Times New Roman" w:hAnsi="GHEA Grapalat"/>
          <w:color w:val="auto"/>
          <w:lang w:val="en-US"/>
        </w:rPr>
        <w:t>Փորձարկումների</w:t>
      </w:r>
      <w:r w:rsidRPr="00A36CBD">
        <w:rPr>
          <w:rFonts w:ascii="GHEA Grapalat" w:eastAsia="Times New Roman" w:hAnsi="GHEA Grapalat"/>
          <w:color w:val="auto"/>
          <w:lang w:val="en-US"/>
        </w:rPr>
        <w:t xml:space="preserve"> կազմում ներառում են.</w:t>
      </w:r>
    </w:p>
    <w:p w:rsidR="00A36CBD" w:rsidRPr="00A36CBD" w:rsidRDefault="00A36CBD" w:rsidP="00A36CB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36CBD">
        <w:rPr>
          <w:rFonts w:ascii="GHEA Grapalat" w:eastAsia="Times New Roman" w:hAnsi="GHEA Grapalat"/>
          <w:color w:val="auto"/>
          <w:lang w:val="en-US"/>
        </w:rPr>
        <w:t>1) տեղադրված սարքավորումների համապատասխանության ստուգում նախագծային փաստաթղթերին և նորմատիվային պահանջներին,</w:t>
      </w:r>
    </w:p>
    <w:p w:rsidR="00A36CBD" w:rsidRPr="00A36CBD" w:rsidRDefault="00A36CBD" w:rsidP="00A36CB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36CBD">
        <w:rPr>
          <w:rFonts w:ascii="GHEA Grapalat" w:eastAsia="Times New Roman" w:hAnsi="GHEA Grapalat"/>
          <w:color w:val="auto"/>
          <w:lang w:val="en-US"/>
        </w:rPr>
        <w:t>2) մեխանիկական և էլեկտրական սարքավորումների միացման նախապատրաստում,</w:t>
      </w:r>
    </w:p>
    <w:p w:rsidR="00A36CBD" w:rsidRPr="00A36CBD" w:rsidRDefault="00A36CBD" w:rsidP="00A36CB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36CBD">
        <w:rPr>
          <w:rFonts w:ascii="GHEA Grapalat" w:eastAsia="Times New Roman" w:hAnsi="GHEA Grapalat"/>
          <w:color w:val="auto"/>
          <w:lang w:val="en-US"/>
        </w:rPr>
        <w:t>3) կայ</w:t>
      </w:r>
      <w:r w:rsidR="00D50AFD">
        <w:rPr>
          <w:rFonts w:ascii="GHEA Grapalat" w:eastAsia="Times New Roman" w:hAnsi="GHEA Grapalat"/>
          <w:color w:val="auto"/>
          <w:lang w:val="en-US"/>
        </w:rPr>
        <w:t xml:space="preserve">անքների աշխատանքի </w:t>
      </w:r>
      <w:r w:rsidR="00D50AFD" w:rsidRPr="00A36CBD">
        <w:rPr>
          <w:rFonts w:ascii="GHEA Grapalat" w:eastAsia="Times New Roman" w:hAnsi="GHEA Grapalat"/>
          <w:color w:val="auto"/>
          <w:lang w:val="en-US"/>
        </w:rPr>
        <w:t xml:space="preserve">ստուգում </w:t>
      </w:r>
      <w:r w:rsidRPr="00A36CBD">
        <w:rPr>
          <w:rFonts w:ascii="GHEA Grapalat" w:eastAsia="Times New Roman" w:hAnsi="GHEA Grapalat"/>
          <w:color w:val="auto"/>
          <w:lang w:val="en-US"/>
        </w:rPr>
        <w:t>տարր առ տարր տեղային կառավարմամբ ժամանակավոր կամ մ</w:t>
      </w:r>
      <w:r w:rsidR="00D50AFD">
        <w:rPr>
          <w:rFonts w:ascii="GHEA Grapalat" w:eastAsia="Times New Roman" w:hAnsi="GHEA Grapalat"/>
          <w:color w:val="auto"/>
          <w:lang w:val="en-US"/>
        </w:rPr>
        <w:t>շտական սնուցման սխեմայով</w:t>
      </w:r>
      <w:r w:rsidRPr="00A36CBD">
        <w:rPr>
          <w:rFonts w:ascii="GHEA Grapalat" w:eastAsia="Times New Roman" w:hAnsi="GHEA Grapalat"/>
          <w:color w:val="auto"/>
          <w:lang w:val="en-US"/>
        </w:rPr>
        <w:t>,</w:t>
      </w:r>
    </w:p>
    <w:p w:rsidR="00A36CBD" w:rsidRDefault="00A36CBD" w:rsidP="00A36CB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36CBD">
        <w:rPr>
          <w:rFonts w:ascii="GHEA Grapalat" w:eastAsia="Times New Roman" w:hAnsi="GHEA Grapalat"/>
          <w:color w:val="auto"/>
          <w:lang w:val="en-US"/>
        </w:rPr>
        <w:t xml:space="preserve">4) սարքավորումների փորձարկում </w:t>
      </w:r>
      <w:r w:rsidR="00D50AFD">
        <w:rPr>
          <w:rFonts w:ascii="GHEA Grapalat" w:eastAsia="Times New Roman" w:hAnsi="GHEA Grapalat"/>
          <w:color w:val="auto"/>
          <w:lang w:val="en-US"/>
        </w:rPr>
        <w:t>պարապ ընթացքով</w:t>
      </w:r>
      <w:r w:rsidR="00D50AFD" w:rsidRPr="00A36CBD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50AFD">
        <w:rPr>
          <w:rFonts w:ascii="GHEA Grapalat" w:eastAsia="Times New Roman" w:hAnsi="GHEA Grapalat"/>
          <w:color w:val="auto"/>
          <w:lang w:val="en-US"/>
        </w:rPr>
        <w:t>և բեռնվածքի տակ</w:t>
      </w:r>
      <w:r w:rsidRPr="00A36CBD">
        <w:rPr>
          <w:rFonts w:ascii="GHEA Grapalat" w:eastAsia="Times New Roman" w:hAnsi="GHEA Grapalat"/>
          <w:color w:val="auto"/>
          <w:lang w:val="en-US"/>
        </w:rPr>
        <w:t>:</w:t>
      </w:r>
    </w:p>
    <w:p w:rsidR="009E046D" w:rsidRDefault="00B453A1" w:rsidP="0024354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1834. </w:t>
      </w:r>
      <w:r w:rsidRPr="00B453A1">
        <w:rPr>
          <w:rFonts w:ascii="GHEA Grapalat" w:eastAsia="Times New Roman" w:hAnsi="GHEA Grapalat"/>
          <w:color w:val="auto"/>
          <w:lang w:val="en-US"/>
        </w:rPr>
        <w:t xml:space="preserve">Էլեկտրակայանքում </w:t>
      </w:r>
      <w:r>
        <w:rPr>
          <w:rFonts w:ascii="GHEA Grapalat" w:eastAsia="Times New Roman" w:hAnsi="GHEA Grapalat"/>
          <w:color w:val="auto"/>
          <w:lang w:val="en-US"/>
        </w:rPr>
        <w:t>փորձարկումներն իրականացվում են</w:t>
      </w:r>
      <w:r w:rsidR="00243546">
        <w:rPr>
          <w:rFonts w:ascii="GHEA Grapalat" w:eastAsia="Times New Roman" w:hAnsi="GHEA Grapalat"/>
          <w:color w:val="auto"/>
          <w:lang w:val="en-US"/>
        </w:rPr>
        <w:t xml:space="preserve"> ՀՀ կառավարության 2023 թվականի ապրիլի 21-ի </w:t>
      </w:r>
      <w:r w:rsidR="00243546" w:rsidRPr="00243546">
        <w:rPr>
          <w:rFonts w:ascii="GHEA Grapalat" w:eastAsia="Times New Roman" w:hAnsi="GHEA Grapalat"/>
          <w:color w:val="auto"/>
          <w:lang w:val="en-US"/>
        </w:rPr>
        <w:t>N</w:t>
      </w:r>
      <w:r w:rsidR="00243546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43546" w:rsidRPr="00243546">
        <w:rPr>
          <w:rFonts w:ascii="GHEA Grapalat" w:eastAsia="Times New Roman" w:hAnsi="GHEA Grapalat"/>
          <w:color w:val="auto"/>
          <w:lang w:val="en-US"/>
        </w:rPr>
        <w:t>583-Ն</w:t>
      </w:r>
      <w:r w:rsidR="00243546">
        <w:rPr>
          <w:rFonts w:ascii="GHEA Grapalat" w:eastAsia="Times New Roman" w:hAnsi="GHEA Grapalat"/>
          <w:color w:val="auto"/>
          <w:lang w:val="en-US"/>
        </w:rPr>
        <w:t xml:space="preserve"> որոշմամբ հաստատված </w:t>
      </w:r>
      <w:r w:rsidRPr="00B453A1">
        <w:rPr>
          <w:rFonts w:ascii="GHEA Grapalat" w:eastAsia="Times New Roman" w:hAnsi="GHEA Grapalat"/>
          <w:color w:val="auto"/>
          <w:lang w:val="en-US"/>
        </w:rPr>
        <w:t>«Էլեկտրատեղակայանքների շահա</w:t>
      </w:r>
      <w:r w:rsidR="00243546">
        <w:rPr>
          <w:rFonts w:ascii="GHEA Grapalat" w:eastAsia="Times New Roman" w:hAnsi="GHEA Grapalat"/>
          <w:color w:val="auto"/>
          <w:lang w:val="en-US"/>
        </w:rPr>
        <w:t>գործման անվտանգության կանոնների» համաձայն:</w:t>
      </w:r>
    </w:p>
    <w:p w:rsidR="00556944" w:rsidRDefault="00556944" w:rsidP="0024354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1835. </w:t>
      </w:r>
      <w:r w:rsidRPr="00556944">
        <w:rPr>
          <w:rFonts w:ascii="GHEA Grapalat" w:eastAsia="Times New Roman" w:hAnsi="GHEA Grapalat"/>
          <w:color w:val="auto"/>
          <w:lang w:val="en-US"/>
        </w:rPr>
        <w:t>Սարքավորումների և խողովակաշարերի անհատական փորձարկումների ժամանակ թերությունների հայտնաբերման դեպքում փորձարկումը պետք է կրկնվի թերությունների վերացումից հետո:</w:t>
      </w:r>
    </w:p>
    <w:p w:rsidR="00556944" w:rsidRDefault="00556944" w:rsidP="0024354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1836. </w:t>
      </w:r>
      <w:r w:rsidRPr="00556944">
        <w:rPr>
          <w:rFonts w:ascii="GHEA Grapalat" w:eastAsia="Times New Roman" w:hAnsi="GHEA Grapalat"/>
          <w:color w:val="auto"/>
          <w:lang w:val="en-US"/>
        </w:rPr>
        <w:t>Շարժասանդուղքի անհատակ</w:t>
      </w:r>
      <w:r>
        <w:rPr>
          <w:rFonts w:ascii="GHEA Grapalat" w:eastAsia="Times New Roman" w:hAnsi="GHEA Grapalat"/>
          <w:color w:val="auto"/>
          <w:lang w:val="en-US"/>
        </w:rPr>
        <w:t>ան փորձար</w:t>
      </w:r>
      <w:r w:rsidR="00BF6D13">
        <w:rPr>
          <w:rFonts w:ascii="GHEA Grapalat" w:eastAsia="Times New Roman" w:hAnsi="GHEA Grapalat"/>
          <w:color w:val="auto"/>
          <w:lang w:val="en-US"/>
        </w:rPr>
        <w:t>կումը պետք է իրականացնել</w:t>
      </w:r>
      <w:r w:rsidRPr="00556944">
        <w:rPr>
          <w:rFonts w:ascii="GHEA Grapalat" w:eastAsia="Times New Roman" w:hAnsi="GHEA Grapalat"/>
          <w:color w:val="auto"/>
          <w:lang w:val="en-US"/>
        </w:rPr>
        <w:t xml:space="preserve"> երեք փուլով.</w:t>
      </w:r>
    </w:p>
    <w:p w:rsidR="00556944" w:rsidRDefault="00556944" w:rsidP="0024354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1)</w:t>
      </w:r>
      <w:r w:rsidRPr="00556944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ա</w:t>
      </w:r>
      <w:r w:rsidR="00BF6D13">
        <w:rPr>
          <w:rFonts w:ascii="GHEA Grapalat" w:eastAsia="Times New Roman" w:hAnsi="GHEA Grapalat"/>
          <w:color w:val="auto"/>
          <w:lang w:val="en-US"/>
        </w:rPr>
        <w:t xml:space="preserve">ռաջին փուլ՝ </w:t>
      </w:r>
      <w:r w:rsidRPr="00556944">
        <w:rPr>
          <w:rFonts w:ascii="GHEA Grapalat" w:eastAsia="Times New Roman" w:hAnsi="GHEA Grapalat"/>
          <w:color w:val="auto"/>
          <w:lang w:val="en-US"/>
        </w:rPr>
        <w:t>շարժաբերի փորձարկո</w:t>
      </w:r>
      <w:r w:rsidR="00BF6D13">
        <w:rPr>
          <w:rFonts w:ascii="GHEA Grapalat" w:eastAsia="Times New Roman" w:hAnsi="GHEA Grapalat"/>
          <w:color w:val="auto"/>
          <w:lang w:val="en-US"/>
        </w:rPr>
        <w:t>ւմ: Այն իրականացվում է բլոկավոր</w:t>
      </w:r>
      <w:r w:rsidRPr="00556944">
        <w:rPr>
          <w:rFonts w:ascii="GHEA Grapalat" w:eastAsia="Times New Roman" w:hAnsi="GHEA Grapalat"/>
          <w:color w:val="auto"/>
          <w:lang w:val="en-US"/>
        </w:rPr>
        <w:t>ող սարքերի մոնտաժումից և էլեկտրական սարքավորումների կարգաբերումից հետո։ Փորձարկման ենթակա են կառավարման սխեմայի ապարատները, աշխատանքային արգ</w:t>
      </w:r>
      <w:r w:rsidR="00711D3A">
        <w:rPr>
          <w:rFonts w:ascii="GHEA Grapalat" w:eastAsia="Times New Roman" w:hAnsi="GHEA Grapalat"/>
          <w:color w:val="auto"/>
          <w:lang w:val="en-US"/>
        </w:rPr>
        <w:t>ելակը, բլոկավորող սարքերը, գլխավոր և օժանդակ շարժաբեր</w:t>
      </w:r>
      <w:r w:rsidRPr="00556944">
        <w:rPr>
          <w:rFonts w:ascii="GHEA Grapalat" w:eastAsia="Times New Roman" w:hAnsi="GHEA Grapalat"/>
          <w:color w:val="auto"/>
          <w:lang w:val="en-US"/>
        </w:rPr>
        <w:t>ները,</w:t>
      </w:r>
    </w:p>
    <w:p w:rsidR="00556944" w:rsidRPr="00556944" w:rsidRDefault="00556944" w:rsidP="00556944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</w:t>
      </w:r>
      <w:r w:rsidRPr="00556944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ե</w:t>
      </w:r>
      <w:r w:rsidR="00536657">
        <w:rPr>
          <w:rFonts w:ascii="GHEA Grapalat" w:eastAsia="Times New Roman" w:hAnsi="GHEA Grapalat"/>
          <w:color w:val="auto"/>
          <w:lang w:val="en-US"/>
        </w:rPr>
        <w:t xml:space="preserve">րկրորդ փուլ՝ </w:t>
      </w:r>
      <w:r w:rsidR="00711D3A">
        <w:rPr>
          <w:rFonts w:ascii="GHEA Grapalat" w:eastAsia="Times New Roman" w:hAnsi="GHEA Grapalat"/>
          <w:color w:val="auto"/>
          <w:lang w:val="en-US"/>
        </w:rPr>
        <w:t>սանդուղքային պաստառով</w:t>
      </w:r>
      <w:r w:rsidR="00711D3A" w:rsidRPr="00711D3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711D3A" w:rsidRPr="00556944">
        <w:rPr>
          <w:rFonts w:ascii="GHEA Grapalat" w:eastAsia="Times New Roman" w:hAnsi="GHEA Grapalat"/>
          <w:color w:val="auto"/>
          <w:lang w:val="en-US"/>
        </w:rPr>
        <w:t>շարժաբ</w:t>
      </w:r>
      <w:r w:rsidR="00711D3A">
        <w:rPr>
          <w:rFonts w:ascii="GHEA Grapalat" w:eastAsia="Times New Roman" w:hAnsi="GHEA Grapalat"/>
          <w:color w:val="auto"/>
          <w:lang w:val="en-US"/>
        </w:rPr>
        <w:t>երի փորձարկում</w:t>
      </w:r>
      <w:r w:rsidRPr="00556944">
        <w:rPr>
          <w:rFonts w:ascii="GHEA Grapalat" w:eastAsia="Times New Roman" w:hAnsi="GHEA Grapalat"/>
          <w:color w:val="auto"/>
          <w:lang w:val="en-US"/>
        </w:rPr>
        <w:t>: Այն իրականացվում է</w:t>
      </w:r>
      <w:r w:rsidR="00536657" w:rsidRPr="0053665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536657">
        <w:rPr>
          <w:rFonts w:ascii="GHEA Grapalat" w:eastAsia="Times New Roman" w:hAnsi="GHEA Grapalat"/>
          <w:color w:val="auto"/>
          <w:lang w:val="en-US"/>
        </w:rPr>
        <w:t>սանդուղքային</w:t>
      </w:r>
      <w:r w:rsidRPr="00556944">
        <w:rPr>
          <w:rFonts w:ascii="GHEA Grapalat" w:eastAsia="Times New Roman" w:hAnsi="GHEA Grapalat"/>
          <w:color w:val="auto"/>
          <w:lang w:val="en-US"/>
        </w:rPr>
        <w:t xml:space="preserve"> պաստառի մոնտաժումից հետո։ Շարժասանդուղքը գործար</w:t>
      </w:r>
      <w:r w:rsidR="00040F74">
        <w:rPr>
          <w:rFonts w:ascii="GHEA Grapalat" w:eastAsia="Times New Roman" w:hAnsi="GHEA Grapalat"/>
          <w:color w:val="auto"/>
          <w:lang w:val="en-US"/>
        </w:rPr>
        <w:t>կվում է «վերելքի վրա» և «իջեցման</w:t>
      </w:r>
      <w:r w:rsidRPr="00556944">
        <w:rPr>
          <w:rFonts w:ascii="GHEA Grapalat" w:eastAsia="Times New Roman" w:hAnsi="GHEA Grapalat"/>
          <w:color w:val="auto"/>
          <w:lang w:val="en-US"/>
        </w:rPr>
        <w:t xml:space="preserve"> վրա» օժանդակ շարժաբերից մինչև </w:t>
      </w:r>
      <w:r w:rsidR="00536657">
        <w:rPr>
          <w:rFonts w:ascii="GHEA Grapalat" w:eastAsia="Times New Roman" w:hAnsi="GHEA Grapalat"/>
          <w:color w:val="auto"/>
          <w:lang w:val="en-US"/>
        </w:rPr>
        <w:t xml:space="preserve">սանդուղքային </w:t>
      </w:r>
      <w:r w:rsidRPr="00556944">
        <w:rPr>
          <w:rFonts w:ascii="GHEA Grapalat" w:eastAsia="Times New Roman" w:hAnsi="GHEA Grapalat"/>
          <w:color w:val="auto"/>
          <w:lang w:val="en-US"/>
        </w:rPr>
        <w:t>պաստառի լրիվ շրջադարձը,</w:t>
      </w:r>
    </w:p>
    <w:p w:rsidR="00556944" w:rsidRDefault="00556944" w:rsidP="0024354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</w:t>
      </w:r>
      <w:r w:rsidRPr="00556944"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ե</w:t>
      </w:r>
      <w:r w:rsidR="00536657">
        <w:rPr>
          <w:rFonts w:ascii="GHEA Grapalat" w:eastAsia="Times New Roman" w:hAnsi="GHEA Grapalat"/>
          <w:color w:val="auto"/>
          <w:lang w:val="en-US"/>
        </w:rPr>
        <w:t xml:space="preserve">րրորդ փուլը՝ </w:t>
      </w:r>
      <w:r w:rsidRPr="00556944">
        <w:rPr>
          <w:rFonts w:ascii="GHEA Grapalat" w:eastAsia="Times New Roman" w:hAnsi="GHEA Grapalat"/>
          <w:color w:val="auto"/>
          <w:lang w:val="en-US"/>
        </w:rPr>
        <w:t>շարժասանդուղք</w:t>
      </w:r>
      <w:r w:rsidR="00536657">
        <w:rPr>
          <w:rFonts w:ascii="GHEA Grapalat" w:eastAsia="Times New Roman" w:hAnsi="GHEA Grapalat"/>
          <w:color w:val="auto"/>
          <w:lang w:val="en-US"/>
        </w:rPr>
        <w:t>ի աշխատանքի փորձարկումը գլխավոր</w:t>
      </w:r>
      <w:r w:rsidRPr="00556944">
        <w:rPr>
          <w:rFonts w:ascii="GHEA Grapalat" w:eastAsia="Times New Roman" w:hAnsi="GHEA Grapalat"/>
          <w:color w:val="auto"/>
          <w:lang w:val="en-US"/>
        </w:rPr>
        <w:t xml:space="preserve"> շարժաբերից 1 ժամ</w:t>
      </w:r>
      <w:r w:rsidR="00536657">
        <w:rPr>
          <w:rFonts w:ascii="GHEA Grapalat" w:eastAsia="Times New Roman" w:hAnsi="GHEA Grapalat"/>
          <w:color w:val="auto"/>
          <w:lang w:val="en-US"/>
        </w:rPr>
        <w:t>ով</w:t>
      </w:r>
      <w:r w:rsidRPr="00556944">
        <w:rPr>
          <w:rFonts w:ascii="GHEA Grapalat" w:eastAsia="Times New Roman" w:hAnsi="GHEA Grapalat"/>
          <w:color w:val="auto"/>
          <w:lang w:val="en-US"/>
        </w:rPr>
        <w:t xml:space="preserve"> յուրաքանչյուր ուղղությամբ՝ բոլոր մոնտաժման աշխատանքների ավարտից հետո:</w:t>
      </w:r>
    </w:p>
    <w:p w:rsidR="009859D1" w:rsidRDefault="009859D1" w:rsidP="009859D1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1837. </w:t>
      </w:r>
      <w:r w:rsidRPr="009859D1">
        <w:rPr>
          <w:rFonts w:ascii="GHEA Grapalat" w:eastAsia="Times New Roman" w:hAnsi="GHEA Grapalat"/>
          <w:color w:val="auto"/>
          <w:lang w:val="en-US"/>
        </w:rPr>
        <w:t>Սանիտարատեխնիկական համակարգերի փորձարկումն իրականացվում է ՍՆիՊ 3.05.01-85</w:t>
      </w:r>
      <w:r>
        <w:rPr>
          <w:rFonts w:ascii="GHEA Grapalat" w:eastAsia="Times New Roman" w:hAnsi="GHEA Grapalat"/>
          <w:color w:val="auto"/>
          <w:lang w:val="en-US"/>
        </w:rPr>
        <w:t xml:space="preserve"> շինարարական նորմերի համաձայն</w:t>
      </w:r>
      <w:r w:rsidRPr="009859D1">
        <w:rPr>
          <w:rFonts w:ascii="GHEA Grapalat" w:eastAsia="Times New Roman" w:hAnsi="GHEA Grapalat"/>
          <w:color w:val="auto"/>
          <w:lang w:val="en-US"/>
        </w:rPr>
        <w:t>:</w:t>
      </w:r>
      <w:r w:rsidR="00083593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9859D1">
        <w:rPr>
          <w:rFonts w:ascii="GHEA Grapalat" w:eastAsia="Times New Roman" w:hAnsi="GHEA Grapalat"/>
          <w:color w:val="auto"/>
          <w:lang w:val="en-US"/>
        </w:rPr>
        <w:t>Փորձարկումները կատարվում են մինչև հարդարման աշխատանքների մեկնարկը:</w:t>
      </w:r>
    </w:p>
    <w:p w:rsidR="00083593" w:rsidRDefault="00083593" w:rsidP="009859D1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1838. </w:t>
      </w:r>
      <w:r w:rsidRPr="00083593">
        <w:rPr>
          <w:rFonts w:ascii="GHEA Grapalat" w:eastAsia="Times New Roman" w:hAnsi="GHEA Grapalat"/>
          <w:color w:val="auto"/>
          <w:lang w:val="en-US"/>
        </w:rPr>
        <w:t xml:space="preserve">Սառը և տաք </w:t>
      </w:r>
      <w:r w:rsidR="002E6503" w:rsidRPr="00083593">
        <w:rPr>
          <w:rFonts w:ascii="GHEA Grapalat" w:eastAsia="Times New Roman" w:hAnsi="GHEA Grapalat"/>
          <w:color w:val="auto"/>
          <w:lang w:val="en-US"/>
        </w:rPr>
        <w:t xml:space="preserve">ներքին </w:t>
      </w:r>
      <w:r w:rsidRPr="00083593">
        <w:rPr>
          <w:rFonts w:ascii="GHEA Grapalat" w:eastAsia="Times New Roman" w:hAnsi="GHEA Grapalat"/>
          <w:color w:val="auto"/>
          <w:lang w:val="en-US"/>
        </w:rPr>
        <w:t>ջրամատակարարման համակարգերը փորձարկվում են հիդրոստատիկական կամ ճնշաչափական ե</w:t>
      </w:r>
      <w:r w:rsidR="002E6503">
        <w:rPr>
          <w:rFonts w:ascii="GHEA Grapalat" w:eastAsia="Times New Roman" w:hAnsi="GHEA Grapalat"/>
          <w:color w:val="auto"/>
          <w:lang w:val="en-US"/>
        </w:rPr>
        <w:t>ղանակով մինչև ջրաբաշխման արմատու</w:t>
      </w:r>
      <w:r w:rsidRPr="00083593">
        <w:rPr>
          <w:rFonts w:ascii="GHEA Grapalat" w:eastAsia="Times New Roman" w:hAnsi="GHEA Grapalat"/>
          <w:color w:val="auto"/>
          <w:lang w:val="en-US"/>
        </w:rPr>
        <w:t>րի տեղադրումը:</w:t>
      </w:r>
    </w:p>
    <w:p w:rsidR="00083593" w:rsidRPr="00083593" w:rsidRDefault="00083593" w:rsidP="0008359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1839. </w:t>
      </w:r>
      <w:r w:rsidRPr="00083593">
        <w:rPr>
          <w:rFonts w:ascii="GHEA Grapalat" w:eastAsia="Times New Roman" w:hAnsi="GHEA Grapalat"/>
          <w:color w:val="auto"/>
          <w:lang w:val="en-US"/>
        </w:rPr>
        <w:t>Համակարգերի ճնշաչափական փորձարկումները պետք է իրականացվեն հետևյալ հաջորդականությամբ.</w:t>
      </w:r>
    </w:p>
    <w:p w:rsidR="00083593" w:rsidRPr="00083593" w:rsidRDefault="00FC198F" w:rsidP="0008359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1) </w:t>
      </w:r>
      <w:r w:rsidR="002E6503">
        <w:rPr>
          <w:rFonts w:ascii="GHEA Grapalat" w:eastAsia="Times New Roman" w:hAnsi="GHEA Grapalat"/>
          <w:color w:val="auto"/>
          <w:lang w:val="en-US"/>
        </w:rPr>
        <w:t>համակարգը լցնում են</w:t>
      </w:r>
      <w:r w:rsidR="00083593">
        <w:rPr>
          <w:rFonts w:ascii="GHEA Grapalat" w:eastAsia="Times New Roman" w:hAnsi="GHEA Grapalat"/>
          <w:color w:val="auto"/>
          <w:lang w:val="en-US"/>
        </w:rPr>
        <w:t xml:space="preserve"> 0.</w:t>
      </w:r>
      <w:r w:rsidR="00083593" w:rsidRPr="00083593">
        <w:rPr>
          <w:rFonts w:ascii="GHEA Grapalat" w:eastAsia="Times New Roman" w:hAnsi="GHEA Grapalat"/>
          <w:color w:val="auto"/>
          <w:lang w:val="en-US"/>
        </w:rPr>
        <w:t>15 ՄՊա ճնշմամբ</w:t>
      </w:r>
      <w:r w:rsidR="002E6503" w:rsidRPr="002E650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E6503">
        <w:rPr>
          <w:rFonts w:ascii="GHEA Grapalat" w:eastAsia="Times New Roman" w:hAnsi="GHEA Grapalat"/>
          <w:color w:val="auto"/>
          <w:lang w:val="en-US"/>
        </w:rPr>
        <w:t>օդով</w:t>
      </w:r>
      <w:r w:rsidR="00083593" w:rsidRPr="00083593">
        <w:rPr>
          <w:rFonts w:ascii="GHEA Grapalat" w:eastAsia="Times New Roman" w:hAnsi="GHEA Grapalat"/>
          <w:color w:val="auto"/>
          <w:lang w:val="en-US"/>
        </w:rPr>
        <w:t>,</w:t>
      </w:r>
    </w:p>
    <w:p w:rsidR="00083593" w:rsidRDefault="00083593" w:rsidP="0008359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83593">
        <w:rPr>
          <w:rFonts w:ascii="GHEA Grapalat" w:eastAsia="Times New Roman" w:hAnsi="GHEA Grapalat"/>
          <w:color w:val="auto"/>
          <w:lang w:val="en-US"/>
        </w:rPr>
        <w:t>2) լսողությամբ օդի արտահոսքի հայտնաբե</w:t>
      </w:r>
      <w:r w:rsidR="00FC198F">
        <w:rPr>
          <w:rFonts w:ascii="GHEA Grapalat" w:eastAsia="Times New Roman" w:hAnsi="GHEA Grapalat"/>
          <w:color w:val="auto"/>
          <w:lang w:val="en-US"/>
        </w:rPr>
        <w:t>րման դեպքում ճնշումը իջեցնում են մինչև մթնոլորտային ճնշում և վերացն</w:t>
      </w:r>
      <w:r w:rsidRPr="00083593">
        <w:rPr>
          <w:rFonts w:ascii="GHEA Grapalat" w:eastAsia="Times New Roman" w:hAnsi="GHEA Grapalat"/>
          <w:color w:val="auto"/>
          <w:lang w:val="en-US"/>
        </w:rPr>
        <w:t>ում են թերությունները, ապ</w:t>
      </w:r>
      <w:r>
        <w:rPr>
          <w:rFonts w:ascii="GHEA Grapalat" w:eastAsia="Times New Roman" w:hAnsi="GHEA Grapalat"/>
          <w:color w:val="auto"/>
          <w:lang w:val="en-US"/>
        </w:rPr>
        <w:t>ա համակարգը պետք է օդով լցնել 0.</w:t>
      </w:r>
      <w:r w:rsidRPr="00083593">
        <w:rPr>
          <w:rFonts w:ascii="GHEA Grapalat" w:eastAsia="Times New Roman" w:hAnsi="GHEA Grapalat"/>
          <w:color w:val="auto"/>
          <w:lang w:val="en-US"/>
        </w:rPr>
        <w:t>1 ՄՊա ճնշման տակ և պահել փորձնական ճն</w:t>
      </w:r>
      <w:r w:rsidR="00FC198F">
        <w:rPr>
          <w:rFonts w:ascii="GHEA Grapalat" w:eastAsia="Times New Roman" w:hAnsi="GHEA Grapalat"/>
          <w:color w:val="auto"/>
          <w:lang w:val="en-US"/>
        </w:rPr>
        <w:t>շման տակ 5 րոպե: Համակարգը համարվում է</w:t>
      </w:r>
      <w:r w:rsidRPr="00083593">
        <w:rPr>
          <w:rFonts w:ascii="GHEA Grapalat" w:eastAsia="Times New Roman" w:hAnsi="GHEA Grapalat"/>
          <w:color w:val="auto"/>
          <w:lang w:val="en-US"/>
        </w:rPr>
        <w:t xml:space="preserve"> փորձարկում</w:t>
      </w:r>
      <w:r w:rsidR="00FC198F">
        <w:rPr>
          <w:rFonts w:ascii="GHEA Grapalat" w:eastAsia="Times New Roman" w:hAnsi="GHEA Grapalat"/>
          <w:color w:val="auto"/>
          <w:lang w:val="en-US"/>
        </w:rPr>
        <w:t>ն</w:t>
      </w:r>
      <w:r w:rsidRPr="00083593">
        <w:rPr>
          <w:rFonts w:ascii="GHEA Grapalat" w:eastAsia="Times New Roman" w:hAnsi="GHEA Grapalat"/>
          <w:color w:val="auto"/>
          <w:lang w:val="en-US"/>
        </w:rPr>
        <w:t xml:space="preserve"> անցած, եթե </w:t>
      </w:r>
      <w:r>
        <w:rPr>
          <w:rFonts w:ascii="GHEA Grapalat" w:eastAsia="Times New Roman" w:hAnsi="GHEA Grapalat"/>
          <w:color w:val="auto"/>
          <w:lang w:val="en-US"/>
        </w:rPr>
        <w:t>ճնշման անկումը չի գերազանցում 0.</w:t>
      </w:r>
      <w:r w:rsidRPr="00083593">
        <w:rPr>
          <w:rFonts w:ascii="GHEA Grapalat" w:eastAsia="Times New Roman" w:hAnsi="GHEA Grapalat"/>
          <w:color w:val="auto"/>
          <w:lang w:val="en-US"/>
        </w:rPr>
        <w:t>01 ՄՊա:</w:t>
      </w:r>
    </w:p>
    <w:p w:rsidR="00083593" w:rsidRDefault="00083593" w:rsidP="0008359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1840. </w:t>
      </w:r>
      <w:r w:rsidRPr="00083593">
        <w:rPr>
          <w:rFonts w:ascii="GHEA Grapalat" w:eastAsia="Times New Roman" w:hAnsi="GHEA Grapalat"/>
          <w:color w:val="auto"/>
          <w:lang w:val="en-US"/>
        </w:rPr>
        <w:t>Ջեռուցման և ջերմամատակարարման ջրային համակարգերի փորձարկումը պետք է իր</w:t>
      </w:r>
      <w:r w:rsidR="00B4182A">
        <w:rPr>
          <w:rFonts w:ascii="GHEA Grapalat" w:eastAsia="Times New Roman" w:hAnsi="GHEA Grapalat"/>
          <w:color w:val="auto"/>
          <w:lang w:val="en-US"/>
        </w:rPr>
        <w:t>ականացվի ընդարձակման անոթների անջատված ժամանակ</w:t>
      </w:r>
      <w:r w:rsidRPr="00083593">
        <w:rPr>
          <w:rFonts w:ascii="GHEA Grapalat" w:eastAsia="Times New Roman" w:hAnsi="GHEA Grapalat"/>
          <w:color w:val="auto"/>
          <w:lang w:val="en-US"/>
        </w:rPr>
        <w:t xml:space="preserve"> հիդրոստատիկ </w:t>
      </w:r>
      <w:r w:rsidR="00DF692B">
        <w:rPr>
          <w:rFonts w:ascii="GHEA Grapalat" w:eastAsia="Times New Roman" w:hAnsi="GHEA Grapalat"/>
          <w:color w:val="auto"/>
          <w:lang w:val="en-US"/>
        </w:rPr>
        <w:t>մեթոդ</w:t>
      </w:r>
      <w:r w:rsidR="00B4182A">
        <w:rPr>
          <w:rFonts w:ascii="GHEA Grapalat" w:eastAsia="Times New Roman" w:hAnsi="GHEA Grapalat"/>
          <w:color w:val="auto"/>
          <w:lang w:val="en-US"/>
        </w:rPr>
        <w:t>ով,</w:t>
      </w:r>
      <w:r>
        <w:rPr>
          <w:rFonts w:ascii="GHEA Grapalat" w:eastAsia="Times New Roman" w:hAnsi="GHEA Grapalat"/>
          <w:color w:val="auto"/>
          <w:lang w:val="en-US"/>
        </w:rPr>
        <w:t xml:space="preserve"> 1.</w:t>
      </w:r>
      <w:r w:rsidRPr="00083593">
        <w:rPr>
          <w:rFonts w:ascii="GHEA Grapalat" w:eastAsia="Times New Roman" w:hAnsi="GHEA Grapalat"/>
          <w:color w:val="auto"/>
          <w:lang w:val="en-US"/>
        </w:rPr>
        <w:t>5 աշխատանքային ճնշման</w:t>
      </w:r>
      <w:r w:rsidR="00B4182A">
        <w:rPr>
          <w:rFonts w:ascii="GHEA Grapalat" w:eastAsia="Times New Roman" w:hAnsi="GHEA Grapalat"/>
          <w:color w:val="auto"/>
          <w:lang w:val="en-US"/>
        </w:rPr>
        <w:t>ը</w:t>
      </w:r>
      <w:r w:rsidR="00B4182A" w:rsidRPr="00B4182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4182A">
        <w:rPr>
          <w:rFonts w:ascii="GHEA Grapalat" w:eastAsia="Times New Roman" w:hAnsi="GHEA Grapalat"/>
          <w:color w:val="auto"/>
          <w:lang w:val="en-US"/>
        </w:rPr>
        <w:t>հավասար ճնշումով</w:t>
      </w:r>
      <w:r w:rsidRPr="00083593">
        <w:rPr>
          <w:rFonts w:ascii="GHEA Grapalat" w:eastAsia="Times New Roman" w:hAnsi="GHEA Grapalat"/>
          <w:color w:val="auto"/>
          <w:lang w:val="en-US"/>
        </w:rPr>
        <w:t>, բայց</w:t>
      </w:r>
      <w:r>
        <w:rPr>
          <w:rFonts w:ascii="GHEA Grapalat" w:eastAsia="Times New Roman" w:hAnsi="GHEA Grapalat"/>
          <w:color w:val="auto"/>
          <w:lang w:val="en-US"/>
        </w:rPr>
        <w:t xml:space="preserve"> 0.</w:t>
      </w:r>
      <w:r w:rsidRPr="00083593">
        <w:rPr>
          <w:rFonts w:ascii="GHEA Grapalat" w:eastAsia="Times New Roman" w:hAnsi="GHEA Grapalat"/>
          <w:color w:val="auto"/>
          <w:lang w:val="en-US"/>
        </w:rPr>
        <w:t>2 ՄՊա</w:t>
      </w:r>
      <w:r w:rsidR="00B4182A">
        <w:rPr>
          <w:rFonts w:ascii="GHEA Grapalat" w:eastAsia="Times New Roman" w:hAnsi="GHEA Grapalat"/>
          <w:color w:val="auto"/>
          <w:lang w:val="en-US"/>
        </w:rPr>
        <w:t>-ից</w:t>
      </w:r>
      <w:r w:rsidRPr="00083593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4182A">
        <w:rPr>
          <w:rFonts w:ascii="GHEA Grapalat" w:eastAsia="Times New Roman" w:hAnsi="GHEA Grapalat"/>
          <w:color w:val="auto"/>
          <w:lang w:val="en-US"/>
        </w:rPr>
        <w:t>ոչ պակաս</w:t>
      </w:r>
      <w:r w:rsidR="00B4182A" w:rsidRPr="00083593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083593">
        <w:rPr>
          <w:rFonts w:ascii="GHEA Grapalat" w:eastAsia="Times New Roman" w:hAnsi="GHEA Grapalat"/>
          <w:color w:val="auto"/>
          <w:lang w:val="en-US"/>
        </w:rPr>
        <w:t xml:space="preserve">համակարգի ամենացածր կետում: Համակարգը </w:t>
      </w:r>
      <w:r w:rsidR="00B4182A">
        <w:rPr>
          <w:rFonts w:ascii="GHEA Grapalat" w:eastAsia="Times New Roman" w:hAnsi="GHEA Grapalat"/>
          <w:color w:val="auto"/>
          <w:lang w:val="en-US"/>
        </w:rPr>
        <w:t>համարվում է</w:t>
      </w:r>
      <w:r w:rsidR="00B4182A" w:rsidRPr="00083593">
        <w:rPr>
          <w:rFonts w:ascii="GHEA Grapalat" w:eastAsia="Times New Roman" w:hAnsi="GHEA Grapalat"/>
          <w:color w:val="auto"/>
          <w:lang w:val="en-US"/>
        </w:rPr>
        <w:t xml:space="preserve"> փորձարկում</w:t>
      </w:r>
      <w:r w:rsidR="00B4182A">
        <w:rPr>
          <w:rFonts w:ascii="GHEA Grapalat" w:eastAsia="Times New Roman" w:hAnsi="GHEA Grapalat"/>
          <w:color w:val="auto"/>
          <w:lang w:val="en-US"/>
        </w:rPr>
        <w:t>ն</w:t>
      </w:r>
      <w:r w:rsidR="00B4182A" w:rsidRPr="00083593">
        <w:rPr>
          <w:rFonts w:ascii="GHEA Grapalat" w:eastAsia="Times New Roman" w:hAnsi="GHEA Grapalat"/>
          <w:color w:val="auto"/>
          <w:lang w:val="en-US"/>
        </w:rPr>
        <w:t xml:space="preserve"> անցած, </w:t>
      </w:r>
      <w:r w:rsidRPr="00083593">
        <w:rPr>
          <w:rFonts w:ascii="GHEA Grapalat" w:eastAsia="Times New Roman" w:hAnsi="GHEA Grapalat"/>
          <w:color w:val="auto"/>
          <w:lang w:val="en-US"/>
        </w:rPr>
        <w:t>եթե ճնշման անկումը 5 ր</w:t>
      </w:r>
      <w:r>
        <w:rPr>
          <w:rFonts w:ascii="GHEA Grapalat" w:eastAsia="Times New Roman" w:hAnsi="GHEA Grapalat"/>
          <w:color w:val="auto"/>
          <w:lang w:val="en-US"/>
        </w:rPr>
        <w:t>ոպեի ընթացքում չի գերազանցում 0.</w:t>
      </w:r>
      <w:r w:rsidR="00B4182A">
        <w:rPr>
          <w:rFonts w:ascii="GHEA Grapalat" w:eastAsia="Times New Roman" w:hAnsi="GHEA Grapalat"/>
          <w:color w:val="auto"/>
          <w:lang w:val="en-US"/>
        </w:rPr>
        <w:t>02 ՄՊա</w:t>
      </w:r>
      <w:r w:rsidRPr="00083593">
        <w:rPr>
          <w:rFonts w:ascii="GHEA Grapalat" w:eastAsia="Times New Roman" w:hAnsi="GHEA Grapalat"/>
          <w:color w:val="auto"/>
          <w:lang w:val="en-US"/>
        </w:rPr>
        <w:t xml:space="preserve"> և համակարգի տարրերում արտահոսք չկա:</w:t>
      </w:r>
    </w:p>
    <w:p w:rsidR="00083593" w:rsidRDefault="00083593" w:rsidP="0008359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1841. Մինչև 0.</w:t>
      </w:r>
      <w:r w:rsidRPr="00083593">
        <w:rPr>
          <w:rFonts w:ascii="GHEA Grapalat" w:eastAsia="Times New Roman" w:hAnsi="GHEA Grapalat"/>
          <w:color w:val="auto"/>
          <w:lang w:val="en-US"/>
        </w:rPr>
        <w:t>07 ՄՊա աշխատանքային ճնշմամբ ջեռուցման և ջերմամատակարարման գոլորշային համակարգերը պետք է փորձարկվեն հիդրոստատիկ մեթոդո</w:t>
      </w:r>
      <w:r>
        <w:rPr>
          <w:rFonts w:ascii="GHEA Grapalat" w:eastAsia="Times New Roman" w:hAnsi="GHEA Grapalat"/>
          <w:color w:val="auto"/>
          <w:lang w:val="en-US"/>
        </w:rPr>
        <w:t xml:space="preserve">վ՝ </w:t>
      </w:r>
      <w:r w:rsidR="00DF692B">
        <w:rPr>
          <w:rFonts w:ascii="GHEA Grapalat" w:eastAsia="Times New Roman" w:hAnsi="GHEA Grapalat"/>
          <w:color w:val="auto"/>
          <w:lang w:val="en-US"/>
        </w:rPr>
        <w:t xml:space="preserve">0.25 ՄՊա ճնշումով </w:t>
      </w:r>
      <w:r>
        <w:rPr>
          <w:rFonts w:ascii="GHEA Grapalat" w:eastAsia="Times New Roman" w:hAnsi="GHEA Grapalat"/>
          <w:color w:val="auto"/>
          <w:lang w:val="en-US"/>
        </w:rPr>
        <w:t>համակարգի ամենացածր կետում</w:t>
      </w:r>
      <w:r w:rsidR="00DF692B">
        <w:rPr>
          <w:rFonts w:ascii="GHEA Grapalat" w:eastAsia="Times New Roman" w:hAnsi="GHEA Grapalat"/>
          <w:color w:val="auto"/>
          <w:lang w:val="en-US"/>
        </w:rPr>
        <w:t>.</w:t>
      </w:r>
      <w:r>
        <w:rPr>
          <w:rFonts w:ascii="GHEA Grapalat" w:eastAsia="Times New Roman" w:hAnsi="GHEA Grapalat"/>
          <w:color w:val="auto"/>
          <w:lang w:val="en-US"/>
        </w:rPr>
        <w:t xml:space="preserve"> 0.</w:t>
      </w:r>
      <w:r w:rsidRPr="00083593">
        <w:rPr>
          <w:rFonts w:ascii="GHEA Grapalat" w:eastAsia="Times New Roman" w:hAnsi="GHEA Grapalat"/>
          <w:color w:val="auto"/>
          <w:lang w:val="en-US"/>
        </w:rPr>
        <w:t>07 ՄՊա-ից ավելի աշխատանքային ճնշում ունեցող համակարգերը</w:t>
      </w:r>
      <w:r w:rsidR="00DF692B">
        <w:rPr>
          <w:rFonts w:ascii="GHEA Grapalat" w:eastAsia="Times New Roman" w:hAnsi="GHEA Grapalat"/>
          <w:color w:val="auto"/>
          <w:lang w:val="en-US"/>
        </w:rPr>
        <w:t>՝ հիդրոստատիկ մեթոդով, ճնշումով՝ հավասար</w:t>
      </w:r>
      <w:r w:rsidRPr="00083593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աշխատանքային ճնշմանը գումարած 0.</w:t>
      </w:r>
      <w:r w:rsidRPr="00083593">
        <w:rPr>
          <w:rFonts w:ascii="GHEA Grapalat" w:eastAsia="Times New Roman" w:hAnsi="GHEA Grapalat"/>
          <w:color w:val="auto"/>
          <w:lang w:val="en-US"/>
        </w:rPr>
        <w:t xml:space="preserve">1 ՄՊա, բայց </w:t>
      </w:r>
      <w:r>
        <w:rPr>
          <w:rFonts w:ascii="GHEA Grapalat" w:eastAsia="Times New Roman" w:hAnsi="GHEA Grapalat"/>
          <w:color w:val="auto"/>
          <w:lang w:val="en-US"/>
        </w:rPr>
        <w:t>0.</w:t>
      </w:r>
      <w:r w:rsidR="00DF692B">
        <w:rPr>
          <w:rFonts w:ascii="GHEA Grapalat" w:eastAsia="Times New Roman" w:hAnsi="GHEA Grapalat"/>
          <w:color w:val="auto"/>
          <w:lang w:val="en-US"/>
        </w:rPr>
        <w:t>3 ՄՊա-ից ոչ պակաս համակարգի վերին կետ</w:t>
      </w:r>
      <w:r w:rsidRPr="00083593">
        <w:rPr>
          <w:rFonts w:ascii="GHEA Grapalat" w:eastAsia="Times New Roman" w:hAnsi="GHEA Grapalat"/>
          <w:color w:val="auto"/>
          <w:lang w:val="en-US"/>
        </w:rPr>
        <w:t xml:space="preserve">ում: Համակարգը </w:t>
      </w:r>
      <w:r w:rsidR="00DF692B">
        <w:rPr>
          <w:rFonts w:ascii="GHEA Grapalat" w:eastAsia="Times New Roman" w:hAnsi="GHEA Grapalat"/>
          <w:color w:val="auto"/>
          <w:lang w:val="en-US"/>
        </w:rPr>
        <w:t>համարվում է</w:t>
      </w:r>
      <w:r w:rsidR="00DF692B" w:rsidRPr="00083593">
        <w:rPr>
          <w:rFonts w:ascii="GHEA Grapalat" w:eastAsia="Times New Roman" w:hAnsi="GHEA Grapalat"/>
          <w:color w:val="auto"/>
          <w:lang w:val="en-US"/>
        </w:rPr>
        <w:t xml:space="preserve"> փորձարկում</w:t>
      </w:r>
      <w:r w:rsidR="00DF692B">
        <w:rPr>
          <w:rFonts w:ascii="GHEA Grapalat" w:eastAsia="Times New Roman" w:hAnsi="GHEA Grapalat"/>
          <w:color w:val="auto"/>
          <w:lang w:val="en-US"/>
        </w:rPr>
        <w:t>ն</w:t>
      </w:r>
      <w:r w:rsidR="00DF692B" w:rsidRPr="00083593">
        <w:rPr>
          <w:rFonts w:ascii="GHEA Grapalat" w:eastAsia="Times New Roman" w:hAnsi="GHEA Grapalat"/>
          <w:color w:val="auto"/>
          <w:lang w:val="en-US"/>
        </w:rPr>
        <w:t xml:space="preserve"> անցած, եթե </w:t>
      </w:r>
      <w:r w:rsidRPr="00083593">
        <w:rPr>
          <w:rFonts w:ascii="GHEA Grapalat" w:eastAsia="Times New Roman" w:hAnsi="GHEA Grapalat"/>
          <w:color w:val="auto"/>
          <w:lang w:val="en-US"/>
        </w:rPr>
        <w:t>ճնշման անկումը 5 ր</w:t>
      </w:r>
      <w:r>
        <w:rPr>
          <w:rFonts w:ascii="GHEA Grapalat" w:eastAsia="Times New Roman" w:hAnsi="GHEA Grapalat"/>
          <w:color w:val="auto"/>
          <w:lang w:val="en-US"/>
        </w:rPr>
        <w:t>ոպեի ընթացքում չի գերազանցում 0.</w:t>
      </w:r>
      <w:r w:rsidR="00DF692B">
        <w:rPr>
          <w:rFonts w:ascii="GHEA Grapalat" w:eastAsia="Times New Roman" w:hAnsi="GHEA Grapalat"/>
          <w:color w:val="auto"/>
          <w:lang w:val="en-US"/>
        </w:rPr>
        <w:t>02 ՄՊա</w:t>
      </w:r>
      <w:r w:rsidRPr="00083593">
        <w:rPr>
          <w:rFonts w:ascii="GHEA Grapalat" w:eastAsia="Times New Roman" w:hAnsi="GHEA Grapalat"/>
          <w:color w:val="auto"/>
          <w:lang w:val="en-US"/>
        </w:rPr>
        <w:t>, և համակարգի տարրերում արտահոսք չկա:</w:t>
      </w:r>
    </w:p>
    <w:p w:rsidR="00AE7BF2" w:rsidRDefault="00AE7BF2" w:rsidP="0008359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1842. </w:t>
      </w:r>
      <w:r w:rsidRPr="00AE7BF2">
        <w:rPr>
          <w:rFonts w:ascii="GHEA Grapalat" w:eastAsia="Times New Roman" w:hAnsi="GHEA Grapalat"/>
          <w:color w:val="auto"/>
          <w:lang w:val="en-US"/>
        </w:rPr>
        <w:t>Ջեռուցման և ջերմամատակարարման գոլորշային համակարգերը հիդրոստատիկ կամ ճնշաչափական փորձարկումներից հետո ստուգում են համակարգի աշխատանքային ճնշ</w:t>
      </w:r>
      <w:r w:rsidR="006E2A69">
        <w:rPr>
          <w:rFonts w:ascii="GHEA Grapalat" w:eastAsia="Times New Roman" w:hAnsi="GHEA Grapalat"/>
          <w:color w:val="auto"/>
          <w:lang w:val="en-US"/>
        </w:rPr>
        <w:t>ումով գոլորշու բացթողմամբ: Այդ</w:t>
      </w:r>
      <w:r w:rsidRPr="00AE7BF2">
        <w:rPr>
          <w:rFonts w:ascii="GHEA Grapalat" w:eastAsia="Times New Roman" w:hAnsi="GHEA Grapalat"/>
          <w:color w:val="auto"/>
          <w:lang w:val="en-US"/>
        </w:rPr>
        <w:t xml:space="preserve"> դեպքում գոլորշու արտահոսք չի թույլատրվում:</w:t>
      </w:r>
    </w:p>
    <w:p w:rsidR="00AE7BF2" w:rsidRDefault="00AE7BF2" w:rsidP="0008359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1843. </w:t>
      </w:r>
      <w:r w:rsidRPr="00AE7BF2">
        <w:rPr>
          <w:rFonts w:ascii="GHEA Grapalat" w:eastAsia="Times New Roman" w:hAnsi="GHEA Grapalat"/>
          <w:color w:val="auto"/>
          <w:lang w:val="en-US"/>
        </w:rPr>
        <w:t>Ներքին կոյուղ</w:t>
      </w:r>
      <w:r w:rsidR="006E2A69">
        <w:rPr>
          <w:rFonts w:ascii="GHEA Grapalat" w:eastAsia="Times New Roman" w:hAnsi="GHEA Grapalat"/>
          <w:color w:val="auto"/>
          <w:lang w:val="en-US"/>
        </w:rPr>
        <w:t>ու համակարգերը պետք է փորձարկել</w:t>
      </w:r>
      <w:r w:rsidRPr="00AE7BF2">
        <w:rPr>
          <w:rFonts w:ascii="GHEA Grapalat" w:eastAsia="Times New Roman" w:hAnsi="GHEA Grapalat"/>
          <w:color w:val="auto"/>
          <w:lang w:val="en-US"/>
        </w:rPr>
        <w:t xml:space="preserve"> ջրի թափման մեթոդով</w:t>
      </w:r>
      <w:r w:rsidR="006C6361">
        <w:rPr>
          <w:rFonts w:ascii="GHEA Grapalat" w:eastAsia="Times New Roman" w:hAnsi="GHEA Grapalat"/>
          <w:color w:val="auto"/>
          <w:lang w:val="en-US"/>
        </w:rPr>
        <w:t>ч</w:t>
      </w:r>
      <w:r w:rsidRPr="00AE7BF2">
        <w:rPr>
          <w:rFonts w:ascii="GHEA Grapalat" w:eastAsia="Times New Roman" w:hAnsi="GHEA Grapalat"/>
          <w:color w:val="auto"/>
          <w:lang w:val="en-US"/>
        </w:rPr>
        <w:t xml:space="preserve"> միաժամանակ բացելով փորձարկվող տարածքին միացված սանիտարական սարքերի 75%-ը</w:t>
      </w:r>
      <w:r w:rsidR="006C6361">
        <w:rPr>
          <w:rFonts w:ascii="GHEA Grapalat" w:eastAsia="Times New Roman" w:hAnsi="GHEA Grapalat"/>
          <w:color w:val="auto"/>
          <w:lang w:val="en-US"/>
        </w:rPr>
        <w:t xml:space="preserve"> դրա դիտարկման </w:t>
      </w:r>
      <w:r w:rsidR="006C6361" w:rsidRPr="00AE7BF2">
        <w:rPr>
          <w:rFonts w:ascii="GHEA Grapalat" w:eastAsia="Times New Roman" w:hAnsi="GHEA Grapalat"/>
          <w:color w:val="auto"/>
          <w:lang w:val="en-US"/>
        </w:rPr>
        <w:t>համար անհրաժեշտ ժամանակի ընթացքում</w:t>
      </w:r>
      <w:r w:rsidRPr="00AE7BF2">
        <w:rPr>
          <w:rFonts w:ascii="GHEA Grapalat" w:eastAsia="Times New Roman" w:hAnsi="GHEA Grapalat"/>
          <w:color w:val="auto"/>
          <w:lang w:val="en-US"/>
        </w:rPr>
        <w:t xml:space="preserve">: Համակարգը </w:t>
      </w:r>
      <w:r w:rsidR="006C6361">
        <w:rPr>
          <w:rFonts w:ascii="GHEA Grapalat" w:eastAsia="Times New Roman" w:hAnsi="GHEA Grapalat"/>
          <w:color w:val="auto"/>
          <w:lang w:val="en-US"/>
        </w:rPr>
        <w:t>համարվում է</w:t>
      </w:r>
      <w:r w:rsidR="006C6361" w:rsidRPr="00083593">
        <w:rPr>
          <w:rFonts w:ascii="GHEA Grapalat" w:eastAsia="Times New Roman" w:hAnsi="GHEA Grapalat"/>
          <w:color w:val="auto"/>
          <w:lang w:val="en-US"/>
        </w:rPr>
        <w:t xml:space="preserve"> փորձարկում</w:t>
      </w:r>
      <w:r w:rsidR="006C6361">
        <w:rPr>
          <w:rFonts w:ascii="GHEA Grapalat" w:eastAsia="Times New Roman" w:hAnsi="GHEA Grapalat"/>
          <w:color w:val="auto"/>
          <w:lang w:val="en-US"/>
        </w:rPr>
        <w:t>ն</w:t>
      </w:r>
      <w:r w:rsidR="006C6361" w:rsidRPr="00083593">
        <w:rPr>
          <w:rFonts w:ascii="GHEA Grapalat" w:eastAsia="Times New Roman" w:hAnsi="GHEA Grapalat"/>
          <w:color w:val="auto"/>
          <w:lang w:val="en-US"/>
        </w:rPr>
        <w:t xml:space="preserve"> անցած, եթե</w:t>
      </w:r>
      <w:r w:rsidR="006C6361" w:rsidRPr="00AE7BF2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AE7BF2">
        <w:rPr>
          <w:rFonts w:ascii="GHEA Grapalat" w:eastAsia="Times New Roman" w:hAnsi="GHEA Grapalat"/>
          <w:color w:val="auto"/>
          <w:lang w:val="en-US"/>
        </w:rPr>
        <w:t>դրա ստուգման ը</w:t>
      </w:r>
      <w:r w:rsidR="006C6361">
        <w:rPr>
          <w:rFonts w:ascii="GHEA Grapalat" w:eastAsia="Times New Roman" w:hAnsi="GHEA Grapalat"/>
          <w:color w:val="auto"/>
          <w:lang w:val="en-US"/>
        </w:rPr>
        <w:t>նթացքում խողովակաշարերի միացման տեղ</w:t>
      </w:r>
      <w:r w:rsidRPr="00AE7BF2">
        <w:rPr>
          <w:rFonts w:ascii="GHEA Grapalat" w:eastAsia="Times New Roman" w:hAnsi="GHEA Grapalat"/>
          <w:color w:val="auto"/>
          <w:lang w:val="en-US"/>
        </w:rPr>
        <w:t>երում արտահոսքեր չեն հայտնաբերվել:</w:t>
      </w:r>
      <w:r w:rsidR="006C6361" w:rsidRPr="006C6361"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AE7BF2" w:rsidRDefault="00AE7BF2" w:rsidP="0008359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1844. </w:t>
      </w:r>
      <w:r w:rsidRPr="00AE7BF2">
        <w:rPr>
          <w:rFonts w:ascii="GHEA Grapalat" w:eastAsia="Times New Roman" w:hAnsi="GHEA Grapalat"/>
          <w:color w:val="auto"/>
          <w:lang w:val="en-US"/>
        </w:rPr>
        <w:t>Ներքին ջրահեռացմ</w:t>
      </w:r>
      <w:r w:rsidR="002C1F7B">
        <w:rPr>
          <w:rFonts w:ascii="GHEA Grapalat" w:eastAsia="Times New Roman" w:hAnsi="GHEA Grapalat"/>
          <w:color w:val="auto"/>
          <w:lang w:val="en-US"/>
        </w:rPr>
        <w:t>ան համակարգերը պետք է փորձարկել</w:t>
      </w:r>
      <w:r w:rsidRPr="00AE7BF2">
        <w:rPr>
          <w:rFonts w:ascii="GHEA Grapalat" w:eastAsia="Times New Roman" w:hAnsi="GHEA Grapalat"/>
          <w:color w:val="auto"/>
          <w:lang w:val="en-US"/>
        </w:rPr>
        <w:t>՝ դրանք ջրով լց</w:t>
      </w:r>
      <w:r w:rsidR="002C1F7B">
        <w:rPr>
          <w:rFonts w:ascii="GHEA Grapalat" w:eastAsia="Times New Roman" w:hAnsi="GHEA Grapalat"/>
          <w:color w:val="auto"/>
          <w:lang w:val="en-US"/>
        </w:rPr>
        <w:t>նելով մինչև ամենաբարձր ջրհոս</w:t>
      </w:r>
      <w:r w:rsidRPr="00AE7BF2">
        <w:rPr>
          <w:rFonts w:ascii="GHEA Grapalat" w:eastAsia="Times New Roman" w:hAnsi="GHEA Grapalat"/>
          <w:color w:val="auto"/>
          <w:lang w:val="en-US"/>
        </w:rPr>
        <w:t xml:space="preserve"> ձագարի մակարդակը: Փորձարկման տևողությունը</w:t>
      </w:r>
      <w:r w:rsidR="002C1F7B">
        <w:rPr>
          <w:rFonts w:ascii="GHEA Grapalat" w:eastAsia="Times New Roman" w:hAnsi="GHEA Grapalat"/>
          <w:color w:val="auto"/>
          <w:lang w:val="en-US"/>
        </w:rPr>
        <w:t xml:space="preserve">՝ </w:t>
      </w:r>
      <w:r w:rsidRPr="00AE7BF2">
        <w:rPr>
          <w:rFonts w:ascii="GHEA Grapalat" w:eastAsia="Times New Roman" w:hAnsi="GHEA Grapalat"/>
          <w:color w:val="auto"/>
          <w:lang w:val="en-US"/>
        </w:rPr>
        <w:t>1</w:t>
      </w:r>
      <w:r w:rsidR="002C1F7B">
        <w:rPr>
          <w:rFonts w:ascii="GHEA Grapalat" w:eastAsia="Times New Roman" w:hAnsi="GHEA Grapalat"/>
          <w:color w:val="auto"/>
          <w:lang w:val="en-US"/>
        </w:rPr>
        <w:t>0 րոպեից ոչ պակաս</w:t>
      </w:r>
      <w:r w:rsidR="007A35EA">
        <w:rPr>
          <w:rFonts w:ascii="GHEA Grapalat" w:eastAsia="Times New Roman" w:hAnsi="GHEA Grapalat"/>
          <w:color w:val="auto"/>
          <w:lang w:val="en-US"/>
        </w:rPr>
        <w:t>։ Ջրհոս</w:t>
      </w:r>
      <w:r w:rsidRPr="00AE7BF2">
        <w:rPr>
          <w:rFonts w:ascii="GHEA Grapalat" w:eastAsia="Times New Roman" w:hAnsi="GHEA Grapalat"/>
          <w:color w:val="auto"/>
          <w:lang w:val="en-US"/>
        </w:rPr>
        <w:t xml:space="preserve">ները </w:t>
      </w:r>
      <w:r w:rsidR="007A35EA">
        <w:rPr>
          <w:rFonts w:ascii="GHEA Grapalat" w:eastAsia="Times New Roman" w:hAnsi="GHEA Grapalat"/>
          <w:color w:val="auto"/>
          <w:lang w:val="en-US"/>
        </w:rPr>
        <w:t>համարվում է</w:t>
      </w:r>
      <w:r w:rsidR="007A35EA" w:rsidRPr="00083593">
        <w:rPr>
          <w:rFonts w:ascii="GHEA Grapalat" w:eastAsia="Times New Roman" w:hAnsi="GHEA Grapalat"/>
          <w:color w:val="auto"/>
          <w:lang w:val="en-US"/>
        </w:rPr>
        <w:t xml:space="preserve"> փորձարկում</w:t>
      </w:r>
      <w:r w:rsidR="007A35EA">
        <w:rPr>
          <w:rFonts w:ascii="GHEA Grapalat" w:eastAsia="Times New Roman" w:hAnsi="GHEA Grapalat"/>
          <w:color w:val="auto"/>
          <w:lang w:val="en-US"/>
        </w:rPr>
        <w:t>ն</w:t>
      </w:r>
      <w:r w:rsidR="007A35EA" w:rsidRPr="00083593">
        <w:rPr>
          <w:rFonts w:ascii="GHEA Grapalat" w:eastAsia="Times New Roman" w:hAnsi="GHEA Grapalat"/>
          <w:color w:val="auto"/>
          <w:lang w:val="en-US"/>
        </w:rPr>
        <w:t xml:space="preserve"> անցած, եթե</w:t>
      </w:r>
      <w:r w:rsidR="007A35EA" w:rsidRPr="00AE7BF2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AE7BF2">
        <w:rPr>
          <w:rFonts w:ascii="GHEA Grapalat" w:eastAsia="Times New Roman" w:hAnsi="GHEA Grapalat"/>
          <w:color w:val="auto"/>
          <w:lang w:val="en-US"/>
        </w:rPr>
        <w:t>ստուգման ընթացքում արտահոսք չի հայտնաբերվել, և ջրի մակարդակը կանգնուկներում չի իջել:</w:t>
      </w:r>
    </w:p>
    <w:p w:rsidR="00AE7BF2" w:rsidRDefault="00AE7BF2" w:rsidP="0008359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1845. </w:t>
      </w:r>
      <w:r w:rsidR="00222AA9">
        <w:rPr>
          <w:rFonts w:ascii="GHEA Grapalat" w:eastAsia="Times New Roman" w:hAnsi="GHEA Grapalat"/>
          <w:color w:val="auto"/>
          <w:lang w:val="en-US"/>
        </w:rPr>
        <w:t>Թուջե արմատու</w:t>
      </w:r>
      <w:r w:rsidRPr="00AE7BF2">
        <w:rPr>
          <w:rFonts w:ascii="GHEA Grapalat" w:eastAsia="Times New Roman" w:hAnsi="GHEA Grapalat"/>
          <w:color w:val="auto"/>
          <w:lang w:val="en-US"/>
        </w:rPr>
        <w:t>րով պողպատե խողովակներից պատրաստվ</w:t>
      </w:r>
      <w:r w:rsidR="00222AA9">
        <w:rPr>
          <w:rFonts w:ascii="GHEA Grapalat" w:eastAsia="Times New Roman" w:hAnsi="GHEA Grapalat"/>
          <w:color w:val="auto"/>
          <w:lang w:val="en-US"/>
        </w:rPr>
        <w:t>ած կոյուղու և ջրահեռացման ճնշումային</w:t>
      </w:r>
      <w:r w:rsidRPr="00AE7BF2">
        <w:rPr>
          <w:rFonts w:ascii="GHEA Grapalat" w:eastAsia="Times New Roman" w:hAnsi="GHEA Grapalat"/>
          <w:color w:val="auto"/>
          <w:lang w:val="en-US"/>
        </w:rPr>
        <w:t xml:space="preserve"> ցանցերը պետք է փ</w:t>
      </w:r>
      <w:r>
        <w:rPr>
          <w:rFonts w:ascii="GHEA Grapalat" w:eastAsia="Times New Roman" w:hAnsi="GHEA Grapalat"/>
          <w:color w:val="auto"/>
          <w:lang w:val="en-US"/>
        </w:rPr>
        <w:t>որձարկվեն հիդրոստատիկ ճնշմամբ 1.</w:t>
      </w:r>
      <w:r w:rsidRPr="00AE7BF2">
        <w:rPr>
          <w:rFonts w:ascii="GHEA Grapalat" w:eastAsia="Times New Roman" w:hAnsi="GHEA Grapalat"/>
          <w:color w:val="auto"/>
          <w:lang w:val="en-US"/>
        </w:rPr>
        <w:t>25</w:t>
      </w:r>
      <w:r w:rsidR="00222AA9">
        <w:rPr>
          <w:rFonts w:ascii="GHEA Grapalat" w:eastAsia="Times New Roman" w:hAnsi="GHEA Grapalat"/>
          <w:color w:val="auto"/>
          <w:lang w:val="en-US"/>
        </w:rPr>
        <w:t>-ը</w:t>
      </w:r>
      <w:r w:rsidRPr="00AE7BF2">
        <w:rPr>
          <w:rFonts w:ascii="GHEA Grapalat" w:eastAsia="Times New Roman" w:hAnsi="GHEA Grapalat"/>
          <w:color w:val="auto"/>
          <w:lang w:val="en-US"/>
        </w:rPr>
        <w:t xml:space="preserve"> աշխատանքային</w:t>
      </w:r>
      <w:r w:rsidR="00222AA9">
        <w:rPr>
          <w:rFonts w:ascii="GHEA Grapalat" w:eastAsia="Times New Roman" w:hAnsi="GHEA Grapalat"/>
          <w:color w:val="auto"/>
          <w:lang w:val="en-US"/>
        </w:rPr>
        <w:t xml:space="preserve"> ճնշման</w:t>
      </w:r>
      <w:r>
        <w:rPr>
          <w:rFonts w:ascii="GHEA Grapalat" w:eastAsia="Times New Roman" w:hAnsi="GHEA Grapalat"/>
          <w:color w:val="auto"/>
          <w:lang w:val="en-US"/>
        </w:rPr>
        <w:t>, բայց 0.</w:t>
      </w:r>
      <w:r w:rsidRPr="00AE7BF2">
        <w:rPr>
          <w:rFonts w:ascii="GHEA Grapalat" w:eastAsia="Times New Roman" w:hAnsi="GHEA Grapalat"/>
          <w:color w:val="auto"/>
          <w:lang w:val="en-US"/>
        </w:rPr>
        <w:t>5 ՄՊա</w:t>
      </w:r>
      <w:r w:rsidR="00222AA9">
        <w:rPr>
          <w:rFonts w:ascii="GHEA Grapalat" w:eastAsia="Times New Roman" w:hAnsi="GHEA Grapalat"/>
          <w:color w:val="auto"/>
          <w:lang w:val="en-US"/>
        </w:rPr>
        <w:t>-ից</w:t>
      </w:r>
      <w:r w:rsidR="00222AA9" w:rsidRPr="00222AA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22AA9">
        <w:rPr>
          <w:rFonts w:ascii="GHEA Grapalat" w:eastAsia="Times New Roman" w:hAnsi="GHEA Grapalat"/>
          <w:color w:val="auto"/>
          <w:lang w:val="en-US"/>
        </w:rPr>
        <w:t>ոչ պակաս</w:t>
      </w:r>
      <w:r w:rsidRPr="00AE7BF2">
        <w:rPr>
          <w:rFonts w:ascii="GHEA Grapalat" w:eastAsia="Times New Roman" w:hAnsi="GHEA Grapalat"/>
          <w:color w:val="auto"/>
          <w:lang w:val="en-US"/>
        </w:rPr>
        <w:t>: Փորձարկումների տևողությունը</w:t>
      </w:r>
      <w:r w:rsidR="00222AA9">
        <w:rPr>
          <w:rFonts w:ascii="GHEA Grapalat" w:eastAsia="Times New Roman" w:hAnsi="GHEA Grapalat"/>
          <w:color w:val="auto"/>
          <w:lang w:val="en-US"/>
        </w:rPr>
        <w:t>՝</w:t>
      </w:r>
      <w:r w:rsidRPr="00AE7BF2">
        <w:rPr>
          <w:rFonts w:ascii="GHEA Grapalat" w:eastAsia="Times New Roman" w:hAnsi="GHEA Grapalat"/>
          <w:color w:val="auto"/>
          <w:lang w:val="en-US"/>
        </w:rPr>
        <w:t xml:space="preserve"> 10 րոպե</w:t>
      </w:r>
      <w:r w:rsidR="00222AA9">
        <w:rPr>
          <w:rFonts w:ascii="GHEA Grapalat" w:eastAsia="Times New Roman" w:hAnsi="GHEA Grapalat"/>
          <w:color w:val="auto"/>
          <w:lang w:val="en-US"/>
        </w:rPr>
        <w:t>ից ոչ պակաս</w:t>
      </w:r>
      <w:r w:rsidRPr="00AE7BF2">
        <w:rPr>
          <w:rFonts w:ascii="GHEA Grapalat" w:eastAsia="Times New Roman" w:hAnsi="GHEA Grapalat"/>
          <w:color w:val="auto"/>
          <w:lang w:val="en-US"/>
        </w:rPr>
        <w:t>, որի ընթացքում ճնշումը չպե</w:t>
      </w:r>
      <w:r>
        <w:rPr>
          <w:rFonts w:ascii="GHEA Grapalat" w:eastAsia="Times New Roman" w:hAnsi="GHEA Grapalat"/>
          <w:color w:val="auto"/>
          <w:lang w:val="en-US"/>
        </w:rPr>
        <w:t>տք է նվազի ավելի քան 0.</w:t>
      </w:r>
      <w:r w:rsidRPr="00AE7BF2">
        <w:rPr>
          <w:rFonts w:ascii="GHEA Grapalat" w:eastAsia="Times New Roman" w:hAnsi="GHEA Grapalat"/>
          <w:color w:val="auto"/>
          <w:lang w:val="en-US"/>
        </w:rPr>
        <w:t>05 ՄՊա:</w:t>
      </w:r>
    </w:p>
    <w:p w:rsidR="00AE7BF2" w:rsidRDefault="00AE7BF2" w:rsidP="0008359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1846. </w:t>
      </w:r>
      <w:r w:rsidR="00C906E6">
        <w:rPr>
          <w:rFonts w:ascii="GHEA Grapalat" w:eastAsia="Times New Roman" w:hAnsi="GHEA Grapalat"/>
          <w:color w:val="auto"/>
          <w:lang w:val="en-US"/>
        </w:rPr>
        <w:t>Օդափոխման և օդի լավորակման համակարգերը պետք է փորձարկել օդափոխության</w:t>
      </w:r>
      <w:r w:rsidR="00991506" w:rsidRPr="00991506">
        <w:rPr>
          <w:rFonts w:ascii="GHEA Grapalat" w:eastAsia="Times New Roman" w:hAnsi="GHEA Grapalat"/>
          <w:color w:val="auto"/>
          <w:lang w:val="en-US"/>
        </w:rPr>
        <w:t xml:space="preserve"> կա</w:t>
      </w:r>
      <w:r w:rsidR="00C906E6">
        <w:rPr>
          <w:rFonts w:ascii="GHEA Grapalat" w:eastAsia="Times New Roman" w:hAnsi="GHEA Grapalat"/>
          <w:color w:val="auto"/>
          <w:lang w:val="en-US"/>
        </w:rPr>
        <w:t>յանքների սենքե</w:t>
      </w:r>
      <w:r w:rsidR="00991506" w:rsidRPr="00991506">
        <w:rPr>
          <w:rFonts w:ascii="GHEA Grapalat" w:eastAsia="Times New Roman" w:hAnsi="GHEA Grapalat"/>
          <w:color w:val="auto"/>
          <w:lang w:val="en-US"/>
        </w:rPr>
        <w:t xml:space="preserve">րում ընդհանուր շինարարական և հարդարման աշխատանքների ավարտից և էլեկտրամատակարարման, ջերմամատակարարման </w:t>
      </w:r>
      <w:r w:rsidR="00C906E6" w:rsidRPr="00991506">
        <w:rPr>
          <w:rFonts w:ascii="GHEA Grapalat" w:eastAsia="Times New Roman" w:hAnsi="GHEA Grapalat"/>
          <w:color w:val="auto"/>
          <w:lang w:val="en-US"/>
        </w:rPr>
        <w:t xml:space="preserve">և այլնի </w:t>
      </w:r>
      <w:r w:rsidR="00991506" w:rsidRPr="00991506">
        <w:rPr>
          <w:rFonts w:ascii="GHEA Grapalat" w:eastAsia="Times New Roman" w:hAnsi="GHEA Grapalat"/>
          <w:color w:val="auto"/>
          <w:lang w:val="en-US"/>
        </w:rPr>
        <w:t>սարքերի անհատական փորձարկումից հետո:</w:t>
      </w:r>
    </w:p>
    <w:p w:rsidR="00991506" w:rsidRDefault="00991506" w:rsidP="0008359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1847. </w:t>
      </w:r>
      <w:r w:rsidR="00384E9A">
        <w:rPr>
          <w:rFonts w:ascii="GHEA Grapalat" w:eastAsia="Times New Roman" w:hAnsi="GHEA Grapalat"/>
          <w:color w:val="auto"/>
          <w:lang w:val="en-US"/>
        </w:rPr>
        <w:t xml:space="preserve">Մարտկոցների սենքերի </w:t>
      </w:r>
      <w:r w:rsidR="00E54C4B">
        <w:rPr>
          <w:rFonts w:ascii="GHEA Grapalat" w:eastAsia="Times New Roman" w:hAnsi="GHEA Grapalat"/>
          <w:color w:val="auto"/>
          <w:lang w:val="en-US"/>
        </w:rPr>
        <w:t xml:space="preserve">օդափոխության </w:t>
      </w:r>
      <w:r w:rsidR="00384E9A">
        <w:rPr>
          <w:rFonts w:ascii="GHEA Grapalat" w:eastAsia="Times New Roman" w:hAnsi="GHEA Grapalat"/>
          <w:color w:val="auto"/>
          <w:lang w:val="en-US"/>
        </w:rPr>
        <w:t>արտածծման համակարգի ճնշումային</w:t>
      </w:r>
      <w:r w:rsidR="00E54C4B">
        <w:rPr>
          <w:rFonts w:ascii="GHEA Grapalat" w:eastAsia="Times New Roman" w:hAnsi="GHEA Grapalat"/>
          <w:color w:val="auto"/>
          <w:lang w:val="en-US"/>
        </w:rPr>
        <w:t xml:space="preserve"> օդատարերը (դրանցում</w:t>
      </w:r>
      <w:r w:rsidRPr="00991506">
        <w:rPr>
          <w:rFonts w:ascii="GHEA Grapalat" w:eastAsia="Times New Roman" w:hAnsi="GHEA Grapalat"/>
          <w:color w:val="auto"/>
          <w:lang w:val="en-US"/>
        </w:rPr>
        <w:t xml:space="preserve"> բաց թթվային մարտկոցներ</w:t>
      </w:r>
      <w:r w:rsidR="00E54C4B">
        <w:rPr>
          <w:rFonts w:ascii="GHEA Grapalat" w:eastAsia="Times New Roman" w:hAnsi="GHEA Grapalat"/>
          <w:color w:val="auto"/>
          <w:lang w:val="en-US"/>
        </w:rPr>
        <w:t>ի</w:t>
      </w:r>
      <w:r w:rsidR="00E54C4B" w:rsidRPr="00E54C4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E54C4B">
        <w:rPr>
          <w:rFonts w:ascii="GHEA Grapalat" w:eastAsia="Times New Roman" w:hAnsi="GHEA Grapalat"/>
          <w:color w:val="auto"/>
          <w:lang w:val="en-US"/>
        </w:rPr>
        <w:t xml:space="preserve">տեղադրման դեպքում) փորձարկվում են աշխատանքայինը 2 անգամ գերազանցող </w:t>
      </w:r>
      <w:r w:rsidRPr="00991506">
        <w:rPr>
          <w:rFonts w:ascii="GHEA Grapalat" w:eastAsia="Times New Roman" w:hAnsi="GHEA Grapalat"/>
          <w:color w:val="auto"/>
          <w:lang w:val="en-US"/>
        </w:rPr>
        <w:t>ճնշմամբ: 1 ժամ</w:t>
      </w:r>
      <w:r w:rsidR="00BE2FE0">
        <w:rPr>
          <w:rFonts w:ascii="GHEA Grapalat" w:eastAsia="Times New Roman" w:hAnsi="GHEA Grapalat"/>
          <w:color w:val="auto"/>
          <w:lang w:val="en-US"/>
        </w:rPr>
        <w:t>վա ընթացքում փորձարկ</w:t>
      </w:r>
      <w:r w:rsidRPr="00991506">
        <w:rPr>
          <w:rFonts w:ascii="GHEA Grapalat" w:eastAsia="Times New Roman" w:hAnsi="GHEA Grapalat"/>
          <w:color w:val="auto"/>
          <w:lang w:val="en-US"/>
        </w:rPr>
        <w:t xml:space="preserve">ելիս թույլատրվում </w:t>
      </w:r>
      <w:r>
        <w:rPr>
          <w:rFonts w:ascii="GHEA Grapalat" w:eastAsia="Times New Roman" w:hAnsi="GHEA Grapalat"/>
          <w:color w:val="auto"/>
          <w:lang w:val="en-US"/>
        </w:rPr>
        <w:t xml:space="preserve">է ճնշման անկում 10%-ից ոչ ավելի: </w:t>
      </w:r>
      <w:r w:rsidR="00BE2FE0">
        <w:rPr>
          <w:rFonts w:ascii="GHEA Grapalat" w:eastAsia="Times New Roman" w:hAnsi="GHEA Grapalat"/>
          <w:color w:val="auto"/>
          <w:lang w:val="en-US"/>
        </w:rPr>
        <w:t xml:space="preserve"> Թունելային օդափոխության</w:t>
      </w:r>
      <w:r w:rsidR="0012380E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991506">
        <w:rPr>
          <w:rFonts w:ascii="GHEA Grapalat" w:eastAsia="Times New Roman" w:hAnsi="GHEA Grapalat"/>
          <w:color w:val="auto"/>
          <w:lang w:val="en-US"/>
        </w:rPr>
        <w:t>համակարգերի</w:t>
      </w:r>
      <w:r w:rsidR="0012380E">
        <w:rPr>
          <w:rFonts w:ascii="GHEA Grapalat" w:eastAsia="Times New Roman" w:hAnsi="GHEA Grapalat"/>
          <w:color w:val="auto"/>
          <w:lang w:val="en-US"/>
        </w:rPr>
        <w:t xml:space="preserve"> օդափոխիչների</w:t>
      </w:r>
      <w:r w:rsidRPr="00991506">
        <w:rPr>
          <w:rFonts w:ascii="GHEA Grapalat" w:eastAsia="Times New Roman" w:hAnsi="GHEA Grapalat"/>
          <w:color w:val="auto"/>
          <w:lang w:val="en-US"/>
        </w:rPr>
        <w:t xml:space="preserve"> փորձարկումն իրականացվում է արտադրող ձեռնարկությունների հրահանգների համաձայն:</w:t>
      </w:r>
    </w:p>
    <w:p w:rsidR="00991506" w:rsidRDefault="00991506" w:rsidP="00083593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1848. </w:t>
      </w:r>
      <w:r w:rsidRPr="00991506">
        <w:rPr>
          <w:rFonts w:ascii="GHEA Grapalat" w:eastAsia="Times New Roman" w:hAnsi="GHEA Grapalat"/>
          <w:color w:val="auto"/>
          <w:lang w:val="en-US"/>
        </w:rPr>
        <w:t xml:space="preserve">Էլեկտրասարքավորումների մեկուսացումը 60 Վ-ից մինչև 1 կՎ ներառյալ </w:t>
      </w:r>
      <w:r w:rsidR="00555A09">
        <w:rPr>
          <w:rFonts w:ascii="GHEA Grapalat" w:eastAsia="Times New Roman" w:hAnsi="GHEA Grapalat"/>
          <w:color w:val="auto"/>
          <w:lang w:val="en-US"/>
        </w:rPr>
        <w:t xml:space="preserve">լարմամբ </w:t>
      </w:r>
      <w:r w:rsidRPr="00991506">
        <w:rPr>
          <w:rFonts w:ascii="GHEA Grapalat" w:eastAsia="Times New Roman" w:hAnsi="GHEA Grapalat"/>
          <w:color w:val="auto"/>
          <w:lang w:val="en-US"/>
        </w:rPr>
        <w:t xml:space="preserve">և երկրորդային կոմուտացման շղթաների սխեմաների </w:t>
      </w:r>
      <w:r w:rsidR="00555A09">
        <w:rPr>
          <w:rFonts w:ascii="GHEA Grapalat" w:eastAsia="Times New Roman" w:hAnsi="GHEA Grapalat"/>
          <w:color w:val="auto"/>
          <w:lang w:val="en-US"/>
        </w:rPr>
        <w:t>պետք է փորձարկել՝</w:t>
      </w:r>
      <w:r w:rsidRPr="00991506">
        <w:rPr>
          <w:rFonts w:ascii="GHEA Grapalat" w:eastAsia="Times New Roman" w:hAnsi="GHEA Grapalat"/>
          <w:color w:val="auto"/>
          <w:lang w:val="en-US"/>
        </w:rPr>
        <w:t xml:space="preserve"> չափելով դրա դիմադրությունը 2,5 կՎ</w:t>
      </w:r>
      <w:r w:rsidR="00555A09">
        <w:rPr>
          <w:rFonts w:ascii="GHEA Grapalat" w:eastAsia="Times New Roman" w:hAnsi="GHEA Grapalat"/>
          <w:color w:val="auto"/>
          <w:lang w:val="en-US"/>
        </w:rPr>
        <w:t xml:space="preserve">-ոց </w:t>
      </w:r>
      <w:r w:rsidRPr="00991506">
        <w:rPr>
          <w:rFonts w:ascii="GHEA Grapalat" w:eastAsia="Times New Roman" w:hAnsi="GHEA Grapalat"/>
          <w:color w:val="auto"/>
          <w:lang w:val="en-US"/>
        </w:rPr>
        <w:t>մեգաօհմմետրով: Մեկուսացման դիմադրությունը պետք է լինի 0,5 ՄՕհմ</w:t>
      </w:r>
      <w:r w:rsidR="00555A09">
        <w:rPr>
          <w:rFonts w:ascii="GHEA Grapalat" w:eastAsia="Times New Roman" w:hAnsi="GHEA Grapalat"/>
          <w:color w:val="auto"/>
          <w:lang w:val="en-US"/>
        </w:rPr>
        <w:t>-ից ոց ցածր</w:t>
      </w:r>
      <w:r w:rsidRPr="00991506">
        <w:rPr>
          <w:rFonts w:ascii="GHEA Grapalat" w:eastAsia="Times New Roman" w:hAnsi="GHEA Grapalat"/>
          <w:color w:val="auto"/>
          <w:lang w:val="en-US"/>
        </w:rPr>
        <w:t>:</w:t>
      </w:r>
    </w:p>
    <w:p w:rsidR="00991506" w:rsidRDefault="00991506" w:rsidP="00295CEC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1849. </w:t>
      </w:r>
      <w:r w:rsidR="00295CEC" w:rsidRPr="00295CEC">
        <w:rPr>
          <w:rFonts w:ascii="GHEA Grapalat" w:eastAsia="Times New Roman" w:hAnsi="GHEA Grapalat"/>
          <w:color w:val="auto"/>
          <w:lang w:val="en-US"/>
        </w:rPr>
        <w:t>Էլեկտրական կայանքների հողակցման սարքերի փորձարկումն իրականացվում է ՀՀ կառավարության 2023 թվա</w:t>
      </w:r>
      <w:r w:rsidR="00295CEC">
        <w:rPr>
          <w:rFonts w:ascii="GHEA Grapalat" w:eastAsia="Times New Roman" w:hAnsi="GHEA Grapalat"/>
          <w:color w:val="auto"/>
          <w:lang w:val="en-US"/>
        </w:rPr>
        <w:t xml:space="preserve">կանի ապրիլի 21-ի N 592-Ն որոշմամբ հաստատված </w:t>
      </w:r>
      <w:r w:rsidR="00295CEC" w:rsidRPr="00295CEC">
        <w:rPr>
          <w:rFonts w:ascii="GHEA Grapalat" w:eastAsia="Times New Roman" w:hAnsi="GHEA Grapalat"/>
          <w:color w:val="auto"/>
          <w:lang w:val="en-US"/>
        </w:rPr>
        <w:t>«Էլեկտրատեղ</w:t>
      </w:r>
      <w:r w:rsidR="00295CEC">
        <w:rPr>
          <w:rFonts w:ascii="GHEA Grapalat" w:eastAsia="Times New Roman" w:hAnsi="GHEA Grapalat"/>
          <w:color w:val="auto"/>
          <w:lang w:val="en-US"/>
        </w:rPr>
        <w:t>ակայանքների սարքվածքի կանոնների</w:t>
      </w:r>
      <w:r w:rsidR="00295CEC" w:rsidRPr="00295CEC">
        <w:rPr>
          <w:rFonts w:ascii="GHEA Grapalat" w:eastAsia="Times New Roman" w:hAnsi="GHEA Grapalat"/>
          <w:color w:val="auto"/>
          <w:lang w:val="en-US"/>
        </w:rPr>
        <w:t>»</w:t>
      </w:r>
      <w:r w:rsidR="00295CEC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295CEC" w:rsidRPr="00295CEC">
        <w:rPr>
          <w:rFonts w:ascii="GHEA Grapalat" w:eastAsia="Times New Roman" w:hAnsi="GHEA Grapalat"/>
          <w:color w:val="auto"/>
          <w:lang w:val="en-US"/>
        </w:rPr>
        <w:t>համաձայն</w:t>
      </w:r>
      <w:r w:rsidR="00295CEC">
        <w:rPr>
          <w:rFonts w:ascii="GHEA Grapalat" w:eastAsia="Times New Roman" w:hAnsi="GHEA Grapalat"/>
          <w:color w:val="auto"/>
          <w:lang w:val="en-US"/>
        </w:rPr>
        <w:t>:</w:t>
      </w:r>
    </w:p>
    <w:p w:rsidR="00986797" w:rsidRPr="00986797" w:rsidRDefault="00986797" w:rsidP="0098679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1850. </w:t>
      </w:r>
      <w:r w:rsidR="00B827CB">
        <w:rPr>
          <w:rFonts w:ascii="GHEA Grapalat" w:eastAsia="Times New Roman" w:hAnsi="GHEA Grapalat"/>
          <w:color w:val="auto"/>
          <w:lang w:val="en-US"/>
        </w:rPr>
        <w:t>Լ</w:t>
      </w:r>
      <w:r w:rsidR="00B827CB" w:rsidRPr="00986797">
        <w:rPr>
          <w:rFonts w:ascii="GHEA Grapalat" w:eastAsia="Times New Roman" w:hAnsi="GHEA Grapalat"/>
          <w:color w:val="auto"/>
          <w:lang w:val="en-US"/>
        </w:rPr>
        <w:t>ո</w:t>
      </w:r>
      <w:r w:rsidR="00B827CB">
        <w:rPr>
          <w:rFonts w:ascii="GHEA Grapalat" w:eastAsia="Times New Roman" w:hAnsi="GHEA Grapalat"/>
          <w:color w:val="auto"/>
          <w:lang w:val="en-US"/>
        </w:rPr>
        <w:t>ւսատուները</w:t>
      </w:r>
      <w:r w:rsidR="00B827CB" w:rsidRPr="00986797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827CB">
        <w:rPr>
          <w:rFonts w:ascii="GHEA Grapalat" w:eastAsia="Times New Roman" w:hAnsi="GHEA Grapalat"/>
          <w:color w:val="auto"/>
          <w:lang w:val="en-US"/>
        </w:rPr>
        <w:t>կախելու</w:t>
      </w:r>
      <w:r w:rsidRPr="00986797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համար նախատեսված կոնստրուկցիաների</w:t>
      </w:r>
      <w:r w:rsidRPr="00986797">
        <w:rPr>
          <w:rFonts w:ascii="GHEA Grapalat" w:eastAsia="Times New Roman" w:hAnsi="GHEA Grapalat"/>
          <w:color w:val="auto"/>
          <w:lang w:val="en-US"/>
        </w:rPr>
        <w:t xml:space="preserve"> ամրությունը</w:t>
      </w:r>
      <w:r w:rsidR="00B827CB">
        <w:rPr>
          <w:rFonts w:ascii="GHEA Grapalat" w:eastAsia="Times New Roman" w:hAnsi="GHEA Grapalat"/>
          <w:color w:val="auto"/>
          <w:lang w:val="en-US"/>
        </w:rPr>
        <w:t>,</w:t>
      </w:r>
      <w:r w:rsidRPr="00986797">
        <w:rPr>
          <w:rFonts w:ascii="GHEA Grapalat" w:eastAsia="Times New Roman" w:hAnsi="GHEA Grapalat"/>
          <w:color w:val="auto"/>
          <w:lang w:val="en-US"/>
        </w:rPr>
        <w:t xml:space="preserve"> նախագծային փաստաթղթերում ցուցումների բացակայության դեպքում</w:t>
      </w:r>
      <w:r w:rsidR="00B827CB">
        <w:rPr>
          <w:rFonts w:ascii="GHEA Grapalat" w:eastAsia="Times New Roman" w:hAnsi="GHEA Grapalat"/>
          <w:color w:val="auto"/>
          <w:lang w:val="en-US"/>
        </w:rPr>
        <w:t>, պետք է փորձարկել</w:t>
      </w:r>
      <w:r w:rsidRPr="00986797">
        <w:rPr>
          <w:rFonts w:ascii="GHEA Grapalat" w:eastAsia="Times New Roman" w:hAnsi="GHEA Grapalat"/>
          <w:color w:val="auto"/>
          <w:lang w:val="en-US"/>
        </w:rPr>
        <w:t xml:space="preserve"> 10 րոպե՝ դրանց վրա կիրառելով ստատիկ բեռ, որը հավասար է. </w:t>
      </w:r>
    </w:p>
    <w:p w:rsidR="00986797" w:rsidRPr="00986797" w:rsidRDefault="00986797" w:rsidP="0098679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986797">
        <w:rPr>
          <w:rFonts w:ascii="GHEA Grapalat" w:eastAsia="Times New Roman" w:hAnsi="GHEA Grapalat"/>
          <w:color w:val="auto"/>
          <w:lang w:val="en-US"/>
        </w:rPr>
        <w:t>1) մինչև 100 կգ կշռող լուսատուների համար՝ լուսատուի քաշի հնգապատիկը,</w:t>
      </w:r>
    </w:p>
    <w:p w:rsidR="00986797" w:rsidRDefault="00986797" w:rsidP="0098679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986797">
        <w:rPr>
          <w:rFonts w:ascii="GHEA Grapalat" w:eastAsia="Times New Roman" w:hAnsi="GHEA Grapalat"/>
          <w:color w:val="auto"/>
          <w:lang w:val="en-US"/>
        </w:rPr>
        <w:t>2) 100 կգ-ից ավելի քաշ ունեցող լուսատունե</w:t>
      </w:r>
      <w:r w:rsidR="00B827CB">
        <w:rPr>
          <w:rFonts w:ascii="GHEA Grapalat" w:eastAsia="Times New Roman" w:hAnsi="GHEA Grapalat"/>
          <w:color w:val="auto"/>
          <w:lang w:val="en-US"/>
        </w:rPr>
        <w:t>րի համար` լուսատուի քաշի կրկնապատիկը</w:t>
      </w:r>
      <w:r w:rsidRPr="00986797">
        <w:rPr>
          <w:rFonts w:ascii="GHEA Grapalat" w:eastAsia="Times New Roman" w:hAnsi="GHEA Grapalat"/>
          <w:color w:val="auto"/>
          <w:lang w:val="en-US"/>
        </w:rPr>
        <w:t xml:space="preserve"> գումարած 80 կգ:</w:t>
      </w:r>
    </w:p>
    <w:p w:rsidR="00D30DBF" w:rsidRDefault="00D30DBF" w:rsidP="0098679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1851. Կոնստրուկցիաները համարվում </w:t>
      </w:r>
      <w:r w:rsidRPr="00D30DBF">
        <w:rPr>
          <w:rFonts w:ascii="GHEA Grapalat" w:eastAsia="Times New Roman" w:hAnsi="GHEA Grapalat"/>
          <w:color w:val="auto"/>
          <w:lang w:val="en-US"/>
        </w:rPr>
        <w:t>են փորձարկում</w:t>
      </w:r>
      <w:r w:rsidR="003E772A">
        <w:rPr>
          <w:rFonts w:ascii="GHEA Grapalat" w:eastAsia="Times New Roman" w:hAnsi="GHEA Grapalat"/>
          <w:color w:val="auto"/>
          <w:lang w:val="en-US"/>
        </w:rPr>
        <w:t>ն</w:t>
      </w:r>
      <w:r w:rsidRPr="00D30DBF">
        <w:rPr>
          <w:rFonts w:ascii="GHEA Grapalat" w:eastAsia="Times New Roman" w:hAnsi="GHEA Grapalat"/>
          <w:color w:val="auto"/>
          <w:lang w:val="en-US"/>
        </w:rPr>
        <w:t xml:space="preserve"> անցած տեսանելի դեֆորմացիաների բացակայության դեպքում:</w:t>
      </w:r>
    </w:p>
    <w:p w:rsidR="000C4A09" w:rsidRDefault="000C4A09" w:rsidP="0098679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1852. </w:t>
      </w:r>
      <w:r w:rsidRPr="000C4A09">
        <w:rPr>
          <w:rFonts w:ascii="GHEA Grapalat" w:eastAsia="Times New Roman" w:hAnsi="GHEA Grapalat"/>
          <w:color w:val="auto"/>
          <w:lang w:val="en-US"/>
        </w:rPr>
        <w:t>Ավտոմատացման և կապի համակարգերի անհատական փորձարկումներն իրականացվում են ինքնավար յուրաքանչյուր համակարգի համար՝ առանց բեռի, բեռի տակ և սարքավորումների անհատական փորձարկման ժ</w:t>
      </w:r>
      <w:r w:rsidR="00C65AEB">
        <w:rPr>
          <w:rFonts w:ascii="GHEA Grapalat" w:eastAsia="Times New Roman" w:hAnsi="GHEA Grapalat"/>
          <w:color w:val="auto"/>
          <w:lang w:val="en-US"/>
        </w:rPr>
        <w:t>ամանակ համակարգի կարգավորման հարաչափերի</w:t>
      </w:r>
      <w:r w:rsidRPr="000C4A09">
        <w:rPr>
          <w:rFonts w:ascii="GHEA Grapalat" w:eastAsia="Times New Roman" w:hAnsi="GHEA Grapalat"/>
          <w:color w:val="auto"/>
          <w:lang w:val="en-US"/>
        </w:rPr>
        <w:t xml:space="preserve"> ճշգրտմամբ:</w:t>
      </w:r>
    </w:p>
    <w:p w:rsidR="000C4A09" w:rsidRPr="000C4A09" w:rsidRDefault="000C4A09" w:rsidP="000C4A0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1853. </w:t>
      </w:r>
      <w:r w:rsidRPr="000C4A09">
        <w:rPr>
          <w:rFonts w:ascii="GHEA Grapalat" w:eastAsia="Times New Roman" w:hAnsi="GHEA Grapalat"/>
          <w:color w:val="auto"/>
          <w:lang w:val="en-US"/>
        </w:rPr>
        <w:t xml:space="preserve">Կապի համակարգերի մալուխային գծերը փորձարկում են չափելով.  </w:t>
      </w:r>
    </w:p>
    <w:p w:rsidR="000C4A09" w:rsidRPr="000C4A09" w:rsidRDefault="000C4A09" w:rsidP="000C4A0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C4A09">
        <w:rPr>
          <w:rFonts w:ascii="GHEA Grapalat" w:eastAsia="Times New Roman" w:hAnsi="GHEA Grapalat"/>
          <w:color w:val="auto"/>
          <w:lang w:val="en-US"/>
        </w:rPr>
        <w:t>1) մեկուսացման դիմադրությունը,</w:t>
      </w:r>
    </w:p>
    <w:p w:rsidR="000C4A09" w:rsidRPr="000C4A09" w:rsidRDefault="00BE5E4F" w:rsidP="000C4A0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2) շլեյֆի</w:t>
      </w:r>
      <w:r w:rsidR="000C4A09" w:rsidRPr="000C4A09">
        <w:rPr>
          <w:rFonts w:ascii="GHEA Grapalat" w:eastAsia="Times New Roman" w:hAnsi="GHEA Grapalat"/>
          <w:color w:val="auto"/>
          <w:lang w:val="en-US"/>
        </w:rPr>
        <w:t xml:space="preserve"> օմական դիմադրությունը,</w:t>
      </w:r>
    </w:p>
    <w:p w:rsidR="000C4A09" w:rsidRPr="000C4A09" w:rsidRDefault="000C4A09" w:rsidP="000C4A0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C4A09">
        <w:rPr>
          <w:rFonts w:ascii="GHEA Grapalat" w:eastAsia="Times New Roman" w:hAnsi="GHEA Grapalat"/>
          <w:color w:val="auto"/>
          <w:lang w:val="en-US"/>
        </w:rPr>
        <w:t>3) ջիղերի օմական անհամաչափությունը,</w:t>
      </w:r>
    </w:p>
    <w:p w:rsidR="000C4A09" w:rsidRPr="000C4A09" w:rsidRDefault="000C4A09" w:rsidP="000C4A0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C4A09">
        <w:rPr>
          <w:rFonts w:ascii="GHEA Grapalat" w:eastAsia="Times New Roman" w:hAnsi="GHEA Grapalat"/>
          <w:color w:val="auto"/>
          <w:lang w:val="en-US"/>
        </w:rPr>
        <w:t>4) անցումային մարումը մոտակա ծայրում,</w:t>
      </w:r>
    </w:p>
    <w:p w:rsidR="000C4A09" w:rsidRPr="000C4A09" w:rsidRDefault="000C4A09" w:rsidP="000C4A0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C4A09">
        <w:rPr>
          <w:rFonts w:ascii="GHEA Grapalat" w:eastAsia="Times New Roman" w:hAnsi="GHEA Grapalat"/>
          <w:color w:val="auto"/>
          <w:lang w:val="en-US"/>
        </w:rPr>
        <w:t>5) անցումային մարումը հեռավոր ծայրում,</w:t>
      </w:r>
    </w:p>
    <w:p w:rsidR="000C4A09" w:rsidRPr="000C4A09" w:rsidRDefault="000C4A09" w:rsidP="000C4A0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C4A09">
        <w:rPr>
          <w:rFonts w:ascii="GHEA Grapalat" w:eastAsia="Times New Roman" w:hAnsi="GHEA Grapalat"/>
          <w:color w:val="auto"/>
          <w:lang w:val="en-US"/>
        </w:rPr>
        <w:t>6) մուտքային դիմադրություն</w:t>
      </w:r>
      <w:r w:rsidR="00BE5E4F">
        <w:rPr>
          <w:rFonts w:ascii="GHEA Grapalat" w:eastAsia="Times New Roman" w:hAnsi="GHEA Grapalat"/>
          <w:color w:val="auto"/>
          <w:lang w:val="en-US"/>
        </w:rPr>
        <w:t>ը</w:t>
      </w:r>
      <w:r w:rsidRPr="000C4A09">
        <w:rPr>
          <w:rFonts w:ascii="GHEA Grapalat" w:eastAsia="Times New Roman" w:hAnsi="GHEA Grapalat"/>
          <w:color w:val="auto"/>
          <w:lang w:val="en-US"/>
        </w:rPr>
        <w:t>,</w:t>
      </w:r>
    </w:p>
    <w:p w:rsidR="000C4A09" w:rsidRDefault="000C4A09" w:rsidP="000C4A0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0C4A09">
        <w:rPr>
          <w:rFonts w:ascii="GHEA Grapalat" w:eastAsia="Times New Roman" w:hAnsi="GHEA Grapalat"/>
          <w:color w:val="auto"/>
          <w:lang w:val="en-US"/>
        </w:rPr>
        <w:t>7) աշխատանքային մարում</w:t>
      </w:r>
      <w:r w:rsidR="00BE5E4F">
        <w:rPr>
          <w:rFonts w:ascii="GHEA Grapalat" w:eastAsia="Times New Roman" w:hAnsi="GHEA Grapalat"/>
          <w:color w:val="auto"/>
          <w:lang w:val="en-US"/>
        </w:rPr>
        <w:t>ը</w:t>
      </w:r>
      <w:r w:rsidRPr="000C4A09">
        <w:rPr>
          <w:rFonts w:ascii="GHEA Grapalat" w:eastAsia="Times New Roman" w:hAnsi="GHEA Grapalat"/>
          <w:color w:val="auto"/>
          <w:lang w:val="en-US"/>
        </w:rPr>
        <w:t>:</w:t>
      </w:r>
    </w:p>
    <w:p w:rsidR="00803D9B" w:rsidRDefault="00803D9B" w:rsidP="000C4A0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1854. </w:t>
      </w:r>
      <w:r w:rsidRPr="00803D9B">
        <w:rPr>
          <w:rFonts w:ascii="GHEA Grapalat" w:eastAsia="Times New Roman" w:hAnsi="GHEA Grapalat"/>
          <w:color w:val="auto"/>
          <w:lang w:val="en-US"/>
        </w:rPr>
        <w:t xml:space="preserve">Զուգակցված մալուխները </w:t>
      </w:r>
      <w:r w:rsidR="00E623B1">
        <w:rPr>
          <w:rFonts w:ascii="GHEA Grapalat" w:eastAsia="Times New Roman" w:hAnsi="GHEA Grapalat"/>
          <w:color w:val="auto"/>
          <w:lang w:val="en-US"/>
        </w:rPr>
        <w:t>փորձարկվում են հաստատուն հոսանքով համալիր</w:t>
      </w:r>
      <w:r w:rsidRPr="00803D9B">
        <w:rPr>
          <w:rFonts w:ascii="GHEA Grapalat" w:eastAsia="Times New Roman" w:hAnsi="GHEA Grapalat"/>
          <w:color w:val="auto"/>
          <w:lang w:val="en-US"/>
        </w:rPr>
        <w:t xml:space="preserve"> չափումների միջոցով՝ </w:t>
      </w:r>
      <w:r w:rsidR="00E623B1">
        <w:rPr>
          <w:rFonts w:ascii="GHEA Grapalat" w:eastAsia="Times New Roman" w:hAnsi="GHEA Grapalat"/>
          <w:color w:val="auto"/>
          <w:lang w:val="en-US"/>
        </w:rPr>
        <w:t>մշտական սարքերին միացն</w:t>
      </w:r>
      <w:r w:rsidRPr="00803D9B">
        <w:rPr>
          <w:rFonts w:ascii="GHEA Grapalat" w:eastAsia="Times New Roman" w:hAnsi="GHEA Grapalat"/>
          <w:color w:val="auto"/>
          <w:lang w:val="en-US"/>
        </w:rPr>
        <w:t>ելուց առաջ և հետո, լսելով և չափելով անցումային մարումները:</w:t>
      </w:r>
    </w:p>
    <w:p w:rsidR="00803D9B" w:rsidRPr="00803D9B" w:rsidRDefault="00803D9B" w:rsidP="00803D9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1855. </w:t>
      </w:r>
      <w:r w:rsidRPr="00803D9B">
        <w:rPr>
          <w:rFonts w:ascii="GHEA Grapalat" w:eastAsia="Times New Roman" w:hAnsi="GHEA Grapalat"/>
          <w:color w:val="auto"/>
          <w:lang w:val="en-US"/>
        </w:rPr>
        <w:t xml:space="preserve">Կապի համակարգերի օպտիկամանրաթելային գծերը </w:t>
      </w:r>
      <w:r w:rsidR="00347E47" w:rsidRPr="00803D9B">
        <w:rPr>
          <w:rFonts w:ascii="GHEA Grapalat" w:eastAsia="Times New Roman" w:hAnsi="GHEA Grapalat"/>
          <w:color w:val="auto"/>
          <w:lang w:val="en-US"/>
        </w:rPr>
        <w:t xml:space="preserve">փորձարկում են </w:t>
      </w:r>
      <w:r w:rsidR="00347E47">
        <w:rPr>
          <w:rFonts w:ascii="GHEA Grapalat" w:eastAsia="Times New Roman" w:hAnsi="GHEA Grapalat"/>
          <w:color w:val="auto"/>
          <w:lang w:val="en-US"/>
        </w:rPr>
        <w:t>մշտական սարքերին միացն</w:t>
      </w:r>
      <w:r w:rsidR="00347E47" w:rsidRPr="00803D9B">
        <w:rPr>
          <w:rFonts w:ascii="GHEA Grapalat" w:eastAsia="Times New Roman" w:hAnsi="GHEA Grapalat"/>
          <w:color w:val="auto"/>
          <w:lang w:val="en-US"/>
        </w:rPr>
        <w:t>ելուց առաջ և հետո</w:t>
      </w:r>
      <w:r w:rsidR="00347E47">
        <w:rPr>
          <w:rFonts w:ascii="GHEA Grapalat" w:eastAsia="Times New Roman" w:hAnsi="GHEA Grapalat"/>
          <w:color w:val="auto"/>
          <w:lang w:val="en-US"/>
        </w:rPr>
        <w:t>՝</w:t>
      </w:r>
      <w:r w:rsidR="00347E47" w:rsidRPr="00803D9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347E47">
        <w:rPr>
          <w:rFonts w:ascii="GHEA Grapalat" w:eastAsia="Times New Roman" w:hAnsi="GHEA Grapalat"/>
          <w:color w:val="auto"/>
          <w:lang w:val="en-US"/>
        </w:rPr>
        <w:t>չափելով.</w:t>
      </w:r>
    </w:p>
    <w:p w:rsidR="00803D9B" w:rsidRPr="00803D9B" w:rsidRDefault="00803D9B" w:rsidP="00803D9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03D9B">
        <w:rPr>
          <w:rFonts w:ascii="GHEA Grapalat" w:eastAsia="Times New Roman" w:hAnsi="GHEA Grapalat"/>
          <w:color w:val="auto"/>
          <w:lang w:val="en-US"/>
        </w:rPr>
        <w:t>1) մալուխի օպտիկական մանրաթելում մարումը,</w:t>
      </w:r>
    </w:p>
    <w:p w:rsidR="00803D9B" w:rsidRPr="00803D9B" w:rsidRDefault="00803D9B" w:rsidP="00803D9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03D9B">
        <w:rPr>
          <w:rFonts w:ascii="GHEA Grapalat" w:eastAsia="Times New Roman" w:hAnsi="GHEA Grapalat"/>
          <w:color w:val="auto"/>
          <w:lang w:val="en-US"/>
        </w:rPr>
        <w:t>2) օպտիկական ճառագայթման հզորության մակարդակը օպտիկական մանրաթել</w:t>
      </w:r>
      <w:r w:rsidR="00347E47">
        <w:rPr>
          <w:rFonts w:ascii="GHEA Grapalat" w:eastAsia="Times New Roman" w:hAnsi="GHEA Grapalat"/>
          <w:color w:val="auto"/>
          <w:lang w:val="en-US"/>
        </w:rPr>
        <w:t>ից կամ օպտոէլեկտրոնային մոդուլից ելքին</w:t>
      </w:r>
      <w:r w:rsidRPr="00803D9B">
        <w:rPr>
          <w:rFonts w:ascii="GHEA Grapalat" w:eastAsia="Times New Roman" w:hAnsi="GHEA Grapalat"/>
          <w:color w:val="auto"/>
          <w:lang w:val="en-US"/>
        </w:rPr>
        <w:t>,</w:t>
      </w:r>
    </w:p>
    <w:p w:rsidR="00803D9B" w:rsidRPr="00803D9B" w:rsidRDefault="005C08AD" w:rsidP="00803D9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3) թվային գծային</w:t>
      </w:r>
      <w:r w:rsidRPr="005C08AD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ուղեսարքվածք</w:t>
      </w:r>
      <w:r w:rsidR="008006AE">
        <w:rPr>
          <w:rFonts w:ascii="GHEA Grapalat" w:eastAsia="Times New Roman" w:hAnsi="GHEA Grapalat"/>
          <w:color w:val="auto"/>
          <w:lang w:val="en-US"/>
        </w:rPr>
        <w:t>ում</w:t>
      </w:r>
      <w:r w:rsidR="00803D9B" w:rsidRPr="00803D9B">
        <w:rPr>
          <w:rFonts w:ascii="GHEA Grapalat" w:eastAsia="Times New Roman" w:hAnsi="GHEA Grapalat"/>
          <w:color w:val="auto"/>
          <w:lang w:val="en-US"/>
        </w:rPr>
        <w:t xml:space="preserve"> սխալի գործակիցը գծայ</w:t>
      </w:r>
      <w:r>
        <w:rPr>
          <w:rFonts w:ascii="GHEA Grapalat" w:eastAsia="Times New Roman" w:hAnsi="GHEA Grapalat"/>
          <w:color w:val="auto"/>
          <w:lang w:val="en-US"/>
        </w:rPr>
        <w:t>ին լուսային ուղեսարքվածք</w:t>
      </w:r>
      <w:r w:rsidR="008006AE">
        <w:rPr>
          <w:rFonts w:ascii="GHEA Grapalat" w:eastAsia="Times New Roman" w:hAnsi="GHEA Grapalat"/>
          <w:color w:val="auto"/>
          <w:lang w:val="en-US"/>
        </w:rPr>
        <w:t>ի</w:t>
      </w:r>
      <w:r>
        <w:rPr>
          <w:rFonts w:ascii="GHEA Grapalat" w:eastAsia="Times New Roman" w:hAnsi="GHEA Grapalat"/>
          <w:color w:val="auto"/>
          <w:lang w:val="en-US"/>
        </w:rPr>
        <w:t xml:space="preserve"> ծայրային</w:t>
      </w:r>
      <w:r w:rsidR="00803D9B" w:rsidRPr="00803D9B">
        <w:rPr>
          <w:rFonts w:ascii="GHEA Grapalat" w:eastAsia="Times New Roman" w:hAnsi="GHEA Grapalat"/>
          <w:color w:val="auto"/>
          <w:lang w:val="en-US"/>
        </w:rPr>
        <w:t xml:space="preserve"> և միջանկյալ սարքավորումների ելքերում,</w:t>
      </w:r>
    </w:p>
    <w:p w:rsidR="00803D9B" w:rsidRDefault="00803D9B" w:rsidP="00803D9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803D9B">
        <w:rPr>
          <w:rFonts w:ascii="GHEA Grapalat" w:eastAsia="Times New Roman" w:hAnsi="GHEA Grapalat"/>
          <w:color w:val="auto"/>
          <w:lang w:val="en-US"/>
        </w:rPr>
        <w:t>4) կցվանքների միացումներ</w:t>
      </w:r>
      <w:r w:rsidR="008006AE">
        <w:rPr>
          <w:rFonts w:ascii="GHEA Grapalat" w:eastAsia="Times New Roman" w:hAnsi="GHEA Grapalat"/>
          <w:color w:val="auto"/>
          <w:lang w:val="en-US"/>
        </w:rPr>
        <w:t>ը</w:t>
      </w:r>
      <w:r w:rsidRPr="00803D9B">
        <w:rPr>
          <w:rFonts w:ascii="GHEA Grapalat" w:eastAsia="Times New Roman" w:hAnsi="GHEA Grapalat"/>
          <w:color w:val="auto"/>
          <w:lang w:val="en-US"/>
        </w:rPr>
        <w:t>:</w:t>
      </w:r>
    </w:p>
    <w:p w:rsidR="00803D9B" w:rsidRDefault="00803D9B" w:rsidP="00803D9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1856. </w:t>
      </w:r>
      <w:r w:rsidR="00F365AB">
        <w:rPr>
          <w:rFonts w:ascii="GHEA Grapalat" w:eastAsia="Times New Roman" w:hAnsi="GHEA Grapalat"/>
          <w:color w:val="auto"/>
          <w:lang w:val="en-US"/>
        </w:rPr>
        <w:t>Միամոդա</w:t>
      </w:r>
      <w:r w:rsidR="00B0623A">
        <w:rPr>
          <w:rFonts w:ascii="GHEA Grapalat" w:eastAsia="Times New Roman" w:hAnsi="GHEA Grapalat"/>
          <w:color w:val="auto"/>
          <w:lang w:val="en-US"/>
        </w:rPr>
        <w:t>լա</w:t>
      </w:r>
      <w:r w:rsidR="00F365AB">
        <w:rPr>
          <w:rFonts w:ascii="GHEA Grapalat" w:eastAsia="Times New Roman" w:hAnsi="GHEA Grapalat"/>
          <w:color w:val="auto"/>
          <w:lang w:val="en-US"/>
        </w:rPr>
        <w:t>յին</w:t>
      </w:r>
      <w:r w:rsidRPr="00803D9B">
        <w:rPr>
          <w:rFonts w:ascii="GHEA Grapalat" w:eastAsia="Times New Roman" w:hAnsi="GHEA Grapalat"/>
          <w:color w:val="auto"/>
          <w:lang w:val="en-US"/>
        </w:rPr>
        <w:t xml:space="preserve"> օպտիկական մա</w:t>
      </w:r>
      <w:r w:rsidR="00F365AB">
        <w:rPr>
          <w:rFonts w:ascii="GHEA Grapalat" w:eastAsia="Times New Roman" w:hAnsi="GHEA Grapalat"/>
          <w:color w:val="auto"/>
          <w:lang w:val="en-US"/>
        </w:rPr>
        <w:t>նրաթելերի չերկատվող միացում</w:t>
      </w:r>
      <w:r w:rsidRPr="00803D9B">
        <w:rPr>
          <w:rFonts w:ascii="GHEA Grapalat" w:eastAsia="Times New Roman" w:hAnsi="GHEA Grapalat"/>
          <w:color w:val="auto"/>
          <w:lang w:val="en-US"/>
        </w:rPr>
        <w:t xml:space="preserve"> (կցորդիչ) </w:t>
      </w:r>
      <w:r w:rsidR="00F365AB">
        <w:rPr>
          <w:rFonts w:ascii="GHEA Grapalat" w:eastAsia="Times New Roman" w:hAnsi="GHEA Grapalat"/>
          <w:color w:val="auto"/>
          <w:lang w:val="en-US"/>
        </w:rPr>
        <w:t xml:space="preserve">մցվող </w:t>
      </w:r>
      <w:r w:rsidRPr="00803D9B">
        <w:rPr>
          <w:rFonts w:ascii="GHEA Grapalat" w:eastAsia="Times New Roman" w:hAnsi="GHEA Grapalat"/>
          <w:color w:val="auto"/>
          <w:lang w:val="en-US"/>
        </w:rPr>
        <w:t>մարո</w:t>
      </w:r>
      <w:r>
        <w:rPr>
          <w:rFonts w:ascii="GHEA Grapalat" w:eastAsia="Times New Roman" w:hAnsi="GHEA Grapalat"/>
          <w:color w:val="auto"/>
          <w:lang w:val="en-US"/>
        </w:rPr>
        <w:t>ւմը պետք է լինի 0.</w:t>
      </w:r>
      <w:r w:rsidRPr="00803D9B">
        <w:rPr>
          <w:rFonts w:ascii="GHEA Grapalat" w:eastAsia="Times New Roman" w:hAnsi="GHEA Grapalat"/>
          <w:color w:val="auto"/>
          <w:lang w:val="en-US"/>
        </w:rPr>
        <w:t>1 դԲ</w:t>
      </w:r>
      <w:r w:rsidR="00F365AB">
        <w:rPr>
          <w:rFonts w:ascii="GHEA Grapalat" w:eastAsia="Times New Roman" w:hAnsi="GHEA Grapalat"/>
          <w:color w:val="auto"/>
          <w:lang w:val="en-US"/>
        </w:rPr>
        <w:t>-ից ոչ ավելի,</w:t>
      </w:r>
      <w:r w:rsidRPr="00803D9B">
        <w:rPr>
          <w:rFonts w:ascii="GHEA Grapalat" w:eastAsia="Times New Roman" w:hAnsi="GHEA Grapalat"/>
          <w:color w:val="auto"/>
          <w:lang w:val="en-US"/>
        </w:rPr>
        <w:t xml:space="preserve"> կցորդիչում մանրաթելերի կոմպակտ տեղադրման պատճառով առաջացած լրացուց</w:t>
      </w:r>
      <w:r w:rsidR="006739E6">
        <w:rPr>
          <w:rFonts w:ascii="GHEA Grapalat" w:eastAsia="Times New Roman" w:hAnsi="GHEA Grapalat"/>
          <w:color w:val="auto"/>
          <w:lang w:val="en-US"/>
        </w:rPr>
        <w:t>իչ կորուստները՝ 0.</w:t>
      </w:r>
      <w:r w:rsidRPr="00803D9B">
        <w:rPr>
          <w:rFonts w:ascii="GHEA Grapalat" w:eastAsia="Times New Roman" w:hAnsi="GHEA Grapalat"/>
          <w:color w:val="auto"/>
          <w:lang w:val="en-US"/>
        </w:rPr>
        <w:t>01 դԲ</w:t>
      </w:r>
      <w:r w:rsidR="00B0623A">
        <w:rPr>
          <w:rFonts w:ascii="GHEA Grapalat" w:eastAsia="Times New Roman" w:hAnsi="GHEA Grapalat"/>
          <w:color w:val="auto"/>
          <w:lang w:val="en-US"/>
        </w:rPr>
        <w:t>-ից</w:t>
      </w:r>
      <w:r w:rsidR="00B0623A" w:rsidRPr="00B0623A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B0623A">
        <w:rPr>
          <w:rFonts w:ascii="GHEA Grapalat" w:eastAsia="Times New Roman" w:hAnsi="GHEA Grapalat"/>
          <w:color w:val="auto"/>
          <w:lang w:val="en-US"/>
        </w:rPr>
        <w:t xml:space="preserve">ոչ ավելի, բազմամոդալ </w:t>
      </w:r>
      <w:r w:rsidR="00B0623A" w:rsidRPr="00803D9B">
        <w:rPr>
          <w:rFonts w:ascii="GHEA Grapalat" w:eastAsia="Times New Roman" w:hAnsi="GHEA Grapalat"/>
          <w:color w:val="auto"/>
          <w:lang w:val="en-US"/>
        </w:rPr>
        <w:t>մա</w:t>
      </w:r>
      <w:r w:rsidR="00B0623A">
        <w:rPr>
          <w:rFonts w:ascii="GHEA Grapalat" w:eastAsia="Times New Roman" w:hAnsi="GHEA Grapalat"/>
          <w:color w:val="auto"/>
          <w:lang w:val="en-US"/>
        </w:rPr>
        <w:t>նրաթելերի</w:t>
      </w:r>
      <w:r w:rsidR="006739E6">
        <w:rPr>
          <w:rFonts w:ascii="GHEA Grapalat" w:eastAsia="Times New Roman" w:hAnsi="GHEA Grapalat"/>
          <w:color w:val="auto"/>
          <w:lang w:val="en-US"/>
        </w:rPr>
        <w:t xml:space="preserve"> համար՝ համապատասխանաբար 0.30 և 0.</w:t>
      </w:r>
      <w:r w:rsidRPr="00803D9B">
        <w:rPr>
          <w:rFonts w:ascii="GHEA Grapalat" w:eastAsia="Times New Roman" w:hAnsi="GHEA Grapalat"/>
          <w:color w:val="auto"/>
          <w:lang w:val="en-US"/>
        </w:rPr>
        <w:t>03 դԲ։</w:t>
      </w:r>
    </w:p>
    <w:p w:rsidR="0078593B" w:rsidRDefault="0078593B" w:rsidP="00803D9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1857. </w:t>
      </w:r>
      <w:r w:rsidRPr="0078593B">
        <w:rPr>
          <w:rFonts w:ascii="GHEA Grapalat" w:eastAsia="Times New Roman" w:hAnsi="GHEA Grapalat"/>
          <w:color w:val="auto"/>
          <w:lang w:val="en-US"/>
        </w:rPr>
        <w:t xml:space="preserve">Չափումներ կատարելիս </w:t>
      </w:r>
      <w:r>
        <w:rPr>
          <w:rFonts w:ascii="GHEA Grapalat" w:eastAsia="Times New Roman" w:hAnsi="GHEA Grapalat"/>
          <w:color w:val="auto"/>
          <w:lang w:val="en-US"/>
        </w:rPr>
        <w:t>պետք է առաջնորդվել ԳՕՍՏ 26814-86 ստանդարտի պահանջներով</w:t>
      </w:r>
      <w:r w:rsidRPr="0078593B">
        <w:rPr>
          <w:rFonts w:ascii="GHEA Grapalat" w:eastAsia="Times New Roman" w:hAnsi="GHEA Grapalat"/>
          <w:color w:val="auto"/>
          <w:lang w:val="en-US"/>
        </w:rPr>
        <w:t>։</w:t>
      </w:r>
    </w:p>
    <w:p w:rsidR="00157A6E" w:rsidRDefault="00157A6E" w:rsidP="00803D9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157A6E" w:rsidRPr="00C85998" w:rsidRDefault="00836705" w:rsidP="00C8599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43</w:t>
      </w:r>
      <w:r w:rsidR="00C85998" w:rsidRPr="00C85998">
        <w:rPr>
          <w:rFonts w:ascii="GHEA Grapalat" w:eastAsia="Times New Roman" w:hAnsi="GHEA Grapalat"/>
          <w:b/>
          <w:color w:val="auto"/>
          <w:lang w:val="en-US"/>
        </w:rPr>
        <w:t>. ՍԱՆԻՏԱՐԱՀԻԳԻԵՆԻԿ ԱՊԱՀՈՎՈՒՄ</w:t>
      </w:r>
    </w:p>
    <w:p w:rsidR="009E046D" w:rsidRDefault="009E046D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C85998" w:rsidRDefault="00C85998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1858. </w:t>
      </w:r>
      <w:r w:rsidRPr="00C85998">
        <w:rPr>
          <w:rFonts w:ascii="GHEA Grapalat" w:eastAsia="Times New Roman" w:hAnsi="GHEA Grapalat"/>
          <w:color w:val="auto"/>
          <w:lang w:val="en-US"/>
        </w:rPr>
        <w:t>Շինհրապարակում արտադրական և վարչակենցաղային</w:t>
      </w:r>
      <w:r w:rsidR="0010206D">
        <w:rPr>
          <w:rFonts w:ascii="GHEA Grapalat" w:eastAsia="Times New Roman" w:hAnsi="GHEA Grapalat"/>
          <w:color w:val="auto"/>
          <w:lang w:val="en-US"/>
        </w:rPr>
        <w:t xml:space="preserve"> սենքերում միկրոկլիմ</w:t>
      </w:r>
      <w:r w:rsidR="00044FDF">
        <w:rPr>
          <w:rFonts w:ascii="GHEA Grapalat" w:eastAsia="Times New Roman" w:hAnsi="GHEA Grapalat"/>
          <w:color w:val="auto"/>
          <w:lang w:val="en-US"/>
        </w:rPr>
        <w:t>այի ցուցանիշները</w:t>
      </w:r>
      <w:r w:rsidRPr="00C85998">
        <w:rPr>
          <w:rFonts w:ascii="GHEA Grapalat" w:eastAsia="Times New Roman" w:hAnsi="GHEA Grapalat"/>
          <w:color w:val="auto"/>
          <w:lang w:val="en-US"/>
        </w:rPr>
        <w:t>, քիմիական</w:t>
      </w:r>
      <w:r w:rsidR="00044FDF" w:rsidRPr="00044FDF">
        <w:rPr>
          <w:rFonts w:ascii="GHEA Grapalat" w:eastAsia="Times New Roman" w:hAnsi="GHEA Grapalat"/>
          <w:color w:val="auto"/>
          <w:lang w:val="en-US"/>
        </w:rPr>
        <w:t xml:space="preserve"> նյութերի սահմանային թույլատրելի կոնցենտրացիաները</w:t>
      </w:r>
      <w:r w:rsidRPr="00C85998">
        <w:rPr>
          <w:rFonts w:ascii="GHEA Grapalat" w:eastAsia="Times New Roman" w:hAnsi="GHEA Grapalat"/>
          <w:color w:val="auto"/>
          <w:lang w:val="en-US"/>
        </w:rPr>
        <w:t xml:space="preserve"> պետք է համապատասխանեն ՀՀ առողջապահության նախարարի 2005 թվականի սեպտեմբերի 16-ի N 842-Ն հրաման</w:t>
      </w:r>
      <w:r>
        <w:rPr>
          <w:rFonts w:ascii="GHEA Grapalat" w:eastAsia="Times New Roman" w:hAnsi="GHEA Grapalat"/>
          <w:color w:val="auto"/>
          <w:lang w:val="en-US"/>
        </w:rPr>
        <w:t xml:space="preserve">ով հաստատված </w:t>
      </w:r>
      <w:r w:rsidRPr="00C85998">
        <w:rPr>
          <w:rFonts w:ascii="GHEA Grapalat" w:eastAsia="Times New Roman" w:hAnsi="GHEA Grapalat"/>
          <w:color w:val="auto"/>
          <w:lang w:val="en-US"/>
        </w:rPr>
        <w:t>ՍՆ N 2.2.4-001-05 «Արտադրական սենքերի միկրոկլիմայի» սանիտարական նորմեր</w:t>
      </w:r>
      <w:r>
        <w:rPr>
          <w:rFonts w:ascii="GHEA Grapalat" w:eastAsia="Times New Roman" w:hAnsi="GHEA Grapalat"/>
          <w:color w:val="auto"/>
          <w:lang w:val="en-US"/>
        </w:rPr>
        <w:t xml:space="preserve">ն, </w:t>
      </w:r>
      <w:r w:rsidR="00044FDF">
        <w:rPr>
          <w:rFonts w:ascii="GHEA Grapalat" w:eastAsia="Times New Roman" w:hAnsi="GHEA Grapalat"/>
          <w:color w:val="auto"/>
          <w:lang w:val="en-US"/>
        </w:rPr>
        <w:t xml:space="preserve">                                         </w:t>
      </w:r>
      <w:r w:rsidRPr="00C85998">
        <w:rPr>
          <w:rFonts w:ascii="GHEA Grapalat" w:eastAsia="Times New Roman" w:hAnsi="GHEA Grapalat"/>
          <w:color w:val="auto"/>
          <w:lang w:val="en-US"/>
        </w:rPr>
        <w:t>ՀՀ առողջապահության նախարարի 2010 թվականի դեկտեմբերի 6-ի N 27-Ն հրաման</w:t>
      </w:r>
      <w:r>
        <w:rPr>
          <w:rFonts w:ascii="GHEA Grapalat" w:eastAsia="Times New Roman" w:hAnsi="GHEA Grapalat"/>
          <w:color w:val="auto"/>
          <w:lang w:val="en-US"/>
        </w:rPr>
        <w:t xml:space="preserve">ով հաստատված </w:t>
      </w:r>
      <w:r w:rsidRPr="00C85998">
        <w:rPr>
          <w:rFonts w:ascii="GHEA Grapalat" w:eastAsia="Times New Roman" w:hAnsi="GHEA Grapalat"/>
          <w:color w:val="auto"/>
          <w:lang w:val="en-US"/>
        </w:rPr>
        <w:t>N 2.2.5-004-10 «Կազմակերպությունների աշխատատեղերում աշխատանքային գոտու օդում քիմիական նյութերի սահմանային թույլատրելի կոնցենտրացիաները» սանիտարական կանոններ</w:t>
      </w:r>
      <w:r>
        <w:rPr>
          <w:rFonts w:ascii="GHEA Grapalat" w:eastAsia="Times New Roman" w:hAnsi="GHEA Grapalat"/>
          <w:color w:val="auto"/>
          <w:lang w:val="en-US"/>
        </w:rPr>
        <w:t>ին</w:t>
      </w:r>
      <w:r w:rsidRPr="00C85998">
        <w:rPr>
          <w:rFonts w:ascii="GHEA Grapalat" w:eastAsia="Times New Roman" w:hAnsi="GHEA Grapalat"/>
          <w:color w:val="auto"/>
          <w:lang w:val="en-US"/>
        </w:rPr>
        <w:t xml:space="preserve"> և նորմեր</w:t>
      </w:r>
      <w:r w:rsidR="001334B8">
        <w:rPr>
          <w:rFonts w:ascii="GHEA Grapalat" w:eastAsia="Times New Roman" w:hAnsi="GHEA Grapalat"/>
          <w:color w:val="auto"/>
          <w:lang w:val="en-US"/>
        </w:rPr>
        <w:t>ին:</w:t>
      </w:r>
    </w:p>
    <w:p w:rsidR="001334B8" w:rsidRDefault="001334B8" w:rsidP="00495ABB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1859. </w:t>
      </w:r>
      <w:r w:rsidR="002C49FA">
        <w:rPr>
          <w:rFonts w:ascii="GHEA Grapalat" w:eastAsia="Times New Roman" w:hAnsi="GHEA Grapalat"/>
          <w:color w:val="auto"/>
          <w:lang w:val="en-US"/>
        </w:rPr>
        <w:t>Սենքերում</w:t>
      </w:r>
      <w:r w:rsidR="00495ABB" w:rsidRPr="00495ABB">
        <w:rPr>
          <w:rFonts w:ascii="GHEA Grapalat" w:eastAsia="Times New Roman" w:hAnsi="GHEA Grapalat"/>
          <w:color w:val="auto"/>
          <w:lang w:val="en-US"/>
        </w:rPr>
        <w:t xml:space="preserve"> և շինհրապարակների տարածքում արհեստական լուսավորությունը պետք է համապատասխանի ՀՀ կառավարությանն առընթեր քաղաքաշինության պետական կոմիտեի նախագահի 2017 թվականի ապրիլի 13-ի N56-Ն հրաման</w:t>
      </w:r>
      <w:r w:rsidR="00495ABB">
        <w:rPr>
          <w:rFonts w:ascii="GHEA Grapalat" w:eastAsia="Times New Roman" w:hAnsi="GHEA Grapalat"/>
          <w:color w:val="auto"/>
          <w:lang w:val="en-US"/>
        </w:rPr>
        <w:t xml:space="preserve">ով հաստատված </w:t>
      </w:r>
      <w:r w:rsidR="00495ABB" w:rsidRPr="00495ABB">
        <w:rPr>
          <w:rFonts w:ascii="GHEA Grapalat" w:eastAsia="Times New Roman" w:hAnsi="GHEA Grapalat"/>
          <w:color w:val="auto"/>
          <w:lang w:val="en-US"/>
        </w:rPr>
        <w:t>ՀՀՇՆ 22-03-2017 շինարարական նորմեր</w:t>
      </w:r>
      <w:r w:rsidR="00495ABB">
        <w:rPr>
          <w:rFonts w:ascii="GHEA Grapalat" w:eastAsia="Times New Roman" w:hAnsi="GHEA Grapalat"/>
          <w:color w:val="auto"/>
          <w:lang w:val="en-US"/>
        </w:rPr>
        <w:t xml:space="preserve">ի </w:t>
      </w:r>
      <w:r w:rsidR="00495ABB" w:rsidRPr="00495ABB">
        <w:rPr>
          <w:rFonts w:ascii="GHEA Grapalat" w:eastAsia="Times New Roman" w:hAnsi="GHEA Grapalat"/>
          <w:color w:val="auto"/>
          <w:lang w:val="en-US"/>
        </w:rPr>
        <w:t>պահանջներին:</w:t>
      </w:r>
    </w:p>
    <w:p w:rsidR="00312E6D" w:rsidRDefault="00312E6D" w:rsidP="00312E6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1860. </w:t>
      </w:r>
      <w:r w:rsidRPr="00312E6D">
        <w:rPr>
          <w:rFonts w:ascii="GHEA Grapalat" w:eastAsia="Times New Roman" w:hAnsi="GHEA Grapalat"/>
          <w:color w:val="auto"/>
          <w:lang w:val="en-US"/>
        </w:rPr>
        <w:t>Ստորգետնյա</w:t>
      </w:r>
      <w:r w:rsidR="002E203E">
        <w:rPr>
          <w:rFonts w:ascii="GHEA Grapalat" w:eastAsia="Times New Roman" w:hAnsi="GHEA Grapalat"/>
          <w:color w:val="auto"/>
          <w:lang w:val="en-US"/>
        </w:rPr>
        <w:t xml:space="preserve"> փորվածքների աշխատանքային գոտու միկրոկլիմայի հարաչափ</w:t>
      </w:r>
      <w:r w:rsidRPr="00312E6D">
        <w:rPr>
          <w:rFonts w:ascii="GHEA Grapalat" w:eastAsia="Times New Roman" w:hAnsi="GHEA Grapalat"/>
          <w:color w:val="auto"/>
          <w:lang w:val="en-US"/>
        </w:rPr>
        <w:t xml:space="preserve">երին ներկայացվող պահանջները տրված են </w:t>
      </w:r>
      <w:r>
        <w:rPr>
          <w:rFonts w:ascii="GHEA Grapalat" w:eastAsia="Times New Roman" w:hAnsi="GHEA Grapalat"/>
          <w:color w:val="auto"/>
          <w:lang w:val="en-US"/>
        </w:rPr>
        <w:t xml:space="preserve">սույն շինարարական նորմերի  </w:t>
      </w:r>
      <w:r w:rsidR="00EF20D4">
        <w:rPr>
          <w:rFonts w:ascii="GHEA Grapalat" w:eastAsia="Times New Roman" w:hAnsi="GHEA Grapalat"/>
          <w:color w:val="auto"/>
          <w:lang w:val="en-US"/>
        </w:rPr>
        <w:t xml:space="preserve">      </w:t>
      </w:r>
      <w:r>
        <w:rPr>
          <w:rFonts w:ascii="GHEA Grapalat" w:eastAsia="Times New Roman" w:hAnsi="GHEA Grapalat"/>
          <w:color w:val="auto"/>
          <w:lang w:val="en-US"/>
        </w:rPr>
        <w:t xml:space="preserve">54-րդ աղյուսակում: </w:t>
      </w:r>
    </w:p>
    <w:p w:rsidR="00312E6D" w:rsidRDefault="00312E6D" w:rsidP="00312E6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Աղյուսակ 54</w:t>
      </w:r>
    </w:p>
    <w:tbl>
      <w:tblPr>
        <w:tblW w:w="9974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960"/>
        <w:gridCol w:w="2070"/>
        <w:gridCol w:w="1263"/>
        <w:gridCol w:w="2051"/>
      </w:tblGrid>
      <w:tr w:rsidR="00312E6D" w:rsidRPr="00312E6D" w:rsidTr="00312E6D">
        <w:tc>
          <w:tcPr>
            <w:tcW w:w="630" w:type="dxa"/>
          </w:tcPr>
          <w:p w:rsidR="00312E6D" w:rsidRPr="00312E6D" w:rsidRDefault="00312E6D" w:rsidP="00312E6D">
            <w:pPr>
              <w:rPr>
                <w:rFonts w:ascii="GHEA Grapalat" w:hAnsi="GHEA Grapalat"/>
                <w:color w:val="202124"/>
                <w:shd w:val="clear" w:color="auto" w:fill="FFFFFF"/>
                <w:lang w:val="en-US"/>
              </w:rPr>
            </w:pPr>
            <w:r w:rsidRPr="00312E6D">
              <w:rPr>
                <w:rFonts w:ascii="GHEA Grapalat" w:hAnsi="GHEA Grapalat"/>
                <w:color w:val="202124"/>
                <w:shd w:val="clear" w:color="auto" w:fill="FFFFFF"/>
                <w:lang w:val="en-US"/>
              </w:rPr>
              <w:t>N</w:t>
            </w:r>
          </w:p>
        </w:tc>
        <w:tc>
          <w:tcPr>
            <w:tcW w:w="3960" w:type="dxa"/>
          </w:tcPr>
          <w:p w:rsidR="00312E6D" w:rsidRPr="00312E6D" w:rsidRDefault="00312E6D" w:rsidP="00312E6D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312E6D">
              <w:rPr>
                <w:rFonts w:ascii="GHEA Grapalat" w:hAnsi="GHEA Grapalat"/>
                <w:color w:val="202124"/>
                <w:shd w:val="clear" w:color="auto" w:fill="FFFFFF"/>
              </w:rPr>
              <w:t>Միկրոկլիմայի</w:t>
            </w:r>
            <w:r w:rsidRPr="00312E6D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Pr="00312E6D">
              <w:rPr>
                <w:rFonts w:ascii="GHEA Grapalat" w:hAnsi="GHEA Grapalat"/>
                <w:color w:val="202124"/>
                <w:shd w:val="clear" w:color="auto" w:fill="FFFFFF"/>
              </w:rPr>
              <w:t>գործոններ</w:t>
            </w:r>
          </w:p>
        </w:tc>
        <w:tc>
          <w:tcPr>
            <w:tcW w:w="5384" w:type="dxa"/>
            <w:gridSpan w:val="3"/>
          </w:tcPr>
          <w:p w:rsidR="00312E6D" w:rsidRPr="00312E6D" w:rsidRDefault="00312E6D" w:rsidP="00312E6D">
            <w:pPr>
              <w:ind w:right="540"/>
              <w:rPr>
                <w:rFonts w:ascii="GHEA Grapalat" w:hAnsi="GHEA Grapalat" w:cs="Tahoma"/>
                <w:color w:val="000000"/>
                <w:lang w:val="en-US"/>
              </w:rPr>
            </w:pPr>
            <w:r w:rsidRPr="00312E6D">
              <w:rPr>
                <w:rFonts w:ascii="GHEA Grapalat" w:hAnsi="GHEA Grapalat" w:cs="Tahoma"/>
                <w:color w:val="000000"/>
                <w:lang w:val="en-US"/>
              </w:rPr>
              <w:t>Թույլատրելի արժեքները</w:t>
            </w:r>
          </w:p>
        </w:tc>
      </w:tr>
      <w:tr w:rsidR="00312E6D" w:rsidRPr="00312E6D" w:rsidTr="00312E6D">
        <w:tc>
          <w:tcPr>
            <w:tcW w:w="630" w:type="dxa"/>
          </w:tcPr>
          <w:p w:rsidR="00312E6D" w:rsidRPr="00312E6D" w:rsidRDefault="00312E6D" w:rsidP="00312E6D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312E6D">
              <w:rPr>
                <w:rFonts w:ascii="GHEA Grapalat" w:hAnsi="GHEA Grapalat" w:cs="Tahoma"/>
                <w:color w:val="000000"/>
                <w:lang w:val="en-US"/>
              </w:rPr>
              <w:t>1.</w:t>
            </w:r>
          </w:p>
        </w:tc>
        <w:tc>
          <w:tcPr>
            <w:tcW w:w="3960" w:type="dxa"/>
          </w:tcPr>
          <w:p w:rsidR="00312E6D" w:rsidRPr="00312E6D" w:rsidRDefault="00312E6D" w:rsidP="00312E6D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312E6D">
              <w:rPr>
                <w:rFonts w:ascii="GHEA Grapalat" w:hAnsi="GHEA Grapalat" w:cs="Tahoma"/>
                <w:color w:val="000000"/>
                <w:lang w:val="en-US"/>
              </w:rPr>
              <w:t>Օդի ջերմաստիճանը, °С</w:t>
            </w:r>
          </w:p>
        </w:tc>
        <w:tc>
          <w:tcPr>
            <w:tcW w:w="2070" w:type="dxa"/>
          </w:tcPr>
          <w:p w:rsidR="00312E6D" w:rsidRPr="00312E6D" w:rsidRDefault="00312E6D" w:rsidP="00312E6D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312E6D">
              <w:rPr>
                <w:rFonts w:ascii="GHEA Grapalat" w:hAnsi="GHEA Grapalat" w:cs="Tahoma"/>
                <w:color w:val="000000"/>
                <w:lang w:val="en-US"/>
              </w:rPr>
              <w:t>16-19</w:t>
            </w:r>
          </w:p>
        </w:tc>
        <w:tc>
          <w:tcPr>
            <w:tcW w:w="1263" w:type="dxa"/>
          </w:tcPr>
          <w:p w:rsidR="00312E6D" w:rsidRPr="00312E6D" w:rsidRDefault="00312E6D" w:rsidP="00312E6D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312E6D">
              <w:rPr>
                <w:rFonts w:ascii="GHEA Grapalat" w:hAnsi="GHEA Grapalat" w:cs="Tahoma"/>
                <w:color w:val="000000"/>
                <w:lang w:val="en-US"/>
              </w:rPr>
              <w:t>20-23</w:t>
            </w:r>
          </w:p>
        </w:tc>
        <w:tc>
          <w:tcPr>
            <w:tcW w:w="2051" w:type="dxa"/>
          </w:tcPr>
          <w:p w:rsidR="00312E6D" w:rsidRPr="00312E6D" w:rsidRDefault="00312E6D" w:rsidP="00312E6D">
            <w:pPr>
              <w:ind w:right="772"/>
              <w:rPr>
                <w:rFonts w:ascii="GHEA Grapalat" w:hAnsi="GHEA Grapalat" w:cs="Tahoma"/>
                <w:color w:val="000000"/>
                <w:lang w:val="en-US"/>
              </w:rPr>
            </w:pPr>
            <w:r w:rsidRPr="00312E6D">
              <w:rPr>
                <w:rFonts w:ascii="GHEA Grapalat" w:hAnsi="GHEA Grapalat" w:cs="Tahoma"/>
                <w:color w:val="000000"/>
                <w:lang w:val="en-US"/>
              </w:rPr>
              <w:t xml:space="preserve">        24-26</w:t>
            </w:r>
          </w:p>
        </w:tc>
      </w:tr>
      <w:tr w:rsidR="00312E6D" w:rsidRPr="00312E6D" w:rsidTr="00312E6D">
        <w:tc>
          <w:tcPr>
            <w:tcW w:w="630" w:type="dxa"/>
          </w:tcPr>
          <w:p w:rsidR="00312E6D" w:rsidRPr="00312E6D" w:rsidRDefault="00312E6D" w:rsidP="00312E6D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312E6D">
              <w:rPr>
                <w:rFonts w:ascii="GHEA Grapalat" w:hAnsi="GHEA Grapalat" w:cs="Tahoma"/>
                <w:color w:val="000000"/>
                <w:lang w:val="en-US"/>
              </w:rPr>
              <w:t>2.</w:t>
            </w:r>
          </w:p>
        </w:tc>
        <w:tc>
          <w:tcPr>
            <w:tcW w:w="3960" w:type="dxa"/>
          </w:tcPr>
          <w:p w:rsidR="00312E6D" w:rsidRPr="00312E6D" w:rsidRDefault="00312E6D" w:rsidP="00312E6D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312E6D">
              <w:rPr>
                <w:rFonts w:ascii="GHEA Grapalat" w:hAnsi="GHEA Grapalat" w:cs="Tahoma"/>
                <w:color w:val="000000"/>
                <w:lang w:val="en-US"/>
              </w:rPr>
              <w:t>Հարաբերական խոնավություն, %</w:t>
            </w:r>
          </w:p>
        </w:tc>
        <w:tc>
          <w:tcPr>
            <w:tcW w:w="2070" w:type="dxa"/>
          </w:tcPr>
          <w:p w:rsidR="00312E6D" w:rsidRPr="00312E6D" w:rsidRDefault="00312E6D" w:rsidP="00312E6D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312E6D">
              <w:rPr>
                <w:rFonts w:ascii="GHEA Grapalat" w:hAnsi="GHEA Grapalat" w:cs="Tahoma"/>
                <w:color w:val="000000"/>
                <w:lang w:val="en-US"/>
              </w:rPr>
              <w:t>80-30</w:t>
            </w:r>
          </w:p>
        </w:tc>
        <w:tc>
          <w:tcPr>
            <w:tcW w:w="1263" w:type="dxa"/>
          </w:tcPr>
          <w:p w:rsidR="00312E6D" w:rsidRPr="00312E6D" w:rsidRDefault="00312E6D" w:rsidP="00312E6D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312E6D">
              <w:rPr>
                <w:rFonts w:ascii="GHEA Grapalat" w:hAnsi="GHEA Grapalat" w:cs="Tahoma"/>
                <w:color w:val="000000"/>
                <w:lang w:val="en-US"/>
              </w:rPr>
              <w:t>75-30</w:t>
            </w:r>
          </w:p>
        </w:tc>
        <w:tc>
          <w:tcPr>
            <w:tcW w:w="2051" w:type="dxa"/>
          </w:tcPr>
          <w:p w:rsidR="00312E6D" w:rsidRPr="00312E6D" w:rsidRDefault="00312E6D" w:rsidP="00312E6D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312E6D">
              <w:rPr>
                <w:rFonts w:ascii="GHEA Grapalat" w:hAnsi="GHEA Grapalat" w:cs="Tahoma"/>
                <w:color w:val="000000"/>
                <w:lang w:val="en-US"/>
              </w:rPr>
              <w:t>70-30</w:t>
            </w:r>
          </w:p>
        </w:tc>
      </w:tr>
      <w:tr w:rsidR="00312E6D" w:rsidRPr="00312E6D" w:rsidTr="00312E6D">
        <w:tc>
          <w:tcPr>
            <w:tcW w:w="630" w:type="dxa"/>
          </w:tcPr>
          <w:p w:rsidR="00312E6D" w:rsidRPr="00312E6D" w:rsidRDefault="00312E6D" w:rsidP="00312E6D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312E6D">
              <w:rPr>
                <w:rFonts w:ascii="GHEA Grapalat" w:hAnsi="GHEA Grapalat" w:cs="Tahoma"/>
                <w:color w:val="000000"/>
                <w:lang w:val="en-US"/>
              </w:rPr>
              <w:t>3.</w:t>
            </w:r>
          </w:p>
        </w:tc>
        <w:tc>
          <w:tcPr>
            <w:tcW w:w="3960" w:type="dxa"/>
          </w:tcPr>
          <w:p w:rsidR="00312E6D" w:rsidRPr="00312E6D" w:rsidRDefault="00312E6D" w:rsidP="00312E6D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312E6D">
              <w:rPr>
                <w:rFonts w:ascii="GHEA Grapalat" w:hAnsi="GHEA Grapalat" w:cs="Tahoma"/>
                <w:color w:val="000000"/>
                <w:lang w:val="en-US"/>
              </w:rPr>
              <w:t xml:space="preserve">Օդի շարժման արագություն, </w:t>
            </w:r>
            <w:r>
              <w:rPr>
                <w:rFonts w:ascii="GHEA Grapalat" w:hAnsi="GHEA Grapalat" w:cs="Tahoma"/>
                <w:color w:val="000000"/>
                <w:lang w:val="en-US"/>
              </w:rPr>
              <w:t>մ/վ</w:t>
            </w:r>
          </w:p>
        </w:tc>
        <w:tc>
          <w:tcPr>
            <w:tcW w:w="2070" w:type="dxa"/>
          </w:tcPr>
          <w:p w:rsidR="00312E6D" w:rsidRPr="00312E6D" w:rsidRDefault="00312E6D" w:rsidP="00312E6D">
            <w:pPr>
              <w:rPr>
                <w:rFonts w:ascii="GHEA Grapalat" w:hAnsi="GHEA Grapalat" w:cs="Tahoma"/>
                <w:color w:val="000000"/>
                <w:lang w:val="en-US"/>
              </w:rPr>
            </w:pPr>
            <w:r w:rsidRPr="00312E6D">
              <w:rPr>
                <w:rFonts w:ascii="GHEA Grapalat" w:hAnsi="GHEA Grapalat" w:cs="Tahoma"/>
                <w:color w:val="000000"/>
                <w:lang w:val="en-US"/>
              </w:rPr>
              <w:t>0</w:t>
            </w:r>
            <w:r w:rsidR="00E030C5">
              <w:rPr>
                <w:rFonts w:ascii="GHEA Grapalat" w:hAnsi="GHEA Grapalat" w:cs="Tahoma"/>
                <w:color w:val="000000"/>
                <w:lang w:val="en-US"/>
              </w:rPr>
              <w:t>.</w:t>
            </w:r>
            <w:r w:rsidRPr="00312E6D">
              <w:rPr>
                <w:rFonts w:ascii="GHEA Grapalat" w:hAnsi="GHEA Grapalat" w:cs="Tahoma"/>
                <w:color w:val="000000"/>
                <w:lang w:val="en-US"/>
              </w:rPr>
              <w:t>1-0,5</w:t>
            </w:r>
          </w:p>
        </w:tc>
        <w:tc>
          <w:tcPr>
            <w:tcW w:w="1263" w:type="dxa"/>
          </w:tcPr>
          <w:p w:rsidR="00312E6D" w:rsidRPr="00312E6D" w:rsidRDefault="00E030C5" w:rsidP="00312E6D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0.</w:t>
            </w:r>
            <w:r w:rsidR="00312E6D" w:rsidRPr="00312E6D">
              <w:rPr>
                <w:rFonts w:ascii="GHEA Grapalat" w:hAnsi="GHEA Grapalat" w:cs="Tahoma"/>
                <w:color w:val="000000"/>
                <w:lang w:val="en-US"/>
              </w:rPr>
              <w:t>6-1</w:t>
            </w:r>
          </w:p>
        </w:tc>
        <w:tc>
          <w:tcPr>
            <w:tcW w:w="2051" w:type="dxa"/>
          </w:tcPr>
          <w:p w:rsidR="00312E6D" w:rsidRPr="00312E6D" w:rsidRDefault="00E030C5" w:rsidP="00312E6D">
            <w:pPr>
              <w:rPr>
                <w:rFonts w:ascii="GHEA Grapalat" w:hAnsi="GHEA Grapalat" w:cs="Tahoma"/>
                <w:color w:val="000000"/>
                <w:lang w:val="en-US"/>
              </w:rPr>
            </w:pPr>
            <w:r>
              <w:rPr>
                <w:rFonts w:ascii="GHEA Grapalat" w:hAnsi="GHEA Grapalat" w:cs="Tahoma"/>
                <w:color w:val="000000"/>
                <w:lang w:val="en-US"/>
              </w:rPr>
              <w:t>1.1-1.</w:t>
            </w:r>
            <w:r w:rsidR="00312E6D" w:rsidRPr="00312E6D">
              <w:rPr>
                <w:rFonts w:ascii="GHEA Grapalat" w:hAnsi="GHEA Grapalat" w:cs="Tahoma"/>
                <w:color w:val="000000"/>
                <w:lang w:val="en-US"/>
              </w:rPr>
              <w:t>5</w:t>
            </w:r>
          </w:p>
        </w:tc>
      </w:tr>
      <w:tr w:rsidR="00312E6D" w:rsidRPr="00312E6D" w:rsidTr="00312E6D">
        <w:tc>
          <w:tcPr>
            <w:tcW w:w="9974" w:type="dxa"/>
            <w:gridSpan w:val="5"/>
          </w:tcPr>
          <w:p w:rsidR="00312E6D" w:rsidRPr="00312E6D" w:rsidRDefault="00312E6D" w:rsidP="00312E6D">
            <w:pPr>
              <w:ind w:left="87" w:right="151" w:hanging="447"/>
              <w:jc w:val="both"/>
              <w:textAlignment w:val="top"/>
              <w:rPr>
                <w:rFonts w:ascii="GHEA Grapalat" w:hAnsi="GHEA Grapalat" w:cs="Arial"/>
                <w:color w:val="202124"/>
                <w:shd w:val="clear" w:color="auto" w:fill="FFFFFF"/>
              </w:rPr>
            </w:pPr>
            <w:r w:rsidRPr="00312E6D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       4. </w:t>
            </w:r>
            <w:r w:rsidRPr="00312E6D">
              <w:rPr>
                <w:rFonts w:ascii="GHEA Grapalat" w:hAnsi="GHEA Grapalat"/>
                <w:color w:val="202124"/>
                <w:shd w:val="clear" w:color="auto" w:fill="FFFFFF"/>
              </w:rPr>
              <w:t>Հեղեղված</w:t>
            </w:r>
            <w:r w:rsidRPr="00312E6D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գրունտն</w:t>
            </w:r>
            <w:r w:rsidRPr="00312E6D">
              <w:rPr>
                <w:rFonts w:ascii="GHEA Grapalat" w:hAnsi="GHEA Grapalat"/>
                <w:color w:val="202124"/>
                <w:shd w:val="clear" w:color="auto" w:fill="FFFFFF"/>
              </w:rPr>
              <w:t>երում</w:t>
            </w:r>
            <w:r w:rsidRPr="00312E6D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Pr="00312E6D">
              <w:rPr>
                <w:rFonts w:ascii="GHEA Grapalat" w:hAnsi="GHEA Grapalat"/>
                <w:color w:val="202124"/>
                <w:shd w:val="clear" w:color="auto" w:fill="FFFFFF"/>
              </w:rPr>
              <w:t>թույլատրվում</w:t>
            </w:r>
            <w:r w:rsidRPr="00312E6D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Pr="00312E6D">
              <w:rPr>
                <w:rFonts w:ascii="GHEA Grapalat" w:hAnsi="GHEA Grapalat"/>
                <w:color w:val="202124"/>
                <w:shd w:val="clear" w:color="auto" w:fill="FFFFFF"/>
              </w:rPr>
              <w:t>է</w:t>
            </w:r>
            <w:r w:rsidRPr="00312E6D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Pr="00312E6D">
              <w:rPr>
                <w:rFonts w:ascii="GHEA Grapalat" w:hAnsi="GHEA Grapalat"/>
                <w:color w:val="202124"/>
                <w:shd w:val="clear" w:color="auto" w:fill="FFFFFF"/>
              </w:rPr>
              <w:t>հարաբերական</w:t>
            </w:r>
            <w:r w:rsidRPr="00312E6D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Pr="00312E6D">
              <w:rPr>
                <w:rFonts w:ascii="GHEA Grapalat" w:hAnsi="GHEA Grapalat"/>
                <w:color w:val="202124"/>
                <w:shd w:val="clear" w:color="auto" w:fill="FFFFFF"/>
              </w:rPr>
              <w:t>խոնավության</w:t>
            </w:r>
            <w:r w:rsidRPr="00312E6D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10%-</w:t>
            </w:r>
            <w:r w:rsidRPr="00312E6D">
              <w:rPr>
                <w:rFonts w:ascii="GHEA Grapalat" w:hAnsi="GHEA Grapalat"/>
                <w:color w:val="202124"/>
                <w:shd w:val="clear" w:color="auto" w:fill="FFFFFF"/>
              </w:rPr>
              <w:t>ով</w:t>
            </w:r>
            <w:r w:rsidRPr="00312E6D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Pr="00312E6D">
              <w:rPr>
                <w:rFonts w:ascii="GHEA Grapalat" w:hAnsi="GHEA Grapalat"/>
                <w:color w:val="202124"/>
                <w:shd w:val="clear" w:color="auto" w:fill="FFFFFF"/>
              </w:rPr>
              <w:t>գերազանցում։</w:t>
            </w:r>
            <w:r w:rsidRPr="00312E6D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</w:p>
          <w:p w:rsidR="00312E6D" w:rsidRPr="00312E6D" w:rsidRDefault="00312E6D" w:rsidP="00312E6D">
            <w:pPr>
              <w:ind w:left="87" w:right="151" w:firstLine="90"/>
              <w:jc w:val="both"/>
              <w:textAlignment w:val="top"/>
              <w:rPr>
                <w:rFonts w:ascii="GHEA Grapalat" w:hAnsi="GHEA Grapalat" w:cs="Tahoma"/>
                <w:color w:val="000000"/>
                <w:lang w:val="en-US"/>
              </w:rPr>
            </w:pPr>
            <w:r w:rsidRPr="00312E6D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5. </w:t>
            </w:r>
            <w:r w:rsidRPr="00312E6D">
              <w:rPr>
                <w:rFonts w:ascii="GHEA Grapalat" w:hAnsi="GHEA Grapalat"/>
                <w:color w:val="202124"/>
                <w:shd w:val="clear" w:color="auto" w:fill="FFFFFF"/>
              </w:rPr>
              <w:t>Օդի</w:t>
            </w:r>
            <w:r w:rsidRPr="00312E6D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Pr="00312E6D">
              <w:rPr>
                <w:rFonts w:ascii="GHEA Grapalat" w:hAnsi="GHEA Grapalat"/>
                <w:color w:val="202124"/>
                <w:shd w:val="clear" w:color="auto" w:fill="FFFFFF"/>
              </w:rPr>
              <w:t>շարժման</w:t>
            </w:r>
            <w:r w:rsidR="002E203E">
              <w:rPr>
                <w:rFonts w:ascii="GHEA Grapalat" w:hAnsi="GHEA Grapalat" w:cs="Arial"/>
                <w:color w:val="202124"/>
                <w:shd w:val="clear" w:color="auto" w:fill="FFFFFF"/>
                <w:lang w:val="en-US"/>
              </w:rPr>
              <w:t xml:space="preserve"> մեծ</w:t>
            </w:r>
            <w:r w:rsidRPr="00312E6D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Pr="00312E6D">
              <w:rPr>
                <w:rFonts w:ascii="GHEA Grapalat" w:hAnsi="GHEA Grapalat"/>
                <w:color w:val="202124"/>
                <w:shd w:val="clear" w:color="auto" w:fill="FFFFFF"/>
              </w:rPr>
              <w:t>արագությունը</w:t>
            </w:r>
            <w:r w:rsidRPr="00312E6D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Pr="00312E6D">
              <w:rPr>
                <w:rFonts w:ascii="GHEA Grapalat" w:hAnsi="GHEA Grapalat"/>
                <w:color w:val="202124"/>
                <w:shd w:val="clear" w:color="auto" w:fill="FFFFFF"/>
              </w:rPr>
              <w:t>համապատասխանում</w:t>
            </w:r>
            <w:r w:rsidRPr="00312E6D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Pr="00312E6D">
              <w:rPr>
                <w:rFonts w:ascii="GHEA Grapalat" w:hAnsi="GHEA Grapalat"/>
                <w:color w:val="202124"/>
                <w:shd w:val="clear" w:color="auto" w:fill="FFFFFF"/>
              </w:rPr>
              <w:t>է</w:t>
            </w:r>
            <w:r w:rsidRPr="00312E6D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Pr="00312E6D">
              <w:rPr>
                <w:rFonts w:ascii="GHEA Grapalat" w:hAnsi="GHEA Grapalat"/>
                <w:color w:val="202124"/>
                <w:shd w:val="clear" w:color="auto" w:fill="FFFFFF"/>
              </w:rPr>
              <w:t>նրա</w:t>
            </w:r>
            <w:r w:rsidRPr="00312E6D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Pr="00312E6D">
              <w:rPr>
                <w:rFonts w:ascii="GHEA Grapalat" w:hAnsi="GHEA Grapalat"/>
                <w:color w:val="202124"/>
                <w:shd w:val="clear" w:color="auto" w:fill="FFFFFF"/>
              </w:rPr>
              <w:t>առավելագույն</w:t>
            </w:r>
            <w:r w:rsidRPr="00312E6D">
              <w:rPr>
                <w:rFonts w:ascii="GHEA Grapalat" w:hAnsi="GHEA Grapalat" w:cs="Arial"/>
                <w:color w:val="202124"/>
                <w:shd w:val="clear" w:color="auto" w:fill="FFFFFF"/>
              </w:rPr>
              <w:t xml:space="preserve"> </w:t>
            </w:r>
            <w:r w:rsidRPr="00312E6D">
              <w:rPr>
                <w:rFonts w:ascii="GHEA Grapalat" w:hAnsi="GHEA Grapalat"/>
                <w:color w:val="202124"/>
                <w:shd w:val="clear" w:color="auto" w:fill="FFFFFF"/>
              </w:rPr>
              <w:t>ջերմաստիճանին</w:t>
            </w:r>
            <w:r w:rsidRPr="00312E6D">
              <w:rPr>
                <w:rFonts w:ascii="GHEA Grapalat" w:hAnsi="GHEA Grapalat" w:cs="Arial"/>
                <w:color w:val="202124"/>
                <w:shd w:val="clear" w:color="auto" w:fill="FFFFFF"/>
              </w:rPr>
              <w:t>։</w:t>
            </w:r>
          </w:p>
        </w:tc>
      </w:tr>
    </w:tbl>
    <w:p w:rsidR="00C85998" w:rsidRDefault="00C85998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8F1E1A" w:rsidRDefault="00EF20D4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1861. </w:t>
      </w:r>
      <w:r w:rsidR="008F1E1A" w:rsidRPr="008F1E1A">
        <w:rPr>
          <w:rFonts w:ascii="GHEA Grapalat" w:eastAsia="Times New Roman" w:hAnsi="GHEA Grapalat"/>
          <w:color w:val="auto"/>
          <w:lang w:val="en-US"/>
        </w:rPr>
        <w:t>Աշխատանքային գոտում օդի քիմիական կազմին, փոշու և աե</w:t>
      </w:r>
      <w:r w:rsidR="006F6F21">
        <w:rPr>
          <w:rFonts w:ascii="GHEA Grapalat" w:eastAsia="Times New Roman" w:hAnsi="GHEA Grapalat"/>
          <w:color w:val="auto"/>
          <w:lang w:val="en-US"/>
        </w:rPr>
        <w:t>րոզոլների պարունակությանը ներկայացվո</w:t>
      </w:r>
      <w:r w:rsidR="008F1E1A" w:rsidRPr="008F1E1A">
        <w:rPr>
          <w:rFonts w:ascii="GHEA Grapalat" w:eastAsia="Times New Roman" w:hAnsi="GHEA Grapalat"/>
          <w:color w:val="auto"/>
          <w:lang w:val="en-US"/>
        </w:rPr>
        <w:t>ղ պահանջները բերված են ՀՀ առողջապահության նախարարի 2010 թվականի դեկտեմբերի 6-ի N 27-Ն հրամանով հաստատված N 2.2.5-004-10 «Կազմակերպությունների աշխատատեղերում աշխատանքային գոտու օդում քիմիական նյութերի սահմանային թույլատրելի կոնցենտր</w:t>
      </w:r>
      <w:r w:rsidR="008F1E1A">
        <w:rPr>
          <w:rFonts w:ascii="GHEA Grapalat" w:eastAsia="Times New Roman" w:hAnsi="GHEA Grapalat"/>
          <w:color w:val="auto"/>
          <w:lang w:val="en-US"/>
        </w:rPr>
        <w:t>ացիաները» սանիտարական կանոններում և նորմերում</w:t>
      </w:r>
      <w:r w:rsidR="008B7728">
        <w:rPr>
          <w:rFonts w:ascii="GHEA Grapalat" w:eastAsia="Times New Roman" w:hAnsi="GHEA Grapalat"/>
          <w:color w:val="auto"/>
          <w:lang w:val="en-US"/>
        </w:rPr>
        <w:t>:</w:t>
      </w:r>
    </w:p>
    <w:p w:rsidR="002D66EB" w:rsidRDefault="002D66EB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1862. </w:t>
      </w:r>
      <w:r w:rsidR="001C29F7">
        <w:rPr>
          <w:rFonts w:ascii="GHEA Grapalat" w:eastAsia="Times New Roman" w:hAnsi="GHEA Grapalat"/>
          <w:color w:val="auto"/>
          <w:lang w:val="en-US"/>
        </w:rPr>
        <w:t>Սենք</w:t>
      </w:r>
      <w:r w:rsidRPr="002D66EB">
        <w:rPr>
          <w:rFonts w:ascii="GHEA Grapalat" w:eastAsia="Times New Roman" w:hAnsi="GHEA Grapalat"/>
          <w:color w:val="auto"/>
          <w:lang w:val="en-US"/>
        </w:rPr>
        <w:t xml:space="preserve">երը, որտեղ կարող են վտանգավոր քիմիական նյութեր </w:t>
      </w:r>
      <w:r w:rsidR="001C29F7">
        <w:rPr>
          <w:rFonts w:ascii="GHEA Grapalat" w:eastAsia="Times New Roman" w:hAnsi="GHEA Grapalat"/>
          <w:color w:val="auto"/>
          <w:lang w:val="en-US"/>
        </w:rPr>
        <w:t>արտանետվել, պետք է սարքավորել</w:t>
      </w:r>
      <w:r w:rsidRPr="002D66E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C29F7" w:rsidRPr="002D66EB">
        <w:rPr>
          <w:rFonts w:ascii="GHEA Grapalat" w:eastAsia="Times New Roman" w:hAnsi="GHEA Grapalat"/>
          <w:color w:val="auto"/>
          <w:lang w:val="en-US"/>
        </w:rPr>
        <w:t xml:space="preserve">հատուկ </w:t>
      </w:r>
      <w:r w:rsidRPr="002D66EB">
        <w:rPr>
          <w:rFonts w:ascii="GHEA Grapalat" w:eastAsia="Times New Roman" w:hAnsi="GHEA Grapalat"/>
          <w:color w:val="auto"/>
          <w:lang w:val="en-US"/>
        </w:rPr>
        <w:t xml:space="preserve">մեկուսացված </w:t>
      </w:r>
      <w:r w:rsidR="001C29F7">
        <w:rPr>
          <w:rFonts w:ascii="GHEA Grapalat" w:eastAsia="Times New Roman" w:hAnsi="GHEA Grapalat"/>
          <w:color w:val="auto"/>
          <w:lang w:val="en-US"/>
        </w:rPr>
        <w:t xml:space="preserve">ներհոս-արտահոս </w:t>
      </w:r>
      <w:r w:rsidRPr="002D66EB">
        <w:rPr>
          <w:rFonts w:ascii="GHEA Grapalat" w:eastAsia="Times New Roman" w:hAnsi="GHEA Grapalat"/>
          <w:color w:val="auto"/>
          <w:lang w:val="en-US"/>
        </w:rPr>
        <w:t>օդափոխության համակարգերով:</w:t>
      </w:r>
      <w:r>
        <w:rPr>
          <w:rFonts w:ascii="GHEA Grapalat" w:eastAsia="Times New Roman" w:hAnsi="GHEA Grapalat"/>
          <w:color w:val="auto"/>
          <w:lang w:val="en-US"/>
        </w:rPr>
        <w:t xml:space="preserve"> Դրանք </w:t>
      </w:r>
      <w:r w:rsidRPr="002D66EB">
        <w:rPr>
          <w:rFonts w:ascii="GHEA Grapalat" w:eastAsia="Times New Roman" w:hAnsi="GHEA Grapalat"/>
          <w:color w:val="auto"/>
          <w:lang w:val="en-US"/>
        </w:rPr>
        <w:t>պետք է ապահովեն օդի միջավայրի նորմատիվայի</w:t>
      </w:r>
      <w:r w:rsidR="00767848">
        <w:rPr>
          <w:rFonts w:ascii="GHEA Grapalat" w:eastAsia="Times New Roman" w:hAnsi="GHEA Grapalat"/>
          <w:color w:val="auto"/>
          <w:lang w:val="en-US"/>
        </w:rPr>
        <w:t>ն հարաչափերը</w:t>
      </w:r>
      <w:r w:rsidRPr="002D66EB">
        <w:rPr>
          <w:rFonts w:ascii="GHEA Grapalat" w:eastAsia="Times New Roman" w:hAnsi="GHEA Grapalat"/>
          <w:color w:val="auto"/>
          <w:lang w:val="en-US"/>
        </w:rPr>
        <w:t>՝ հաշվարկված առավելագույն աշխատանքային հերթափոխի համար և հաշվի առնե</w:t>
      </w:r>
      <w:r w:rsidR="00767848">
        <w:rPr>
          <w:rFonts w:ascii="GHEA Grapalat" w:eastAsia="Times New Roman" w:hAnsi="GHEA Grapalat"/>
          <w:color w:val="auto"/>
          <w:lang w:val="en-US"/>
        </w:rPr>
        <w:t>լով օդի հնարավոր աղտոտումը վնասակար գազերով, փոշով, յուղային</w:t>
      </w:r>
      <w:r w:rsidRPr="002D66EB">
        <w:rPr>
          <w:rFonts w:ascii="GHEA Grapalat" w:eastAsia="Times New Roman" w:hAnsi="GHEA Grapalat"/>
          <w:color w:val="auto"/>
          <w:lang w:val="en-US"/>
        </w:rPr>
        <w:t xml:space="preserve"> և եռակցման աերոզոլներով, բիտումից, ներկերից, լաքերից և այլն</w:t>
      </w:r>
      <w:r w:rsidR="00536414">
        <w:rPr>
          <w:rFonts w:ascii="GHEA Grapalat" w:eastAsia="Times New Roman" w:hAnsi="GHEA Grapalat"/>
          <w:color w:val="auto"/>
          <w:lang w:val="en-US"/>
        </w:rPr>
        <w:t>-</w:t>
      </w:r>
      <w:r w:rsidRPr="002D66EB">
        <w:rPr>
          <w:rFonts w:ascii="GHEA Grapalat" w:eastAsia="Times New Roman" w:hAnsi="GHEA Grapalat"/>
          <w:color w:val="auto"/>
          <w:lang w:val="en-US"/>
        </w:rPr>
        <w:t>ի թունավոր արտանետումները:</w:t>
      </w:r>
    </w:p>
    <w:p w:rsidR="002D66EB" w:rsidRDefault="002D66EB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1863. </w:t>
      </w:r>
      <w:r w:rsidRPr="002D66EB">
        <w:rPr>
          <w:rFonts w:ascii="GHEA Grapalat" w:eastAsia="Times New Roman" w:hAnsi="GHEA Grapalat"/>
          <w:color w:val="auto"/>
          <w:lang w:val="en-US"/>
        </w:rPr>
        <w:t>Օդում փոշու կոնցենտրացիան նորմատիվային արժեքներին ի</w:t>
      </w:r>
      <w:r w:rsidR="00447EF4">
        <w:rPr>
          <w:rFonts w:ascii="GHEA Grapalat" w:eastAsia="Times New Roman" w:hAnsi="GHEA Grapalat"/>
          <w:color w:val="auto"/>
          <w:lang w:val="en-US"/>
        </w:rPr>
        <w:t>ջեցնելու համար պետք է նախատեսել փոշեճնշիչ կամ փոշեորսիչ</w:t>
      </w:r>
      <w:r w:rsidRPr="002D66EB">
        <w:rPr>
          <w:rFonts w:ascii="GHEA Grapalat" w:eastAsia="Times New Roman" w:hAnsi="GHEA Grapalat"/>
          <w:color w:val="auto"/>
          <w:lang w:val="en-US"/>
        </w:rPr>
        <w:t xml:space="preserve"> սարքեր, ինչպես նաև </w:t>
      </w:r>
      <w:r w:rsidR="00447EF4">
        <w:rPr>
          <w:rFonts w:ascii="GHEA Grapalat" w:eastAsia="Times New Roman" w:hAnsi="GHEA Grapalat"/>
          <w:color w:val="auto"/>
          <w:lang w:val="en-US"/>
        </w:rPr>
        <w:t>հանքախորշեր</w:t>
      </w:r>
      <w:r w:rsidR="00447EF4" w:rsidRPr="002D66EB">
        <w:rPr>
          <w:rFonts w:ascii="GHEA Grapalat" w:eastAsia="Times New Roman" w:hAnsi="GHEA Grapalat"/>
          <w:color w:val="auto"/>
          <w:lang w:val="en-US"/>
        </w:rPr>
        <w:t xml:space="preserve"> մշակելու </w:t>
      </w:r>
      <w:r w:rsidR="00447EF4">
        <w:rPr>
          <w:rFonts w:ascii="GHEA Grapalat" w:eastAsia="Times New Roman" w:hAnsi="GHEA Grapalat"/>
          <w:color w:val="auto"/>
          <w:lang w:val="en-US"/>
        </w:rPr>
        <w:t xml:space="preserve">համար </w:t>
      </w:r>
      <w:r w:rsidR="00447EF4" w:rsidRPr="002D66EB">
        <w:rPr>
          <w:rFonts w:ascii="GHEA Grapalat" w:eastAsia="Times New Roman" w:hAnsi="GHEA Grapalat"/>
          <w:color w:val="auto"/>
          <w:lang w:val="en-US"/>
        </w:rPr>
        <w:t>օգտագործել</w:t>
      </w:r>
      <w:r w:rsidR="00447EF4">
        <w:rPr>
          <w:rFonts w:ascii="GHEA Grapalat" w:eastAsia="Times New Roman" w:hAnsi="GHEA Grapalat"/>
          <w:color w:val="auto"/>
          <w:lang w:val="en-US"/>
        </w:rPr>
        <w:t xml:space="preserve"> միայն տեղային ներծծման</w:t>
      </w:r>
      <w:r w:rsidR="00447EF4" w:rsidRPr="002D66EB">
        <w:rPr>
          <w:rFonts w:ascii="GHEA Grapalat" w:eastAsia="Times New Roman" w:hAnsi="GHEA Grapalat"/>
          <w:color w:val="auto"/>
          <w:lang w:val="en-US"/>
        </w:rPr>
        <w:t xml:space="preserve"> համակարգերով մեքենաներ</w:t>
      </w:r>
      <w:r w:rsidRPr="002D66EB">
        <w:rPr>
          <w:rFonts w:ascii="GHEA Grapalat" w:eastAsia="Times New Roman" w:hAnsi="GHEA Grapalat"/>
          <w:color w:val="auto"/>
          <w:lang w:val="en-US"/>
        </w:rPr>
        <w:t>:</w:t>
      </w:r>
    </w:p>
    <w:p w:rsidR="002D66EB" w:rsidRDefault="002D66EB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1864. </w:t>
      </w:r>
      <w:r w:rsidR="0010115C">
        <w:rPr>
          <w:rFonts w:ascii="GHEA Grapalat" w:eastAsia="Times New Roman" w:hAnsi="GHEA Grapalat"/>
          <w:color w:val="auto"/>
          <w:lang w:val="en-US"/>
        </w:rPr>
        <w:t xml:space="preserve">Բացօդյա, </w:t>
      </w:r>
      <w:r w:rsidRPr="002D66EB">
        <w:rPr>
          <w:rFonts w:ascii="GHEA Grapalat" w:eastAsia="Times New Roman" w:hAnsi="GHEA Grapalat"/>
          <w:color w:val="auto"/>
          <w:lang w:val="en-US"/>
        </w:rPr>
        <w:t>սառած գրունտների պ</w:t>
      </w:r>
      <w:r w:rsidR="0010115C">
        <w:rPr>
          <w:rFonts w:ascii="GHEA Grapalat" w:eastAsia="Times New Roman" w:hAnsi="GHEA Grapalat"/>
          <w:color w:val="auto"/>
          <w:lang w:val="en-US"/>
        </w:rPr>
        <w:t>այմաններում և չջեռուցվող սենքերում</w:t>
      </w:r>
      <w:r w:rsidRPr="002D66E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0115C">
        <w:rPr>
          <w:rFonts w:ascii="GHEA Grapalat" w:eastAsia="Times New Roman" w:hAnsi="GHEA Grapalat"/>
          <w:color w:val="auto"/>
          <w:lang w:val="en-US"/>
        </w:rPr>
        <w:t>աշխատողների համար</w:t>
      </w:r>
      <w:r w:rsidR="0010115C" w:rsidRPr="002D66EB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2D66EB">
        <w:rPr>
          <w:rFonts w:ascii="GHEA Grapalat" w:eastAsia="Times New Roman" w:hAnsi="GHEA Grapalat"/>
          <w:color w:val="auto"/>
          <w:lang w:val="en-US"/>
        </w:rPr>
        <w:t xml:space="preserve">անհրաժեշտ է </w:t>
      </w:r>
      <w:r w:rsidR="0010115C">
        <w:rPr>
          <w:rFonts w:ascii="GHEA Grapalat" w:eastAsia="Times New Roman" w:hAnsi="GHEA Grapalat"/>
          <w:color w:val="auto"/>
          <w:lang w:val="en-US"/>
        </w:rPr>
        <w:t xml:space="preserve">սարքավորել </w:t>
      </w:r>
      <w:r w:rsidR="001B2131" w:rsidRPr="002D66EB">
        <w:rPr>
          <w:rFonts w:ascii="GHEA Grapalat" w:eastAsia="Times New Roman" w:hAnsi="GHEA Grapalat"/>
          <w:color w:val="auto"/>
          <w:lang w:val="en-US"/>
        </w:rPr>
        <w:t>22°C - 24°C օդի ջերմաստիճանով</w:t>
      </w:r>
      <w:r w:rsidR="001B2131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10115C">
        <w:rPr>
          <w:rFonts w:ascii="GHEA Grapalat" w:eastAsia="Times New Roman" w:hAnsi="GHEA Grapalat"/>
          <w:color w:val="auto"/>
          <w:lang w:val="en-US"/>
        </w:rPr>
        <w:t>տաքացման կետեր</w:t>
      </w:r>
      <w:r w:rsidRPr="002D66EB">
        <w:rPr>
          <w:rFonts w:ascii="GHEA Grapalat" w:eastAsia="Times New Roman" w:hAnsi="GHEA Grapalat"/>
          <w:color w:val="auto"/>
          <w:lang w:val="en-US"/>
        </w:rPr>
        <w:t xml:space="preserve"> և </w:t>
      </w:r>
      <w:r w:rsidR="001B2131">
        <w:rPr>
          <w:rFonts w:ascii="GHEA Grapalat" w:eastAsia="Times New Roman" w:hAnsi="GHEA Grapalat"/>
          <w:color w:val="auto"/>
          <w:lang w:val="en-US"/>
        </w:rPr>
        <w:t>ապաստարան</w:t>
      </w:r>
      <w:r w:rsidR="001B2131" w:rsidRPr="002D66EB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2D66EB">
        <w:rPr>
          <w:rFonts w:ascii="GHEA Grapalat" w:eastAsia="Times New Roman" w:hAnsi="GHEA Grapalat"/>
          <w:color w:val="auto"/>
          <w:lang w:val="en-US"/>
        </w:rPr>
        <w:t>վատ եղանա</w:t>
      </w:r>
      <w:r w:rsidR="001B2131">
        <w:rPr>
          <w:rFonts w:ascii="GHEA Grapalat" w:eastAsia="Times New Roman" w:hAnsi="GHEA Grapalat"/>
          <w:color w:val="auto"/>
          <w:lang w:val="en-US"/>
        </w:rPr>
        <w:t>կային պայմանների</w:t>
      </w:r>
      <w:r w:rsidR="0010115C">
        <w:rPr>
          <w:rFonts w:ascii="GHEA Grapalat" w:eastAsia="Times New Roman" w:hAnsi="GHEA Grapalat"/>
          <w:color w:val="auto"/>
          <w:lang w:val="en-US"/>
        </w:rPr>
        <w:t xml:space="preserve"> համար</w:t>
      </w:r>
      <w:r w:rsidR="001B2131">
        <w:rPr>
          <w:rFonts w:ascii="GHEA Grapalat" w:eastAsia="Times New Roman" w:hAnsi="GHEA Grapalat"/>
          <w:color w:val="auto"/>
          <w:lang w:val="en-US"/>
        </w:rPr>
        <w:t>, որոնք գտնվում են աշխատատեղեր</w:t>
      </w:r>
      <w:r w:rsidRPr="002D66EB">
        <w:rPr>
          <w:rFonts w:ascii="GHEA Grapalat" w:eastAsia="Times New Roman" w:hAnsi="GHEA Grapalat"/>
          <w:color w:val="auto"/>
          <w:lang w:val="en-US"/>
        </w:rPr>
        <w:t>ից 100 մ</w:t>
      </w:r>
      <w:r w:rsidR="001B2131">
        <w:rPr>
          <w:rFonts w:ascii="GHEA Grapalat" w:eastAsia="Times New Roman" w:hAnsi="GHEA Grapalat"/>
          <w:color w:val="auto"/>
          <w:lang w:val="en-US"/>
        </w:rPr>
        <w:t>-ից ոչ հեռու</w:t>
      </w:r>
      <w:r w:rsidRPr="002D66EB">
        <w:rPr>
          <w:rFonts w:ascii="GHEA Grapalat" w:eastAsia="Times New Roman" w:hAnsi="GHEA Grapalat"/>
          <w:color w:val="auto"/>
          <w:lang w:val="en-US"/>
        </w:rPr>
        <w:t xml:space="preserve"> և վտանգավոր գոտիների սահմաններից դուրս:</w:t>
      </w:r>
    </w:p>
    <w:p w:rsidR="002D66EB" w:rsidRDefault="002D66EB" w:rsidP="00EC09A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1865. </w:t>
      </w:r>
      <w:r w:rsidR="009C4B4F">
        <w:rPr>
          <w:rFonts w:ascii="GHEA Grapalat" w:eastAsia="Times New Roman" w:hAnsi="GHEA Grapalat"/>
          <w:color w:val="auto"/>
          <w:lang w:val="en-US"/>
        </w:rPr>
        <w:t>Գետնի տակ</w:t>
      </w:r>
      <w:r w:rsidRPr="002D66EB">
        <w:rPr>
          <w:rFonts w:ascii="GHEA Grapalat" w:eastAsia="Times New Roman" w:hAnsi="GHEA Grapalat"/>
          <w:color w:val="auto"/>
          <w:lang w:val="en-US"/>
        </w:rPr>
        <w:t xml:space="preserve"> աշխատողների հ</w:t>
      </w:r>
      <w:r>
        <w:rPr>
          <w:rFonts w:ascii="GHEA Grapalat" w:eastAsia="Times New Roman" w:hAnsi="GHEA Grapalat"/>
          <w:color w:val="auto"/>
          <w:lang w:val="en-US"/>
        </w:rPr>
        <w:t xml:space="preserve">ամար </w:t>
      </w:r>
      <w:r w:rsidR="009C4B4F" w:rsidRPr="002D66EB">
        <w:rPr>
          <w:rFonts w:ascii="GHEA Grapalat" w:eastAsia="Times New Roman" w:hAnsi="GHEA Grapalat"/>
          <w:color w:val="auto"/>
          <w:lang w:val="en-US"/>
        </w:rPr>
        <w:t xml:space="preserve">պետք է </w:t>
      </w:r>
      <w:r w:rsidR="00EC09A9">
        <w:rPr>
          <w:rFonts w:ascii="GHEA Grapalat" w:eastAsia="Times New Roman" w:hAnsi="GHEA Grapalat"/>
          <w:color w:val="auto"/>
          <w:lang w:val="en-US"/>
        </w:rPr>
        <w:t xml:space="preserve">նախատեսել                                        </w:t>
      </w:r>
      <w:r w:rsidR="00EC09A9" w:rsidRPr="00EC09A9">
        <w:rPr>
          <w:rFonts w:ascii="GHEA Grapalat" w:eastAsia="Times New Roman" w:hAnsi="GHEA Grapalat"/>
          <w:color w:val="auto"/>
          <w:lang w:val="en-US"/>
        </w:rPr>
        <w:t xml:space="preserve">ՀՀ առողջապահության նախարարի 2005 թվականի սեպտեմբերի 16-ի N 842-Ն հրամանով </w:t>
      </w:r>
      <w:r w:rsidR="00EC09A9">
        <w:rPr>
          <w:rFonts w:ascii="GHEA Grapalat" w:eastAsia="Times New Roman" w:hAnsi="GHEA Grapalat"/>
          <w:color w:val="auto"/>
          <w:lang w:val="en-US"/>
        </w:rPr>
        <w:t xml:space="preserve">հաստատված </w:t>
      </w:r>
      <w:r w:rsidR="00EC09A9" w:rsidRPr="00EC09A9">
        <w:rPr>
          <w:rFonts w:ascii="GHEA Grapalat" w:eastAsia="Times New Roman" w:hAnsi="GHEA Grapalat"/>
          <w:color w:val="auto"/>
          <w:lang w:val="en-US"/>
        </w:rPr>
        <w:t>ՍՆ N 2.2.4-001-05 «Արտադրական սենքերի մի</w:t>
      </w:r>
      <w:r w:rsidR="00EC09A9">
        <w:rPr>
          <w:rFonts w:ascii="GHEA Grapalat" w:eastAsia="Times New Roman" w:hAnsi="GHEA Grapalat"/>
          <w:color w:val="auto"/>
          <w:lang w:val="en-US"/>
        </w:rPr>
        <w:t xml:space="preserve">կրոկլիմայի» սանիտարական նորմերով սահմանված միկրոկլիմայի ցուցանիշներով սնվելու, խմելու ջրի </w:t>
      </w:r>
      <w:r>
        <w:rPr>
          <w:rFonts w:ascii="GHEA Grapalat" w:eastAsia="Times New Roman" w:hAnsi="GHEA Grapalat"/>
          <w:color w:val="auto"/>
          <w:lang w:val="en-US"/>
        </w:rPr>
        <w:t xml:space="preserve">շատրվանների և զուգարանների համար </w:t>
      </w:r>
      <w:r w:rsidR="00EC09A9">
        <w:rPr>
          <w:rFonts w:ascii="GHEA Grapalat" w:eastAsia="Times New Roman" w:hAnsi="GHEA Grapalat"/>
          <w:color w:val="auto"/>
          <w:lang w:val="en-US"/>
        </w:rPr>
        <w:t>տեղեր</w:t>
      </w:r>
      <w:r>
        <w:rPr>
          <w:rFonts w:ascii="GHEA Grapalat" w:eastAsia="Times New Roman" w:hAnsi="GHEA Grapalat"/>
          <w:color w:val="auto"/>
          <w:lang w:val="en-US"/>
        </w:rPr>
        <w:t>:</w:t>
      </w:r>
      <w:r w:rsidRPr="002D66E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83062A">
        <w:rPr>
          <w:rFonts w:ascii="GHEA Grapalat" w:eastAsia="Times New Roman" w:hAnsi="GHEA Grapalat"/>
          <w:color w:val="auto"/>
          <w:lang w:val="en-US"/>
        </w:rPr>
        <w:t>Շ</w:t>
      </w:r>
      <w:r w:rsidR="0083062A" w:rsidRPr="002D66EB">
        <w:rPr>
          <w:rFonts w:ascii="GHEA Grapalat" w:eastAsia="Times New Roman" w:hAnsi="GHEA Grapalat"/>
          <w:color w:val="auto"/>
          <w:lang w:val="en-US"/>
        </w:rPr>
        <w:t>ինհրապարակներում աշխատատեղերից</w:t>
      </w:r>
      <w:r w:rsidR="00EC09A9">
        <w:rPr>
          <w:rFonts w:ascii="GHEA Grapalat" w:eastAsia="Times New Roman" w:hAnsi="GHEA Grapalat"/>
          <w:color w:val="auto"/>
          <w:lang w:val="en-US"/>
        </w:rPr>
        <w:t xml:space="preserve"> ոչ ավել, քան</w:t>
      </w:r>
      <w:r w:rsidR="0083062A" w:rsidRPr="002D66EB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02121F" w:rsidRPr="002D66EB">
        <w:rPr>
          <w:rFonts w:ascii="GHEA Grapalat" w:eastAsia="Times New Roman" w:hAnsi="GHEA Grapalat"/>
          <w:color w:val="auto"/>
          <w:lang w:val="en-US"/>
        </w:rPr>
        <w:t>100 մ</w:t>
      </w:r>
      <w:r w:rsidR="00EC09A9">
        <w:rPr>
          <w:rFonts w:ascii="GHEA Grapalat" w:eastAsia="Times New Roman" w:hAnsi="GHEA Grapalat"/>
          <w:color w:val="auto"/>
          <w:lang w:val="en-US"/>
        </w:rPr>
        <w:t xml:space="preserve"> հեռավորության վրա </w:t>
      </w:r>
      <w:r w:rsidRPr="002D66EB">
        <w:rPr>
          <w:rFonts w:ascii="GHEA Grapalat" w:eastAsia="Times New Roman" w:hAnsi="GHEA Grapalat"/>
          <w:color w:val="auto"/>
          <w:lang w:val="en-US"/>
        </w:rPr>
        <w:t xml:space="preserve">պետք է </w:t>
      </w:r>
      <w:r w:rsidR="0083062A">
        <w:rPr>
          <w:rFonts w:ascii="GHEA Grapalat" w:eastAsia="Times New Roman" w:hAnsi="GHEA Grapalat"/>
          <w:color w:val="auto"/>
          <w:lang w:val="en-US"/>
        </w:rPr>
        <w:t>նախատեսել լուսավորվող զուգարաններ:</w:t>
      </w:r>
    </w:p>
    <w:p w:rsidR="008F1E1A" w:rsidRDefault="008F1E1A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b/>
          <w:color w:val="auto"/>
          <w:lang w:val="en-US"/>
        </w:rPr>
      </w:pPr>
    </w:p>
    <w:p w:rsidR="00536414" w:rsidRDefault="00536414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b/>
          <w:color w:val="auto"/>
          <w:lang w:val="en-US"/>
        </w:rPr>
      </w:pPr>
    </w:p>
    <w:p w:rsidR="00536414" w:rsidRDefault="00536414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b/>
          <w:color w:val="auto"/>
          <w:lang w:val="en-US"/>
        </w:rPr>
      </w:pPr>
    </w:p>
    <w:p w:rsidR="00536414" w:rsidRPr="00A42D5D" w:rsidRDefault="00536414" w:rsidP="002B27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b/>
          <w:color w:val="auto"/>
          <w:lang w:val="en-US"/>
        </w:rPr>
      </w:pPr>
    </w:p>
    <w:p w:rsidR="008F1E1A" w:rsidRPr="00A42D5D" w:rsidRDefault="00836705" w:rsidP="00A42D5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44</w:t>
      </w:r>
      <w:r w:rsidR="00A42D5D" w:rsidRPr="00A42D5D">
        <w:rPr>
          <w:rFonts w:ascii="GHEA Grapalat" w:eastAsia="Times New Roman" w:hAnsi="GHEA Grapalat"/>
          <w:b/>
          <w:color w:val="auto"/>
          <w:lang w:val="en-US"/>
        </w:rPr>
        <w:t>. ՇԱՀԱԳՈՐԾՄԱՆ ԸՆԴՈՒՆՈՒՄ</w:t>
      </w:r>
    </w:p>
    <w:p w:rsidR="00217A55" w:rsidRDefault="00836705" w:rsidP="00AA502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44</w:t>
      </w:r>
      <w:r w:rsidR="00AA502F" w:rsidRPr="00AA502F">
        <w:rPr>
          <w:rFonts w:ascii="GHEA Grapalat" w:eastAsia="Times New Roman" w:hAnsi="GHEA Grapalat"/>
          <w:b/>
          <w:color w:val="auto"/>
          <w:lang w:val="en-US"/>
        </w:rPr>
        <w:t>.1. ԸՆԴՀԱՆՈՒՐ ԴՐՈՒՅԹՆԵՐ</w:t>
      </w:r>
    </w:p>
    <w:p w:rsidR="00AA502F" w:rsidRDefault="00AA502F" w:rsidP="00AA502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AA502F" w:rsidRDefault="00AA502F" w:rsidP="00AA502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AA502F">
        <w:rPr>
          <w:rFonts w:ascii="GHEA Grapalat" w:eastAsia="Times New Roman" w:hAnsi="GHEA Grapalat"/>
          <w:color w:val="auto"/>
          <w:lang w:val="en-US"/>
        </w:rPr>
        <w:t>1866.</w:t>
      </w:r>
      <w:r w:rsidR="00E030C5" w:rsidRPr="00E030C5">
        <w:t xml:space="preserve"> </w:t>
      </w:r>
      <w:r w:rsidR="00E030C5" w:rsidRPr="00E030C5">
        <w:rPr>
          <w:rFonts w:ascii="GHEA Grapalat" w:eastAsia="Times New Roman" w:hAnsi="GHEA Grapalat"/>
          <w:color w:val="auto"/>
          <w:lang w:val="en-US"/>
        </w:rPr>
        <w:t>Շահագործման ընդունումը պետք է ներառի բոլոր տեսակի շինությունները, սարքավորումները, կոնստրուկցիաները և աշխատանքները, ներառյալ թաքնված աշխատանքները:</w:t>
      </w:r>
    </w:p>
    <w:p w:rsidR="00DB27CD" w:rsidRDefault="00DB27CD" w:rsidP="00AA502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1867. </w:t>
      </w:r>
      <w:r w:rsidRPr="00DB27CD">
        <w:rPr>
          <w:rFonts w:ascii="GHEA Grapalat" w:eastAsia="Times New Roman" w:hAnsi="GHEA Grapalat"/>
          <w:color w:val="auto"/>
          <w:lang w:val="en-US"/>
        </w:rPr>
        <w:t>Շինարարական օբյեկտները պետք է ներկայացվեն ընդունման միայն հայտնաբերված թերություններն ու դիտողությունները վերացնելուց, գործարկումակարգաբերման աշխատանքներն անցկացնելուց և փորձարկելուց, տեղադրված սարքավորումների փորձարկո</w:t>
      </w:r>
      <w:r w:rsidR="00826DC2">
        <w:rPr>
          <w:rFonts w:ascii="GHEA Grapalat" w:eastAsia="Times New Roman" w:hAnsi="GHEA Grapalat"/>
          <w:color w:val="auto"/>
          <w:lang w:val="en-US"/>
        </w:rPr>
        <w:t>ւմից և տրված տեխնիկական հարաչափե</w:t>
      </w:r>
      <w:r w:rsidRPr="00DB27CD">
        <w:rPr>
          <w:rFonts w:ascii="GHEA Grapalat" w:eastAsia="Times New Roman" w:hAnsi="GHEA Grapalat"/>
          <w:color w:val="auto"/>
          <w:lang w:val="en-US"/>
        </w:rPr>
        <w:t>րի ու սարքավորումների աշխատանքների ռեժիմները ապահովումից հետո:</w:t>
      </w:r>
    </w:p>
    <w:p w:rsidR="00DB27CD" w:rsidRDefault="00DB27CD" w:rsidP="00AA502F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1868. </w:t>
      </w:r>
      <w:r w:rsidR="00826DC2">
        <w:rPr>
          <w:rFonts w:ascii="GHEA Grapalat" w:eastAsia="Times New Roman" w:hAnsi="GHEA Grapalat"/>
          <w:color w:val="auto"/>
          <w:lang w:val="en-US"/>
        </w:rPr>
        <w:t>Շինարարական օբյեկտները կարող են ընդունվել և շահագործման հանձնվել</w:t>
      </w:r>
      <w:r w:rsidRPr="00DB27CD">
        <w:rPr>
          <w:rFonts w:ascii="GHEA Grapalat" w:eastAsia="Times New Roman" w:hAnsi="GHEA Grapalat"/>
          <w:color w:val="auto"/>
          <w:lang w:val="en-US"/>
        </w:rPr>
        <w:t xml:space="preserve"> ինչպես ամբողջ ծավալով, այնպես էլ առանձին փուլերով կամ գործարկումային համալիրներով, եթե դա նախատեսված է նախագծային փաստաթղթերով և պատվիրատու-կառուցապատողի պահանջներով:</w:t>
      </w:r>
      <w:r>
        <w:rPr>
          <w:rFonts w:ascii="GHEA Grapalat" w:eastAsia="Times New Roman" w:hAnsi="GHEA Grapalat"/>
          <w:color w:val="auto"/>
          <w:lang w:val="en-US"/>
        </w:rPr>
        <w:t xml:space="preserve"> </w:t>
      </w:r>
    </w:p>
    <w:p w:rsidR="00DB27CD" w:rsidRPr="00AA502F" w:rsidRDefault="00DB27CD" w:rsidP="00DB27C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1869. </w:t>
      </w:r>
      <w:r w:rsidRPr="00DB27CD">
        <w:rPr>
          <w:rFonts w:ascii="GHEA Grapalat" w:eastAsia="Times New Roman" w:hAnsi="GHEA Grapalat"/>
          <w:color w:val="auto"/>
          <w:lang w:val="en-US"/>
        </w:rPr>
        <w:t xml:space="preserve">Մետրոպոլիտենի </w:t>
      </w:r>
      <w:r w:rsidR="00382919">
        <w:rPr>
          <w:rFonts w:ascii="GHEA Grapalat" w:eastAsia="Times New Roman" w:hAnsi="GHEA Grapalat"/>
          <w:color w:val="auto"/>
          <w:lang w:val="en-US"/>
        </w:rPr>
        <w:t>շինարարությամբ</w:t>
      </w:r>
      <w:r w:rsidR="00382919" w:rsidRPr="00DB27CD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DB27CD">
        <w:rPr>
          <w:rFonts w:ascii="GHEA Grapalat" w:eastAsia="Times New Roman" w:hAnsi="GHEA Grapalat"/>
          <w:color w:val="auto"/>
          <w:lang w:val="en-US"/>
        </w:rPr>
        <w:t xml:space="preserve">ավարտված </w:t>
      </w:r>
      <w:r w:rsidR="00382919" w:rsidRPr="00DB27CD">
        <w:rPr>
          <w:rFonts w:ascii="GHEA Grapalat" w:eastAsia="Times New Roman" w:hAnsi="GHEA Grapalat"/>
          <w:color w:val="auto"/>
          <w:lang w:val="en-US"/>
        </w:rPr>
        <w:t xml:space="preserve">յուրաքանչյուր </w:t>
      </w:r>
      <w:r w:rsidRPr="00DB27CD">
        <w:rPr>
          <w:rFonts w:ascii="GHEA Grapalat" w:eastAsia="Times New Roman" w:hAnsi="GHEA Grapalat"/>
          <w:color w:val="auto"/>
          <w:lang w:val="en-US"/>
        </w:rPr>
        <w:t>գծ</w:t>
      </w:r>
      <w:r w:rsidR="00382919">
        <w:rPr>
          <w:rFonts w:ascii="GHEA Grapalat" w:eastAsia="Times New Roman" w:hAnsi="GHEA Grapalat"/>
          <w:color w:val="auto"/>
          <w:lang w:val="en-US"/>
        </w:rPr>
        <w:t>ի կամ տեղամասի համար՝ նախատեսված</w:t>
      </w:r>
      <w:r w:rsidRPr="00DB27CD">
        <w:rPr>
          <w:rFonts w:ascii="GHEA Grapalat" w:eastAsia="Times New Roman" w:hAnsi="GHEA Grapalat"/>
          <w:color w:val="auto"/>
          <w:lang w:val="en-US"/>
        </w:rPr>
        <w:t xml:space="preserve"> ուղևորների փոխադրման համար, կազմում են գծի անձնագիր՝ համաձայն</w:t>
      </w:r>
      <w:r>
        <w:rPr>
          <w:rFonts w:ascii="GHEA Grapalat" w:eastAsia="Times New Roman" w:hAnsi="GHEA Grapalat"/>
          <w:color w:val="auto"/>
          <w:lang w:val="en-US"/>
        </w:rPr>
        <w:t xml:space="preserve"> սույն շինարարական նորմերի 46-րդ գլխի 46.2.-րդ բաժնի </w:t>
      </w:r>
      <w:r w:rsidRPr="00DB27CD">
        <w:rPr>
          <w:rFonts w:ascii="GHEA Grapalat" w:eastAsia="Times New Roman" w:hAnsi="GHEA Grapalat"/>
          <w:color w:val="auto"/>
          <w:lang w:val="en-US"/>
        </w:rPr>
        <w:t xml:space="preserve"> </w:t>
      </w:r>
      <w:r>
        <w:rPr>
          <w:rFonts w:ascii="GHEA Grapalat" w:eastAsia="Times New Roman" w:hAnsi="GHEA Grapalat"/>
          <w:color w:val="auto"/>
          <w:lang w:val="en-US"/>
        </w:rPr>
        <w:t>դրույթների և աղյուսակների համաձայն:</w:t>
      </w:r>
    </w:p>
    <w:p w:rsidR="00C451C2" w:rsidRDefault="00C451C2" w:rsidP="00734F2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C451C2" w:rsidRDefault="00C451C2" w:rsidP="00734F2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</w:p>
    <w:p w:rsidR="00C451C2" w:rsidRDefault="00836705" w:rsidP="00734F2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t>44</w:t>
      </w:r>
      <w:r w:rsidR="00DB27CD" w:rsidRPr="00734F2A">
        <w:rPr>
          <w:rFonts w:ascii="GHEA Grapalat" w:eastAsia="Times New Roman" w:hAnsi="GHEA Grapalat"/>
          <w:b/>
          <w:color w:val="auto"/>
          <w:lang w:val="en-US"/>
        </w:rPr>
        <w:t xml:space="preserve">.2. </w:t>
      </w:r>
      <w:r w:rsidR="00734F2A" w:rsidRPr="00734F2A">
        <w:rPr>
          <w:rFonts w:ascii="GHEA Grapalat" w:eastAsia="Times New Roman" w:hAnsi="GHEA Grapalat"/>
          <w:b/>
          <w:color w:val="auto"/>
          <w:lang w:val="en-US"/>
        </w:rPr>
        <w:t>ԳԾԻ ԱՆՁՆԱԳԻՐ: ԸՆԴՀԱՆՈՒՐ ԴՐՈՒՅԹՆԵՐ</w:t>
      </w:r>
    </w:p>
    <w:p w:rsidR="009040AD" w:rsidRDefault="009040AD" w:rsidP="009040A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 w:rsidRPr="009040AD">
        <w:rPr>
          <w:rFonts w:ascii="GHEA Grapalat" w:eastAsia="Times New Roman" w:hAnsi="GHEA Grapalat"/>
          <w:color w:val="auto"/>
          <w:lang w:val="en-US"/>
        </w:rPr>
        <w:t xml:space="preserve">1870. </w:t>
      </w:r>
      <w:r w:rsidR="00C451C2" w:rsidRPr="00C451C2">
        <w:rPr>
          <w:rFonts w:ascii="GHEA Grapalat" w:eastAsia="Times New Roman" w:hAnsi="GHEA Grapalat"/>
          <w:color w:val="auto"/>
          <w:lang w:val="en-US"/>
        </w:rPr>
        <w:t>Անձնագիրը պետք է պարունակի շինարարությամբ ավարտված մետրոպոլիտենի գծի և դրա բաղադրիչ մասերի հիմնական շինարարական և շահագործման ցուցանիշները՝ բնութագրող ուղևորների փոխադրման պայմանները ու հնարավորությունները։</w:t>
      </w:r>
    </w:p>
    <w:p w:rsidR="00C451C2" w:rsidRDefault="00C451C2" w:rsidP="009040A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1871. </w:t>
      </w:r>
      <w:r w:rsidR="00EB1732">
        <w:rPr>
          <w:rFonts w:ascii="GHEA Grapalat" w:eastAsia="Times New Roman" w:hAnsi="GHEA Grapalat"/>
          <w:color w:val="auto"/>
          <w:lang w:val="en-US"/>
        </w:rPr>
        <w:t>Անձնագրում պետք է ներկայաց</w:t>
      </w:r>
      <w:r w:rsidRPr="00C451C2">
        <w:rPr>
          <w:rFonts w:ascii="GHEA Grapalat" w:eastAsia="Times New Roman" w:hAnsi="GHEA Grapalat"/>
          <w:color w:val="auto"/>
          <w:lang w:val="en-US"/>
        </w:rPr>
        <w:t>վեն նաև ստո</w:t>
      </w:r>
      <w:r w:rsidR="00EB1732">
        <w:rPr>
          <w:rFonts w:ascii="GHEA Grapalat" w:eastAsia="Times New Roman" w:hAnsi="GHEA Grapalat"/>
          <w:color w:val="auto"/>
          <w:lang w:val="en-US"/>
        </w:rPr>
        <w:t xml:space="preserve">րգետնյա գծի ցուցանիշները՝ </w:t>
      </w:r>
      <w:r w:rsidRPr="00C451C2">
        <w:rPr>
          <w:rFonts w:ascii="GHEA Grapalat" w:eastAsia="Times New Roman" w:hAnsi="GHEA Grapalat"/>
          <w:color w:val="auto"/>
          <w:lang w:val="en-US"/>
        </w:rPr>
        <w:t xml:space="preserve">քաղաքացիական պաշտպանության և արտակարգ իրավիճակների ռեժիմներում </w:t>
      </w:r>
      <w:r w:rsidR="00EB1732" w:rsidRPr="00C451C2">
        <w:rPr>
          <w:rFonts w:ascii="GHEA Grapalat" w:eastAsia="Times New Roman" w:hAnsi="GHEA Grapalat"/>
          <w:color w:val="auto"/>
          <w:lang w:val="en-US"/>
        </w:rPr>
        <w:t xml:space="preserve">բնակչության </w:t>
      </w:r>
      <w:r w:rsidR="00EB1732">
        <w:rPr>
          <w:rFonts w:ascii="GHEA Grapalat" w:eastAsia="Times New Roman" w:hAnsi="GHEA Grapalat"/>
          <w:color w:val="auto"/>
          <w:lang w:val="en-US"/>
        </w:rPr>
        <w:t xml:space="preserve">համար որպես </w:t>
      </w:r>
      <w:r w:rsidR="00EB1732" w:rsidRPr="00C451C2">
        <w:rPr>
          <w:rFonts w:ascii="GHEA Grapalat" w:eastAsia="Times New Roman" w:hAnsi="GHEA Grapalat"/>
          <w:color w:val="auto"/>
          <w:lang w:val="en-US"/>
        </w:rPr>
        <w:t xml:space="preserve">ապաստարան </w:t>
      </w:r>
      <w:r w:rsidRPr="00C451C2">
        <w:rPr>
          <w:rFonts w:ascii="GHEA Grapalat" w:eastAsia="Times New Roman" w:hAnsi="GHEA Grapalat"/>
          <w:color w:val="auto"/>
          <w:lang w:val="en-US"/>
        </w:rPr>
        <w:t>դրա շինությունների օգտագործման դեպքում։</w:t>
      </w:r>
      <w:r w:rsidRPr="00C451C2">
        <w:t xml:space="preserve"> </w:t>
      </w:r>
      <w:r w:rsidR="00EB1732">
        <w:rPr>
          <w:rFonts w:ascii="GHEA Grapalat" w:eastAsia="Times New Roman" w:hAnsi="GHEA Grapalat"/>
          <w:color w:val="auto"/>
          <w:lang w:val="en-US"/>
        </w:rPr>
        <w:t>Տրված</w:t>
      </w:r>
      <w:r w:rsidRPr="00C451C2">
        <w:rPr>
          <w:rFonts w:ascii="GHEA Grapalat" w:eastAsia="Times New Roman" w:hAnsi="GHEA Grapalat"/>
          <w:color w:val="auto"/>
          <w:lang w:val="en-US"/>
        </w:rPr>
        <w:t xml:space="preserve"> ցուցանիշների արժեքները պետք է համապատասխանեն հաստատված նախագծային փաստաթղթերին և, անհրաժեշտության դեպքում, կատարողական փաստաթղթերին:</w:t>
      </w:r>
    </w:p>
    <w:p w:rsidR="00C451C2" w:rsidRDefault="00C451C2" w:rsidP="009040A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1872. </w:t>
      </w:r>
      <w:r w:rsidRPr="00C451C2">
        <w:rPr>
          <w:rFonts w:ascii="GHEA Grapalat" w:eastAsia="Times New Roman" w:hAnsi="GHEA Grapalat"/>
          <w:color w:val="auto"/>
          <w:lang w:val="en-US"/>
        </w:rPr>
        <w:t>Առանձին շինությունների և ինժեներատեխնիկական կայանքների ցուցանիշները, որոնք ապահովում են շահագործման հիմնական ցուցանիշների կատարումը</w:t>
      </w:r>
      <w:r w:rsidR="00E45C99">
        <w:rPr>
          <w:rFonts w:ascii="GHEA Grapalat" w:eastAsia="Times New Roman" w:hAnsi="GHEA Grapalat"/>
          <w:color w:val="auto"/>
          <w:lang w:val="en-US"/>
        </w:rPr>
        <w:t>՝</w:t>
      </w:r>
      <w:r w:rsidRPr="00C451C2">
        <w:rPr>
          <w:rFonts w:ascii="GHEA Grapalat" w:eastAsia="Times New Roman" w:hAnsi="GHEA Grapalat"/>
          <w:color w:val="auto"/>
          <w:lang w:val="en-US"/>
        </w:rPr>
        <w:t xml:space="preserve"> նշված ստորև համապատասխան աղյուսակներում, թույլատրվում է անձնագրում չնշել:</w:t>
      </w:r>
    </w:p>
    <w:p w:rsidR="00C451C2" w:rsidRDefault="00C451C2" w:rsidP="009040A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1873. </w:t>
      </w:r>
      <w:r w:rsidRPr="00C451C2">
        <w:rPr>
          <w:rFonts w:ascii="GHEA Grapalat" w:eastAsia="Times New Roman" w:hAnsi="GHEA Grapalat"/>
          <w:color w:val="auto"/>
          <w:lang w:val="en-US"/>
        </w:rPr>
        <w:t>Մի քանի գծերի շահագործման հետ կապված մետրոպոլիտենի օբյեկտների համար կազմվում են առանձին անձնագրեր։</w:t>
      </w:r>
    </w:p>
    <w:p w:rsidR="00C451C2" w:rsidRDefault="00C451C2" w:rsidP="009040A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1874. </w:t>
      </w:r>
      <w:r w:rsidRPr="00C451C2">
        <w:rPr>
          <w:rFonts w:ascii="GHEA Grapalat" w:eastAsia="Times New Roman" w:hAnsi="GHEA Grapalat"/>
          <w:color w:val="auto"/>
          <w:lang w:val="en-US"/>
        </w:rPr>
        <w:t>Անձնագիրում անհրաժեշտ է նշել տեղեկատվություն առաջին անգամ կիրառված տեխնիկական լուծումների, արտոնագրերով կամ վկայագրերով պաշտպանված լուծումների մասին (այդ փաստաթղթերի վրա հղումներով), ինչպես նաև գործող նորմերից շեղումներով իրականացված լուծումների մասին՝ կից հիմնավորող փաստաթղթերով:</w:t>
      </w:r>
    </w:p>
    <w:p w:rsidR="00C451C2" w:rsidRDefault="00C451C2" w:rsidP="009040A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1875. </w:t>
      </w:r>
      <w:r w:rsidRPr="00C451C2">
        <w:rPr>
          <w:rFonts w:ascii="GHEA Grapalat" w:eastAsia="Times New Roman" w:hAnsi="GHEA Grapalat"/>
          <w:color w:val="auto"/>
          <w:lang w:val="en-US"/>
        </w:rPr>
        <w:t>Մետրոպոլիտե</w:t>
      </w:r>
      <w:r w:rsidR="00184AD3">
        <w:rPr>
          <w:rFonts w:ascii="GHEA Grapalat" w:eastAsia="Times New Roman" w:hAnsi="GHEA Grapalat"/>
          <w:color w:val="auto"/>
          <w:lang w:val="en-US"/>
        </w:rPr>
        <w:t>ն</w:t>
      </w:r>
      <w:r w:rsidRPr="00C451C2">
        <w:rPr>
          <w:rFonts w:ascii="GHEA Grapalat" w:eastAsia="Times New Roman" w:hAnsi="GHEA Grapalat"/>
          <w:color w:val="auto"/>
          <w:lang w:val="en-US"/>
        </w:rPr>
        <w:t>ի գծի օբյեկտների երկարաձգման կամ վերակառուցման արդյունքում հիմնական շահագործման ցուցանիշները փոխելու ժամանակ անձնագրերում պետք է մուտքագրվեն համապատասխան տվյալները ներդիրների կազմումով: Ներդիրների առկայությունը արտացոլվում է անձնագրի բովանդակության մեջ:</w:t>
      </w:r>
    </w:p>
    <w:p w:rsidR="00C451C2" w:rsidRDefault="00C451C2" w:rsidP="009040A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1876. </w:t>
      </w:r>
      <w:r w:rsidR="0060027A">
        <w:rPr>
          <w:rFonts w:ascii="GHEA Grapalat" w:eastAsia="Times New Roman" w:hAnsi="GHEA Grapalat"/>
          <w:color w:val="auto"/>
          <w:lang w:val="en-US"/>
        </w:rPr>
        <w:t>Անձնագիրերը</w:t>
      </w:r>
      <w:r w:rsidRPr="00C451C2">
        <w:rPr>
          <w:rFonts w:ascii="GHEA Grapalat" w:eastAsia="Times New Roman" w:hAnsi="GHEA Grapalat"/>
          <w:color w:val="auto"/>
          <w:lang w:val="en-US"/>
        </w:rPr>
        <w:t xml:space="preserve"> խորհուրդ է տրվում կազմել </w:t>
      </w:r>
      <w:r w:rsidR="00140B29">
        <w:rPr>
          <w:rFonts w:ascii="GHEA Grapalat" w:eastAsia="Times New Roman" w:hAnsi="GHEA Grapalat"/>
          <w:color w:val="auto"/>
          <w:lang w:val="en-US"/>
        </w:rPr>
        <w:t>սույն շինարարական նորմերի 55-րդ</w:t>
      </w:r>
      <w:r w:rsidR="00A81EB9">
        <w:rPr>
          <w:rFonts w:ascii="GHEA Grapalat" w:eastAsia="Times New Roman" w:hAnsi="GHEA Grapalat"/>
          <w:color w:val="auto"/>
          <w:lang w:val="en-US"/>
        </w:rPr>
        <w:t xml:space="preserve">, </w:t>
      </w:r>
      <w:r w:rsidR="0060027A">
        <w:rPr>
          <w:rFonts w:ascii="GHEA Grapalat" w:eastAsia="Times New Roman" w:hAnsi="GHEA Grapalat"/>
          <w:color w:val="auto"/>
          <w:lang w:val="en-US"/>
        </w:rPr>
        <w:t>56-րդ</w:t>
      </w:r>
      <w:r w:rsidR="00A81EB9">
        <w:rPr>
          <w:rFonts w:ascii="GHEA Grapalat" w:eastAsia="Times New Roman" w:hAnsi="GHEA Grapalat"/>
          <w:color w:val="auto"/>
          <w:lang w:val="en-US"/>
        </w:rPr>
        <w:t>, 57-րդ, 58-րդ և 59-րդ</w:t>
      </w:r>
      <w:r w:rsidR="00140B29">
        <w:rPr>
          <w:rFonts w:ascii="GHEA Grapalat" w:eastAsia="Times New Roman" w:hAnsi="GHEA Grapalat"/>
          <w:color w:val="auto"/>
          <w:lang w:val="en-US"/>
        </w:rPr>
        <w:t xml:space="preserve"> </w:t>
      </w:r>
      <w:r w:rsidRPr="00C451C2">
        <w:rPr>
          <w:rFonts w:ascii="GHEA Grapalat" w:eastAsia="Times New Roman" w:hAnsi="GHEA Grapalat"/>
          <w:color w:val="auto"/>
          <w:lang w:val="en-US"/>
        </w:rPr>
        <w:t>աղյուսակ</w:t>
      </w:r>
      <w:r w:rsidR="0060027A">
        <w:rPr>
          <w:rFonts w:ascii="GHEA Grapalat" w:eastAsia="Times New Roman" w:hAnsi="GHEA Grapalat"/>
          <w:color w:val="auto"/>
          <w:lang w:val="en-US"/>
        </w:rPr>
        <w:t>ների</w:t>
      </w:r>
      <w:r w:rsidR="00140B29">
        <w:rPr>
          <w:rFonts w:ascii="GHEA Grapalat" w:eastAsia="Times New Roman" w:hAnsi="GHEA Grapalat"/>
          <w:color w:val="auto"/>
          <w:lang w:val="en-US"/>
        </w:rPr>
        <w:t xml:space="preserve"> ձևով</w:t>
      </w:r>
      <w:r w:rsidRPr="00C451C2">
        <w:rPr>
          <w:rFonts w:ascii="GHEA Grapalat" w:eastAsia="Times New Roman" w:hAnsi="GHEA Grapalat"/>
          <w:color w:val="auto"/>
          <w:lang w:val="en-US"/>
        </w:rPr>
        <w:t xml:space="preserve">: Առանձին տեխնիկական ցուցանիշներ, ինչպես նաև տեքստային ձևով սահմանված անհրաժեշտ բացատրություններ կարելի է </w:t>
      </w:r>
      <w:r w:rsidR="00184AD3">
        <w:rPr>
          <w:rFonts w:ascii="GHEA Grapalat" w:eastAsia="Times New Roman" w:hAnsi="GHEA Grapalat"/>
          <w:color w:val="auto"/>
          <w:lang w:val="en-US"/>
        </w:rPr>
        <w:t>ներառել անձնագրին կից:</w:t>
      </w:r>
      <w:r w:rsidRPr="00C451C2">
        <w:rPr>
          <w:rFonts w:ascii="GHEA Grapalat" w:eastAsia="Times New Roman" w:hAnsi="GHEA Grapalat"/>
          <w:color w:val="auto"/>
          <w:lang w:val="en-US"/>
        </w:rPr>
        <w:t xml:space="preserve"> Պատվիրատուի որոշմամբ անձնագրի կազմը կարող է ընդլայնվել դրանում լրացուցիչ ցուցանիշների ավելացմամբ։</w:t>
      </w:r>
    </w:p>
    <w:p w:rsidR="00C451C2" w:rsidRDefault="00C451C2" w:rsidP="009040A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1877. </w:t>
      </w:r>
      <w:r w:rsidRPr="00C451C2">
        <w:rPr>
          <w:rFonts w:ascii="GHEA Grapalat" w:eastAsia="Times New Roman" w:hAnsi="GHEA Grapalat"/>
          <w:color w:val="auto"/>
          <w:lang w:val="en-US"/>
        </w:rPr>
        <w:t>Անձնագրի կազմում պետք է ներառել գծի նախագծման և կառուցման մեջ ներգրավված բոլոր կազմակերպությունների ցանկը՝ արտացոլելով կազմակերպությունների տվյալները, ղեկավարների ազգանունները (պետ, գլխավոր ինժեներ), շինարարական օբյեկտներն ու կատարված աշխատանքների կազմը:</w:t>
      </w:r>
    </w:p>
    <w:p w:rsidR="00C451C2" w:rsidRDefault="00C451C2" w:rsidP="00404D2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 xml:space="preserve">1878. </w:t>
      </w:r>
      <w:r w:rsidRPr="00C451C2">
        <w:rPr>
          <w:rFonts w:ascii="GHEA Grapalat" w:eastAsia="Times New Roman" w:hAnsi="GHEA Grapalat"/>
          <w:color w:val="auto"/>
          <w:lang w:val="en-US"/>
        </w:rPr>
        <w:t>Անձնագիրը ստորագրում են նախագծային և շինարարական կազմակերպությունների, ինչպես նաև շահագործող կազմակերպության ղեկավարները</w:t>
      </w:r>
      <w:r w:rsidR="00404D29">
        <w:rPr>
          <w:rFonts w:ascii="GHEA Grapalat" w:eastAsia="Times New Roman" w:hAnsi="GHEA Grapalat"/>
          <w:color w:val="auto"/>
          <w:lang w:val="en-US"/>
        </w:rPr>
        <w:t xml:space="preserve">՝ սույն շինարարական նորմերի </w:t>
      </w:r>
      <w:r w:rsidR="00404D29" w:rsidRPr="00404D29">
        <w:rPr>
          <w:rFonts w:ascii="GHEA Grapalat" w:eastAsia="Times New Roman" w:hAnsi="GHEA Grapalat"/>
          <w:color w:val="auto"/>
          <w:lang w:val="en-US"/>
        </w:rPr>
        <w:t>Ձև N 1</w:t>
      </w:r>
      <w:r w:rsidR="00404D29">
        <w:rPr>
          <w:rFonts w:ascii="GHEA Grapalat" w:eastAsia="Times New Roman" w:hAnsi="GHEA Grapalat"/>
          <w:color w:val="auto"/>
          <w:lang w:val="en-US"/>
        </w:rPr>
        <w:t>-ին համապատասխան</w:t>
      </w:r>
      <w:r w:rsidRPr="00C451C2">
        <w:rPr>
          <w:rFonts w:ascii="GHEA Grapalat" w:eastAsia="Times New Roman" w:hAnsi="GHEA Grapalat"/>
          <w:color w:val="auto"/>
          <w:lang w:val="en-US"/>
        </w:rPr>
        <w:t>:</w:t>
      </w:r>
    </w:p>
    <w:p w:rsidR="00C451C2" w:rsidRPr="00404D29" w:rsidRDefault="00C451C2" w:rsidP="00404D2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both"/>
        <w:rPr>
          <w:rFonts w:ascii="GHEA Grapalat" w:eastAsia="Times New Roman" w:hAnsi="GHEA Grapalat"/>
          <w:color w:val="auto"/>
          <w:lang w:val="en-US"/>
        </w:rPr>
      </w:pPr>
    </w:p>
    <w:p w:rsidR="00404D29" w:rsidRPr="00404D29" w:rsidRDefault="00404D29" w:rsidP="00404D2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 w:rsidRPr="00404D29">
        <w:rPr>
          <w:rFonts w:ascii="GHEA Grapalat" w:eastAsia="Times New Roman" w:hAnsi="GHEA Grapalat"/>
          <w:color w:val="auto"/>
          <w:lang w:val="en-US"/>
        </w:rPr>
        <w:t>Ձև N 1</w:t>
      </w:r>
    </w:p>
    <w:p w:rsidR="00404D29" w:rsidRPr="00404D29" w:rsidRDefault="00DA09CB" w:rsidP="00404D29">
      <w:pPr>
        <w:jc w:val="lef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pict>
          <v:rect id="_x0000_i1051" style="width:0;height:1.5pt" o:hrstd="t" o:hrnoshade="t" o:hr="t" fillcolor="black" stroked="f"/>
        </w:pict>
      </w:r>
    </w:p>
    <w:p w:rsidR="00404D29" w:rsidRPr="00404D29" w:rsidRDefault="00404D29" w:rsidP="00404D29">
      <w:pPr>
        <w:textAlignment w:val="top"/>
        <w:rPr>
          <w:rFonts w:ascii="GHEA Grapalat" w:eastAsia="Times New Roman" w:hAnsi="GHEA Grapalat" w:cs="Tahoma"/>
          <w:color w:val="000000"/>
          <w:lang w:val="en-US"/>
        </w:rPr>
      </w:pPr>
      <w:r w:rsidRPr="00404D29">
        <w:rPr>
          <w:rFonts w:ascii="GHEA Grapalat" w:eastAsia="Times New Roman" w:hAnsi="GHEA Grapalat" w:cs="Tahoma"/>
          <w:color w:val="000000"/>
          <w:lang w:val="en-US"/>
        </w:rPr>
        <w:t>(մետրոպոլիտենի անվանումը)</w:t>
      </w:r>
    </w:p>
    <w:p w:rsidR="00404D29" w:rsidRPr="00404D29" w:rsidRDefault="00404D29" w:rsidP="00404D29">
      <w:pPr>
        <w:textAlignment w:val="top"/>
        <w:rPr>
          <w:rFonts w:ascii="GHEA Grapalat" w:eastAsia="Times New Roman" w:hAnsi="GHEA Grapalat" w:cs="Tahoma"/>
          <w:color w:val="000000"/>
          <w:lang w:val="en-US"/>
        </w:rPr>
      </w:pPr>
    </w:p>
    <w:p w:rsidR="00404D29" w:rsidRPr="00404D29" w:rsidRDefault="00404D29" w:rsidP="00404D29">
      <w:pPr>
        <w:textAlignment w:val="top"/>
        <w:rPr>
          <w:rFonts w:ascii="GHEA Grapalat" w:eastAsia="Times New Roman" w:hAnsi="GHEA Grapalat" w:cs="Tahoma"/>
          <w:color w:val="000000"/>
          <w:lang w:val="en-US"/>
        </w:rPr>
      </w:pPr>
      <w:r w:rsidRPr="00404D29">
        <w:rPr>
          <w:rFonts w:ascii="GHEA Grapalat" w:eastAsia="Times New Roman" w:hAnsi="GHEA Grapalat" w:cs="Tahoma"/>
          <w:b/>
          <w:bCs/>
          <w:color w:val="000000"/>
          <w:bdr w:val="none" w:sz="0" w:space="0" w:color="auto" w:frame="1"/>
          <w:lang w:val="en-US"/>
        </w:rPr>
        <w:t>Ա Ն Ձ Ն Ա Գ Ի Ր</w:t>
      </w:r>
    </w:p>
    <w:p w:rsidR="00404D29" w:rsidRPr="00404D29" w:rsidRDefault="00DA09CB" w:rsidP="00404D29">
      <w:pPr>
        <w:jc w:val="left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pict>
          <v:rect id="_x0000_i1052" style="width:0;height:1.5pt" o:hrstd="t" o:hrnoshade="t" o:hr="t" fillcolor="black" stroked="f"/>
        </w:pict>
      </w:r>
    </w:p>
    <w:p w:rsidR="00404D29" w:rsidRPr="00404D29" w:rsidRDefault="00404D29" w:rsidP="00404D29">
      <w:pPr>
        <w:textAlignment w:val="top"/>
        <w:rPr>
          <w:rFonts w:ascii="GHEA Grapalat" w:eastAsia="Times New Roman" w:hAnsi="GHEA Grapalat" w:cs="Tahoma"/>
          <w:color w:val="000000"/>
          <w:lang w:val="en-US"/>
        </w:rPr>
      </w:pPr>
      <w:r w:rsidRPr="00404D29">
        <w:rPr>
          <w:rFonts w:ascii="GHEA Grapalat" w:eastAsia="Times New Roman" w:hAnsi="GHEA Grapalat" w:cs="Tahoma"/>
          <w:color w:val="000000"/>
          <w:lang w:val="en-US"/>
        </w:rPr>
        <w:t>(գծի կամ գծի տեղամասի անվանումը</w:t>
      </w:r>
      <w:r w:rsidRPr="00404D29">
        <w:rPr>
          <w:rFonts w:ascii="GHEA Grapalat" w:eastAsia="Times New Roman" w:hAnsi="GHEA Grapalat" w:cs="Tahoma"/>
          <w:i/>
          <w:iCs/>
          <w:color w:val="000000"/>
          <w:bdr w:val="none" w:sz="0" w:space="0" w:color="auto" w:frame="1"/>
          <w:lang w:val="en-US"/>
        </w:rPr>
        <w:t xml:space="preserve"> </w:t>
      </w:r>
      <w:r w:rsidRPr="00404D29">
        <w:rPr>
          <w:rFonts w:ascii="GHEA Grapalat" w:eastAsia="Times New Roman" w:hAnsi="GHEA Grapalat" w:cs="Tahoma"/>
          <w:color w:val="000000"/>
          <w:lang w:val="en-US"/>
        </w:rPr>
        <w:t>)</w:t>
      </w:r>
    </w:p>
    <w:p w:rsidR="00404D29" w:rsidRPr="00404D29" w:rsidRDefault="00404D29" w:rsidP="00404D29">
      <w:pPr>
        <w:spacing w:before="225" w:after="225"/>
        <w:textAlignment w:val="top"/>
        <w:rPr>
          <w:rFonts w:ascii="GHEA Grapalat" w:eastAsia="Times New Roman" w:hAnsi="GHEA Grapalat" w:cs="Tahoma"/>
          <w:color w:val="000000"/>
          <w:lang w:val="en-US"/>
        </w:rPr>
      </w:pPr>
      <w:r w:rsidRPr="00404D29">
        <w:rPr>
          <w:rFonts w:ascii="GHEA Grapalat" w:eastAsia="Times New Roman" w:hAnsi="GHEA Grapalat" w:cs="Tahoma"/>
          <w:color w:val="000000"/>
          <w:lang w:val="en-US"/>
        </w:rPr>
        <w:t>Կազմակերպության անվանումը՝ պաշտոնը, ազգանունը ա.հ. և կազմակերպության ղեկավարի ստորագրությունը:</w:t>
      </w:r>
    </w:p>
    <w:p w:rsidR="00404D29" w:rsidRPr="00404D29" w:rsidRDefault="00404D29" w:rsidP="00404D29">
      <w:pPr>
        <w:spacing w:before="225" w:after="225"/>
        <w:textAlignment w:val="top"/>
        <w:rPr>
          <w:rFonts w:ascii="GHEA Grapalat" w:eastAsia="Times New Roman" w:hAnsi="GHEA Grapalat" w:cs="Tahoma"/>
          <w:color w:val="000000"/>
          <w:lang w:val="en-US"/>
        </w:rPr>
      </w:pPr>
      <w:r w:rsidRPr="00404D29">
        <w:rPr>
          <w:rFonts w:ascii="GHEA Grapalat" w:eastAsia="Times New Roman" w:hAnsi="GHEA Grapalat" w:cs="Tahoma"/>
          <w:color w:val="000000"/>
          <w:lang w:val="en-US"/>
        </w:rPr>
        <w:t>ստորագրության թվականը,  կնիքը</w:t>
      </w:r>
    </w:p>
    <w:p w:rsidR="00404D29" w:rsidRPr="00404D29" w:rsidRDefault="00404D29" w:rsidP="00404D29">
      <w:pPr>
        <w:jc w:val="both"/>
        <w:textAlignment w:val="top"/>
        <w:rPr>
          <w:rFonts w:ascii="GHEA Grapalat" w:eastAsia="Times New Roman" w:hAnsi="GHEA Grapalat" w:cs="Tahoma"/>
          <w:color w:val="000000"/>
          <w:lang w:val="en-US"/>
        </w:rPr>
      </w:pPr>
      <w:r w:rsidRPr="00404D29">
        <w:rPr>
          <w:rFonts w:ascii="GHEA Grapalat" w:eastAsia="Times New Roman" w:hAnsi="GHEA Grapalat" w:cs="Tahoma"/>
          <w:color w:val="000000"/>
          <w:bdr w:val="none" w:sz="0" w:space="0" w:color="auto" w:frame="1"/>
          <w:lang w:val="en-US"/>
        </w:rPr>
        <w:t>նախագծային, շինարարական, շահագործող</w:t>
      </w:r>
    </w:p>
    <w:p w:rsidR="00404D29" w:rsidRPr="00404D29" w:rsidRDefault="00404D29" w:rsidP="00404D29">
      <w:pPr>
        <w:spacing w:before="225" w:after="225"/>
        <w:textAlignment w:val="top"/>
        <w:rPr>
          <w:rFonts w:ascii="GHEA Grapalat" w:eastAsia="Times New Roman" w:hAnsi="GHEA Grapalat" w:cs="Tahoma"/>
          <w:color w:val="000000"/>
          <w:lang w:val="en-US"/>
        </w:rPr>
      </w:pPr>
      <w:r w:rsidRPr="00404D29">
        <w:rPr>
          <w:rFonts w:ascii="GHEA Grapalat" w:eastAsia="Times New Roman" w:hAnsi="GHEA Grapalat" w:cs="Tahoma"/>
          <w:color w:val="000000"/>
          <w:lang w:val="en-US"/>
        </w:rPr>
        <w:t>Քաղաք</w:t>
      </w:r>
    </w:p>
    <w:p w:rsidR="00404D29" w:rsidRPr="00404D29" w:rsidRDefault="00404D29" w:rsidP="00404D29">
      <w:pPr>
        <w:spacing w:before="225" w:after="225"/>
        <w:textAlignment w:val="top"/>
        <w:rPr>
          <w:rFonts w:ascii="GHEA Grapalat" w:eastAsia="Times New Roman" w:hAnsi="GHEA Grapalat" w:cs="Tahoma"/>
          <w:color w:val="000000"/>
          <w:lang w:val="en-US"/>
        </w:rPr>
      </w:pPr>
      <w:r w:rsidRPr="00404D29">
        <w:rPr>
          <w:rFonts w:ascii="GHEA Grapalat" w:eastAsia="Times New Roman" w:hAnsi="GHEA Grapalat" w:cs="Tahoma"/>
          <w:color w:val="000000"/>
          <w:lang w:val="en-US"/>
        </w:rPr>
        <w:t>տարի</w:t>
      </w:r>
    </w:p>
    <w:p w:rsidR="008C7A18" w:rsidRDefault="00140B29" w:rsidP="008C7A1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color w:val="auto"/>
          <w:lang w:val="en-US"/>
        </w:rPr>
      </w:pPr>
      <w:r w:rsidRPr="00140B29">
        <w:rPr>
          <w:rFonts w:ascii="GHEA Grapalat" w:eastAsia="Times New Roman" w:hAnsi="GHEA Grapalat"/>
          <w:b/>
          <w:color w:val="auto"/>
          <w:lang w:val="en-US"/>
        </w:rPr>
        <w:t>Գծի հիմնա կան ցուցանիշները</w:t>
      </w:r>
      <w:r w:rsidRPr="00404D29">
        <w:rPr>
          <w:rFonts w:ascii="GHEA Grapalat" w:eastAsia="Times New Roman" w:hAnsi="GHEA Grapalat"/>
          <w:color w:val="auto"/>
          <w:lang w:val="en-US"/>
        </w:rPr>
        <w:t xml:space="preserve"> </w:t>
      </w:r>
      <w:r w:rsidR="00DA09CB">
        <w:rPr>
          <w:rFonts w:ascii="GHEA Grapalat" w:eastAsia="Times New Roman" w:hAnsi="GHEA Grapalat"/>
          <w:color w:val="auto"/>
          <w:lang w:val="en-US"/>
        </w:rPr>
        <w:pict>
          <v:rect id="_x0000_i1053" style="width:0;height:1.5pt" o:hrstd="t" o:hrnoshade="t" o:hr="t" fillcolor="black" stroked="f"/>
        </w:pict>
      </w:r>
      <w:r w:rsidRPr="00140B29">
        <w:rPr>
          <w:rFonts w:ascii="GHEA Grapalat" w:eastAsia="Times New Roman" w:hAnsi="GHEA Grapalat"/>
          <w:color w:val="auto"/>
          <w:lang w:val="en-US"/>
        </w:rPr>
        <w:t>(գծի կամ գծի տեղամասի անվանումը )</w:t>
      </w:r>
    </w:p>
    <w:p w:rsidR="00140B29" w:rsidRDefault="008C7A18" w:rsidP="008C7A1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lang w:val="en-US"/>
        </w:rPr>
      </w:pPr>
      <w:r>
        <w:rPr>
          <w:rFonts w:ascii="GHEA Grapalat" w:eastAsia="Times New Roman" w:hAnsi="GHEA Grapalat"/>
          <w:lang w:val="en-US"/>
        </w:rPr>
        <w:t xml:space="preserve"> </w:t>
      </w:r>
    </w:p>
    <w:p w:rsidR="00140B29" w:rsidRPr="00140B29" w:rsidRDefault="00140B29" w:rsidP="00140B29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right"/>
        <w:rPr>
          <w:rFonts w:ascii="GHEA Grapalat" w:eastAsia="Times New Roman" w:hAnsi="GHEA Grapalat"/>
          <w:lang w:val="en-US"/>
        </w:rPr>
      </w:pPr>
      <w:r w:rsidRPr="00140B29">
        <w:rPr>
          <w:rFonts w:ascii="GHEA Grapalat" w:eastAsia="Times New Roman" w:hAnsi="GHEA Grapalat"/>
          <w:lang w:val="en-US"/>
        </w:rPr>
        <w:tab/>
      </w:r>
      <w:r w:rsidRPr="00140B29">
        <w:rPr>
          <w:rFonts w:ascii="GHEA Grapalat" w:eastAsia="Times New Roman" w:hAnsi="GHEA Grapalat"/>
          <w:color w:val="auto"/>
          <w:lang w:val="en-US"/>
        </w:rPr>
        <w:t>Աղյուսակ 55</w:t>
      </w:r>
    </w:p>
    <w:tbl>
      <w:tblPr>
        <w:tblW w:w="99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6300"/>
        <w:gridCol w:w="2880"/>
      </w:tblGrid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N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Անվանումը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Ցուցանիշ</w:t>
            </w: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1.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Գծի սխեման</w:t>
            </w:r>
          </w:p>
        </w:tc>
        <w:tc>
          <w:tcPr>
            <w:tcW w:w="2880" w:type="dxa"/>
            <w:hideMark/>
          </w:tcPr>
          <w:p w:rsidR="00140B29" w:rsidRPr="00140B29" w:rsidRDefault="0059004E" w:rsidP="0059004E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Կցվում է ա</w:t>
            </w:r>
            <w:r w:rsid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նձնագրին </w:t>
            </w: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2.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Շահագործման ընդունման թվականը (օր, ամիս, տարի)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3.</w:t>
            </w:r>
          </w:p>
        </w:tc>
        <w:tc>
          <w:tcPr>
            <w:tcW w:w="6300" w:type="dxa"/>
          </w:tcPr>
          <w:p w:rsidR="00140B29" w:rsidRPr="00140B29" w:rsidRDefault="0059004E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Շահագործվող</w:t>
            </w:r>
            <w:r w:rsidR="00140B29"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երկարությունը երկուղու հաշվարկով, կմ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59004E">
        <w:trPr>
          <w:trHeight w:val="728"/>
        </w:trPr>
        <w:tc>
          <w:tcPr>
            <w:tcW w:w="810" w:type="dxa"/>
            <w:hideMark/>
          </w:tcPr>
          <w:p w:rsidR="00140B29" w:rsidRPr="00140B29" w:rsidRDefault="00140B29" w:rsidP="0059004E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4.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Անցունակությունը շահագործման առաջին շրջանում՝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1)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ժամում զույգ գնացքներ</w:t>
            </w:r>
            <w:r w:rsidR="00077FA8">
              <w:rPr>
                <w:rFonts w:ascii="GHEA Grapalat" w:eastAsia="Times New Roman" w:hAnsi="GHEA Grapalat" w:cs="Tahoma"/>
                <w:color w:val="000000"/>
                <w:lang w:val="en-US"/>
              </w:rPr>
              <w:t>ի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6300" w:type="dxa"/>
          </w:tcPr>
          <w:p w:rsidR="00140B29" w:rsidRPr="00140B29" w:rsidRDefault="00077FA8" w:rsidP="00077FA8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գնացքում </w:t>
            </w:r>
            <w:r w:rsidR="00140B29"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վագոններ</w:t>
            </w: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ի</w:t>
            </w:r>
            <w:r w:rsidR="00140B29"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rPr>
          <w:trHeight w:val="453"/>
        </w:trPr>
        <w:tc>
          <w:tcPr>
            <w:tcW w:w="810" w:type="dxa"/>
            <w:hideMark/>
          </w:tcPr>
          <w:p w:rsidR="00140B29" w:rsidRPr="00140B29" w:rsidRDefault="00140B29" w:rsidP="00077FA8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5.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Անցունակությունը հաշվարկված հեռանկարում՝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1)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ժամում զույգ գնացքներ</w:t>
            </w:r>
            <w:r w:rsidR="00077FA8">
              <w:rPr>
                <w:rFonts w:ascii="GHEA Grapalat" w:eastAsia="Times New Roman" w:hAnsi="GHEA Grapalat" w:cs="Tahoma"/>
                <w:color w:val="000000"/>
                <w:lang w:val="en-US"/>
              </w:rPr>
              <w:t>ի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6300" w:type="dxa"/>
          </w:tcPr>
          <w:p w:rsidR="00140B29" w:rsidRPr="00140B29" w:rsidRDefault="00077FA8" w:rsidP="00077FA8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գնացքում </w:t>
            </w:r>
            <w:r w:rsidR="00140B29"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վագոններ</w:t>
            </w: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ի</w:t>
            </w:r>
            <w:r w:rsidR="00140B29"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rPr>
          <w:trHeight w:val="444"/>
        </w:trPr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6.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Փոխադրողունակությունը, ժամում հազար ուղևոր՝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1)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շահագործման առաջին շրջանում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հաշվարկված հեռանկարում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7.</w:t>
            </w:r>
          </w:p>
        </w:tc>
        <w:tc>
          <w:tcPr>
            <w:tcW w:w="6300" w:type="dxa"/>
          </w:tcPr>
          <w:p w:rsidR="00140B29" w:rsidRPr="00140B29" w:rsidRDefault="00140B29" w:rsidP="00A8074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Շարժակազմը  (</w:t>
            </w:r>
            <w:r w:rsidRPr="00A80749">
              <w:rPr>
                <w:rFonts w:ascii="GHEA Grapalat" w:eastAsia="Times New Roman" w:hAnsi="GHEA Grapalat" w:cs="Tahoma"/>
                <w:color w:val="000000"/>
                <w:lang w:val="en-US"/>
              </w:rPr>
              <w:t>N</w:t>
            </w:r>
            <w:r w:rsidR="00A80749" w:rsidRPr="00A8074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</w:t>
            </w:r>
            <w:r w:rsidRPr="00A80749">
              <w:rPr>
                <w:rFonts w:ascii="GHEA Grapalat" w:eastAsia="Times New Roman" w:hAnsi="GHEA Grapalat" w:cs="Tahoma"/>
                <w:color w:val="000000"/>
                <w:lang w:val="en-US"/>
              </w:rPr>
              <w:t>սերիա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)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8.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     Գծի տեղադրումը (ստորգետնյա, վերգետնյա, գետնից վերև տեղամասերի երկարությունը, կմ, - հնարավոր է արտացոլել սխեմայի վրա)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9.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Կայարանների քանակը, ներառյալ գծերի զարգացմամբ ու նստափոխ</w:t>
            </w:r>
            <w:r w:rsidR="00077FA8">
              <w:rPr>
                <w:rFonts w:ascii="GHEA Grapalat" w:eastAsia="Times New Roman" w:hAnsi="GHEA Grapalat" w:cs="Tahoma"/>
                <w:color w:val="000000"/>
                <w:lang w:val="en-US"/>
              </w:rPr>
              <w:t>ումների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10.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Ուղու վերին կառուցվածքը (ռելսի տեսակը և ենթառելսային հիմնատակը)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11.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ind w:left="221"/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Արտաքին էլեկրամատակարարման համակարգ (սխեմա, սպառման հզորություն, ցանցի լարումը)</w:t>
            </w:r>
          </w:p>
        </w:tc>
        <w:tc>
          <w:tcPr>
            <w:tcW w:w="2880" w:type="dxa"/>
            <w:hideMark/>
          </w:tcPr>
          <w:p w:rsidR="00140B29" w:rsidRPr="00140B29" w:rsidRDefault="00077FA8" w:rsidP="00077FA8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Կ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ցվում է </w:t>
            </w: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ա</w:t>
            </w:r>
            <w:r w:rsidR="00140B29"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նձնագրին </w:t>
            </w: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12.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Ինժեներատեխնիկական կայանքներ՝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1)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թունելային օդափոխության համակարգ (սխեմա, թունելային օդափոխության կայանքի արտադրողականություն)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հիմնական ջրահեռացման կայանքներ (քանակ, արտադրողականություն)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3)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հակահրդեհային ջրմուղ (ջրի ծախսը հրդեհիջման ռեժիմում)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13.</w:t>
            </w:r>
          </w:p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  <w:tc>
          <w:tcPr>
            <w:tcW w:w="6300" w:type="dxa"/>
          </w:tcPr>
          <w:p w:rsidR="00140B29" w:rsidRPr="00140B29" w:rsidRDefault="00140B29" w:rsidP="00140B29">
            <w:pPr>
              <w:ind w:left="235"/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Կառավարման համակարգեր՝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br/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1)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ind w:left="235"/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գծի կարգավարական կետի կազմը (ճյուղային կարգավարական կետերի ցուցակը)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2)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ind w:left="235"/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գնացքների երթևեկության կառավարում (համակարգերի տեսակները և հիմնական</w:t>
            </w:r>
          </w:p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գործառույթները)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3)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ind w:left="235"/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ինժեներատեխնիկական կայանքների կառավարում (կառվարման տեսակները)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4)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ind w:left="235"/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կապերը (հիմնական տեսակները ըստ խմբերի)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rPr>
          <w:trHeight w:val="462"/>
        </w:trPr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14.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Էլեկտրադեպո</w:t>
            </w: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15.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Շահագործող անձնակազմի շենք</w:t>
            </w:r>
          </w:p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  <w:tc>
          <w:tcPr>
            <w:tcW w:w="288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16.</w:t>
            </w:r>
          </w:p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  <w:tc>
          <w:tcPr>
            <w:tcW w:w="6300" w:type="dxa"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Նորմատիվային բազա (հիմնական նորմատիվային փաստաթղթերի ցանկը, որոնց </w:t>
            </w:r>
          </w:p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համապատասխանում է կառուցված գիծը)</w:t>
            </w:r>
          </w:p>
        </w:tc>
        <w:tc>
          <w:tcPr>
            <w:tcW w:w="2880" w:type="dxa"/>
            <w:hideMark/>
          </w:tcPr>
          <w:p w:rsidR="00140B29" w:rsidRPr="00140B29" w:rsidRDefault="009B020A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Կ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ցվում է </w:t>
            </w: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ա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նձնագրին</w:t>
            </w: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jc w:val="left"/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17.</w:t>
            </w:r>
          </w:p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  <w:tc>
          <w:tcPr>
            <w:tcW w:w="6300" w:type="dxa"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Հիմնական տեխնիկական լուծումներ</w:t>
            </w: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ի ցանկը՝ առաջին անգամ կիրառված, 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արտոնագրերով կամ վկայագրերով պաշտպանված, գործող նորմերից շեղումներով</w:t>
            </w:r>
          </w:p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իրականացված հիմնավորող փաստաթղթերի նշումով</w:t>
            </w:r>
          </w:p>
        </w:tc>
        <w:tc>
          <w:tcPr>
            <w:tcW w:w="2880" w:type="dxa"/>
            <w:hideMark/>
          </w:tcPr>
          <w:p w:rsidR="00140B29" w:rsidRPr="00140B29" w:rsidRDefault="009B020A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Կ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ցվում է </w:t>
            </w: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ա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նձնագրին</w:t>
            </w: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18.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Ընդունող պետական հանձնաժողովի ակտ</w:t>
            </w:r>
          </w:p>
        </w:tc>
        <w:tc>
          <w:tcPr>
            <w:tcW w:w="2880" w:type="dxa"/>
            <w:hideMark/>
          </w:tcPr>
          <w:p w:rsidR="00140B29" w:rsidRPr="00140B29" w:rsidRDefault="009B020A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Կ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ցվում է </w:t>
            </w: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ա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նձնագրին</w:t>
            </w:r>
          </w:p>
        </w:tc>
      </w:tr>
      <w:tr w:rsidR="00140B29" w:rsidRPr="00140B29" w:rsidTr="00140B29">
        <w:tc>
          <w:tcPr>
            <w:tcW w:w="810" w:type="dxa"/>
            <w:hideMark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19.</w:t>
            </w:r>
          </w:p>
        </w:tc>
        <w:tc>
          <w:tcPr>
            <w:tcW w:w="6300" w:type="dxa"/>
          </w:tcPr>
          <w:p w:rsidR="00140B29" w:rsidRPr="00140B29" w:rsidRDefault="00140B29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Նախագծման և շինարարության մեջ ներգրավված կազմակերպությունների ցանկը</w:t>
            </w:r>
          </w:p>
        </w:tc>
        <w:tc>
          <w:tcPr>
            <w:tcW w:w="2880" w:type="dxa"/>
            <w:hideMark/>
          </w:tcPr>
          <w:p w:rsidR="00140B29" w:rsidRPr="00140B29" w:rsidRDefault="009B020A" w:rsidP="00140B29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Կ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ցվում է </w:t>
            </w: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ա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նձնագրին</w:t>
            </w:r>
          </w:p>
        </w:tc>
      </w:tr>
    </w:tbl>
    <w:p w:rsidR="00140B29" w:rsidRPr="00140B29" w:rsidRDefault="00140B29" w:rsidP="00140B29">
      <w:pPr>
        <w:textAlignment w:val="top"/>
        <w:rPr>
          <w:rFonts w:ascii="GHEA Grapalat" w:eastAsia="Times New Roman" w:hAnsi="GHEA Grapalat" w:cs="Tahoma"/>
          <w:b/>
          <w:bCs/>
          <w:color w:val="000000"/>
          <w:bdr w:val="none" w:sz="0" w:space="0" w:color="auto" w:frame="1"/>
          <w:lang w:val="en-US"/>
        </w:rPr>
      </w:pPr>
    </w:p>
    <w:p w:rsidR="008C7A18" w:rsidRPr="008C7A18" w:rsidRDefault="008C7A18" w:rsidP="008C7A1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8C7A18">
        <w:rPr>
          <w:rFonts w:ascii="GHEA Grapalat" w:eastAsia="Times New Roman" w:hAnsi="GHEA Grapalat"/>
          <w:b/>
          <w:color w:val="auto"/>
          <w:lang w:val="en-US"/>
        </w:rPr>
        <w:t>Կայարանի հիմնական ցուցանիշները</w:t>
      </w:r>
    </w:p>
    <w:p w:rsidR="008C7A18" w:rsidRDefault="00DA09CB" w:rsidP="008C7A1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pict>
          <v:rect id="_x0000_i1054" style="width:471.05pt;height:1.8pt" o:hrpct="943" o:hrstd="t" o:hrnoshade="t" o:hr="t" fillcolor="black" stroked="f"/>
        </w:pict>
      </w:r>
    </w:p>
    <w:p w:rsidR="0060027A" w:rsidRDefault="008C7A18" w:rsidP="008C7A18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color w:val="auto"/>
          <w:lang w:val="en-US"/>
        </w:rPr>
      </w:pPr>
      <w:r w:rsidRPr="008C7A18">
        <w:rPr>
          <w:rFonts w:ascii="GHEA Grapalat" w:eastAsia="Times New Roman" w:hAnsi="GHEA Grapalat"/>
          <w:color w:val="auto"/>
          <w:lang w:val="en-US"/>
        </w:rPr>
        <w:t>(կայարանի անվանումը)</w:t>
      </w:r>
    </w:p>
    <w:p w:rsidR="0060027A" w:rsidRPr="0060027A" w:rsidRDefault="0060027A" w:rsidP="0060027A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 w:rsidRPr="0060027A">
        <w:rPr>
          <w:rFonts w:ascii="GHEA Grapalat" w:eastAsia="Times New Roman" w:hAnsi="GHEA Grapalat"/>
          <w:color w:val="auto"/>
          <w:lang w:val="en-US"/>
        </w:rPr>
        <w:t>Աղյուսակ 56</w:t>
      </w:r>
    </w:p>
    <w:tbl>
      <w:tblPr>
        <w:tblW w:w="10080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6300"/>
        <w:gridCol w:w="2880"/>
      </w:tblGrid>
      <w:tr w:rsidR="0060027A" w:rsidRPr="0060027A" w:rsidTr="0060027A">
        <w:tc>
          <w:tcPr>
            <w:tcW w:w="900" w:type="dxa"/>
            <w:hideMark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>N</w:t>
            </w:r>
          </w:p>
        </w:tc>
        <w:tc>
          <w:tcPr>
            <w:tcW w:w="6300" w:type="dxa"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>Անվանումը</w:t>
            </w:r>
          </w:p>
        </w:tc>
        <w:tc>
          <w:tcPr>
            <w:tcW w:w="2880" w:type="dxa"/>
            <w:hideMark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>Ցուցանիշ</w:t>
            </w:r>
          </w:p>
        </w:tc>
      </w:tr>
      <w:tr w:rsidR="0060027A" w:rsidRPr="0060027A" w:rsidTr="0060027A">
        <w:tc>
          <w:tcPr>
            <w:tcW w:w="900" w:type="dxa"/>
            <w:hideMark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>1.</w:t>
            </w:r>
          </w:p>
        </w:tc>
        <w:tc>
          <w:tcPr>
            <w:tcW w:w="6300" w:type="dxa"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Փոստային հասցեն</w:t>
            </w:r>
          </w:p>
        </w:tc>
        <w:tc>
          <w:tcPr>
            <w:tcW w:w="2880" w:type="dxa"/>
            <w:hideMark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60027A" w:rsidRPr="0060027A" w:rsidTr="0060027A">
        <w:tc>
          <w:tcPr>
            <w:tcW w:w="900" w:type="dxa"/>
            <w:hideMark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>2.</w:t>
            </w:r>
          </w:p>
        </w:tc>
        <w:tc>
          <w:tcPr>
            <w:tcW w:w="6300" w:type="dxa"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>Շահագործման ընդունման թվականը (օր, ամիս, տարի)</w:t>
            </w:r>
          </w:p>
        </w:tc>
        <w:tc>
          <w:tcPr>
            <w:tcW w:w="2880" w:type="dxa"/>
            <w:hideMark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60027A" w:rsidRPr="0060027A" w:rsidTr="0060027A">
        <w:tc>
          <w:tcPr>
            <w:tcW w:w="900" w:type="dxa"/>
            <w:hideMark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>3.</w:t>
            </w:r>
          </w:p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  <w:tc>
          <w:tcPr>
            <w:tcW w:w="6300" w:type="dxa"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Ծավալահատակագծային սխեմա՝ արտացոլող տեղանքի տեղակապումը,  տեղադրումը (ստորգետնյա, վերգետնյա, գետնից վերև), նախասրահի տեսակը (ստորգետնյա, վերգետնյա), նստափոխման շինությունների առկայությունը</w:t>
            </w:r>
          </w:p>
        </w:tc>
        <w:tc>
          <w:tcPr>
            <w:tcW w:w="2880" w:type="dxa"/>
            <w:hideMark/>
          </w:tcPr>
          <w:p w:rsidR="0060027A" w:rsidRPr="0060027A" w:rsidRDefault="00B45968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Կ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ցվում է </w:t>
            </w: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ա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նձնագրին</w:t>
            </w:r>
          </w:p>
        </w:tc>
      </w:tr>
      <w:tr w:rsidR="0060027A" w:rsidRPr="0060027A" w:rsidTr="0060027A">
        <w:tc>
          <w:tcPr>
            <w:tcW w:w="900" w:type="dxa"/>
            <w:hideMark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>4.</w:t>
            </w:r>
          </w:p>
        </w:tc>
        <w:tc>
          <w:tcPr>
            <w:tcW w:w="6300" w:type="dxa"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Շարժասանդուղքների, վերելակների, հաշ</w:t>
            </w:r>
            <w:r w:rsidR="00B30CAD">
              <w:rPr>
                <w:rFonts w:ascii="GHEA Grapalat" w:eastAsia="Times New Roman" w:hAnsi="GHEA Grapalat" w:cs="Tahoma"/>
                <w:color w:val="000000"/>
                <w:lang w:val="en-US"/>
              </w:rPr>
              <w:t>մանդամություն ունեցող անձանց</w:t>
            </w: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բարձրացնող հարթակների քանակը </w:t>
            </w:r>
          </w:p>
        </w:tc>
        <w:tc>
          <w:tcPr>
            <w:tcW w:w="2880" w:type="dxa"/>
            <w:hideMark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60027A" w:rsidRPr="0060027A" w:rsidTr="0060027A">
        <w:tc>
          <w:tcPr>
            <w:tcW w:w="900" w:type="dxa"/>
            <w:hideMark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>5.</w:t>
            </w:r>
          </w:p>
        </w:tc>
        <w:tc>
          <w:tcPr>
            <w:tcW w:w="6300" w:type="dxa"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Փոխադրողունակությունը շահագործման առաջին շրջանում, ժամում հազար ուղևոր</w:t>
            </w:r>
          </w:p>
        </w:tc>
        <w:tc>
          <w:tcPr>
            <w:tcW w:w="2880" w:type="dxa"/>
            <w:hideMark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60027A" w:rsidRPr="0060027A" w:rsidTr="0060027A">
        <w:tc>
          <w:tcPr>
            <w:tcW w:w="900" w:type="dxa"/>
            <w:hideMark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>6.</w:t>
            </w:r>
          </w:p>
        </w:tc>
        <w:tc>
          <w:tcPr>
            <w:tcW w:w="6300" w:type="dxa"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Նույնը հեռանկարում</w:t>
            </w:r>
          </w:p>
        </w:tc>
        <w:tc>
          <w:tcPr>
            <w:tcW w:w="2880" w:type="dxa"/>
            <w:hideMark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60027A" w:rsidRPr="0060027A" w:rsidTr="0060027A">
        <w:tc>
          <w:tcPr>
            <w:tcW w:w="900" w:type="dxa"/>
            <w:hideMark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>7.</w:t>
            </w:r>
          </w:p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  <w:tc>
          <w:tcPr>
            <w:tcW w:w="6300" w:type="dxa"/>
          </w:tcPr>
          <w:p w:rsidR="0060027A" w:rsidRPr="0060027A" w:rsidRDefault="0060027A" w:rsidP="00B45968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      Վթարային ռեժիմում (քարշանվազեցնող ենթակայանի դուրս գալու դեպքում) իրականացվող անցունակությունը (ժամում զույգ գնացքների) </w:t>
            </w:r>
          </w:p>
        </w:tc>
        <w:tc>
          <w:tcPr>
            <w:tcW w:w="2880" w:type="dxa"/>
            <w:hideMark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60027A" w:rsidRPr="0060027A" w:rsidTr="0060027A">
        <w:tc>
          <w:tcPr>
            <w:tcW w:w="900" w:type="dxa"/>
            <w:hideMark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>8.</w:t>
            </w:r>
          </w:p>
        </w:tc>
        <w:tc>
          <w:tcPr>
            <w:tcW w:w="6300" w:type="dxa"/>
          </w:tcPr>
          <w:p w:rsidR="0060027A" w:rsidRPr="0060027A" w:rsidRDefault="0060027A" w:rsidP="00B45968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    Պաշտպանական և անվտանգության տեխնիկական միջոցներ (տեսադիտարկում,     ազդանշանում, ներխուժումից պաշտպանություն, </w:t>
            </w:r>
            <w:r w:rsidR="00B45968">
              <w:rPr>
                <w:rFonts w:ascii="GHEA Grapalat" w:eastAsia="Times New Roman" w:hAnsi="GHEA Grapalat" w:cs="Tahoma"/>
                <w:color w:val="000000"/>
                <w:lang w:val="en-US"/>
              </w:rPr>
              <w:t>միջավայրի հարաչափ</w:t>
            </w: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>երի տվիչներ և այլն</w:t>
            </w:r>
            <w:r w:rsidR="00B45968"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>)</w:t>
            </w:r>
          </w:p>
        </w:tc>
        <w:tc>
          <w:tcPr>
            <w:tcW w:w="2880" w:type="dxa"/>
            <w:hideMark/>
          </w:tcPr>
          <w:p w:rsidR="0060027A" w:rsidRPr="0060027A" w:rsidRDefault="00B45968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Կ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ցվում է </w:t>
            </w: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ա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նձնագրին</w:t>
            </w:r>
          </w:p>
        </w:tc>
      </w:tr>
      <w:tr w:rsidR="0060027A" w:rsidRPr="0060027A" w:rsidTr="0060027A">
        <w:tc>
          <w:tcPr>
            <w:tcW w:w="900" w:type="dxa"/>
            <w:hideMark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>9.</w:t>
            </w:r>
          </w:p>
        </w:tc>
        <w:tc>
          <w:tcPr>
            <w:tcW w:w="6300" w:type="dxa"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Հրդեհա</w:t>
            </w:r>
            <w:r w:rsidR="00B45968">
              <w:rPr>
                <w:rFonts w:ascii="GHEA Grapalat" w:eastAsia="Times New Roman" w:hAnsi="GHEA Grapalat" w:cs="Tahoma"/>
                <w:color w:val="000000"/>
                <w:lang w:val="en-US"/>
              </w:rPr>
              <w:t>յին անվտանգության և օդի հարաչափ</w:t>
            </w: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>երի վերահսկման տեխնիկական միջոցներ</w:t>
            </w:r>
          </w:p>
        </w:tc>
        <w:tc>
          <w:tcPr>
            <w:tcW w:w="2880" w:type="dxa"/>
            <w:hideMark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60027A" w:rsidRPr="0060027A" w:rsidTr="0060027A">
        <w:tc>
          <w:tcPr>
            <w:tcW w:w="900" w:type="dxa"/>
            <w:hideMark/>
          </w:tcPr>
          <w:p w:rsidR="0060027A" w:rsidRPr="0060027A" w:rsidRDefault="0060027A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>10.</w:t>
            </w:r>
          </w:p>
        </w:tc>
        <w:tc>
          <w:tcPr>
            <w:tcW w:w="6300" w:type="dxa"/>
          </w:tcPr>
          <w:p w:rsidR="0060027A" w:rsidRPr="0060027A" w:rsidRDefault="00126A1D" w:rsidP="00126A1D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Տեղեկություններ՝ </w:t>
            </w:r>
            <w:r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>համաձայն</w:t>
            </w: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սույն շինարարական նորմերի 55-րդ</w:t>
            </w:r>
            <w:r w:rsidR="0060027A" w:rsidRPr="0060027A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աղյուսակի 17-րդ կետի </w:t>
            </w:r>
          </w:p>
        </w:tc>
        <w:tc>
          <w:tcPr>
            <w:tcW w:w="2880" w:type="dxa"/>
            <w:hideMark/>
          </w:tcPr>
          <w:p w:rsidR="0060027A" w:rsidRPr="0060027A" w:rsidRDefault="00B45968" w:rsidP="0060027A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Կ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ցվում է </w:t>
            </w: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ա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նձնագրին</w:t>
            </w:r>
          </w:p>
        </w:tc>
      </w:tr>
    </w:tbl>
    <w:p w:rsidR="00126A1D" w:rsidRDefault="00126A1D" w:rsidP="0060027A">
      <w:pPr>
        <w:rPr>
          <w:rFonts w:ascii="GHEA Grapalat" w:eastAsia="Times New Roman" w:hAnsi="GHEA Grapalat"/>
          <w:lang w:val="en-US"/>
        </w:rPr>
      </w:pPr>
    </w:p>
    <w:p w:rsidR="00126A1D" w:rsidRPr="00126A1D" w:rsidRDefault="00126A1D" w:rsidP="00126A1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126A1D">
        <w:rPr>
          <w:rFonts w:ascii="GHEA Grapalat" w:eastAsia="Times New Roman" w:hAnsi="GHEA Grapalat"/>
          <w:b/>
          <w:color w:val="auto"/>
          <w:lang w:val="en-US"/>
        </w:rPr>
        <w:t>Լրացուցիչ կառույցների և սարքերի հիմնական ցուցանիշները</w:t>
      </w:r>
    </w:p>
    <w:p w:rsidR="00126A1D" w:rsidRDefault="00DA09CB" w:rsidP="00126A1D">
      <w:pPr>
        <w:rPr>
          <w:rFonts w:ascii="GHEA Grapalat" w:eastAsia="Times New Roman" w:hAnsi="GHEA Grapalat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pict>
          <v:rect id="_x0000_i1055" style="width:471.05pt;height:1.8pt" o:hrpct="943" o:hralign="center" o:hrstd="t" o:hrnoshade="t" o:hr="t" fillcolor="black" stroked="f"/>
        </w:pict>
      </w:r>
    </w:p>
    <w:p w:rsidR="00126A1D" w:rsidRDefault="00126A1D" w:rsidP="00126A1D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color w:val="auto"/>
          <w:lang w:val="en-US"/>
        </w:rPr>
      </w:pPr>
      <w:r>
        <w:rPr>
          <w:rFonts w:ascii="GHEA Grapalat" w:eastAsia="Times New Roman" w:hAnsi="GHEA Grapalat"/>
          <w:color w:val="auto"/>
          <w:lang w:val="en-US"/>
        </w:rPr>
        <w:t>(գծի կամ գծի տեղամասի անվանումը</w:t>
      </w:r>
      <w:r w:rsidRPr="00126A1D">
        <w:rPr>
          <w:rFonts w:ascii="GHEA Grapalat" w:eastAsia="Times New Roman" w:hAnsi="GHEA Grapalat"/>
          <w:color w:val="auto"/>
          <w:lang w:val="en-US"/>
        </w:rPr>
        <w:t>)</w:t>
      </w:r>
    </w:p>
    <w:p w:rsidR="00126A1D" w:rsidRPr="005218F6" w:rsidRDefault="005218F6" w:rsidP="005218F6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 w:rsidRPr="005218F6">
        <w:rPr>
          <w:rFonts w:ascii="GHEA Grapalat" w:eastAsia="Times New Roman" w:hAnsi="GHEA Grapalat"/>
          <w:color w:val="auto"/>
          <w:lang w:val="en-US"/>
        </w:rPr>
        <w:t>Աղյուսակ 57</w:t>
      </w:r>
    </w:p>
    <w:tbl>
      <w:tblPr>
        <w:tblW w:w="10080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6300"/>
        <w:gridCol w:w="2880"/>
      </w:tblGrid>
      <w:tr w:rsidR="00126A1D" w:rsidRPr="00126A1D" w:rsidTr="00126A1D">
        <w:tc>
          <w:tcPr>
            <w:tcW w:w="900" w:type="dxa"/>
          </w:tcPr>
          <w:p w:rsidR="00126A1D" w:rsidRPr="00126A1D" w:rsidRDefault="00126A1D" w:rsidP="00126A1D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N</w:t>
            </w:r>
          </w:p>
        </w:tc>
        <w:tc>
          <w:tcPr>
            <w:tcW w:w="6300" w:type="dxa"/>
            <w:hideMark/>
          </w:tcPr>
          <w:p w:rsidR="00126A1D" w:rsidRPr="00126A1D" w:rsidRDefault="00126A1D" w:rsidP="00126A1D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26A1D">
              <w:rPr>
                <w:rFonts w:ascii="GHEA Grapalat" w:eastAsia="Times New Roman" w:hAnsi="GHEA Grapalat" w:cs="Tahoma"/>
                <w:color w:val="000000"/>
                <w:lang w:val="en-US"/>
              </w:rPr>
              <w:t>Անվանումը</w:t>
            </w:r>
          </w:p>
        </w:tc>
        <w:tc>
          <w:tcPr>
            <w:tcW w:w="2880" w:type="dxa"/>
            <w:hideMark/>
          </w:tcPr>
          <w:p w:rsidR="00126A1D" w:rsidRPr="00126A1D" w:rsidRDefault="00126A1D" w:rsidP="00126A1D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26A1D">
              <w:rPr>
                <w:rFonts w:ascii="GHEA Grapalat" w:eastAsia="Times New Roman" w:hAnsi="GHEA Grapalat" w:cs="Tahoma"/>
                <w:color w:val="000000"/>
                <w:lang w:val="en-US"/>
              </w:rPr>
              <w:t>Ցուցանիշ</w:t>
            </w:r>
          </w:p>
        </w:tc>
      </w:tr>
      <w:tr w:rsidR="00126A1D" w:rsidRPr="00126A1D" w:rsidTr="00126A1D">
        <w:tc>
          <w:tcPr>
            <w:tcW w:w="900" w:type="dxa"/>
          </w:tcPr>
          <w:p w:rsidR="00126A1D" w:rsidRPr="00126A1D" w:rsidRDefault="00126A1D" w:rsidP="00126A1D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1.</w:t>
            </w:r>
          </w:p>
        </w:tc>
        <w:tc>
          <w:tcPr>
            <w:tcW w:w="6300" w:type="dxa"/>
            <w:hideMark/>
          </w:tcPr>
          <w:p w:rsidR="00126A1D" w:rsidRPr="00126A1D" w:rsidRDefault="00126A1D" w:rsidP="00B45968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26A1D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      Գծի տեղամասի սխեման, հարմարեցված ապաստարանի համար, հատվածամասերի     </w:t>
            </w:r>
          </w:p>
          <w:p w:rsidR="00126A1D" w:rsidRPr="00126A1D" w:rsidRDefault="00126A1D" w:rsidP="00B45968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26A1D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     երկարության, </w:t>
            </w:r>
            <w:r w:rsidR="00B45968">
              <w:rPr>
                <w:rFonts w:ascii="GHEA Grapalat" w:eastAsia="Times New Roman" w:hAnsi="GHEA Grapalat" w:cs="Tahoma"/>
                <w:color w:val="000000"/>
                <w:lang w:val="en-US"/>
              </w:rPr>
              <w:t>պատսպարվող</w:t>
            </w:r>
            <w:r w:rsidR="00B45968" w:rsidRPr="00126A1D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</w:t>
            </w:r>
            <w:r w:rsidRPr="00126A1D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բնակչության </w:t>
            </w:r>
            <w:r w:rsidR="00B45968">
              <w:rPr>
                <w:rFonts w:ascii="GHEA Grapalat" w:eastAsia="Times New Roman" w:hAnsi="GHEA Grapalat" w:cs="Tahoma"/>
                <w:color w:val="000000"/>
                <w:lang w:val="en-US"/>
              </w:rPr>
              <w:t>թիվը</w:t>
            </w:r>
            <w:r w:rsidRPr="00126A1D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(հազ. մարդ), և կենսապահ</w:t>
            </w:r>
            <w:r w:rsidR="000F57AE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ովման միջոցների հակիրճ բնութագիրը և </w:t>
            </w:r>
            <w:r w:rsidRPr="00126A1D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</w:t>
            </w:r>
            <w:r w:rsidR="000F57AE">
              <w:rPr>
                <w:rFonts w:ascii="GHEA Grapalat" w:eastAsia="Times New Roman" w:hAnsi="GHEA Grapalat" w:cs="Tahoma"/>
                <w:color w:val="000000"/>
                <w:lang w:val="en-US"/>
              </w:rPr>
              <w:t>տեղադիրքը</w:t>
            </w:r>
          </w:p>
        </w:tc>
        <w:tc>
          <w:tcPr>
            <w:tcW w:w="2880" w:type="dxa"/>
            <w:hideMark/>
          </w:tcPr>
          <w:p w:rsidR="00126A1D" w:rsidRPr="00126A1D" w:rsidRDefault="00126A1D" w:rsidP="00126A1D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126A1D" w:rsidRPr="00126A1D" w:rsidTr="00126A1D">
        <w:tc>
          <w:tcPr>
            <w:tcW w:w="900" w:type="dxa"/>
          </w:tcPr>
          <w:p w:rsidR="00126A1D" w:rsidRPr="00126A1D" w:rsidRDefault="00126A1D" w:rsidP="00126A1D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2.</w:t>
            </w:r>
          </w:p>
        </w:tc>
        <w:tc>
          <w:tcPr>
            <w:tcW w:w="6300" w:type="dxa"/>
            <w:hideMark/>
          </w:tcPr>
          <w:p w:rsidR="00126A1D" w:rsidRPr="00126A1D" w:rsidRDefault="00126A1D" w:rsidP="00126A1D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126A1D">
              <w:rPr>
                <w:rFonts w:ascii="GHEA Grapalat" w:eastAsia="Times New Roman" w:hAnsi="GHEA Grapalat" w:cs="Tahoma"/>
                <w:color w:val="000000"/>
                <w:lang w:val="en-US"/>
              </w:rPr>
              <w:t>Տեղեկություններ՝ համաձայն սույն շինարարական նորմերի 55-րդ աղյուսակի 17-րդ կետի</w:t>
            </w:r>
          </w:p>
        </w:tc>
        <w:tc>
          <w:tcPr>
            <w:tcW w:w="2880" w:type="dxa"/>
            <w:hideMark/>
          </w:tcPr>
          <w:p w:rsidR="00126A1D" w:rsidRPr="00126A1D" w:rsidRDefault="00B45968" w:rsidP="00126A1D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Կ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ցվում է </w:t>
            </w: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ա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նձնագրին</w:t>
            </w:r>
          </w:p>
        </w:tc>
      </w:tr>
    </w:tbl>
    <w:p w:rsidR="002D4DFF" w:rsidRDefault="002D4DFF" w:rsidP="00126A1D">
      <w:pPr>
        <w:tabs>
          <w:tab w:val="left" w:pos="3872"/>
        </w:tabs>
        <w:rPr>
          <w:rFonts w:ascii="GHEA Grapalat" w:eastAsia="Times New Roman" w:hAnsi="GHEA Grapalat"/>
          <w:lang w:val="en-US"/>
        </w:rPr>
      </w:pPr>
    </w:p>
    <w:p w:rsidR="002D4DFF" w:rsidRDefault="002D4DFF" w:rsidP="00126A1D">
      <w:pPr>
        <w:tabs>
          <w:tab w:val="left" w:pos="3872"/>
        </w:tabs>
        <w:rPr>
          <w:rFonts w:ascii="GHEA Grapalat" w:eastAsia="Times New Roman" w:hAnsi="GHEA Grapalat"/>
          <w:lang w:val="en-US"/>
        </w:rPr>
      </w:pPr>
    </w:p>
    <w:p w:rsidR="00C82B37" w:rsidRDefault="00126A1D" w:rsidP="00126A1D">
      <w:pPr>
        <w:tabs>
          <w:tab w:val="left" w:pos="3872"/>
        </w:tabs>
        <w:rPr>
          <w:rFonts w:ascii="GHEA Grapalat" w:eastAsia="Times New Roman" w:hAnsi="GHEA Grapalat"/>
          <w:lang w:val="en-US"/>
        </w:rPr>
      </w:pPr>
      <w:r>
        <w:rPr>
          <w:rFonts w:ascii="GHEA Grapalat" w:eastAsia="Times New Roman" w:hAnsi="GHEA Grapalat"/>
          <w:lang w:val="en-US"/>
        </w:rPr>
        <w:tab/>
      </w:r>
    </w:p>
    <w:p w:rsidR="00C82B37" w:rsidRPr="00C82B37" w:rsidRDefault="00C82B37" w:rsidP="00C82B3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C82B37">
        <w:rPr>
          <w:rFonts w:ascii="GHEA Grapalat" w:eastAsia="Times New Roman" w:hAnsi="GHEA Grapalat"/>
          <w:b/>
          <w:color w:val="auto"/>
          <w:lang w:val="en-US"/>
        </w:rPr>
        <w:t>Էլեկտրադեպոյի հիմնական ցուցանիշները</w:t>
      </w:r>
    </w:p>
    <w:p w:rsidR="00C82B37" w:rsidRDefault="00DA09CB" w:rsidP="00C82B37">
      <w:pPr>
        <w:tabs>
          <w:tab w:val="left" w:pos="3980"/>
        </w:tabs>
        <w:rPr>
          <w:rFonts w:ascii="GHEA Grapalat" w:eastAsia="Times New Roman" w:hAnsi="GHEA Grapalat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pict>
          <v:rect id="_x0000_i1056" style="width:471.05pt;height:1.8pt" o:hrpct="943" o:hralign="center" o:hrstd="t" o:hrnoshade="t" o:hr="t" fillcolor="black" stroked="f"/>
        </w:pict>
      </w:r>
    </w:p>
    <w:p w:rsidR="00C82B37" w:rsidRDefault="00C82B37" w:rsidP="00C82B3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color w:val="auto"/>
          <w:lang w:val="en-US"/>
        </w:rPr>
      </w:pPr>
      <w:r w:rsidRPr="00C82B37">
        <w:rPr>
          <w:rFonts w:ascii="GHEA Grapalat" w:eastAsia="Times New Roman" w:hAnsi="GHEA Grapalat"/>
          <w:color w:val="auto"/>
          <w:lang w:val="en-US"/>
        </w:rPr>
        <w:t>(անվանումը)</w:t>
      </w:r>
    </w:p>
    <w:p w:rsidR="00C82B37" w:rsidRPr="00C82B37" w:rsidRDefault="00C82B37" w:rsidP="00C82B37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jc w:val="right"/>
        <w:rPr>
          <w:rFonts w:ascii="GHEA Grapalat" w:eastAsia="Times New Roman" w:hAnsi="GHEA Grapalat"/>
          <w:color w:val="auto"/>
          <w:lang w:val="en-US"/>
        </w:rPr>
      </w:pPr>
      <w:r w:rsidRPr="00C82B37">
        <w:rPr>
          <w:rFonts w:ascii="GHEA Grapalat" w:eastAsia="Times New Roman" w:hAnsi="GHEA Grapalat"/>
          <w:color w:val="auto"/>
          <w:lang w:val="en-US"/>
        </w:rPr>
        <w:t>Աղյուսակ 58</w:t>
      </w:r>
    </w:p>
    <w:tbl>
      <w:tblPr>
        <w:tblW w:w="10080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6300"/>
        <w:gridCol w:w="2880"/>
      </w:tblGrid>
      <w:tr w:rsidR="00C82B37" w:rsidRPr="00C82B37" w:rsidTr="00C82B37">
        <w:tc>
          <w:tcPr>
            <w:tcW w:w="900" w:type="dxa"/>
          </w:tcPr>
          <w:p w:rsidR="00C82B37" w:rsidRPr="00C82B37" w:rsidRDefault="00C82B37" w:rsidP="00C82B37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N</w:t>
            </w:r>
          </w:p>
        </w:tc>
        <w:tc>
          <w:tcPr>
            <w:tcW w:w="6300" w:type="dxa"/>
            <w:hideMark/>
          </w:tcPr>
          <w:p w:rsidR="00C82B37" w:rsidRPr="00C82B37" w:rsidRDefault="00C82B37" w:rsidP="00C82B37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C82B37">
              <w:rPr>
                <w:rFonts w:ascii="GHEA Grapalat" w:eastAsia="Times New Roman" w:hAnsi="GHEA Grapalat" w:cs="Tahoma"/>
                <w:color w:val="000000"/>
                <w:lang w:val="en-US"/>
              </w:rPr>
              <w:t>Անվանումը</w:t>
            </w:r>
          </w:p>
        </w:tc>
        <w:tc>
          <w:tcPr>
            <w:tcW w:w="2880" w:type="dxa"/>
            <w:hideMark/>
          </w:tcPr>
          <w:p w:rsidR="00C82B37" w:rsidRPr="00C82B37" w:rsidRDefault="00C82B37" w:rsidP="00C82B37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C82B37">
              <w:rPr>
                <w:rFonts w:ascii="GHEA Grapalat" w:eastAsia="Times New Roman" w:hAnsi="GHEA Grapalat" w:cs="Tahoma"/>
                <w:color w:val="000000"/>
                <w:lang w:val="en-US"/>
              </w:rPr>
              <w:t>Ցուցանիշ</w:t>
            </w:r>
          </w:p>
        </w:tc>
      </w:tr>
      <w:tr w:rsidR="00C82B37" w:rsidRPr="00C82B37" w:rsidTr="00C82B37">
        <w:tc>
          <w:tcPr>
            <w:tcW w:w="900" w:type="dxa"/>
          </w:tcPr>
          <w:p w:rsidR="00C82B37" w:rsidRPr="00C82B37" w:rsidRDefault="00C82B37" w:rsidP="00C82B37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1.</w:t>
            </w:r>
          </w:p>
        </w:tc>
        <w:tc>
          <w:tcPr>
            <w:tcW w:w="6300" w:type="dxa"/>
            <w:hideMark/>
          </w:tcPr>
          <w:p w:rsidR="00C82B37" w:rsidRPr="00C82B37" w:rsidRDefault="00C82B37" w:rsidP="00C82B37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C82B37">
              <w:rPr>
                <w:rFonts w:ascii="GHEA Grapalat" w:eastAsia="Times New Roman" w:hAnsi="GHEA Grapalat" w:cs="Tahoma"/>
                <w:color w:val="000000"/>
                <w:lang w:val="en-US"/>
              </w:rPr>
              <w:t>Փոստային հասցեն</w:t>
            </w:r>
          </w:p>
        </w:tc>
        <w:tc>
          <w:tcPr>
            <w:tcW w:w="2880" w:type="dxa"/>
            <w:hideMark/>
          </w:tcPr>
          <w:p w:rsidR="00C82B37" w:rsidRPr="00C82B37" w:rsidRDefault="00C82B37" w:rsidP="00C82B37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C82B37" w:rsidRPr="00C82B37" w:rsidTr="00C82B37">
        <w:tc>
          <w:tcPr>
            <w:tcW w:w="900" w:type="dxa"/>
          </w:tcPr>
          <w:p w:rsidR="00C82B37" w:rsidRPr="00C82B37" w:rsidRDefault="00C82B37" w:rsidP="00C82B37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2.</w:t>
            </w:r>
          </w:p>
        </w:tc>
        <w:tc>
          <w:tcPr>
            <w:tcW w:w="6300" w:type="dxa"/>
            <w:hideMark/>
          </w:tcPr>
          <w:p w:rsidR="00C82B37" w:rsidRPr="00C82B37" w:rsidRDefault="00C82B37" w:rsidP="00C82B37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C82B37">
              <w:rPr>
                <w:rFonts w:ascii="GHEA Grapalat" w:eastAsia="Times New Roman" w:hAnsi="GHEA Grapalat" w:cs="Tahoma"/>
                <w:color w:val="000000"/>
                <w:lang w:val="en-US"/>
              </w:rPr>
              <w:t>Գործարկման տարեթիվը (օր, ամիս, տարի)</w:t>
            </w:r>
          </w:p>
        </w:tc>
        <w:tc>
          <w:tcPr>
            <w:tcW w:w="2880" w:type="dxa"/>
            <w:hideMark/>
          </w:tcPr>
          <w:p w:rsidR="00C82B37" w:rsidRPr="00C82B37" w:rsidRDefault="00C82B37" w:rsidP="00C82B37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C82B37" w:rsidRPr="00C82B37" w:rsidTr="00C82B37">
        <w:tc>
          <w:tcPr>
            <w:tcW w:w="900" w:type="dxa"/>
          </w:tcPr>
          <w:p w:rsidR="00C82B37" w:rsidRPr="00C82B37" w:rsidRDefault="00C82B37" w:rsidP="00C82B37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3.</w:t>
            </w:r>
          </w:p>
        </w:tc>
        <w:tc>
          <w:tcPr>
            <w:tcW w:w="6300" w:type="dxa"/>
            <w:hideMark/>
          </w:tcPr>
          <w:p w:rsidR="00C82B37" w:rsidRPr="00C82B37" w:rsidRDefault="00C82B37" w:rsidP="00105401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C82B37">
              <w:rPr>
                <w:rFonts w:ascii="GHEA Grapalat" w:eastAsia="Times New Roman" w:hAnsi="GHEA Grapalat" w:cs="Tahoma"/>
                <w:color w:val="000000"/>
                <w:lang w:val="en-US"/>
              </w:rPr>
              <w:t>Գլխավոր հատակագիծը տեղակապումով</w:t>
            </w:r>
            <w:r w:rsidR="002D4DFF" w:rsidRPr="00C82B37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տեղանքի</w:t>
            </w:r>
            <w:r w:rsidR="002D4DFF">
              <w:rPr>
                <w:rFonts w:ascii="GHEA Grapalat" w:eastAsia="Times New Roman" w:hAnsi="GHEA Grapalat" w:cs="Tahoma"/>
                <w:color w:val="000000"/>
                <w:lang w:val="en-US"/>
              </w:rPr>
              <w:t>ն</w:t>
            </w:r>
            <w:r w:rsidRPr="00C82B37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, շահագործման առաջին շրջանում </w:t>
            </w:r>
            <w:r w:rsidR="00105401">
              <w:rPr>
                <w:rFonts w:ascii="GHEA Grapalat" w:eastAsia="Times New Roman" w:hAnsi="GHEA Grapalat" w:cs="Tahoma"/>
                <w:color w:val="000000"/>
                <w:lang w:val="en-US"/>
              </w:rPr>
              <w:t>և հեռանկարում մակերես</w:t>
            </w:r>
            <w:r w:rsidR="002D4DFF">
              <w:rPr>
                <w:rFonts w:ascii="GHEA Grapalat" w:eastAsia="Times New Roman" w:hAnsi="GHEA Grapalat" w:cs="Tahoma"/>
                <w:color w:val="000000"/>
                <w:lang w:val="en-US"/>
              </w:rPr>
              <w:t>ի և շինությունն</w:t>
            </w:r>
            <w:r w:rsidRPr="00C82B37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երի </w:t>
            </w:r>
            <w:r w:rsidR="00105401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պարզարանագրի </w:t>
            </w:r>
            <w:r w:rsidRPr="00C82B37">
              <w:rPr>
                <w:rFonts w:ascii="GHEA Grapalat" w:eastAsia="Times New Roman" w:hAnsi="GHEA Grapalat" w:cs="Tahoma"/>
                <w:color w:val="000000"/>
                <w:lang w:val="en-US"/>
              </w:rPr>
              <w:t>նշումով</w:t>
            </w:r>
          </w:p>
        </w:tc>
        <w:tc>
          <w:tcPr>
            <w:tcW w:w="2880" w:type="dxa"/>
            <w:hideMark/>
          </w:tcPr>
          <w:p w:rsidR="00C82B37" w:rsidRPr="00C82B37" w:rsidRDefault="00B45968" w:rsidP="00C82B37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Կ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ցվում է </w:t>
            </w: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ա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նձնագրին</w:t>
            </w:r>
          </w:p>
        </w:tc>
      </w:tr>
      <w:tr w:rsidR="00C82B37" w:rsidRPr="00C82B37" w:rsidTr="00C82B37">
        <w:tc>
          <w:tcPr>
            <w:tcW w:w="900" w:type="dxa"/>
          </w:tcPr>
          <w:p w:rsidR="00C82B37" w:rsidRPr="00C82B37" w:rsidRDefault="00C82B37" w:rsidP="00C82B37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4.</w:t>
            </w:r>
          </w:p>
        </w:tc>
        <w:tc>
          <w:tcPr>
            <w:tcW w:w="6300" w:type="dxa"/>
            <w:hideMark/>
          </w:tcPr>
          <w:p w:rsidR="00C82B37" w:rsidRPr="00C82B37" w:rsidRDefault="00C82B37" w:rsidP="003D142F">
            <w:pPr>
              <w:ind w:left="103" w:hanging="103"/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C82B37">
              <w:rPr>
                <w:rFonts w:ascii="GHEA Grapalat" w:eastAsia="Times New Roman" w:hAnsi="GHEA Grapalat" w:cs="Tahoma"/>
                <w:color w:val="000000"/>
                <w:lang w:val="en-US"/>
              </w:rPr>
              <w:t>Հիմ</w:t>
            </w:r>
            <w:r w:rsidR="00105401">
              <w:rPr>
                <w:rFonts w:ascii="GHEA Grapalat" w:eastAsia="Times New Roman" w:hAnsi="GHEA Grapalat" w:cs="Tahoma"/>
                <w:color w:val="000000"/>
                <w:lang w:val="en-US"/>
              </w:rPr>
              <w:t>նական շինությունն</w:t>
            </w:r>
            <w:r w:rsidRPr="00C82B37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երի ցանկը </w:t>
            </w:r>
            <w:r w:rsidR="00105401" w:rsidRPr="00C82B37">
              <w:rPr>
                <w:rFonts w:ascii="GHEA Grapalat" w:eastAsia="Times New Roman" w:hAnsi="GHEA Grapalat" w:cs="Tahoma"/>
                <w:color w:val="000000"/>
                <w:lang w:val="en-US"/>
              </w:rPr>
              <w:t>ըստ իրենց նշանակությ</w:t>
            </w:r>
            <w:r w:rsidR="00105401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ան՝ </w:t>
            </w:r>
            <w:r w:rsidRPr="00C82B37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արտաքին ցուցանիշների արտացոլմամբ </w:t>
            </w:r>
            <w:r w:rsidR="00105401">
              <w:rPr>
                <w:rFonts w:ascii="GHEA Grapalat" w:eastAsia="Times New Roman" w:hAnsi="GHEA Grapalat" w:cs="Tahoma"/>
                <w:color w:val="000000"/>
                <w:lang w:val="en-US"/>
              </w:rPr>
              <w:t>(հարկերի քանակը,</w:t>
            </w:r>
            <w:r w:rsidR="003D142F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մակերես</w:t>
            </w:r>
            <w:r w:rsidR="003D142F" w:rsidRPr="000F58EC">
              <w:rPr>
                <w:rFonts w:ascii="GHEA Grapalat" w:eastAsia="Times New Roman" w:hAnsi="GHEA Grapalat" w:cs="Tahoma"/>
                <w:color w:val="000000"/>
                <w:lang w:val="en-US"/>
              </w:rPr>
              <w:t>ը,</w:t>
            </w:r>
            <w:r w:rsidR="00105401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</w:t>
            </w:r>
            <w:r w:rsidRPr="00C82B37">
              <w:rPr>
                <w:rFonts w:ascii="GHEA Grapalat" w:eastAsia="Times New Roman" w:hAnsi="GHEA Grapalat" w:cs="Tahoma"/>
                <w:color w:val="000000"/>
                <w:lang w:val="en-US"/>
              </w:rPr>
              <w:t>ուղիների քանակը, արտադրողականությունը, տեխնիկական զինումը, կատարվող աշխատանքների կազմը և այլն.)</w:t>
            </w:r>
          </w:p>
        </w:tc>
        <w:tc>
          <w:tcPr>
            <w:tcW w:w="2880" w:type="dxa"/>
            <w:hideMark/>
          </w:tcPr>
          <w:p w:rsidR="00C82B37" w:rsidRPr="00C82B37" w:rsidRDefault="00B45968" w:rsidP="00C82B37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Կ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ցվում է </w:t>
            </w: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ա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նձնագրին</w:t>
            </w:r>
          </w:p>
        </w:tc>
      </w:tr>
      <w:tr w:rsidR="00C82B37" w:rsidRPr="00C82B37" w:rsidTr="00C82B37">
        <w:tc>
          <w:tcPr>
            <w:tcW w:w="900" w:type="dxa"/>
          </w:tcPr>
          <w:p w:rsidR="00C82B37" w:rsidRPr="00C82B37" w:rsidRDefault="00C82B37" w:rsidP="00C82B37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5.</w:t>
            </w:r>
          </w:p>
        </w:tc>
        <w:tc>
          <w:tcPr>
            <w:tcW w:w="6300" w:type="dxa"/>
            <w:hideMark/>
          </w:tcPr>
          <w:p w:rsidR="00C82B37" w:rsidRPr="00C82B37" w:rsidRDefault="00C82B37" w:rsidP="00105401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C82B37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Պաշտպանական և անվտանգության տեխնիկական միջոցներ (տեսադիտարկում, ազդանշանում, ներխուժումից պաշտպանություն, </w:t>
            </w:r>
            <w:r w:rsidR="00105401">
              <w:rPr>
                <w:rFonts w:ascii="GHEA Grapalat" w:eastAsia="Times New Roman" w:hAnsi="GHEA Grapalat" w:cs="Tahoma"/>
                <w:color w:val="000000"/>
                <w:lang w:val="en-US"/>
              </w:rPr>
              <w:t>միջավայրի հարաչափե</w:t>
            </w:r>
            <w:r w:rsidRPr="00C82B37">
              <w:rPr>
                <w:rFonts w:ascii="GHEA Grapalat" w:eastAsia="Times New Roman" w:hAnsi="GHEA Grapalat" w:cs="Tahoma"/>
                <w:color w:val="000000"/>
                <w:lang w:val="en-US"/>
              </w:rPr>
              <w:t>րի տվիչներ և այլն)</w:t>
            </w:r>
          </w:p>
        </w:tc>
        <w:tc>
          <w:tcPr>
            <w:tcW w:w="2880" w:type="dxa"/>
            <w:hideMark/>
          </w:tcPr>
          <w:p w:rsidR="00C82B37" w:rsidRPr="00C82B37" w:rsidRDefault="00B45968" w:rsidP="00C82B37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Կ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ցվում է </w:t>
            </w: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ա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նձնագրին</w:t>
            </w:r>
          </w:p>
        </w:tc>
      </w:tr>
      <w:tr w:rsidR="00C82B37" w:rsidRPr="00C82B37" w:rsidTr="00C82B37">
        <w:tc>
          <w:tcPr>
            <w:tcW w:w="900" w:type="dxa"/>
          </w:tcPr>
          <w:p w:rsidR="00C82B37" w:rsidRPr="00C82B37" w:rsidRDefault="00C82B37" w:rsidP="00C82B37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6.</w:t>
            </w:r>
          </w:p>
        </w:tc>
        <w:tc>
          <w:tcPr>
            <w:tcW w:w="6300" w:type="dxa"/>
            <w:hideMark/>
          </w:tcPr>
          <w:p w:rsidR="00C82B37" w:rsidRPr="00C82B37" w:rsidRDefault="00C82B37" w:rsidP="00C82B37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C82B37">
              <w:rPr>
                <w:rFonts w:ascii="GHEA Grapalat" w:eastAsia="Times New Roman" w:hAnsi="GHEA Grapalat" w:cs="Tahoma"/>
                <w:color w:val="000000"/>
                <w:lang w:val="en-US"/>
              </w:rPr>
              <w:t>Հրդեհային անվտանգության տեխնիկական միջոցներ</w:t>
            </w:r>
          </w:p>
        </w:tc>
        <w:tc>
          <w:tcPr>
            <w:tcW w:w="2880" w:type="dxa"/>
            <w:hideMark/>
          </w:tcPr>
          <w:p w:rsidR="00C82B37" w:rsidRPr="00C82B37" w:rsidRDefault="00C82B37" w:rsidP="00C82B37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C82B37" w:rsidRPr="00C82B37" w:rsidTr="00C82B37">
        <w:tc>
          <w:tcPr>
            <w:tcW w:w="900" w:type="dxa"/>
          </w:tcPr>
          <w:p w:rsidR="00C82B37" w:rsidRPr="00C82B37" w:rsidRDefault="00C82B37" w:rsidP="00C82B37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7.</w:t>
            </w:r>
          </w:p>
        </w:tc>
        <w:tc>
          <w:tcPr>
            <w:tcW w:w="6300" w:type="dxa"/>
            <w:hideMark/>
          </w:tcPr>
          <w:p w:rsidR="00C82B37" w:rsidRPr="00C82B37" w:rsidRDefault="00C82B37" w:rsidP="00C82B37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C82B37">
              <w:rPr>
                <w:rFonts w:ascii="GHEA Grapalat" w:eastAsia="Times New Roman" w:hAnsi="GHEA Grapalat" w:cs="Tahoma"/>
                <w:color w:val="000000"/>
                <w:lang w:val="en-US"/>
              </w:rPr>
              <w:t>Տեղեկություններ՝ համաձայն սույն շինարարական նորմերի 55-րդ աղյուսակի 17-րդ կետի</w:t>
            </w:r>
          </w:p>
        </w:tc>
        <w:tc>
          <w:tcPr>
            <w:tcW w:w="2880" w:type="dxa"/>
            <w:hideMark/>
          </w:tcPr>
          <w:p w:rsidR="00C82B37" w:rsidRPr="00C82B37" w:rsidRDefault="00B45968" w:rsidP="00C82B37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Կ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ցվում է </w:t>
            </w: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ա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նձնագրին</w:t>
            </w:r>
          </w:p>
        </w:tc>
      </w:tr>
    </w:tbl>
    <w:p w:rsidR="001E2065" w:rsidRDefault="001E2065" w:rsidP="00C82B37">
      <w:pPr>
        <w:rPr>
          <w:rFonts w:ascii="GHEA Grapalat" w:eastAsia="Times New Roman" w:hAnsi="GHEA Grapalat"/>
          <w:lang w:val="en-US"/>
        </w:rPr>
      </w:pPr>
    </w:p>
    <w:p w:rsidR="003D142F" w:rsidRDefault="003D142F" w:rsidP="00C82B37">
      <w:pPr>
        <w:rPr>
          <w:rFonts w:ascii="GHEA Grapalat" w:eastAsia="Times New Roman" w:hAnsi="GHEA Grapalat"/>
          <w:lang w:val="en-US"/>
        </w:rPr>
      </w:pPr>
    </w:p>
    <w:p w:rsidR="003D142F" w:rsidRDefault="003D142F" w:rsidP="00C82B37">
      <w:pPr>
        <w:rPr>
          <w:rFonts w:ascii="GHEA Grapalat" w:eastAsia="Times New Roman" w:hAnsi="GHEA Grapalat"/>
          <w:lang w:val="en-US"/>
        </w:rPr>
      </w:pPr>
    </w:p>
    <w:p w:rsidR="003D142F" w:rsidRDefault="003D142F" w:rsidP="00C82B37">
      <w:pPr>
        <w:rPr>
          <w:rFonts w:ascii="GHEA Grapalat" w:eastAsia="Times New Roman" w:hAnsi="GHEA Grapalat"/>
          <w:lang w:val="en-US"/>
        </w:rPr>
      </w:pPr>
    </w:p>
    <w:p w:rsidR="001E2065" w:rsidRPr="001E2065" w:rsidRDefault="001E2065" w:rsidP="001E2065">
      <w:pPr>
        <w:tabs>
          <w:tab w:val="left" w:pos="900"/>
          <w:tab w:val="left" w:pos="1080"/>
          <w:tab w:val="left" w:pos="1168"/>
          <w:tab w:val="left" w:pos="1350"/>
          <w:tab w:val="left" w:pos="1440"/>
        </w:tabs>
        <w:ind w:left="-180" w:right="-450" w:firstLine="450"/>
        <w:rPr>
          <w:rFonts w:ascii="GHEA Grapalat" w:eastAsia="Times New Roman" w:hAnsi="GHEA Grapalat"/>
          <w:b/>
          <w:color w:val="auto"/>
          <w:lang w:val="en-US"/>
        </w:rPr>
      </w:pPr>
      <w:r w:rsidRPr="001E2065">
        <w:rPr>
          <w:rFonts w:ascii="GHEA Grapalat" w:eastAsia="Times New Roman" w:hAnsi="GHEA Grapalat"/>
          <w:b/>
          <w:color w:val="auto"/>
          <w:lang w:val="en-US"/>
        </w:rPr>
        <w:t xml:space="preserve">Շահագործող անձնակազմի շենքի հիմնական ցուցանիշներ </w:t>
      </w:r>
    </w:p>
    <w:p w:rsidR="001E2065" w:rsidRDefault="00DA09CB" w:rsidP="001E2065">
      <w:pPr>
        <w:rPr>
          <w:rFonts w:ascii="GHEA Grapalat" w:eastAsia="Times New Roman" w:hAnsi="GHEA Grapalat"/>
          <w:lang w:val="en-US"/>
        </w:rPr>
      </w:pPr>
      <w:r>
        <w:rPr>
          <w:rFonts w:ascii="GHEA Grapalat" w:eastAsia="Times New Roman" w:hAnsi="GHEA Grapalat"/>
          <w:b/>
          <w:color w:val="auto"/>
          <w:lang w:val="en-US"/>
        </w:rPr>
        <w:pict>
          <v:rect id="_x0000_i1057" style="width:471.05pt;height:1.8pt" o:hrpct="943" o:hralign="center" o:hrstd="t" o:hrnoshade="t" o:hr="t" fillcolor="black" stroked="f"/>
        </w:pict>
      </w:r>
    </w:p>
    <w:p w:rsidR="000F58EC" w:rsidRDefault="001E2065" w:rsidP="001E2065">
      <w:pPr>
        <w:rPr>
          <w:rFonts w:ascii="GHEA Grapalat" w:eastAsia="Times New Roman" w:hAnsi="GHEA Grapalat" w:cs="Tahoma"/>
          <w:color w:val="000000"/>
          <w:lang w:val="en-US"/>
        </w:rPr>
      </w:pPr>
      <w:r w:rsidRPr="001E2065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>
        <w:rPr>
          <w:rFonts w:ascii="GHEA Grapalat" w:eastAsia="Times New Roman" w:hAnsi="GHEA Grapalat" w:cs="Tahoma"/>
          <w:color w:val="000000"/>
          <w:lang w:val="en-US"/>
        </w:rPr>
        <w:t>(գծի կամ գծի տեղամասի անվանումը</w:t>
      </w:r>
      <w:r w:rsidRPr="001E2065">
        <w:rPr>
          <w:rFonts w:ascii="GHEA Grapalat" w:eastAsia="Times New Roman" w:hAnsi="GHEA Grapalat" w:cs="Tahoma"/>
          <w:color w:val="000000"/>
          <w:lang w:val="en-US"/>
        </w:rPr>
        <w:t>)</w:t>
      </w:r>
    </w:p>
    <w:p w:rsidR="000F58EC" w:rsidRDefault="000F58EC" w:rsidP="000F58EC">
      <w:pPr>
        <w:ind w:right="-450"/>
        <w:jc w:val="right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Աղյուսակ 59</w:t>
      </w:r>
    </w:p>
    <w:tbl>
      <w:tblPr>
        <w:tblW w:w="10080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6300"/>
        <w:gridCol w:w="2880"/>
      </w:tblGrid>
      <w:tr w:rsidR="000F58EC" w:rsidRPr="000F58EC" w:rsidTr="000F58EC">
        <w:tc>
          <w:tcPr>
            <w:tcW w:w="900" w:type="dxa"/>
          </w:tcPr>
          <w:p w:rsidR="000F58EC" w:rsidRPr="000F58EC" w:rsidRDefault="000F58EC" w:rsidP="000F58EC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N</w:t>
            </w:r>
          </w:p>
        </w:tc>
        <w:tc>
          <w:tcPr>
            <w:tcW w:w="6300" w:type="dxa"/>
            <w:hideMark/>
          </w:tcPr>
          <w:p w:rsidR="000F58EC" w:rsidRPr="000F58EC" w:rsidRDefault="000F58EC" w:rsidP="000F58EC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F58EC">
              <w:rPr>
                <w:rFonts w:ascii="GHEA Grapalat" w:eastAsia="Times New Roman" w:hAnsi="GHEA Grapalat" w:cs="Tahoma"/>
                <w:color w:val="000000"/>
                <w:lang w:val="en-US"/>
              </w:rPr>
              <w:t>Անվանումը</w:t>
            </w:r>
          </w:p>
        </w:tc>
        <w:tc>
          <w:tcPr>
            <w:tcW w:w="2880" w:type="dxa"/>
            <w:hideMark/>
          </w:tcPr>
          <w:p w:rsidR="000F58EC" w:rsidRPr="000F58EC" w:rsidRDefault="000F58EC" w:rsidP="000F58EC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F58EC">
              <w:rPr>
                <w:rFonts w:ascii="GHEA Grapalat" w:eastAsia="Times New Roman" w:hAnsi="GHEA Grapalat" w:cs="Tahoma"/>
                <w:color w:val="000000"/>
                <w:lang w:val="en-US"/>
              </w:rPr>
              <w:t>Ցուցանիշ</w:t>
            </w:r>
          </w:p>
        </w:tc>
      </w:tr>
      <w:tr w:rsidR="000F58EC" w:rsidRPr="000F58EC" w:rsidTr="000F58EC">
        <w:tc>
          <w:tcPr>
            <w:tcW w:w="900" w:type="dxa"/>
          </w:tcPr>
          <w:p w:rsidR="000F58EC" w:rsidRPr="000F58EC" w:rsidRDefault="000F58EC" w:rsidP="000F58EC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1.</w:t>
            </w:r>
          </w:p>
        </w:tc>
        <w:tc>
          <w:tcPr>
            <w:tcW w:w="6300" w:type="dxa"/>
            <w:hideMark/>
          </w:tcPr>
          <w:p w:rsidR="000F58EC" w:rsidRPr="000F58EC" w:rsidRDefault="000F58EC" w:rsidP="000F58EC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F58EC">
              <w:rPr>
                <w:rFonts w:ascii="GHEA Grapalat" w:eastAsia="Times New Roman" w:hAnsi="GHEA Grapalat" w:cs="Tahoma"/>
                <w:color w:val="000000"/>
                <w:lang w:val="en-US"/>
              </w:rPr>
              <w:t>Փոստային հասցեն</w:t>
            </w:r>
          </w:p>
        </w:tc>
        <w:tc>
          <w:tcPr>
            <w:tcW w:w="2880" w:type="dxa"/>
            <w:hideMark/>
          </w:tcPr>
          <w:p w:rsidR="000F58EC" w:rsidRPr="000F58EC" w:rsidRDefault="000F58EC" w:rsidP="000F58EC">
            <w:pPr>
              <w:rPr>
                <w:rFonts w:ascii="Tahoma" w:eastAsia="Times New Roman" w:hAnsi="Tahoma" w:cs="Tahoma"/>
                <w:color w:val="000000"/>
                <w:lang w:val="en-US"/>
              </w:rPr>
            </w:pPr>
          </w:p>
        </w:tc>
      </w:tr>
      <w:tr w:rsidR="000F58EC" w:rsidRPr="000F58EC" w:rsidTr="000F58EC">
        <w:tc>
          <w:tcPr>
            <w:tcW w:w="900" w:type="dxa"/>
          </w:tcPr>
          <w:p w:rsidR="000F58EC" w:rsidRPr="000F58EC" w:rsidRDefault="000F58EC" w:rsidP="000F58EC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2.</w:t>
            </w:r>
          </w:p>
        </w:tc>
        <w:tc>
          <w:tcPr>
            <w:tcW w:w="6300" w:type="dxa"/>
            <w:hideMark/>
          </w:tcPr>
          <w:p w:rsidR="000F58EC" w:rsidRPr="000F58EC" w:rsidRDefault="000F58EC" w:rsidP="000F58EC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F58EC">
              <w:rPr>
                <w:rFonts w:ascii="GHEA Grapalat" w:eastAsia="Times New Roman" w:hAnsi="GHEA Grapalat" w:cs="Tahoma"/>
                <w:color w:val="000000"/>
                <w:lang w:val="en-US"/>
              </w:rPr>
              <w:t>Գործարկման տարեթիվը (օր, ամիս, տարի)</w:t>
            </w:r>
          </w:p>
        </w:tc>
        <w:tc>
          <w:tcPr>
            <w:tcW w:w="2880" w:type="dxa"/>
            <w:hideMark/>
          </w:tcPr>
          <w:p w:rsidR="000F58EC" w:rsidRPr="000F58EC" w:rsidRDefault="000F58EC" w:rsidP="000F58EC">
            <w:pPr>
              <w:rPr>
                <w:rFonts w:ascii="Tahoma" w:eastAsia="Times New Roman" w:hAnsi="Tahoma" w:cs="Tahoma"/>
                <w:color w:val="000000"/>
                <w:lang w:val="en-US"/>
              </w:rPr>
            </w:pPr>
          </w:p>
        </w:tc>
      </w:tr>
      <w:tr w:rsidR="000F58EC" w:rsidRPr="000F58EC" w:rsidTr="000F58EC">
        <w:tc>
          <w:tcPr>
            <w:tcW w:w="900" w:type="dxa"/>
          </w:tcPr>
          <w:p w:rsidR="000F58EC" w:rsidRPr="000F58EC" w:rsidRDefault="000F58EC" w:rsidP="000F58EC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3.</w:t>
            </w:r>
          </w:p>
        </w:tc>
        <w:tc>
          <w:tcPr>
            <w:tcW w:w="6300" w:type="dxa"/>
            <w:hideMark/>
          </w:tcPr>
          <w:p w:rsidR="000F58EC" w:rsidRPr="000F58EC" w:rsidRDefault="000F58EC" w:rsidP="000F58EC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F58EC">
              <w:rPr>
                <w:rFonts w:ascii="GHEA Grapalat" w:eastAsia="Times New Roman" w:hAnsi="GHEA Grapalat" w:cs="Tahoma"/>
                <w:color w:val="000000"/>
                <w:lang w:val="en-US"/>
              </w:rPr>
              <w:t>Գլխավոր հատակագիծը</w:t>
            </w: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`</w:t>
            </w:r>
            <w:r w:rsidRPr="000F58EC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 տեղանքի տեղակապումով</w:t>
            </w:r>
          </w:p>
        </w:tc>
        <w:tc>
          <w:tcPr>
            <w:tcW w:w="2880" w:type="dxa"/>
            <w:hideMark/>
          </w:tcPr>
          <w:p w:rsidR="000F58EC" w:rsidRPr="000F58EC" w:rsidRDefault="00B45968" w:rsidP="000F58EC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Կ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ցվում է </w:t>
            </w: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ա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նձնագրին</w:t>
            </w:r>
          </w:p>
        </w:tc>
      </w:tr>
      <w:tr w:rsidR="000F58EC" w:rsidRPr="000F58EC" w:rsidTr="000F58EC">
        <w:tc>
          <w:tcPr>
            <w:tcW w:w="900" w:type="dxa"/>
          </w:tcPr>
          <w:p w:rsidR="000F58EC" w:rsidRPr="000F58EC" w:rsidRDefault="000F58EC" w:rsidP="000F58EC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4.</w:t>
            </w:r>
          </w:p>
        </w:tc>
        <w:tc>
          <w:tcPr>
            <w:tcW w:w="6300" w:type="dxa"/>
            <w:hideMark/>
          </w:tcPr>
          <w:p w:rsidR="000F58EC" w:rsidRPr="000F58EC" w:rsidRDefault="000F58EC" w:rsidP="000F58EC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F58EC">
              <w:rPr>
                <w:rFonts w:ascii="GHEA Grapalat" w:eastAsia="Times New Roman" w:hAnsi="GHEA Grapalat" w:cs="Tahoma"/>
                <w:color w:val="000000"/>
                <w:lang w:val="en-US"/>
              </w:rPr>
              <w:t>Շենքի բն</w:t>
            </w:r>
            <w:r w:rsidR="003D142F">
              <w:rPr>
                <w:rFonts w:ascii="GHEA Grapalat" w:eastAsia="Times New Roman" w:hAnsi="GHEA Grapalat" w:cs="Tahoma"/>
                <w:color w:val="000000"/>
                <w:lang w:val="en-US"/>
              </w:rPr>
              <w:t>ութագիրը (հարկերի քանակը, մակերես</w:t>
            </w:r>
            <w:r w:rsidRPr="000F58EC">
              <w:rPr>
                <w:rFonts w:ascii="GHEA Grapalat" w:eastAsia="Times New Roman" w:hAnsi="GHEA Grapalat" w:cs="Tahoma"/>
                <w:color w:val="000000"/>
                <w:lang w:val="en-US"/>
              </w:rPr>
              <w:t>ը, հիմնական սենքերի ցանկը, տեղավորվող անձնակազմի կազմը և այլն)</w:t>
            </w:r>
          </w:p>
        </w:tc>
        <w:tc>
          <w:tcPr>
            <w:tcW w:w="2880" w:type="dxa"/>
            <w:hideMark/>
          </w:tcPr>
          <w:p w:rsidR="000F58EC" w:rsidRPr="000F58EC" w:rsidRDefault="00B45968" w:rsidP="000F58EC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Կ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ցվում է </w:t>
            </w: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ա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նձնագրին</w:t>
            </w:r>
          </w:p>
        </w:tc>
      </w:tr>
      <w:tr w:rsidR="000F58EC" w:rsidRPr="000F58EC" w:rsidTr="000F58EC">
        <w:tc>
          <w:tcPr>
            <w:tcW w:w="900" w:type="dxa"/>
          </w:tcPr>
          <w:p w:rsidR="000F58EC" w:rsidRPr="000F58EC" w:rsidRDefault="000F58EC" w:rsidP="000F58EC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5.</w:t>
            </w:r>
          </w:p>
        </w:tc>
        <w:tc>
          <w:tcPr>
            <w:tcW w:w="6300" w:type="dxa"/>
            <w:hideMark/>
          </w:tcPr>
          <w:p w:rsidR="000F58EC" w:rsidRPr="000F58EC" w:rsidRDefault="000F58EC" w:rsidP="000F58EC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F58EC">
              <w:rPr>
                <w:rFonts w:ascii="GHEA Grapalat" w:eastAsia="Times New Roman" w:hAnsi="GHEA Grapalat" w:cs="Tahoma"/>
                <w:color w:val="000000"/>
                <w:lang w:val="en-US"/>
              </w:rPr>
              <w:t>Ինժեներատեխնիկական զինում (վերելակների քանակը, էլեկտրամատակարարումը, կապը, լավորակումը և այլն)</w:t>
            </w:r>
          </w:p>
        </w:tc>
        <w:tc>
          <w:tcPr>
            <w:tcW w:w="2880" w:type="dxa"/>
            <w:hideMark/>
          </w:tcPr>
          <w:p w:rsidR="000F58EC" w:rsidRPr="000F58EC" w:rsidRDefault="000F58EC" w:rsidP="000F58EC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</w:p>
        </w:tc>
      </w:tr>
      <w:tr w:rsidR="000F58EC" w:rsidRPr="000F58EC" w:rsidTr="000F58EC">
        <w:tc>
          <w:tcPr>
            <w:tcW w:w="900" w:type="dxa"/>
          </w:tcPr>
          <w:p w:rsidR="000F58EC" w:rsidRPr="000F58EC" w:rsidRDefault="000F58EC" w:rsidP="000F58EC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6.</w:t>
            </w:r>
          </w:p>
        </w:tc>
        <w:tc>
          <w:tcPr>
            <w:tcW w:w="6300" w:type="dxa"/>
            <w:hideMark/>
          </w:tcPr>
          <w:p w:rsidR="000F58EC" w:rsidRPr="000F58EC" w:rsidRDefault="000F58EC" w:rsidP="000F58EC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F58EC">
              <w:rPr>
                <w:rFonts w:ascii="GHEA Grapalat" w:eastAsia="Times New Roman" w:hAnsi="GHEA Grapalat" w:cs="Tahoma"/>
                <w:color w:val="000000"/>
                <w:lang w:val="en-US"/>
              </w:rPr>
              <w:t>Պաշտպանական և անվտանգության տեխնիկական միջոցներ (տեսադիտարկում, ազդանշանում, ներխուժումից պաշտպանություն և այլն)</w:t>
            </w:r>
          </w:p>
        </w:tc>
        <w:tc>
          <w:tcPr>
            <w:tcW w:w="2880" w:type="dxa"/>
            <w:hideMark/>
          </w:tcPr>
          <w:p w:rsidR="000F58EC" w:rsidRPr="000F58EC" w:rsidRDefault="00B45968" w:rsidP="000F58EC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Կ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ցվում է </w:t>
            </w: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ա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նձնագրին</w:t>
            </w:r>
          </w:p>
        </w:tc>
      </w:tr>
      <w:tr w:rsidR="000F58EC" w:rsidRPr="000F58EC" w:rsidTr="000F58EC">
        <w:tc>
          <w:tcPr>
            <w:tcW w:w="900" w:type="dxa"/>
          </w:tcPr>
          <w:p w:rsidR="000F58EC" w:rsidRPr="000F58EC" w:rsidRDefault="000F58EC" w:rsidP="000F58EC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7.</w:t>
            </w:r>
          </w:p>
        </w:tc>
        <w:tc>
          <w:tcPr>
            <w:tcW w:w="6300" w:type="dxa"/>
            <w:hideMark/>
          </w:tcPr>
          <w:p w:rsidR="000F58EC" w:rsidRPr="000F58EC" w:rsidRDefault="000F58EC" w:rsidP="000F58EC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F58EC">
              <w:rPr>
                <w:rFonts w:ascii="GHEA Grapalat" w:eastAsia="Times New Roman" w:hAnsi="GHEA Grapalat" w:cs="Tahoma"/>
                <w:color w:val="000000"/>
                <w:lang w:val="en-US"/>
              </w:rPr>
              <w:t>Հրդեհային անվտանգության տեխնիկական միջոցներ</w:t>
            </w:r>
          </w:p>
        </w:tc>
        <w:tc>
          <w:tcPr>
            <w:tcW w:w="2880" w:type="dxa"/>
            <w:hideMark/>
          </w:tcPr>
          <w:p w:rsidR="000F58EC" w:rsidRPr="000F58EC" w:rsidRDefault="000F58EC" w:rsidP="000F58EC">
            <w:pPr>
              <w:rPr>
                <w:rFonts w:ascii="Tahoma" w:eastAsia="Times New Roman" w:hAnsi="Tahoma" w:cs="Tahoma"/>
                <w:color w:val="000000"/>
                <w:lang w:val="en-US"/>
              </w:rPr>
            </w:pPr>
          </w:p>
        </w:tc>
      </w:tr>
      <w:tr w:rsidR="000F58EC" w:rsidRPr="000F58EC" w:rsidTr="000F58EC">
        <w:tc>
          <w:tcPr>
            <w:tcW w:w="900" w:type="dxa"/>
          </w:tcPr>
          <w:p w:rsidR="000F58EC" w:rsidRPr="000F58EC" w:rsidRDefault="000F58EC" w:rsidP="000F58EC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8.</w:t>
            </w:r>
          </w:p>
        </w:tc>
        <w:tc>
          <w:tcPr>
            <w:tcW w:w="6300" w:type="dxa"/>
            <w:hideMark/>
          </w:tcPr>
          <w:p w:rsidR="000F58EC" w:rsidRPr="000F58EC" w:rsidRDefault="000F58EC" w:rsidP="000F58EC">
            <w:pPr>
              <w:rPr>
                <w:rFonts w:ascii="GHEA Grapalat" w:eastAsia="Times New Roman" w:hAnsi="GHEA Grapalat" w:cs="Tahoma"/>
                <w:color w:val="000000"/>
                <w:lang w:val="en-US"/>
              </w:rPr>
            </w:pPr>
            <w:r w:rsidRPr="000F58EC">
              <w:rPr>
                <w:rFonts w:ascii="GHEA Grapalat" w:eastAsia="Times New Roman" w:hAnsi="GHEA Grapalat" w:cs="Tahoma"/>
                <w:color w:val="000000"/>
                <w:lang w:val="en-US"/>
              </w:rPr>
              <w:t>Տեղեկություններ՝ համաձայն սույն շինարարական նորմերի 55-րդ աղյուսակի 17-րդ կետի</w:t>
            </w:r>
          </w:p>
        </w:tc>
        <w:tc>
          <w:tcPr>
            <w:tcW w:w="2880" w:type="dxa"/>
            <w:hideMark/>
          </w:tcPr>
          <w:p w:rsidR="000F58EC" w:rsidRPr="000F58EC" w:rsidRDefault="00B45968" w:rsidP="000F58EC">
            <w:pPr>
              <w:rPr>
                <w:rFonts w:ascii="Tahoma" w:eastAsia="Times New Roman" w:hAnsi="Tahoma" w:cs="Tahoma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Կ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 xml:space="preserve">ցվում է </w:t>
            </w:r>
            <w:r>
              <w:rPr>
                <w:rFonts w:ascii="GHEA Grapalat" w:eastAsia="Times New Roman" w:hAnsi="GHEA Grapalat" w:cs="Tahoma"/>
                <w:color w:val="000000"/>
                <w:lang w:val="en-US"/>
              </w:rPr>
              <w:t>ա</w:t>
            </w:r>
            <w:r w:rsidRPr="00140B29">
              <w:rPr>
                <w:rFonts w:ascii="GHEA Grapalat" w:eastAsia="Times New Roman" w:hAnsi="GHEA Grapalat" w:cs="Tahoma"/>
                <w:color w:val="000000"/>
                <w:lang w:val="en-US"/>
              </w:rPr>
              <w:t>նձնագրին</w:t>
            </w:r>
          </w:p>
        </w:tc>
      </w:tr>
    </w:tbl>
    <w:p w:rsidR="00126A1D" w:rsidRDefault="00126A1D" w:rsidP="000F58EC">
      <w:pPr>
        <w:rPr>
          <w:rFonts w:ascii="GHEA Grapalat" w:eastAsia="Times New Roman" w:hAnsi="GHEA Grapalat" w:cs="Tahoma"/>
          <w:lang w:val="en-US"/>
        </w:rPr>
      </w:pPr>
    </w:p>
    <w:p w:rsidR="000650C7" w:rsidRDefault="000650C7" w:rsidP="000650C7">
      <w:pPr>
        <w:ind w:firstLine="27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0650C7">
        <w:rPr>
          <w:rFonts w:ascii="GHEA Grapalat" w:eastAsia="Times New Roman" w:hAnsi="GHEA Grapalat" w:cs="Tahoma"/>
          <w:color w:val="000000"/>
          <w:lang w:val="en-US"/>
        </w:rPr>
        <w:t>1879. Գործարկման համալիրների</w:t>
      </w:r>
      <w:r w:rsidR="00FD7452">
        <w:rPr>
          <w:rFonts w:ascii="GHEA Grapalat" w:eastAsia="Times New Roman" w:hAnsi="GHEA Grapalat" w:cs="Tahoma"/>
          <w:color w:val="000000"/>
          <w:lang w:val="en-US"/>
        </w:rPr>
        <w:t xml:space="preserve"> կազմից չպետք է բացառվեն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.</w:t>
      </w:r>
    </w:p>
    <w:p w:rsidR="000650C7" w:rsidRP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0650C7">
        <w:rPr>
          <w:rFonts w:ascii="GHEA Grapalat" w:eastAsia="Times New Roman" w:hAnsi="GHEA Grapalat" w:cs="Tahoma"/>
          <w:color w:val="000000"/>
          <w:lang w:val="en-US"/>
        </w:rPr>
        <w:t xml:space="preserve">1) մետրոպոլիտենի աշխատողների սպասարկման համար նախատեսված </w:t>
      </w:r>
      <w:r w:rsidR="00FD7452">
        <w:rPr>
          <w:rFonts w:ascii="GHEA Grapalat" w:eastAsia="Times New Roman" w:hAnsi="GHEA Grapalat" w:cs="Tahoma"/>
          <w:color w:val="000000"/>
          <w:lang w:val="en-US"/>
        </w:rPr>
        <w:t>շենքերը և շինությունն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երը, որոնք ապահովում են աշխատանքային առողջ և անվտանգ պայմանները,</w:t>
      </w:r>
    </w:p>
    <w:p w:rsidR="000650C7" w:rsidRP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0650C7">
        <w:rPr>
          <w:rFonts w:ascii="GHEA Grapalat" w:eastAsia="Times New Roman" w:hAnsi="GHEA Grapalat" w:cs="Tahoma"/>
          <w:color w:val="000000"/>
          <w:lang w:val="en-US"/>
        </w:rPr>
        <w:t xml:space="preserve">2) </w:t>
      </w:r>
      <w:r w:rsidR="00FD7452">
        <w:rPr>
          <w:rFonts w:ascii="GHEA Grapalat" w:eastAsia="Times New Roman" w:hAnsi="GHEA Grapalat" w:cs="Tahoma"/>
          <w:color w:val="000000"/>
          <w:lang w:val="en-US"/>
        </w:rPr>
        <w:t>շինությունն</w:t>
      </w:r>
      <w:r w:rsidR="00FD7452" w:rsidRPr="000650C7">
        <w:rPr>
          <w:rFonts w:ascii="GHEA Grapalat" w:eastAsia="Times New Roman" w:hAnsi="GHEA Grapalat" w:cs="Tahoma"/>
          <w:color w:val="000000"/>
          <w:lang w:val="en-US"/>
        </w:rPr>
        <w:t>եր</w:t>
      </w:r>
      <w:r w:rsidR="00FD7452">
        <w:rPr>
          <w:rFonts w:ascii="GHEA Grapalat" w:eastAsia="Times New Roman" w:hAnsi="GHEA Grapalat" w:cs="Tahoma"/>
          <w:color w:val="000000"/>
          <w:lang w:val="en-US"/>
        </w:rPr>
        <w:t xml:space="preserve"> և սարքավորումներ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, որոնց բացակայությունը վատթարացնում է օբյեկտի հակահրդեհային վիճակը,</w:t>
      </w:r>
    </w:p>
    <w:p w:rsidR="000650C7" w:rsidRP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0650C7">
        <w:rPr>
          <w:rFonts w:ascii="GHEA Grapalat" w:eastAsia="Times New Roman" w:hAnsi="GHEA Grapalat" w:cs="Tahoma"/>
          <w:color w:val="000000"/>
          <w:lang w:val="en-US"/>
        </w:rPr>
        <w:t>3) շրջակա միջավայրի պահպանության միջոցառումները,</w:t>
      </w:r>
    </w:p>
    <w:p w:rsidR="000650C7" w:rsidRP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0650C7">
        <w:rPr>
          <w:rFonts w:ascii="GHEA Grapalat" w:eastAsia="Times New Roman" w:hAnsi="GHEA Grapalat" w:cs="Tahoma"/>
          <w:color w:val="000000"/>
          <w:lang w:val="en-US"/>
        </w:rPr>
        <w:t xml:space="preserve">4) մետրոպոլիտենի գծերի և </w:t>
      </w:r>
      <w:r w:rsidR="00FD7452" w:rsidRPr="000650C7">
        <w:rPr>
          <w:rFonts w:ascii="GHEA Grapalat" w:eastAsia="Times New Roman" w:hAnsi="GHEA Grapalat" w:cs="Tahoma"/>
          <w:color w:val="000000"/>
          <w:lang w:val="en-US"/>
        </w:rPr>
        <w:t>ե</w:t>
      </w:r>
      <w:r w:rsidR="00FD7452">
        <w:rPr>
          <w:rFonts w:ascii="GHEA Grapalat" w:eastAsia="Times New Roman" w:hAnsi="GHEA Grapalat" w:cs="Tahoma"/>
          <w:color w:val="000000"/>
          <w:lang w:val="en-US"/>
        </w:rPr>
        <w:t xml:space="preserve">րկաթգծի </w:t>
      </w:r>
      <w:r w:rsidR="00FD7452" w:rsidRPr="000650C7">
        <w:rPr>
          <w:rFonts w:ascii="GHEA Grapalat" w:eastAsia="Times New Roman" w:hAnsi="GHEA Grapalat" w:cs="Tahoma"/>
          <w:color w:val="000000"/>
          <w:lang w:val="en-US"/>
        </w:rPr>
        <w:t xml:space="preserve">ընդհանուր </w:t>
      </w:r>
      <w:r w:rsidR="00FD7452">
        <w:rPr>
          <w:rFonts w:ascii="GHEA Grapalat" w:eastAsia="Times New Roman" w:hAnsi="GHEA Grapalat" w:cs="Tahoma"/>
          <w:color w:val="000000"/>
          <w:lang w:val="en-US"/>
        </w:rPr>
        <w:t>ցանցի ուղին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երի միջև միացնող ճյուղերը,</w:t>
      </w:r>
    </w:p>
    <w:p w:rsidR="000650C7" w:rsidRPr="000650C7" w:rsidRDefault="000650C7" w:rsidP="000650C7">
      <w:pPr>
        <w:tabs>
          <w:tab w:val="left" w:pos="630"/>
          <w:tab w:val="left" w:pos="810"/>
        </w:tabs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0650C7">
        <w:rPr>
          <w:rFonts w:ascii="GHEA Grapalat" w:eastAsia="Times New Roman" w:hAnsi="GHEA Grapalat" w:cs="Tahoma"/>
          <w:color w:val="000000"/>
          <w:lang w:val="en-US"/>
        </w:rPr>
        <w:t xml:space="preserve">5) գնացքների երթևեկության կառավարման ավտոմատիկայի և հեռուստամեխանիկայի </w:t>
      </w:r>
      <w:r>
        <w:rPr>
          <w:rFonts w:ascii="GHEA Grapalat" w:eastAsia="Times New Roman" w:hAnsi="GHEA Grapalat" w:cs="Tahoma"/>
          <w:color w:val="000000"/>
          <w:lang w:val="en-US"/>
        </w:rPr>
        <w:t>և ինժեներատեխնիկական կայանքների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 xml:space="preserve"> համակարգերը,</w:t>
      </w:r>
    </w:p>
    <w:p w:rsidR="000650C7" w:rsidRP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0650C7">
        <w:rPr>
          <w:rFonts w:ascii="GHEA Grapalat" w:eastAsia="Times New Roman" w:hAnsi="GHEA Grapalat" w:cs="Tahoma"/>
          <w:color w:val="000000"/>
          <w:lang w:val="en-US"/>
        </w:rPr>
        <w:t>6) կապի գծերը,</w:t>
      </w:r>
    </w:p>
    <w:p w:rsidR="000650C7" w:rsidRP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0650C7">
        <w:rPr>
          <w:rFonts w:ascii="GHEA Grapalat" w:eastAsia="Times New Roman" w:hAnsi="GHEA Grapalat" w:cs="Tahoma"/>
          <w:color w:val="000000"/>
          <w:lang w:val="en-US"/>
        </w:rPr>
        <w:t>7) շինարարության ավարտից հետո տարածքի բարեկարգման միջոցառումները,</w:t>
      </w:r>
    </w:p>
    <w:p w:rsidR="000650C7" w:rsidRP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8) 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սարքավորումների (շարժասանդուղքների, տրանսֆորմատորների, էլեկտրաշարժիչների, պոմպերի, օդափոխիչների և այլն), ինչպես նաև վթարավերականգնմա</w:t>
      </w:r>
      <w:r w:rsidR="00F732DA">
        <w:rPr>
          <w:rFonts w:ascii="GHEA Grapalat" w:eastAsia="Times New Roman" w:hAnsi="GHEA Grapalat" w:cs="Tahoma"/>
          <w:color w:val="000000"/>
          <w:lang w:val="en-US"/>
        </w:rPr>
        <w:t>ն միջոցների բազայի վերանորոգման միավորված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 xml:space="preserve"> արտադրամասերը,</w:t>
      </w:r>
    </w:p>
    <w:p w:rsid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0650C7">
        <w:rPr>
          <w:rFonts w:ascii="GHEA Grapalat" w:eastAsia="Times New Roman" w:hAnsi="GHEA Grapalat" w:cs="Tahoma"/>
          <w:color w:val="000000"/>
          <w:lang w:val="en-US"/>
        </w:rPr>
        <w:t>9)</w:t>
      </w:r>
      <w:r w:rsidR="00F732DA" w:rsidRPr="00F732DA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F732DA">
        <w:rPr>
          <w:rFonts w:ascii="GHEA Grapalat" w:eastAsia="Times New Roman" w:hAnsi="GHEA Grapalat" w:cs="Tahoma"/>
          <w:color w:val="000000"/>
          <w:lang w:val="en-US"/>
        </w:rPr>
        <w:t>շինությունն</w:t>
      </w:r>
      <w:r w:rsidR="00F732DA" w:rsidRPr="000650C7">
        <w:rPr>
          <w:rFonts w:ascii="GHEA Grapalat" w:eastAsia="Times New Roman" w:hAnsi="GHEA Grapalat" w:cs="Tahoma"/>
          <w:color w:val="000000"/>
          <w:lang w:val="en-US"/>
        </w:rPr>
        <w:t>եր</w:t>
      </w:r>
      <w:r w:rsidR="00F732DA">
        <w:rPr>
          <w:rFonts w:ascii="GHEA Grapalat" w:eastAsia="Times New Roman" w:hAnsi="GHEA Grapalat" w:cs="Tahoma"/>
          <w:color w:val="000000"/>
          <w:lang w:val="en-US"/>
        </w:rPr>
        <w:t xml:space="preserve"> և սարքավորումներ՝ ապահովող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 xml:space="preserve"> ուղևորների փոխադրման անվտանգ պայմանները:</w:t>
      </w:r>
    </w:p>
    <w:p w:rsidR="007440F2" w:rsidRDefault="007440F2" w:rsidP="007440F2">
      <w:pPr>
        <w:ind w:left="-180" w:right="-450" w:firstLine="450"/>
        <w:rPr>
          <w:rFonts w:ascii="GHEA Grapalat" w:eastAsia="Times New Roman" w:hAnsi="GHEA Grapalat" w:cs="Tahoma"/>
          <w:b/>
          <w:color w:val="000000"/>
          <w:lang w:val="en-US"/>
        </w:rPr>
      </w:pPr>
    </w:p>
    <w:p w:rsidR="007440F2" w:rsidRPr="007440F2" w:rsidRDefault="00836705" w:rsidP="007440F2">
      <w:pPr>
        <w:ind w:left="-180" w:right="-450" w:firstLine="450"/>
        <w:rPr>
          <w:rFonts w:ascii="GHEA Grapalat" w:eastAsia="Times New Roman" w:hAnsi="GHEA Grapalat" w:cs="Tahoma"/>
          <w:b/>
          <w:color w:val="000000"/>
          <w:lang w:val="en-US"/>
        </w:rPr>
      </w:pPr>
      <w:r>
        <w:rPr>
          <w:rFonts w:ascii="GHEA Grapalat" w:eastAsia="Times New Roman" w:hAnsi="GHEA Grapalat" w:cs="Tahoma"/>
          <w:b/>
          <w:color w:val="000000"/>
          <w:lang w:val="en-US"/>
        </w:rPr>
        <w:t>44</w:t>
      </w:r>
      <w:r w:rsidR="007440F2" w:rsidRPr="007440F2">
        <w:rPr>
          <w:rFonts w:ascii="GHEA Grapalat" w:eastAsia="Times New Roman" w:hAnsi="GHEA Grapalat" w:cs="Tahoma"/>
          <w:b/>
          <w:color w:val="000000"/>
          <w:lang w:val="en-US"/>
        </w:rPr>
        <w:t>.3. ՊԱՏՎԻՐԱՏՈՒԻ ԿՈՂՄԻՑ ԸՆԴՈՒՆՈՂ ՀԱՆՁՆԱԺՈՂՈՎԻՆ ՆԵՐԿԱՅԱՑՎՈՂ ՓԱՍՏԱԹՂԹԵՐԸ</w:t>
      </w:r>
    </w:p>
    <w:p w:rsid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1880. 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Շինարարական օբյեկտն ամբողջությամբ շահագործման ընդունելու համար</w:t>
      </w:r>
      <w:r w:rsidR="007440F2">
        <w:rPr>
          <w:rFonts w:ascii="GHEA Grapalat" w:eastAsia="Times New Roman" w:hAnsi="GHEA Grapalat" w:cs="Tahoma"/>
          <w:color w:val="000000"/>
          <w:lang w:val="en-US"/>
        </w:rPr>
        <w:t xml:space="preserve"> պատվիրատուների կողմից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F629CA">
        <w:rPr>
          <w:rFonts w:ascii="GHEA Grapalat" w:eastAsia="Times New Roman" w:hAnsi="GHEA Grapalat" w:cs="Tahoma"/>
          <w:color w:val="000000"/>
          <w:lang w:val="en-US"/>
        </w:rPr>
        <w:t>ընդունող հանձնաժողովին ներկայացվ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ում են հետևյալ փաստաթղթերը՝</w:t>
      </w:r>
    </w:p>
    <w:p w:rsid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1) 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բաց</w:t>
      </w:r>
      <w:r w:rsidR="009A75D5">
        <w:rPr>
          <w:rFonts w:ascii="GHEA Grapalat" w:eastAsia="Times New Roman" w:hAnsi="GHEA Grapalat" w:cs="Tahoma"/>
          <w:color w:val="000000"/>
          <w:lang w:val="en-US"/>
        </w:rPr>
        <w:t>ատրագիր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, սահմանված կարգով հաստատված նախագծանախահաշվային փաստաթղթեր և շահագործման ընդունման համար ներկայացվող օբյեկտի հիմնական տեխնիկատնտեսական ցուցանիշների</w:t>
      </w:r>
      <w:r w:rsidR="009A75D5">
        <w:rPr>
          <w:rFonts w:ascii="GHEA Grapalat" w:eastAsia="Times New Roman" w:hAnsi="GHEA Grapalat" w:cs="Tahoma"/>
          <w:color w:val="000000"/>
          <w:lang w:val="en-US"/>
        </w:rPr>
        <w:t xml:space="preserve"> մասին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 xml:space="preserve"> տեղեկանք,</w:t>
      </w:r>
    </w:p>
    <w:p w:rsid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2)</w:t>
      </w:r>
      <w:r w:rsidRPr="000650C7">
        <w:t xml:space="preserve"> 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շինարարության ընթացքում հաստատված նախագծանախահաշվային փաստաթղթերից թույլատրելի փոփոխությունների և շեղումների ձևակերման և համաձայնեցման վերաբերյալ փաստաթղթեր,</w:t>
      </w:r>
    </w:p>
    <w:p w:rsid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3)</w:t>
      </w:r>
      <w:r w:rsidRPr="000650C7">
        <w:t xml:space="preserve"> 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գծի անձնագիր և կայարանների անձնագրեր,</w:t>
      </w:r>
    </w:p>
    <w:p w:rsid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4)</w:t>
      </w:r>
      <w:r w:rsidRPr="000650C7">
        <w:t xml:space="preserve"> 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նախագծման մեջ ներգրավված նախագծայի</w:t>
      </w:r>
      <w:r>
        <w:rPr>
          <w:rFonts w:ascii="GHEA Grapalat" w:eastAsia="Times New Roman" w:hAnsi="GHEA Grapalat" w:cs="Tahoma"/>
          <w:color w:val="000000"/>
          <w:lang w:val="en-US"/>
        </w:rPr>
        <w:t>ն, գիտահետազոտական և հետազննման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 xml:space="preserve"> կազմակերպությունների ցանկ,</w:t>
      </w:r>
    </w:p>
    <w:p w:rsid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5)</w:t>
      </w:r>
      <w:r w:rsidRPr="000650C7">
        <w:t xml:space="preserve"> 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շինարարւոթյան համար հատկացված բոլոր հողամասերի ընդհանուր հատակագիծը` հողօգտագործման իրավունքի համապատասխ</w:t>
      </w:r>
      <w:r w:rsidR="008B26F4">
        <w:rPr>
          <w:rFonts w:ascii="GHEA Grapalat" w:eastAsia="Times New Roman" w:hAnsi="GHEA Grapalat" w:cs="Tahoma"/>
          <w:color w:val="000000"/>
          <w:lang w:val="en-US"/>
        </w:rPr>
        <w:t>ան փաստաթղթերով, հատկացման շերտի ցուցակը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,</w:t>
      </w:r>
    </w:p>
    <w:p w:rsid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6)</w:t>
      </w:r>
      <w:r w:rsidRPr="000650C7">
        <w:t xml:space="preserve"> 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պատվիրատուի կողմից կատարված շինարարության համար գեոդեզիական նշահարման հիմքի</w:t>
      </w:r>
      <w:r w:rsidR="008B26F4" w:rsidRPr="008B26F4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8B26F4" w:rsidRPr="000650C7">
        <w:rPr>
          <w:rFonts w:ascii="GHEA Grapalat" w:eastAsia="Times New Roman" w:hAnsi="GHEA Grapalat" w:cs="Tahoma"/>
          <w:color w:val="000000"/>
          <w:lang w:val="en-US"/>
        </w:rPr>
        <w:t>փաստաթղթեր</w:t>
      </w:r>
      <w:r w:rsidR="008B26F4">
        <w:rPr>
          <w:rFonts w:ascii="GHEA Grapalat" w:eastAsia="Times New Roman" w:hAnsi="GHEA Grapalat" w:cs="Tahoma"/>
          <w:color w:val="000000"/>
          <w:lang w:val="en-US"/>
        </w:rPr>
        <w:t>ը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, շինարարության ընթացքում գեոդեզիական աշխատանքների փաստաթղթեր</w:t>
      </w:r>
      <w:r w:rsidR="008B26F4">
        <w:rPr>
          <w:rFonts w:ascii="GHEA Grapalat" w:eastAsia="Times New Roman" w:hAnsi="GHEA Grapalat" w:cs="Tahoma"/>
          <w:color w:val="000000"/>
          <w:lang w:val="en-US"/>
        </w:rPr>
        <w:t>ը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,</w:t>
      </w:r>
    </w:p>
    <w:p w:rsid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7)</w:t>
      </w:r>
      <w:r w:rsidRPr="000650C7">
        <w:t xml:space="preserve"> 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շինհրապարակների երկրաբանական և հիդրոերկրաբանական, գրունտային ջ</w:t>
      </w:r>
      <w:r w:rsidR="008B26F4">
        <w:rPr>
          <w:rFonts w:ascii="GHEA Grapalat" w:eastAsia="Times New Roman" w:hAnsi="GHEA Grapalat" w:cs="Tahoma"/>
          <w:color w:val="000000"/>
          <w:lang w:val="en-US"/>
        </w:rPr>
        <w:t>րերի փորձարկումների և վերլուծության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 xml:space="preserve"> արդյունքների վերաբերյալ փաստաթղթեր,</w:t>
      </w:r>
    </w:p>
    <w:p w:rsid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8)</w:t>
      </w:r>
      <w:r w:rsidRPr="000650C7">
        <w:t xml:space="preserve"> 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շինարարության թույլտվություն,</w:t>
      </w:r>
    </w:p>
    <w:p w:rsid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9)</w:t>
      </w:r>
      <w:r>
        <w:t xml:space="preserve"> 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արդյունաբերական նշանակության օբյեկտի համար հաստատված հերթականության կամ համալիրի գործարկման կազմը (եթե նախատեսված է նախագծով և անվանացանկով),</w:t>
      </w:r>
    </w:p>
    <w:p w:rsid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10)</w:t>
      </w:r>
      <w:r w:rsidRPr="000650C7">
        <w:t xml:space="preserve"> </w:t>
      </w:r>
      <w:r w:rsidR="008743C5">
        <w:rPr>
          <w:rFonts w:ascii="GHEA Grapalat" w:eastAsia="Times New Roman" w:hAnsi="GHEA Grapalat" w:cs="Tahoma"/>
          <w:color w:val="000000"/>
          <w:lang w:val="en-US"/>
        </w:rPr>
        <w:t>շահագործող կադրերով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 xml:space="preserve"> ապահովման մասին տեղեկանք,</w:t>
      </w:r>
    </w:p>
    <w:p w:rsid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11)</w:t>
      </w:r>
      <w:r w:rsidRPr="000650C7">
        <w:t xml:space="preserve"> </w:t>
      </w:r>
      <w:r w:rsidR="008743C5">
        <w:rPr>
          <w:rFonts w:ascii="GHEA Grapalat" w:eastAsia="Times New Roman" w:hAnsi="GHEA Grapalat" w:cs="Tahoma"/>
          <w:color w:val="000000"/>
          <w:lang w:val="en-US"/>
        </w:rPr>
        <w:t>նյութատեխնիկական ռեսուրսներով, էլեկտրաէներգիայով, ջրով, գոլորշիով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, գազ</w:t>
      </w:r>
      <w:r w:rsidR="008743C5">
        <w:rPr>
          <w:rFonts w:ascii="GHEA Grapalat" w:eastAsia="Times New Roman" w:hAnsi="GHEA Grapalat" w:cs="Tahoma"/>
          <w:color w:val="000000"/>
          <w:lang w:val="en-US"/>
        </w:rPr>
        <w:t>ով, ջերմությամբ, սեղմված օդով, կեղտաջրերի արտանետմամբ և այլնով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 xml:space="preserve"> ապահովման տեղեկանք,</w:t>
      </w:r>
    </w:p>
    <w:p w:rsid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12)</w:t>
      </w:r>
      <w:r w:rsidRPr="000650C7">
        <w:t xml:space="preserve"> 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 xml:space="preserve">հատուկ ջրօգտագործման </w:t>
      </w:r>
      <w:r w:rsidR="008743C5">
        <w:rPr>
          <w:rFonts w:ascii="GHEA Grapalat" w:eastAsia="Times New Roman" w:hAnsi="GHEA Grapalat" w:cs="Tahoma"/>
          <w:color w:val="000000"/>
          <w:lang w:val="en-US"/>
        </w:rPr>
        <w:t xml:space="preserve">համար 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փաստաթուղթ,</w:t>
      </w:r>
    </w:p>
    <w:p w:rsid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13)</w:t>
      </w:r>
      <w:r w:rsidRPr="000650C7">
        <w:t xml:space="preserve"> 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սարքավորումների և մեխանիզմների անձնագրեր,</w:t>
      </w:r>
    </w:p>
    <w:p w:rsid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14)</w:t>
      </w:r>
      <w:r w:rsidRPr="000650C7">
        <w:t xml:space="preserve"> 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օբյեկտների, սարքավորումների (մեխանիզմների) և հաղորդակցուղիների ընդունման աշխատանքային հանձնաժողովների ակտեր,</w:t>
      </w:r>
    </w:p>
    <w:p w:rsid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15)</w:t>
      </w:r>
      <w:r w:rsidRPr="000650C7">
        <w:t xml:space="preserve"> 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քաղաքային շահագործող կազմակերպություններից տեղեկանքներ, որ սառը և տաք ջրամատակարարման, կոյուղու, ջերմամատակարարման, գազամատակարարման, էլեկտրամատակարարման և կապի արտաքին հաղորդակցուղիներն ապահովում են օբյեկտի բնականոն աշխատանքը և ընդունված են նրանց կողմից սպասարկման</w:t>
      </w:r>
      <w:r w:rsidR="00C978AA">
        <w:rPr>
          <w:rFonts w:ascii="GHEA Grapalat" w:eastAsia="Times New Roman" w:hAnsi="GHEA Grapalat" w:cs="Tahoma"/>
          <w:color w:val="000000"/>
          <w:lang w:val="en-US"/>
        </w:rPr>
        <w:t xml:space="preserve"> համար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,</w:t>
      </w:r>
    </w:p>
    <w:p w:rsid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16)</w:t>
      </w:r>
      <w:r w:rsidRPr="000650C7">
        <w:t xml:space="preserve"> </w:t>
      </w:r>
      <w:r w:rsidR="00C978AA" w:rsidRPr="000650C7">
        <w:rPr>
          <w:rFonts w:ascii="GHEA Grapalat" w:eastAsia="Times New Roman" w:hAnsi="GHEA Grapalat" w:cs="Tahoma"/>
          <w:color w:val="000000"/>
          <w:lang w:val="en-US"/>
        </w:rPr>
        <w:t>շին</w:t>
      </w:r>
      <w:r w:rsidR="00C978AA">
        <w:rPr>
          <w:rFonts w:ascii="GHEA Grapalat" w:eastAsia="Times New Roman" w:hAnsi="GHEA Grapalat" w:cs="Tahoma"/>
          <w:color w:val="000000"/>
          <w:lang w:val="en-US"/>
        </w:rPr>
        <w:t xml:space="preserve">արարության փաստացի արժեքի մասին՝  </w:t>
      </w:r>
      <w:r w:rsidR="00C978AA" w:rsidRPr="000650C7">
        <w:rPr>
          <w:rFonts w:ascii="GHEA Grapalat" w:eastAsia="Times New Roman" w:hAnsi="GHEA Grapalat" w:cs="Tahoma"/>
          <w:color w:val="000000"/>
          <w:lang w:val="en-US"/>
        </w:rPr>
        <w:t xml:space="preserve">բաշխված նախահաշվի գլուխներով </w:t>
      </w:r>
      <w:r w:rsidR="00C978AA">
        <w:rPr>
          <w:rFonts w:ascii="GHEA Grapalat" w:eastAsia="Times New Roman" w:hAnsi="GHEA Grapalat" w:cs="Tahoma"/>
          <w:color w:val="000000"/>
          <w:lang w:val="en-US"/>
        </w:rPr>
        <w:t>կամ ֆինանսանախահաշվային հաշվարկի</w:t>
      </w:r>
      <w:r w:rsidR="00C978AA" w:rsidRPr="00C978AA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C978AA" w:rsidRPr="000650C7">
        <w:rPr>
          <w:rFonts w:ascii="GHEA Grapalat" w:eastAsia="Times New Roman" w:hAnsi="GHEA Grapalat" w:cs="Tahoma"/>
          <w:color w:val="000000"/>
          <w:lang w:val="en-US"/>
        </w:rPr>
        <w:t>տեղեկանք,</w:t>
      </w:r>
      <w:r w:rsidR="00C978AA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C978AA" w:rsidRPr="000650C7">
        <w:rPr>
          <w:rFonts w:ascii="GHEA Grapalat" w:eastAsia="Times New Roman" w:hAnsi="GHEA Grapalat" w:cs="Tahoma"/>
          <w:color w:val="000000"/>
          <w:lang w:val="en-US"/>
        </w:rPr>
        <w:t>ստորագրված</w:t>
      </w:r>
      <w:r w:rsidR="00C978AA">
        <w:rPr>
          <w:rFonts w:ascii="GHEA Grapalat" w:eastAsia="Times New Roman" w:hAnsi="GHEA Grapalat" w:cs="Tahoma"/>
          <w:color w:val="000000"/>
          <w:lang w:val="en-US"/>
        </w:rPr>
        <w:t xml:space="preserve"> պատվիրատուի, կապալառուի և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 xml:space="preserve"> նախագծող կազմակերպության կողմից</w:t>
      </w:r>
      <w:r w:rsidR="00C978AA">
        <w:rPr>
          <w:rFonts w:ascii="GHEA Grapalat" w:eastAsia="Times New Roman" w:hAnsi="GHEA Grapalat" w:cs="Tahoma"/>
          <w:color w:val="000000"/>
          <w:lang w:val="en-US"/>
        </w:rPr>
        <w:t>,</w:t>
      </w:r>
    </w:p>
    <w:p w:rsid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17)</w:t>
      </w:r>
      <w:r w:rsidRPr="000650C7">
        <w:t xml:space="preserve"> 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աշխատանքայ</w:t>
      </w:r>
      <w:r w:rsidR="001A5D65">
        <w:rPr>
          <w:rFonts w:ascii="GHEA Grapalat" w:eastAsia="Times New Roman" w:hAnsi="GHEA Grapalat" w:cs="Tahoma"/>
          <w:color w:val="000000"/>
          <w:lang w:val="en-US"/>
        </w:rPr>
        <w:t>ին հանձնաժողովների կողմից հայտնաբեր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>ված թերացումների եւ արատների վերացման մասին տեղեկանք,</w:t>
      </w:r>
    </w:p>
    <w:p w:rsid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18)</w:t>
      </w:r>
      <w:r w:rsidRPr="000650C7">
        <w:t xml:space="preserve"> </w:t>
      </w:r>
      <w:r w:rsidR="00C92186">
        <w:rPr>
          <w:rFonts w:ascii="GHEA Grapalat" w:eastAsia="Times New Roman" w:hAnsi="GHEA Grapalat" w:cs="Tahoma"/>
          <w:color w:val="000000"/>
          <w:lang w:val="en-US"/>
        </w:rPr>
        <w:t xml:space="preserve">շահագործմանը փոխանցվող </w:t>
      </w:r>
      <w:r w:rsidR="00C92186" w:rsidRPr="000650C7">
        <w:rPr>
          <w:rFonts w:ascii="GHEA Grapalat" w:eastAsia="Times New Roman" w:hAnsi="GHEA Grapalat" w:cs="Tahoma"/>
          <w:color w:val="000000"/>
          <w:lang w:val="en-US"/>
        </w:rPr>
        <w:t xml:space="preserve">մետրոպոլիտենի շինարարական օբյեկտի </w:t>
      </w:r>
      <w:r w:rsidR="00C92186">
        <w:rPr>
          <w:rFonts w:ascii="GHEA Grapalat" w:eastAsia="Times New Roman" w:hAnsi="GHEA Grapalat" w:cs="Tahoma"/>
          <w:color w:val="000000"/>
          <w:lang w:val="en-US"/>
        </w:rPr>
        <w:t>գործառման համար</w:t>
      </w:r>
      <w:r w:rsidRPr="000650C7">
        <w:rPr>
          <w:rFonts w:ascii="GHEA Grapalat" w:eastAsia="Times New Roman" w:hAnsi="GHEA Grapalat" w:cs="Tahoma"/>
          <w:color w:val="000000"/>
          <w:lang w:val="en-US"/>
        </w:rPr>
        <w:t xml:space="preserve"> պատասխանող </w:t>
      </w:r>
      <w:r w:rsidR="00C92186" w:rsidRPr="000650C7">
        <w:rPr>
          <w:rFonts w:ascii="GHEA Grapalat" w:eastAsia="Times New Roman" w:hAnsi="GHEA Grapalat" w:cs="Tahoma"/>
          <w:color w:val="000000"/>
          <w:lang w:val="en-US"/>
        </w:rPr>
        <w:t>տեղադրված սարքավորումների և համակարգերի</w:t>
      </w:r>
      <w:r w:rsidR="00C92186" w:rsidRPr="00C92186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C92186">
        <w:rPr>
          <w:rFonts w:ascii="GHEA Grapalat" w:eastAsia="Times New Roman" w:hAnsi="GHEA Grapalat" w:cs="Tahoma"/>
          <w:color w:val="000000"/>
          <w:lang w:val="en-US"/>
        </w:rPr>
        <w:t>շահագործման ընդունման ակտեր,</w:t>
      </w:r>
    </w:p>
    <w:p w:rsid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19)</w:t>
      </w:r>
      <w:r w:rsidR="009311D2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9311D2" w:rsidRPr="009311D2">
        <w:t xml:space="preserve"> </w:t>
      </w:r>
      <w:r w:rsidR="009311D2" w:rsidRPr="009311D2">
        <w:rPr>
          <w:rFonts w:ascii="GHEA Grapalat" w:eastAsia="Times New Roman" w:hAnsi="GHEA Grapalat" w:cs="Tahoma"/>
          <w:color w:val="000000"/>
          <w:lang w:val="en-US"/>
        </w:rPr>
        <w:t>շահագործող կազմակերպության տեղեկանքը պատվիրատուի կողմից փոխանցվող կառուցված օբյեկտի սենքերի նախագծային փաստաթղթերին համապատա</w:t>
      </w:r>
      <w:r w:rsidR="00507C58">
        <w:rPr>
          <w:rFonts w:ascii="GHEA Grapalat" w:eastAsia="Times New Roman" w:hAnsi="GHEA Grapalat" w:cs="Tahoma"/>
          <w:color w:val="000000"/>
          <w:lang w:val="en-US"/>
        </w:rPr>
        <w:t>սխանության մասին (սենքերի պարզարան</w:t>
      </w:r>
      <w:r w:rsidR="009311D2" w:rsidRPr="009311D2">
        <w:rPr>
          <w:rFonts w:ascii="GHEA Grapalat" w:eastAsia="Times New Roman" w:hAnsi="GHEA Grapalat" w:cs="Tahoma"/>
          <w:color w:val="000000"/>
          <w:lang w:val="en-US"/>
        </w:rPr>
        <w:t>ությանը համապատասխան)</w:t>
      </w:r>
      <w:r w:rsidR="009311D2">
        <w:rPr>
          <w:rFonts w:ascii="GHEA Grapalat" w:eastAsia="Times New Roman" w:hAnsi="GHEA Grapalat" w:cs="Tahoma"/>
          <w:color w:val="000000"/>
          <w:lang w:val="en-US"/>
        </w:rPr>
        <w:t>,</w:t>
      </w:r>
    </w:p>
    <w:p w:rsidR="000650C7" w:rsidRDefault="000650C7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20)</w:t>
      </w:r>
      <w:r w:rsidR="009311D2" w:rsidRPr="009311D2">
        <w:t xml:space="preserve"> </w:t>
      </w:r>
      <w:r w:rsidR="009311D2" w:rsidRPr="009311D2">
        <w:rPr>
          <w:rFonts w:ascii="GHEA Grapalat" w:eastAsia="Times New Roman" w:hAnsi="GHEA Grapalat" w:cs="Tahoma"/>
          <w:color w:val="000000"/>
          <w:lang w:val="en-US"/>
        </w:rPr>
        <w:t>կառուցված օբյեկտի փորձարկման ակտեր, որոնք հաստատում են, որ շենքի կամ շինության շահագործման ընթացքում</w:t>
      </w:r>
      <w:r w:rsidR="00D442D7">
        <w:rPr>
          <w:rFonts w:ascii="GHEA Grapalat" w:eastAsia="Times New Roman" w:hAnsi="GHEA Grapalat" w:cs="Tahoma"/>
          <w:color w:val="000000"/>
          <w:lang w:val="en-US"/>
        </w:rPr>
        <w:t xml:space="preserve"> մարդկանց համար</w:t>
      </w:r>
      <w:r w:rsidR="009311D2" w:rsidRPr="009311D2">
        <w:rPr>
          <w:rFonts w:ascii="GHEA Grapalat" w:eastAsia="Times New Roman" w:hAnsi="GHEA Grapalat" w:cs="Tahoma"/>
          <w:color w:val="000000"/>
          <w:lang w:val="en-US"/>
        </w:rPr>
        <w:t xml:space="preserve"> ապահովված </w:t>
      </w:r>
      <w:r w:rsidR="00D442D7">
        <w:rPr>
          <w:rFonts w:ascii="GHEA Grapalat" w:eastAsia="Times New Roman" w:hAnsi="GHEA Grapalat" w:cs="Tahoma"/>
          <w:color w:val="000000"/>
          <w:lang w:val="en-US"/>
        </w:rPr>
        <w:t xml:space="preserve">են </w:t>
      </w:r>
      <w:r w:rsidR="009311D2" w:rsidRPr="009311D2">
        <w:rPr>
          <w:rFonts w:ascii="GHEA Grapalat" w:eastAsia="Times New Roman" w:hAnsi="GHEA Grapalat" w:cs="Tahoma"/>
          <w:color w:val="000000"/>
          <w:lang w:val="en-US"/>
        </w:rPr>
        <w:t>անվտանգ պայմաններ՝ ըստ հետևյալ ցուցանիշների.</w:t>
      </w:r>
    </w:p>
    <w:p w:rsidR="000650C7" w:rsidRDefault="009311D2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ա.</w:t>
      </w:r>
      <w:r w:rsidR="007440F2" w:rsidRPr="007440F2">
        <w:t xml:space="preserve"> </w:t>
      </w:r>
      <w:r w:rsidR="007440F2" w:rsidRPr="007440F2">
        <w:rPr>
          <w:rFonts w:ascii="GHEA Grapalat" w:eastAsia="Times New Roman" w:hAnsi="GHEA Grapalat" w:cs="Tahoma"/>
          <w:color w:val="000000"/>
          <w:lang w:val="en-US"/>
        </w:rPr>
        <w:t>օդի որակը շենքերի և շինությունների արտադրական, բն</w:t>
      </w:r>
      <w:r w:rsidR="008631F6">
        <w:rPr>
          <w:rFonts w:ascii="GHEA Grapalat" w:eastAsia="Times New Roman" w:hAnsi="GHEA Grapalat" w:cs="Tahoma"/>
          <w:color w:val="000000"/>
          <w:lang w:val="en-US"/>
        </w:rPr>
        <w:t xml:space="preserve">ակելի և այլ սենքերում, </w:t>
      </w:r>
      <w:r w:rsidR="007440F2" w:rsidRPr="007440F2">
        <w:rPr>
          <w:rFonts w:ascii="GHEA Grapalat" w:eastAsia="Times New Roman" w:hAnsi="GHEA Grapalat" w:cs="Tahoma"/>
          <w:color w:val="000000"/>
          <w:lang w:val="en-US"/>
        </w:rPr>
        <w:t>և արտադրական շենքերի և շինությունների աշխատանքային գոտիներում,</w:t>
      </w:r>
    </w:p>
    <w:p w:rsidR="009311D2" w:rsidRDefault="009311D2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բ.</w:t>
      </w:r>
      <w:r w:rsidR="007440F2" w:rsidRPr="007440F2">
        <w:t xml:space="preserve"> </w:t>
      </w:r>
      <w:r w:rsidR="007440F2" w:rsidRPr="007440F2">
        <w:rPr>
          <w:rFonts w:ascii="GHEA Grapalat" w:eastAsia="Times New Roman" w:hAnsi="GHEA Grapalat" w:cs="Tahoma"/>
          <w:color w:val="000000"/>
          <w:lang w:val="en-US"/>
        </w:rPr>
        <w:t>խմելու և կենցաղային կարիքների համար օգտագործվող ջրի որակը,</w:t>
      </w:r>
    </w:p>
    <w:p w:rsidR="009311D2" w:rsidRDefault="009311D2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գ.</w:t>
      </w:r>
      <w:r w:rsidR="007440F2" w:rsidRPr="007440F2">
        <w:t xml:space="preserve"> </w:t>
      </w:r>
      <w:r w:rsidR="007440F2" w:rsidRPr="007440F2">
        <w:rPr>
          <w:rFonts w:ascii="GHEA Grapalat" w:eastAsia="Times New Roman" w:hAnsi="GHEA Grapalat" w:cs="Tahoma"/>
          <w:color w:val="000000"/>
          <w:lang w:val="en-US"/>
        </w:rPr>
        <w:t>բնակելի, հասարակական և արտադրական</w:t>
      </w:r>
      <w:r w:rsidR="008631F6">
        <w:rPr>
          <w:rFonts w:ascii="GHEA Grapalat" w:eastAsia="Times New Roman" w:hAnsi="GHEA Grapalat" w:cs="Tahoma"/>
          <w:color w:val="000000"/>
          <w:lang w:val="en-US"/>
        </w:rPr>
        <w:t xml:space="preserve"> շենքերի</w:t>
      </w:r>
      <w:r w:rsidR="007440F2" w:rsidRPr="007440F2">
        <w:rPr>
          <w:rFonts w:ascii="GHEA Grapalat" w:eastAsia="Times New Roman" w:hAnsi="GHEA Grapalat" w:cs="Tahoma"/>
          <w:color w:val="000000"/>
          <w:lang w:val="en-US"/>
        </w:rPr>
        <w:t xml:space="preserve"> սենքերի </w:t>
      </w:r>
      <w:r w:rsidR="007440F2">
        <w:rPr>
          <w:rFonts w:ascii="GHEA Grapalat" w:eastAsia="Times New Roman" w:hAnsi="GHEA Grapalat" w:cs="Tahoma"/>
          <w:color w:val="000000"/>
          <w:lang w:val="en-US"/>
        </w:rPr>
        <w:t>ինսոլյացիա և արևապաշտպանություն,</w:t>
      </w:r>
    </w:p>
    <w:p w:rsidR="009311D2" w:rsidRDefault="009311D2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դ.</w:t>
      </w:r>
      <w:r w:rsidR="007440F2">
        <w:t xml:space="preserve"> </w:t>
      </w:r>
      <w:r w:rsidR="007440F2">
        <w:rPr>
          <w:rFonts w:ascii="GHEA Grapalat" w:eastAsia="Times New Roman" w:hAnsi="GHEA Grapalat" w:cs="Tahoma"/>
          <w:color w:val="000000"/>
          <w:lang w:val="en-US"/>
        </w:rPr>
        <w:t>սենք</w:t>
      </w:r>
      <w:r w:rsidR="007440F2" w:rsidRPr="007440F2">
        <w:rPr>
          <w:rFonts w:ascii="GHEA Grapalat" w:eastAsia="Times New Roman" w:hAnsi="GHEA Grapalat" w:cs="Tahoma"/>
          <w:color w:val="000000"/>
          <w:lang w:val="en-US"/>
        </w:rPr>
        <w:t>երի բնական և արհեստական լուսավորություն,</w:t>
      </w:r>
    </w:p>
    <w:p w:rsidR="009311D2" w:rsidRDefault="009311D2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ե.</w:t>
      </w:r>
      <w:r w:rsidR="007440F2" w:rsidRPr="007440F2">
        <w:t xml:space="preserve"> </w:t>
      </w:r>
      <w:r w:rsidR="008631F6" w:rsidRPr="007440F2">
        <w:rPr>
          <w:rFonts w:ascii="GHEA Grapalat" w:eastAsia="Times New Roman" w:hAnsi="GHEA Grapalat" w:cs="Tahoma"/>
          <w:color w:val="000000"/>
          <w:lang w:val="en-US"/>
        </w:rPr>
        <w:t xml:space="preserve">աղմուկից պաշտպանություն </w:t>
      </w:r>
      <w:r w:rsidR="007440F2" w:rsidRPr="007440F2">
        <w:rPr>
          <w:rFonts w:ascii="GHEA Grapalat" w:eastAsia="Times New Roman" w:hAnsi="GHEA Grapalat" w:cs="Tahoma"/>
          <w:color w:val="000000"/>
          <w:lang w:val="en-US"/>
        </w:rPr>
        <w:t>բնակելի և հասարակական շենքերի սենքերում և արտադրական շենքերի ու շինությունների աշխատանքային գոտիներում,</w:t>
      </w:r>
    </w:p>
    <w:p w:rsidR="009311D2" w:rsidRDefault="009311D2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զ.</w:t>
      </w:r>
      <w:r w:rsidR="007440F2" w:rsidRPr="007440F2">
        <w:t xml:space="preserve"> </w:t>
      </w:r>
      <w:r w:rsidR="007440F2" w:rsidRPr="007440F2">
        <w:rPr>
          <w:rFonts w:ascii="GHEA Grapalat" w:eastAsia="Times New Roman" w:hAnsi="GHEA Grapalat" w:cs="Tahoma"/>
          <w:color w:val="000000"/>
          <w:lang w:val="en-US"/>
        </w:rPr>
        <w:t>սենքերի միկրոկլիմա,</w:t>
      </w:r>
    </w:p>
    <w:p w:rsidR="007440F2" w:rsidRDefault="007440F2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է.</w:t>
      </w:r>
      <w:r w:rsidRPr="007440F2">
        <w:t xml:space="preserve"> </w:t>
      </w:r>
      <w:r w:rsidR="008631F6" w:rsidRPr="007440F2">
        <w:rPr>
          <w:rFonts w:ascii="GHEA Grapalat" w:eastAsia="Times New Roman" w:hAnsi="GHEA Grapalat" w:cs="Tahoma"/>
          <w:color w:val="000000"/>
          <w:lang w:val="en-US"/>
        </w:rPr>
        <w:t xml:space="preserve">խոնավության կարգավորում </w:t>
      </w:r>
      <w:r w:rsidR="008631F6">
        <w:rPr>
          <w:rFonts w:ascii="GHEA Grapalat" w:eastAsia="Times New Roman" w:hAnsi="GHEA Grapalat" w:cs="Tahoma"/>
          <w:color w:val="000000"/>
          <w:lang w:val="en-US"/>
        </w:rPr>
        <w:t>շինարարական կոնստրուկցիա</w:t>
      </w:r>
      <w:r w:rsidRPr="007440F2">
        <w:rPr>
          <w:rFonts w:ascii="GHEA Grapalat" w:eastAsia="Times New Roman" w:hAnsi="GHEA Grapalat" w:cs="Tahoma"/>
          <w:color w:val="000000"/>
          <w:lang w:val="en-US"/>
        </w:rPr>
        <w:t xml:space="preserve">ների </w:t>
      </w:r>
      <w:r w:rsidR="008631F6">
        <w:rPr>
          <w:rFonts w:ascii="GHEA Grapalat" w:eastAsia="Times New Roman" w:hAnsi="GHEA Grapalat" w:cs="Tahoma"/>
          <w:color w:val="000000"/>
          <w:lang w:val="en-US"/>
        </w:rPr>
        <w:t>մակերեսին</w:t>
      </w:r>
      <w:r w:rsidRPr="007440F2">
        <w:rPr>
          <w:rFonts w:ascii="GHEA Grapalat" w:eastAsia="Times New Roman" w:hAnsi="GHEA Grapalat" w:cs="Tahoma"/>
          <w:color w:val="000000"/>
          <w:lang w:val="en-US"/>
        </w:rPr>
        <w:t xml:space="preserve"> և ներսում,</w:t>
      </w:r>
    </w:p>
    <w:p w:rsidR="007440F2" w:rsidRDefault="007440F2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ը.</w:t>
      </w:r>
      <w:r w:rsidRPr="007440F2">
        <w:t xml:space="preserve"> </w:t>
      </w:r>
      <w:r w:rsidR="003E7E7A" w:rsidRPr="007440F2">
        <w:rPr>
          <w:rFonts w:ascii="GHEA Grapalat" w:eastAsia="Times New Roman" w:hAnsi="GHEA Grapalat" w:cs="Tahoma"/>
          <w:color w:val="000000"/>
          <w:lang w:val="en-US"/>
        </w:rPr>
        <w:t xml:space="preserve">թրթռման մակարդակը </w:t>
      </w:r>
      <w:r w:rsidRPr="007440F2">
        <w:rPr>
          <w:rFonts w:ascii="GHEA Grapalat" w:eastAsia="Times New Roman" w:hAnsi="GHEA Grapalat" w:cs="Tahoma"/>
          <w:color w:val="000000"/>
          <w:lang w:val="en-US"/>
        </w:rPr>
        <w:t xml:space="preserve">բնակելի և հասարակական շենքերի սենքերում և </w:t>
      </w:r>
      <w:r w:rsidR="003E7E7A" w:rsidRPr="007440F2">
        <w:rPr>
          <w:rFonts w:ascii="GHEA Grapalat" w:eastAsia="Times New Roman" w:hAnsi="GHEA Grapalat" w:cs="Tahoma"/>
          <w:color w:val="000000"/>
          <w:lang w:val="en-US"/>
        </w:rPr>
        <w:t>տեխնոլոգիական թրթռումների մակարդակը</w:t>
      </w:r>
      <w:r w:rsidR="003E7E7A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Pr="007440F2">
        <w:rPr>
          <w:rFonts w:ascii="GHEA Grapalat" w:eastAsia="Times New Roman" w:hAnsi="GHEA Grapalat" w:cs="Tahoma"/>
          <w:color w:val="000000"/>
          <w:lang w:val="en-US"/>
        </w:rPr>
        <w:t>արտադրական շենքերի և շինությունների աշխատանքային գոտիներում</w:t>
      </w:r>
      <w:r w:rsidR="003E7E7A">
        <w:rPr>
          <w:rFonts w:ascii="GHEA Grapalat" w:eastAsia="Times New Roman" w:hAnsi="GHEA Grapalat" w:cs="Tahoma"/>
          <w:color w:val="000000"/>
          <w:lang w:val="en-US"/>
        </w:rPr>
        <w:t>,</w:t>
      </w:r>
      <w:r w:rsidRPr="007440F2">
        <w:rPr>
          <w:rFonts w:ascii="GHEA Grapalat" w:eastAsia="Times New Roman" w:hAnsi="GHEA Grapalat" w:cs="Tahoma"/>
          <w:color w:val="000000"/>
          <w:lang w:val="en-US"/>
        </w:rPr>
        <w:t xml:space="preserve"> </w:t>
      </w:r>
    </w:p>
    <w:p w:rsidR="007440F2" w:rsidRDefault="007440F2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թ.</w:t>
      </w:r>
      <w:r w:rsidRPr="007440F2">
        <w:t xml:space="preserve"> </w:t>
      </w:r>
      <w:r w:rsidRPr="007440F2">
        <w:rPr>
          <w:rFonts w:ascii="GHEA Grapalat" w:eastAsia="Times New Roman" w:hAnsi="GHEA Grapalat" w:cs="Tahoma"/>
          <w:color w:val="000000"/>
          <w:lang w:val="en-US"/>
        </w:rPr>
        <w:t>էլեկտրամագնիսական դաշտի լարվածության մակարդակը բնակելի և հասարակական շենքերի սենքերում և արտադրական շենքերի ու շինությունների աշխատանքային գոտիներում, ինչպես նաև հարակից տարածքներում,</w:t>
      </w:r>
    </w:p>
    <w:p w:rsidR="007440F2" w:rsidRDefault="007440F2" w:rsidP="000650C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ժ. </w:t>
      </w:r>
      <w:r w:rsidRPr="007440F2">
        <w:rPr>
          <w:rFonts w:ascii="GHEA Grapalat" w:eastAsia="Times New Roman" w:hAnsi="GHEA Grapalat" w:cs="Tahoma"/>
          <w:color w:val="000000"/>
          <w:lang w:val="en-US"/>
        </w:rPr>
        <w:t xml:space="preserve">իոնացնող ճառագայթման մակարդակը բնակելի և հասարակական շենքերի սենքերում և արտադրական շենքերի ու շինությունների աշխատանքային գոտիներում, </w:t>
      </w:r>
      <w:r>
        <w:rPr>
          <w:rFonts w:ascii="GHEA Grapalat" w:eastAsia="Times New Roman" w:hAnsi="GHEA Grapalat" w:cs="Tahoma"/>
          <w:color w:val="000000"/>
          <w:lang w:val="en-US"/>
        </w:rPr>
        <w:t>ինչպես նաև հարակից տարածքներում:</w:t>
      </w:r>
    </w:p>
    <w:p w:rsidR="007440F2" w:rsidRDefault="007440F2" w:rsidP="007440F2">
      <w:pPr>
        <w:rPr>
          <w:rFonts w:ascii="GHEA Grapalat" w:eastAsia="Times New Roman" w:hAnsi="GHEA Grapalat" w:cs="Tahoma"/>
          <w:lang w:val="en-US"/>
        </w:rPr>
      </w:pPr>
    </w:p>
    <w:p w:rsidR="007440F2" w:rsidRDefault="00836705" w:rsidP="007440F2">
      <w:pPr>
        <w:ind w:left="-180" w:right="-450" w:firstLine="450"/>
        <w:rPr>
          <w:rFonts w:ascii="GHEA Grapalat" w:eastAsia="Times New Roman" w:hAnsi="GHEA Grapalat" w:cs="Tahoma"/>
          <w:b/>
          <w:color w:val="000000"/>
          <w:lang w:val="en-US"/>
        </w:rPr>
      </w:pPr>
      <w:r>
        <w:rPr>
          <w:rFonts w:ascii="GHEA Grapalat" w:eastAsia="Times New Roman" w:hAnsi="GHEA Grapalat" w:cs="Tahoma"/>
          <w:b/>
          <w:color w:val="000000"/>
          <w:lang w:val="en-US"/>
        </w:rPr>
        <w:t>44</w:t>
      </w:r>
      <w:r w:rsidR="007440F2" w:rsidRPr="007440F2">
        <w:rPr>
          <w:rFonts w:ascii="GHEA Grapalat" w:eastAsia="Times New Roman" w:hAnsi="GHEA Grapalat" w:cs="Tahoma"/>
          <w:b/>
          <w:color w:val="000000"/>
          <w:lang w:val="en-US"/>
        </w:rPr>
        <w:t>.4. ԿԱՊԱԼԱՌՈՒԻ ԿՈՂՄԻՑ ԸՆԴՈՒՆՈՂ ՀԱՆՁՆԱԺՈՂՈՎԻՆ ՆԵՐԿԱՅԱՑՎՈՂ ՓԱՍՏԱԹՂԹԵՐԸ</w:t>
      </w:r>
      <w:r w:rsidR="007440F2" w:rsidRPr="007440F2">
        <w:rPr>
          <w:rFonts w:ascii="GHEA Grapalat" w:eastAsia="Times New Roman" w:hAnsi="GHEA Grapalat" w:cs="Tahoma"/>
          <w:b/>
          <w:color w:val="000000"/>
          <w:lang w:val="en-US"/>
        </w:rPr>
        <w:tab/>
      </w:r>
    </w:p>
    <w:p w:rsidR="007440F2" w:rsidRDefault="007440F2" w:rsidP="007440F2">
      <w:pPr>
        <w:rPr>
          <w:rFonts w:ascii="GHEA Grapalat" w:eastAsia="Times New Roman" w:hAnsi="GHEA Grapalat" w:cs="Tahoma"/>
          <w:lang w:val="en-US"/>
        </w:rPr>
      </w:pPr>
    </w:p>
    <w:p w:rsidR="007440F2" w:rsidRPr="007440F2" w:rsidRDefault="007440F2" w:rsidP="007440F2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7440F2">
        <w:rPr>
          <w:rFonts w:ascii="GHEA Grapalat" w:eastAsia="Times New Roman" w:hAnsi="GHEA Grapalat" w:cs="Tahoma"/>
          <w:color w:val="000000"/>
          <w:lang w:val="en-US"/>
        </w:rPr>
        <w:t xml:space="preserve">1881. Շինարարական օբյեկտն ամբողջությամբ շահագործման ընդունելու համար 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կապալառուների </w:t>
      </w:r>
      <w:r w:rsidRPr="007440F2">
        <w:rPr>
          <w:rFonts w:ascii="GHEA Grapalat" w:eastAsia="Times New Roman" w:hAnsi="GHEA Grapalat" w:cs="Tahoma"/>
          <w:color w:val="000000"/>
          <w:lang w:val="en-US"/>
        </w:rPr>
        <w:t>կողմից ընդունող հանձնաժողովին ներկ</w:t>
      </w:r>
      <w:r>
        <w:rPr>
          <w:rFonts w:ascii="GHEA Grapalat" w:eastAsia="Times New Roman" w:hAnsi="GHEA Grapalat" w:cs="Tahoma"/>
          <w:color w:val="000000"/>
          <w:lang w:val="en-US"/>
        </w:rPr>
        <w:t>այացնում են հետևյալ փաստաթղթերը.</w:t>
      </w:r>
    </w:p>
    <w:p w:rsidR="007440F2" w:rsidRDefault="007440F2" w:rsidP="007440F2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1) շինությունների </w:t>
      </w:r>
      <w:r w:rsidRPr="007440F2">
        <w:rPr>
          <w:rFonts w:ascii="GHEA Grapalat" w:eastAsia="Times New Roman" w:hAnsi="GHEA Grapalat" w:cs="Tahoma"/>
          <w:color w:val="000000"/>
          <w:lang w:val="en-US"/>
        </w:rPr>
        <w:t>և ճարտարապետության համար</w:t>
      </w:r>
      <w:r>
        <w:rPr>
          <w:rFonts w:ascii="GHEA Grapalat" w:eastAsia="Times New Roman" w:hAnsi="GHEA Grapalat" w:cs="Tahoma"/>
          <w:color w:val="000000"/>
          <w:lang w:val="en-US"/>
        </w:rPr>
        <w:t>՝</w:t>
      </w:r>
    </w:p>
    <w:p w:rsidR="00C51652" w:rsidRDefault="00C51652" w:rsidP="007440F2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ա.</w:t>
      </w:r>
      <w:r w:rsidRPr="00C51652">
        <w:t xml:space="preserve"> </w:t>
      </w:r>
      <w:r w:rsidRPr="00C51652">
        <w:rPr>
          <w:rFonts w:ascii="GHEA Grapalat" w:eastAsia="Times New Roman" w:hAnsi="GHEA Grapalat" w:cs="Tahoma"/>
          <w:color w:val="000000"/>
          <w:lang w:val="en-US"/>
        </w:rPr>
        <w:t>թունելային կառույցների ցուցակները</w:t>
      </w:r>
      <w:r w:rsidR="003B592B" w:rsidRPr="003B592B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3B592B">
        <w:rPr>
          <w:rFonts w:ascii="GHEA Grapalat" w:eastAsia="Times New Roman" w:hAnsi="GHEA Grapalat" w:cs="Tahoma"/>
          <w:color w:val="000000"/>
          <w:lang w:val="en-US"/>
        </w:rPr>
        <w:t>ըստ պիկետների</w:t>
      </w:r>
      <w:r w:rsidRPr="00C51652">
        <w:rPr>
          <w:rFonts w:ascii="GHEA Grapalat" w:eastAsia="Times New Roman" w:hAnsi="GHEA Grapalat" w:cs="Tahoma"/>
          <w:color w:val="000000"/>
          <w:lang w:val="en-US"/>
        </w:rPr>
        <w:t>,</w:t>
      </w:r>
    </w:p>
    <w:p w:rsidR="00C51652" w:rsidRDefault="00C51652" w:rsidP="007440F2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բ.</w:t>
      </w:r>
      <w:r w:rsidRPr="00C51652">
        <w:t xml:space="preserve"> </w:t>
      </w:r>
      <w:r w:rsidRPr="00C51652">
        <w:rPr>
          <w:rFonts w:ascii="GHEA Grapalat" w:eastAsia="Times New Roman" w:hAnsi="GHEA Grapalat" w:cs="Tahoma"/>
          <w:color w:val="000000"/>
          <w:lang w:val="en-US"/>
        </w:rPr>
        <w:t>աշխատանքային գծագրեր (յուրաքանչյուր կայարա</w:t>
      </w:r>
      <w:r w:rsidR="003B592B">
        <w:rPr>
          <w:rFonts w:ascii="GHEA Grapalat" w:eastAsia="Times New Roman" w:hAnsi="GHEA Grapalat" w:cs="Tahoma"/>
          <w:color w:val="000000"/>
          <w:lang w:val="en-US"/>
        </w:rPr>
        <w:t>նի և կայարանամեջի կոնստրուկտիվ</w:t>
      </w:r>
      <w:r w:rsidRPr="00C51652">
        <w:rPr>
          <w:rFonts w:ascii="GHEA Grapalat" w:eastAsia="Times New Roman" w:hAnsi="GHEA Grapalat" w:cs="Tahoma"/>
          <w:color w:val="000000"/>
          <w:lang w:val="en-US"/>
        </w:rPr>
        <w:t>, ճարտարապետական, հարդարման գծագրերի ամբողջական փաթեթ)՝ շինմոնտաժային աշխատանքների համար պատասխանատու</w:t>
      </w:r>
      <w:r w:rsidR="003B592B">
        <w:rPr>
          <w:rFonts w:ascii="GHEA Grapalat" w:eastAsia="Times New Roman" w:hAnsi="GHEA Grapalat" w:cs="Tahoma"/>
          <w:color w:val="000000"/>
          <w:lang w:val="en-US"/>
        </w:rPr>
        <w:t xml:space="preserve"> անձանց կողմից բնությունում կատարված</w:t>
      </w:r>
      <w:r w:rsidRPr="00C51652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3B592B">
        <w:rPr>
          <w:rFonts w:ascii="GHEA Grapalat" w:eastAsia="Times New Roman" w:hAnsi="GHEA Grapalat" w:cs="Tahoma"/>
          <w:color w:val="000000"/>
          <w:lang w:val="en-US"/>
        </w:rPr>
        <w:t>աշխատանքների</w:t>
      </w:r>
      <w:r w:rsidRPr="00C51652">
        <w:rPr>
          <w:rFonts w:ascii="GHEA Grapalat" w:eastAsia="Times New Roman" w:hAnsi="GHEA Grapalat" w:cs="Tahoma"/>
          <w:color w:val="000000"/>
          <w:lang w:val="en-US"/>
        </w:rPr>
        <w:t xml:space="preserve"> համապատասխանության արձանագրությամբ: Աշխատանքային գծագրերի նշված փաթեթը </w:t>
      </w:r>
      <w:r w:rsidR="003B592B">
        <w:rPr>
          <w:rFonts w:ascii="GHEA Grapalat" w:eastAsia="Times New Roman" w:hAnsi="GHEA Grapalat" w:cs="Tahoma"/>
          <w:color w:val="000000"/>
          <w:lang w:val="en-US"/>
        </w:rPr>
        <w:t>հանդիսանում է կատարողական փաստաթուղթ</w:t>
      </w:r>
      <w:r w:rsidRPr="00C51652">
        <w:rPr>
          <w:rFonts w:ascii="GHEA Grapalat" w:eastAsia="Times New Roman" w:hAnsi="GHEA Grapalat" w:cs="Tahoma"/>
          <w:color w:val="000000"/>
          <w:lang w:val="en-US"/>
        </w:rPr>
        <w:t>,</w:t>
      </w:r>
    </w:p>
    <w:p w:rsidR="00C51652" w:rsidRDefault="00C51652" w:rsidP="007440F2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գ.</w:t>
      </w:r>
      <w:r w:rsidR="001E70E7" w:rsidRPr="001E70E7">
        <w:t xml:space="preserve"> </w:t>
      </w:r>
      <w:r w:rsidR="003B592B">
        <w:rPr>
          <w:rFonts w:ascii="GHEA Grapalat" w:eastAsia="Times New Roman" w:hAnsi="GHEA Grapalat" w:cs="Tahoma"/>
          <w:color w:val="000000"/>
          <w:lang w:val="en-US"/>
        </w:rPr>
        <w:t>հաշվետվություն շինարարության օբյեկտի</w:t>
      </w:r>
      <w:r w:rsidR="001E70E7" w:rsidRPr="001E70E7">
        <w:rPr>
          <w:rFonts w:ascii="GHEA Grapalat" w:eastAsia="Times New Roman" w:hAnsi="GHEA Grapalat" w:cs="Tahoma"/>
          <w:color w:val="000000"/>
          <w:lang w:val="en-US"/>
        </w:rPr>
        <w:t xml:space="preserve"> ինժեներաերկրաբանական պայմանների մասին,</w:t>
      </w:r>
    </w:p>
    <w:p w:rsidR="00C51652" w:rsidRDefault="001E70E7" w:rsidP="007440F2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դ.</w:t>
      </w:r>
      <w:r w:rsidRPr="001E70E7">
        <w:t xml:space="preserve"> </w:t>
      </w:r>
      <w:r w:rsidR="00F80C9D">
        <w:rPr>
          <w:rFonts w:ascii="GHEA Grapalat" w:eastAsia="Times New Roman" w:hAnsi="GHEA Grapalat" w:cs="Tahoma"/>
          <w:color w:val="000000"/>
          <w:lang w:val="en-US"/>
        </w:rPr>
        <w:t>հիմնական օգտագործվող կոնստրուկցիների ցանկը` ըստ օբյեկտի շինությունների</w:t>
      </w:r>
      <w:r w:rsidRPr="001E70E7">
        <w:rPr>
          <w:rFonts w:ascii="GHEA Grapalat" w:eastAsia="Times New Roman" w:hAnsi="GHEA Grapalat" w:cs="Tahoma"/>
          <w:color w:val="000000"/>
          <w:lang w:val="en-US"/>
        </w:rPr>
        <w:t xml:space="preserve"> տեսակի և նշանակության,</w:t>
      </w:r>
    </w:p>
    <w:p w:rsidR="001E70E7" w:rsidRDefault="001E70E7" w:rsidP="007440F2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ե.</w:t>
      </w:r>
      <w:r w:rsidRPr="001E70E7">
        <w:t xml:space="preserve"> </w:t>
      </w:r>
      <w:r w:rsidRPr="001E70E7">
        <w:rPr>
          <w:rFonts w:ascii="GHEA Grapalat" w:eastAsia="Times New Roman" w:hAnsi="GHEA Grapalat" w:cs="Tahoma"/>
          <w:color w:val="000000"/>
          <w:lang w:val="en-US"/>
        </w:rPr>
        <w:t>շինարարության ընթացքում աշխատանքային գծագրերում կատարված հիմնական փոփոխությունների ցանկը,</w:t>
      </w:r>
    </w:p>
    <w:p w:rsidR="001E70E7" w:rsidRDefault="001E70E7" w:rsidP="007440F2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զ.</w:t>
      </w:r>
      <w:r w:rsidRPr="001E70E7">
        <w:t xml:space="preserve"> </w:t>
      </w:r>
      <w:r w:rsidRPr="001E70E7">
        <w:rPr>
          <w:rFonts w:ascii="GHEA Grapalat" w:eastAsia="Times New Roman" w:hAnsi="GHEA Grapalat" w:cs="Tahoma"/>
          <w:color w:val="000000"/>
          <w:lang w:val="en-US"/>
        </w:rPr>
        <w:t>օգտագործվող նյութերի, սարքավորումների և արտադրանքի որակը հավաստող վկայականներ և անձնագրեր և դրանց հրդեհային անվտանգությունը հաստատող փաստաթղթեր,</w:t>
      </w:r>
    </w:p>
    <w:p w:rsidR="001E70E7" w:rsidRDefault="001E70E7" w:rsidP="007440F2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է.</w:t>
      </w:r>
      <w:r w:rsidRPr="001E70E7">
        <w:t xml:space="preserve"> </w:t>
      </w:r>
      <w:r w:rsidRPr="001E70E7">
        <w:rPr>
          <w:rFonts w:ascii="GHEA Grapalat" w:eastAsia="Times New Roman" w:hAnsi="GHEA Grapalat" w:cs="Tahoma"/>
          <w:color w:val="000000"/>
          <w:lang w:val="en-US"/>
        </w:rPr>
        <w:t>տվյալներ միաձույլ և հավաքովի երկաթբետոնե կոնստրուկցիաների ամրության ցուցանիշների վերաբերյալ,</w:t>
      </w:r>
    </w:p>
    <w:p w:rsidR="001E70E7" w:rsidRDefault="001E70E7" w:rsidP="007440F2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ը.</w:t>
      </w:r>
      <w:r w:rsidRPr="001E70E7">
        <w:t xml:space="preserve"> </w:t>
      </w:r>
      <w:r w:rsidR="00F80C9D">
        <w:rPr>
          <w:rFonts w:ascii="GHEA Grapalat" w:eastAsia="Times New Roman" w:hAnsi="GHEA Grapalat" w:cs="Tahoma"/>
          <w:color w:val="000000"/>
          <w:lang w:val="en-US"/>
        </w:rPr>
        <w:t>տեղադրված</w:t>
      </w:r>
      <w:r w:rsidRPr="001E70E7">
        <w:rPr>
          <w:rFonts w:ascii="GHEA Grapalat" w:eastAsia="Times New Roman" w:hAnsi="GHEA Grapalat" w:cs="Tahoma"/>
          <w:color w:val="000000"/>
          <w:lang w:val="en-US"/>
        </w:rPr>
        <w:t xml:space="preserve"> օղակների և թունելների երեսարկման երկրաչափական ճշգրտության</w:t>
      </w:r>
      <w:r w:rsidR="00F80C9D">
        <w:rPr>
          <w:rFonts w:ascii="GHEA Grapalat" w:eastAsia="Times New Roman" w:hAnsi="GHEA Grapalat" w:cs="Tahoma"/>
          <w:color w:val="000000"/>
          <w:lang w:val="en-US"/>
        </w:rPr>
        <w:t xml:space="preserve"> մասին</w:t>
      </w:r>
      <w:r w:rsidRPr="001E70E7">
        <w:rPr>
          <w:rFonts w:ascii="GHEA Grapalat" w:eastAsia="Times New Roman" w:hAnsi="GHEA Grapalat" w:cs="Tahoma"/>
          <w:color w:val="000000"/>
          <w:lang w:val="en-US"/>
        </w:rPr>
        <w:t xml:space="preserve"> տվյալները,</w:t>
      </w:r>
    </w:p>
    <w:p w:rsidR="001E70E7" w:rsidRDefault="001E70E7" w:rsidP="007440F2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թ.</w:t>
      </w:r>
      <w:r w:rsidRPr="001E70E7">
        <w:t xml:space="preserve"> </w:t>
      </w:r>
      <w:r w:rsidRPr="001E70E7">
        <w:rPr>
          <w:rFonts w:ascii="GHEA Grapalat" w:eastAsia="Times New Roman" w:hAnsi="GHEA Grapalat" w:cs="Tahoma"/>
          <w:color w:val="000000"/>
          <w:lang w:val="en-US"/>
        </w:rPr>
        <w:t>տեղեկատվություն երեսարկման տարրերի թերությունների մասին,</w:t>
      </w:r>
    </w:p>
    <w:p w:rsidR="001E70E7" w:rsidRDefault="001E70E7" w:rsidP="007440F2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ժ.</w:t>
      </w:r>
      <w:r w:rsidRPr="001E70E7">
        <w:t xml:space="preserve"> </w:t>
      </w:r>
      <w:r w:rsidRPr="001E70E7">
        <w:rPr>
          <w:rFonts w:ascii="GHEA Grapalat" w:eastAsia="Times New Roman" w:hAnsi="GHEA Grapalat" w:cs="Tahoma"/>
          <w:color w:val="000000"/>
          <w:lang w:val="en-US"/>
        </w:rPr>
        <w:t xml:space="preserve">գրունտային ջրերի </w:t>
      </w:r>
      <w:r w:rsidR="00F80C9D">
        <w:rPr>
          <w:rFonts w:ascii="GHEA Grapalat" w:eastAsia="Times New Roman" w:hAnsi="GHEA Grapalat" w:cs="Tahoma"/>
          <w:color w:val="000000"/>
          <w:lang w:val="en-US"/>
        </w:rPr>
        <w:t>քիմիական կազմի լաբորատոր վերլուծության</w:t>
      </w:r>
      <w:r w:rsidRPr="001E70E7">
        <w:rPr>
          <w:rFonts w:ascii="GHEA Grapalat" w:eastAsia="Times New Roman" w:hAnsi="GHEA Grapalat" w:cs="Tahoma"/>
          <w:color w:val="000000"/>
          <w:lang w:val="en-US"/>
        </w:rPr>
        <w:t xml:space="preserve"> արձանագրություններ,</w:t>
      </w:r>
    </w:p>
    <w:p w:rsidR="001E70E7" w:rsidRDefault="001E70E7" w:rsidP="007440F2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ժա.</w:t>
      </w:r>
      <w:r w:rsidRPr="001E70E7">
        <w:t xml:space="preserve"> </w:t>
      </w:r>
      <w:r w:rsidRPr="001E70E7">
        <w:rPr>
          <w:rFonts w:ascii="GHEA Grapalat" w:eastAsia="Times New Roman" w:hAnsi="GHEA Grapalat" w:cs="Tahoma"/>
          <w:color w:val="000000"/>
          <w:lang w:val="en-US"/>
        </w:rPr>
        <w:t>տեղեկություններ օգտագործված գիտահետազոտական աշխատանքների և կատարելագ</w:t>
      </w:r>
      <w:r>
        <w:rPr>
          <w:rFonts w:ascii="GHEA Grapalat" w:eastAsia="Times New Roman" w:hAnsi="GHEA Grapalat" w:cs="Tahoma"/>
          <w:color w:val="000000"/>
          <w:lang w:val="en-US"/>
        </w:rPr>
        <w:t>ործությունների մասին,</w:t>
      </w:r>
    </w:p>
    <w:p w:rsidR="001E70E7" w:rsidRDefault="001E70E7" w:rsidP="007440F2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ժբ.</w:t>
      </w:r>
      <w:r w:rsidRPr="001E70E7">
        <w:t xml:space="preserve"> </w:t>
      </w:r>
      <w:r w:rsidRPr="001E70E7">
        <w:rPr>
          <w:rFonts w:ascii="GHEA Grapalat" w:eastAsia="Times New Roman" w:hAnsi="GHEA Grapalat" w:cs="Tahoma"/>
          <w:color w:val="000000"/>
          <w:lang w:val="en-US"/>
        </w:rPr>
        <w:t>քաղաքային տարածքի տեղագրական հատակագծերը՝ շինարարական օբյեկտների տեխնիկական և պաշտպանական գոտիների նշումներով,</w:t>
      </w:r>
    </w:p>
    <w:p w:rsidR="001E70E7" w:rsidRDefault="001E70E7" w:rsidP="007440F2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ժգ.</w:t>
      </w:r>
      <w:r w:rsidRPr="001E70E7">
        <w:t xml:space="preserve"> </w:t>
      </w:r>
      <w:r w:rsidR="00C56EB8">
        <w:rPr>
          <w:rFonts w:ascii="GHEA Grapalat" w:eastAsia="Times New Roman" w:hAnsi="GHEA Grapalat" w:cs="Tahoma"/>
          <w:color w:val="000000"/>
          <w:lang w:val="en-US"/>
        </w:rPr>
        <w:t>վերգետնյա շինություն</w:t>
      </w:r>
      <w:r w:rsidRPr="001E70E7">
        <w:rPr>
          <w:rFonts w:ascii="GHEA Grapalat" w:eastAsia="Times New Roman" w:hAnsi="GHEA Grapalat" w:cs="Tahoma"/>
          <w:color w:val="000000"/>
          <w:lang w:val="en-US"/>
        </w:rPr>
        <w:t>ների տանիքածածկի և ճակատների շահագործման ընդունման ակտեր,</w:t>
      </w:r>
    </w:p>
    <w:p w:rsidR="001E70E7" w:rsidRDefault="001E70E7" w:rsidP="007440F2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ժդ.</w:t>
      </w:r>
      <w:r w:rsidRPr="001E70E7">
        <w:t xml:space="preserve"> </w:t>
      </w:r>
      <w:r w:rsidRPr="001E70E7">
        <w:rPr>
          <w:rFonts w:ascii="GHEA Grapalat" w:eastAsia="Times New Roman" w:hAnsi="GHEA Grapalat" w:cs="Tahoma"/>
          <w:color w:val="000000"/>
          <w:lang w:val="en-US"/>
        </w:rPr>
        <w:t>պատամերձ ցամաքուրդների և ջրահեռացումների շահագործման ընդունման ակտեր,</w:t>
      </w:r>
    </w:p>
    <w:p w:rsidR="007440F2" w:rsidRDefault="001E70E7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ժե.</w:t>
      </w:r>
      <w:r w:rsidRPr="001E70E7">
        <w:t xml:space="preserve"> </w:t>
      </w:r>
      <w:r>
        <w:rPr>
          <w:rFonts w:ascii="GHEA Grapalat" w:eastAsia="Times New Roman" w:hAnsi="GHEA Grapalat" w:cs="Tahoma"/>
          <w:color w:val="000000"/>
          <w:lang w:val="en-US"/>
        </w:rPr>
        <w:t>ակտ կառուցված օբյեկտը</w:t>
      </w:r>
      <w:r w:rsidR="00B30CAD">
        <w:rPr>
          <w:rFonts w:ascii="GHEA Grapalat" w:eastAsia="Times New Roman" w:hAnsi="GHEA Grapalat" w:cs="Tahoma"/>
          <w:color w:val="000000"/>
          <w:lang w:val="en-US"/>
        </w:rPr>
        <w:t xml:space="preserve"> հաշմանդամություն ունեցող անձանց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 և բնակչության սակավաշարժուն խումբի </w:t>
      </w:r>
      <w:r w:rsidRPr="001E70E7">
        <w:rPr>
          <w:rFonts w:ascii="GHEA Grapalat" w:eastAsia="Times New Roman" w:hAnsi="GHEA Grapalat" w:cs="Tahoma"/>
          <w:color w:val="000000"/>
          <w:lang w:val="en-US"/>
        </w:rPr>
        <w:t>կար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իքներին հարմարեցման պահանջներին </w:t>
      </w:r>
      <w:r w:rsidRPr="001E70E7">
        <w:rPr>
          <w:rFonts w:ascii="GHEA Grapalat" w:eastAsia="Times New Roman" w:hAnsi="GHEA Grapalat" w:cs="Tahoma"/>
          <w:color w:val="000000"/>
          <w:lang w:val="en-US"/>
        </w:rPr>
        <w:t>համապատասխանության մասին</w:t>
      </w:r>
      <w:r>
        <w:rPr>
          <w:rFonts w:ascii="GHEA Grapalat" w:eastAsia="Times New Roman" w:hAnsi="GHEA Grapalat" w:cs="Tahoma"/>
          <w:color w:val="000000"/>
          <w:lang w:val="en-US"/>
        </w:rPr>
        <w:t>:</w:t>
      </w:r>
    </w:p>
    <w:p w:rsidR="001E70E7" w:rsidRDefault="001E70E7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2) </w:t>
      </w:r>
      <w:r w:rsidRPr="001E70E7">
        <w:rPr>
          <w:rFonts w:ascii="GHEA Grapalat" w:eastAsia="Times New Roman" w:hAnsi="GHEA Grapalat" w:cs="Tahoma"/>
          <w:color w:val="000000"/>
          <w:lang w:val="en-US"/>
        </w:rPr>
        <w:t>ուղու և հպառելսի համար</w:t>
      </w:r>
      <w:r>
        <w:rPr>
          <w:rFonts w:ascii="GHEA Grapalat" w:eastAsia="Times New Roman" w:hAnsi="GHEA Grapalat" w:cs="Tahoma"/>
          <w:color w:val="000000"/>
          <w:lang w:val="en-US"/>
        </w:rPr>
        <w:t>՝</w:t>
      </w:r>
    </w:p>
    <w:p w:rsidR="001E70E7" w:rsidRDefault="001E70E7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ա.</w:t>
      </w:r>
      <w:r w:rsidR="00530C0D" w:rsidRPr="00530C0D">
        <w:t xml:space="preserve"> 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 xml:space="preserve">ուղիների </w:t>
      </w:r>
      <w:r w:rsidR="00875161">
        <w:rPr>
          <w:rFonts w:ascii="GHEA Grapalat" w:eastAsia="Times New Roman" w:hAnsi="GHEA Grapalat" w:cs="Tahoma"/>
          <w:color w:val="000000"/>
          <w:lang w:val="en-US"/>
        </w:rPr>
        <w:t xml:space="preserve">երկարության ցուցակ՝ գլխավոր 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 xml:space="preserve">ուղիների երկարության առանձնացմամբ, </w:t>
      </w:r>
      <w:r w:rsidR="00875161">
        <w:rPr>
          <w:rFonts w:ascii="GHEA Grapalat" w:eastAsia="Times New Roman" w:hAnsi="GHEA Grapalat" w:cs="Tahoma"/>
          <w:color w:val="000000"/>
          <w:lang w:val="en-US"/>
        </w:rPr>
        <w:t>դեպի էլեկտրադեպո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 xml:space="preserve"> միացվող ճյուղերի ուղիները, հավաքակայանի </w:t>
      </w:r>
      <w:r w:rsidR="00875161">
        <w:rPr>
          <w:rFonts w:ascii="GHEA Grapalat" w:eastAsia="Times New Roman" w:hAnsi="GHEA Grapalat" w:cs="Tahoma"/>
          <w:color w:val="000000"/>
          <w:lang w:val="en-US"/>
        </w:rPr>
        <w:t>ուղիները, թունելներում և մետրո-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 xml:space="preserve">կամուրջների </w:t>
      </w:r>
      <w:r w:rsidR="00875161">
        <w:rPr>
          <w:rFonts w:ascii="GHEA Grapalat" w:eastAsia="Times New Roman" w:hAnsi="GHEA Grapalat" w:cs="Tahoma"/>
          <w:color w:val="000000"/>
          <w:lang w:val="en-US"/>
        </w:rPr>
        <w:t xml:space="preserve">վրա 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>ուղիների երկարությունը,</w:t>
      </w:r>
    </w:p>
    <w:p w:rsidR="001E70E7" w:rsidRDefault="001E70E7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բ.</w:t>
      </w:r>
      <w:r w:rsidR="00530C0D" w:rsidRPr="00530C0D">
        <w:t xml:space="preserve"> </w:t>
      </w:r>
      <w:r w:rsidR="00FC4484">
        <w:rPr>
          <w:rFonts w:ascii="GHEA Grapalat" w:eastAsia="Times New Roman" w:hAnsi="GHEA Grapalat" w:cs="Tahoma"/>
          <w:color w:val="000000"/>
          <w:lang w:val="en-US"/>
        </w:rPr>
        <w:t xml:space="preserve">վերգետնյա տեղամասերի 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>հողային պաստ</w:t>
      </w:r>
      <w:r w:rsidR="006122D0">
        <w:rPr>
          <w:rFonts w:ascii="GHEA Grapalat" w:eastAsia="Times New Roman" w:hAnsi="GHEA Grapalat" w:cs="Tahoma"/>
          <w:color w:val="000000"/>
          <w:lang w:val="en-US"/>
        </w:rPr>
        <w:t>առի շինությունն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 xml:space="preserve">երի կատարողական գծագրեր:  Հողային պաստառում </w:t>
      </w:r>
      <w:r w:rsidR="00FC4484">
        <w:rPr>
          <w:rFonts w:ascii="GHEA Grapalat" w:eastAsia="Times New Roman" w:hAnsi="GHEA Grapalat" w:cs="Tahoma"/>
          <w:color w:val="000000"/>
          <w:lang w:val="en-US"/>
        </w:rPr>
        <w:t>ցամաքուրդ</w:t>
      </w:r>
      <w:r w:rsidR="00FC4484" w:rsidRPr="00530C0D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 xml:space="preserve">ճեղքերի և </w:t>
      </w:r>
      <w:r w:rsidR="00FC4484">
        <w:rPr>
          <w:rFonts w:ascii="GHEA Grapalat" w:eastAsia="Times New Roman" w:hAnsi="GHEA Grapalat" w:cs="Tahoma"/>
          <w:color w:val="000000"/>
          <w:lang w:val="en-US"/>
        </w:rPr>
        <w:t>այլ սարքերի ցուցակ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>: Հո</w:t>
      </w:r>
      <w:r w:rsidR="004A1054">
        <w:rPr>
          <w:rFonts w:ascii="GHEA Grapalat" w:eastAsia="Times New Roman" w:hAnsi="GHEA Grapalat" w:cs="Tahoma"/>
          <w:color w:val="000000"/>
          <w:lang w:val="en-US"/>
        </w:rPr>
        <w:t>ղային պաստառի և ջրահեռացնող շինություն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 xml:space="preserve">ների ամրացումների կատարման </w:t>
      </w:r>
      <w:r w:rsidR="004A1054">
        <w:rPr>
          <w:rFonts w:ascii="GHEA Grapalat" w:eastAsia="Times New Roman" w:hAnsi="GHEA Grapalat" w:cs="Tahoma"/>
          <w:color w:val="000000"/>
          <w:lang w:val="en-US"/>
        </w:rPr>
        <w:t>ցուցակ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>,</w:t>
      </w:r>
    </w:p>
    <w:p w:rsidR="001E70E7" w:rsidRDefault="001E70E7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գ.</w:t>
      </w:r>
      <w:r w:rsidR="00530C0D" w:rsidRPr="00530C0D">
        <w:t xml:space="preserve"> 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 xml:space="preserve">հողային պաստառի վերգետնյա տեղամասերի կամ </w:t>
      </w:r>
      <w:r w:rsidR="004A1054" w:rsidRPr="00530C0D">
        <w:rPr>
          <w:rFonts w:ascii="GHEA Grapalat" w:eastAsia="Times New Roman" w:hAnsi="GHEA Grapalat" w:cs="Tahoma"/>
          <w:color w:val="000000"/>
          <w:lang w:val="en-US"/>
        </w:rPr>
        <w:t>ուղու տեղադրման համար</w:t>
      </w:r>
      <w:r w:rsidR="004A1054" w:rsidRPr="004A1054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>թունելի երեսարկ</w:t>
      </w:r>
      <w:r w:rsidR="004A1054">
        <w:rPr>
          <w:rFonts w:ascii="GHEA Grapalat" w:eastAsia="Times New Roman" w:hAnsi="GHEA Grapalat" w:cs="Tahoma"/>
          <w:color w:val="000000"/>
          <w:lang w:val="en-US"/>
        </w:rPr>
        <w:t>ման հիմնատակի հանձնման ակտեր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>, հողային պաստառի առանցքի և եզրերի երկայնքով</w:t>
      </w:r>
      <w:r w:rsidR="008C140E">
        <w:rPr>
          <w:rFonts w:ascii="GHEA Grapalat" w:eastAsia="Times New Roman" w:hAnsi="GHEA Grapalat" w:cs="Tahoma"/>
          <w:color w:val="000000"/>
          <w:lang w:val="en-US"/>
        </w:rPr>
        <w:t xml:space="preserve"> վերահսկող նիվելիրացման ցուցակն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>եր, հողային պաստառի վերին մ</w:t>
      </w:r>
      <w:r w:rsidR="008C140E">
        <w:rPr>
          <w:rFonts w:ascii="GHEA Grapalat" w:eastAsia="Times New Roman" w:hAnsi="GHEA Grapalat" w:cs="Tahoma"/>
          <w:color w:val="000000"/>
          <w:lang w:val="en-US"/>
        </w:rPr>
        <w:t>ասի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 xml:space="preserve"> լայնության չափումները, ջրահեռացման պրիզմայի թեքությունները և թեքությունների զառիթափությունը։ Հողային պաստառի կառուցման համար օգտագործվող գրունտ</w:t>
      </w:r>
      <w:r w:rsidR="00FA6BB1">
        <w:rPr>
          <w:rFonts w:ascii="GHEA Grapalat" w:eastAsia="Times New Roman" w:hAnsi="GHEA Grapalat" w:cs="Tahoma"/>
          <w:color w:val="000000"/>
          <w:lang w:val="en-US"/>
        </w:rPr>
        <w:t>ների լաբորատոր փորձարկման ակտեր: Լիրաթումբերում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 xml:space="preserve"> գրունտների խտացման աստիճանի ստուգման ակտեր,</w:t>
      </w:r>
    </w:p>
    <w:p w:rsidR="001E70E7" w:rsidRDefault="001E70E7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դ.</w:t>
      </w:r>
      <w:r w:rsidR="00530C0D" w:rsidRPr="00530C0D">
        <w:t xml:space="preserve"> 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>գլխավոր կապալառուի կողմից սահմանված մշտական հենանիշերի ցանկը`  դրանց գտնվելու վայրի և նիշերի նշումով,</w:t>
      </w:r>
    </w:p>
    <w:p w:rsidR="001E70E7" w:rsidRDefault="001E70E7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ե.</w:t>
      </w:r>
      <w:r w:rsidR="00530C0D" w:rsidRPr="00530C0D">
        <w:t xml:space="preserve"> 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>ուղու հատակագիծը և պրոֆիլը՝ կայարա</w:t>
      </w:r>
      <w:r w:rsidR="00A97B1D">
        <w:rPr>
          <w:rFonts w:ascii="GHEA Grapalat" w:eastAsia="Times New Roman" w:hAnsi="GHEA Grapalat" w:cs="Tahoma"/>
          <w:color w:val="000000"/>
          <w:lang w:val="en-US"/>
        </w:rPr>
        <w:t>նների նշումով, կայարաններում ուղու զարգացմամբ, միջին և սահմանային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 xml:space="preserve"> թեքությունները և կոր տեղամասերի երկարությունը տոկոսներով ընդհանուր երկարության նկատմամբ՝ կորերի ամենափոքր շառավիղի նշումով,</w:t>
      </w:r>
    </w:p>
    <w:p w:rsidR="001E70E7" w:rsidRDefault="001E70E7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զ.</w:t>
      </w:r>
      <w:r w:rsidR="00530C0D" w:rsidRPr="00530C0D">
        <w:t xml:space="preserve"> </w:t>
      </w:r>
      <w:r w:rsidR="00C439D0">
        <w:rPr>
          <w:rFonts w:ascii="GHEA Grapalat" w:eastAsia="Times New Roman" w:hAnsi="GHEA Grapalat" w:cs="Tahoma"/>
          <w:color w:val="000000"/>
          <w:lang w:val="en-US"/>
        </w:rPr>
        <w:t>ուղու վերին կառուցվացքի և հպառելսի կոնստրուկցիանե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 xml:space="preserve">րի վերաբերյալ տվյալներ, ներառյալ հիմնատակի բնութագիրը, կոճերի տեսակները և այլ </w:t>
      </w:r>
      <w:r w:rsidR="00C439D0">
        <w:rPr>
          <w:rFonts w:ascii="GHEA Grapalat" w:eastAsia="Times New Roman" w:hAnsi="GHEA Grapalat" w:cs="Tahoma"/>
          <w:color w:val="000000"/>
          <w:lang w:val="en-US"/>
        </w:rPr>
        <w:t>ենթառելսային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 xml:space="preserve"> հիմնատակերը, ռելսերը, ռելսերի </w:t>
      </w:r>
      <w:r w:rsidR="00C439D0">
        <w:rPr>
          <w:rFonts w:ascii="GHEA Grapalat" w:eastAsia="Times New Roman" w:hAnsi="GHEA Grapalat" w:cs="Tahoma"/>
          <w:color w:val="000000"/>
          <w:lang w:val="en-US"/>
        </w:rPr>
        <w:t>մտրակ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>ների երկարությունը և եռակցման եղանակը, կցվանքների տեսակները, սլաքային գծանցումները և այլ տարրեր,</w:t>
      </w:r>
    </w:p>
    <w:p w:rsidR="001E70E7" w:rsidRDefault="001E70E7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է.</w:t>
      </w:r>
      <w:r w:rsidR="00530C0D" w:rsidRPr="00530C0D">
        <w:t xml:space="preserve"> </w:t>
      </w:r>
      <w:r w:rsidR="0070275F">
        <w:rPr>
          <w:rFonts w:ascii="GHEA Grapalat" w:eastAsia="Times New Roman" w:hAnsi="GHEA Grapalat" w:cs="Tahoma"/>
          <w:color w:val="000000"/>
          <w:lang w:val="en-US"/>
        </w:rPr>
        <w:t>ուղու վերին կառուցվածքում տեղադր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>ված նյութերի ցուցակը ըստ կիլոմետրի և կայարանի</w:t>
      </w:r>
      <w:r w:rsidR="0070275F">
        <w:rPr>
          <w:rFonts w:ascii="GHEA Grapalat" w:eastAsia="Times New Roman" w:hAnsi="GHEA Grapalat" w:cs="Tahoma"/>
          <w:color w:val="000000"/>
          <w:lang w:val="en-US"/>
        </w:rPr>
        <w:t xml:space="preserve">՝ 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>ուղու</w:t>
      </w:r>
      <w:r w:rsidR="0070275F">
        <w:rPr>
          <w:rFonts w:ascii="GHEA Grapalat" w:eastAsia="Times New Roman" w:hAnsi="GHEA Grapalat" w:cs="Tahoma"/>
          <w:color w:val="000000"/>
          <w:lang w:val="en-US"/>
        </w:rPr>
        <w:t xml:space="preserve"> նպատակի, ռելսերի տեսակի, բետոնի ծավալի ու մակնիշի և բալաստի տեսակի, կոճերի փայտատեսակի որակի և դրանց տեղադրման տարեթիվի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 xml:space="preserve">, ռելսերի </w:t>
      </w:r>
      <w:r w:rsidR="00F825EB">
        <w:rPr>
          <w:rFonts w:ascii="GHEA Grapalat" w:eastAsia="Times New Roman" w:hAnsi="GHEA Grapalat" w:cs="Tahoma"/>
          <w:color w:val="000000"/>
          <w:lang w:val="en-US"/>
        </w:rPr>
        <w:t>մտրակների երկարության</w:t>
      </w:r>
      <w:r w:rsidR="0070275F">
        <w:rPr>
          <w:rFonts w:ascii="GHEA Grapalat" w:eastAsia="Times New Roman" w:hAnsi="GHEA Grapalat" w:cs="Tahoma"/>
          <w:color w:val="000000"/>
          <w:lang w:val="en-US"/>
        </w:rPr>
        <w:t xml:space="preserve">, </w:t>
      </w:r>
      <w:r w:rsidR="0070275F" w:rsidRPr="00530C0D">
        <w:rPr>
          <w:rFonts w:ascii="GHEA Grapalat" w:eastAsia="Times New Roman" w:hAnsi="GHEA Grapalat" w:cs="Tahoma"/>
          <w:color w:val="000000"/>
          <w:lang w:val="en-US"/>
        </w:rPr>
        <w:t xml:space="preserve">ռելսերի </w:t>
      </w:r>
      <w:r w:rsidR="0070275F">
        <w:rPr>
          <w:rFonts w:ascii="GHEA Grapalat" w:eastAsia="Times New Roman" w:hAnsi="GHEA Grapalat" w:cs="Tahoma"/>
          <w:color w:val="000000"/>
          <w:lang w:val="en-US"/>
        </w:rPr>
        <w:t>գլոցման</w:t>
      </w:r>
      <w:r w:rsidR="00F825EB">
        <w:rPr>
          <w:rFonts w:ascii="GHEA Grapalat" w:eastAsia="Times New Roman" w:hAnsi="GHEA Grapalat" w:cs="Tahoma"/>
          <w:color w:val="000000"/>
          <w:lang w:val="en-US"/>
        </w:rPr>
        <w:t xml:space="preserve"> տարեթիվի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 xml:space="preserve"> և </w:t>
      </w:r>
      <w:r w:rsidR="0070275F">
        <w:rPr>
          <w:rFonts w:ascii="GHEA Grapalat" w:eastAsia="Times New Roman" w:hAnsi="GHEA Grapalat" w:cs="Tahoma"/>
          <w:color w:val="000000"/>
          <w:lang w:val="en-US"/>
        </w:rPr>
        <w:t>հալման թվեր</w:t>
      </w:r>
      <w:r w:rsidR="00F825EB">
        <w:rPr>
          <w:rFonts w:ascii="GHEA Grapalat" w:eastAsia="Times New Roman" w:hAnsi="GHEA Grapalat" w:cs="Tahoma"/>
          <w:color w:val="000000"/>
          <w:lang w:val="en-US"/>
        </w:rPr>
        <w:t>ի</w:t>
      </w:r>
      <w:r w:rsidR="00DB3D76">
        <w:rPr>
          <w:rFonts w:ascii="GHEA Grapalat" w:eastAsia="Times New Roman" w:hAnsi="GHEA Grapalat" w:cs="Tahoma"/>
          <w:color w:val="000000"/>
          <w:lang w:val="en-US"/>
        </w:rPr>
        <w:t>, ամրակ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>ների քանակը ըստ տեսակների և տեսքերի, սլաքային գծանցումների տեսակի, ապրանքանիշի և քանակի</w:t>
      </w:r>
      <w:r w:rsidR="00F825EB" w:rsidRPr="00F825EB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F825EB">
        <w:rPr>
          <w:rFonts w:ascii="GHEA Grapalat" w:eastAsia="Times New Roman" w:hAnsi="GHEA Grapalat" w:cs="Tahoma"/>
          <w:color w:val="000000"/>
          <w:lang w:val="en-US"/>
        </w:rPr>
        <w:t>նշումով</w:t>
      </w:r>
      <w:r w:rsidR="00530C0D" w:rsidRPr="00530C0D">
        <w:rPr>
          <w:rFonts w:ascii="GHEA Grapalat" w:eastAsia="Times New Roman" w:hAnsi="GHEA Grapalat" w:cs="Tahoma"/>
          <w:color w:val="000000"/>
          <w:lang w:val="en-US"/>
        </w:rPr>
        <w:t>,</w:t>
      </w:r>
    </w:p>
    <w:p w:rsidR="00530C0D" w:rsidRDefault="00530C0D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ը.</w:t>
      </w:r>
      <w:r w:rsidRPr="00530C0D">
        <w:t xml:space="preserve"> </w:t>
      </w:r>
      <w:r w:rsidR="00176E06">
        <w:rPr>
          <w:rFonts w:ascii="GHEA Grapalat" w:eastAsia="Times New Roman" w:hAnsi="GHEA Grapalat" w:cs="Tahoma"/>
          <w:color w:val="000000"/>
          <w:lang w:val="en-US"/>
        </w:rPr>
        <w:t xml:space="preserve">տեղադրված 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ուղու բալաստի </w:t>
      </w:r>
      <w:r w:rsidRPr="00530C0D">
        <w:rPr>
          <w:rFonts w:ascii="GHEA Grapalat" w:eastAsia="Times New Roman" w:hAnsi="GHEA Grapalat" w:cs="Tahoma"/>
          <w:color w:val="000000"/>
          <w:lang w:val="en-US"/>
        </w:rPr>
        <w:t>ցուցակը ըստ կիլոմետրի,</w:t>
      </w:r>
    </w:p>
    <w:p w:rsidR="00530C0D" w:rsidRDefault="00530C0D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թ.</w:t>
      </w:r>
      <w:r w:rsidRPr="00530C0D">
        <w:t xml:space="preserve"> </w:t>
      </w:r>
      <w:r w:rsidRPr="00530C0D">
        <w:rPr>
          <w:rFonts w:ascii="GHEA Grapalat" w:eastAsia="Times New Roman" w:hAnsi="GHEA Grapalat" w:cs="Tahoma"/>
          <w:color w:val="000000"/>
          <w:lang w:val="en-US"/>
        </w:rPr>
        <w:t>շահագործո</w:t>
      </w:r>
      <w:r w:rsidR="00176E06">
        <w:rPr>
          <w:rFonts w:ascii="GHEA Grapalat" w:eastAsia="Times New Roman" w:hAnsi="GHEA Grapalat" w:cs="Tahoma"/>
          <w:color w:val="000000"/>
          <w:lang w:val="en-US"/>
        </w:rPr>
        <w:t xml:space="preserve">ղ կազմակերպությանը փոխանցված </w:t>
      </w:r>
      <w:r w:rsidRPr="00530C0D">
        <w:rPr>
          <w:rFonts w:ascii="GHEA Grapalat" w:eastAsia="Times New Roman" w:hAnsi="GHEA Grapalat" w:cs="Tahoma"/>
          <w:color w:val="000000"/>
          <w:lang w:val="en-US"/>
        </w:rPr>
        <w:t>ուղու վերին</w:t>
      </w:r>
      <w:r w:rsidR="00176E06" w:rsidRPr="00176E06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176E06">
        <w:rPr>
          <w:rFonts w:ascii="GHEA Grapalat" w:eastAsia="Times New Roman" w:hAnsi="GHEA Grapalat" w:cs="Tahoma"/>
          <w:color w:val="000000"/>
          <w:lang w:val="en-US"/>
        </w:rPr>
        <w:t>կառուցվածքի</w:t>
      </w:r>
      <w:r w:rsidRPr="00530C0D">
        <w:rPr>
          <w:rFonts w:ascii="GHEA Grapalat" w:eastAsia="Times New Roman" w:hAnsi="GHEA Grapalat" w:cs="Tahoma"/>
          <w:color w:val="000000"/>
          <w:lang w:val="en-US"/>
        </w:rPr>
        <w:t xml:space="preserve"> և հպառելսի համար նախատեսված նյութերի </w:t>
      </w:r>
      <w:r w:rsidR="00176E06">
        <w:rPr>
          <w:rFonts w:ascii="GHEA Grapalat" w:eastAsia="Times New Roman" w:hAnsi="GHEA Grapalat" w:cs="Tahoma"/>
          <w:color w:val="000000"/>
          <w:lang w:val="en-US"/>
        </w:rPr>
        <w:t xml:space="preserve">պաշարի </w:t>
      </w:r>
      <w:r w:rsidRPr="00530C0D">
        <w:rPr>
          <w:rFonts w:ascii="GHEA Grapalat" w:eastAsia="Times New Roman" w:hAnsi="GHEA Grapalat" w:cs="Tahoma"/>
          <w:color w:val="000000"/>
          <w:lang w:val="en-US"/>
        </w:rPr>
        <w:t>ցանկը</w:t>
      </w:r>
      <w:r>
        <w:rPr>
          <w:rFonts w:ascii="GHEA Grapalat" w:eastAsia="Times New Roman" w:hAnsi="GHEA Grapalat" w:cs="Tahoma"/>
          <w:color w:val="000000"/>
          <w:lang w:val="en-US"/>
        </w:rPr>
        <w:t>՝</w:t>
      </w:r>
      <w:r w:rsidRPr="00530C0D">
        <w:rPr>
          <w:rFonts w:ascii="GHEA Grapalat" w:eastAsia="Times New Roman" w:hAnsi="GHEA Grapalat" w:cs="Tahoma"/>
          <w:color w:val="000000"/>
          <w:lang w:val="en-US"/>
        </w:rPr>
        <w:t xml:space="preserve"> ըստ կիլոմետրի,</w:t>
      </w:r>
    </w:p>
    <w:p w:rsidR="00530C0D" w:rsidRDefault="00530C0D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ժ.</w:t>
      </w:r>
      <w:r w:rsidRPr="00530C0D">
        <w:t xml:space="preserve"> </w:t>
      </w:r>
      <w:r w:rsidR="00176E06">
        <w:rPr>
          <w:rFonts w:ascii="GHEA Grapalat" w:eastAsia="Times New Roman" w:hAnsi="GHEA Grapalat" w:cs="Tahoma"/>
          <w:color w:val="000000"/>
          <w:lang w:val="en-US"/>
        </w:rPr>
        <w:t xml:space="preserve">տեղադրված </w:t>
      </w:r>
      <w:r w:rsidRPr="00530C0D">
        <w:rPr>
          <w:rFonts w:ascii="GHEA Grapalat" w:eastAsia="Times New Roman" w:hAnsi="GHEA Grapalat" w:cs="Tahoma"/>
          <w:color w:val="000000"/>
          <w:lang w:val="en-US"/>
        </w:rPr>
        <w:t>ուղային և ազդանշանային նշանների ցանկը,</w:t>
      </w:r>
    </w:p>
    <w:p w:rsidR="00530C0D" w:rsidRDefault="00530C0D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ժա.</w:t>
      </w:r>
      <w:r w:rsidRPr="00530C0D">
        <w:t xml:space="preserve"> </w:t>
      </w:r>
      <w:r w:rsidRPr="00530C0D">
        <w:rPr>
          <w:rFonts w:ascii="GHEA Grapalat" w:eastAsia="Times New Roman" w:hAnsi="GHEA Grapalat" w:cs="Tahoma"/>
          <w:color w:val="000000"/>
          <w:lang w:val="en-US"/>
        </w:rPr>
        <w:t xml:space="preserve">ուղու վերին </w:t>
      </w:r>
      <w:r w:rsidR="00955175">
        <w:rPr>
          <w:rFonts w:ascii="GHEA Grapalat" w:eastAsia="Times New Roman" w:hAnsi="GHEA Grapalat" w:cs="Tahoma"/>
          <w:color w:val="000000"/>
          <w:lang w:val="en-US"/>
        </w:rPr>
        <w:t>կառուցվածքների</w:t>
      </w:r>
      <w:r w:rsidR="00955175" w:rsidRPr="00530C0D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Pr="00530C0D">
        <w:rPr>
          <w:rFonts w:ascii="GHEA Grapalat" w:eastAsia="Times New Roman" w:hAnsi="GHEA Grapalat" w:cs="Tahoma"/>
          <w:color w:val="000000"/>
          <w:lang w:val="en-US"/>
        </w:rPr>
        <w:t>տարրերի, հպառելսի, սլաքային գծանցումների և ռելսերի և հպ</w:t>
      </w:r>
      <w:r w:rsidR="00955175">
        <w:rPr>
          <w:rFonts w:ascii="GHEA Grapalat" w:eastAsia="Times New Roman" w:hAnsi="GHEA Grapalat" w:cs="Tahoma"/>
          <w:color w:val="000000"/>
          <w:lang w:val="en-US"/>
        </w:rPr>
        <w:t>առելսի մտրակ</w:t>
      </w:r>
      <w:r w:rsidRPr="00530C0D">
        <w:rPr>
          <w:rFonts w:ascii="GHEA Grapalat" w:eastAsia="Times New Roman" w:hAnsi="GHEA Grapalat" w:cs="Tahoma"/>
          <w:color w:val="000000"/>
          <w:lang w:val="en-US"/>
        </w:rPr>
        <w:t>ների կցվանքների եռակցման վկայագրերը,</w:t>
      </w:r>
    </w:p>
    <w:p w:rsidR="00530C0D" w:rsidRDefault="00530C0D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ժբ.</w:t>
      </w:r>
      <w:r w:rsidRPr="00530C0D">
        <w:t xml:space="preserve"> </w:t>
      </w:r>
      <w:r w:rsidRPr="00530C0D">
        <w:rPr>
          <w:rFonts w:ascii="GHEA Grapalat" w:eastAsia="Times New Roman" w:hAnsi="GHEA Grapalat" w:cs="Tahoma"/>
          <w:color w:val="000000"/>
          <w:lang w:val="en-US"/>
        </w:rPr>
        <w:t>հենանիշների նկատմամբ ռելսերի թելեր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ի դիրքի հսկիչ չափումների ցանկը: </w:t>
      </w:r>
      <w:r w:rsidRPr="00530C0D">
        <w:rPr>
          <w:rFonts w:ascii="GHEA Grapalat" w:eastAsia="Times New Roman" w:hAnsi="GHEA Grapalat" w:cs="Tahoma"/>
          <w:color w:val="000000"/>
          <w:lang w:val="en-US"/>
        </w:rPr>
        <w:t>Կոր տեղամասերի անձնագրերը</w:t>
      </w:r>
      <w:r w:rsidR="00A72ACC">
        <w:rPr>
          <w:rFonts w:ascii="GHEA Grapalat" w:eastAsia="Times New Roman" w:hAnsi="GHEA Grapalat" w:cs="Tahoma"/>
          <w:color w:val="000000"/>
          <w:lang w:val="en-US"/>
        </w:rPr>
        <w:t>՝</w:t>
      </w:r>
      <w:r w:rsidRPr="00530C0D">
        <w:rPr>
          <w:rFonts w:ascii="GHEA Grapalat" w:eastAsia="Times New Roman" w:hAnsi="GHEA Grapalat" w:cs="Tahoma"/>
          <w:color w:val="000000"/>
          <w:lang w:val="en-US"/>
        </w:rPr>
        <w:t xml:space="preserve"> հատակագծում կորերի դիրքի չափումներ</w:t>
      </w:r>
      <w:r w:rsidR="00BB209C">
        <w:rPr>
          <w:rFonts w:ascii="GHEA Grapalat" w:eastAsia="Times New Roman" w:hAnsi="GHEA Grapalat" w:cs="Tahoma"/>
          <w:color w:val="000000"/>
          <w:lang w:val="en-US"/>
        </w:rPr>
        <w:t>ի ցուցակներով (հիմնական հարաչափեր</w:t>
      </w:r>
      <w:r w:rsidRPr="00530C0D">
        <w:rPr>
          <w:rFonts w:ascii="GHEA Grapalat" w:eastAsia="Times New Roman" w:hAnsi="GHEA Grapalat" w:cs="Tahoma"/>
          <w:color w:val="000000"/>
          <w:lang w:val="en-US"/>
        </w:rPr>
        <w:t xml:space="preserve">, նախագծային և փաստացի ճքվածքի սլաքներ): </w:t>
      </w:r>
      <w:r w:rsidR="00A72ACC">
        <w:rPr>
          <w:rFonts w:ascii="GHEA Grapalat" w:eastAsia="Times New Roman" w:hAnsi="GHEA Grapalat" w:cs="Tahoma"/>
          <w:color w:val="000000"/>
          <w:lang w:val="en-US"/>
        </w:rPr>
        <w:t>Կ</w:t>
      </w:r>
      <w:r w:rsidR="00A72ACC" w:rsidRPr="00530C0D">
        <w:rPr>
          <w:rFonts w:ascii="GHEA Grapalat" w:eastAsia="Times New Roman" w:hAnsi="GHEA Grapalat" w:cs="Tahoma"/>
          <w:color w:val="000000"/>
          <w:lang w:val="en-US"/>
        </w:rPr>
        <w:t xml:space="preserve">որերում </w:t>
      </w:r>
      <w:r w:rsidR="00A72ACC">
        <w:rPr>
          <w:rFonts w:ascii="GHEA Grapalat" w:eastAsia="Times New Roman" w:hAnsi="GHEA Grapalat" w:cs="Tahoma"/>
          <w:color w:val="000000"/>
          <w:lang w:val="en-US"/>
        </w:rPr>
        <w:t>արտաքին ռելսի բարձրացման ցանկը,</w:t>
      </w:r>
    </w:p>
    <w:p w:rsidR="00530C0D" w:rsidRDefault="00530C0D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ժգ.</w:t>
      </w:r>
      <w:r w:rsidR="00A72ACC" w:rsidRPr="00A72ACC">
        <w:t xml:space="preserve"> </w:t>
      </w:r>
      <w:r w:rsidR="00A72ACC" w:rsidRPr="00A72ACC">
        <w:rPr>
          <w:rFonts w:ascii="GHEA Grapalat" w:eastAsia="Times New Roman" w:hAnsi="GHEA Grapalat" w:cs="Tahoma"/>
          <w:color w:val="000000"/>
          <w:lang w:val="en-US"/>
        </w:rPr>
        <w:t>պաշտպանիչ ցանկապատերի ցանկ,</w:t>
      </w:r>
    </w:p>
    <w:p w:rsidR="00A72ACC" w:rsidRDefault="00A72ACC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ժդ. </w:t>
      </w:r>
      <w:r w:rsidRPr="00A72ACC">
        <w:rPr>
          <w:rFonts w:ascii="GHEA Grapalat" w:eastAsia="Times New Roman" w:hAnsi="GHEA Grapalat" w:cs="Tahoma"/>
          <w:color w:val="000000"/>
          <w:lang w:val="en-US"/>
        </w:rPr>
        <w:t>ուղու և հպառելսի վիճակի</w:t>
      </w:r>
      <w:r w:rsidR="00BB209C">
        <w:rPr>
          <w:rFonts w:ascii="GHEA Grapalat" w:eastAsia="Times New Roman" w:hAnsi="GHEA Grapalat" w:cs="Tahoma"/>
          <w:color w:val="000000"/>
          <w:lang w:val="en-US"/>
        </w:rPr>
        <w:t xml:space="preserve"> բալային</w:t>
      </w:r>
      <w:r w:rsidRPr="00A72ACC">
        <w:rPr>
          <w:rFonts w:ascii="GHEA Grapalat" w:eastAsia="Times New Roman" w:hAnsi="GHEA Grapalat" w:cs="Tahoma"/>
          <w:color w:val="000000"/>
          <w:lang w:val="en-US"/>
        </w:rPr>
        <w:t xml:space="preserve"> գնահատման մասին ամփոփագիր՝ ըստ չափումների</w:t>
      </w:r>
      <w:r w:rsidR="00BB209C">
        <w:rPr>
          <w:rFonts w:ascii="GHEA Grapalat" w:eastAsia="Times New Roman" w:hAnsi="GHEA Grapalat" w:cs="Tahoma"/>
          <w:color w:val="000000"/>
          <w:lang w:val="en-US"/>
        </w:rPr>
        <w:t xml:space="preserve"> տվյալների</w:t>
      </w:r>
      <w:r>
        <w:rPr>
          <w:rFonts w:ascii="GHEA Grapalat" w:eastAsia="Times New Roman" w:hAnsi="GHEA Grapalat" w:cs="Tahoma"/>
          <w:color w:val="000000"/>
          <w:lang w:val="en-US"/>
        </w:rPr>
        <w:t>,</w:t>
      </w:r>
    </w:p>
    <w:p w:rsidR="00A72ACC" w:rsidRDefault="00A72ACC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3) շ</w:t>
      </w:r>
      <w:r w:rsidRPr="00A72ACC">
        <w:rPr>
          <w:rFonts w:ascii="GHEA Grapalat" w:eastAsia="Times New Roman" w:hAnsi="GHEA Grapalat" w:cs="Tahoma"/>
          <w:color w:val="000000"/>
          <w:lang w:val="en-US"/>
        </w:rPr>
        <w:t>արժասանդուղքների համար</w:t>
      </w:r>
      <w:r>
        <w:rPr>
          <w:rFonts w:ascii="GHEA Grapalat" w:eastAsia="Times New Roman" w:hAnsi="GHEA Grapalat" w:cs="Tahoma"/>
          <w:color w:val="000000"/>
          <w:lang w:val="en-US"/>
        </w:rPr>
        <w:t>՝</w:t>
      </w:r>
    </w:p>
    <w:p w:rsidR="0039679D" w:rsidRPr="0039679D" w:rsidRDefault="00A72ACC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ա.</w:t>
      </w:r>
      <w:r w:rsidR="009670BB" w:rsidRPr="0039679D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39679D" w:rsidRPr="0039679D">
        <w:rPr>
          <w:rFonts w:ascii="GHEA Grapalat" w:eastAsia="Times New Roman" w:hAnsi="GHEA Grapalat" w:cs="Tahoma"/>
          <w:color w:val="000000"/>
          <w:lang w:val="en-US"/>
        </w:rPr>
        <w:t>փաստաթղթեր՝ ՀՀ կառավարության 2022 թվակա</w:t>
      </w:r>
      <w:r w:rsidR="0039679D">
        <w:rPr>
          <w:rFonts w:ascii="GHEA Grapalat" w:eastAsia="Times New Roman" w:hAnsi="GHEA Grapalat" w:cs="Tahoma"/>
          <w:color w:val="000000"/>
          <w:lang w:val="en-US"/>
        </w:rPr>
        <w:t xml:space="preserve">նի հուլիսի 21-ի N 1109-Ն որոշմամբ հաստատված </w:t>
      </w:r>
      <w:r w:rsidR="0039679D" w:rsidRPr="0039679D">
        <w:rPr>
          <w:rFonts w:ascii="GHEA Grapalat" w:eastAsia="Times New Roman" w:hAnsi="GHEA Grapalat" w:cs="Tahoma"/>
          <w:color w:val="000000"/>
          <w:lang w:val="en-US"/>
        </w:rPr>
        <w:t>«Շարժասանդուղքների կառուցվածքի և անվտանգ շահագործման տեխ</w:t>
      </w:r>
      <w:r w:rsidR="0039679D">
        <w:rPr>
          <w:rFonts w:ascii="GHEA Grapalat" w:eastAsia="Times New Roman" w:hAnsi="GHEA Grapalat" w:cs="Tahoma"/>
          <w:color w:val="000000"/>
          <w:lang w:val="en-US"/>
        </w:rPr>
        <w:t>նիկական անվտանգության կանոնների</w:t>
      </w:r>
      <w:r w:rsidR="0039679D" w:rsidRPr="0039679D">
        <w:rPr>
          <w:rFonts w:ascii="GHEA Grapalat" w:eastAsia="Times New Roman" w:hAnsi="GHEA Grapalat" w:cs="Tahoma"/>
          <w:color w:val="000000"/>
          <w:lang w:val="en-US"/>
        </w:rPr>
        <w:t>»</w:t>
      </w:r>
      <w:r w:rsidR="0039679D">
        <w:rPr>
          <w:rFonts w:ascii="GHEA Grapalat" w:eastAsia="Times New Roman" w:hAnsi="GHEA Grapalat" w:cs="Tahoma"/>
          <w:color w:val="000000"/>
          <w:lang w:val="en-US"/>
        </w:rPr>
        <w:t>,</w:t>
      </w:r>
      <w:r w:rsidR="0039679D" w:rsidRPr="0039679D">
        <w:rPr>
          <w:rFonts w:ascii="GHEA Grapalat" w:eastAsia="Times New Roman" w:hAnsi="GHEA Grapalat" w:cs="Tahoma"/>
          <w:color w:val="000000"/>
          <w:lang w:val="en-US"/>
        </w:rPr>
        <w:tab/>
      </w:r>
    </w:p>
    <w:p w:rsidR="00A72ACC" w:rsidRDefault="0039679D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39679D">
        <w:rPr>
          <w:rFonts w:ascii="GHEA Grapalat" w:eastAsia="Times New Roman" w:hAnsi="GHEA Grapalat" w:cs="Tahoma"/>
          <w:color w:val="000000"/>
          <w:lang w:val="en-US"/>
        </w:rPr>
        <w:t xml:space="preserve">բ. </w:t>
      </w:r>
      <w:r w:rsidR="009670BB">
        <w:rPr>
          <w:rFonts w:ascii="GHEA Grapalat" w:eastAsia="Times New Roman" w:hAnsi="GHEA Grapalat" w:cs="Tahoma"/>
          <w:color w:val="000000"/>
          <w:lang w:val="en-US"/>
        </w:rPr>
        <w:t xml:space="preserve">շինությունների </w:t>
      </w:r>
      <w:r>
        <w:rPr>
          <w:rFonts w:ascii="GHEA Grapalat" w:eastAsia="Times New Roman" w:hAnsi="GHEA Grapalat" w:cs="Tahoma"/>
          <w:color w:val="000000"/>
          <w:lang w:val="en-US"/>
        </w:rPr>
        <w:t>կատարողական գծագրեր,</w:t>
      </w:r>
    </w:p>
    <w:p w:rsidR="0039679D" w:rsidRPr="004E3845" w:rsidRDefault="0039679D" w:rsidP="004E3845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4) </w:t>
      </w:r>
      <w:r w:rsidR="004E3845">
        <w:rPr>
          <w:rFonts w:ascii="GHEA Grapalat" w:eastAsia="Times New Roman" w:hAnsi="GHEA Grapalat" w:cs="Tahoma"/>
          <w:color w:val="000000"/>
          <w:lang w:val="en-US"/>
        </w:rPr>
        <w:t>ի</w:t>
      </w:r>
      <w:r w:rsidR="004E3845" w:rsidRPr="004E3845">
        <w:rPr>
          <w:rFonts w:ascii="GHEA Grapalat" w:eastAsia="Times New Roman" w:hAnsi="GHEA Grapalat" w:cs="Tahoma"/>
          <w:color w:val="000000"/>
          <w:lang w:val="en-US"/>
        </w:rPr>
        <w:t>նժեներատեխնիկական սարքերի համար</w:t>
      </w:r>
      <w:r w:rsidR="004E3845">
        <w:rPr>
          <w:rFonts w:ascii="GHEA Grapalat" w:eastAsia="Times New Roman" w:hAnsi="GHEA Grapalat" w:cs="Tahoma"/>
          <w:color w:val="000000"/>
          <w:lang w:val="en-US"/>
        </w:rPr>
        <w:t xml:space="preserve"> (ջեռուցում, օդափոխություն)՝</w:t>
      </w:r>
    </w:p>
    <w:p w:rsidR="00A72ACC" w:rsidRDefault="004E3845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ա</w:t>
      </w:r>
      <w:r w:rsidR="00A72ACC">
        <w:rPr>
          <w:rFonts w:ascii="GHEA Grapalat" w:eastAsia="Times New Roman" w:hAnsi="GHEA Grapalat" w:cs="Tahoma"/>
          <w:color w:val="000000"/>
          <w:lang w:val="en-US"/>
        </w:rPr>
        <w:t>.</w:t>
      </w:r>
      <w:r w:rsidRPr="004E3845">
        <w:t xml:space="preserve"> 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սարքավորումների և մեխանիզմների անձնագրեր,</w:t>
      </w:r>
    </w:p>
    <w:p w:rsidR="00A72ACC" w:rsidRDefault="004E3845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բ</w:t>
      </w:r>
      <w:r w:rsidR="00A72ACC">
        <w:rPr>
          <w:rFonts w:ascii="GHEA Grapalat" w:eastAsia="Times New Roman" w:hAnsi="GHEA Grapalat" w:cs="Tahoma"/>
          <w:color w:val="000000"/>
          <w:lang w:val="en-US"/>
        </w:rPr>
        <w:t>.</w:t>
      </w:r>
      <w:r w:rsidRPr="004E3845">
        <w:t xml:space="preserve"> 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կարգաբերման աշխատանքների կատարման և համակարգերի փորձարկումների անցկացման ակտեր՝ կարգաբերում և փորձարկում իրականացնող կազմակերպությունների նշումով,</w:t>
      </w:r>
    </w:p>
    <w:p w:rsidR="00A72ACC" w:rsidRDefault="004E3845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գ</w:t>
      </w:r>
      <w:r w:rsidR="00A72ACC">
        <w:rPr>
          <w:rFonts w:ascii="GHEA Grapalat" w:eastAsia="Times New Roman" w:hAnsi="GHEA Grapalat" w:cs="Tahoma"/>
          <w:color w:val="000000"/>
          <w:lang w:val="en-US"/>
        </w:rPr>
        <w:t>.</w:t>
      </w:r>
      <w:r w:rsidRPr="004E3845">
        <w:t xml:space="preserve"> 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քաղաքային կազմակերպություններին արտաքին հաղորդակցուղիների հանձնման</w:t>
      </w:r>
      <w:r w:rsidR="006E6BAE">
        <w:rPr>
          <w:rFonts w:ascii="GHEA Grapalat" w:eastAsia="Times New Roman" w:hAnsi="GHEA Grapalat" w:cs="Tahoma"/>
          <w:color w:val="000000"/>
          <w:lang w:val="en-US"/>
        </w:rPr>
        <w:t>,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6E6BAE" w:rsidRPr="004E3845">
        <w:rPr>
          <w:rFonts w:ascii="GHEA Grapalat" w:eastAsia="Times New Roman" w:hAnsi="GHEA Grapalat" w:cs="Tahoma"/>
          <w:color w:val="000000"/>
          <w:lang w:val="en-US"/>
        </w:rPr>
        <w:t xml:space="preserve">ներանցումների </w:t>
      </w:r>
      <w:r w:rsidR="006E6BAE">
        <w:rPr>
          <w:rFonts w:ascii="GHEA Grapalat" w:eastAsia="Times New Roman" w:hAnsi="GHEA Grapalat" w:cs="Tahoma"/>
          <w:color w:val="000000"/>
          <w:lang w:val="en-US"/>
        </w:rPr>
        <w:t>ակտեր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 xml:space="preserve"> և </w:t>
      </w:r>
      <w:r w:rsidR="006E6BAE">
        <w:rPr>
          <w:rFonts w:ascii="GHEA Grapalat" w:eastAsia="Times New Roman" w:hAnsi="GHEA Grapalat" w:cs="Tahoma"/>
          <w:color w:val="000000"/>
          <w:lang w:val="en-US"/>
        </w:rPr>
        <w:t>թույլտվություն</w:t>
      </w:r>
      <w:r w:rsidR="006E6BAE" w:rsidRPr="004E3845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կոյուղու ու պայմանականորեն մաքուր ջր</w:t>
      </w:r>
      <w:r w:rsidR="006E6BAE">
        <w:rPr>
          <w:rFonts w:ascii="GHEA Grapalat" w:eastAsia="Times New Roman" w:hAnsi="GHEA Grapalat" w:cs="Tahoma"/>
          <w:color w:val="000000"/>
          <w:lang w:val="en-US"/>
        </w:rPr>
        <w:t xml:space="preserve">ի 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քաղաքային ցանցեր</w:t>
      </w:r>
      <w:r w:rsidR="006E6BAE" w:rsidRPr="006E6BAE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6E6BAE">
        <w:rPr>
          <w:rFonts w:ascii="GHEA Grapalat" w:eastAsia="Times New Roman" w:hAnsi="GHEA Grapalat" w:cs="Tahoma"/>
          <w:color w:val="000000"/>
          <w:lang w:val="en-US"/>
        </w:rPr>
        <w:t>արտաթողման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,</w:t>
      </w:r>
    </w:p>
    <w:p w:rsidR="004E3845" w:rsidRDefault="004E3845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դ.</w:t>
      </w:r>
      <w:r w:rsidRPr="004E3845">
        <w:t xml:space="preserve"> 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ֆեկալային բաքերի հերմետիկության փորձարկման, ջրհան կայանքների ջրընդունիչների և հաղորդակցուղիների ու տարողությունների հիդրավլիկ փորձարկումների անցկացման ակտեր,</w:t>
      </w:r>
    </w:p>
    <w:p w:rsidR="004E3845" w:rsidRDefault="004E3845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ե.</w:t>
      </w:r>
      <w:r w:rsidRPr="004E3845">
        <w:t xml:space="preserve"> 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 xml:space="preserve">թափառող հոսանքներից </w:t>
      </w:r>
      <w:r w:rsidR="004B5A6F" w:rsidRPr="004E3845">
        <w:rPr>
          <w:rFonts w:ascii="GHEA Grapalat" w:eastAsia="Times New Roman" w:hAnsi="GHEA Grapalat" w:cs="Tahoma"/>
          <w:color w:val="000000"/>
          <w:lang w:val="en-US"/>
        </w:rPr>
        <w:t>հաղորդակցուղիների</w:t>
      </w:r>
      <w:r w:rsidR="004B5A6F">
        <w:rPr>
          <w:rFonts w:ascii="GHEA Grapalat" w:eastAsia="Times New Roman" w:hAnsi="GHEA Grapalat" w:cs="Tahoma"/>
          <w:color w:val="000000"/>
          <w:lang w:val="en-US"/>
        </w:rPr>
        <w:t xml:space="preserve"> պաշտպանության</w:t>
      </w:r>
      <w:r w:rsidR="004B5A6F" w:rsidRPr="004E3845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ստուգման ակտեր,</w:t>
      </w:r>
    </w:p>
    <w:p w:rsidR="004E3845" w:rsidRDefault="004E3845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զ.</w:t>
      </w:r>
      <w:r w:rsidRPr="004E3845">
        <w:t xml:space="preserve"> </w:t>
      </w:r>
      <w:r w:rsidR="00365015">
        <w:rPr>
          <w:rFonts w:ascii="GHEA Grapalat" w:eastAsia="Times New Roman" w:hAnsi="GHEA Grapalat" w:cs="Tahoma"/>
          <w:color w:val="000000"/>
          <w:lang w:val="en-US"/>
        </w:rPr>
        <w:t>օ</w:t>
      </w:r>
      <w:r w:rsidR="0063032A">
        <w:rPr>
          <w:rFonts w:ascii="GHEA Grapalat" w:eastAsia="Times New Roman" w:hAnsi="GHEA Grapalat" w:cs="Tahoma"/>
          <w:color w:val="000000"/>
          <w:lang w:val="en-US"/>
        </w:rPr>
        <w:t xml:space="preserve">դափոխության 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63032A">
        <w:rPr>
          <w:rFonts w:ascii="GHEA Grapalat" w:eastAsia="Times New Roman" w:hAnsi="GHEA Grapalat" w:cs="Tahoma"/>
          <w:color w:val="000000"/>
          <w:lang w:val="en-US"/>
        </w:rPr>
        <w:t>կայանքների աշխատանքի ժամանակ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 xml:space="preserve"> սենքերում և թունելներում աղմուկի մակարդակի չափման ակտեր, ինչպես նաև </w:t>
      </w:r>
      <w:r w:rsidR="0063032A" w:rsidRPr="004E3845">
        <w:rPr>
          <w:rFonts w:ascii="GHEA Grapalat" w:eastAsia="Times New Roman" w:hAnsi="GHEA Grapalat" w:cs="Tahoma"/>
          <w:color w:val="000000"/>
          <w:lang w:val="en-US"/>
        </w:rPr>
        <w:t xml:space="preserve">մակերեսի վրա </w:t>
      </w:r>
      <w:r w:rsidR="0063032A">
        <w:rPr>
          <w:rFonts w:ascii="GHEA Grapalat" w:eastAsia="Times New Roman" w:hAnsi="GHEA Grapalat" w:cs="Tahoma"/>
          <w:color w:val="000000"/>
          <w:lang w:val="en-US"/>
        </w:rPr>
        <w:t>թունելների օդափոխության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 xml:space="preserve"> կայանքների</w:t>
      </w:r>
      <w:r w:rsidR="0063032A" w:rsidRPr="0063032A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63032A">
        <w:rPr>
          <w:rFonts w:ascii="GHEA Grapalat" w:eastAsia="Times New Roman" w:hAnsi="GHEA Grapalat" w:cs="Tahoma"/>
          <w:color w:val="000000"/>
          <w:lang w:val="en-US"/>
        </w:rPr>
        <w:t>աշխատանքի ժամանակ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,</w:t>
      </w:r>
    </w:p>
    <w:p w:rsidR="004E3845" w:rsidRDefault="004E3845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է.</w:t>
      </w:r>
      <w:r w:rsidRPr="004E3845">
        <w:t xml:space="preserve"> 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տեղեկատվություն օդափոխիչների աղմուկի մակարդակի նվազեցմանն ուղղված միջոցառումների մասին,</w:t>
      </w:r>
    </w:p>
    <w:p w:rsidR="004E3845" w:rsidRDefault="004E3845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ը.</w:t>
      </w:r>
      <w:r w:rsidRPr="004E3845">
        <w:t xml:space="preserve"> </w:t>
      </w:r>
      <w:r w:rsidR="001951D5">
        <w:rPr>
          <w:rFonts w:ascii="GHEA Grapalat" w:eastAsia="Times New Roman" w:hAnsi="GHEA Grapalat" w:cs="Tahoma"/>
          <w:color w:val="000000"/>
          <w:lang w:val="en-US"/>
        </w:rPr>
        <w:t>ապամոնտաժող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 xml:space="preserve"> սարքերի փորձարկման ակտեր,</w:t>
      </w:r>
    </w:p>
    <w:p w:rsidR="004E3845" w:rsidRDefault="004E3845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թ.</w:t>
      </w:r>
      <w:r w:rsidRPr="004E3845">
        <w:t xml:space="preserve"> 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 xml:space="preserve">շահագործող կազմակերպությանը </w:t>
      </w:r>
      <w:r w:rsidR="001951D5">
        <w:rPr>
          <w:rFonts w:ascii="GHEA Grapalat" w:eastAsia="Times New Roman" w:hAnsi="GHEA Grapalat" w:cs="Tahoma"/>
          <w:color w:val="000000"/>
          <w:lang w:val="en-US"/>
        </w:rPr>
        <w:t>փոխանցված պահեստամասերի և պահուստ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ային սարքավորումների ցանկը,</w:t>
      </w:r>
    </w:p>
    <w:p w:rsidR="004E3845" w:rsidRDefault="004E3845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ժ.</w:t>
      </w:r>
      <w:r w:rsidRPr="004E3845">
        <w:t xml:space="preserve"> 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արտաքի</w:t>
      </w:r>
      <w:r w:rsidR="00365015">
        <w:rPr>
          <w:rFonts w:ascii="GHEA Grapalat" w:eastAsia="Times New Roman" w:hAnsi="GHEA Grapalat" w:cs="Tahoma"/>
          <w:color w:val="000000"/>
          <w:lang w:val="en-US"/>
        </w:rPr>
        <w:t>ն ցանցերի կատարողական գծագրերը,</w:t>
      </w:r>
    </w:p>
    <w:p w:rsidR="004E3845" w:rsidRDefault="004E3845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ժա.</w:t>
      </w:r>
      <w:r w:rsidRPr="004E3845">
        <w:t xml:space="preserve"> 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ջեռուցման ներքին համակարգերի շահագործման ընդունման ակտեր,</w:t>
      </w:r>
    </w:p>
    <w:p w:rsidR="004E3845" w:rsidRDefault="004E3845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ժբ.</w:t>
      </w:r>
      <w:r w:rsidRPr="004E3845">
        <w:t xml:space="preserve"> </w:t>
      </w:r>
      <w:r w:rsidR="004A5E38">
        <w:rPr>
          <w:rFonts w:ascii="GHEA Grapalat" w:eastAsia="Times New Roman" w:hAnsi="GHEA Grapalat" w:cs="Tahoma"/>
          <w:color w:val="000000"/>
          <w:lang w:val="en-US"/>
        </w:rPr>
        <w:t>ներհոս և արտհոս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 xml:space="preserve"> օդափոխության համակարգերի շահագործման ընդունման ակտեր,</w:t>
      </w:r>
    </w:p>
    <w:p w:rsidR="004E3845" w:rsidRDefault="004E3845" w:rsidP="004E3845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ժգ.</w:t>
      </w:r>
      <w:r w:rsidRPr="004E3845">
        <w:t xml:space="preserve"> </w:t>
      </w:r>
      <w:r w:rsidR="004A5E38">
        <w:rPr>
          <w:rFonts w:ascii="GHEA Grapalat" w:eastAsia="Times New Roman" w:hAnsi="GHEA Grapalat" w:cs="Tahoma"/>
          <w:color w:val="000000"/>
          <w:lang w:val="en-US"/>
        </w:rPr>
        <w:t>օդի լավո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րակման համակարգերի շահագործման ընդունման ակտեր,</w:t>
      </w:r>
    </w:p>
    <w:p w:rsidR="004E3845" w:rsidRDefault="004E3845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ժդ.</w:t>
      </w:r>
      <w:r w:rsidRPr="004E3845">
        <w:t xml:space="preserve"> 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բնական օդափոխության շահագործման ընդունման ակտեր,</w:t>
      </w:r>
    </w:p>
    <w:p w:rsidR="004E3845" w:rsidRDefault="004E3845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ժե.</w:t>
      </w:r>
      <w:r w:rsidRPr="004E3845">
        <w:t xml:space="preserve"> 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կենցաղային և տաք ջրամատակարարման ներքին համակարգերի շահագործման ընդունման ակտեր,</w:t>
      </w:r>
    </w:p>
    <w:p w:rsidR="004E3845" w:rsidRDefault="004E3845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ժզ.</w:t>
      </w:r>
      <w:r>
        <w:t xml:space="preserve"> 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շենքի ջրահեռացման համակարգերի շահագործման ընդունման ակտեր,</w:t>
      </w:r>
    </w:p>
    <w:p w:rsidR="004E3845" w:rsidRDefault="004E3845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ժէ.</w:t>
      </w:r>
      <w:r w:rsidRPr="004E3845">
        <w:t xml:space="preserve"> 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ներքին կոյուղու համակարգերի և արտանետումն</w:t>
      </w:r>
      <w:r>
        <w:rPr>
          <w:rFonts w:ascii="GHEA Grapalat" w:eastAsia="Times New Roman" w:hAnsi="GHEA Grapalat" w:cs="Tahoma"/>
          <w:color w:val="000000"/>
          <w:lang w:val="en-US"/>
        </w:rPr>
        <w:t>երի շահագործման ընդունման ակտեր,</w:t>
      </w:r>
    </w:p>
    <w:p w:rsidR="004E3845" w:rsidRDefault="004E3845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5) 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էլեկտրատեխնիկական սարքերի համար</w:t>
      </w:r>
      <w:r>
        <w:rPr>
          <w:rFonts w:ascii="GHEA Grapalat" w:eastAsia="Times New Roman" w:hAnsi="GHEA Grapalat" w:cs="Tahoma"/>
          <w:color w:val="000000"/>
          <w:lang w:val="en-US"/>
        </w:rPr>
        <w:t>`</w:t>
      </w:r>
    </w:p>
    <w:p w:rsidR="004E3845" w:rsidRDefault="004E3845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ա.</w:t>
      </w:r>
      <w:r w:rsidRPr="004E3845">
        <w:t xml:space="preserve"> 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սարքավորումների անձնագրեր,</w:t>
      </w:r>
    </w:p>
    <w:p w:rsidR="004E3845" w:rsidRDefault="004E3845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բ.</w:t>
      </w:r>
      <w:r w:rsidRPr="004E3845">
        <w:t xml:space="preserve"> 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էլեկտրամատակարարող կազմակերպությունների և մետրոպոլիտենի միջև մատակարարման մալուխային ցանցերի շահագործման սահմանազատման մասին փաստաթուղթ,</w:t>
      </w:r>
    </w:p>
    <w:p w:rsidR="004E3845" w:rsidRDefault="004E3845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գ.</w:t>
      </w:r>
      <w:r w:rsidRPr="004E3845">
        <w:t xml:space="preserve"> 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նախագծով նախատեսված թափառող հոսանքներից և էլեկտրաքիմիական կոռոզիայից պաշտպանվելու միջոցառումների իրականացման մասին տեղեկանք,</w:t>
      </w:r>
    </w:p>
    <w:p w:rsidR="004E3845" w:rsidRDefault="004E3845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դ.</w:t>
      </w:r>
      <w:r w:rsidRPr="004E3845">
        <w:t xml:space="preserve"> </w:t>
      </w:r>
      <w:r>
        <w:rPr>
          <w:rFonts w:ascii="GHEA Grapalat" w:eastAsia="Times New Roman" w:hAnsi="GHEA Grapalat" w:cs="Tahoma"/>
          <w:color w:val="000000"/>
          <w:lang w:val="en-US"/>
        </w:rPr>
        <w:t>է</w:t>
      </w:r>
      <w:r w:rsidR="00F53315">
        <w:rPr>
          <w:rFonts w:ascii="GHEA Grapalat" w:eastAsia="Times New Roman" w:hAnsi="GHEA Grapalat" w:cs="Tahoma"/>
          <w:color w:val="000000"/>
          <w:lang w:val="en-US"/>
        </w:rPr>
        <w:t>լեկտրա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սենքերում հրդեհային անվտանգության ապահովման և շահագործող անձնակազմի էլեկտրական հոսանքի վնասումներից պաշտպանության միջոցառումների իրականացման վերաբերյալ կատարողական փաստաթղթեր,</w:t>
      </w:r>
    </w:p>
    <w:p w:rsidR="004E3845" w:rsidRDefault="004E3845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ե.</w:t>
      </w:r>
      <w:r w:rsidRPr="004E3845">
        <w:t xml:space="preserve"> </w:t>
      </w:r>
      <w:r w:rsidRPr="004E3845">
        <w:rPr>
          <w:rFonts w:ascii="GHEA Grapalat" w:eastAsia="Times New Roman" w:hAnsi="GHEA Grapalat" w:cs="Tahoma"/>
          <w:color w:val="000000"/>
          <w:lang w:val="en-US"/>
        </w:rPr>
        <w:t>կատարողական փաստաթղթեր ստորգետնյա ջրերի մուտքը էլեկտրական սենքերում էլեկտրասարքավորումների վրա կանխելու միջոցառումների իրականացման վերաբերյալ,</w:t>
      </w:r>
    </w:p>
    <w:p w:rsidR="004E3845" w:rsidRDefault="004E3845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զ.</w:t>
      </w:r>
      <w:r w:rsidR="0093383A" w:rsidRPr="0093383A">
        <w:t xml:space="preserve"> </w:t>
      </w:r>
      <w:r w:rsidR="0093383A" w:rsidRPr="0093383A">
        <w:rPr>
          <w:rFonts w:ascii="GHEA Grapalat" w:eastAsia="Times New Roman" w:hAnsi="GHEA Grapalat" w:cs="Tahoma"/>
          <w:color w:val="000000"/>
          <w:lang w:val="en-US"/>
        </w:rPr>
        <w:t xml:space="preserve">բարձր լարմամբ սարքավորումների և մալուխների կարգաբերման և փորձարկման մասին ակտ՝ կարգաբերումն ու փորձարկումը իրականացնող կազմակերպությունների </w:t>
      </w:r>
      <w:r w:rsidR="00F53315">
        <w:rPr>
          <w:rFonts w:ascii="GHEA Grapalat" w:eastAsia="Times New Roman" w:hAnsi="GHEA Grapalat" w:cs="Tahoma"/>
          <w:color w:val="000000"/>
          <w:lang w:val="en-US"/>
        </w:rPr>
        <w:t xml:space="preserve">մասին </w:t>
      </w:r>
      <w:r w:rsidR="0093383A" w:rsidRPr="0093383A">
        <w:rPr>
          <w:rFonts w:ascii="GHEA Grapalat" w:eastAsia="Times New Roman" w:hAnsi="GHEA Grapalat" w:cs="Tahoma"/>
          <w:color w:val="000000"/>
          <w:lang w:val="en-US"/>
        </w:rPr>
        <w:t>նշումով,</w:t>
      </w:r>
    </w:p>
    <w:p w:rsidR="0093383A" w:rsidRDefault="0093383A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6)</w:t>
      </w:r>
      <w:r w:rsidR="001229AB" w:rsidRPr="001229AB">
        <w:t xml:space="preserve"> </w:t>
      </w:r>
      <w:r w:rsidR="001229AB" w:rsidRPr="001229AB">
        <w:rPr>
          <w:rFonts w:ascii="GHEA Grapalat" w:eastAsia="Times New Roman" w:hAnsi="GHEA Grapalat" w:cs="Tahoma"/>
          <w:color w:val="000000"/>
          <w:lang w:val="en-US"/>
        </w:rPr>
        <w:t>գնացքների կառավարման և կապի սարքերի համար</w:t>
      </w:r>
      <w:r w:rsidR="001229AB">
        <w:rPr>
          <w:rFonts w:ascii="GHEA Grapalat" w:eastAsia="Times New Roman" w:hAnsi="GHEA Grapalat" w:cs="Tahoma"/>
          <w:color w:val="000000"/>
          <w:lang w:val="en-US"/>
        </w:rPr>
        <w:t>`</w:t>
      </w:r>
    </w:p>
    <w:p w:rsidR="001229AB" w:rsidRDefault="001229AB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ա.</w:t>
      </w:r>
      <w:r w:rsidRPr="001229AB">
        <w:t xml:space="preserve"> </w:t>
      </w:r>
      <w:r w:rsidRPr="001229AB">
        <w:rPr>
          <w:rFonts w:ascii="GHEA Grapalat" w:eastAsia="Times New Roman" w:hAnsi="GHEA Grapalat" w:cs="Tahoma"/>
          <w:color w:val="000000"/>
          <w:lang w:val="en-US"/>
        </w:rPr>
        <w:t>սարքավորումների անձնագրեր,</w:t>
      </w:r>
    </w:p>
    <w:p w:rsidR="001229AB" w:rsidRDefault="001229AB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բ.</w:t>
      </w:r>
      <w:r w:rsidRPr="001229AB">
        <w:t xml:space="preserve"> </w:t>
      </w:r>
      <w:r w:rsidRPr="001229AB">
        <w:rPr>
          <w:rFonts w:ascii="GHEA Grapalat" w:eastAsia="Times New Roman" w:hAnsi="GHEA Grapalat" w:cs="Tahoma"/>
          <w:color w:val="000000"/>
          <w:lang w:val="en-US"/>
        </w:rPr>
        <w:t>գնացքների երթևեկության կառավարման ավտոմատիկա</w:t>
      </w:r>
      <w:r>
        <w:rPr>
          <w:rFonts w:ascii="GHEA Grapalat" w:eastAsia="Times New Roman" w:hAnsi="GHEA Grapalat" w:cs="Tahoma"/>
          <w:color w:val="000000"/>
          <w:lang w:val="en-US"/>
        </w:rPr>
        <w:t>յի և հեռուստամեխանիկայի և կապի սարքերի կարգաբերման ու</w:t>
      </w:r>
      <w:r w:rsidRPr="001229AB">
        <w:rPr>
          <w:rFonts w:ascii="GHEA Grapalat" w:eastAsia="Times New Roman" w:hAnsi="GHEA Grapalat" w:cs="Tahoma"/>
          <w:color w:val="000000"/>
          <w:lang w:val="en-US"/>
        </w:rPr>
        <w:t xml:space="preserve"> փորձարկման մասին ակտեր,</w:t>
      </w:r>
    </w:p>
    <w:p w:rsidR="001229AB" w:rsidRDefault="001229AB" w:rsidP="001E70E7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գ.</w:t>
      </w:r>
      <w:r w:rsidRPr="001229AB">
        <w:t xml:space="preserve"> </w:t>
      </w:r>
      <w:r w:rsidRPr="001229AB">
        <w:rPr>
          <w:rFonts w:ascii="GHEA Grapalat" w:eastAsia="Times New Roman" w:hAnsi="GHEA Grapalat" w:cs="Tahoma"/>
          <w:color w:val="000000"/>
          <w:lang w:val="en-US"/>
        </w:rPr>
        <w:t>գնացքների երթևեկության կառավարման ավտոմատիկայի և հեռուստամեխանիկ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այի </w:t>
      </w:r>
      <w:r w:rsidRPr="001229AB">
        <w:rPr>
          <w:rFonts w:ascii="GHEA Grapalat" w:eastAsia="Times New Roman" w:hAnsi="GHEA Grapalat" w:cs="Tahoma"/>
          <w:color w:val="000000"/>
          <w:lang w:val="en-US"/>
        </w:rPr>
        <w:t>և կապի սարքերի շահագործ</w:t>
      </w:r>
      <w:r>
        <w:rPr>
          <w:rFonts w:ascii="GHEA Grapalat" w:eastAsia="Times New Roman" w:hAnsi="GHEA Grapalat" w:cs="Tahoma"/>
          <w:color w:val="000000"/>
          <w:lang w:val="en-US"/>
        </w:rPr>
        <w:t>ման ընդունման ակտեր,</w:t>
      </w:r>
    </w:p>
    <w:p w:rsidR="001229AB" w:rsidRDefault="001229AB" w:rsidP="001229AB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7) ե</w:t>
      </w:r>
      <w:r w:rsidRPr="001229AB">
        <w:rPr>
          <w:rFonts w:ascii="GHEA Grapalat" w:eastAsia="Times New Roman" w:hAnsi="GHEA Grapalat" w:cs="Tahoma"/>
          <w:color w:val="000000"/>
          <w:lang w:val="en-US"/>
        </w:rPr>
        <w:t>րթևեկության կազմակերպման համար</w:t>
      </w:r>
      <w:r>
        <w:rPr>
          <w:rFonts w:ascii="GHEA Grapalat" w:eastAsia="Times New Roman" w:hAnsi="GHEA Grapalat" w:cs="Tahoma"/>
          <w:color w:val="000000"/>
          <w:lang w:val="en-US"/>
        </w:rPr>
        <w:t>՝</w:t>
      </w:r>
    </w:p>
    <w:p w:rsidR="001229AB" w:rsidRDefault="001229AB" w:rsidP="001229AB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ա.</w:t>
      </w:r>
      <w:r w:rsidRPr="001229AB">
        <w:t xml:space="preserve"> </w:t>
      </w:r>
      <w:r w:rsidR="00F53315">
        <w:rPr>
          <w:rFonts w:ascii="GHEA Grapalat" w:eastAsia="Times New Roman" w:hAnsi="GHEA Grapalat" w:cs="Tahoma"/>
          <w:color w:val="000000"/>
          <w:lang w:val="en-US"/>
        </w:rPr>
        <w:t>փորձնական գնացքի անց</w:t>
      </w:r>
      <w:r w:rsidRPr="001229AB">
        <w:rPr>
          <w:rFonts w:ascii="GHEA Grapalat" w:eastAsia="Times New Roman" w:hAnsi="GHEA Grapalat" w:cs="Tahoma"/>
          <w:color w:val="000000"/>
          <w:lang w:val="en-US"/>
        </w:rPr>
        <w:t>ման, շարժակազմ</w:t>
      </w:r>
      <w:r w:rsidR="00F53315">
        <w:rPr>
          <w:rFonts w:ascii="GHEA Grapalat" w:eastAsia="Times New Roman" w:hAnsi="GHEA Grapalat" w:cs="Tahoma"/>
          <w:color w:val="000000"/>
          <w:lang w:val="en-US"/>
        </w:rPr>
        <w:t>ի, ռելսերի և սարքավորումների փորձարկ</w:t>
      </w:r>
      <w:r w:rsidRPr="001229AB">
        <w:rPr>
          <w:rFonts w:ascii="GHEA Grapalat" w:eastAsia="Times New Roman" w:hAnsi="GHEA Grapalat" w:cs="Tahoma"/>
          <w:color w:val="000000"/>
          <w:lang w:val="en-US"/>
        </w:rPr>
        <w:t>ման վերաբերյալ ակտեր,</w:t>
      </w:r>
    </w:p>
    <w:p w:rsidR="001229AB" w:rsidRDefault="001229AB" w:rsidP="001229AB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բ.</w:t>
      </w:r>
      <w:r w:rsidRPr="001229AB">
        <w:t xml:space="preserve"> </w:t>
      </w:r>
      <w:r w:rsidRPr="001229AB">
        <w:rPr>
          <w:rFonts w:ascii="GHEA Grapalat" w:eastAsia="Times New Roman" w:hAnsi="GHEA Grapalat" w:cs="Tahoma"/>
          <w:color w:val="000000"/>
          <w:lang w:val="en-US"/>
        </w:rPr>
        <w:t>գնացքների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 փորձնական երթևեկության ժամանակ</w:t>
      </w:r>
      <w:r w:rsidRPr="001229AB">
        <w:rPr>
          <w:rFonts w:ascii="GHEA Grapalat" w:eastAsia="Times New Roman" w:hAnsi="GHEA Grapalat" w:cs="Tahoma"/>
          <w:color w:val="000000"/>
          <w:lang w:val="en-US"/>
        </w:rPr>
        <w:t xml:space="preserve"> գնացքների ավտոմատ վարման և կայարանների ավտոմատ դռների սարքերի</w:t>
      </w:r>
      <w:r w:rsidR="0082001D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82001D" w:rsidRPr="001229AB">
        <w:rPr>
          <w:rFonts w:ascii="GHEA Grapalat" w:eastAsia="Times New Roman" w:hAnsi="GHEA Grapalat" w:cs="Tahoma"/>
          <w:color w:val="000000"/>
          <w:lang w:val="en-US"/>
        </w:rPr>
        <w:t>աշխատանք</w:t>
      </w:r>
      <w:r w:rsidR="0082001D">
        <w:rPr>
          <w:rFonts w:ascii="GHEA Grapalat" w:eastAsia="Times New Roman" w:hAnsi="GHEA Grapalat" w:cs="Tahoma"/>
          <w:color w:val="000000"/>
          <w:lang w:val="en-US"/>
        </w:rPr>
        <w:t>ի</w:t>
      </w:r>
      <w:r w:rsidRPr="001229AB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82001D">
        <w:rPr>
          <w:rFonts w:ascii="GHEA Grapalat" w:eastAsia="Times New Roman" w:hAnsi="GHEA Grapalat" w:cs="Tahoma"/>
          <w:color w:val="000000"/>
          <w:lang w:val="en-US"/>
        </w:rPr>
        <w:t>ստուգման</w:t>
      </w:r>
      <w:r w:rsidR="0082001D" w:rsidRPr="001229AB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82001D">
        <w:rPr>
          <w:rFonts w:ascii="GHEA Grapalat" w:eastAsia="Times New Roman" w:hAnsi="GHEA Grapalat" w:cs="Tahoma"/>
          <w:color w:val="000000"/>
          <w:lang w:val="en-US"/>
        </w:rPr>
        <w:t xml:space="preserve">և </w:t>
      </w:r>
      <w:r w:rsidRPr="001229AB">
        <w:rPr>
          <w:rFonts w:ascii="GHEA Grapalat" w:eastAsia="Times New Roman" w:hAnsi="GHEA Grapalat" w:cs="Tahoma"/>
          <w:color w:val="000000"/>
          <w:lang w:val="en-US"/>
        </w:rPr>
        <w:t>կարգաբերման աշխատանքներ</w:t>
      </w:r>
      <w:r w:rsidR="0082001D">
        <w:rPr>
          <w:rFonts w:ascii="GHEA Grapalat" w:eastAsia="Times New Roman" w:hAnsi="GHEA Grapalat" w:cs="Tahoma"/>
          <w:color w:val="000000"/>
          <w:lang w:val="en-US"/>
        </w:rPr>
        <w:t>ի կատարման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 մասին ակտ,</w:t>
      </w:r>
    </w:p>
    <w:p w:rsidR="001229AB" w:rsidRDefault="001229AB" w:rsidP="001229AB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8)</w:t>
      </w:r>
      <w:r w:rsidRPr="001229AB">
        <w:t xml:space="preserve"> </w:t>
      </w:r>
      <w:r>
        <w:rPr>
          <w:rFonts w:ascii="GHEA Grapalat" w:eastAsia="Times New Roman" w:hAnsi="GHEA Grapalat" w:cs="Tahoma"/>
          <w:color w:val="000000"/>
          <w:lang w:val="en-US"/>
        </w:rPr>
        <w:t>հրդեհային անվտանգության համար՝</w:t>
      </w:r>
    </w:p>
    <w:p w:rsidR="001229AB" w:rsidRDefault="001229AB" w:rsidP="001229AB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ա.</w:t>
      </w:r>
      <w:r w:rsidRPr="001229AB">
        <w:t xml:space="preserve"> </w:t>
      </w:r>
      <w:r w:rsidRPr="001229AB">
        <w:rPr>
          <w:rFonts w:ascii="GHEA Grapalat" w:eastAsia="Times New Roman" w:hAnsi="GHEA Grapalat" w:cs="Tahoma"/>
          <w:color w:val="000000"/>
          <w:lang w:val="en-US"/>
        </w:rPr>
        <w:t>տեղեկություններ ընդունման հանձնաժողովների ակտերում ընդգրկված օբյեկտների հակահրդեհային համակարգերի մասին,</w:t>
      </w:r>
    </w:p>
    <w:p w:rsidR="001229AB" w:rsidRPr="001229AB" w:rsidRDefault="001229AB" w:rsidP="001229AB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բ.</w:t>
      </w:r>
      <w:r w:rsidRPr="001229AB">
        <w:t xml:space="preserve"> </w:t>
      </w:r>
      <w:r w:rsidRPr="001229AB">
        <w:rPr>
          <w:rFonts w:ascii="GHEA Grapalat" w:eastAsia="Times New Roman" w:hAnsi="GHEA Grapalat" w:cs="Tahoma"/>
          <w:color w:val="000000"/>
          <w:lang w:val="en-US"/>
        </w:rPr>
        <w:t>հակահրդեհային պաշտպանության համակարգ</w:t>
      </w:r>
      <w:r>
        <w:rPr>
          <w:rFonts w:ascii="GHEA Grapalat" w:eastAsia="Times New Roman" w:hAnsi="GHEA Grapalat" w:cs="Tahoma"/>
          <w:color w:val="000000"/>
          <w:lang w:val="en-US"/>
        </w:rPr>
        <w:t>երի շահագործման ընդունման ակտեր,</w:t>
      </w:r>
    </w:p>
    <w:p w:rsidR="001229AB" w:rsidRDefault="001229AB" w:rsidP="001229AB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9) հ</w:t>
      </w:r>
      <w:r w:rsidRPr="001229AB">
        <w:rPr>
          <w:rFonts w:ascii="GHEA Grapalat" w:eastAsia="Times New Roman" w:hAnsi="GHEA Grapalat" w:cs="Tahoma"/>
          <w:color w:val="000000"/>
          <w:lang w:val="en-US"/>
        </w:rPr>
        <w:t>աստատող մարմինների որոշումների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Pr="001229AB">
        <w:rPr>
          <w:rFonts w:ascii="GHEA Grapalat" w:eastAsia="Times New Roman" w:hAnsi="GHEA Grapalat" w:cs="Tahoma"/>
          <w:color w:val="000000"/>
          <w:lang w:val="en-US"/>
        </w:rPr>
        <w:t>համաձայն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Pr="001229AB">
        <w:rPr>
          <w:rFonts w:ascii="GHEA Grapalat" w:eastAsia="Times New Roman" w:hAnsi="GHEA Grapalat" w:cs="Tahoma"/>
          <w:color w:val="000000"/>
          <w:lang w:val="en-US"/>
        </w:rPr>
        <w:t xml:space="preserve">նախագծանախահաշվային փաստաթղթերում կատարված փոփոխությունների և լրացումների մասին </w:t>
      </w:r>
      <w:r>
        <w:rPr>
          <w:rFonts w:ascii="GHEA Grapalat" w:eastAsia="Times New Roman" w:hAnsi="GHEA Grapalat" w:cs="Tahoma"/>
          <w:color w:val="000000"/>
          <w:lang w:val="en-US"/>
        </w:rPr>
        <w:t>տ</w:t>
      </w:r>
      <w:r w:rsidRPr="001229AB">
        <w:rPr>
          <w:rFonts w:ascii="GHEA Grapalat" w:eastAsia="Times New Roman" w:hAnsi="GHEA Grapalat" w:cs="Tahoma"/>
          <w:color w:val="000000"/>
          <w:lang w:val="en-US"/>
        </w:rPr>
        <w:t>եղեկատվու</w:t>
      </w:r>
      <w:r>
        <w:rPr>
          <w:rFonts w:ascii="GHEA Grapalat" w:eastAsia="Times New Roman" w:hAnsi="GHEA Grapalat" w:cs="Tahoma"/>
          <w:color w:val="000000"/>
          <w:lang w:val="en-US"/>
        </w:rPr>
        <w:t>թյուն</w:t>
      </w:r>
      <w:r w:rsidR="003738B5">
        <w:rPr>
          <w:rFonts w:ascii="GHEA Grapalat" w:eastAsia="Times New Roman" w:hAnsi="GHEA Grapalat" w:cs="Tahoma"/>
          <w:color w:val="000000"/>
          <w:lang w:val="en-US"/>
        </w:rPr>
        <w:t>:</w:t>
      </w:r>
    </w:p>
    <w:p w:rsidR="001229AB" w:rsidRDefault="003738B5" w:rsidP="003738B5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1882</w:t>
      </w:r>
      <w:r w:rsidRPr="003738B5">
        <w:rPr>
          <w:rFonts w:ascii="GHEA Grapalat" w:eastAsia="Times New Roman" w:hAnsi="GHEA Grapalat" w:cs="Tahoma"/>
          <w:color w:val="000000"/>
          <w:lang w:val="en-US"/>
        </w:rPr>
        <w:t>.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 Փ</w:t>
      </w:r>
      <w:r w:rsidR="0073376F" w:rsidRPr="0073376F">
        <w:rPr>
          <w:rFonts w:ascii="GHEA Grapalat" w:eastAsia="Times New Roman" w:hAnsi="GHEA Grapalat" w:cs="Tahoma"/>
          <w:color w:val="000000"/>
          <w:lang w:val="en-US"/>
        </w:rPr>
        <w:t xml:space="preserve">աստաթղթերը պետք է կազմվեն </w:t>
      </w:r>
      <w:r w:rsidR="001229AB" w:rsidRPr="001229AB">
        <w:rPr>
          <w:rFonts w:ascii="GHEA Grapalat" w:eastAsia="Times New Roman" w:hAnsi="GHEA Grapalat" w:cs="Tahoma"/>
          <w:color w:val="000000"/>
          <w:lang w:val="en-US"/>
        </w:rPr>
        <w:t>«</w:t>
      </w:r>
      <w:r w:rsidR="001229AB">
        <w:rPr>
          <w:rFonts w:ascii="GHEA Grapalat" w:eastAsia="Times New Roman" w:hAnsi="GHEA Grapalat" w:cs="Tahoma"/>
          <w:color w:val="000000"/>
          <w:lang w:val="en-US"/>
        </w:rPr>
        <w:t>Ք</w:t>
      </w:r>
      <w:r w:rsidR="001229AB" w:rsidRPr="001229AB">
        <w:rPr>
          <w:rFonts w:ascii="GHEA Grapalat" w:eastAsia="Times New Roman" w:hAnsi="GHEA Grapalat" w:cs="Tahoma"/>
          <w:color w:val="000000"/>
          <w:lang w:val="en-US"/>
        </w:rPr>
        <w:t>աղաքաշինության մասին»</w:t>
      </w:r>
      <w:r w:rsidR="001229AB">
        <w:rPr>
          <w:rFonts w:ascii="GHEA Grapalat" w:eastAsia="Times New Roman" w:hAnsi="GHEA Grapalat" w:cs="Tahoma"/>
          <w:color w:val="000000"/>
          <w:lang w:val="en-US"/>
        </w:rPr>
        <w:t xml:space="preserve"> օրենքի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 համաձայն և </w:t>
      </w:r>
      <w:r w:rsidRPr="003738B5">
        <w:rPr>
          <w:rFonts w:ascii="GHEA Grapalat" w:eastAsia="Times New Roman" w:hAnsi="GHEA Grapalat" w:cs="Tahoma"/>
          <w:color w:val="000000"/>
          <w:lang w:val="en-US"/>
        </w:rPr>
        <w:t>պետք է ներառեն տեղեկատվություն նախագծային փաստաթղթերի մասին, որոնց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 հիման վրա կատարվել է աշխատանքը:</w:t>
      </w:r>
    </w:p>
    <w:p w:rsidR="003738B5" w:rsidRDefault="003738B5" w:rsidP="003738B5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1883. </w:t>
      </w:r>
      <w:r w:rsidR="00740F83" w:rsidRPr="00740F83">
        <w:rPr>
          <w:rFonts w:ascii="GHEA Grapalat" w:eastAsia="Times New Roman" w:hAnsi="GHEA Grapalat" w:cs="Tahoma"/>
          <w:color w:val="000000"/>
          <w:lang w:val="en-US"/>
        </w:rPr>
        <w:t>Շահագործման ընդունման ակտերում պետք է նշվի, որ տեղադրված սարքավորումները և մոնտաժված համակարգերը համարվում են ընդունված և հաստատված շահագործման համար:</w:t>
      </w:r>
    </w:p>
    <w:p w:rsidR="00740F83" w:rsidRDefault="00740F83" w:rsidP="003738B5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1884. </w:t>
      </w:r>
      <w:r w:rsidRPr="00740F83">
        <w:rPr>
          <w:rFonts w:ascii="GHEA Grapalat" w:eastAsia="Times New Roman" w:hAnsi="GHEA Grapalat" w:cs="Tahoma"/>
          <w:color w:val="000000"/>
          <w:lang w:val="en-US"/>
        </w:rPr>
        <w:t>Հանձնաժողովի աշխատանքների ավարտից հետո փաստաթղթերը փոխանցվում են շահագործող ծառայություններին: Թույլատրվում է փաստաթղթերը փոխանցել շինարարական օբյեկտի տեղեկատվական մոդելի տեսքով:</w:t>
      </w:r>
    </w:p>
    <w:p w:rsidR="00740F83" w:rsidRDefault="00103A48" w:rsidP="003738B5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1885. Տարվա 1-ին և 4-րդ </w:t>
      </w:r>
      <w:r w:rsidRPr="00103A48">
        <w:rPr>
          <w:rFonts w:ascii="GHEA Grapalat" w:eastAsia="Times New Roman" w:hAnsi="GHEA Grapalat" w:cs="Tahoma"/>
          <w:color w:val="000000"/>
          <w:lang w:val="en-US"/>
        </w:rPr>
        <w:t>եռամսյակներում սահմանված ժամկետներում շինարարական օբյեկտները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 շահագործման հանձնելու դեպքում </w:t>
      </w:r>
      <w:r w:rsidRPr="00103A48">
        <w:rPr>
          <w:rFonts w:ascii="GHEA Grapalat" w:eastAsia="Times New Roman" w:hAnsi="GHEA Grapalat" w:cs="Tahoma"/>
          <w:color w:val="000000"/>
          <w:lang w:val="en-US"/>
        </w:rPr>
        <w:t>որոշ տեսակի աշխատանքների կատարման ժամկետը (կանաչապատում և այլն) կարող է հետաձգվել պետական ընդունող հանձնաժողովի որոշմամբ։</w:t>
      </w:r>
    </w:p>
    <w:p w:rsidR="00103A48" w:rsidRDefault="00103A48" w:rsidP="003738B5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1886. </w:t>
      </w:r>
      <w:r w:rsidRPr="00103A48">
        <w:rPr>
          <w:rFonts w:ascii="GHEA Grapalat" w:eastAsia="Times New Roman" w:hAnsi="GHEA Grapalat" w:cs="Tahoma"/>
          <w:color w:val="000000"/>
          <w:lang w:val="en-US"/>
        </w:rPr>
        <w:t>Ընդունող հանձնաժողովը նշանակ</w:t>
      </w:r>
      <w:r>
        <w:rPr>
          <w:rFonts w:ascii="GHEA Grapalat" w:eastAsia="Times New Roman" w:hAnsi="GHEA Grapalat" w:cs="Tahoma"/>
          <w:color w:val="000000"/>
          <w:lang w:val="en-US"/>
        </w:rPr>
        <w:t>վում է կառուցապատողի հրամանով: Հ</w:t>
      </w:r>
      <w:r w:rsidRPr="00103A48">
        <w:rPr>
          <w:rFonts w:ascii="GHEA Grapalat" w:eastAsia="Times New Roman" w:hAnsi="GHEA Grapalat" w:cs="Tahoma"/>
          <w:color w:val="000000"/>
          <w:lang w:val="en-US"/>
        </w:rPr>
        <w:t>անձնաժողովը ներառում է.</w:t>
      </w:r>
    </w:p>
    <w:p w:rsidR="00103A48" w:rsidRPr="00103A48" w:rsidRDefault="00103A48" w:rsidP="00103A48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103A48">
        <w:rPr>
          <w:rFonts w:ascii="GHEA Grapalat" w:eastAsia="Times New Roman" w:hAnsi="GHEA Grapalat" w:cs="Tahoma"/>
          <w:color w:val="000000"/>
          <w:lang w:val="en-US"/>
        </w:rPr>
        <w:t>1) կառուցապատողի (տեխնիկական պատվիրատուի) ներկայացուցիչները (պայմանագրի կնքման ժամանակ),</w:t>
      </w:r>
    </w:p>
    <w:p w:rsidR="00103A48" w:rsidRPr="00103A48" w:rsidRDefault="00103A48" w:rsidP="00103A48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103A48">
        <w:rPr>
          <w:rFonts w:ascii="GHEA Grapalat" w:eastAsia="Times New Roman" w:hAnsi="GHEA Grapalat" w:cs="Tahoma"/>
          <w:color w:val="000000"/>
          <w:lang w:val="en-US"/>
        </w:rPr>
        <w:t>2) շահագործող կազմակերպությունների ներկայացուցիչները,</w:t>
      </w:r>
    </w:p>
    <w:p w:rsidR="00103A48" w:rsidRPr="00103A48" w:rsidRDefault="00103A48" w:rsidP="00103A48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103A48">
        <w:rPr>
          <w:rFonts w:ascii="GHEA Grapalat" w:eastAsia="Times New Roman" w:hAnsi="GHEA Grapalat" w:cs="Tahoma"/>
          <w:color w:val="000000"/>
          <w:lang w:val="en-US"/>
        </w:rPr>
        <w:t>3) շինարարությունն իրականացնող անձի ներկայացուցիչները,</w:t>
      </w:r>
    </w:p>
    <w:p w:rsidR="00103A48" w:rsidRPr="00103A48" w:rsidRDefault="00103A48" w:rsidP="00103A48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103A48">
        <w:rPr>
          <w:rFonts w:ascii="GHEA Grapalat" w:eastAsia="Times New Roman" w:hAnsi="GHEA Grapalat" w:cs="Tahoma"/>
          <w:color w:val="000000"/>
          <w:lang w:val="en-US"/>
        </w:rPr>
        <w:t>4) նախագծային փաստաթղթերը կազմող անձի ներկայացուցիչները,</w:t>
      </w:r>
    </w:p>
    <w:p w:rsidR="00103A48" w:rsidRPr="00103A48" w:rsidRDefault="00103A48" w:rsidP="00103A48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103A48">
        <w:rPr>
          <w:rFonts w:ascii="GHEA Grapalat" w:eastAsia="Times New Roman" w:hAnsi="GHEA Grapalat" w:cs="Tahoma"/>
          <w:color w:val="000000"/>
          <w:lang w:val="en-US"/>
        </w:rPr>
        <w:t>5) հեղինակային հսկողություն իրականացնող անձի ներկայացուցիչները (պայմանագրի կնքման ժամանակ),</w:t>
      </w:r>
    </w:p>
    <w:p w:rsidR="00103A48" w:rsidRDefault="00103A48" w:rsidP="00103A48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103A48">
        <w:rPr>
          <w:rFonts w:ascii="GHEA Grapalat" w:eastAsia="Times New Roman" w:hAnsi="GHEA Grapalat" w:cs="Tahoma"/>
          <w:color w:val="000000"/>
          <w:lang w:val="en-US"/>
        </w:rPr>
        <w:t>6) շինարարություն իրականացնող այլ անձինք:</w:t>
      </w:r>
    </w:p>
    <w:p w:rsidR="003824CB" w:rsidRDefault="003824CB" w:rsidP="00103A48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</w:p>
    <w:p w:rsidR="003824CB" w:rsidRDefault="00836705" w:rsidP="003824CB">
      <w:pPr>
        <w:ind w:left="-180" w:right="-450" w:firstLine="450"/>
        <w:rPr>
          <w:rFonts w:ascii="GHEA Grapalat" w:eastAsia="Times New Roman" w:hAnsi="GHEA Grapalat" w:cs="Tahoma"/>
          <w:b/>
          <w:color w:val="000000"/>
          <w:lang w:val="en-US"/>
        </w:rPr>
      </w:pPr>
      <w:r>
        <w:rPr>
          <w:rFonts w:ascii="GHEA Grapalat" w:eastAsia="Times New Roman" w:hAnsi="GHEA Grapalat" w:cs="Tahoma"/>
          <w:b/>
          <w:color w:val="000000"/>
          <w:lang w:val="en-US"/>
        </w:rPr>
        <w:t>44</w:t>
      </w:r>
      <w:r w:rsidR="003824CB" w:rsidRPr="003824CB">
        <w:rPr>
          <w:rFonts w:ascii="GHEA Grapalat" w:eastAsia="Times New Roman" w:hAnsi="GHEA Grapalat" w:cs="Tahoma"/>
          <w:b/>
          <w:color w:val="000000"/>
          <w:lang w:val="en-US"/>
        </w:rPr>
        <w:t>.5. ՈՐԱԿԻ ՀՍԿՈՂՈՒԹՅՈՒՆ, ՇԻՆԱՐԱՐԱԿԱՆ ԱՇԽԱՏԱՆՔՆԵՐԻ և ՇԻՆՈՒԹՅՈՒՆՆԵՐԻ ԸՆԴՈՒՆՈՒՄ</w:t>
      </w:r>
    </w:p>
    <w:p w:rsidR="003824CB" w:rsidRDefault="003824CB" w:rsidP="003824CB">
      <w:pPr>
        <w:ind w:left="-180" w:right="-450" w:firstLine="450"/>
        <w:rPr>
          <w:rFonts w:ascii="GHEA Grapalat" w:eastAsia="Times New Roman" w:hAnsi="GHEA Grapalat" w:cs="Tahoma"/>
          <w:b/>
          <w:color w:val="000000"/>
          <w:lang w:val="en-US"/>
        </w:rPr>
      </w:pPr>
    </w:p>
    <w:p w:rsidR="003824CB" w:rsidRDefault="003824CB" w:rsidP="003824CB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3824CB">
        <w:rPr>
          <w:rFonts w:ascii="GHEA Grapalat" w:eastAsia="Times New Roman" w:hAnsi="GHEA Grapalat" w:cs="Tahoma"/>
          <w:color w:val="000000"/>
          <w:lang w:val="en-US"/>
        </w:rPr>
        <w:t>1887.</w:t>
      </w:r>
      <w:r>
        <w:rPr>
          <w:rFonts w:ascii="GHEA Grapalat" w:eastAsia="Times New Roman" w:hAnsi="GHEA Grapalat" w:cs="Tahoma"/>
          <w:b/>
          <w:color w:val="000000"/>
          <w:lang w:val="en-US"/>
        </w:rPr>
        <w:t xml:space="preserve"> </w:t>
      </w:r>
      <w:r w:rsidRPr="003824CB">
        <w:rPr>
          <w:rFonts w:ascii="GHEA Grapalat" w:eastAsia="Times New Roman" w:hAnsi="GHEA Grapalat" w:cs="Tahoma"/>
          <w:color w:val="000000"/>
          <w:lang w:val="en-US"/>
        </w:rPr>
        <w:t>Շինարարության ողջ ընթացքում պատվիրատուն անցկացնում է կատ</w:t>
      </w:r>
      <w:r w:rsidR="00507B5F">
        <w:rPr>
          <w:rFonts w:ascii="GHEA Grapalat" w:eastAsia="Times New Roman" w:hAnsi="GHEA Grapalat" w:cs="Tahoma"/>
          <w:color w:val="000000"/>
          <w:lang w:val="en-US"/>
        </w:rPr>
        <w:t xml:space="preserve">արված աշխատանքների ընդունումը` </w:t>
      </w:r>
      <w:r w:rsidRPr="003824CB">
        <w:rPr>
          <w:rFonts w:ascii="GHEA Grapalat" w:eastAsia="Times New Roman" w:hAnsi="GHEA Grapalat" w:cs="Tahoma"/>
          <w:color w:val="000000"/>
          <w:lang w:val="en-US"/>
        </w:rPr>
        <w:t xml:space="preserve">հանձնվող աշխատանքների համատեղ զննումով </w:t>
      </w:r>
      <w:r w:rsidR="00507B5F">
        <w:rPr>
          <w:rFonts w:ascii="GHEA Grapalat" w:eastAsia="Times New Roman" w:hAnsi="GHEA Grapalat" w:cs="Tahoma"/>
          <w:color w:val="000000"/>
          <w:lang w:val="en-US"/>
        </w:rPr>
        <w:t xml:space="preserve">բնականում </w:t>
      </w:r>
      <w:r w:rsidRPr="003824CB">
        <w:rPr>
          <w:rFonts w:ascii="GHEA Grapalat" w:eastAsia="Times New Roman" w:hAnsi="GHEA Grapalat" w:cs="Tahoma"/>
          <w:color w:val="000000"/>
          <w:lang w:val="en-US"/>
        </w:rPr>
        <w:t>և այդ աշխատանքների համապատասխանությունը նախագծային փաստաթղթերին կամ տեղեկատվական մոդելին:</w:t>
      </w:r>
    </w:p>
    <w:p w:rsidR="003824CB" w:rsidRDefault="003824CB" w:rsidP="003824CB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1888. </w:t>
      </w:r>
      <w:r w:rsidRPr="003824CB">
        <w:rPr>
          <w:rFonts w:ascii="GHEA Grapalat" w:eastAsia="Times New Roman" w:hAnsi="GHEA Grapalat" w:cs="Tahoma"/>
          <w:color w:val="000000"/>
          <w:lang w:val="en-US"/>
        </w:rPr>
        <w:t>Շինարարական աշխատանքների որակի հսկողությունն իրականացվում է աշխատանքներ կատարողի, պատվիրատուի տեխնիկական հսկողության, ինչպես նաև հեղինակային հսկողությունը կատարող նախագծային կազմակերպության կողմից: Հսկողության արդյունքները պետք է գրանցվեն աշխատանքային մատյաններում: Կատարված աշխատանքի որակի գնահատման ցուցիչները արտացոլվում են ընդունման վկայագրերում և (կամ) տեղեկատվական մոդելում (եթե այդպիսիք կան):</w:t>
      </w:r>
    </w:p>
    <w:p w:rsidR="0030709F" w:rsidRPr="0030709F" w:rsidRDefault="0030709F" w:rsidP="0030709F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1889. </w:t>
      </w:r>
      <w:r w:rsidRPr="0030709F">
        <w:rPr>
          <w:rFonts w:ascii="GHEA Grapalat" w:eastAsia="Times New Roman" w:hAnsi="GHEA Grapalat" w:cs="Tahoma"/>
          <w:color w:val="000000"/>
          <w:lang w:val="en-US"/>
        </w:rPr>
        <w:t>Թաքնված աշխատանքների ընդունումը կատարվում է հետևյալ աշխատանքների համար.</w:t>
      </w:r>
    </w:p>
    <w:p w:rsidR="0030709F" w:rsidRPr="0030709F" w:rsidRDefault="0030709F" w:rsidP="0030709F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30709F">
        <w:rPr>
          <w:rFonts w:ascii="GHEA Grapalat" w:eastAsia="Times New Roman" w:hAnsi="GHEA Grapalat" w:cs="Tahoma"/>
          <w:color w:val="000000"/>
          <w:lang w:val="en-US"/>
        </w:rPr>
        <w:t>1) շաղախի ներարկում երեսարկման հետևում,</w:t>
      </w:r>
    </w:p>
    <w:p w:rsidR="0030709F" w:rsidRPr="0030709F" w:rsidRDefault="0030709F" w:rsidP="0030709F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30709F">
        <w:rPr>
          <w:rFonts w:ascii="GHEA Grapalat" w:eastAsia="Times New Roman" w:hAnsi="GHEA Grapalat" w:cs="Tahoma"/>
          <w:color w:val="000000"/>
          <w:lang w:val="en-US"/>
        </w:rPr>
        <w:t>2) միաձույլ երեսարկման համար ամրանների տեղադրում,</w:t>
      </w:r>
    </w:p>
    <w:p w:rsidR="0030709F" w:rsidRPr="0030709F" w:rsidRDefault="0030709F" w:rsidP="0030709F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30709F">
        <w:rPr>
          <w:rFonts w:ascii="GHEA Grapalat" w:eastAsia="Times New Roman" w:hAnsi="GHEA Grapalat" w:cs="Tahoma"/>
          <w:color w:val="000000"/>
          <w:lang w:val="en-US"/>
        </w:rPr>
        <w:t>3) մետաղական ջրամեկուսացման եռակցում,</w:t>
      </w:r>
    </w:p>
    <w:p w:rsidR="0030709F" w:rsidRPr="0030709F" w:rsidRDefault="00D2641A" w:rsidP="0030709F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4) ջրահեռացման գլխանոցի</w:t>
      </w:r>
      <w:r w:rsidR="0030709F" w:rsidRPr="0030709F">
        <w:rPr>
          <w:rFonts w:ascii="GHEA Grapalat" w:eastAsia="Times New Roman" w:hAnsi="GHEA Grapalat" w:cs="Tahoma"/>
          <w:color w:val="000000"/>
          <w:lang w:val="en-US"/>
        </w:rPr>
        <w:t xml:space="preserve"> տեղադրելուց առաջ տյուբինգների մակերեսի </w:t>
      </w:r>
      <w:r>
        <w:rPr>
          <w:rFonts w:ascii="GHEA Grapalat" w:eastAsia="Times New Roman" w:hAnsi="GHEA Grapalat" w:cs="Tahoma"/>
          <w:color w:val="000000"/>
          <w:lang w:val="en-US"/>
        </w:rPr>
        <w:t>նախա</w:t>
      </w:r>
      <w:r w:rsidR="0030709F" w:rsidRPr="0030709F">
        <w:rPr>
          <w:rFonts w:ascii="GHEA Grapalat" w:eastAsia="Times New Roman" w:hAnsi="GHEA Grapalat" w:cs="Tahoma"/>
          <w:color w:val="000000"/>
          <w:lang w:val="en-US"/>
        </w:rPr>
        <w:t>պատրաստում,</w:t>
      </w:r>
    </w:p>
    <w:p w:rsidR="0030709F" w:rsidRPr="0030709F" w:rsidRDefault="0030709F" w:rsidP="0030709F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30709F">
        <w:rPr>
          <w:rFonts w:ascii="GHEA Grapalat" w:eastAsia="Times New Roman" w:hAnsi="GHEA Grapalat" w:cs="Tahoma"/>
          <w:color w:val="000000"/>
          <w:lang w:val="en-US"/>
        </w:rPr>
        <w:t>5) երեսարկման հետևում գրունտի ցեմենտացում,</w:t>
      </w:r>
    </w:p>
    <w:p w:rsidR="003824CB" w:rsidRDefault="00C71AB2" w:rsidP="0030709F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6) ժամանակավոր փորանց</w:t>
      </w:r>
      <w:r w:rsidR="0030709F" w:rsidRPr="0030709F">
        <w:rPr>
          <w:rFonts w:ascii="GHEA Grapalat" w:eastAsia="Times New Roman" w:hAnsi="GHEA Grapalat" w:cs="Tahoma"/>
          <w:color w:val="000000"/>
          <w:lang w:val="en-US"/>
        </w:rPr>
        <w:t>քների խամքարում:</w:t>
      </w:r>
    </w:p>
    <w:p w:rsidR="001C5EEB" w:rsidRDefault="001C5EEB" w:rsidP="0030709F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1890. </w:t>
      </w:r>
      <w:r w:rsidRPr="001C5EEB">
        <w:rPr>
          <w:rFonts w:ascii="GHEA Grapalat" w:eastAsia="Times New Roman" w:hAnsi="GHEA Grapalat" w:cs="Tahoma"/>
          <w:color w:val="000000"/>
          <w:lang w:val="en-US"/>
        </w:rPr>
        <w:t>Հատ</w:t>
      </w:r>
      <w:r w:rsidR="00690509">
        <w:rPr>
          <w:rFonts w:ascii="GHEA Grapalat" w:eastAsia="Times New Roman" w:hAnsi="GHEA Grapalat" w:cs="Tahoma"/>
          <w:color w:val="000000"/>
          <w:lang w:val="en-US"/>
        </w:rPr>
        <w:t>կապես պատասխանատու կոնստրուկցիաների</w:t>
      </w:r>
      <w:r w:rsidRPr="001C5EEB">
        <w:rPr>
          <w:rFonts w:ascii="GHEA Grapalat" w:eastAsia="Times New Roman" w:hAnsi="GHEA Grapalat" w:cs="Tahoma"/>
          <w:color w:val="000000"/>
          <w:lang w:val="en-US"/>
        </w:rPr>
        <w:t xml:space="preserve"> ընդունման դեպքում հեղինակային հսկողություն իրականացնող նախագծային կազմակերպությունների ներկայացուցիչների մասնակցությունը պարտադիր է:</w:t>
      </w:r>
    </w:p>
    <w:p w:rsidR="001C5EEB" w:rsidRDefault="001C5EEB" w:rsidP="0030709F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1891. </w:t>
      </w:r>
      <w:r w:rsidRPr="001C5EEB">
        <w:rPr>
          <w:rFonts w:ascii="GHEA Grapalat" w:eastAsia="Times New Roman" w:hAnsi="GHEA Grapalat" w:cs="Tahoma"/>
          <w:color w:val="000000"/>
          <w:lang w:val="en-US"/>
        </w:rPr>
        <w:t>Թունելային</w:t>
      </w:r>
      <w:r w:rsidR="00690509" w:rsidRPr="00690509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690509">
        <w:rPr>
          <w:rFonts w:ascii="GHEA Grapalat" w:eastAsia="Times New Roman" w:hAnsi="GHEA Grapalat" w:cs="Tahoma"/>
          <w:color w:val="000000"/>
          <w:lang w:val="en-US"/>
        </w:rPr>
        <w:t>կոնստրուկցիաների</w:t>
      </w:r>
      <w:r w:rsidRPr="001C5EEB">
        <w:rPr>
          <w:rFonts w:ascii="GHEA Grapalat" w:eastAsia="Times New Roman" w:hAnsi="GHEA Grapalat" w:cs="Tahoma"/>
          <w:color w:val="000000"/>
          <w:lang w:val="en-US"/>
        </w:rPr>
        <w:t xml:space="preserve"> կառուցման աշխատանքներն ընդունելիս անհրաժեշտ է զննել </w:t>
      </w:r>
      <w:r w:rsidR="00690509">
        <w:rPr>
          <w:rFonts w:ascii="GHEA Grapalat" w:eastAsia="Times New Roman" w:hAnsi="GHEA Grapalat" w:cs="Tahoma"/>
          <w:color w:val="000000"/>
          <w:lang w:val="en-US"/>
        </w:rPr>
        <w:t>կոնստրուկցիաները բնականում,</w:t>
      </w:r>
      <w:r w:rsidRPr="001C5EEB">
        <w:rPr>
          <w:rFonts w:ascii="GHEA Grapalat" w:eastAsia="Times New Roman" w:hAnsi="GHEA Grapalat" w:cs="Tahoma"/>
          <w:color w:val="000000"/>
          <w:lang w:val="en-US"/>
        </w:rPr>
        <w:t xml:space="preserve"> ստուգել դրանց համապատասխանությունը տեղեկատվական մոդելի աշխատանքային փաստաթղթերին (եթե այդպիսիք</w:t>
      </w:r>
      <w:r w:rsidR="00690509">
        <w:rPr>
          <w:rFonts w:ascii="GHEA Grapalat" w:eastAsia="Times New Roman" w:hAnsi="GHEA Grapalat" w:cs="Tahoma"/>
          <w:color w:val="000000"/>
          <w:lang w:val="en-US"/>
        </w:rPr>
        <w:t xml:space="preserve"> կան) և սույն շինարարական նորմեր</w:t>
      </w:r>
      <w:r w:rsidRPr="001C5EEB">
        <w:rPr>
          <w:rFonts w:ascii="GHEA Grapalat" w:eastAsia="Times New Roman" w:hAnsi="GHEA Grapalat" w:cs="Tahoma"/>
          <w:color w:val="000000"/>
          <w:lang w:val="en-US"/>
        </w:rPr>
        <w:t>ին, ստուգել երե</w:t>
      </w:r>
      <w:r w:rsidR="00690509">
        <w:rPr>
          <w:rFonts w:ascii="GHEA Grapalat" w:eastAsia="Times New Roman" w:hAnsi="GHEA Grapalat" w:cs="Tahoma"/>
          <w:color w:val="000000"/>
          <w:lang w:val="en-US"/>
        </w:rPr>
        <w:t>սարկման մակերեսի մաքրությունը, հպամշակման կարանների</w:t>
      </w:r>
      <w:r w:rsidRPr="001C5EEB">
        <w:rPr>
          <w:rFonts w:ascii="GHEA Grapalat" w:eastAsia="Times New Roman" w:hAnsi="GHEA Grapalat" w:cs="Tahoma"/>
          <w:color w:val="000000"/>
          <w:lang w:val="en-US"/>
        </w:rPr>
        <w:t>, հեղույսների և այլ անցքերի լցման որակը, երեսարկման փոքր թերությունների ուղղումը, արտահոսքի և խոնավ բծերի բացակայությունը:</w:t>
      </w:r>
    </w:p>
    <w:p w:rsidR="001C5EEB" w:rsidRDefault="001C5EEB" w:rsidP="0030709F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1892. </w:t>
      </w:r>
      <w:r w:rsidRPr="001C5EEB">
        <w:rPr>
          <w:rFonts w:ascii="GHEA Grapalat" w:eastAsia="Times New Roman" w:hAnsi="GHEA Grapalat" w:cs="Tahoma"/>
          <w:color w:val="000000"/>
          <w:lang w:val="en-US"/>
        </w:rPr>
        <w:t>Ընդունման դեպքում անհրաժեշտ է ներկայացնել.</w:t>
      </w:r>
    </w:p>
    <w:p w:rsidR="001C5EEB" w:rsidRPr="001C5EEB" w:rsidRDefault="001C5EEB" w:rsidP="001C5EEB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1) </w:t>
      </w:r>
      <w:r w:rsidRPr="001C5EEB">
        <w:rPr>
          <w:rFonts w:ascii="GHEA Grapalat" w:eastAsia="Times New Roman" w:hAnsi="GHEA Grapalat" w:cs="Tahoma"/>
          <w:color w:val="000000"/>
          <w:lang w:val="en-US"/>
        </w:rPr>
        <w:t>աշխատանքայի</w:t>
      </w:r>
      <w:r w:rsidR="00BC5DB6">
        <w:rPr>
          <w:rFonts w:ascii="GHEA Grapalat" w:eastAsia="Times New Roman" w:hAnsi="GHEA Grapalat" w:cs="Tahoma"/>
          <w:color w:val="000000"/>
          <w:lang w:val="en-US"/>
        </w:rPr>
        <w:t>ն գծագրերը՝ գծագրերին բնականում</w:t>
      </w:r>
      <w:r w:rsidRPr="001C5EEB">
        <w:rPr>
          <w:rFonts w:ascii="GHEA Grapalat" w:eastAsia="Times New Roman" w:hAnsi="GHEA Grapalat" w:cs="Tahoma"/>
          <w:color w:val="000000"/>
          <w:lang w:val="en-US"/>
        </w:rPr>
        <w:t xml:space="preserve"> կատարված աշխատանքների համապատասխանության մասին արձանագրությամբ, ստորագրված շինամոնտաժման աշխատանքների կատարման համար պատասխանատու անձանց կողմից և համաձայնեցված նախագծո</w:t>
      </w:r>
      <w:r w:rsidR="00BC5DB6">
        <w:rPr>
          <w:rFonts w:ascii="GHEA Grapalat" w:eastAsia="Times New Roman" w:hAnsi="GHEA Grapalat" w:cs="Tahoma"/>
          <w:color w:val="000000"/>
          <w:lang w:val="en-US"/>
        </w:rPr>
        <w:t>ղ կազմակերպության կողմից (</w:t>
      </w:r>
      <w:r w:rsidRPr="001C5EEB">
        <w:rPr>
          <w:rFonts w:ascii="GHEA Grapalat" w:eastAsia="Times New Roman" w:hAnsi="GHEA Grapalat" w:cs="Tahoma"/>
          <w:color w:val="000000"/>
          <w:lang w:val="en-US"/>
        </w:rPr>
        <w:t>կատարողական գծագրեր</w:t>
      </w:r>
      <w:r w:rsidR="00BC5DB6">
        <w:rPr>
          <w:rFonts w:ascii="GHEA Grapalat" w:eastAsia="Times New Roman" w:hAnsi="GHEA Grapalat" w:cs="Tahoma"/>
          <w:color w:val="000000"/>
          <w:lang w:val="en-US"/>
        </w:rPr>
        <w:t>ը</w:t>
      </w:r>
      <w:r w:rsidRPr="001C5EEB">
        <w:rPr>
          <w:rFonts w:ascii="GHEA Grapalat" w:eastAsia="Times New Roman" w:hAnsi="GHEA Grapalat" w:cs="Tahoma"/>
          <w:color w:val="000000"/>
          <w:lang w:val="en-US"/>
        </w:rPr>
        <w:t>),</w:t>
      </w:r>
    </w:p>
    <w:p w:rsidR="001C5EEB" w:rsidRPr="001C5EEB" w:rsidRDefault="001C5EEB" w:rsidP="001C5EEB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1C5EEB">
        <w:rPr>
          <w:rFonts w:ascii="GHEA Grapalat" w:eastAsia="Times New Roman" w:hAnsi="GHEA Grapalat" w:cs="Tahoma"/>
          <w:color w:val="000000"/>
          <w:lang w:val="en-US"/>
        </w:rPr>
        <w:t xml:space="preserve">2) օգտագործվող նյութերի, </w:t>
      </w:r>
      <w:r w:rsidR="00BC5DB6">
        <w:rPr>
          <w:rFonts w:ascii="GHEA Grapalat" w:eastAsia="Times New Roman" w:hAnsi="GHEA Grapalat" w:cs="Tahoma"/>
          <w:color w:val="000000"/>
          <w:lang w:val="en-US"/>
        </w:rPr>
        <w:t>կոնստրուկցիաների</w:t>
      </w:r>
      <w:r w:rsidR="00BC5DB6" w:rsidRPr="001C5EEB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Pr="001C5EEB">
        <w:rPr>
          <w:rFonts w:ascii="GHEA Grapalat" w:eastAsia="Times New Roman" w:hAnsi="GHEA Grapalat" w:cs="Tahoma"/>
          <w:color w:val="000000"/>
          <w:lang w:val="en-US"/>
        </w:rPr>
        <w:t xml:space="preserve">և </w:t>
      </w:r>
      <w:r w:rsidR="00BC5DB6">
        <w:rPr>
          <w:rFonts w:ascii="GHEA Grapalat" w:eastAsia="Times New Roman" w:hAnsi="GHEA Grapalat" w:cs="Tahoma"/>
          <w:color w:val="000000"/>
          <w:lang w:val="en-US"/>
        </w:rPr>
        <w:t>մանրա</w:t>
      </w:r>
      <w:r w:rsidRPr="001C5EEB">
        <w:rPr>
          <w:rFonts w:ascii="GHEA Grapalat" w:eastAsia="Times New Roman" w:hAnsi="GHEA Grapalat" w:cs="Tahoma"/>
          <w:color w:val="000000"/>
          <w:lang w:val="en-US"/>
        </w:rPr>
        <w:t>մասերի որակը հավաստող փաստաթղթեր,</w:t>
      </w:r>
    </w:p>
    <w:p w:rsidR="001C5EEB" w:rsidRDefault="001C5EEB" w:rsidP="001C5EEB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1C5EEB">
        <w:rPr>
          <w:rFonts w:ascii="GHEA Grapalat" w:eastAsia="Times New Roman" w:hAnsi="GHEA Grapalat" w:cs="Tahoma"/>
          <w:color w:val="000000"/>
          <w:lang w:val="en-US"/>
        </w:rPr>
        <w:t>3) թաքնված աշխատանքների զննության, աշխատանքների կատարման և հեղինակային հսկողության մատյանները:</w:t>
      </w:r>
    </w:p>
    <w:p w:rsidR="00DD19AC" w:rsidRPr="00DD19AC" w:rsidRDefault="00C70B07" w:rsidP="00DD19AC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1893. </w:t>
      </w:r>
      <w:r w:rsidR="00DD19AC" w:rsidRPr="00DD19AC">
        <w:rPr>
          <w:rFonts w:ascii="GHEA Grapalat" w:eastAsia="Times New Roman" w:hAnsi="GHEA Grapalat" w:cs="Tahoma"/>
          <w:color w:val="000000"/>
          <w:lang w:val="en-US"/>
        </w:rPr>
        <w:t>Թունելների հավաքովի երեսարկումն ընդունելիս անհրաժեշտ է ստուգել.</w:t>
      </w:r>
    </w:p>
    <w:p w:rsidR="00DD19AC" w:rsidRPr="00DD19AC" w:rsidRDefault="00BC5DB6" w:rsidP="00DD19AC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1) տեղադր</w:t>
      </w:r>
      <w:r w:rsidR="00DD19AC" w:rsidRPr="00DD19AC">
        <w:rPr>
          <w:rFonts w:ascii="GHEA Grapalat" w:eastAsia="Times New Roman" w:hAnsi="GHEA Grapalat" w:cs="Tahoma"/>
          <w:color w:val="000000"/>
          <w:lang w:val="en-US"/>
        </w:rPr>
        <w:t>ված օղակների ներքին չափերը,</w:t>
      </w:r>
    </w:p>
    <w:p w:rsidR="00DD19AC" w:rsidRPr="00DD19AC" w:rsidRDefault="00DD19AC" w:rsidP="00DD19AC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DD19AC">
        <w:rPr>
          <w:rFonts w:ascii="GHEA Grapalat" w:eastAsia="Times New Roman" w:hAnsi="GHEA Grapalat" w:cs="Tahoma"/>
          <w:color w:val="000000"/>
          <w:lang w:val="en-US"/>
        </w:rPr>
        <w:t>2) օղակների գտնվելու վայրը հատակագծում և պրոֆիլում, դրանց քանակը, կարանակապումը, օղակների միջև բացանքի լայնությունը, ինչպես նաև հեղույսների առկայությունը,</w:t>
      </w:r>
    </w:p>
    <w:p w:rsidR="00C70B07" w:rsidRDefault="00DD19AC" w:rsidP="00DD19AC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DD19AC">
        <w:rPr>
          <w:rFonts w:ascii="GHEA Grapalat" w:eastAsia="Times New Roman" w:hAnsi="GHEA Grapalat" w:cs="Tahoma"/>
          <w:color w:val="000000"/>
          <w:lang w:val="en-US"/>
        </w:rPr>
        <w:t>3) հակակոռոզիոն պաշ</w:t>
      </w:r>
      <w:r>
        <w:rPr>
          <w:rFonts w:ascii="GHEA Grapalat" w:eastAsia="Times New Roman" w:hAnsi="GHEA Grapalat" w:cs="Tahoma"/>
          <w:color w:val="000000"/>
          <w:lang w:val="en-US"/>
        </w:rPr>
        <w:t>տպանության իրականացում, երեսարկի</w:t>
      </w:r>
      <w:r w:rsidRPr="00DD19AC">
        <w:rPr>
          <w:rFonts w:ascii="GHEA Grapalat" w:eastAsia="Times New Roman" w:hAnsi="GHEA Grapalat" w:cs="Tahoma"/>
          <w:color w:val="000000"/>
          <w:lang w:val="en-US"/>
        </w:rPr>
        <w:t xml:space="preserve"> ետևում գտնվող </w:t>
      </w:r>
      <w:r>
        <w:rPr>
          <w:rFonts w:ascii="GHEA Grapalat" w:eastAsia="Times New Roman" w:hAnsi="GHEA Grapalat" w:cs="Tahoma"/>
          <w:color w:val="000000"/>
          <w:lang w:val="en-US"/>
        </w:rPr>
        <w:t>դատարկությունների լցնում</w:t>
      </w:r>
      <w:r w:rsidRPr="00DD19AC">
        <w:rPr>
          <w:rFonts w:ascii="GHEA Grapalat" w:eastAsia="Times New Roman" w:hAnsi="GHEA Grapalat" w:cs="Tahoma"/>
          <w:color w:val="000000"/>
          <w:lang w:val="en-US"/>
        </w:rPr>
        <w:t xml:space="preserve"> շաղախով:</w:t>
      </w:r>
    </w:p>
    <w:p w:rsidR="00DD19AC" w:rsidRDefault="00DD19AC" w:rsidP="00DD19AC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1894. Սույն շինարարական նորմերի 1893-րդ կետում նշվածից բ</w:t>
      </w:r>
      <w:r w:rsidRPr="00DD19AC">
        <w:rPr>
          <w:rFonts w:ascii="GHEA Grapalat" w:eastAsia="Times New Roman" w:hAnsi="GHEA Grapalat" w:cs="Tahoma"/>
          <w:color w:val="000000"/>
          <w:lang w:val="en-US"/>
        </w:rPr>
        <w:t>ացի պետք է հաստատվի արտահոսքի, խոնավ բծերի, ճաքերի, բլոկների</w:t>
      </w:r>
      <w:r w:rsidR="00BC5DB6" w:rsidRPr="00BC5DB6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BC5DB6">
        <w:rPr>
          <w:rFonts w:ascii="GHEA Grapalat" w:eastAsia="Times New Roman" w:hAnsi="GHEA Grapalat" w:cs="Tahoma"/>
          <w:color w:val="000000"/>
          <w:lang w:val="en-US"/>
        </w:rPr>
        <w:t>միջև աստիճանն</w:t>
      </w:r>
      <w:r w:rsidR="00BC5DB6" w:rsidRPr="00DD19AC">
        <w:rPr>
          <w:rFonts w:ascii="GHEA Grapalat" w:eastAsia="Times New Roman" w:hAnsi="GHEA Grapalat" w:cs="Tahoma"/>
          <w:color w:val="000000"/>
          <w:lang w:val="en-US"/>
        </w:rPr>
        <w:t>երի</w:t>
      </w:r>
      <w:r w:rsidRPr="00DD19AC">
        <w:rPr>
          <w:rFonts w:ascii="GHEA Grapalat" w:eastAsia="Times New Roman" w:hAnsi="GHEA Grapalat" w:cs="Tahoma"/>
          <w:color w:val="000000"/>
          <w:lang w:val="en-US"/>
        </w:rPr>
        <w:t>, կոտրվածքների և դեֆորմացված բլոկների առկայությունը:</w:t>
      </w:r>
    </w:p>
    <w:p w:rsidR="006638F9" w:rsidRDefault="006638F9" w:rsidP="00DD19AC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1895. </w:t>
      </w:r>
      <w:r w:rsidRPr="006638F9">
        <w:rPr>
          <w:rFonts w:ascii="GHEA Grapalat" w:eastAsia="Times New Roman" w:hAnsi="GHEA Grapalat" w:cs="Tahoma"/>
          <w:color w:val="000000"/>
          <w:lang w:val="en-US"/>
        </w:rPr>
        <w:t xml:space="preserve">Թունելի երեսարկման օղակների ճիշտ հավաքումը ստուգվում է յուրաքանչյուր օղակի հորիզոնական </w:t>
      </w:r>
      <w:r>
        <w:rPr>
          <w:rFonts w:ascii="GHEA Grapalat" w:eastAsia="Times New Roman" w:hAnsi="GHEA Grapalat" w:cs="Tahoma"/>
          <w:color w:val="000000"/>
          <w:lang w:val="en-US"/>
        </w:rPr>
        <w:t>և ուղղաձիգ</w:t>
      </w:r>
      <w:r w:rsidRPr="006638F9">
        <w:rPr>
          <w:rFonts w:ascii="GHEA Grapalat" w:eastAsia="Times New Roman" w:hAnsi="GHEA Grapalat" w:cs="Tahoma"/>
          <w:color w:val="000000"/>
          <w:lang w:val="en-US"/>
        </w:rPr>
        <w:t xml:space="preserve"> տրամագծերի չափման միջ</w:t>
      </w:r>
      <w:r w:rsidR="00BD24EE">
        <w:rPr>
          <w:rFonts w:ascii="GHEA Grapalat" w:eastAsia="Times New Roman" w:hAnsi="GHEA Grapalat" w:cs="Tahoma"/>
          <w:color w:val="000000"/>
          <w:lang w:val="en-US"/>
        </w:rPr>
        <w:t>ոցով, ինչպես նաև երկու տրամագծերի</w:t>
      </w:r>
      <w:r w:rsidRPr="006638F9">
        <w:rPr>
          <w:rFonts w:ascii="GHEA Grapalat" w:eastAsia="Times New Roman" w:hAnsi="GHEA Grapalat" w:cs="Tahoma"/>
          <w:color w:val="000000"/>
          <w:lang w:val="en-US"/>
        </w:rPr>
        <w:t xml:space="preserve"> հորիզոնականից 45° անկյան տակ:</w:t>
      </w:r>
    </w:p>
    <w:p w:rsidR="006638F9" w:rsidRDefault="006638F9" w:rsidP="006638F9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1896. Թ</w:t>
      </w:r>
      <w:r w:rsidRPr="006638F9">
        <w:rPr>
          <w:rFonts w:ascii="GHEA Grapalat" w:eastAsia="Times New Roman" w:hAnsi="GHEA Grapalat" w:cs="Tahoma"/>
          <w:color w:val="000000"/>
          <w:lang w:val="en-US"/>
        </w:rPr>
        <w:t xml:space="preserve">ունելի </w:t>
      </w:r>
      <w:r>
        <w:rPr>
          <w:rFonts w:ascii="GHEA Grapalat" w:eastAsia="Times New Roman" w:hAnsi="GHEA Grapalat" w:cs="Tahoma"/>
          <w:color w:val="000000"/>
          <w:lang w:val="en-US"/>
        </w:rPr>
        <w:t>հ</w:t>
      </w:r>
      <w:r w:rsidRPr="006638F9">
        <w:rPr>
          <w:rFonts w:ascii="GHEA Grapalat" w:eastAsia="Times New Roman" w:hAnsi="GHEA Grapalat" w:cs="Tahoma"/>
          <w:color w:val="000000"/>
          <w:lang w:val="en-US"/>
        </w:rPr>
        <w:t xml:space="preserve">ավաքովի </w:t>
      </w:r>
      <w:r>
        <w:rPr>
          <w:rFonts w:ascii="GHEA Grapalat" w:eastAsia="Times New Roman" w:hAnsi="GHEA Grapalat" w:cs="Tahoma"/>
          <w:color w:val="000000"/>
          <w:lang w:val="en-US"/>
        </w:rPr>
        <w:t>երեսարկների</w:t>
      </w:r>
      <w:r w:rsidRPr="006638F9">
        <w:rPr>
          <w:rFonts w:ascii="GHEA Grapalat" w:eastAsia="Times New Roman" w:hAnsi="GHEA Grapalat" w:cs="Tahoma"/>
          <w:color w:val="000000"/>
          <w:lang w:val="en-US"/>
        </w:rPr>
        <w:t xml:space="preserve"> փաստացի չափերի թույլատրելի շեղումները դրանց նախագծային դիրքից չպետք է գերազանցեն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 սույն շինարարական նորմերի 48-րդ աղյուսակում սահմանված </w:t>
      </w:r>
      <w:r w:rsidRPr="006638F9">
        <w:rPr>
          <w:rFonts w:ascii="GHEA Grapalat" w:eastAsia="Times New Roman" w:hAnsi="GHEA Grapalat" w:cs="Tahoma"/>
          <w:color w:val="000000"/>
          <w:lang w:val="en-US"/>
        </w:rPr>
        <w:t>արժեքները</w:t>
      </w:r>
      <w:r>
        <w:rPr>
          <w:rFonts w:ascii="GHEA Grapalat" w:eastAsia="Times New Roman" w:hAnsi="GHEA Grapalat" w:cs="Tahoma"/>
          <w:color w:val="000000"/>
          <w:lang w:val="en-US"/>
        </w:rPr>
        <w:t>:</w:t>
      </w:r>
    </w:p>
    <w:p w:rsidR="003F169F" w:rsidRDefault="003F169F" w:rsidP="006638F9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1897. </w:t>
      </w:r>
      <w:r w:rsidRPr="003F169F">
        <w:rPr>
          <w:rFonts w:ascii="GHEA Grapalat" w:eastAsia="Times New Roman" w:hAnsi="GHEA Grapalat" w:cs="Tahoma"/>
          <w:color w:val="000000"/>
          <w:lang w:val="en-US"/>
        </w:rPr>
        <w:t>Ընդունման ժամանակ պետք է ներկայացվեն բաց եղանակով աշխատանքի դեպքում թունելների երեսարկան օղակների և հավաքովի կառուցվածքների երեսարկման կատարողական գծագրեր, հավաքովի</w:t>
      </w:r>
      <w:r w:rsidR="00BD24EE" w:rsidRPr="00BD24EE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BD24EE">
        <w:rPr>
          <w:rFonts w:ascii="GHEA Grapalat" w:eastAsia="Times New Roman" w:hAnsi="GHEA Grapalat" w:cs="Tahoma"/>
          <w:color w:val="000000"/>
          <w:lang w:val="en-US"/>
        </w:rPr>
        <w:t>կոնստրուկցիաների</w:t>
      </w:r>
      <w:r w:rsidRPr="003F169F">
        <w:rPr>
          <w:rFonts w:ascii="GHEA Grapalat" w:eastAsia="Times New Roman" w:hAnsi="GHEA Grapalat" w:cs="Tahoma"/>
          <w:color w:val="000000"/>
          <w:lang w:val="en-US"/>
        </w:rPr>
        <w:t xml:space="preserve"> անձնագրեր, մարկշ</w:t>
      </w:r>
      <w:r w:rsidR="0010148A">
        <w:rPr>
          <w:rFonts w:ascii="GHEA Grapalat" w:eastAsia="Times New Roman" w:hAnsi="GHEA Grapalat" w:cs="Tahoma"/>
          <w:color w:val="000000"/>
          <w:lang w:val="en-US"/>
        </w:rPr>
        <w:t xml:space="preserve">եյդերական չափագրման տվյալներ, </w:t>
      </w:r>
      <w:r w:rsidR="00BD24EE">
        <w:rPr>
          <w:rFonts w:ascii="GHEA Grapalat" w:eastAsia="Times New Roman" w:hAnsi="GHEA Grapalat" w:cs="Tahoma"/>
          <w:color w:val="000000"/>
          <w:lang w:val="en-US"/>
        </w:rPr>
        <w:t>տեղադրված</w:t>
      </w:r>
      <w:r w:rsidRPr="003F169F">
        <w:rPr>
          <w:rFonts w:ascii="GHEA Grapalat" w:eastAsia="Times New Roman" w:hAnsi="GHEA Grapalat" w:cs="Tahoma"/>
          <w:color w:val="000000"/>
          <w:lang w:val="en-US"/>
        </w:rPr>
        <w:t xml:space="preserve"> օղակների երկրաչափության և նախագծից շեղումների մասին տեղեկություններ և աշխատանքների կատարման մատյաններ՝</w:t>
      </w:r>
    </w:p>
    <w:p w:rsidR="003F169F" w:rsidRPr="003F169F" w:rsidRDefault="003F169F" w:rsidP="003F169F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3F169F">
        <w:rPr>
          <w:rFonts w:ascii="GHEA Grapalat" w:eastAsia="Times New Roman" w:hAnsi="GHEA Grapalat" w:cs="Tahoma"/>
          <w:color w:val="000000"/>
          <w:lang w:val="en-US"/>
        </w:rPr>
        <w:t xml:space="preserve">1) </w:t>
      </w:r>
      <w:r w:rsidR="00AB3C04" w:rsidRPr="003F169F">
        <w:rPr>
          <w:rFonts w:ascii="GHEA Grapalat" w:eastAsia="Times New Roman" w:hAnsi="GHEA Grapalat" w:cs="Tahoma"/>
          <w:color w:val="000000"/>
          <w:lang w:val="en-US"/>
        </w:rPr>
        <w:t xml:space="preserve">երեսարկան </w:t>
      </w:r>
      <w:r w:rsidR="00AB3C04">
        <w:rPr>
          <w:rFonts w:ascii="GHEA Grapalat" w:eastAsia="Times New Roman" w:hAnsi="GHEA Grapalat" w:cs="Tahoma"/>
          <w:color w:val="000000"/>
          <w:lang w:val="en-US"/>
        </w:rPr>
        <w:t xml:space="preserve">հետևում </w:t>
      </w:r>
      <w:r w:rsidRPr="003F169F">
        <w:rPr>
          <w:rFonts w:ascii="GHEA Grapalat" w:eastAsia="Times New Roman" w:hAnsi="GHEA Grapalat" w:cs="Tahoma"/>
          <w:color w:val="000000"/>
          <w:lang w:val="en-US"/>
        </w:rPr>
        <w:t>շաղախի ներարկման մասին,</w:t>
      </w:r>
    </w:p>
    <w:p w:rsidR="003F169F" w:rsidRPr="003F169F" w:rsidRDefault="003F169F" w:rsidP="003F169F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3F169F">
        <w:rPr>
          <w:rFonts w:ascii="GHEA Grapalat" w:eastAsia="Times New Roman" w:hAnsi="GHEA Grapalat" w:cs="Tahoma"/>
          <w:color w:val="000000"/>
          <w:lang w:val="en-US"/>
        </w:rPr>
        <w:t>2) հպամշակաման աշխատանքների մասին,</w:t>
      </w:r>
    </w:p>
    <w:p w:rsidR="003F169F" w:rsidRDefault="00AB3C04" w:rsidP="003F169F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3) սոսնձվող</w:t>
      </w:r>
      <w:r w:rsidR="003F169F" w:rsidRPr="003F169F">
        <w:rPr>
          <w:rFonts w:ascii="GHEA Grapalat" w:eastAsia="Times New Roman" w:hAnsi="GHEA Grapalat" w:cs="Tahoma"/>
          <w:color w:val="000000"/>
          <w:lang w:val="en-US"/>
        </w:rPr>
        <w:t xml:space="preserve"> ջրամեկուսացման, ինչպես նաև գրունտային ջրերի </w:t>
      </w:r>
      <w:r>
        <w:rPr>
          <w:rFonts w:ascii="GHEA Grapalat" w:eastAsia="Times New Roman" w:hAnsi="GHEA Grapalat" w:cs="Tahoma"/>
          <w:color w:val="000000"/>
          <w:lang w:val="en-US"/>
        </w:rPr>
        <w:t>քիմիական կազմի լաբորատոր վերլուծության</w:t>
      </w:r>
      <w:r w:rsidR="003F169F" w:rsidRPr="003F169F">
        <w:rPr>
          <w:rFonts w:ascii="GHEA Grapalat" w:eastAsia="Times New Roman" w:hAnsi="GHEA Grapalat" w:cs="Tahoma"/>
          <w:color w:val="000000"/>
          <w:lang w:val="en-US"/>
        </w:rPr>
        <w:t xml:space="preserve"> արձանագրությունների մասին:</w:t>
      </w:r>
    </w:p>
    <w:p w:rsidR="00804FEE" w:rsidRDefault="00804FEE" w:rsidP="003F169F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1898. Փակ եղանակով կառուցվող թունելների հավաքովի երեսարկների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 xml:space="preserve"> ջրամեկուսացման աշխատանքների ընդունման դեպքում պետք է իրականացվի առանձին գործողությունների կատարման որակի ընտրանքային ստուգում` խցանների հսկիչ ձգման (մինչև 5%) և հեղույսների հսկիչ ձգման (մին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չև 3%) 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>սահմանված ընդհանուր քանակից</w:t>
      </w:r>
      <w:r w:rsidR="00D976C1" w:rsidRPr="00D976C1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D976C1" w:rsidRPr="00804FEE">
        <w:rPr>
          <w:rFonts w:ascii="GHEA Grapalat" w:eastAsia="Times New Roman" w:hAnsi="GHEA Grapalat" w:cs="Tahoma"/>
          <w:color w:val="000000"/>
          <w:lang w:val="en-US"/>
        </w:rPr>
        <w:t xml:space="preserve">միջոցով 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>։</w:t>
      </w:r>
    </w:p>
    <w:p w:rsidR="00804FEE" w:rsidRDefault="00804FEE" w:rsidP="003F169F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1899. Երեսարկի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 xml:space="preserve"> հետևում 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շաղախի 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 xml:space="preserve">ներարկման և արտահոսքի վերացման </w:t>
      </w:r>
      <w:r w:rsidR="00D976C1">
        <w:rPr>
          <w:rFonts w:ascii="GHEA Grapalat" w:eastAsia="Times New Roman" w:hAnsi="GHEA Grapalat" w:cs="Tahoma"/>
          <w:color w:val="000000"/>
          <w:lang w:val="en-US"/>
        </w:rPr>
        <w:t>աշխատանքների որակը պետք է որոշ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>վի արտաքին զննմամբ՝ ստուգելով երեսարկ</w:t>
      </w:r>
      <w:r>
        <w:rPr>
          <w:rFonts w:ascii="GHEA Grapalat" w:eastAsia="Times New Roman" w:hAnsi="GHEA Grapalat" w:cs="Tahoma"/>
          <w:color w:val="000000"/>
          <w:lang w:val="en-US"/>
        </w:rPr>
        <w:t>ի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 xml:space="preserve"> հետևում դատարկությունների բացակայությունը մետաղական մխանով հորատված հորատանցքերի միջով և շաղախի ներարկումով նոր հորատված հորատանցերի մեջ:</w:t>
      </w:r>
    </w:p>
    <w:p w:rsidR="00804FEE" w:rsidRDefault="00804FEE" w:rsidP="003F169F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1900. Երեսարկի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 xml:space="preserve"> ջրամեկուսացումը համարվում է կատարված հիդրավլիկ փորձարկումն անցնելուց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 հետո</w:t>
      </w:r>
      <w:r w:rsidR="005C72F1">
        <w:rPr>
          <w:rFonts w:ascii="GHEA Grapalat" w:eastAsia="Times New Roman" w:hAnsi="GHEA Grapalat" w:cs="Tahoma"/>
          <w:color w:val="000000"/>
          <w:lang w:val="en-US"/>
        </w:rPr>
        <w:t xml:space="preserve"> և ենթարկա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 xml:space="preserve"> է ընդունման, եթե 3 ժամ փորձարկվելուց հետո պարզվում է, որ այն անջրանցիկ է նախագծային փաստաթղթերում նշված հիդրոստատիկ ճնշման դեպքում, որը ամրագրված է փորձարկման ցանցի հսկիչ ճնշման չափիչների ցուցումներով:</w:t>
      </w:r>
    </w:p>
    <w:p w:rsidR="00804FEE" w:rsidRDefault="00804FEE" w:rsidP="003F169F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1901. Երեսարկը 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>շրջապատող գրունտի ցեմենտացման որակը որոշվում է գրունտի մեջ 40-60 սմ խորությամբ հորատված հսկիչ հորատանցքերի մեջ ջուր ներարկելու միջոցով:</w:t>
      </w:r>
      <w:r w:rsidRPr="00804FEE">
        <w:t xml:space="preserve"> 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>Ներարկումը պետք է համարվի ամբողջական և բավարար, եթե գրունտի տեսակարար ջրակլանումը նվազել է և չի գերազանցում 0,01 լ/րոպե:</w:t>
      </w:r>
      <w:r w:rsidRPr="00804FEE">
        <w:t xml:space="preserve"> </w:t>
      </w:r>
      <w:r w:rsidR="0010148A">
        <w:rPr>
          <w:rFonts w:ascii="GHEA Grapalat" w:eastAsia="Times New Roman" w:hAnsi="GHEA Grapalat" w:cs="Tahoma"/>
          <w:color w:val="000000"/>
          <w:lang w:val="en-US"/>
        </w:rPr>
        <w:t>Ջրամեկուսացման որակի ստուգման ժամանակ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 xml:space="preserve"> պետք է ներկայացվեն շաղախի ներարկման և </w:t>
      </w:r>
      <w:r w:rsidR="006C26AC">
        <w:rPr>
          <w:rFonts w:ascii="GHEA Grapalat" w:eastAsia="Times New Roman" w:hAnsi="GHEA Grapalat" w:cs="Tahoma"/>
          <w:color w:val="000000"/>
          <w:lang w:val="en-US"/>
        </w:rPr>
        <w:t>հպամշակման կարանների</w:t>
      </w:r>
      <w:r w:rsidR="006C26AC" w:rsidRPr="00804FEE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>մատյաններ:</w:t>
      </w:r>
    </w:p>
    <w:p w:rsidR="00804FEE" w:rsidRDefault="00804FEE" w:rsidP="003F169F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1902. 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>Ջրամեկուսի</w:t>
      </w:r>
      <w:r w:rsidR="00A035A5">
        <w:rPr>
          <w:rFonts w:ascii="GHEA Grapalat" w:eastAsia="Times New Roman" w:hAnsi="GHEA Grapalat" w:cs="Tahoma"/>
          <w:color w:val="000000"/>
          <w:lang w:val="en-US"/>
        </w:rPr>
        <w:t>չ առանձին շերտերի սոսնձումը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հսկելիս 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>պետք է ստուգե</w:t>
      </w:r>
      <w:r w:rsidR="00A035A5">
        <w:rPr>
          <w:rFonts w:ascii="GHEA Grapalat" w:eastAsia="Times New Roman" w:hAnsi="GHEA Grapalat" w:cs="Tahoma"/>
          <w:color w:val="000000"/>
          <w:lang w:val="en-US"/>
        </w:rPr>
        <w:t>լ.</w:t>
      </w:r>
    </w:p>
    <w:p w:rsidR="00804FEE" w:rsidRPr="00804FEE" w:rsidRDefault="00A035A5" w:rsidP="00804FEE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1) շերտի անընդատությու</w:t>
      </w:r>
      <w:r w:rsidR="00804FEE" w:rsidRPr="00804FEE">
        <w:rPr>
          <w:rFonts w:ascii="GHEA Grapalat" w:eastAsia="Times New Roman" w:hAnsi="GHEA Grapalat" w:cs="Tahoma"/>
          <w:color w:val="000000"/>
          <w:lang w:val="en-US"/>
        </w:rPr>
        <w:t xml:space="preserve">նը և </w:t>
      </w:r>
      <w:r>
        <w:rPr>
          <w:rFonts w:ascii="GHEA Grapalat" w:eastAsia="Times New Roman" w:hAnsi="GHEA Grapalat" w:cs="Tahoma"/>
          <w:color w:val="000000"/>
          <w:lang w:val="en-US"/>
        </w:rPr>
        <w:t>կցվանքներում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804FEE" w:rsidRPr="00804FEE">
        <w:rPr>
          <w:rFonts w:ascii="GHEA Grapalat" w:eastAsia="Times New Roman" w:hAnsi="GHEA Grapalat" w:cs="Tahoma"/>
          <w:color w:val="000000"/>
          <w:lang w:val="en-US"/>
        </w:rPr>
        <w:t>պաստառների միացումների ճիշտությունը,</w:t>
      </w:r>
    </w:p>
    <w:p w:rsidR="00804FEE" w:rsidRPr="00804FEE" w:rsidRDefault="00804FEE" w:rsidP="00804FEE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804FEE">
        <w:rPr>
          <w:rFonts w:ascii="GHEA Grapalat" w:eastAsia="Times New Roman" w:hAnsi="GHEA Grapalat" w:cs="Tahoma"/>
          <w:color w:val="000000"/>
          <w:lang w:val="en-US"/>
        </w:rPr>
        <w:t>2) թերությունների բացակայությունը՝ օդի և ջրի պղպջակներ</w:t>
      </w:r>
      <w:r w:rsidR="002657C6">
        <w:rPr>
          <w:rFonts w:ascii="GHEA Grapalat" w:eastAsia="Times New Roman" w:hAnsi="GHEA Grapalat" w:cs="Tahoma"/>
          <w:color w:val="000000"/>
          <w:lang w:val="en-US"/>
        </w:rPr>
        <w:t>ի, շերտավորումների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>, ծալքեր</w:t>
      </w:r>
      <w:r w:rsidR="002657C6">
        <w:rPr>
          <w:rFonts w:ascii="GHEA Grapalat" w:eastAsia="Times New Roman" w:hAnsi="GHEA Grapalat" w:cs="Tahoma"/>
          <w:color w:val="000000"/>
          <w:lang w:val="en-US"/>
        </w:rPr>
        <w:t>ի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>, ճաքեր</w:t>
      </w:r>
      <w:r w:rsidR="002657C6">
        <w:rPr>
          <w:rFonts w:ascii="GHEA Grapalat" w:eastAsia="Times New Roman" w:hAnsi="GHEA Grapalat" w:cs="Tahoma"/>
          <w:color w:val="000000"/>
          <w:lang w:val="en-US"/>
        </w:rPr>
        <w:t>ի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>, սուր թեքություններ</w:t>
      </w:r>
      <w:r w:rsidR="002657C6">
        <w:rPr>
          <w:rFonts w:ascii="GHEA Grapalat" w:eastAsia="Times New Roman" w:hAnsi="GHEA Grapalat" w:cs="Tahoma"/>
          <w:color w:val="000000"/>
          <w:lang w:val="en-US"/>
        </w:rPr>
        <w:t>ի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 xml:space="preserve"> և կոտրվածքներ</w:t>
      </w:r>
      <w:r w:rsidR="002657C6">
        <w:rPr>
          <w:rFonts w:ascii="GHEA Grapalat" w:eastAsia="Times New Roman" w:hAnsi="GHEA Grapalat" w:cs="Tahoma"/>
          <w:color w:val="000000"/>
          <w:lang w:val="en-US"/>
        </w:rPr>
        <w:t>ի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>, սողանքային և մեխանիկական վնասվածքներ</w:t>
      </w:r>
      <w:r w:rsidR="002657C6">
        <w:rPr>
          <w:rFonts w:ascii="GHEA Grapalat" w:eastAsia="Times New Roman" w:hAnsi="GHEA Grapalat" w:cs="Tahoma"/>
          <w:color w:val="000000"/>
          <w:lang w:val="en-US"/>
        </w:rPr>
        <w:t>ի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>,</w:t>
      </w:r>
    </w:p>
    <w:p w:rsidR="00804FEE" w:rsidRDefault="00804FEE" w:rsidP="00804FEE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804FEE">
        <w:rPr>
          <w:rFonts w:ascii="GHEA Grapalat" w:eastAsia="Times New Roman" w:hAnsi="GHEA Grapalat" w:cs="Tahoma"/>
          <w:color w:val="000000"/>
          <w:lang w:val="en-US"/>
        </w:rPr>
        <w:t>3) երկարացման համար թողնված ջրամեկուսիչ ծածկույթի ծայրերի ճիշտ պաշտպանությունը:</w:t>
      </w:r>
    </w:p>
    <w:p w:rsidR="00804FEE" w:rsidRDefault="00804FEE" w:rsidP="00804FEE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1903. </w:t>
      </w:r>
      <w:r w:rsidR="000C6A50">
        <w:rPr>
          <w:rFonts w:ascii="GHEA Grapalat" w:eastAsia="Times New Roman" w:hAnsi="GHEA Grapalat" w:cs="Tahoma"/>
          <w:color w:val="000000"/>
          <w:lang w:val="en-US"/>
        </w:rPr>
        <w:t>Ջրամեկուսացումում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 xml:space="preserve"> գլանափաթեթային նյութ</w:t>
      </w:r>
      <w:r w:rsidR="000C6A50">
        <w:rPr>
          <w:rFonts w:ascii="GHEA Grapalat" w:eastAsia="Times New Roman" w:hAnsi="GHEA Grapalat" w:cs="Tahoma"/>
          <w:color w:val="000000"/>
          <w:lang w:val="en-US"/>
        </w:rPr>
        <w:t>ի սոսնձումը պետք է ստուգվի եզրի մոտ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 xml:space="preserve"> փորձնական պատռումով: Ս</w:t>
      </w:r>
      <w:r w:rsidR="00FD0024">
        <w:rPr>
          <w:rFonts w:ascii="GHEA Grapalat" w:eastAsia="Times New Roman" w:hAnsi="GHEA Grapalat" w:cs="Tahoma"/>
          <w:color w:val="000000"/>
          <w:lang w:val="en-US"/>
        </w:rPr>
        <w:t>ոսնձումը համարվում է ամուր, եթե</w:t>
      </w:r>
      <w:r w:rsidR="000C6A50">
        <w:rPr>
          <w:rFonts w:ascii="GHEA Grapalat" w:eastAsia="Times New Roman" w:hAnsi="GHEA Grapalat" w:cs="Tahoma"/>
          <w:color w:val="000000"/>
          <w:lang w:val="en-US"/>
        </w:rPr>
        <w:t xml:space="preserve"> պատռելիս </w:t>
      </w:r>
      <w:r w:rsidR="00FD0024">
        <w:rPr>
          <w:rFonts w:ascii="GHEA Grapalat" w:eastAsia="Times New Roman" w:hAnsi="GHEA Grapalat" w:cs="Tahoma"/>
          <w:color w:val="000000"/>
          <w:lang w:val="en-US"/>
        </w:rPr>
        <w:t>տեղի է ունենում նյութի կտր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>ում կամ մածիկի քայքայում։</w:t>
      </w:r>
    </w:p>
    <w:p w:rsidR="00804FEE" w:rsidRDefault="00804FEE" w:rsidP="00804FEE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1904. Կ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 xml:space="preserve">ապալառուն պատվիրատուին է ներկայացնում ջրամեկուսիչ աշխատանքների մատյանները, թաքնված աշխատանքների 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փաստագրման 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 xml:space="preserve">ակտերը, կատարողական փաստաթղթերը, օգտագործված նյութերի վկայագրերն ու անձնագրերը, ջրամեկուսիչ նյութերի և պատրաստի ծածկույթի նմուշները նախագծի պահանջների, </w:t>
      </w:r>
      <w:r w:rsidR="002541B3" w:rsidRPr="00804FEE">
        <w:rPr>
          <w:rFonts w:ascii="GHEA Grapalat" w:eastAsia="Times New Roman" w:hAnsi="GHEA Grapalat" w:cs="Tahoma"/>
          <w:color w:val="000000"/>
          <w:lang w:val="en-US"/>
        </w:rPr>
        <w:t xml:space="preserve">նյութերի </w:t>
      </w:r>
      <w:r w:rsidR="002541B3">
        <w:rPr>
          <w:rFonts w:ascii="GHEA Grapalat" w:eastAsia="Times New Roman" w:hAnsi="GHEA Grapalat" w:cs="Tahoma"/>
          <w:color w:val="000000"/>
          <w:lang w:val="en-US"/>
        </w:rPr>
        <w:t>տեխնիկական պայմանն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>երի, կանոնների ժողովածուի և ստանդարտների հետ համեմատման  համար:</w:t>
      </w:r>
    </w:p>
    <w:p w:rsidR="00804FEE" w:rsidRPr="00804FEE" w:rsidRDefault="00804FEE" w:rsidP="00804FEE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1905. 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>Թունելների միաձույլ բետոնե և երկաթբետոնե կո</w:t>
      </w:r>
      <w:r w:rsidR="000D612A">
        <w:rPr>
          <w:rFonts w:ascii="GHEA Grapalat" w:eastAsia="Times New Roman" w:hAnsi="GHEA Grapalat" w:cs="Tahoma"/>
          <w:color w:val="000000"/>
          <w:lang w:val="en-US"/>
        </w:rPr>
        <w:t>նստրուկցիաների ընդունման ժամանակ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 xml:space="preserve"> կապալառուն պատվիրատուին տրամադրում է.</w:t>
      </w:r>
    </w:p>
    <w:p w:rsidR="00804FEE" w:rsidRPr="00804FEE" w:rsidRDefault="000D612A" w:rsidP="00804FEE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1) 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 xml:space="preserve">երեսարկման կատարողական գծագրերը </w:t>
      </w:r>
      <w:r>
        <w:rPr>
          <w:rFonts w:ascii="GHEA Grapalat" w:eastAsia="Times New Roman" w:hAnsi="GHEA Grapalat" w:cs="Tahoma"/>
          <w:color w:val="000000"/>
          <w:lang w:val="en-US"/>
        </w:rPr>
        <w:t>մ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>արկշեյդերական չափումների տվյալներով</w:t>
      </w:r>
      <w:r w:rsidR="00804FEE" w:rsidRPr="00804FEE">
        <w:rPr>
          <w:rFonts w:ascii="GHEA Grapalat" w:eastAsia="Times New Roman" w:hAnsi="GHEA Grapalat" w:cs="Tahoma"/>
          <w:color w:val="000000"/>
          <w:lang w:val="en-US"/>
        </w:rPr>
        <w:t>,</w:t>
      </w:r>
    </w:p>
    <w:p w:rsidR="00804FEE" w:rsidRPr="00804FEE" w:rsidRDefault="000D612A" w:rsidP="00804FEE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2) օգտագործված նյութերի մ</w:t>
      </w:r>
      <w:r w:rsidR="00804FEE" w:rsidRPr="00804FEE">
        <w:rPr>
          <w:rFonts w:ascii="GHEA Grapalat" w:eastAsia="Times New Roman" w:hAnsi="GHEA Grapalat" w:cs="Tahoma"/>
          <w:color w:val="000000"/>
          <w:lang w:val="en-US"/>
        </w:rPr>
        <w:t>ա</w:t>
      </w:r>
      <w:r>
        <w:rPr>
          <w:rFonts w:ascii="GHEA Grapalat" w:eastAsia="Times New Roman" w:hAnsi="GHEA Grapalat" w:cs="Tahoma"/>
          <w:color w:val="000000"/>
          <w:lang w:val="en-US"/>
        </w:rPr>
        <w:t>կ</w:t>
      </w:r>
      <w:r w:rsidR="00804FEE" w:rsidRPr="00804FEE">
        <w:rPr>
          <w:rFonts w:ascii="GHEA Grapalat" w:eastAsia="Times New Roman" w:hAnsi="GHEA Grapalat" w:cs="Tahoma"/>
          <w:color w:val="000000"/>
          <w:lang w:val="en-US"/>
        </w:rPr>
        <w:t>նիշը և որակը հավաստող հավաստագրերն ու անձնագրերը,</w:t>
      </w:r>
    </w:p>
    <w:p w:rsidR="00804FEE" w:rsidRPr="00804FEE" w:rsidRDefault="00804FEE" w:rsidP="00804FEE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804FEE">
        <w:rPr>
          <w:rFonts w:ascii="GHEA Grapalat" w:eastAsia="Times New Roman" w:hAnsi="GHEA Grapalat" w:cs="Tahoma"/>
          <w:color w:val="000000"/>
          <w:lang w:val="en-US"/>
        </w:rPr>
        <w:t>3) բետոնե կամ եր</w:t>
      </w:r>
      <w:r w:rsidR="00861839">
        <w:rPr>
          <w:rFonts w:ascii="GHEA Grapalat" w:eastAsia="Times New Roman" w:hAnsi="GHEA Grapalat" w:cs="Tahoma"/>
          <w:color w:val="000000"/>
          <w:lang w:val="en-US"/>
        </w:rPr>
        <w:t>կաթբետոնե աշխատանքների կատարման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 xml:space="preserve"> մատյանները</w:t>
      </w:r>
      <w:r w:rsidR="00861839">
        <w:rPr>
          <w:rFonts w:ascii="GHEA Grapalat" w:eastAsia="Times New Roman" w:hAnsi="GHEA Grapalat" w:cs="Tahoma"/>
          <w:color w:val="000000"/>
          <w:lang w:val="en-US"/>
        </w:rPr>
        <w:t>,</w:t>
      </w:r>
    </w:p>
    <w:p w:rsidR="00804FEE" w:rsidRPr="00804FEE" w:rsidRDefault="00804FEE" w:rsidP="00804FEE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4) երեսարկի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 xml:space="preserve"> հետևում շաղախի ներարկման մատյանները,</w:t>
      </w:r>
    </w:p>
    <w:p w:rsidR="00804FEE" w:rsidRPr="00804FEE" w:rsidRDefault="00804FEE" w:rsidP="00804FEE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804FEE">
        <w:rPr>
          <w:rFonts w:ascii="GHEA Grapalat" w:eastAsia="Times New Roman" w:hAnsi="GHEA Grapalat" w:cs="Tahoma"/>
          <w:color w:val="000000"/>
          <w:lang w:val="en-US"/>
        </w:rPr>
        <w:t>5) թաքնված աշխատանքների ակտերը,</w:t>
      </w:r>
    </w:p>
    <w:p w:rsidR="00804FEE" w:rsidRPr="00804FEE" w:rsidRDefault="00804FEE" w:rsidP="00804FEE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804FEE">
        <w:rPr>
          <w:rFonts w:ascii="GHEA Grapalat" w:eastAsia="Times New Roman" w:hAnsi="GHEA Grapalat" w:cs="Tahoma"/>
          <w:color w:val="000000"/>
          <w:lang w:val="en-US"/>
        </w:rPr>
        <w:t xml:space="preserve">6) գրունտային ջրերի </w:t>
      </w:r>
      <w:r w:rsidR="00847CFA">
        <w:rPr>
          <w:rFonts w:ascii="GHEA Grapalat" w:eastAsia="Times New Roman" w:hAnsi="GHEA Grapalat" w:cs="Tahoma"/>
          <w:color w:val="000000"/>
          <w:lang w:val="en-US"/>
        </w:rPr>
        <w:t>քիմիական կազմի լաբորատոր վերլուծության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 xml:space="preserve"> արձանագրությունները,</w:t>
      </w:r>
    </w:p>
    <w:p w:rsidR="005231C8" w:rsidRDefault="003316A8" w:rsidP="00804FEE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7) թունելների երեսարկի</w:t>
      </w:r>
      <w:r w:rsidR="00804FEE" w:rsidRPr="00804FEE">
        <w:rPr>
          <w:rFonts w:ascii="GHEA Grapalat" w:eastAsia="Times New Roman" w:hAnsi="GHEA Grapalat" w:cs="Tahoma"/>
          <w:color w:val="000000"/>
          <w:lang w:val="en-US"/>
        </w:rPr>
        <w:t xml:space="preserve"> փորձարկման ակտերը` համաձայն </w:t>
      </w:r>
      <w:r w:rsidR="005231C8" w:rsidRPr="005231C8">
        <w:rPr>
          <w:rFonts w:ascii="GHEA Grapalat" w:eastAsia="Times New Roman" w:hAnsi="GHEA Grapalat" w:cs="Tahoma"/>
          <w:color w:val="000000"/>
          <w:lang w:val="en-US"/>
        </w:rPr>
        <w:t>ԳՕՍՏ 18105-2018</w:t>
      </w:r>
      <w:r w:rsidR="005231C8">
        <w:rPr>
          <w:rFonts w:ascii="GHEA Grapalat" w:eastAsia="Times New Roman" w:hAnsi="GHEA Grapalat" w:cs="Tahoma"/>
          <w:color w:val="000000"/>
          <w:lang w:val="en-US"/>
        </w:rPr>
        <w:t xml:space="preserve"> ստանդարտի,</w:t>
      </w:r>
    </w:p>
    <w:p w:rsidR="00804FEE" w:rsidRDefault="00804FEE" w:rsidP="00804FEE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804FEE">
        <w:rPr>
          <w:rFonts w:ascii="GHEA Grapalat" w:eastAsia="Times New Roman" w:hAnsi="GHEA Grapalat" w:cs="Tahoma"/>
          <w:color w:val="000000"/>
          <w:lang w:val="en-US"/>
        </w:rPr>
        <w:t xml:space="preserve">8) գրունտային ջրերի քիմիական </w:t>
      </w:r>
      <w:r w:rsidR="00847CFA">
        <w:rPr>
          <w:rFonts w:ascii="GHEA Grapalat" w:eastAsia="Times New Roman" w:hAnsi="GHEA Grapalat" w:cs="Tahoma"/>
          <w:color w:val="000000"/>
          <w:lang w:val="en-US"/>
        </w:rPr>
        <w:t>վերլուծության</w:t>
      </w:r>
      <w:r w:rsidR="00847CFA" w:rsidRPr="00804FEE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Pr="00804FEE">
        <w:rPr>
          <w:rFonts w:ascii="GHEA Grapalat" w:eastAsia="Times New Roman" w:hAnsi="GHEA Grapalat" w:cs="Tahoma"/>
          <w:color w:val="000000"/>
          <w:lang w:val="en-US"/>
        </w:rPr>
        <w:t>տվյալները:</w:t>
      </w:r>
    </w:p>
    <w:p w:rsidR="00710B34" w:rsidRPr="00710B34" w:rsidRDefault="00710B34" w:rsidP="00710B34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1906. </w:t>
      </w:r>
      <w:r w:rsidRPr="00710B34">
        <w:rPr>
          <w:rFonts w:ascii="GHEA Grapalat" w:eastAsia="Times New Roman" w:hAnsi="GHEA Grapalat" w:cs="Tahoma"/>
          <w:color w:val="000000"/>
          <w:lang w:val="en-US"/>
        </w:rPr>
        <w:t>Թունելների երկաթբետոնե կոնստրուկցիաների ամրանների ընդունման</w:t>
      </w:r>
      <w:r w:rsidR="00403B9C">
        <w:rPr>
          <w:rFonts w:ascii="GHEA Grapalat" w:eastAsia="Times New Roman" w:hAnsi="GHEA Grapalat" w:cs="Tahoma"/>
          <w:color w:val="000000"/>
          <w:lang w:val="en-US"/>
        </w:rPr>
        <w:t xml:space="preserve"> դեպքում պետք է ստուգել</w:t>
      </w:r>
      <w:r w:rsidRPr="00710B34">
        <w:rPr>
          <w:rFonts w:ascii="GHEA Grapalat" w:eastAsia="Times New Roman" w:hAnsi="GHEA Grapalat" w:cs="Tahoma"/>
          <w:color w:val="000000"/>
          <w:lang w:val="en-US"/>
        </w:rPr>
        <w:t>.</w:t>
      </w:r>
    </w:p>
    <w:p w:rsidR="00710B34" w:rsidRPr="00710B34" w:rsidRDefault="00985308" w:rsidP="00710B34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1) պողպտի մակ</w:t>
      </w:r>
      <w:r w:rsidR="00710B34" w:rsidRPr="00710B34">
        <w:rPr>
          <w:rFonts w:ascii="GHEA Grapalat" w:eastAsia="Times New Roman" w:hAnsi="GHEA Grapalat" w:cs="Tahoma"/>
          <w:color w:val="000000"/>
          <w:lang w:val="en-US"/>
        </w:rPr>
        <w:t>նիշ</w:t>
      </w:r>
      <w:r>
        <w:rPr>
          <w:rFonts w:ascii="GHEA Grapalat" w:eastAsia="Times New Roman" w:hAnsi="GHEA Grapalat" w:cs="Tahoma"/>
          <w:color w:val="000000"/>
          <w:lang w:val="en-US"/>
        </w:rPr>
        <w:t>ների</w:t>
      </w:r>
      <w:r w:rsidR="00710B34" w:rsidRPr="00710B34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Pr="00710B34">
        <w:rPr>
          <w:rFonts w:ascii="GHEA Grapalat" w:eastAsia="Times New Roman" w:hAnsi="GHEA Grapalat" w:cs="Tahoma"/>
          <w:color w:val="000000"/>
          <w:lang w:val="en-US"/>
        </w:rPr>
        <w:t xml:space="preserve">համապատասխանությունը աշխատանքային գծագրերին </w:t>
      </w:r>
      <w:r>
        <w:rPr>
          <w:rFonts w:ascii="GHEA Grapalat" w:eastAsia="Times New Roman" w:hAnsi="GHEA Grapalat" w:cs="Tahoma"/>
          <w:color w:val="000000"/>
          <w:lang w:val="en-US"/>
        </w:rPr>
        <w:t>ըստ հավաստագրերի, տրամագծերը</w:t>
      </w:r>
      <w:r w:rsidR="00710B34" w:rsidRPr="00710B34">
        <w:rPr>
          <w:rFonts w:ascii="GHEA Grapalat" w:eastAsia="Times New Roman" w:hAnsi="GHEA Grapalat" w:cs="Tahoma"/>
          <w:color w:val="000000"/>
          <w:lang w:val="en-US"/>
        </w:rPr>
        <w:t xml:space="preserve">, </w:t>
      </w:r>
      <w:r w:rsidRPr="00710B34">
        <w:rPr>
          <w:rFonts w:ascii="GHEA Grapalat" w:eastAsia="Times New Roman" w:hAnsi="GHEA Grapalat" w:cs="Tahoma"/>
          <w:color w:val="000000"/>
          <w:lang w:val="en-US"/>
        </w:rPr>
        <w:t xml:space="preserve">աշխատանքային ու բաշխիչ ամրանների </w:t>
      </w:r>
      <w:r>
        <w:rPr>
          <w:rFonts w:ascii="GHEA Grapalat" w:eastAsia="Times New Roman" w:hAnsi="GHEA Grapalat" w:cs="Tahoma"/>
          <w:color w:val="000000"/>
          <w:lang w:val="en-US"/>
        </w:rPr>
        <w:t>քանակը</w:t>
      </w:r>
      <w:r w:rsidR="00710B34" w:rsidRPr="00710B34">
        <w:rPr>
          <w:rFonts w:ascii="GHEA Grapalat" w:eastAsia="Times New Roman" w:hAnsi="GHEA Grapalat" w:cs="Tahoma"/>
          <w:color w:val="000000"/>
          <w:lang w:val="en-US"/>
        </w:rPr>
        <w:t xml:space="preserve"> և </w:t>
      </w:r>
      <w:r>
        <w:rPr>
          <w:rFonts w:ascii="GHEA Grapalat" w:eastAsia="Times New Roman" w:hAnsi="GHEA Grapalat" w:cs="Tahoma"/>
          <w:color w:val="000000"/>
          <w:lang w:val="en-US"/>
        </w:rPr>
        <w:t>դիրքերը</w:t>
      </w:r>
      <w:r w:rsidR="00710B34" w:rsidRPr="00710B34">
        <w:rPr>
          <w:rFonts w:ascii="GHEA Grapalat" w:eastAsia="Times New Roman" w:hAnsi="GHEA Grapalat" w:cs="Tahoma"/>
          <w:color w:val="000000"/>
          <w:lang w:val="en-US"/>
        </w:rPr>
        <w:t>,</w:t>
      </w:r>
    </w:p>
    <w:p w:rsidR="00710B34" w:rsidRDefault="00710B34" w:rsidP="00710B34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710B34">
        <w:rPr>
          <w:rFonts w:ascii="GHEA Grapalat" w:eastAsia="Times New Roman" w:hAnsi="GHEA Grapalat" w:cs="Tahoma"/>
          <w:color w:val="000000"/>
          <w:lang w:val="en-US"/>
        </w:rPr>
        <w:t>2) հիմնակմախքի հավաքման որակը, հանգույցներում տարրերի կապումը, ձողերի կցումը և ամրանային ձողերի եռակցման որակը` ըստ հսկիչ նմուշների:</w:t>
      </w:r>
    </w:p>
    <w:p w:rsidR="00710B34" w:rsidRDefault="00710B34" w:rsidP="00710B34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>1907. Ո</w:t>
      </w:r>
      <w:r w:rsidRPr="00710B34">
        <w:rPr>
          <w:rFonts w:ascii="GHEA Grapalat" w:eastAsia="Times New Roman" w:hAnsi="GHEA Grapalat" w:cs="Tahoma"/>
          <w:color w:val="000000"/>
          <w:lang w:val="en-US"/>
        </w:rPr>
        <w:t>ւղու վերին կառուցվա</w:t>
      </w:r>
      <w:r w:rsidR="006558F3">
        <w:rPr>
          <w:rFonts w:ascii="GHEA Grapalat" w:eastAsia="Times New Roman" w:hAnsi="GHEA Grapalat" w:cs="Tahoma"/>
          <w:color w:val="000000"/>
          <w:lang w:val="en-US"/>
        </w:rPr>
        <w:t>ծքի և հպառելսի ընդունման ժամանակ</w:t>
      </w:r>
      <w:r w:rsidRPr="00710B34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6558F3" w:rsidRPr="00710B34">
        <w:rPr>
          <w:rFonts w:ascii="GHEA Grapalat" w:eastAsia="Times New Roman" w:hAnsi="GHEA Grapalat" w:cs="Tahoma"/>
          <w:color w:val="000000"/>
          <w:lang w:val="en-US"/>
        </w:rPr>
        <w:t>պետք է</w:t>
      </w:r>
      <w:r w:rsidR="006558F3">
        <w:rPr>
          <w:rFonts w:ascii="GHEA Grapalat" w:eastAsia="Times New Roman" w:hAnsi="GHEA Grapalat" w:cs="Tahoma"/>
          <w:color w:val="000000"/>
          <w:lang w:val="en-US"/>
        </w:rPr>
        <w:t xml:space="preserve"> իրականացնել </w:t>
      </w:r>
      <w:r w:rsidR="006558F3" w:rsidRPr="00710B34">
        <w:rPr>
          <w:rFonts w:ascii="GHEA Grapalat" w:eastAsia="Times New Roman" w:hAnsi="GHEA Grapalat" w:cs="Tahoma"/>
          <w:color w:val="000000"/>
          <w:lang w:val="en-US"/>
        </w:rPr>
        <w:t xml:space="preserve">դրանց </w:t>
      </w:r>
      <w:r w:rsidR="006558F3">
        <w:rPr>
          <w:rFonts w:ascii="GHEA Grapalat" w:eastAsia="Times New Roman" w:hAnsi="GHEA Grapalat" w:cs="Tahoma"/>
          <w:color w:val="000000"/>
          <w:lang w:val="en-US"/>
        </w:rPr>
        <w:t>ցուցանիշների</w:t>
      </w:r>
      <w:r w:rsidRPr="00710B34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6558F3">
        <w:rPr>
          <w:rFonts w:ascii="GHEA Grapalat" w:eastAsia="Times New Roman" w:hAnsi="GHEA Grapalat" w:cs="Tahoma"/>
          <w:color w:val="000000"/>
          <w:lang w:val="en-US"/>
        </w:rPr>
        <w:t>ստուգումը</w:t>
      </w:r>
      <w:r w:rsidR="006558F3" w:rsidRPr="00710B34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Pr="00710B34">
        <w:rPr>
          <w:rFonts w:ascii="GHEA Grapalat" w:eastAsia="Times New Roman" w:hAnsi="GHEA Grapalat" w:cs="Tahoma"/>
          <w:color w:val="000000"/>
          <w:lang w:val="en-US"/>
        </w:rPr>
        <w:t>նախագծային փաստաթղթերի և ԳՕՍՏ 23961-80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 ստանդարտի համաձայն: Ո</w:t>
      </w:r>
      <w:r w:rsidRPr="00710B34">
        <w:rPr>
          <w:rFonts w:ascii="GHEA Grapalat" w:eastAsia="Times New Roman" w:hAnsi="GHEA Grapalat" w:cs="Tahoma"/>
          <w:color w:val="000000"/>
          <w:lang w:val="en-US"/>
        </w:rPr>
        <w:t>ւղու վերին կ</w:t>
      </w:r>
      <w:r w:rsidR="00D83E62">
        <w:rPr>
          <w:rFonts w:ascii="GHEA Grapalat" w:eastAsia="Times New Roman" w:hAnsi="GHEA Grapalat" w:cs="Tahoma"/>
          <w:color w:val="000000"/>
          <w:lang w:val="en-US"/>
        </w:rPr>
        <w:t>առուցվածքի հուսալիությունը ստուգում են</w:t>
      </w:r>
      <w:r w:rsidRPr="00710B34">
        <w:rPr>
          <w:rFonts w:ascii="GHEA Grapalat" w:eastAsia="Times New Roman" w:hAnsi="GHEA Grapalat" w:cs="Tahoma"/>
          <w:color w:val="000000"/>
          <w:lang w:val="en-US"/>
        </w:rPr>
        <w:t xml:space="preserve"> նախագծային փաստաթղթերով սահմանված արագությամբ շարժակազմի (փորձնական գնացքների) անցումով՝ նախատեսված ընդունող հանձնաժողովի կողմից:</w:t>
      </w:r>
    </w:p>
    <w:p w:rsidR="00C26154" w:rsidRDefault="00C26154" w:rsidP="00710B34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1908. </w:t>
      </w:r>
      <w:r w:rsidRPr="00C26154">
        <w:rPr>
          <w:rFonts w:ascii="GHEA Grapalat" w:eastAsia="Times New Roman" w:hAnsi="GHEA Grapalat" w:cs="Tahoma"/>
          <w:color w:val="000000"/>
          <w:lang w:val="en-US"/>
        </w:rPr>
        <w:t>Շե</w:t>
      </w:r>
      <w:r w:rsidR="00EC43D7">
        <w:rPr>
          <w:rFonts w:ascii="GHEA Grapalat" w:eastAsia="Times New Roman" w:hAnsi="GHEA Grapalat" w:cs="Tahoma"/>
          <w:color w:val="000000"/>
          <w:lang w:val="en-US"/>
        </w:rPr>
        <w:t>նքերի և սարքավորումների մերձակայության</w:t>
      </w:r>
      <w:r w:rsidRPr="00C26154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EC43D7">
        <w:rPr>
          <w:rFonts w:ascii="GHEA Grapalat" w:eastAsia="Times New Roman" w:hAnsi="GHEA Grapalat" w:cs="Tahoma"/>
          <w:color w:val="000000"/>
          <w:lang w:val="en-US"/>
        </w:rPr>
        <w:t>եզրաչափքերի</w:t>
      </w:r>
      <w:r w:rsidRPr="00C26154">
        <w:rPr>
          <w:rFonts w:ascii="GHEA Grapalat" w:eastAsia="Times New Roman" w:hAnsi="GHEA Grapalat" w:cs="Tahoma"/>
          <w:color w:val="000000"/>
          <w:lang w:val="en-US"/>
        </w:rPr>
        <w:t xml:space="preserve"> համապատասխանության ստուգումը պետք է իրականացվի սկզբում եզրաչափքային սայլակի (ձևանմուշի) և վերջում` եզրաչափքային վագոնի օգնությամբ: Եզրաչափ</w:t>
      </w:r>
      <w:r w:rsidR="00EC43D7">
        <w:rPr>
          <w:rFonts w:ascii="GHEA Grapalat" w:eastAsia="Times New Roman" w:hAnsi="GHEA Grapalat" w:cs="Tahoma"/>
          <w:color w:val="000000"/>
          <w:lang w:val="en-US"/>
        </w:rPr>
        <w:t>ք</w:t>
      </w:r>
      <w:r w:rsidRPr="00C26154">
        <w:rPr>
          <w:rFonts w:ascii="GHEA Grapalat" w:eastAsia="Times New Roman" w:hAnsi="GHEA Grapalat" w:cs="Tahoma"/>
          <w:color w:val="000000"/>
          <w:lang w:val="en-US"/>
        </w:rPr>
        <w:t>երից հայտնաբերված շեղումների վերացումը կատարվում է համապատասխան կարգադրագրի համաձայն:</w:t>
      </w:r>
    </w:p>
    <w:p w:rsidR="00C26154" w:rsidRDefault="00C26154" w:rsidP="00710B34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1909. </w:t>
      </w:r>
      <w:r w:rsidRPr="00C26154">
        <w:rPr>
          <w:rFonts w:ascii="GHEA Grapalat" w:eastAsia="Times New Roman" w:hAnsi="GHEA Grapalat" w:cs="Tahoma"/>
          <w:color w:val="000000"/>
          <w:lang w:val="en-US"/>
        </w:rPr>
        <w:t>Օբյեկտի շահագործման ընդունումը,</w:t>
      </w:r>
      <w:r w:rsidR="008463D9">
        <w:rPr>
          <w:rFonts w:ascii="GHEA Grapalat" w:eastAsia="Times New Roman" w:hAnsi="GHEA Grapalat" w:cs="Tahoma"/>
          <w:color w:val="000000"/>
          <w:lang w:val="en-US"/>
        </w:rPr>
        <w:t xml:space="preserve"> որտեղ կիրառվում է նոր</w:t>
      </w:r>
      <w:r w:rsidRPr="00C26154">
        <w:rPr>
          <w:rFonts w:ascii="GHEA Grapalat" w:eastAsia="Times New Roman" w:hAnsi="GHEA Grapalat" w:cs="Tahoma"/>
          <w:color w:val="000000"/>
          <w:lang w:val="en-US"/>
        </w:rPr>
        <w:t xml:space="preserve"> տեխնոլոգիան</w:t>
      </w:r>
      <w:r w:rsidR="008463D9">
        <w:rPr>
          <w:rFonts w:ascii="GHEA Grapalat" w:eastAsia="Times New Roman" w:hAnsi="GHEA Grapalat" w:cs="Tahoma"/>
          <w:color w:val="000000"/>
          <w:lang w:val="en-US"/>
        </w:rPr>
        <w:t>եր</w:t>
      </w:r>
      <w:r w:rsidRPr="00C26154">
        <w:rPr>
          <w:rFonts w:ascii="GHEA Grapalat" w:eastAsia="Times New Roman" w:hAnsi="GHEA Grapalat" w:cs="Tahoma"/>
          <w:color w:val="000000"/>
          <w:lang w:val="en-US"/>
        </w:rPr>
        <w:t>, պետք է իրականացվի անկախ ձեռք բերված պարամետրերի համապատասխանությունից նախագծային տվյալներին, պայմանով, որ աշխատանքային փաստաթղթերով նախատեսված բոլոր աշխատանքները կատարված են:</w:t>
      </w:r>
    </w:p>
    <w:p w:rsidR="00C26154" w:rsidRDefault="00836705" w:rsidP="00C26154">
      <w:pPr>
        <w:ind w:left="-180" w:right="-450" w:firstLine="450"/>
        <w:rPr>
          <w:rFonts w:ascii="GHEA Grapalat" w:eastAsia="Times New Roman" w:hAnsi="GHEA Grapalat" w:cs="Tahoma"/>
          <w:b/>
          <w:color w:val="000000"/>
          <w:lang w:val="en-US"/>
        </w:rPr>
      </w:pPr>
      <w:r>
        <w:rPr>
          <w:rFonts w:ascii="GHEA Grapalat" w:eastAsia="Times New Roman" w:hAnsi="GHEA Grapalat" w:cs="Tahoma"/>
          <w:b/>
          <w:color w:val="000000"/>
          <w:lang w:val="en-US"/>
        </w:rPr>
        <w:t>44</w:t>
      </w:r>
      <w:r w:rsidR="00C26154" w:rsidRPr="00C26154">
        <w:rPr>
          <w:rFonts w:ascii="GHEA Grapalat" w:eastAsia="Times New Roman" w:hAnsi="GHEA Grapalat" w:cs="Tahoma"/>
          <w:b/>
          <w:color w:val="000000"/>
          <w:lang w:val="en-US"/>
        </w:rPr>
        <w:t>.6. ԳՈՐԾԱՐԿԱԿԱՐԳԱԲԵՐՄԱՆ ԱՇԽԱՏԱՆՔՆԵՐ</w:t>
      </w:r>
    </w:p>
    <w:p w:rsidR="00C26154" w:rsidRDefault="00C26154" w:rsidP="00C26154">
      <w:pPr>
        <w:ind w:left="-180" w:right="-450" w:firstLine="450"/>
        <w:jc w:val="both"/>
        <w:rPr>
          <w:rFonts w:ascii="GHEA Grapalat" w:eastAsia="Times New Roman" w:hAnsi="GHEA Grapalat" w:cs="Tahoma"/>
          <w:b/>
          <w:color w:val="000000"/>
          <w:lang w:val="en-US"/>
        </w:rPr>
      </w:pPr>
    </w:p>
    <w:p w:rsidR="00C26154" w:rsidRDefault="00C26154" w:rsidP="00C26154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C26154">
        <w:rPr>
          <w:rFonts w:ascii="GHEA Grapalat" w:eastAsia="Times New Roman" w:hAnsi="GHEA Grapalat" w:cs="Tahoma"/>
          <w:color w:val="000000"/>
          <w:lang w:val="en-US"/>
        </w:rPr>
        <w:t>1910. Տեղադրված ինժեներական սարքավորումները պետք է ակտով փոխանցվեն պատվիրատուին` հետագա գործարկակարգաբերման աշխատանքներ կատարելու համար:</w:t>
      </w:r>
    </w:p>
    <w:p w:rsidR="00C26154" w:rsidRDefault="00C26154" w:rsidP="00FB49D3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1911. </w:t>
      </w:r>
      <w:r w:rsidRPr="00C26154">
        <w:rPr>
          <w:rFonts w:ascii="GHEA Grapalat" w:eastAsia="Times New Roman" w:hAnsi="GHEA Grapalat" w:cs="Tahoma"/>
          <w:color w:val="000000"/>
          <w:lang w:val="en-US"/>
        </w:rPr>
        <w:t>Գործարկակարգաբերման աշխատանքները պետք է իրականացվի ՍՆիՊ 3.05.05-84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, </w:t>
      </w:r>
      <w:r w:rsidRPr="00C26154">
        <w:rPr>
          <w:rFonts w:ascii="GHEA Grapalat" w:eastAsia="Times New Roman" w:hAnsi="GHEA Grapalat" w:cs="Tahoma"/>
          <w:color w:val="000000"/>
          <w:lang w:val="en-US"/>
        </w:rPr>
        <w:t>ՍՆիՊ 3.05.01-85</w:t>
      </w:r>
      <w:r w:rsidR="00FB49D3">
        <w:rPr>
          <w:rFonts w:ascii="GHEA Grapalat" w:eastAsia="Times New Roman" w:hAnsi="GHEA Grapalat" w:cs="Tahoma"/>
          <w:color w:val="000000"/>
          <w:lang w:val="en-US"/>
        </w:rPr>
        <w:t xml:space="preserve"> շինարարական նորմերի, </w:t>
      </w:r>
      <w:r w:rsidRPr="00C26154">
        <w:rPr>
          <w:rFonts w:ascii="GHEA Grapalat" w:eastAsia="Times New Roman" w:hAnsi="GHEA Grapalat" w:cs="Tahoma"/>
          <w:color w:val="000000"/>
          <w:lang w:val="en-US"/>
        </w:rPr>
        <w:t xml:space="preserve">աշխատանքային </w:t>
      </w:r>
      <w:r w:rsidR="00DA737C">
        <w:rPr>
          <w:rFonts w:ascii="GHEA Grapalat" w:eastAsia="Times New Roman" w:hAnsi="GHEA Grapalat" w:cs="Tahoma"/>
          <w:color w:val="000000"/>
          <w:lang w:val="en-US"/>
        </w:rPr>
        <w:t>փաստաթղթերի, տեխնիկական պայմանն</w:t>
      </w:r>
      <w:r w:rsidRPr="00C26154">
        <w:rPr>
          <w:rFonts w:ascii="GHEA Grapalat" w:eastAsia="Times New Roman" w:hAnsi="GHEA Grapalat" w:cs="Tahoma"/>
          <w:color w:val="000000"/>
          <w:lang w:val="en-US"/>
        </w:rPr>
        <w:t>երի և սարքավորումներ արտադրող ձեռնարկությունների շահագործման փաստաթղթերի համաձայն:</w:t>
      </w:r>
    </w:p>
    <w:p w:rsidR="00FB49D3" w:rsidRDefault="00FB49D3" w:rsidP="00FB49D3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1912. 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Գործարկակարգաբերման աշխատանքները ներառում է սարքավորումների և համակարգերի ստուգումը, կարգավորումը, սարքաբերումը, մարզումը և էլեկտրական չափումները, ինչպես նաև դրանց ստուգիչ գործարկումը (փորձարկումը): Աշխատանքները կատարվում են նախքան անհատական փորձարկումները կարգաբերման ժամանակահատվածում և սարքավորումն</w:t>
      </w:r>
      <w:r w:rsidR="00DC164A">
        <w:rPr>
          <w:rFonts w:ascii="GHEA Grapalat" w:eastAsia="Times New Roman" w:hAnsi="GHEA Grapalat" w:cs="Tahoma"/>
          <w:color w:val="000000"/>
          <w:lang w:val="en-US"/>
        </w:rPr>
        <w:t>երի համալիր փորձարկման ժամանակ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:</w:t>
      </w:r>
    </w:p>
    <w:p w:rsidR="00FB49D3" w:rsidRDefault="00FB49D3" w:rsidP="00FB49D3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1913. 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 xml:space="preserve">Գործարկակարգաբերման աշխատանքների կազմը և ծրագիրը պետք է համապատասխանի սարքավորումներ արտադրող 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կազմակերպությունների </w:t>
      </w:r>
      <w:r w:rsidR="00DC164A">
        <w:rPr>
          <w:rFonts w:ascii="GHEA Grapalat" w:eastAsia="Times New Roman" w:hAnsi="GHEA Grapalat" w:cs="Tahoma"/>
          <w:color w:val="000000"/>
          <w:lang w:val="en-US"/>
        </w:rPr>
        <w:t>տեխնիկական պայմանն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երին, աշխատանքի պաշտպանության</w:t>
      </w:r>
      <w:r w:rsidR="00DC164A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և անվտանգության</w:t>
      </w:r>
      <w:r w:rsidR="00DC164A">
        <w:rPr>
          <w:rFonts w:ascii="GHEA Grapalat" w:eastAsia="Times New Roman" w:hAnsi="GHEA Grapalat" w:cs="Tahoma"/>
          <w:color w:val="000000"/>
          <w:lang w:val="en-US"/>
        </w:rPr>
        <w:t xml:space="preserve"> տեխնիկայի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, հրդեհային անվտանգության</w:t>
      </w:r>
      <w:r w:rsidR="00DC164A" w:rsidRPr="00DC164A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DC164A" w:rsidRPr="00FB49D3">
        <w:rPr>
          <w:rFonts w:ascii="GHEA Grapalat" w:eastAsia="Times New Roman" w:hAnsi="GHEA Grapalat" w:cs="Tahoma"/>
          <w:color w:val="000000"/>
          <w:lang w:val="en-US"/>
        </w:rPr>
        <w:t>կանոններին</w:t>
      </w:r>
      <w:r w:rsidR="00DC164A">
        <w:rPr>
          <w:rFonts w:ascii="GHEA Grapalat" w:eastAsia="Times New Roman" w:hAnsi="GHEA Grapalat" w:cs="Tahoma"/>
          <w:color w:val="000000"/>
          <w:lang w:val="en-US"/>
        </w:rPr>
        <w:t>:</w:t>
      </w:r>
    </w:p>
    <w:p w:rsidR="00FB49D3" w:rsidRDefault="00FB49D3" w:rsidP="00FB49D3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1914. 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Գործարկակարգաբերման աշխատանքների անցկացման արդյունքում սարքա</w:t>
      </w:r>
      <w:r w:rsidR="006A175C">
        <w:rPr>
          <w:rFonts w:ascii="GHEA Grapalat" w:eastAsia="Times New Roman" w:hAnsi="GHEA Grapalat" w:cs="Tahoma"/>
          <w:color w:val="000000"/>
          <w:lang w:val="en-US"/>
        </w:rPr>
        <w:t>վորումների և համակարգերի հարաչափ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երը պետք է</w:t>
      </w:r>
      <w:r w:rsidR="006A175C">
        <w:rPr>
          <w:rFonts w:ascii="GHEA Grapalat" w:eastAsia="Times New Roman" w:hAnsi="GHEA Grapalat" w:cs="Tahoma"/>
          <w:color w:val="000000"/>
          <w:lang w:val="en-US"/>
        </w:rPr>
        <w:t xml:space="preserve"> հասցվեն նշված նախագծային ցուցանիշ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 xml:space="preserve">ներին կամ (դրանց բացակայության դեպքում) արտադրող 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կազմակերպության 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անձնագրային արժեքներին:</w:t>
      </w:r>
    </w:p>
    <w:p w:rsidR="00FB49D3" w:rsidRDefault="00FB49D3" w:rsidP="00FB49D3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1915. 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Սարքավորումների կարգաբերման և սարքավորումների համալիր փորձարկման գործընթացում հայտնաբերված նախագծային փաստաթղթերով չնախատեսված լրացուցիչ աշխատանքները կատարվում են սահմանված կարգով:</w:t>
      </w:r>
    </w:p>
    <w:p w:rsidR="00FB49D3" w:rsidRDefault="00FB49D3" w:rsidP="00FB49D3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1916. 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Անհատական փորձարկման և շահագործման ընթացքում հայտնաբերված սարքավորումների թերությունները պետք է վերացվեն պատվիրատուի կամ արտադրող ձեռնարկության կողմից՝ նախքան օբյեկտի շահագործման հանձնումը:</w:t>
      </w:r>
    </w:p>
    <w:p w:rsidR="00FB49D3" w:rsidRDefault="00FB49D3" w:rsidP="00FB49D3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1917. 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Գործարկակարգաբերման աշխատանքներին մասնակցելու համար թույլատրվում է ներգրավել այդ օբյեկտները շահագործող կազմակերպություններ</w:t>
      </w:r>
      <w:r w:rsidR="00044E05">
        <w:rPr>
          <w:rFonts w:ascii="GHEA Grapalat" w:eastAsia="Times New Roman" w:hAnsi="GHEA Grapalat" w:cs="Tahoma"/>
          <w:color w:val="000000"/>
          <w:lang w:val="en-US"/>
        </w:rPr>
        <w:t>ի ինժեներատեխնիկական անձնակազմը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:</w:t>
      </w:r>
    </w:p>
    <w:p w:rsidR="00FB49D3" w:rsidRDefault="00FB49D3" w:rsidP="00FB49D3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1918. 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Գործարկակարգաբերման աշխատանքները պետք է ձ</w:t>
      </w:r>
      <w:r w:rsidR="00F83E2D">
        <w:rPr>
          <w:rFonts w:ascii="GHEA Grapalat" w:eastAsia="Times New Roman" w:hAnsi="GHEA Grapalat" w:cs="Tahoma"/>
          <w:color w:val="000000"/>
          <w:lang w:val="en-US"/>
        </w:rPr>
        <w:t>ևակերպել տեխնոլոգիական հարաչափերի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 xml:space="preserve"> չափումների, ստուգումների արձանագրություններով և համալիր փորձարկումների ակտերով:</w:t>
      </w:r>
    </w:p>
    <w:p w:rsidR="00FB49D3" w:rsidRPr="00FB49D3" w:rsidRDefault="00FB49D3" w:rsidP="00FB49D3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1919. 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Պատվիրատուն կարգաբերող կազմակերպությանը փոխանցում է.</w:t>
      </w:r>
    </w:p>
    <w:p w:rsidR="00FB49D3" w:rsidRPr="00FB49D3" w:rsidRDefault="00FB49D3" w:rsidP="00FB49D3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FB49D3">
        <w:rPr>
          <w:rFonts w:ascii="GHEA Grapalat" w:eastAsia="Times New Roman" w:hAnsi="GHEA Grapalat" w:cs="Tahoma"/>
          <w:color w:val="000000"/>
          <w:lang w:val="en-US"/>
        </w:rPr>
        <w:t>1) աշխատանքի կատարման համար հաստատված նախագծային փաստաթղթերի երկու լրակազմ,</w:t>
      </w:r>
    </w:p>
    <w:p w:rsidR="00FB49D3" w:rsidRPr="00FB49D3" w:rsidRDefault="00FB49D3" w:rsidP="00FB49D3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FB49D3">
        <w:rPr>
          <w:rFonts w:ascii="GHEA Grapalat" w:eastAsia="Times New Roman" w:hAnsi="GHEA Grapalat" w:cs="Tahoma"/>
          <w:color w:val="000000"/>
          <w:lang w:val="en-US"/>
        </w:rPr>
        <w:t>2) արտադրող ձեռնարկությունների շահագործման փաստաթղթերի մեկ լրակազմ,</w:t>
      </w:r>
    </w:p>
    <w:p w:rsidR="00FB49D3" w:rsidRPr="00FB49D3" w:rsidRDefault="00FB49D3" w:rsidP="00FB49D3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FB49D3">
        <w:rPr>
          <w:rFonts w:ascii="GHEA Grapalat" w:eastAsia="Times New Roman" w:hAnsi="GHEA Grapalat" w:cs="Tahoma"/>
          <w:color w:val="000000"/>
          <w:lang w:val="en-US"/>
        </w:rPr>
        <w:t>3) սարքավորումների աշխատանքի, էլեկտրական պաշտպանության, արգելափակման և ավտոմատիկայի</w:t>
      </w:r>
      <w:r w:rsidR="008B4A24" w:rsidRPr="008B4A24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8B4A24">
        <w:rPr>
          <w:rFonts w:ascii="GHEA Grapalat" w:eastAsia="Times New Roman" w:hAnsi="GHEA Grapalat" w:cs="Tahoma"/>
          <w:color w:val="000000"/>
          <w:lang w:val="en-US"/>
        </w:rPr>
        <w:t xml:space="preserve">տեղակաման </w:t>
      </w:r>
      <w:r w:rsidR="008B4A24" w:rsidRPr="00FB49D3">
        <w:rPr>
          <w:rFonts w:ascii="GHEA Grapalat" w:eastAsia="Times New Roman" w:hAnsi="GHEA Grapalat" w:cs="Tahoma"/>
          <w:color w:val="000000"/>
          <w:lang w:val="en-US"/>
        </w:rPr>
        <w:t>տրված պարամետրերը</w:t>
      </w:r>
      <w:r w:rsidR="008B4A24">
        <w:rPr>
          <w:rFonts w:ascii="GHEA Grapalat" w:eastAsia="Times New Roman" w:hAnsi="GHEA Grapalat" w:cs="Tahoma"/>
          <w:color w:val="000000"/>
          <w:lang w:val="en-US"/>
        </w:rPr>
        <w:t>,</w:t>
      </w:r>
    </w:p>
    <w:p w:rsidR="00FB49D3" w:rsidRDefault="00FB49D3" w:rsidP="00FB49D3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 w:rsidRPr="00FB49D3">
        <w:rPr>
          <w:rFonts w:ascii="GHEA Grapalat" w:eastAsia="Times New Roman" w:hAnsi="GHEA Grapalat" w:cs="Tahoma"/>
          <w:color w:val="000000"/>
          <w:lang w:val="en-US"/>
        </w:rPr>
        <w:t>4</w:t>
      </w:r>
      <w:r w:rsidR="008B4A24">
        <w:rPr>
          <w:rFonts w:ascii="GHEA Grapalat" w:eastAsia="Times New Roman" w:hAnsi="GHEA Grapalat" w:cs="Tahoma"/>
          <w:color w:val="000000"/>
          <w:lang w:val="en-US"/>
        </w:rPr>
        <w:t>) սարքավորումների հետ լրակազմ մատակարարվող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 xml:space="preserve"> պահեստամասերը և հատուկ գործիքները:</w:t>
      </w:r>
    </w:p>
    <w:p w:rsidR="00FB49D3" w:rsidRPr="00FB49D3" w:rsidRDefault="00FB49D3" w:rsidP="00FB49D3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1920. 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Պատվիրատուն նշանակում է պատասխանատու ներկայացուցիչներ գործարկակարգաբերման աշխատանքները ընդունման համար, համաձայնեցնում է աշխատանքի</w:t>
      </w:r>
      <w:r w:rsidR="008B4A24">
        <w:rPr>
          <w:rFonts w:ascii="GHEA Grapalat" w:eastAsia="Times New Roman" w:hAnsi="GHEA Grapalat" w:cs="Tahoma"/>
          <w:color w:val="000000"/>
          <w:lang w:val="en-US"/>
        </w:rPr>
        <w:t xml:space="preserve"> կատարման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 xml:space="preserve"> ժամկետ</w:t>
      </w:r>
      <w:r w:rsidR="008B4A24">
        <w:rPr>
          <w:rFonts w:ascii="GHEA Grapalat" w:eastAsia="Times New Roman" w:hAnsi="GHEA Grapalat" w:cs="Tahoma"/>
          <w:color w:val="000000"/>
          <w:lang w:val="en-US"/>
        </w:rPr>
        <w:t>ներ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ը, օբյեկտում հատկացնում</w:t>
      </w:r>
      <w:r w:rsidR="008B4A24">
        <w:rPr>
          <w:rFonts w:ascii="GHEA Grapalat" w:eastAsia="Times New Roman" w:hAnsi="GHEA Grapalat" w:cs="Tahoma"/>
          <w:color w:val="000000"/>
          <w:lang w:val="en-US"/>
        </w:rPr>
        <w:t xml:space="preserve"> է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8B4A24">
        <w:rPr>
          <w:rFonts w:ascii="GHEA Grapalat" w:eastAsia="Times New Roman" w:hAnsi="GHEA Grapalat" w:cs="Tahoma"/>
          <w:color w:val="000000"/>
          <w:lang w:val="en-US"/>
        </w:rPr>
        <w:t>սենքեր</w:t>
      </w:r>
      <w:r w:rsidR="008B4A24" w:rsidRPr="00FB49D3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կարգ</w:t>
      </w:r>
      <w:r w:rsidR="008B4A24">
        <w:rPr>
          <w:rFonts w:ascii="GHEA Grapalat" w:eastAsia="Times New Roman" w:hAnsi="GHEA Grapalat" w:cs="Tahoma"/>
          <w:color w:val="000000"/>
          <w:lang w:val="en-US"/>
        </w:rPr>
        <w:t xml:space="preserve">աբերող անձնակազմի համար 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 xml:space="preserve">և ապահովում դրանց պաշտպանությունը, օբյեկտում ստեղծում է աշխատանքի անվտանգության և արդյունաբերական սանիտարիայի </w:t>
      </w:r>
      <w:r w:rsidR="000835FE">
        <w:rPr>
          <w:rFonts w:ascii="GHEA Grapalat" w:eastAsia="Times New Roman" w:hAnsi="GHEA Grapalat" w:cs="Tahoma"/>
          <w:color w:val="000000"/>
          <w:lang w:val="en-US"/>
        </w:rPr>
        <w:t>անհրաժեշտ պայմաններ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:</w:t>
      </w:r>
    </w:p>
    <w:p w:rsidR="00FB49D3" w:rsidRDefault="00FB49D3" w:rsidP="00FB49D3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1921. 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Շարժասանդուղքների համալիր</w:t>
      </w:r>
      <w:r w:rsidR="00C50CF8">
        <w:rPr>
          <w:rFonts w:ascii="GHEA Grapalat" w:eastAsia="Times New Roman" w:hAnsi="GHEA Grapalat" w:cs="Tahoma"/>
          <w:color w:val="000000"/>
          <w:lang w:val="en-US"/>
        </w:rPr>
        <w:t>ի փորձարկումը պետք է իրականացնել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 xml:space="preserve"> յուրաքանչյուր շարժասանդուղք</w:t>
      </w:r>
      <w:r w:rsidR="00C50CF8">
        <w:rPr>
          <w:rFonts w:ascii="GHEA Grapalat" w:eastAsia="Times New Roman" w:hAnsi="GHEA Grapalat" w:cs="Tahoma"/>
          <w:color w:val="000000"/>
          <w:lang w:val="en-US"/>
        </w:rPr>
        <w:t>ի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 xml:space="preserve"> առանց բեռի </w:t>
      </w:r>
      <w:r w:rsidR="00C50CF8" w:rsidRPr="00FB49D3">
        <w:rPr>
          <w:rFonts w:ascii="GHEA Grapalat" w:eastAsia="Times New Roman" w:hAnsi="GHEA Grapalat" w:cs="Tahoma"/>
          <w:color w:val="000000"/>
          <w:lang w:val="en-US"/>
        </w:rPr>
        <w:t>48 ժամ</w:t>
      </w:r>
      <w:r w:rsidR="00C50CF8">
        <w:rPr>
          <w:rFonts w:ascii="GHEA Grapalat" w:eastAsia="Times New Roman" w:hAnsi="GHEA Grapalat" w:cs="Tahoma"/>
          <w:color w:val="000000"/>
          <w:lang w:val="en-US"/>
        </w:rPr>
        <w:t>յա</w:t>
      </w:r>
      <w:r w:rsidR="00C50CF8" w:rsidRPr="00FB49D3">
        <w:rPr>
          <w:rFonts w:ascii="GHEA Grapalat" w:eastAsia="Times New Roman" w:hAnsi="GHEA Grapalat" w:cs="Tahoma"/>
          <w:color w:val="000000"/>
          <w:lang w:val="en-US"/>
        </w:rPr>
        <w:t xml:space="preserve"> </w:t>
      </w:r>
      <w:r w:rsidR="00C50CF8">
        <w:rPr>
          <w:rFonts w:ascii="GHEA Grapalat" w:eastAsia="Times New Roman" w:hAnsi="GHEA Grapalat" w:cs="Tahoma"/>
          <w:color w:val="000000"/>
          <w:lang w:val="en-US"/>
        </w:rPr>
        <w:t>աշխատանքով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՝ 24 ժա</w:t>
      </w:r>
      <w:r w:rsidR="00C50CF8">
        <w:rPr>
          <w:rFonts w:ascii="GHEA Grapalat" w:eastAsia="Times New Roman" w:hAnsi="GHEA Grapalat" w:cs="Tahoma"/>
          <w:color w:val="000000"/>
          <w:lang w:val="en-US"/>
        </w:rPr>
        <w:t>մ վերելքի համար և 24 ժամ իջնելու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:</w:t>
      </w:r>
    </w:p>
    <w:p w:rsidR="00FB49D3" w:rsidRDefault="00FB49D3" w:rsidP="00FB49D3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1922. 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Կապի սարքերի գործարկակարգաբերման աշխատանքները կատարվում են մո</w:t>
      </w:r>
      <w:r>
        <w:rPr>
          <w:rFonts w:ascii="GHEA Grapalat" w:eastAsia="Times New Roman" w:hAnsi="GHEA Grapalat" w:cs="Tahoma"/>
          <w:color w:val="000000"/>
          <w:lang w:val="en-US"/>
        </w:rPr>
        <w:t>նտաժման աշխատանքների ընթացքում: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 xml:space="preserve"> Ռադիոհաղորդիչների սարքաբերման ժամանակ 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հեռարձակումը 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թույլատրվում է միայն պատվիրատուի հ</w:t>
      </w:r>
      <w:r w:rsidR="00BE3150">
        <w:rPr>
          <w:rFonts w:ascii="GHEA Grapalat" w:eastAsia="Times New Roman" w:hAnsi="GHEA Grapalat" w:cs="Tahoma"/>
          <w:color w:val="000000"/>
          <w:lang w:val="en-US"/>
        </w:rPr>
        <w:t>աղորդած հաճախականությունների տիրույթում</w:t>
      </w:r>
      <w:r w:rsidRPr="00FB49D3">
        <w:rPr>
          <w:rFonts w:ascii="GHEA Grapalat" w:eastAsia="Times New Roman" w:hAnsi="GHEA Grapalat" w:cs="Tahoma"/>
          <w:color w:val="000000"/>
          <w:lang w:val="en-US"/>
        </w:rPr>
        <w:t>:</w:t>
      </w:r>
    </w:p>
    <w:p w:rsidR="00E420AF" w:rsidRDefault="00E420AF" w:rsidP="00E420AF">
      <w:pPr>
        <w:ind w:left="-180" w:right="-450" w:firstLine="450"/>
        <w:jc w:val="both"/>
        <w:rPr>
          <w:rFonts w:ascii="GHEA Grapalat" w:eastAsia="Times New Roman" w:hAnsi="GHEA Grapalat" w:cs="Tahoma"/>
          <w:color w:val="000000"/>
          <w:lang w:val="en-US"/>
        </w:rPr>
      </w:pPr>
      <w:r>
        <w:rPr>
          <w:rFonts w:ascii="GHEA Grapalat" w:eastAsia="Times New Roman" w:hAnsi="GHEA Grapalat" w:cs="Tahoma"/>
          <w:color w:val="000000"/>
          <w:lang w:val="en-US"/>
        </w:rPr>
        <w:t xml:space="preserve">1923. </w:t>
      </w:r>
      <w:r w:rsidRPr="00E420AF">
        <w:rPr>
          <w:rFonts w:ascii="GHEA Grapalat" w:eastAsia="Times New Roman" w:hAnsi="GHEA Grapalat" w:cs="Tahoma"/>
          <w:color w:val="000000"/>
          <w:lang w:val="en-US"/>
        </w:rPr>
        <w:t xml:space="preserve">Լուսավորման կայանքների ֆոտոմետրիկ չափումները պետք է իրականացվեն </w:t>
      </w:r>
      <w:r w:rsidR="00EB2680" w:rsidRPr="00EB2680">
        <w:rPr>
          <w:rFonts w:ascii="GHEA Grapalat" w:eastAsia="Times New Roman" w:hAnsi="GHEA Grapalat" w:cs="Tahoma"/>
          <w:color w:val="000000"/>
          <w:lang w:val="en-US"/>
        </w:rPr>
        <w:t xml:space="preserve">ԳՕՍՏ 24940-2016 </w:t>
      </w:r>
      <w:r>
        <w:rPr>
          <w:rFonts w:ascii="GHEA Grapalat" w:eastAsia="Times New Roman" w:hAnsi="GHEA Grapalat" w:cs="Tahoma"/>
          <w:color w:val="000000"/>
          <w:lang w:val="en-US"/>
        </w:rPr>
        <w:t xml:space="preserve">ստանդարտի համաձայն: </w:t>
      </w:r>
      <w:r w:rsidR="00EF60D2">
        <w:rPr>
          <w:rFonts w:ascii="GHEA Grapalat" w:eastAsia="Times New Roman" w:hAnsi="GHEA Grapalat" w:cs="Tahoma"/>
          <w:color w:val="000000"/>
          <w:lang w:val="en-US"/>
        </w:rPr>
        <w:t>Ուղևորների սենք</w:t>
      </w:r>
      <w:r w:rsidRPr="00E420AF">
        <w:rPr>
          <w:rFonts w:ascii="GHEA Grapalat" w:eastAsia="Times New Roman" w:hAnsi="GHEA Grapalat" w:cs="Tahoma"/>
          <w:color w:val="000000"/>
          <w:lang w:val="en-US"/>
        </w:rPr>
        <w:t>երի հորիզոնական լուս</w:t>
      </w:r>
      <w:r w:rsidR="00EF60D2">
        <w:rPr>
          <w:rFonts w:ascii="GHEA Grapalat" w:eastAsia="Times New Roman" w:hAnsi="GHEA Grapalat" w:cs="Tahoma"/>
          <w:color w:val="000000"/>
          <w:lang w:val="en-US"/>
        </w:rPr>
        <w:t>ավորությունը պետք է չափվի լուսատու</w:t>
      </w:r>
      <w:r w:rsidRPr="00E420AF">
        <w:rPr>
          <w:rFonts w:ascii="GHEA Grapalat" w:eastAsia="Times New Roman" w:hAnsi="GHEA Grapalat" w:cs="Tahoma"/>
          <w:color w:val="000000"/>
          <w:lang w:val="en-US"/>
        </w:rPr>
        <w:t>ի տակ և դրանց միջև գտնվող կենտրոնական երկայնական առ</w:t>
      </w:r>
      <w:r w:rsidR="00EF60D2">
        <w:rPr>
          <w:rFonts w:ascii="GHEA Grapalat" w:eastAsia="Times New Roman" w:hAnsi="GHEA Grapalat" w:cs="Tahoma"/>
          <w:color w:val="000000"/>
          <w:lang w:val="en-US"/>
        </w:rPr>
        <w:t>անցքի գծի վրա, ինչպես նաև սենքի պատից կամ կառամատույց</w:t>
      </w:r>
      <w:r w:rsidRPr="00E420AF">
        <w:rPr>
          <w:rFonts w:ascii="GHEA Grapalat" w:eastAsia="Times New Roman" w:hAnsi="GHEA Grapalat" w:cs="Tahoma"/>
          <w:color w:val="000000"/>
          <w:lang w:val="en-US"/>
        </w:rPr>
        <w:t>ի եզրից 1 մ հեռավորության վրա:</w:t>
      </w:r>
    </w:p>
    <w:p w:rsidR="00C26154" w:rsidRPr="00E420AF" w:rsidRDefault="00C26154" w:rsidP="00C26154">
      <w:pPr>
        <w:rPr>
          <w:rFonts w:ascii="GHEA Grapalat" w:eastAsia="Times New Roman" w:hAnsi="GHEA Grapalat" w:cs="Tahoma"/>
          <w:color w:val="000000"/>
          <w:lang w:val="en-US"/>
        </w:rPr>
      </w:pPr>
    </w:p>
    <w:sectPr w:rsidR="00C26154" w:rsidRPr="00E420AF" w:rsidSect="00AE1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9CB" w:rsidRDefault="00DA09CB" w:rsidP="00F52F59">
      <w:pPr>
        <w:spacing w:line="240" w:lineRule="auto"/>
      </w:pPr>
      <w:r>
        <w:separator/>
      </w:r>
    </w:p>
  </w:endnote>
  <w:endnote w:type="continuationSeparator" w:id="0">
    <w:p w:rsidR="00DA09CB" w:rsidRDefault="00DA09CB" w:rsidP="00F52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9CB" w:rsidRDefault="00DA09CB" w:rsidP="00F52F59">
      <w:pPr>
        <w:spacing w:line="240" w:lineRule="auto"/>
      </w:pPr>
      <w:r>
        <w:separator/>
      </w:r>
    </w:p>
  </w:footnote>
  <w:footnote w:type="continuationSeparator" w:id="0">
    <w:p w:rsidR="00DA09CB" w:rsidRDefault="00DA09CB" w:rsidP="00F52F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29A"/>
    <w:multiLevelType w:val="hybridMultilevel"/>
    <w:tmpl w:val="F4D8B750"/>
    <w:lvl w:ilvl="0" w:tplc="994A3072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77176B9"/>
    <w:multiLevelType w:val="hybridMultilevel"/>
    <w:tmpl w:val="5F4E8B58"/>
    <w:lvl w:ilvl="0" w:tplc="30FA2D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4559F"/>
    <w:multiLevelType w:val="hybridMultilevel"/>
    <w:tmpl w:val="A21CA4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6FDE"/>
    <w:multiLevelType w:val="hybridMultilevel"/>
    <w:tmpl w:val="DBB4290E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2705A"/>
    <w:multiLevelType w:val="hybridMultilevel"/>
    <w:tmpl w:val="D5026E28"/>
    <w:lvl w:ilvl="0" w:tplc="04090011">
      <w:start w:val="8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6ED112F"/>
    <w:multiLevelType w:val="hybridMultilevel"/>
    <w:tmpl w:val="286C431C"/>
    <w:lvl w:ilvl="0" w:tplc="930A5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637BE5"/>
    <w:multiLevelType w:val="hybridMultilevel"/>
    <w:tmpl w:val="51660F4C"/>
    <w:lvl w:ilvl="0" w:tplc="4E489472">
      <w:start w:val="22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80E3253"/>
    <w:multiLevelType w:val="multilevel"/>
    <w:tmpl w:val="23E426F2"/>
    <w:lvl w:ilvl="0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hint="default"/>
      </w:rPr>
    </w:lvl>
    <w:lvl w:ilvl="1">
      <w:start w:val="1"/>
      <w:numFmt w:val="decimal"/>
      <w:lvlText w:val="%2."/>
      <w:lvlJc w:val="left"/>
      <w:pPr>
        <w:ind w:left="630" w:hanging="360"/>
      </w:pPr>
      <w:rPr>
        <w:rFonts w:ascii="GHEA Grapalat" w:hAnsi="GHEA Grapalat" w:hint="default"/>
        <w:b w:val="0"/>
      </w:rPr>
    </w:lvl>
    <w:lvl w:ilvl="2">
      <w:start w:val="1"/>
      <w:numFmt w:val="decimal"/>
      <w:lvlText w:val="%3)"/>
      <w:lvlJc w:val="left"/>
      <w:pPr>
        <w:ind w:left="990" w:hanging="180"/>
      </w:pPr>
      <w:rPr>
        <w:rFonts w:ascii="GHEA Grapalat" w:hAnsi="GHEA Grapalat" w:hint="default"/>
        <w:color w:val="auto"/>
      </w:rPr>
    </w:lvl>
    <w:lvl w:ilvl="3">
      <w:start w:val="1"/>
      <w:numFmt w:val="bullet"/>
      <w:lvlText w:val="ա"/>
      <w:lvlJc w:val="left"/>
      <w:pPr>
        <w:ind w:left="3192" w:hanging="360"/>
      </w:pPr>
      <w:rPr>
        <w:rFonts w:ascii="GHEA Grapalat" w:hAnsi="GHEA Grapalat" w:hint="default"/>
        <w:color w:val="auto"/>
      </w:rPr>
    </w:lvl>
    <w:lvl w:ilvl="4">
      <w:start w:val="1"/>
      <w:numFmt w:val="russianLower"/>
      <w:lvlText w:val="%5."/>
      <w:lvlJc w:val="left"/>
      <w:pPr>
        <w:ind w:left="5569" w:hanging="360"/>
      </w:pPr>
      <w:rPr>
        <w:rFonts w:ascii="GHEA Grapalat" w:hAnsi="GHEA Grapalat" w:hint="default"/>
      </w:rPr>
    </w:lvl>
    <w:lvl w:ilvl="5">
      <w:start w:val="1"/>
      <w:numFmt w:val="lowerRoman"/>
      <w:lvlText w:val="%6."/>
      <w:lvlJc w:val="right"/>
      <w:pPr>
        <w:ind w:left="62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49" w:hanging="180"/>
      </w:pPr>
      <w:rPr>
        <w:rFonts w:hint="default"/>
      </w:rPr>
    </w:lvl>
  </w:abstractNum>
  <w:abstractNum w:abstractNumId="8" w15:restartNumberingAfterBreak="0">
    <w:nsid w:val="426B4308"/>
    <w:multiLevelType w:val="hybridMultilevel"/>
    <w:tmpl w:val="7A4A0E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B5F94"/>
    <w:multiLevelType w:val="multilevel"/>
    <w:tmpl w:val="1ADAA6E0"/>
    <w:numStyleLink w:val="a"/>
  </w:abstractNum>
  <w:abstractNum w:abstractNumId="10" w15:restartNumberingAfterBreak="0">
    <w:nsid w:val="4B02499B"/>
    <w:multiLevelType w:val="multilevel"/>
    <w:tmpl w:val="1ADAA6E0"/>
    <w:styleLink w:val="a"/>
    <w:lvl w:ilvl="0">
      <w:start w:val="1"/>
      <w:numFmt w:val="decimal"/>
      <w:lvlText w:val="%1."/>
      <w:lvlJc w:val="left"/>
      <w:pPr>
        <w:ind w:left="1350" w:hanging="360"/>
      </w:pPr>
      <w:rPr>
        <w:rFonts w:ascii="GHEA Grapalat" w:hAnsi="GHEA Grapalat" w:hint="default"/>
      </w:rPr>
    </w:lvl>
    <w:lvl w:ilvl="1">
      <w:start w:val="1"/>
      <w:numFmt w:val="decimal"/>
      <w:lvlText w:val="%2."/>
      <w:lvlJc w:val="left"/>
      <w:pPr>
        <w:ind w:left="1776" w:hanging="360"/>
      </w:pPr>
      <w:rPr>
        <w:rFonts w:ascii="GHEA Grapalat" w:hAnsi="GHEA Grapalat" w:hint="default"/>
      </w:rPr>
    </w:lvl>
    <w:lvl w:ilvl="2">
      <w:start w:val="1"/>
      <w:numFmt w:val="decimal"/>
      <w:lvlText w:val="%3)"/>
      <w:lvlJc w:val="left"/>
      <w:pPr>
        <w:ind w:left="890" w:hanging="180"/>
      </w:pPr>
      <w:rPr>
        <w:rFonts w:ascii="GHEA Grapalat" w:hAnsi="GHEA Grapalat" w:hint="default"/>
        <w:color w:val="auto"/>
      </w:rPr>
    </w:lvl>
    <w:lvl w:ilvl="3">
      <w:start w:val="1"/>
      <w:numFmt w:val="bullet"/>
      <w:lvlText w:val="ա"/>
      <w:lvlJc w:val="left"/>
      <w:pPr>
        <w:ind w:left="3192" w:hanging="360"/>
      </w:pPr>
      <w:rPr>
        <w:rFonts w:ascii="GHEA Grapalat" w:hAnsi="GHEA Grapalat" w:hint="default"/>
        <w:color w:val="auto"/>
      </w:rPr>
    </w:lvl>
    <w:lvl w:ilvl="4">
      <w:start w:val="1"/>
      <w:numFmt w:val="russianLower"/>
      <w:lvlText w:val="%5."/>
      <w:lvlJc w:val="left"/>
      <w:pPr>
        <w:ind w:left="5569" w:hanging="360"/>
      </w:pPr>
      <w:rPr>
        <w:rFonts w:ascii="GHEA Grapalat" w:hAnsi="GHEA Grapalat" w:hint="default"/>
      </w:rPr>
    </w:lvl>
    <w:lvl w:ilvl="5">
      <w:start w:val="1"/>
      <w:numFmt w:val="lowerRoman"/>
      <w:lvlText w:val="%6."/>
      <w:lvlJc w:val="right"/>
      <w:pPr>
        <w:ind w:left="62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49" w:hanging="180"/>
      </w:pPr>
      <w:rPr>
        <w:rFonts w:hint="default"/>
      </w:rPr>
    </w:lvl>
  </w:abstractNum>
  <w:abstractNum w:abstractNumId="11" w15:restartNumberingAfterBreak="0">
    <w:nsid w:val="4F9D6E83"/>
    <w:multiLevelType w:val="hybridMultilevel"/>
    <w:tmpl w:val="B04007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06B72"/>
    <w:multiLevelType w:val="hybridMultilevel"/>
    <w:tmpl w:val="BACCD48C"/>
    <w:lvl w:ilvl="0" w:tplc="04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D7655"/>
    <w:multiLevelType w:val="hybridMultilevel"/>
    <w:tmpl w:val="8020E718"/>
    <w:lvl w:ilvl="0" w:tplc="49C21D54">
      <w:start w:val="1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4" w15:restartNumberingAfterBreak="0">
    <w:nsid w:val="70B06F94"/>
    <w:multiLevelType w:val="hybridMultilevel"/>
    <w:tmpl w:val="2DC2D59E"/>
    <w:lvl w:ilvl="0" w:tplc="014ADF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FD4B20"/>
    <w:multiLevelType w:val="multilevel"/>
    <w:tmpl w:val="B2666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97329D"/>
    <w:multiLevelType w:val="hybridMultilevel"/>
    <w:tmpl w:val="FB348F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111BB"/>
    <w:multiLevelType w:val="hybridMultilevel"/>
    <w:tmpl w:val="CAD83D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64C72"/>
    <w:multiLevelType w:val="hybridMultilevel"/>
    <w:tmpl w:val="E2E4C35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25522"/>
    <w:multiLevelType w:val="hybridMultilevel"/>
    <w:tmpl w:val="9CE8180A"/>
    <w:lvl w:ilvl="0" w:tplc="FBFC92BC">
      <w:start w:val="1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064F52"/>
    <w:multiLevelType w:val="hybridMultilevel"/>
    <w:tmpl w:val="C5A61688"/>
    <w:lvl w:ilvl="0" w:tplc="04090011">
      <w:start w:val="2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64DB0"/>
    <w:multiLevelType w:val="hybridMultilevel"/>
    <w:tmpl w:val="B4A00C06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GHEA Grapalat" w:hAnsi="GHEA Grapalat"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776" w:hanging="360"/>
        </w:pPr>
        <w:rPr>
          <w:rFonts w:ascii="GHEA Grapalat" w:hAnsi="GHEA Grapalat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900" w:hanging="180"/>
        </w:pPr>
        <w:rPr>
          <w:rFonts w:ascii="GHEA Grapalat" w:hAnsi="GHEA Grapalat" w:hint="default"/>
          <w:b w:val="0"/>
          <w:color w:val="auto"/>
        </w:rPr>
      </w:lvl>
    </w:lvlOverride>
    <w:lvlOverride w:ilvl="3">
      <w:lvl w:ilvl="3">
        <w:start w:val="1"/>
        <w:numFmt w:val="bullet"/>
        <w:lvlText w:val="ա"/>
        <w:lvlJc w:val="left"/>
        <w:pPr>
          <w:ind w:left="3192" w:hanging="360"/>
        </w:pPr>
        <w:rPr>
          <w:rFonts w:ascii="GHEA Grapalat" w:hAnsi="GHEA Grapalat" w:hint="default"/>
          <w:color w:val="auto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5569" w:hanging="360"/>
        </w:pPr>
        <w:rPr>
          <w:rFonts w:ascii="GHEA Grapalat" w:hAnsi="GHEA Grapalat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6289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0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72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8449" w:hanging="180"/>
        </w:pPr>
        <w:rPr>
          <w:rFonts w:hint="default"/>
        </w:rPr>
      </w:lvl>
    </w:lvlOverride>
  </w:num>
  <w:num w:numId="2">
    <w:abstractNumId w:val="1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9"/>
  </w:num>
  <w:num w:numId="8">
    <w:abstractNumId w:val="18"/>
  </w:num>
  <w:num w:numId="9">
    <w:abstractNumId w:val="8"/>
  </w:num>
  <w:num w:numId="10">
    <w:abstractNumId w:val="17"/>
  </w:num>
  <w:num w:numId="11">
    <w:abstractNumId w:val="2"/>
  </w:num>
  <w:num w:numId="12">
    <w:abstractNumId w:val="16"/>
  </w:num>
  <w:num w:numId="13">
    <w:abstractNumId w:val="14"/>
  </w:num>
  <w:num w:numId="14">
    <w:abstractNumId w:val="21"/>
  </w:num>
  <w:num w:numId="15">
    <w:abstractNumId w:val="0"/>
  </w:num>
  <w:num w:numId="16">
    <w:abstractNumId w:val="1"/>
  </w:num>
  <w:num w:numId="17">
    <w:abstractNumId w:val="11"/>
  </w:num>
  <w:num w:numId="18">
    <w:abstractNumId w:val="15"/>
  </w:num>
  <w:num w:numId="19">
    <w:abstractNumId w:val="13"/>
  </w:num>
  <w:num w:numId="20">
    <w:abstractNumId w:val="6"/>
  </w:num>
  <w:num w:numId="21">
    <w:abstractNumId w:val="12"/>
  </w:num>
  <w:num w:numId="22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F3"/>
    <w:rsid w:val="000004EC"/>
    <w:rsid w:val="00000BA1"/>
    <w:rsid w:val="00000D80"/>
    <w:rsid w:val="0000169E"/>
    <w:rsid w:val="00001919"/>
    <w:rsid w:val="00001F8A"/>
    <w:rsid w:val="00002415"/>
    <w:rsid w:val="000035FA"/>
    <w:rsid w:val="00003651"/>
    <w:rsid w:val="00003A1E"/>
    <w:rsid w:val="00003A9F"/>
    <w:rsid w:val="00003C5A"/>
    <w:rsid w:val="00004ED0"/>
    <w:rsid w:val="0000589B"/>
    <w:rsid w:val="00005E96"/>
    <w:rsid w:val="00005F08"/>
    <w:rsid w:val="00006000"/>
    <w:rsid w:val="00006EBA"/>
    <w:rsid w:val="00007B83"/>
    <w:rsid w:val="00007D83"/>
    <w:rsid w:val="00007E1C"/>
    <w:rsid w:val="0001034D"/>
    <w:rsid w:val="00010F08"/>
    <w:rsid w:val="00011287"/>
    <w:rsid w:val="00011D6F"/>
    <w:rsid w:val="00012826"/>
    <w:rsid w:val="00012C07"/>
    <w:rsid w:val="00012CC1"/>
    <w:rsid w:val="00012CD9"/>
    <w:rsid w:val="00012D33"/>
    <w:rsid w:val="00012DB8"/>
    <w:rsid w:val="00012DCC"/>
    <w:rsid w:val="00013C5E"/>
    <w:rsid w:val="000140E1"/>
    <w:rsid w:val="0001505B"/>
    <w:rsid w:val="000153EA"/>
    <w:rsid w:val="000154B4"/>
    <w:rsid w:val="000156A1"/>
    <w:rsid w:val="00015CF2"/>
    <w:rsid w:val="0001636D"/>
    <w:rsid w:val="0001688F"/>
    <w:rsid w:val="0001724E"/>
    <w:rsid w:val="0001796D"/>
    <w:rsid w:val="00017A28"/>
    <w:rsid w:val="00017EBA"/>
    <w:rsid w:val="00020354"/>
    <w:rsid w:val="00020B27"/>
    <w:rsid w:val="0002121F"/>
    <w:rsid w:val="000212C3"/>
    <w:rsid w:val="00021FB8"/>
    <w:rsid w:val="00022257"/>
    <w:rsid w:val="00022628"/>
    <w:rsid w:val="00023A5F"/>
    <w:rsid w:val="0002409A"/>
    <w:rsid w:val="000246D7"/>
    <w:rsid w:val="0002492D"/>
    <w:rsid w:val="000261B5"/>
    <w:rsid w:val="000267E9"/>
    <w:rsid w:val="000268FC"/>
    <w:rsid w:val="00026ACC"/>
    <w:rsid w:val="000271CA"/>
    <w:rsid w:val="00027943"/>
    <w:rsid w:val="00027F69"/>
    <w:rsid w:val="000300EC"/>
    <w:rsid w:val="00030287"/>
    <w:rsid w:val="00030559"/>
    <w:rsid w:val="00030D8C"/>
    <w:rsid w:val="0003118A"/>
    <w:rsid w:val="0003193F"/>
    <w:rsid w:val="000322BF"/>
    <w:rsid w:val="00032A69"/>
    <w:rsid w:val="00032C17"/>
    <w:rsid w:val="00032CC9"/>
    <w:rsid w:val="00033F7F"/>
    <w:rsid w:val="00034B5B"/>
    <w:rsid w:val="00035030"/>
    <w:rsid w:val="0003507F"/>
    <w:rsid w:val="0003528C"/>
    <w:rsid w:val="00035906"/>
    <w:rsid w:val="000359DB"/>
    <w:rsid w:val="00035FA2"/>
    <w:rsid w:val="00036AC3"/>
    <w:rsid w:val="00036D21"/>
    <w:rsid w:val="00037ADD"/>
    <w:rsid w:val="00040086"/>
    <w:rsid w:val="00040198"/>
    <w:rsid w:val="000405DD"/>
    <w:rsid w:val="00040A84"/>
    <w:rsid w:val="00040C8B"/>
    <w:rsid w:val="00040F74"/>
    <w:rsid w:val="00041165"/>
    <w:rsid w:val="00041510"/>
    <w:rsid w:val="00041752"/>
    <w:rsid w:val="00041C41"/>
    <w:rsid w:val="00042557"/>
    <w:rsid w:val="000426F3"/>
    <w:rsid w:val="000428EB"/>
    <w:rsid w:val="00042C65"/>
    <w:rsid w:val="00042E66"/>
    <w:rsid w:val="00043577"/>
    <w:rsid w:val="000439FB"/>
    <w:rsid w:val="000440C9"/>
    <w:rsid w:val="00044700"/>
    <w:rsid w:val="00044E05"/>
    <w:rsid w:val="00044FDF"/>
    <w:rsid w:val="000460CC"/>
    <w:rsid w:val="00046165"/>
    <w:rsid w:val="00046579"/>
    <w:rsid w:val="0004716A"/>
    <w:rsid w:val="00047C0A"/>
    <w:rsid w:val="000504F7"/>
    <w:rsid w:val="00050A0C"/>
    <w:rsid w:val="00050C66"/>
    <w:rsid w:val="00050F70"/>
    <w:rsid w:val="000512AB"/>
    <w:rsid w:val="00051753"/>
    <w:rsid w:val="00051B34"/>
    <w:rsid w:val="00052795"/>
    <w:rsid w:val="000529F2"/>
    <w:rsid w:val="00052C16"/>
    <w:rsid w:val="00052EF9"/>
    <w:rsid w:val="000535A4"/>
    <w:rsid w:val="0005376B"/>
    <w:rsid w:val="000538B6"/>
    <w:rsid w:val="00053E63"/>
    <w:rsid w:val="00053F8B"/>
    <w:rsid w:val="000549C7"/>
    <w:rsid w:val="00054C36"/>
    <w:rsid w:val="00055180"/>
    <w:rsid w:val="000554F6"/>
    <w:rsid w:val="00055831"/>
    <w:rsid w:val="000558FF"/>
    <w:rsid w:val="00055957"/>
    <w:rsid w:val="00055DF6"/>
    <w:rsid w:val="0005627F"/>
    <w:rsid w:val="000565C4"/>
    <w:rsid w:val="00056787"/>
    <w:rsid w:val="00056E24"/>
    <w:rsid w:val="00057670"/>
    <w:rsid w:val="00057D57"/>
    <w:rsid w:val="00060056"/>
    <w:rsid w:val="00060575"/>
    <w:rsid w:val="000607DA"/>
    <w:rsid w:val="00060FA3"/>
    <w:rsid w:val="00061032"/>
    <w:rsid w:val="000612C7"/>
    <w:rsid w:val="00061635"/>
    <w:rsid w:val="00061855"/>
    <w:rsid w:val="00061F36"/>
    <w:rsid w:val="00062076"/>
    <w:rsid w:val="000620C5"/>
    <w:rsid w:val="00062390"/>
    <w:rsid w:val="00062789"/>
    <w:rsid w:val="00062EEF"/>
    <w:rsid w:val="00062F26"/>
    <w:rsid w:val="00062F95"/>
    <w:rsid w:val="00063021"/>
    <w:rsid w:val="000634D1"/>
    <w:rsid w:val="00063B6C"/>
    <w:rsid w:val="0006407C"/>
    <w:rsid w:val="000648FC"/>
    <w:rsid w:val="00064B4A"/>
    <w:rsid w:val="000650C7"/>
    <w:rsid w:val="00065314"/>
    <w:rsid w:val="0006550E"/>
    <w:rsid w:val="000655B0"/>
    <w:rsid w:val="00065660"/>
    <w:rsid w:val="00065CE6"/>
    <w:rsid w:val="00065F05"/>
    <w:rsid w:val="00066540"/>
    <w:rsid w:val="0006665A"/>
    <w:rsid w:val="0006692E"/>
    <w:rsid w:val="00066FF8"/>
    <w:rsid w:val="0006725D"/>
    <w:rsid w:val="000676DF"/>
    <w:rsid w:val="000706AA"/>
    <w:rsid w:val="00070CD0"/>
    <w:rsid w:val="00070EAA"/>
    <w:rsid w:val="00072E28"/>
    <w:rsid w:val="00074578"/>
    <w:rsid w:val="00075B67"/>
    <w:rsid w:val="000761A9"/>
    <w:rsid w:val="0007673D"/>
    <w:rsid w:val="00076DDE"/>
    <w:rsid w:val="00077865"/>
    <w:rsid w:val="00077EFE"/>
    <w:rsid w:val="00077FA8"/>
    <w:rsid w:val="0008006E"/>
    <w:rsid w:val="000808CD"/>
    <w:rsid w:val="00080EB3"/>
    <w:rsid w:val="00081566"/>
    <w:rsid w:val="00081C36"/>
    <w:rsid w:val="00082405"/>
    <w:rsid w:val="00083146"/>
    <w:rsid w:val="00083593"/>
    <w:rsid w:val="000835FE"/>
    <w:rsid w:val="00083BD6"/>
    <w:rsid w:val="000846F8"/>
    <w:rsid w:val="0008483A"/>
    <w:rsid w:val="00084A90"/>
    <w:rsid w:val="0008511A"/>
    <w:rsid w:val="00085332"/>
    <w:rsid w:val="00085338"/>
    <w:rsid w:val="00085C91"/>
    <w:rsid w:val="00085FCB"/>
    <w:rsid w:val="000860E7"/>
    <w:rsid w:val="00086AE7"/>
    <w:rsid w:val="00086DAC"/>
    <w:rsid w:val="000871AB"/>
    <w:rsid w:val="00087AC8"/>
    <w:rsid w:val="00087FDC"/>
    <w:rsid w:val="000901BA"/>
    <w:rsid w:val="00090903"/>
    <w:rsid w:val="00090BF8"/>
    <w:rsid w:val="00091137"/>
    <w:rsid w:val="000914DA"/>
    <w:rsid w:val="000919F1"/>
    <w:rsid w:val="00091C09"/>
    <w:rsid w:val="00091CE5"/>
    <w:rsid w:val="000922C6"/>
    <w:rsid w:val="0009291A"/>
    <w:rsid w:val="0009330F"/>
    <w:rsid w:val="000938A0"/>
    <w:rsid w:val="00093997"/>
    <w:rsid w:val="00093A2B"/>
    <w:rsid w:val="00093A77"/>
    <w:rsid w:val="00093AEC"/>
    <w:rsid w:val="00093F66"/>
    <w:rsid w:val="0009415C"/>
    <w:rsid w:val="00094252"/>
    <w:rsid w:val="00094A19"/>
    <w:rsid w:val="00094AE4"/>
    <w:rsid w:val="00095030"/>
    <w:rsid w:val="00095560"/>
    <w:rsid w:val="00095691"/>
    <w:rsid w:val="000958AD"/>
    <w:rsid w:val="00095B14"/>
    <w:rsid w:val="00095EEC"/>
    <w:rsid w:val="00096022"/>
    <w:rsid w:val="00096449"/>
    <w:rsid w:val="00096793"/>
    <w:rsid w:val="00096C03"/>
    <w:rsid w:val="00096E9C"/>
    <w:rsid w:val="00097CC1"/>
    <w:rsid w:val="00097DA0"/>
    <w:rsid w:val="000A05D8"/>
    <w:rsid w:val="000A0953"/>
    <w:rsid w:val="000A1B28"/>
    <w:rsid w:val="000A1C95"/>
    <w:rsid w:val="000A2436"/>
    <w:rsid w:val="000A2583"/>
    <w:rsid w:val="000A2649"/>
    <w:rsid w:val="000A2810"/>
    <w:rsid w:val="000A289C"/>
    <w:rsid w:val="000A29D4"/>
    <w:rsid w:val="000A2B92"/>
    <w:rsid w:val="000A2D54"/>
    <w:rsid w:val="000A3124"/>
    <w:rsid w:val="000A333B"/>
    <w:rsid w:val="000A45F4"/>
    <w:rsid w:val="000A4604"/>
    <w:rsid w:val="000A541D"/>
    <w:rsid w:val="000A590C"/>
    <w:rsid w:val="000A5B5B"/>
    <w:rsid w:val="000A5CA4"/>
    <w:rsid w:val="000A5D55"/>
    <w:rsid w:val="000A62A4"/>
    <w:rsid w:val="000A6727"/>
    <w:rsid w:val="000A6856"/>
    <w:rsid w:val="000A6C28"/>
    <w:rsid w:val="000A7237"/>
    <w:rsid w:val="000A7FDF"/>
    <w:rsid w:val="000B0448"/>
    <w:rsid w:val="000B0EB1"/>
    <w:rsid w:val="000B260A"/>
    <w:rsid w:val="000B2745"/>
    <w:rsid w:val="000B330A"/>
    <w:rsid w:val="000B34A9"/>
    <w:rsid w:val="000B3730"/>
    <w:rsid w:val="000B39E7"/>
    <w:rsid w:val="000B4051"/>
    <w:rsid w:val="000B4115"/>
    <w:rsid w:val="000B41CC"/>
    <w:rsid w:val="000B42BB"/>
    <w:rsid w:val="000B430B"/>
    <w:rsid w:val="000B4404"/>
    <w:rsid w:val="000B4A5C"/>
    <w:rsid w:val="000B502E"/>
    <w:rsid w:val="000B5040"/>
    <w:rsid w:val="000B5A35"/>
    <w:rsid w:val="000B61AE"/>
    <w:rsid w:val="000B6373"/>
    <w:rsid w:val="000B6658"/>
    <w:rsid w:val="000B6B43"/>
    <w:rsid w:val="000B6E8E"/>
    <w:rsid w:val="000B7188"/>
    <w:rsid w:val="000B7530"/>
    <w:rsid w:val="000C00C4"/>
    <w:rsid w:val="000C06FD"/>
    <w:rsid w:val="000C1709"/>
    <w:rsid w:val="000C1951"/>
    <w:rsid w:val="000C1EDC"/>
    <w:rsid w:val="000C280E"/>
    <w:rsid w:val="000C3261"/>
    <w:rsid w:val="000C35E4"/>
    <w:rsid w:val="000C3A5C"/>
    <w:rsid w:val="000C4045"/>
    <w:rsid w:val="000C406C"/>
    <w:rsid w:val="000C40D5"/>
    <w:rsid w:val="000C40F1"/>
    <w:rsid w:val="000C4963"/>
    <w:rsid w:val="000C4A09"/>
    <w:rsid w:val="000C4BEB"/>
    <w:rsid w:val="000C4C4B"/>
    <w:rsid w:val="000C4F6D"/>
    <w:rsid w:val="000C5294"/>
    <w:rsid w:val="000C5919"/>
    <w:rsid w:val="000C5F18"/>
    <w:rsid w:val="000C6175"/>
    <w:rsid w:val="000C656A"/>
    <w:rsid w:val="000C682C"/>
    <w:rsid w:val="000C68DD"/>
    <w:rsid w:val="000C6A50"/>
    <w:rsid w:val="000C728F"/>
    <w:rsid w:val="000C7782"/>
    <w:rsid w:val="000C7A27"/>
    <w:rsid w:val="000C7E77"/>
    <w:rsid w:val="000C7EBE"/>
    <w:rsid w:val="000D041F"/>
    <w:rsid w:val="000D0462"/>
    <w:rsid w:val="000D0B3B"/>
    <w:rsid w:val="000D0B50"/>
    <w:rsid w:val="000D16B0"/>
    <w:rsid w:val="000D1DE2"/>
    <w:rsid w:val="000D21EF"/>
    <w:rsid w:val="000D2383"/>
    <w:rsid w:val="000D29C8"/>
    <w:rsid w:val="000D2DA1"/>
    <w:rsid w:val="000D34CE"/>
    <w:rsid w:val="000D37BB"/>
    <w:rsid w:val="000D3C3D"/>
    <w:rsid w:val="000D3E6B"/>
    <w:rsid w:val="000D4600"/>
    <w:rsid w:val="000D4AD1"/>
    <w:rsid w:val="000D60C2"/>
    <w:rsid w:val="000D612A"/>
    <w:rsid w:val="000D64E5"/>
    <w:rsid w:val="000D6520"/>
    <w:rsid w:val="000D6757"/>
    <w:rsid w:val="000D6CF3"/>
    <w:rsid w:val="000D72A6"/>
    <w:rsid w:val="000D745C"/>
    <w:rsid w:val="000D7ACF"/>
    <w:rsid w:val="000E016E"/>
    <w:rsid w:val="000E0232"/>
    <w:rsid w:val="000E0449"/>
    <w:rsid w:val="000E0EF3"/>
    <w:rsid w:val="000E16A5"/>
    <w:rsid w:val="000E1A2E"/>
    <w:rsid w:val="000E1F2E"/>
    <w:rsid w:val="000E2281"/>
    <w:rsid w:val="000E2B76"/>
    <w:rsid w:val="000E2BFC"/>
    <w:rsid w:val="000E331C"/>
    <w:rsid w:val="000E34DF"/>
    <w:rsid w:val="000E4677"/>
    <w:rsid w:val="000E46FD"/>
    <w:rsid w:val="000E5A55"/>
    <w:rsid w:val="000E5AAF"/>
    <w:rsid w:val="000E62E3"/>
    <w:rsid w:val="000E69F9"/>
    <w:rsid w:val="000E6DC5"/>
    <w:rsid w:val="000E72B5"/>
    <w:rsid w:val="000E77ED"/>
    <w:rsid w:val="000E7B13"/>
    <w:rsid w:val="000E7CB3"/>
    <w:rsid w:val="000F0271"/>
    <w:rsid w:val="000F0744"/>
    <w:rsid w:val="000F0FAA"/>
    <w:rsid w:val="000F1925"/>
    <w:rsid w:val="000F1B06"/>
    <w:rsid w:val="000F20CC"/>
    <w:rsid w:val="000F22CA"/>
    <w:rsid w:val="000F331A"/>
    <w:rsid w:val="000F35B0"/>
    <w:rsid w:val="000F3B68"/>
    <w:rsid w:val="000F4379"/>
    <w:rsid w:val="000F5201"/>
    <w:rsid w:val="000F57AE"/>
    <w:rsid w:val="000F58EC"/>
    <w:rsid w:val="000F5A8E"/>
    <w:rsid w:val="000F5B08"/>
    <w:rsid w:val="000F6191"/>
    <w:rsid w:val="000F6564"/>
    <w:rsid w:val="000F6800"/>
    <w:rsid w:val="000F6A78"/>
    <w:rsid w:val="000F6AC1"/>
    <w:rsid w:val="000F6C46"/>
    <w:rsid w:val="000F7062"/>
    <w:rsid w:val="000F7755"/>
    <w:rsid w:val="0010012F"/>
    <w:rsid w:val="00100648"/>
    <w:rsid w:val="00100A85"/>
    <w:rsid w:val="00100FBA"/>
    <w:rsid w:val="0010115C"/>
    <w:rsid w:val="001011BC"/>
    <w:rsid w:val="001012D1"/>
    <w:rsid w:val="001013EE"/>
    <w:rsid w:val="0010148A"/>
    <w:rsid w:val="00101B22"/>
    <w:rsid w:val="00101E3A"/>
    <w:rsid w:val="0010206D"/>
    <w:rsid w:val="00102D1D"/>
    <w:rsid w:val="00103517"/>
    <w:rsid w:val="00103719"/>
    <w:rsid w:val="00103A48"/>
    <w:rsid w:val="001049DC"/>
    <w:rsid w:val="00104A98"/>
    <w:rsid w:val="00104FB2"/>
    <w:rsid w:val="00105401"/>
    <w:rsid w:val="00105459"/>
    <w:rsid w:val="00105C59"/>
    <w:rsid w:val="0010627C"/>
    <w:rsid w:val="001064D4"/>
    <w:rsid w:val="00106505"/>
    <w:rsid w:val="001066FA"/>
    <w:rsid w:val="00106964"/>
    <w:rsid w:val="00106E8C"/>
    <w:rsid w:val="00106EBD"/>
    <w:rsid w:val="001073D6"/>
    <w:rsid w:val="00107716"/>
    <w:rsid w:val="00107861"/>
    <w:rsid w:val="00107984"/>
    <w:rsid w:val="00107F08"/>
    <w:rsid w:val="0011037E"/>
    <w:rsid w:val="00110885"/>
    <w:rsid w:val="00110BF7"/>
    <w:rsid w:val="0011189A"/>
    <w:rsid w:val="00111A09"/>
    <w:rsid w:val="001122D1"/>
    <w:rsid w:val="001125B9"/>
    <w:rsid w:val="0011269B"/>
    <w:rsid w:val="00112DB3"/>
    <w:rsid w:val="00113863"/>
    <w:rsid w:val="00113953"/>
    <w:rsid w:val="00113E73"/>
    <w:rsid w:val="00114D0F"/>
    <w:rsid w:val="00114DC6"/>
    <w:rsid w:val="001163C4"/>
    <w:rsid w:val="00116E4F"/>
    <w:rsid w:val="001171D2"/>
    <w:rsid w:val="00117785"/>
    <w:rsid w:val="0012061D"/>
    <w:rsid w:val="00120E9A"/>
    <w:rsid w:val="00121477"/>
    <w:rsid w:val="00121910"/>
    <w:rsid w:val="00121C6D"/>
    <w:rsid w:val="00121D02"/>
    <w:rsid w:val="00121F20"/>
    <w:rsid w:val="00121F80"/>
    <w:rsid w:val="0012268E"/>
    <w:rsid w:val="001229AB"/>
    <w:rsid w:val="001231C4"/>
    <w:rsid w:val="00123716"/>
    <w:rsid w:val="0012380E"/>
    <w:rsid w:val="001238B4"/>
    <w:rsid w:val="00124630"/>
    <w:rsid w:val="0012474C"/>
    <w:rsid w:val="0012558F"/>
    <w:rsid w:val="001256D2"/>
    <w:rsid w:val="0012576B"/>
    <w:rsid w:val="001269B6"/>
    <w:rsid w:val="00126A1D"/>
    <w:rsid w:val="00127CAD"/>
    <w:rsid w:val="00130128"/>
    <w:rsid w:val="00130D4C"/>
    <w:rsid w:val="00131E56"/>
    <w:rsid w:val="00131EFE"/>
    <w:rsid w:val="00132F14"/>
    <w:rsid w:val="00132F53"/>
    <w:rsid w:val="00133137"/>
    <w:rsid w:val="00133372"/>
    <w:rsid w:val="001334B8"/>
    <w:rsid w:val="00133547"/>
    <w:rsid w:val="00133631"/>
    <w:rsid w:val="00133CD1"/>
    <w:rsid w:val="00133E97"/>
    <w:rsid w:val="001346F7"/>
    <w:rsid w:val="00134BFE"/>
    <w:rsid w:val="001353EF"/>
    <w:rsid w:val="00135528"/>
    <w:rsid w:val="00135D83"/>
    <w:rsid w:val="001367F5"/>
    <w:rsid w:val="00136F6C"/>
    <w:rsid w:val="00137C98"/>
    <w:rsid w:val="001402FE"/>
    <w:rsid w:val="00140B29"/>
    <w:rsid w:val="00140D8F"/>
    <w:rsid w:val="00141518"/>
    <w:rsid w:val="0014210F"/>
    <w:rsid w:val="001424B3"/>
    <w:rsid w:val="001427FC"/>
    <w:rsid w:val="0014361E"/>
    <w:rsid w:val="00143728"/>
    <w:rsid w:val="00143CC9"/>
    <w:rsid w:val="00143F6A"/>
    <w:rsid w:val="00143FA2"/>
    <w:rsid w:val="001441E0"/>
    <w:rsid w:val="00144218"/>
    <w:rsid w:val="0014453B"/>
    <w:rsid w:val="001446C6"/>
    <w:rsid w:val="0014470B"/>
    <w:rsid w:val="00144929"/>
    <w:rsid w:val="001452BC"/>
    <w:rsid w:val="0014583A"/>
    <w:rsid w:val="00145887"/>
    <w:rsid w:val="00145A31"/>
    <w:rsid w:val="00145F16"/>
    <w:rsid w:val="0014657A"/>
    <w:rsid w:val="00146E34"/>
    <w:rsid w:val="00146E3D"/>
    <w:rsid w:val="00147383"/>
    <w:rsid w:val="0015005C"/>
    <w:rsid w:val="0015040D"/>
    <w:rsid w:val="00150872"/>
    <w:rsid w:val="00150934"/>
    <w:rsid w:val="00150BB1"/>
    <w:rsid w:val="001511F3"/>
    <w:rsid w:val="0015167F"/>
    <w:rsid w:val="00151BCA"/>
    <w:rsid w:val="0015238F"/>
    <w:rsid w:val="00152547"/>
    <w:rsid w:val="00152C53"/>
    <w:rsid w:val="00152D9A"/>
    <w:rsid w:val="00152F30"/>
    <w:rsid w:val="00153139"/>
    <w:rsid w:val="00153661"/>
    <w:rsid w:val="00154CFD"/>
    <w:rsid w:val="00154FF6"/>
    <w:rsid w:val="00155912"/>
    <w:rsid w:val="001560EF"/>
    <w:rsid w:val="00156172"/>
    <w:rsid w:val="001566AB"/>
    <w:rsid w:val="00156921"/>
    <w:rsid w:val="0015707B"/>
    <w:rsid w:val="0015741B"/>
    <w:rsid w:val="00157757"/>
    <w:rsid w:val="00157A6E"/>
    <w:rsid w:val="00157BD6"/>
    <w:rsid w:val="00157C2D"/>
    <w:rsid w:val="001600CD"/>
    <w:rsid w:val="0016051C"/>
    <w:rsid w:val="0016059D"/>
    <w:rsid w:val="00160AEC"/>
    <w:rsid w:val="00160F02"/>
    <w:rsid w:val="001611E5"/>
    <w:rsid w:val="0016123F"/>
    <w:rsid w:val="00161895"/>
    <w:rsid w:val="00161931"/>
    <w:rsid w:val="00161F5D"/>
    <w:rsid w:val="001624D5"/>
    <w:rsid w:val="00162901"/>
    <w:rsid w:val="00163224"/>
    <w:rsid w:val="00163E3E"/>
    <w:rsid w:val="00164775"/>
    <w:rsid w:val="0016495E"/>
    <w:rsid w:val="00164B44"/>
    <w:rsid w:val="00164FF3"/>
    <w:rsid w:val="00165134"/>
    <w:rsid w:val="0016515B"/>
    <w:rsid w:val="0016540F"/>
    <w:rsid w:val="001658CB"/>
    <w:rsid w:val="00166644"/>
    <w:rsid w:val="00166E59"/>
    <w:rsid w:val="00167105"/>
    <w:rsid w:val="001672AB"/>
    <w:rsid w:val="00167618"/>
    <w:rsid w:val="001678DA"/>
    <w:rsid w:val="00167CFF"/>
    <w:rsid w:val="00167F55"/>
    <w:rsid w:val="0017005B"/>
    <w:rsid w:val="001703DD"/>
    <w:rsid w:val="001704B0"/>
    <w:rsid w:val="00170F11"/>
    <w:rsid w:val="001716E0"/>
    <w:rsid w:val="00171717"/>
    <w:rsid w:val="00171BB9"/>
    <w:rsid w:val="00171BF0"/>
    <w:rsid w:val="00171EA0"/>
    <w:rsid w:val="0017250E"/>
    <w:rsid w:val="001727F3"/>
    <w:rsid w:val="00172DDC"/>
    <w:rsid w:val="00173012"/>
    <w:rsid w:val="0017349D"/>
    <w:rsid w:val="001736DF"/>
    <w:rsid w:val="001737C8"/>
    <w:rsid w:val="00173CA2"/>
    <w:rsid w:val="00173D2F"/>
    <w:rsid w:val="00174ADD"/>
    <w:rsid w:val="00174CF6"/>
    <w:rsid w:val="001752B4"/>
    <w:rsid w:val="001752C6"/>
    <w:rsid w:val="00175539"/>
    <w:rsid w:val="00175750"/>
    <w:rsid w:val="00175D03"/>
    <w:rsid w:val="00175D10"/>
    <w:rsid w:val="00176182"/>
    <w:rsid w:val="0017666C"/>
    <w:rsid w:val="0017668C"/>
    <w:rsid w:val="00176E06"/>
    <w:rsid w:val="00176E86"/>
    <w:rsid w:val="001776D9"/>
    <w:rsid w:val="00177A22"/>
    <w:rsid w:val="00177F97"/>
    <w:rsid w:val="001805F5"/>
    <w:rsid w:val="00180C11"/>
    <w:rsid w:val="00182D05"/>
    <w:rsid w:val="00183766"/>
    <w:rsid w:val="001840B1"/>
    <w:rsid w:val="001847F2"/>
    <w:rsid w:val="00184AD3"/>
    <w:rsid w:val="0018582B"/>
    <w:rsid w:val="001860AC"/>
    <w:rsid w:val="00186623"/>
    <w:rsid w:val="00186953"/>
    <w:rsid w:val="001873CB"/>
    <w:rsid w:val="00187822"/>
    <w:rsid w:val="00187BF3"/>
    <w:rsid w:val="00187C0D"/>
    <w:rsid w:val="00187EAF"/>
    <w:rsid w:val="00187F1E"/>
    <w:rsid w:val="00187F63"/>
    <w:rsid w:val="00190146"/>
    <w:rsid w:val="0019017F"/>
    <w:rsid w:val="001906CC"/>
    <w:rsid w:val="00190815"/>
    <w:rsid w:val="00190919"/>
    <w:rsid w:val="001909EF"/>
    <w:rsid w:val="00191D05"/>
    <w:rsid w:val="001923F2"/>
    <w:rsid w:val="00192A3B"/>
    <w:rsid w:val="00192A66"/>
    <w:rsid w:val="00193080"/>
    <w:rsid w:val="00193766"/>
    <w:rsid w:val="00193ADF"/>
    <w:rsid w:val="00193B58"/>
    <w:rsid w:val="00193F98"/>
    <w:rsid w:val="00194194"/>
    <w:rsid w:val="00194A7E"/>
    <w:rsid w:val="00194E0F"/>
    <w:rsid w:val="00194E53"/>
    <w:rsid w:val="001951D5"/>
    <w:rsid w:val="001953A2"/>
    <w:rsid w:val="00195A46"/>
    <w:rsid w:val="00195B96"/>
    <w:rsid w:val="00195BC3"/>
    <w:rsid w:val="00195FD5"/>
    <w:rsid w:val="001967AE"/>
    <w:rsid w:val="00196B2A"/>
    <w:rsid w:val="00196F47"/>
    <w:rsid w:val="0019768F"/>
    <w:rsid w:val="001978FA"/>
    <w:rsid w:val="001A00A1"/>
    <w:rsid w:val="001A01C4"/>
    <w:rsid w:val="001A1220"/>
    <w:rsid w:val="001A1234"/>
    <w:rsid w:val="001A1409"/>
    <w:rsid w:val="001A17BF"/>
    <w:rsid w:val="001A1AAD"/>
    <w:rsid w:val="001A1DBB"/>
    <w:rsid w:val="001A273A"/>
    <w:rsid w:val="001A2A23"/>
    <w:rsid w:val="001A2D71"/>
    <w:rsid w:val="001A379D"/>
    <w:rsid w:val="001A37F5"/>
    <w:rsid w:val="001A3A38"/>
    <w:rsid w:val="001A408F"/>
    <w:rsid w:val="001A4B1A"/>
    <w:rsid w:val="001A501C"/>
    <w:rsid w:val="001A512B"/>
    <w:rsid w:val="001A517A"/>
    <w:rsid w:val="001A5AF9"/>
    <w:rsid w:val="001A5D65"/>
    <w:rsid w:val="001A6105"/>
    <w:rsid w:val="001A686C"/>
    <w:rsid w:val="001A699A"/>
    <w:rsid w:val="001A6EDE"/>
    <w:rsid w:val="001A7150"/>
    <w:rsid w:val="001A723A"/>
    <w:rsid w:val="001B01EE"/>
    <w:rsid w:val="001B02CF"/>
    <w:rsid w:val="001B0C33"/>
    <w:rsid w:val="001B1720"/>
    <w:rsid w:val="001B17F3"/>
    <w:rsid w:val="001B1966"/>
    <w:rsid w:val="001B1C9E"/>
    <w:rsid w:val="001B2131"/>
    <w:rsid w:val="001B226A"/>
    <w:rsid w:val="001B2635"/>
    <w:rsid w:val="001B2782"/>
    <w:rsid w:val="001B3702"/>
    <w:rsid w:val="001B3873"/>
    <w:rsid w:val="001B38C5"/>
    <w:rsid w:val="001B3B15"/>
    <w:rsid w:val="001B3B92"/>
    <w:rsid w:val="001B41AC"/>
    <w:rsid w:val="001B41E3"/>
    <w:rsid w:val="001B423F"/>
    <w:rsid w:val="001B4DD3"/>
    <w:rsid w:val="001B4E44"/>
    <w:rsid w:val="001B5348"/>
    <w:rsid w:val="001B5D18"/>
    <w:rsid w:val="001B61BA"/>
    <w:rsid w:val="001B69EA"/>
    <w:rsid w:val="001B7876"/>
    <w:rsid w:val="001B7999"/>
    <w:rsid w:val="001B7A13"/>
    <w:rsid w:val="001C04F3"/>
    <w:rsid w:val="001C0615"/>
    <w:rsid w:val="001C06E6"/>
    <w:rsid w:val="001C2023"/>
    <w:rsid w:val="001C2385"/>
    <w:rsid w:val="001C2440"/>
    <w:rsid w:val="001C29F7"/>
    <w:rsid w:val="001C2D85"/>
    <w:rsid w:val="001C36FC"/>
    <w:rsid w:val="001C3DAB"/>
    <w:rsid w:val="001C3E99"/>
    <w:rsid w:val="001C40C5"/>
    <w:rsid w:val="001C46ED"/>
    <w:rsid w:val="001C567D"/>
    <w:rsid w:val="001C5D4C"/>
    <w:rsid w:val="001C5EEB"/>
    <w:rsid w:val="001C60A4"/>
    <w:rsid w:val="001C7A0B"/>
    <w:rsid w:val="001C7C5A"/>
    <w:rsid w:val="001D05FE"/>
    <w:rsid w:val="001D0E85"/>
    <w:rsid w:val="001D193D"/>
    <w:rsid w:val="001D1CCB"/>
    <w:rsid w:val="001D1D23"/>
    <w:rsid w:val="001D24E9"/>
    <w:rsid w:val="001D29B5"/>
    <w:rsid w:val="001D34B4"/>
    <w:rsid w:val="001D3C62"/>
    <w:rsid w:val="001D3E04"/>
    <w:rsid w:val="001D3EF6"/>
    <w:rsid w:val="001D4005"/>
    <w:rsid w:val="001D4458"/>
    <w:rsid w:val="001D4CAE"/>
    <w:rsid w:val="001D5ADB"/>
    <w:rsid w:val="001D5C90"/>
    <w:rsid w:val="001D5CA6"/>
    <w:rsid w:val="001D66AA"/>
    <w:rsid w:val="001D67C2"/>
    <w:rsid w:val="001D6D4F"/>
    <w:rsid w:val="001D7B93"/>
    <w:rsid w:val="001D7FA1"/>
    <w:rsid w:val="001E06EE"/>
    <w:rsid w:val="001E0A91"/>
    <w:rsid w:val="001E0EC5"/>
    <w:rsid w:val="001E11C7"/>
    <w:rsid w:val="001E12A1"/>
    <w:rsid w:val="001E1CDE"/>
    <w:rsid w:val="001E2065"/>
    <w:rsid w:val="001E2693"/>
    <w:rsid w:val="001E2D41"/>
    <w:rsid w:val="001E2E1D"/>
    <w:rsid w:val="001E3A3E"/>
    <w:rsid w:val="001E3EF9"/>
    <w:rsid w:val="001E45C8"/>
    <w:rsid w:val="001E4740"/>
    <w:rsid w:val="001E4B6F"/>
    <w:rsid w:val="001E4D5F"/>
    <w:rsid w:val="001E4FA7"/>
    <w:rsid w:val="001E52B6"/>
    <w:rsid w:val="001E5509"/>
    <w:rsid w:val="001E56E5"/>
    <w:rsid w:val="001E5776"/>
    <w:rsid w:val="001E5C8C"/>
    <w:rsid w:val="001E6035"/>
    <w:rsid w:val="001E6364"/>
    <w:rsid w:val="001E661A"/>
    <w:rsid w:val="001E679A"/>
    <w:rsid w:val="001E70E7"/>
    <w:rsid w:val="001E73EB"/>
    <w:rsid w:val="001E7A8E"/>
    <w:rsid w:val="001F03DC"/>
    <w:rsid w:val="001F0845"/>
    <w:rsid w:val="001F160B"/>
    <w:rsid w:val="001F1753"/>
    <w:rsid w:val="001F1CFF"/>
    <w:rsid w:val="001F213E"/>
    <w:rsid w:val="001F2237"/>
    <w:rsid w:val="001F25DE"/>
    <w:rsid w:val="001F2BC3"/>
    <w:rsid w:val="001F2C26"/>
    <w:rsid w:val="001F2F64"/>
    <w:rsid w:val="001F32ED"/>
    <w:rsid w:val="001F3471"/>
    <w:rsid w:val="001F378B"/>
    <w:rsid w:val="001F396F"/>
    <w:rsid w:val="001F3A7B"/>
    <w:rsid w:val="001F3B1E"/>
    <w:rsid w:val="001F400C"/>
    <w:rsid w:val="001F40DA"/>
    <w:rsid w:val="001F417E"/>
    <w:rsid w:val="001F491F"/>
    <w:rsid w:val="001F4F1E"/>
    <w:rsid w:val="001F500B"/>
    <w:rsid w:val="001F5CB8"/>
    <w:rsid w:val="001F5EAF"/>
    <w:rsid w:val="001F602C"/>
    <w:rsid w:val="001F63D1"/>
    <w:rsid w:val="001F64E9"/>
    <w:rsid w:val="001F667D"/>
    <w:rsid w:val="001F66FC"/>
    <w:rsid w:val="001F6F92"/>
    <w:rsid w:val="001F7733"/>
    <w:rsid w:val="001F7855"/>
    <w:rsid w:val="001F7984"/>
    <w:rsid w:val="001F7A34"/>
    <w:rsid w:val="001F7A70"/>
    <w:rsid w:val="00200367"/>
    <w:rsid w:val="0020088B"/>
    <w:rsid w:val="002009C7"/>
    <w:rsid w:val="00200D50"/>
    <w:rsid w:val="00201A3B"/>
    <w:rsid w:val="00201A80"/>
    <w:rsid w:val="00201E0D"/>
    <w:rsid w:val="00202228"/>
    <w:rsid w:val="002025A4"/>
    <w:rsid w:val="0020359F"/>
    <w:rsid w:val="00203B98"/>
    <w:rsid w:val="00203E8B"/>
    <w:rsid w:val="002042A9"/>
    <w:rsid w:val="00204784"/>
    <w:rsid w:val="00206219"/>
    <w:rsid w:val="0020641B"/>
    <w:rsid w:val="002064F9"/>
    <w:rsid w:val="00206751"/>
    <w:rsid w:val="002069CB"/>
    <w:rsid w:val="0020713F"/>
    <w:rsid w:val="00207863"/>
    <w:rsid w:val="00210392"/>
    <w:rsid w:val="002103D7"/>
    <w:rsid w:val="002111FB"/>
    <w:rsid w:val="002120CE"/>
    <w:rsid w:val="002124C6"/>
    <w:rsid w:val="00212A5B"/>
    <w:rsid w:val="00213C56"/>
    <w:rsid w:val="002144B7"/>
    <w:rsid w:val="00214734"/>
    <w:rsid w:val="00215436"/>
    <w:rsid w:val="00215F88"/>
    <w:rsid w:val="00216010"/>
    <w:rsid w:val="00216539"/>
    <w:rsid w:val="0021681A"/>
    <w:rsid w:val="00216EB9"/>
    <w:rsid w:val="00217128"/>
    <w:rsid w:val="002171A2"/>
    <w:rsid w:val="002178E3"/>
    <w:rsid w:val="00217A55"/>
    <w:rsid w:val="00217D4A"/>
    <w:rsid w:val="00217DCB"/>
    <w:rsid w:val="00220534"/>
    <w:rsid w:val="00220CBE"/>
    <w:rsid w:val="00220CC7"/>
    <w:rsid w:val="00221349"/>
    <w:rsid w:val="00221B65"/>
    <w:rsid w:val="00221ED4"/>
    <w:rsid w:val="00221FD4"/>
    <w:rsid w:val="00222045"/>
    <w:rsid w:val="00222269"/>
    <w:rsid w:val="00222278"/>
    <w:rsid w:val="0022242A"/>
    <w:rsid w:val="00222AA9"/>
    <w:rsid w:val="00222C2A"/>
    <w:rsid w:val="00222C3E"/>
    <w:rsid w:val="00222C58"/>
    <w:rsid w:val="00223175"/>
    <w:rsid w:val="002232D9"/>
    <w:rsid w:val="00223B6C"/>
    <w:rsid w:val="00224F41"/>
    <w:rsid w:val="00225138"/>
    <w:rsid w:val="0022538F"/>
    <w:rsid w:val="00225470"/>
    <w:rsid w:val="0022579A"/>
    <w:rsid w:val="002258A0"/>
    <w:rsid w:val="00225FE6"/>
    <w:rsid w:val="00226290"/>
    <w:rsid w:val="0022652C"/>
    <w:rsid w:val="00226671"/>
    <w:rsid w:val="002269A2"/>
    <w:rsid w:val="00226CBE"/>
    <w:rsid w:val="00226F8C"/>
    <w:rsid w:val="00227AE1"/>
    <w:rsid w:val="00227FDC"/>
    <w:rsid w:val="002307AE"/>
    <w:rsid w:val="00230C0B"/>
    <w:rsid w:val="0023136A"/>
    <w:rsid w:val="00231894"/>
    <w:rsid w:val="00232528"/>
    <w:rsid w:val="002325B3"/>
    <w:rsid w:val="00232777"/>
    <w:rsid w:val="00232C92"/>
    <w:rsid w:val="00232D00"/>
    <w:rsid w:val="00232DC5"/>
    <w:rsid w:val="00232FE3"/>
    <w:rsid w:val="002330C5"/>
    <w:rsid w:val="002332CA"/>
    <w:rsid w:val="002332CC"/>
    <w:rsid w:val="00233AD8"/>
    <w:rsid w:val="00233CAD"/>
    <w:rsid w:val="00234248"/>
    <w:rsid w:val="0023536F"/>
    <w:rsid w:val="00235E8A"/>
    <w:rsid w:val="00236655"/>
    <w:rsid w:val="00236BDC"/>
    <w:rsid w:val="002371A9"/>
    <w:rsid w:val="002375BB"/>
    <w:rsid w:val="00240282"/>
    <w:rsid w:val="002402DF"/>
    <w:rsid w:val="00240436"/>
    <w:rsid w:val="002409AA"/>
    <w:rsid w:val="00240D75"/>
    <w:rsid w:val="00240F08"/>
    <w:rsid w:val="002411ED"/>
    <w:rsid w:val="00241242"/>
    <w:rsid w:val="0024126B"/>
    <w:rsid w:val="00241BC3"/>
    <w:rsid w:val="00241F2A"/>
    <w:rsid w:val="00242547"/>
    <w:rsid w:val="0024262B"/>
    <w:rsid w:val="00242A38"/>
    <w:rsid w:val="00242AC2"/>
    <w:rsid w:val="00242E1E"/>
    <w:rsid w:val="002431BB"/>
    <w:rsid w:val="00243546"/>
    <w:rsid w:val="002438DB"/>
    <w:rsid w:val="00243BEF"/>
    <w:rsid w:val="0024403A"/>
    <w:rsid w:val="002450B4"/>
    <w:rsid w:val="002454A2"/>
    <w:rsid w:val="00245910"/>
    <w:rsid w:val="002473D3"/>
    <w:rsid w:val="00247440"/>
    <w:rsid w:val="00247C62"/>
    <w:rsid w:val="002501A9"/>
    <w:rsid w:val="00250CD6"/>
    <w:rsid w:val="00251507"/>
    <w:rsid w:val="002515EC"/>
    <w:rsid w:val="00251D6A"/>
    <w:rsid w:val="00252425"/>
    <w:rsid w:val="002530FB"/>
    <w:rsid w:val="0025321D"/>
    <w:rsid w:val="00253289"/>
    <w:rsid w:val="002532A4"/>
    <w:rsid w:val="00253569"/>
    <w:rsid w:val="00253821"/>
    <w:rsid w:val="00253BE7"/>
    <w:rsid w:val="00254117"/>
    <w:rsid w:val="002541B3"/>
    <w:rsid w:val="00254663"/>
    <w:rsid w:val="00254B6C"/>
    <w:rsid w:val="002553C4"/>
    <w:rsid w:val="00255558"/>
    <w:rsid w:val="0025596B"/>
    <w:rsid w:val="002566BE"/>
    <w:rsid w:val="002576C1"/>
    <w:rsid w:val="00257768"/>
    <w:rsid w:val="00257A75"/>
    <w:rsid w:val="00257C42"/>
    <w:rsid w:val="00257D7E"/>
    <w:rsid w:val="002602C2"/>
    <w:rsid w:val="00260B6D"/>
    <w:rsid w:val="00261466"/>
    <w:rsid w:val="00261476"/>
    <w:rsid w:val="0026184E"/>
    <w:rsid w:val="00261A5A"/>
    <w:rsid w:val="00261B48"/>
    <w:rsid w:val="00261C6B"/>
    <w:rsid w:val="002624BB"/>
    <w:rsid w:val="002629C3"/>
    <w:rsid w:val="00262AFE"/>
    <w:rsid w:val="00262E3D"/>
    <w:rsid w:val="00263A98"/>
    <w:rsid w:val="002645EC"/>
    <w:rsid w:val="00264909"/>
    <w:rsid w:val="00264EA7"/>
    <w:rsid w:val="00265736"/>
    <w:rsid w:val="002657C6"/>
    <w:rsid w:val="00265D69"/>
    <w:rsid w:val="00265FED"/>
    <w:rsid w:val="0026643B"/>
    <w:rsid w:val="00266BED"/>
    <w:rsid w:val="00267F14"/>
    <w:rsid w:val="0027046F"/>
    <w:rsid w:val="002704EF"/>
    <w:rsid w:val="00270692"/>
    <w:rsid w:val="00270D5F"/>
    <w:rsid w:val="0027102F"/>
    <w:rsid w:val="002710CE"/>
    <w:rsid w:val="002712E7"/>
    <w:rsid w:val="0027131C"/>
    <w:rsid w:val="00271A5F"/>
    <w:rsid w:val="00271F57"/>
    <w:rsid w:val="00271FF2"/>
    <w:rsid w:val="002724E7"/>
    <w:rsid w:val="0027292E"/>
    <w:rsid w:val="002729BB"/>
    <w:rsid w:val="00272ABF"/>
    <w:rsid w:val="00272DDF"/>
    <w:rsid w:val="00273137"/>
    <w:rsid w:val="00273487"/>
    <w:rsid w:val="00273C8E"/>
    <w:rsid w:val="0027417F"/>
    <w:rsid w:val="00274385"/>
    <w:rsid w:val="002746B3"/>
    <w:rsid w:val="00274A91"/>
    <w:rsid w:val="00274BA3"/>
    <w:rsid w:val="002753E5"/>
    <w:rsid w:val="00275E5D"/>
    <w:rsid w:val="002760B6"/>
    <w:rsid w:val="0027670D"/>
    <w:rsid w:val="002768CE"/>
    <w:rsid w:val="00276947"/>
    <w:rsid w:val="00276A92"/>
    <w:rsid w:val="00276B39"/>
    <w:rsid w:val="00276D2C"/>
    <w:rsid w:val="002803CF"/>
    <w:rsid w:val="002808E5"/>
    <w:rsid w:val="002809BE"/>
    <w:rsid w:val="00280CAD"/>
    <w:rsid w:val="00281350"/>
    <w:rsid w:val="00281812"/>
    <w:rsid w:val="00281FCE"/>
    <w:rsid w:val="002823CD"/>
    <w:rsid w:val="0028302E"/>
    <w:rsid w:val="0028359A"/>
    <w:rsid w:val="00283CCB"/>
    <w:rsid w:val="00284116"/>
    <w:rsid w:val="00284304"/>
    <w:rsid w:val="00284985"/>
    <w:rsid w:val="00284A35"/>
    <w:rsid w:val="00284A98"/>
    <w:rsid w:val="002854D3"/>
    <w:rsid w:val="00285672"/>
    <w:rsid w:val="002857C4"/>
    <w:rsid w:val="00285F87"/>
    <w:rsid w:val="0028614B"/>
    <w:rsid w:val="00286735"/>
    <w:rsid w:val="0028682E"/>
    <w:rsid w:val="00286B89"/>
    <w:rsid w:val="00286F87"/>
    <w:rsid w:val="00287EF4"/>
    <w:rsid w:val="002902BF"/>
    <w:rsid w:val="00290320"/>
    <w:rsid w:val="00290517"/>
    <w:rsid w:val="00290919"/>
    <w:rsid w:val="002909B6"/>
    <w:rsid w:val="00290A40"/>
    <w:rsid w:val="0029109C"/>
    <w:rsid w:val="00291C55"/>
    <w:rsid w:val="00291ED2"/>
    <w:rsid w:val="0029225F"/>
    <w:rsid w:val="00292366"/>
    <w:rsid w:val="00292411"/>
    <w:rsid w:val="0029253E"/>
    <w:rsid w:val="002929FF"/>
    <w:rsid w:val="00292E78"/>
    <w:rsid w:val="00292F2C"/>
    <w:rsid w:val="00293176"/>
    <w:rsid w:val="0029321B"/>
    <w:rsid w:val="002937CC"/>
    <w:rsid w:val="00293FB7"/>
    <w:rsid w:val="00294039"/>
    <w:rsid w:val="002949EF"/>
    <w:rsid w:val="00294A50"/>
    <w:rsid w:val="00295051"/>
    <w:rsid w:val="00295593"/>
    <w:rsid w:val="002957A3"/>
    <w:rsid w:val="00295CEC"/>
    <w:rsid w:val="00295F78"/>
    <w:rsid w:val="002969B8"/>
    <w:rsid w:val="00296F55"/>
    <w:rsid w:val="0029766C"/>
    <w:rsid w:val="002977BD"/>
    <w:rsid w:val="002978A8"/>
    <w:rsid w:val="00297CD8"/>
    <w:rsid w:val="002A0556"/>
    <w:rsid w:val="002A0A4A"/>
    <w:rsid w:val="002A0A5E"/>
    <w:rsid w:val="002A0C5A"/>
    <w:rsid w:val="002A125F"/>
    <w:rsid w:val="002A14E4"/>
    <w:rsid w:val="002A25C0"/>
    <w:rsid w:val="002A2E21"/>
    <w:rsid w:val="002A2FB0"/>
    <w:rsid w:val="002A3B5D"/>
    <w:rsid w:val="002A3E29"/>
    <w:rsid w:val="002A42E0"/>
    <w:rsid w:val="002A4456"/>
    <w:rsid w:val="002A4719"/>
    <w:rsid w:val="002A492C"/>
    <w:rsid w:val="002A4A88"/>
    <w:rsid w:val="002A5B38"/>
    <w:rsid w:val="002A5CE1"/>
    <w:rsid w:val="002A6115"/>
    <w:rsid w:val="002A675B"/>
    <w:rsid w:val="002A6AAA"/>
    <w:rsid w:val="002A6AF9"/>
    <w:rsid w:val="002A6E5F"/>
    <w:rsid w:val="002A73F7"/>
    <w:rsid w:val="002A7745"/>
    <w:rsid w:val="002A78DE"/>
    <w:rsid w:val="002A7AD9"/>
    <w:rsid w:val="002B0081"/>
    <w:rsid w:val="002B047C"/>
    <w:rsid w:val="002B0A62"/>
    <w:rsid w:val="002B1A7B"/>
    <w:rsid w:val="002B1B2F"/>
    <w:rsid w:val="002B275D"/>
    <w:rsid w:val="002B2B8A"/>
    <w:rsid w:val="002B345F"/>
    <w:rsid w:val="002B3D3D"/>
    <w:rsid w:val="002B415A"/>
    <w:rsid w:val="002B4FB4"/>
    <w:rsid w:val="002B501D"/>
    <w:rsid w:val="002B50B1"/>
    <w:rsid w:val="002B541E"/>
    <w:rsid w:val="002B552D"/>
    <w:rsid w:val="002B5719"/>
    <w:rsid w:val="002B57D5"/>
    <w:rsid w:val="002B5CBE"/>
    <w:rsid w:val="002B6374"/>
    <w:rsid w:val="002B67A4"/>
    <w:rsid w:val="002B6D36"/>
    <w:rsid w:val="002B6E53"/>
    <w:rsid w:val="002B71DD"/>
    <w:rsid w:val="002B7ABC"/>
    <w:rsid w:val="002C08F7"/>
    <w:rsid w:val="002C0B1B"/>
    <w:rsid w:val="002C119F"/>
    <w:rsid w:val="002C149D"/>
    <w:rsid w:val="002C1607"/>
    <w:rsid w:val="002C1778"/>
    <w:rsid w:val="002C1A7E"/>
    <w:rsid w:val="002C1D4B"/>
    <w:rsid w:val="002C1F7B"/>
    <w:rsid w:val="002C214A"/>
    <w:rsid w:val="002C217A"/>
    <w:rsid w:val="002C2568"/>
    <w:rsid w:val="002C28C4"/>
    <w:rsid w:val="002C290C"/>
    <w:rsid w:val="002C3570"/>
    <w:rsid w:val="002C3A1C"/>
    <w:rsid w:val="002C3BB2"/>
    <w:rsid w:val="002C4451"/>
    <w:rsid w:val="002C4613"/>
    <w:rsid w:val="002C49FA"/>
    <w:rsid w:val="002C4A0D"/>
    <w:rsid w:val="002C4A92"/>
    <w:rsid w:val="002C5445"/>
    <w:rsid w:val="002C5F5A"/>
    <w:rsid w:val="002C64E1"/>
    <w:rsid w:val="002C68CD"/>
    <w:rsid w:val="002C6CB6"/>
    <w:rsid w:val="002C715A"/>
    <w:rsid w:val="002C76FC"/>
    <w:rsid w:val="002C779F"/>
    <w:rsid w:val="002C7ED5"/>
    <w:rsid w:val="002D03C7"/>
    <w:rsid w:val="002D0564"/>
    <w:rsid w:val="002D089A"/>
    <w:rsid w:val="002D105B"/>
    <w:rsid w:val="002D11E3"/>
    <w:rsid w:val="002D1B57"/>
    <w:rsid w:val="002D2450"/>
    <w:rsid w:val="002D24A8"/>
    <w:rsid w:val="002D25E3"/>
    <w:rsid w:val="002D28CE"/>
    <w:rsid w:val="002D2C9A"/>
    <w:rsid w:val="002D2CF2"/>
    <w:rsid w:val="002D37AF"/>
    <w:rsid w:val="002D3878"/>
    <w:rsid w:val="002D3D75"/>
    <w:rsid w:val="002D3FE2"/>
    <w:rsid w:val="002D41C8"/>
    <w:rsid w:val="002D45BB"/>
    <w:rsid w:val="002D4700"/>
    <w:rsid w:val="002D4DFF"/>
    <w:rsid w:val="002D4E85"/>
    <w:rsid w:val="002D523E"/>
    <w:rsid w:val="002D5393"/>
    <w:rsid w:val="002D569C"/>
    <w:rsid w:val="002D58AA"/>
    <w:rsid w:val="002D5943"/>
    <w:rsid w:val="002D642C"/>
    <w:rsid w:val="002D66EB"/>
    <w:rsid w:val="002D6C0D"/>
    <w:rsid w:val="002D6DE5"/>
    <w:rsid w:val="002D6FCA"/>
    <w:rsid w:val="002D702C"/>
    <w:rsid w:val="002D70F0"/>
    <w:rsid w:val="002D77CA"/>
    <w:rsid w:val="002D78F1"/>
    <w:rsid w:val="002D79D0"/>
    <w:rsid w:val="002D7AC4"/>
    <w:rsid w:val="002E025D"/>
    <w:rsid w:val="002E0D50"/>
    <w:rsid w:val="002E0E46"/>
    <w:rsid w:val="002E1927"/>
    <w:rsid w:val="002E1ABE"/>
    <w:rsid w:val="002E1AF9"/>
    <w:rsid w:val="002E1EEE"/>
    <w:rsid w:val="002E203E"/>
    <w:rsid w:val="002E2860"/>
    <w:rsid w:val="002E2DE0"/>
    <w:rsid w:val="002E32E2"/>
    <w:rsid w:val="002E33FE"/>
    <w:rsid w:val="002E38EE"/>
    <w:rsid w:val="002E3F86"/>
    <w:rsid w:val="002E4583"/>
    <w:rsid w:val="002E48A4"/>
    <w:rsid w:val="002E4E78"/>
    <w:rsid w:val="002E4EBB"/>
    <w:rsid w:val="002E503E"/>
    <w:rsid w:val="002E5095"/>
    <w:rsid w:val="002E5223"/>
    <w:rsid w:val="002E5264"/>
    <w:rsid w:val="002E6503"/>
    <w:rsid w:val="002E66BD"/>
    <w:rsid w:val="002E7402"/>
    <w:rsid w:val="002E74DD"/>
    <w:rsid w:val="002E796E"/>
    <w:rsid w:val="002E7AF7"/>
    <w:rsid w:val="002E7F37"/>
    <w:rsid w:val="002F0F5A"/>
    <w:rsid w:val="002F1078"/>
    <w:rsid w:val="002F10AD"/>
    <w:rsid w:val="002F1BCC"/>
    <w:rsid w:val="002F1E5F"/>
    <w:rsid w:val="002F29E5"/>
    <w:rsid w:val="002F396C"/>
    <w:rsid w:val="002F3A10"/>
    <w:rsid w:val="002F3AC6"/>
    <w:rsid w:val="002F436F"/>
    <w:rsid w:val="002F4E2E"/>
    <w:rsid w:val="002F5DEB"/>
    <w:rsid w:val="002F66F1"/>
    <w:rsid w:val="002F6957"/>
    <w:rsid w:val="002F6BE0"/>
    <w:rsid w:val="002F6C7C"/>
    <w:rsid w:val="002F7231"/>
    <w:rsid w:val="002F78CB"/>
    <w:rsid w:val="002F78CF"/>
    <w:rsid w:val="002F7AF9"/>
    <w:rsid w:val="00300052"/>
    <w:rsid w:val="00300C4C"/>
    <w:rsid w:val="0030103F"/>
    <w:rsid w:val="003018B5"/>
    <w:rsid w:val="0030211A"/>
    <w:rsid w:val="00302B75"/>
    <w:rsid w:val="00302C46"/>
    <w:rsid w:val="003032B8"/>
    <w:rsid w:val="003038E6"/>
    <w:rsid w:val="00303B7F"/>
    <w:rsid w:val="00303CEC"/>
    <w:rsid w:val="00303EB2"/>
    <w:rsid w:val="00304061"/>
    <w:rsid w:val="003040D7"/>
    <w:rsid w:val="00304151"/>
    <w:rsid w:val="0030423F"/>
    <w:rsid w:val="003048C9"/>
    <w:rsid w:val="00304BF5"/>
    <w:rsid w:val="00304E54"/>
    <w:rsid w:val="00304F74"/>
    <w:rsid w:val="003050E3"/>
    <w:rsid w:val="00305300"/>
    <w:rsid w:val="003058D3"/>
    <w:rsid w:val="003059B6"/>
    <w:rsid w:val="00307064"/>
    <w:rsid w:val="0030709F"/>
    <w:rsid w:val="00307282"/>
    <w:rsid w:val="003078C5"/>
    <w:rsid w:val="00307EF5"/>
    <w:rsid w:val="003105D6"/>
    <w:rsid w:val="00310CD6"/>
    <w:rsid w:val="00310ED9"/>
    <w:rsid w:val="003113A7"/>
    <w:rsid w:val="003115E5"/>
    <w:rsid w:val="0031271F"/>
    <w:rsid w:val="00312E6D"/>
    <w:rsid w:val="0031303B"/>
    <w:rsid w:val="0031313B"/>
    <w:rsid w:val="0031318A"/>
    <w:rsid w:val="00313A2F"/>
    <w:rsid w:val="00314086"/>
    <w:rsid w:val="00314531"/>
    <w:rsid w:val="00314C51"/>
    <w:rsid w:val="00315DF7"/>
    <w:rsid w:val="0031626F"/>
    <w:rsid w:val="00316591"/>
    <w:rsid w:val="0031672D"/>
    <w:rsid w:val="00316E62"/>
    <w:rsid w:val="00317669"/>
    <w:rsid w:val="00320DDE"/>
    <w:rsid w:val="00320E95"/>
    <w:rsid w:val="0032138F"/>
    <w:rsid w:val="00321706"/>
    <w:rsid w:val="0032191C"/>
    <w:rsid w:val="00321CF2"/>
    <w:rsid w:val="00321FCB"/>
    <w:rsid w:val="0032253A"/>
    <w:rsid w:val="00322AAC"/>
    <w:rsid w:val="00322B44"/>
    <w:rsid w:val="00322D84"/>
    <w:rsid w:val="003234BC"/>
    <w:rsid w:val="003234D2"/>
    <w:rsid w:val="003235A7"/>
    <w:rsid w:val="0032393D"/>
    <w:rsid w:val="00323FD6"/>
    <w:rsid w:val="0032424A"/>
    <w:rsid w:val="00324AC6"/>
    <w:rsid w:val="00325075"/>
    <w:rsid w:val="0032536D"/>
    <w:rsid w:val="0032558A"/>
    <w:rsid w:val="00325E13"/>
    <w:rsid w:val="00326B95"/>
    <w:rsid w:val="00327D0A"/>
    <w:rsid w:val="00327EAE"/>
    <w:rsid w:val="00331295"/>
    <w:rsid w:val="003316A8"/>
    <w:rsid w:val="00333025"/>
    <w:rsid w:val="00333219"/>
    <w:rsid w:val="0033336E"/>
    <w:rsid w:val="00333AAE"/>
    <w:rsid w:val="00333B8C"/>
    <w:rsid w:val="00333BDE"/>
    <w:rsid w:val="00333F1D"/>
    <w:rsid w:val="00334195"/>
    <w:rsid w:val="003345A8"/>
    <w:rsid w:val="003345DE"/>
    <w:rsid w:val="00334DE3"/>
    <w:rsid w:val="00334FDA"/>
    <w:rsid w:val="003369BE"/>
    <w:rsid w:val="00336B76"/>
    <w:rsid w:val="00336CD3"/>
    <w:rsid w:val="00336DBF"/>
    <w:rsid w:val="00337778"/>
    <w:rsid w:val="003378AD"/>
    <w:rsid w:val="00340045"/>
    <w:rsid w:val="003401B8"/>
    <w:rsid w:val="00340BC7"/>
    <w:rsid w:val="00340BCC"/>
    <w:rsid w:val="003411CA"/>
    <w:rsid w:val="003414ED"/>
    <w:rsid w:val="00341B4F"/>
    <w:rsid w:val="003423E4"/>
    <w:rsid w:val="003425B8"/>
    <w:rsid w:val="00342661"/>
    <w:rsid w:val="003426A6"/>
    <w:rsid w:val="003444E0"/>
    <w:rsid w:val="00344623"/>
    <w:rsid w:val="00345206"/>
    <w:rsid w:val="003454FB"/>
    <w:rsid w:val="00345794"/>
    <w:rsid w:val="0034580E"/>
    <w:rsid w:val="00345C7D"/>
    <w:rsid w:val="00345D92"/>
    <w:rsid w:val="0034636D"/>
    <w:rsid w:val="0034680B"/>
    <w:rsid w:val="003468EF"/>
    <w:rsid w:val="00346B34"/>
    <w:rsid w:val="00347039"/>
    <w:rsid w:val="00347CF0"/>
    <w:rsid w:val="00347E47"/>
    <w:rsid w:val="003507CC"/>
    <w:rsid w:val="003509CB"/>
    <w:rsid w:val="00350E6A"/>
    <w:rsid w:val="0035169E"/>
    <w:rsid w:val="00351D26"/>
    <w:rsid w:val="00352083"/>
    <w:rsid w:val="00352A37"/>
    <w:rsid w:val="00352C95"/>
    <w:rsid w:val="00352E20"/>
    <w:rsid w:val="00354334"/>
    <w:rsid w:val="003544A5"/>
    <w:rsid w:val="00354822"/>
    <w:rsid w:val="003555D8"/>
    <w:rsid w:val="00355D97"/>
    <w:rsid w:val="00355E3B"/>
    <w:rsid w:val="003561A9"/>
    <w:rsid w:val="00356307"/>
    <w:rsid w:val="003564C5"/>
    <w:rsid w:val="00356624"/>
    <w:rsid w:val="003568AE"/>
    <w:rsid w:val="003569F9"/>
    <w:rsid w:val="00356D68"/>
    <w:rsid w:val="0035700F"/>
    <w:rsid w:val="00357929"/>
    <w:rsid w:val="00357FA8"/>
    <w:rsid w:val="00360846"/>
    <w:rsid w:val="00360901"/>
    <w:rsid w:val="0036106E"/>
    <w:rsid w:val="00361D69"/>
    <w:rsid w:val="00362466"/>
    <w:rsid w:val="00362E26"/>
    <w:rsid w:val="00363A43"/>
    <w:rsid w:val="00363E7E"/>
    <w:rsid w:val="00363F59"/>
    <w:rsid w:val="00363FE0"/>
    <w:rsid w:val="003648B7"/>
    <w:rsid w:val="00364967"/>
    <w:rsid w:val="003649DE"/>
    <w:rsid w:val="00365015"/>
    <w:rsid w:val="00365E22"/>
    <w:rsid w:val="00365EBB"/>
    <w:rsid w:val="0036669C"/>
    <w:rsid w:val="003671C7"/>
    <w:rsid w:val="00367597"/>
    <w:rsid w:val="00367861"/>
    <w:rsid w:val="00367947"/>
    <w:rsid w:val="00367AB7"/>
    <w:rsid w:val="00367B8E"/>
    <w:rsid w:val="00371183"/>
    <w:rsid w:val="0037137E"/>
    <w:rsid w:val="0037140B"/>
    <w:rsid w:val="00371450"/>
    <w:rsid w:val="00371887"/>
    <w:rsid w:val="00371AD5"/>
    <w:rsid w:val="00371B4C"/>
    <w:rsid w:val="00372904"/>
    <w:rsid w:val="00372C75"/>
    <w:rsid w:val="00372DDD"/>
    <w:rsid w:val="0037349D"/>
    <w:rsid w:val="003737A2"/>
    <w:rsid w:val="003738B5"/>
    <w:rsid w:val="00373AD2"/>
    <w:rsid w:val="00373AEA"/>
    <w:rsid w:val="00373C69"/>
    <w:rsid w:val="00373FC8"/>
    <w:rsid w:val="00374509"/>
    <w:rsid w:val="00374751"/>
    <w:rsid w:val="00374BB1"/>
    <w:rsid w:val="00375464"/>
    <w:rsid w:val="00375625"/>
    <w:rsid w:val="0037562F"/>
    <w:rsid w:val="0037568F"/>
    <w:rsid w:val="003766CC"/>
    <w:rsid w:val="00377353"/>
    <w:rsid w:val="003773D1"/>
    <w:rsid w:val="0037775F"/>
    <w:rsid w:val="00377DF5"/>
    <w:rsid w:val="003804CD"/>
    <w:rsid w:val="003808F5"/>
    <w:rsid w:val="003813C7"/>
    <w:rsid w:val="00381A20"/>
    <w:rsid w:val="00381CB9"/>
    <w:rsid w:val="003820CF"/>
    <w:rsid w:val="003823C8"/>
    <w:rsid w:val="003824CB"/>
    <w:rsid w:val="00382919"/>
    <w:rsid w:val="00382DB0"/>
    <w:rsid w:val="00383D0F"/>
    <w:rsid w:val="003844E0"/>
    <w:rsid w:val="00384889"/>
    <w:rsid w:val="003849BE"/>
    <w:rsid w:val="00384E9A"/>
    <w:rsid w:val="0038547E"/>
    <w:rsid w:val="003860CD"/>
    <w:rsid w:val="003860D5"/>
    <w:rsid w:val="00386111"/>
    <w:rsid w:val="003861E6"/>
    <w:rsid w:val="00386590"/>
    <w:rsid w:val="00386A59"/>
    <w:rsid w:val="00386B02"/>
    <w:rsid w:val="003870D9"/>
    <w:rsid w:val="0038711D"/>
    <w:rsid w:val="003871A9"/>
    <w:rsid w:val="00387316"/>
    <w:rsid w:val="0038771B"/>
    <w:rsid w:val="00387AD6"/>
    <w:rsid w:val="00387ADB"/>
    <w:rsid w:val="0039017B"/>
    <w:rsid w:val="003903F6"/>
    <w:rsid w:val="003904D5"/>
    <w:rsid w:val="0039051E"/>
    <w:rsid w:val="003909D9"/>
    <w:rsid w:val="003910B3"/>
    <w:rsid w:val="0039159C"/>
    <w:rsid w:val="00391B1A"/>
    <w:rsid w:val="00392536"/>
    <w:rsid w:val="00393276"/>
    <w:rsid w:val="003934A7"/>
    <w:rsid w:val="003936C4"/>
    <w:rsid w:val="00393A0B"/>
    <w:rsid w:val="00393A16"/>
    <w:rsid w:val="00393C14"/>
    <w:rsid w:val="00393C3F"/>
    <w:rsid w:val="00394118"/>
    <w:rsid w:val="0039424B"/>
    <w:rsid w:val="0039434D"/>
    <w:rsid w:val="00394D1E"/>
    <w:rsid w:val="00395276"/>
    <w:rsid w:val="003955B3"/>
    <w:rsid w:val="00395B4B"/>
    <w:rsid w:val="00395F80"/>
    <w:rsid w:val="0039616E"/>
    <w:rsid w:val="0039679D"/>
    <w:rsid w:val="00396B2F"/>
    <w:rsid w:val="00397075"/>
    <w:rsid w:val="003977C1"/>
    <w:rsid w:val="00397995"/>
    <w:rsid w:val="00397A7F"/>
    <w:rsid w:val="003A066C"/>
    <w:rsid w:val="003A187C"/>
    <w:rsid w:val="003A1E04"/>
    <w:rsid w:val="003A1E77"/>
    <w:rsid w:val="003A1F31"/>
    <w:rsid w:val="003A25E9"/>
    <w:rsid w:val="003A2BA2"/>
    <w:rsid w:val="003A43AA"/>
    <w:rsid w:val="003A4ECC"/>
    <w:rsid w:val="003A539F"/>
    <w:rsid w:val="003A5C2D"/>
    <w:rsid w:val="003A5E86"/>
    <w:rsid w:val="003A669D"/>
    <w:rsid w:val="003A68CD"/>
    <w:rsid w:val="003A6987"/>
    <w:rsid w:val="003A6BBD"/>
    <w:rsid w:val="003A6BBE"/>
    <w:rsid w:val="003A6F53"/>
    <w:rsid w:val="003A72A5"/>
    <w:rsid w:val="003A7966"/>
    <w:rsid w:val="003B0980"/>
    <w:rsid w:val="003B0B06"/>
    <w:rsid w:val="003B10B1"/>
    <w:rsid w:val="003B12F0"/>
    <w:rsid w:val="003B1E15"/>
    <w:rsid w:val="003B1FEA"/>
    <w:rsid w:val="003B347B"/>
    <w:rsid w:val="003B360E"/>
    <w:rsid w:val="003B3706"/>
    <w:rsid w:val="003B3765"/>
    <w:rsid w:val="003B37EE"/>
    <w:rsid w:val="003B3832"/>
    <w:rsid w:val="003B3AE5"/>
    <w:rsid w:val="003B3C51"/>
    <w:rsid w:val="003B45B4"/>
    <w:rsid w:val="003B46EF"/>
    <w:rsid w:val="003B4988"/>
    <w:rsid w:val="003B4A1E"/>
    <w:rsid w:val="003B5076"/>
    <w:rsid w:val="003B582B"/>
    <w:rsid w:val="003B5910"/>
    <w:rsid w:val="003B592B"/>
    <w:rsid w:val="003B5DA8"/>
    <w:rsid w:val="003B5E68"/>
    <w:rsid w:val="003B5FA8"/>
    <w:rsid w:val="003B7ACE"/>
    <w:rsid w:val="003B7AEA"/>
    <w:rsid w:val="003B7B5F"/>
    <w:rsid w:val="003B7BEF"/>
    <w:rsid w:val="003C015C"/>
    <w:rsid w:val="003C0323"/>
    <w:rsid w:val="003C09B6"/>
    <w:rsid w:val="003C110B"/>
    <w:rsid w:val="003C1169"/>
    <w:rsid w:val="003C16C9"/>
    <w:rsid w:val="003C19F7"/>
    <w:rsid w:val="003C224D"/>
    <w:rsid w:val="003C22DD"/>
    <w:rsid w:val="003C2F93"/>
    <w:rsid w:val="003C355A"/>
    <w:rsid w:val="003C494D"/>
    <w:rsid w:val="003C532D"/>
    <w:rsid w:val="003C5554"/>
    <w:rsid w:val="003C6026"/>
    <w:rsid w:val="003C6032"/>
    <w:rsid w:val="003C630F"/>
    <w:rsid w:val="003C6B6E"/>
    <w:rsid w:val="003C6E84"/>
    <w:rsid w:val="003C734C"/>
    <w:rsid w:val="003C73A3"/>
    <w:rsid w:val="003C7998"/>
    <w:rsid w:val="003C7AD2"/>
    <w:rsid w:val="003C7D1E"/>
    <w:rsid w:val="003C7FCA"/>
    <w:rsid w:val="003D0310"/>
    <w:rsid w:val="003D0C0B"/>
    <w:rsid w:val="003D0FB6"/>
    <w:rsid w:val="003D0FC0"/>
    <w:rsid w:val="003D11D8"/>
    <w:rsid w:val="003D142F"/>
    <w:rsid w:val="003D1535"/>
    <w:rsid w:val="003D190C"/>
    <w:rsid w:val="003D1F83"/>
    <w:rsid w:val="003D1FE4"/>
    <w:rsid w:val="003D219D"/>
    <w:rsid w:val="003D2295"/>
    <w:rsid w:val="003D2573"/>
    <w:rsid w:val="003D25BF"/>
    <w:rsid w:val="003D2741"/>
    <w:rsid w:val="003D2D94"/>
    <w:rsid w:val="003D3AD6"/>
    <w:rsid w:val="003D3C32"/>
    <w:rsid w:val="003D4136"/>
    <w:rsid w:val="003D4786"/>
    <w:rsid w:val="003D4D04"/>
    <w:rsid w:val="003D4EA9"/>
    <w:rsid w:val="003D500C"/>
    <w:rsid w:val="003D50CA"/>
    <w:rsid w:val="003D5366"/>
    <w:rsid w:val="003D56F5"/>
    <w:rsid w:val="003D5A6E"/>
    <w:rsid w:val="003D5AFA"/>
    <w:rsid w:val="003D5CB9"/>
    <w:rsid w:val="003D5E84"/>
    <w:rsid w:val="003D6135"/>
    <w:rsid w:val="003D693C"/>
    <w:rsid w:val="003D69CA"/>
    <w:rsid w:val="003D6AA5"/>
    <w:rsid w:val="003D6E52"/>
    <w:rsid w:val="003D7039"/>
    <w:rsid w:val="003D722F"/>
    <w:rsid w:val="003D737F"/>
    <w:rsid w:val="003D75CB"/>
    <w:rsid w:val="003D7786"/>
    <w:rsid w:val="003D7A16"/>
    <w:rsid w:val="003D7AF0"/>
    <w:rsid w:val="003D7F7D"/>
    <w:rsid w:val="003E009E"/>
    <w:rsid w:val="003E07CE"/>
    <w:rsid w:val="003E09F4"/>
    <w:rsid w:val="003E0E3C"/>
    <w:rsid w:val="003E1037"/>
    <w:rsid w:val="003E2441"/>
    <w:rsid w:val="003E2899"/>
    <w:rsid w:val="003E28E5"/>
    <w:rsid w:val="003E2B07"/>
    <w:rsid w:val="003E2F00"/>
    <w:rsid w:val="003E33A8"/>
    <w:rsid w:val="003E385C"/>
    <w:rsid w:val="003E38CB"/>
    <w:rsid w:val="003E3B44"/>
    <w:rsid w:val="003E3D0B"/>
    <w:rsid w:val="003E3EE6"/>
    <w:rsid w:val="003E42D3"/>
    <w:rsid w:val="003E4AFA"/>
    <w:rsid w:val="003E4C2F"/>
    <w:rsid w:val="003E4DA4"/>
    <w:rsid w:val="003E4E0F"/>
    <w:rsid w:val="003E5156"/>
    <w:rsid w:val="003E5664"/>
    <w:rsid w:val="003E57EC"/>
    <w:rsid w:val="003E6656"/>
    <w:rsid w:val="003E6848"/>
    <w:rsid w:val="003E6893"/>
    <w:rsid w:val="003E698E"/>
    <w:rsid w:val="003E6F83"/>
    <w:rsid w:val="003E7465"/>
    <w:rsid w:val="003E772A"/>
    <w:rsid w:val="003E7E69"/>
    <w:rsid w:val="003E7E7A"/>
    <w:rsid w:val="003F0295"/>
    <w:rsid w:val="003F0808"/>
    <w:rsid w:val="003F0B07"/>
    <w:rsid w:val="003F0FEA"/>
    <w:rsid w:val="003F108A"/>
    <w:rsid w:val="003F169F"/>
    <w:rsid w:val="003F1AB0"/>
    <w:rsid w:val="003F2325"/>
    <w:rsid w:val="003F2756"/>
    <w:rsid w:val="003F29EF"/>
    <w:rsid w:val="003F2A58"/>
    <w:rsid w:val="003F2BF7"/>
    <w:rsid w:val="003F2F92"/>
    <w:rsid w:val="003F3213"/>
    <w:rsid w:val="003F3C28"/>
    <w:rsid w:val="003F4983"/>
    <w:rsid w:val="003F4B8B"/>
    <w:rsid w:val="003F4CAF"/>
    <w:rsid w:val="003F54AD"/>
    <w:rsid w:val="003F57BE"/>
    <w:rsid w:val="003F5A94"/>
    <w:rsid w:val="003F617E"/>
    <w:rsid w:val="003F652F"/>
    <w:rsid w:val="003F655F"/>
    <w:rsid w:val="003F6D0E"/>
    <w:rsid w:val="003F6D33"/>
    <w:rsid w:val="003F6EA1"/>
    <w:rsid w:val="003F70E0"/>
    <w:rsid w:val="003F76B9"/>
    <w:rsid w:val="00400124"/>
    <w:rsid w:val="00400195"/>
    <w:rsid w:val="0040020F"/>
    <w:rsid w:val="00401200"/>
    <w:rsid w:val="00401719"/>
    <w:rsid w:val="0040197C"/>
    <w:rsid w:val="00401B2B"/>
    <w:rsid w:val="00401ECF"/>
    <w:rsid w:val="00402182"/>
    <w:rsid w:val="004025B0"/>
    <w:rsid w:val="00402FBD"/>
    <w:rsid w:val="004031B6"/>
    <w:rsid w:val="00403396"/>
    <w:rsid w:val="00403B9C"/>
    <w:rsid w:val="00403EF7"/>
    <w:rsid w:val="00404063"/>
    <w:rsid w:val="00404C2D"/>
    <w:rsid w:val="00404D29"/>
    <w:rsid w:val="00404ECF"/>
    <w:rsid w:val="0040524D"/>
    <w:rsid w:val="00406095"/>
    <w:rsid w:val="004066D4"/>
    <w:rsid w:val="004067C3"/>
    <w:rsid w:val="00406917"/>
    <w:rsid w:val="004073F4"/>
    <w:rsid w:val="0040743C"/>
    <w:rsid w:val="00407F15"/>
    <w:rsid w:val="00410200"/>
    <w:rsid w:val="00410744"/>
    <w:rsid w:val="00411359"/>
    <w:rsid w:val="004113E7"/>
    <w:rsid w:val="004117A5"/>
    <w:rsid w:val="00411B41"/>
    <w:rsid w:val="00411D4A"/>
    <w:rsid w:val="00411D9E"/>
    <w:rsid w:val="00411EE9"/>
    <w:rsid w:val="00412006"/>
    <w:rsid w:val="0041294D"/>
    <w:rsid w:val="004132DC"/>
    <w:rsid w:val="00413416"/>
    <w:rsid w:val="00413434"/>
    <w:rsid w:val="00413726"/>
    <w:rsid w:val="00413AD2"/>
    <w:rsid w:val="00413E6A"/>
    <w:rsid w:val="00414B39"/>
    <w:rsid w:val="004151B4"/>
    <w:rsid w:val="00415B1C"/>
    <w:rsid w:val="00415B9D"/>
    <w:rsid w:val="004162B6"/>
    <w:rsid w:val="00416803"/>
    <w:rsid w:val="00416810"/>
    <w:rsid w:val="00417390"/>
    <w:rsid w:val="00420424"/>
    <w:rsid w:val="004207E7"/>
    <w:rsid w:val="0042149F"/>
    <w:rsid w:val="00421B5A"/>
    <w:rsid w:val="00421C12"/>
    <w:rsid w:val="00421E08"/>
    <w:rsid w:val="0042218C"/>
    <w:rsid w:val="004221DC"/>
    <w:rsid w:val="0042388D"/>
    <w:rsid w:val="00423FBD"/>
    <w:rsid w:val="00424104"/>
    <w:rsid w:val="004241B1"/>
    <w:rsid w:val="004242D1"/>
    <w:rsid w:val="00424517"/>
    <w:rsid w:val="004261B7"/>
    <w:rsid w:val="00427999"/>
    <w:rsid w:val="00430600"/>
    <w:rsid w:val="00430D41"/>
    <w:rsid w:val="00430E6D"/>
    <w:rsid w:val="004312D8"/>
    <w:rsid w:val="00431677"/>
    <w:rsid w:val="00431CBF"/>
    <w:rsid w:val="00431F86"/>
    <w:rsid w:val="00432A55"/>
    <w:rsid w:val="00433329"/>
    <w:rsid w:val="00433A81"/>
    <w:rsid w:val="00433C51"/>
    <w:rsid w:val="00433D18"/>
    <w:rsid w:val="00433EED"/>
    <w:rsid w:val="004344EE"/>
    <w:rsid w:val="00434FA3"/>
    <w:rsid w:val="00435273"/>
    <w:rsid w:val="00435F7A"/>
    <w:rsid w:val="00436030"/>
    <w:rsid w:val="004367F4"/>
    <w:rsid w:val="004372B7"/>
    <w:rsid w:val="0043748D"/>
    <w:rsid w:val="00437A8C"/>
    <w:rsid w:val="00437FEE"/>
    <w:rsid w:val="00440376"/>
    <w:rsid w:val="004405EC"/>
    <w:rsid w:val="00440FAE"/>
    <w:rsid w:val="004414AB"/>
    <w:rsid w:val="0044158B"/>
    <w:rsid w:val="004433BB"/>
    <w:rsid w:val="004433E0"/>
    <w:rsid w:val="0044413C"/>
    <w:rsid w:val="00444643"/>
    <w:rsid w:val="00444FF0"/>
    <w:rsid w:val="0044547A"/>
    <w:rsid w:val="004459A0"/>
    <w:rsid w:val="00445ADD"/>
    <w:rsid w:val="00445D61"/>
    <w:rsid w:val="004460AB"/>
    <w:rsid w:val="00446F28"/>
    <w:rsid w:val="004478BE"/>
    <w:rsid w:val="00447DF3"/>
    <w:rsid w:val="00447EF4"/>
    <w:rsid w:val="004508F8"/>
    <w:rsid w:val="00450C06"/>
    <w:rsid w:val="00450E29"/>
    <w:rsid w:val="004518B4"/>
    <w:rsid w:val="0045190E"/>
    <w:rsid w:val="00451DFF"/>
    <w:rsid w:val="00451FCC"/>
    <w:rsid w:val="00452717"/>
    <w:rsid w:val="004530E5"/>
    <w:rsid w:val="00454585"/>
    <w:rsid w:val="00455150"/>
    <w:rsid w:val="0045517E"/>
    <w:rsid w:val="004551B9"/>
    <w:rsid w:val="0045554E"/>
    <w:rsid w:val="00455A21"/>
    <w:rsid w:val="00455C0E"/>
    <w:rsid w:val="00455E27"/>
    <w:rsid w:val="00455EE3"/>
    <w:rsid w:val="004564F9"/>
    <w:rsid w:val="0045663A"/>
    <w:rsid w:val="00456732"/>
    <w:rsid w:val="00456BFD"/>
    <w:rsid w:val="00456D14"/>
    <w:rsid w:val="004571C7"/>
    <w:rsid w:val="0045756C"/>
    <w:rsid w:val="0045762C"/>
    <w:rsid w:val="00457BCC"/>
    <w:rsid w:val="00457E34"/>
    <w:rsid w:val="00457F8B"/>
    <w:rsid w:val="00460020"/>
    <w:rsid w:val="004606E1"/>
    <w:rsid w:val="00461ADD"/>
    <w:rsid w:val="00461C63"/>
    <w:rsid w:val="00462798"/>
    <w:rsid w:val="00463B07"/>
    <w:rsid w:val="00463DF3"/>
    <w:rsid w:val="00463FD4"/>
    <w:rsid w:val="0046467C"/>
    <w:rsid w:val="004649E5"/>
    <w:rsid w:val="00464B47"/>
    <w:rsid w:val="00464D12"/>
    <w:rsid w:val="00465154"/>
    <w:rsid w:val="0046581E"/>
    <w:rsid w:val="00465D19"/>
    <w:rsid w:val="004660A3"/>
    <w:rsid w:val="004662B9"/>
    <w:rsid w:val="0046639E"/>
    <w:rsid w:val="004668F7"/>
    <w:rsid w:val="004669B5"/>
    <w:rsid w:val="0046739C"/>
    <w:rsid w:val="0046747E"/>
    <w:rsid w:val="0046748D"/>
    <w:rsid w:val="0046799C"/>
    <w:rsid w:val="00467D04"/>
    <w:rsid w:val="00467E52"/>
    <w:rsid w:val="00470759"/>
    <w:rsid w:val="004709B8"/>
    <w:rsid w:val="00470C31"/>
    <w:rsid w:val="00470C78"/>
    <w:rsid w:val="00470ECA"/>
    <w:rsid w:val="00471127"/>
    <w:rsid w:val="004717C6"/>
    <w:rsid w:val="00471BDB"/>
    <w:rsid w:val="00472438"/>
    <w:rsid w:val="00472A3A"/>
    <w:rsid w:val="00472E0D"/>
    <w:rsid w:val="0047311D"/>
    <w:rsid w:val="004733A0"/>
    <w:rsid w:val="00474523"/>
    <w:rsid w:val="00474847"/>
    <w:rsid w:val="00475462"/>
    <w:rsid w:val="00475621"/>
    <w:rsid w:val="00475677"/>
    <w:rsid w:val="004759F0"/>
    <w:rsid w:val="00475AB0"/>
    <w:rsid w:val="00475D18"/>
    <w:rsid w:val="00476D20"/>
    <w:rsid w:val="00476E3C"/>
    <w:rsid w:val="004773F0"/>
    <w:rsid w:val="004779E9"/>
    <w:rsid w:val="00477B21"/>
    <w:rsid w:val="00477E1D"/>
    <w:rsid w:val="00477E92"/>
    <w:rsid w:val="004802A9"/>
    <w:rsid w:val="00480DDE"/>
    <w:rsid w:val="0048146D"/>
    <w:rsid w:val="00481D92"/>
    <w:rsid w:val="004825B3"/>
    <w:rsid w:val="00482FC3"/>
    <w:rsid w:val="004835BB"/>
    <w:rsid w:val="00483BE9"/>
    <w:rsid w:val="00483CC2"/>
    <w:rsid w:val="00483D5B"/>
    <w:rsid w:val="0048414B"/>
    <w:rsid w:val="00484E9D"/>
    <w:rsid w:val="00485110"/>
    <w:rsid w:val="004858F4"/>
    <w:rsid w:val="00486007"/>
    <w:rsid w:val="0048625D"/>
    <w:rsid w:val="00486A58"/>
    <w:rsid w:val="00486B3D"/>
    <w:rsid w:val="00486FB9"/>
    <w:rsid w:val="00487B58"/>
    <w:rsid w:val="00490140"/>
    <w:rsid w:val="00490417"/>
    <w:rsid w:val="00490AE0"/>
    <w:rsid w:val="0049100E"/>
    <w:rsid w:val="0049166A"/>
    <w:rsid w:val="0049169A"/>
    <w:rsid w:val="00491BEF"/>
    <w:rsid w:val="004927A5"/>
    <w:rsid w:val="004929AB"/>
    <w:rsid w:val="0049347F"/>
    <w:rsid w:val="00493690"/>
    <w:rsid w:val="00493853"/>
    <w:rsid w:val="00494B93"/>
    <w:rsid w:val="00494C36"/>
    <w:rsid w:val="00494F50"/>
    <w:rsid w:val="004954C6"/>
    <w:rsid w:val="00495ABB"/>
    <w:rsid w:val="0049601E"/>
    <w:rsid w:val="00496A84"/>
    <w:rsid w:val="00497ABE"/>
    <w:rsid w:val="00497C75"/>
    <w:rsid w:val="004A0082"/>
    <w:rsid w:val="004A0ADB"/>
    <w:rsid w:val="004A0B83"/>
    <w:rsid w:val="004A0C2A"/>
    <w:rsid w:val="004A0F96"/>
    <w:rsid w:val="004A1054"/>
    <w:rsid w:val="004A2403"/>
    <w:rsid w:val="004A2615"/>
    <w:rsid w:val="004A2860"/>
    <w:rsid w:val="004A2B6C"/>
    <w:rsid w:val="004A2E75"/>
    <w:rsid w:val="004A3E90"/>
    <w:rsid w:val="004A3F56"/>
    <w:rsid w:val="004A496F"/>
    <w:rsid w:val="004A4AC2"/>
    <w:rsid w:val="004A5C92"/>
    <w:rsid w:val="004A5E38"/>
    <w:rsid w:val="004A61A6"/>
    <w:rsid w:val="004A61CB"/>
    <w:rsid w:val="004A61CE"/>
    <w:rsid w:val="004A64F1"/>
    <w:rsid w:val="004A6646"/>
    <w:rsid w:val="004A6D18"/>
    <w:rsid w:val="004A745F"/>
    <w:rsid w:val="004A76C6"/>
    <w:rsid w:val="004A7E9A"/>
    <w:rsid w:val="004B0091"/>
    <w:rsid w:val="004B00C6"/>
    <w:rsid w:val="004B067F"/>
    <w:rsid w:val="004B09A5"/>
    <w:rsid w:val="004B0EAC"/>
    <w:rsid w:val="004B1873"/>
    <w:rsid w:val="004B1886"/>
    <w:rsid w:val="004B2BF0"/>
    <w:rsid w:val="004B2E17"/>
    <w:rsid w:val="004B2E79"/>
    <w:rsid w:val="004B2EDB"/>
    <w:rsid w:val="004B3171"/>
    <w:rsid w:val="004B34C2"/>
    <w:rsid w:val="004B390C"/>
    <w:rsid w:val="004B3B80"/>
    <w:rsid w:val="004B3C34"/>
    <w:rsid w:val="004B3F68"/>
    <w:rsid w:val="004B55F6"/>
    <w:rsid w:val="004B5A6F"/>
    <w:rsid w:val="004B5F3B"/>
    <w:rsid w:val="004B61FA"/>
    <w:rsid w:val="004B6D15"/>
    <w:rsid w:val="004B7D43"/>
    <w:rsid w:val="004B7E9E"/>
    <w:rsid w:val="004B7FE0"/>
    <w:rsid w:val="004C0FC2"/>
    <w:rsid w:val="004C1118"/>
    <w:rsid w:val="004C16D3"/>
    <w:rsid w:val="004C2097"/>
    <w:rsid w:val="004C21B9"/>
    <w:rsid w:val="004C39DE"/>
    <w:rsid w:val="004C3DC8"/>
    <w:rsid w:val="004C3E79"/>
    <w:rsid w:val="004C5C80"/>
    <w:rsid w:val="004C615B"/>
    <w:rsid w:val="004C652A"/>
    <w:rsid w:val="004C6671"/>
    <w:rsid w:val="004C6F46"/>
    <w:rsid w:val="004D00D0"/>
    <w:rsid w:val="004D010C"/>
    <w:rsid w:val="004D0C56"/>
    <w:rsid w:val="004D0F0F"/>
    <w:rsid w:val="004D1089"/>
    <w:rsid w:val="004D119A"/>
    <w:rsid w:val="004D13C1"/>
    <w:rsid w:val="004D1465"/>
    <w:rsid w:val="004D1E9B"/>
    <w:rsid w:val="004D202D"/>
    <w:rsid w:val="004D22D2"/>
    <w:rsid w:val="004D266F"/>
    <w:rsid w:val="004D27CB"/>
    <w:rsid w:val="004D28A9"/>
    <w:rsid w:val="004D2B99"/>
    <w:rsid w:val="004D2DC1"/>
    <w:rsid w:val="004D38FB"/>
    <w:rsid w:val="004D3DA7"/>
    <w:rsid w:val="004D3FE9"/>
    <w:rsid w:val="004D41E4"/>
    <w:rsid w:val="004D49CC"/>
    <w:rsid w:val="004D4D51"/>
    <w:rsid w:val="004D4EB6"/>
    <w:rsid w:val="004D5714"/>
    <w:rsid w:val="004D5B50"/>
    <w:rsid w:val="004D5B75"/>
    <w:rsid w:val="004D5CCB"/>
    <w:rsid w:val="004D7D27"/>
    <w:rsid w:val="004E00F8"/>
    <w:rsid w:val="004E017A"/>
    <w:rsid w:val="004E0C11"/>
    <w:rsid w:val="004E126B"/>
    <w:rsid w:val="004E2547"/>
    <w:rsid w:val="004E2696"/>
    <w:rsid w:val="004E273D"/>
    <w:rsid w:val="004E3845"/>
    <w:rsid w:val="004E3B6B"/>
    <w:rsid w:val="004E3B81"/>
    <w:rsid w:val="004E49A1"/>
    <w:rsid w:val="004E4D64"/>
    <w:rsid w:val="004E4F40"/>
    <w:rsid w:val="004E5281"/>
    <w:rsid w:val="004E5DDB"/>
    <w:rsid w:val="004E5E95"/>
    <w:rsid w:val="004E6854"/>
    <w:rsid w:val="004E6A02"/>
    <w:rsid w:val="004E6DB4"/>
    <w:rsid w:val="004E6EF8"/>
    <w:rsid w:val="004E740F"/>
    <w:rsid w:val="004E7772"/>
    <w:rsid w:val="004F0D74"/>
    <w:rsid w:val="004F1330"/>
    <w:rsid w:val="004F1C62"/>
    <w:rsid w:val="004F1CC7"/>
    <w:rsid w:val="004F1EE0"/>
    <w:rsid w:val="004F1F0D"/>
    <w:rsid w:val="004F28EB"/>
    <w:rsid w:val="004F28F5"/>
    <w:rsid w:val="004F2A35"/>
    <w:rsid w:val="004F2AD3"/>
    <w:rsid w:val="004F3CC0"/>
    <w:rsid w:val="004F4623"/>
    <w:rsid w:val="004F4926"/>
    <w:rsid w:val="004F4C66"/>
    <w:rsid w:val="004F4F7C"/>
    <w:rsid w:val="004F4F92"/>
    <w:rsid w:val="004F53D3"/>
    <w:rsid w:val="004F54A7"/>
    <w:rsid w:val="004F5722"/>
    <w:rsid w:val="004F59DB"/>
    <w:rsid w:val="004F59FA"/>
    <w:rsid w:val="004F5B03"/>
    <w:rsid w:val="004F5E35"/>
    <w:rsid w:val="004F6B10"/>
    <w:rsid w:val="004F6B4E"/>
    <w:rsid w:val="004F75D5"/>
    <w:rsid w:val="004F795A"/>
    <w:rsid w:val="004F7F5D"/>
    <w:rsid w:val="004F7F8E"/>
    <w:rsid w:val="00500B64"/>
    <w:rsid w:val="00500D49"/>
    <w:rsid w:val="00501060"/>
    <w:rsid w:val="00502219"/>
    <w:rsid w:val="0050223E"/>
    <w:rsid w:val="00502B05"/>
    <w:rsid w:val="00502BC4"/>
    <w:rsid w:val="005031C9"/>
    <w:rsid w:val="00503931"/>
    <w:rsid w:val="00503A06"/>
    <w:rsid w:val="00503B22"/>
    <w:rsid w:val="00503BAD"/>
    <w:rsid w:val="00503F41"/>
    <w:rsid w:val="00503FDA"/>
    <w:rsid w:val="0050406A"/>
    <w:rsid w:val="005044DA"/>
    <w:rsid w:val="005057A5"/>
    <w:rsid w:val="005058BE"/>
    <w:rsid w:val="005062FC"/>
    <w:rsid w:val="0050632E"/>
    <w:rsid w:val="00506CA4"/>
    <w:rsid w:val="0050758D"/>
    <w:rsid w:val="00507B5F"/>
    <w:rsid w:val="00507C58"/>
    <w:rsid w:val="005100BD"/>
    <w:rsid w:val="00510B1B"/>
    <w:rsid w:val="00510B3B"/>
    <w:rsid w:val="00511EFC"/>
    <w:rsid w:val="005121D0"/>
    <w:rsid w:val="0051226D"/>
    <w:rsid w:val="00512341"/>
    <w:rsid w:val="00512408"/>
    <w:rsid w:val="005124A1"/>
    <w:rsid w:val="0051253F"/>
    <w:rsid w:val="005129CC"/>
    <w:rsid w:val="00512B93"/>
    <w:rsid w:val="0051316F"/>
    <w:rsid w:val="005133E6"/>
    <w:rsid w:val="00513BA1"/>
    <w:rsid w:val="00513CCC"/>
    <w:rsid w:val="00514013"/>
    <w:rsid w:val="005140AC"/>
    <w:rsid w:val="0051411A"/>
    <w:rsid w:val="005141AF"/>
    <w:rsid w:val="00514C0E"/>
    <w:rsid w:val="00514DCA"/>
    <w:rsid w:val="00514ECD"/>
    <w:rsid w:val="005153F4"/>
    <w:rsid w:val="00516280"/>
    <w:rsid w:val="0051691E"/>
    <w:rsid w:val="00517147"/>
    <w:rsid w:val="00517C2E"/>
    <w:rsid w:val="0052022F"/>
    <w:rsid w:val="005206C2"/>
    <w:rsid w:val="00520BD3"/>
    <w:rsid w:val="005216D5"/>
    <w:rsid w:val="005218F6"/>
    <w:rsid w:val="0052191A"/>
    <w:rsid w:val="00521F0C"/>
    <w:rsid w:val="005221A1"/>
    <w:rsid w:val="0052229F"/>
    <w:rsid w:val="005223A1"/>
    <w:rsid w:val="0052246D"/>
    <w:rsid w:val="005231C8"/>
    <w:rsid w:val="00523589"/>
    <w:rsid w:val="0052475E"/>
    <w:rsid w:val="0052499A"/>
    <w:rsid w:val="00524D6B"/>
    <w:rsid w:val="005252F1"/>
    <w:rsid w:val="00525D3A"/>
    <w:rsid w:val="00526194"/>
    <w:rsid w:val="00526EAC"/>
    <w:rsid w:val="005301B4"/>
    <w:rsid w:val="0053044E"/>
    <w:rsid w:val="00530C0D"/>
    <w:rsid w:val="005312FD"/>
    <w:rsid w:val="005319C7"/>
    <w:rsid w:val="005319F3"/>
    <w:rsid w:val="00531A16"/>
    <w:rsid w:val="0053211B"/>
    <w:rsid w:val="005324AD"/>
    <w:rsid w:val="00532E18"/>
    <w:rsid w:val="00533FF5"/>
    <w:rsid w:val="00534383"/>
    <w:rsid w:val="005345D7"/>
    <w:rsid w:val="00535140"/>
    <w:rsid w:val="00535693"/>
    <w:rsid w:val="005356E5"/>
    <w:rsid w:val="00536255"/>
    <w:rsid w:val="00536313"/>
    <w:rsid w:val="00536414"/>
    <w:rsid w:val="005364EB"/>
    <w:rsid w:val="00536657"/>
    <w:rsid w:val="00536838"/>
    <w:rsid w:val="005368AF"/>
    <w:rsid w:val="005368CF"/>
    <w:rsid w:val="0053740B"/>
    <w:rsid w:val="00537E6C"/>
    <w:rsid w:val="0054013B"/>
    <w:rsid w:val="00541306"/>
    <w:rsid w:val="00541919"/>
    <w:rsid w:val="00541A9D"/>
    <w:rsid w:val="00541AB4"/>
    <w:rsid w:val="00541BB6"/>
    <w:rsid w:val="00541C0B"/>
    <w:rsid w:val="005424EA"/>
    <w:rsid w:val="00542715"/>
    <w:rsid w:val="00542C2E"/>
    <w:rsid w:val="00542DAC"/>
    <w:rsid w:val="005433FD"/>
    <w:rsid w:val="0054360D"/>
    <w:rsid w:val="00543B84"/>
    <w:rsid w:val="00543EF6"/>
    <w:rsid w:val="005447CC"/>
    <w:rsid w:val="00544BAA"/>
    <w:rsid w:val="00544BC0"/>
    <w:rsid w:val="00544EC2"/>
    <w:rsid w:val="00545186"/>
    <w:rsid w:val="005453B5"/>
    <w:rsid w:val="00545EAA"/>
    <w:rsid w:val="00546495"/>
    <w:rsid w:val="0054661A"/>
    <w:rsid w:val="00550366"/>
    <w:rsid w:val="00550386"/>
    <w:rsid w:val="005509ED"/>
    <w:rsid w:val="00550FB7"/>
    <w:rsid w:val="00551BDB"/>
    <w:rsid w:val="005528E7"/>
    <w:rsid w:val="0055343A"/>
    <w:rsid w:val="00553D01"/>
    <w:rsid w:val="00554308"/>
    <w:rsid w:val="00554377"/>
    <w:rsid w:val="00554B78"/>
    <w:rsid w:val="00554C27"/>
    <w:rsid w:val="00555A09"/>
    <w:rsid w:val="00555F81"/>
    <w:rsid w:val="00556944"/>
    <w:rsid w:val="00557BBF"/>
    <w:rsid w:val="0056061A"/>
    <w:rsid w:val="005609D6"/>
    <w:rsid w:val="00560B0C"/>
    <w:rsid w:val="00561B7F"/>
    <w:rsid w:val="005620C6"/>
    <w:rsid w:val="0056298C"/>
    <w:rsid w:val="005629F4"/>
    <w:rsid w:val="00562B4A"/>
    <w:rsid w:val="00562D05"/>
    <w:rsid w:val="00563003"/>
    <w:rsid w:val="00563115"/>
    <w:rsid w:val="005637C8"/>
    <w:rsid w:val="00563DC9"/>
    <w:rsid w:val="00565192"/>
    <w:rsid w:val="0056561D"/>
    <w:rsid w:val="005657D7"/>
    <w:rsid w:val="00566137"/>
    <w:rsid w:val="0056637D"/>
    <w:rsid w:val="00566557"/>
    <w:rsid w:val="005666E0"/>
    <w:rsid w:val="00566A5F"/>
    <w:rsid w:val="005673CC"/>
    <w:rsid w:val="00567783"/>
    <w:rsid w:val="005700B5"/>
    <w:rsid w:val="0057031B"/>
    <w:rsid w:val="00570866"/>
    <w:rsid w:val="005708C7"/>
    <w:rsid w:val="00570CD0"/>
    <w:rsid w:val="00570D36"/>
    <w:rsid w:val="00570D3E"/>
    <w:rsid w:val="00570E6D"/>
    <w:rsid w:val="005715EF"/>
    <w:rsid w:val="005718E1"/>
    <w:rsid w:val="00571B43"/>
    <w:rsid w:val="00571E24"/>
    <w:rsid w:val="00571F35"/>
    <w:rsid w:val="005722EC"/>
    <w:rsid w:val="00572840"/>
    <w:rsid w:val="005744A6"/>
    <w:rsid w:val="00574D62"/>
    <w:rsid w:val="005754EE"/>
    <w:rsid w:val="005758DE"/>
    <w:rsid w:val="00575BFC"/>
    <w:rsid w:val="00575C38"/>
    <w:rsid w:val="00576366"/>
    <w:rsid w:val="00576695"/>
    <w:rsid w:val="005768D7"/>
    <w:rsid w:val="00577037"/>
    <w:rsid w:val="005776C9"/>
    <w:rsid w:val="005800D0"/>
    <w:rsid w:val="005803BA"/>
    <w:rsid w:val="005807AC"/>
    <w:rsid w:val="0058108B"/>
    <w:rsid w:val="00581401"/>
    <w:rsid w:val="00581FD8"/>
    <w:rsid w:val="0058299F"/>
    <w:rsid w:val="00582C3D"/>
    <w:rsid w:val="00582EE8"/>
    <w:rsid w:val="0058327B"/>
    <w:rsid w:val="005834AB"/>
    <w:rsid w:val="00583828"/>
    <w:rsid w:val="0058417A"/>
    <w:rsid w:val="005844EC"/>
    <w:rsid w:val="00584AB6"/>
    <w:rsid w:val="005851C9"/>
    <w:rsid w:val="00585310"/>
    <w:rsid w:val="0058562D"/>
    <w:rsid w:val="00585F16"/>
    <w:rsid w:val="00586080"/>
    <w:rsid w:val="005863B8"/>
    <w:rsid w:val="0058654A"/>
    <w:rsid w:val="00586ECE"/>
    <w:rsid w:val="0058798C"/>
    <w:rsid w:val="00587CF7"/>
    <w:rsid w:val="0059003F"/>
    <w:rsid w:val="0059004E"/>
    <w:rsid w:val="00590140"/>
    <w:rsid w:val="00590925"/>
    <w:rsid w:val="005909DC"/>
    <w:rsid w:val="0059176D"/>
    <w:rsid w:val="00591AC3"/>
    <w:rsid w:val="00591B15"/>
    <w:rsid w:val="00591BD8"/>
    <w:rsid w:val="005922C2"/>
    <w:rsid w:val="00592364"/>
    <w:rsid w:val="0059253F"/>
    <w:rsid w:val="00592549"/>
    <w:rsid w:val="0059263B"/>
    <w:rsid w:val="005933BA"/>
    <w:rsid w:val="0059362E"/>
    <w:rsid w:val="00593ABD"/>
    <w:rsid w:val="00593BB9"/>
    <w:rsid w:val="005940E0"/>
    <w:rsid w:val="00594245"/>
    <w:rsid w:val="00594ACF"/>
    <w:rsid w:val="005950BE"/>
    <w:rsid w:val="0059518A"/>
    <w:rsid w:val="00596474"/>
    <w:rsid w:val="005978E4"/>
    <w:rsid w:val="00597E8B"/>
    <w:rsid w:val="005A0159"/>
    <w:rsid w:val="005A020D"/>
    <w:rsid w:val="005A026B"/>
    <w:rsid w:val="005A02FF"/>
    <w:rsid w:val="005A05B1"/>
    <w:rsid w:val="005A067B"/>
    <w:rsid w:val="005A18E5"/>
    <w:rsid w:val="005A1F0A"/>
    <w:rsid w:val="005A2D4C"/>
    <w:rsid w:val="005A3014"/>
    <w:rsid w:val="005A3181"/>
    <w:rsid w:val="005A320D"/>
    <w:rsid w:val="005A348F"/>
    <w:rsid w:val="005A3A75"/>
    <w:rsid w:val="005A3F37"/>
    <w:rsid w:val="005A4366"/>
    <w:rsid w:val="005A4584"/>
    <w:rsid w:val="005A4C61"/>
    <w:rsid w:val="005A4CEF"/>
    <w:rsid w:val="005A4D40"/>
    <w:rsid w:val="005A4D61"/>
    <w:rsid w:val="005A4E33"/>
    <w:rsid w:val="005A4E9A"/>
    <w:rsid w:val="005A52F0"/>
    <w:rsid w:val="005A5DE3"/>
    <w:rsid w:val="005A669D"/>
    <w:rsid w:val="005A68B8"/>
    <w:rsid w:val="005A6BB3"/>
    <w:rsid w:val="005A6C35"/>
    <w:rsid w:val="005A70B3"/>
    <w:rsid w:val="005A72EE"/>
    <w:rsid w:val="005A73AD"/>
    <w:rsid w:val="005A7631"/>
    <w:rsid w:val="005A765A"/>
    <w:rsid w:val="005A7660"/>
    <w:rsid w:val="005A7F05"/>
    <w:rsid w:val="005B0C09"/>
    <w:rsid w:val="005B12F7"/>
    <w:rsid w:val="005B1572"/>
    <w:rsid w:val="005B17DC"/>
    <w:rsid w:val="005B1893"/>
    <w:rsid w:val="005B1BBA"/>
    <w:rsid w:val="005B23FC"/>
    <w:rsid w:val="005B2522"/>
    <w:rsid w:val="005B2849"/>
    <w:rsid w:val="005B2BF4"/>
    <w:rsid w:val="005B35AC"/>
    <w:rsid w:val="005B3692"/>
    <w:rsid w:val="005B388B"/>
    <w:rsid w:val="005B4A79"/>
    <w:rsid w:val="005B4D61"/>
    <w:rsid w:val="005B5050"/>
    <w:rsid w:val="005B5072"/>
    <w:rsid w:val="005B5707"/>
    <w:rsid w:val="005B5743"/>
    <w:rsid w:val="005B58A4"/>
    <w:rsid w:val="005B5E5C"/>
    <w:rsid w:val="005B61A4"/>
    <w:rsid w:val="005B6365"/>
    <w:rsid w:val="005B6873"/>
    <w:rsid w:val="005B753D"/>
    <w:rsid w:val="005B7A09"/>
    <w:rsid w:val="005B7C39"/>
    <w:rsid w:val="005B7C6D"/>
    <w:rsid w:val="005C08AD"/>
    <w:rsid w:val="005C12FC"/>
    <w:rsid w:val="005C1F0F"/>
    <w:rsid w:val="005C2421"/>
    <w:rsid w:val="005C2A68"/>
    <w:rsid w:val="005C2CD8"/>
    <w:rsid w:val="005C3E17"/>
    <w:rsid w:val="005C4504"/>
    <w:rsid w:val="005C485D"/>
    <w:rsid w:val="005C4D25"/>
    <w:rsid w:val="005C4D46"/>
    <w:rsid w:val="005C5184"/>
    <w:rsid w:val="005C59E7"/>
    <w:rsid w:val="005C5CFD"/>
    <w:rsid w:val="005C6585"/>
    <w:rsid w:val="005C72F1"/>
    <w:rsid w:val="005C7417"/>
    <w:rsid w:val="005C7B12"/>
    <w:rsid w:val="005D0422"/>
    <w:rsid w:val="005D0769"/>
    <w:rsid w:val="005D087E"/>
    <w:rsid w:val="005D09AA"/>
    <w:rsid w:val="005D108A"/>
    <w:rsid w:val="005D175E"/>
    <w:rsid w:val="005D193B"/>
    <w:rsid w:val="005D1C82"/>
    <w:rsid w:val="005D1D2D"/>
    <w:rsid w:val="005D1F33"/>
    <w:rsid w:val="005D20F8"/>
    <w:rsid w:val="005D3033"/>
    <w:rsid w:val="005D3337"/>
    <w:rsid w:val="005D3584"/>
    <w:rsid w:val="005D43F0"/>
    <w:rsid w:val="005D44A0"/>
    <w:rsid w:val="005D4E68"/>
    <w:rsid w:val="005D57BB"/>
    <w:rsid w:val="005D5B38"/>
    <w:rsid w:val="005D5B8D"/>
    <w:rsid w:val="005D6034"/>
    <w:rsid w:val="005D63BB"/>
    <w:rsid w:val="005D64C7"/>
    <w:rsid w:val="005D6AE7"/>
    <w:rsid w:val="005D6D5A"/>
    <w:rsid w:val="005D6E93"/>
    <w:rsid w:val="005D7514"/>
    <w:rsid w:val="005D778A"/>
    <w:rsid w:val="005D7B7A"/>
    <w:rsid w:val="005D7F6B"/>
    <w:rsid w:val="005D7F8A"/>
    <w:rsid w:val="005E081F"/>
    <w:rsid w:val="005E0FF3"/>
    <w:rsid w:val="005E19D7"/>
    <w:rsid w:val="005E1FE7"/>
    <w:rsid w:val="005E2675"/>
    <w:rsid w:val="005E2F8B"/>
    <w:rsid w:val="005E34F5"/>
    <w:rsid w:val="005E35B5"/>
    <w:rsid w:val="005E3EAC"/>
    <w:rsid w:val="005E40AB"/>
    <w:rsid w:val="005E4C08"/>
    <w:rsid w:val="005E4CBA"/>
    <w:rsid w:val="005E4FAA"/>
    <w:rsid w:val="005E5112"/>
    <w:rsid w:val="005E524C"/>
    <w:rsid w:val="005E5840"/>
    <w:rsid w:val="005E5AD2"/>
    <w:rsid w:val="005E61B7"/>
    <w:rsid w:val="005E6371"/>
    <w:rsid w:val="005E643B"/>
    <w:rsid w:val="005E67F3"/>
    <w:rsid w:val="005E6959"/>
    <w:rsid w:val="005E6B11"/>
    <w:rsid w:val="005E6E29"/>
    <w:rsid w:val="005E70FE"/>
    <w:rsid w:val="005E7354"/>
    <w:rsid w:val="005E7507"/>
    <w:rsid w:val="005E77C4"/>
    <w:rsid w:val="005E79B3"/>
    <w:rsid w:val="005E7F3D"/>
    <w:rsid w:val="005F0B65"/>
    <w:rsid w:val="005F11F7"/>
    <w:rsid w:val="005F13E2"/>
    <w:rsid w:val="005F16D9"/>
    <w:rsid w:val="005F17B1"/>
    <w:rsid w:val="005F1D41"/>
    <w:rsid w:val="005F2531"/>
    <w:rsid w:val="005F28B1"/>
    <w:rsid w:val="005F2C72"/>
    <w:rsid w:val="005F2ED9"/>
    <w:rsid w:val="005F2EE5"/>
    <w:rsid w:val="005F2F0F"/>
    <w:rsid w:val="005F2F29"/>
    <w:rsid w:val="005F36B0"/>
    <w:rsid w:val="005F3C95"/>
    <w:rsid w:val="005F3D5C"/>
    <w:rsid w:val="005F3E11"/>
    <w:rsid w:val="005F4239"/>
    <w:rsid w:val="005F44C6"/>
    <w:rsid w:val="005F44D0"/>
    <w:rsid w:val="005F4C38"/>
    <w:rsid w:val="005F4DD0"/>
    <w:rsid w:val="005F4E9E"/>
    <w:rsid w:val="005F59BA"/>
    <w:rsid w:val="005F5AD8"/>
    <w:rsid w:val="005F5DFE"/>
    <w:rsid w:val="005F64A1"/>
    <w:rsid w:val="005F64FC"/>
    <w:rsid w:val="005F6549"/>
    <w:rsid w:val="005F6A3F"/>
    <w:rsid w:val="005F73DE"/>
    <w:rsid w:val="005F763A"/>
    <w:rsid w:val="005F779A"/>
    <w:rsid w:val="005F79A5"/>
    <w:rsid w:val="0060027A"/>
    <w:rsid w:val="006009DA"/>
    <w:rsid w:val="00601956"/>
    <w:rsid w:val="00602509"/>
    <w:rsid w:val="00602B18"/>
    <w:rsid w:val="00602B37"/>
    <w:rsid w:val="00603A8C"/>
    <w:rsid w:val="006040D5"/>
    <w:rsid w:val="00604595"/>
    <w:rsid w:val="00604B06"/>
    <w:rsid w:val="00604F93"/>
    <w:rsid w:val="0060510A"/>
    <w:rsid w:val="00605E86"/>
    <w:rsid w:val="00605ECD"/>
    <w:rsid w:val="00606130"/>
    <w:rsid w:val="0060693F"/>
    <w:rsid w:val="00606B8B"/>
    <w:rsid w:val="00606C82"/>
    <w:rsid w:val="00606EC7"/>
    <w:rsid w:val="006079F7"/>
    <w:rsid w:val="00607AD2"/>
    <w:rsid w:val="00607F3A"/>
    <w:rsid w:val="00607F9E"/>
    <w:rsid w:val="00610F6E"/>
    <w:rsid w:val="00611876"/>
    <w:rsid w:val="006120E8"/>
    <w:rsid w:val="00612151"/>
    <w:rsid w:val="006122D0"/>
    <w:rsid w:val="006126F9"/>
    <w:rsid w:val="00612A6F"/>
    <w:rsid w:val="00612C0D"/>
    <w:rsid w:val="00612C7B"/>
    <w:rsid w:val="006132A5"/>
    <w:rsid w:val="006133D5"/>
    <w:rsid w:val="00613573"/>
    <w:rsid w:val="00613605"/>
    <w:rsid w:val="0061368D"/>
    <w:rsid w:val="006143C1"/>
    <w:rsid w:val="006146B8"/>
    <w:rsid w:val="006147AB"/>
    <w:rsid w:val="0061491C"/>
    <w:rsid w:val="00614ED8"/>
    <w:rsid w:val="0061526B"/>
    <w:rsid w:val="00615CD8"/>
    <w:rsid w:val="00616268"/>
    <w:rsid w:val="006164F7"/>
    <w:rsid w:val="00617CE0"/>
    <w:rsid w:val="00620310"/>
    <w:rsid w:val="00621DE6"/>
    <w:rsid w:val="006220AB"/>
    <w:rsid w:val="006220B6"/>
    <w:rsid w:val="006222D6"/>
    <w:rsid w:val="0062243A"/>
    <w:rsid w:val="0062252C"/>
    <w:rsid w:val="00622551"/>
    <w:rsid w:val="00622F62"/>
    <w:rsid w:val="00623062"/>
    <w:rsid w:val="006237C7"/>
    <w:rsid w:val="0062381B"/>
    <w:rsid w:val="00624E6B"/>
    <w:rsid w:val="006252A6"/>
    <w:rsid w:val="00625377"/>
    <w:rsid w:val="00625678"/>
    <w:rsid w:val="00625A71"/>
    <w:rsid w:val="00625A95"/>
    <w:rsid w:val="00625C4A"/>
    <w:rsid w:val="00625D1B"/>
    <w:rsid w:val="00626045"/>
    <w:rsid w:val="006263BA"/>
    <w:rsid w:val="0062669F"/>
    <w:rsid w:val="00626789"/>
    <w:rsid w:val="00626793"/>
    <w:rsid w:val="006273A8"/>
    <w:rsid w:val="0062749B"/>
    <w:rsid w:val="0062767F"/>
    <w:rsid w:val="006277C1"/>
    <w:rsid w:val="00627F68"/>
    <w:rsid w:val="00630190"/>
    <w:rsid w:val="0063032A"/>
    <w:rsid w:val="006303E4"/>
    <w:rsid w:val="00630B71"/>
    <w:rsid w:val="00631682"/>
    <w:rsid w:val="006318FA"/>
    <w:rsid w:val="00631AB1"/>
    <w:rsid w:val="00631CD5"/>
    <w:rsid w:val="00631EEB"/>
    <w:rsid w:val="006320F1"/>
    <w:rsid w:val="00632175"/>
    <w:rsid w:val="00632F11"/>
    <w:rsid w:val="00632FB3"/>
    <w:rsid w:val="006331A0"/>
    <w:rsid w:val="0063349D"/>
    <w:rsid w:val="00633BE9"/>
    <w:rsid w:val="00633C7E"/>
    <w:rsid w:val="0063455E"/>
    <w:rsid w:val="00634876"/>
    <w:rsid w:val="006352A4"/>
    <w:rsid w:val="0063576D"/>
    <w:rsid w:val="0063622B"/>
    <w:rsid w:val="0063643D"/>
    <w:rsid w:val="00636630"/>
    <w:rsid w:val="006371B6"/>
    <w:rsid w:val="006374D7"/>
    <w:rsid w:val="00637926"/>
    <w:rsid w:val="00637E38"/>
    <w:rsid w:val="00640320"/>
    <w:rsid w:val="00640711"/>
    <w:rsid w:val="00640DD5"/>
    <w:rsid w:val="00640E22"/>
    <w:rsid w:val="00640F1B"/>
    <w:rsid w:val="00641059"/>
    <w:rsid w:val="0064107A"/>
    <w:rsid w:val="006411AE"/>
    <w:rsid w:val="00641BD9"/>
    <w:rsid w:val="00641F81"/>
    <w:rsid w:val="006428B9"/>
    <w:rsid w:val="00642DF5"/>
    <w:rsid w:val="006431F0"/>
    <w:rsid w:val="00643266"/>
    <w:rsid w:val="006436DE"/>
    <w:rsid w:val="00643835"/>
    <w:rsid w:val="006448E4"/>
    <w:rsid w:val="0064532C"/>
    <w:rsid w:val="006456D7"/>
    <w:rsid w:val="006457F0"/>
    <w:rsid w:val="00645AF6"/>
    <w:rsid w:val="00645BE4"/>
    <w:rsid w:val="00645EEF"/>
    <w:rsid w:val="0064794E"/>
    <w:rsid w:val="006500DF"/>
    <w:rsid w:val="00650F8B"/>
    <w:rsid w:val="0065118A"/>
    <w:rsid w:val="00651A4A"/>
    <w:rsid w:val="00651BD1"/>
    <w:rsid w:val="00651F38"/>
    <w:rsid w:val="006520B5"/>
    <w:rsid w:val="00652701"/>
    <w:rsid w:val="00654F75"/>
    <w:rsid w:val="006558F3"/>
    <w:rsid w:val="00655CA3"/>
    <w:rsid w:val="00655DED"/>
    <w:rsid w:val="00656D54"/>
    <w:rsid w:val="006577C4"/>
    <w:rsid w:val="00657B71"/>
    <w:rsid w:val="00657E1E"/>
    <w:rsid w:val="00660193"/>
    <w:rsid w:val="00660381"/>
    <w:rsid w:val="00660474"/>
    <w:rsid w:val="00660612"/>
    <w:rsid w:val="00660A96"/>
    <w:rsid w:val="006614B4"/>
    <w:rsid w:val="006622FC"/>
    <w:rsid w:val="00662807"/>
    <w:rsid w:val="006629F7"/>
    <w:rsid w:val="006630D8"/>
    <w:rsid w:val="006638F9"/>
    <w:rsid w:val="00663902"/>
    <w:rsid w:val="00663E7F"/>
    <w:rsid w:val="00664536"/>
    <w:rsid w:val="006648BE"/>
    <w:rsid w:val="006656C3"/>
    <w:rsid w:val="00665F13"/>
    <w:rsid w:val="00666A86"/>
    <w:rsid w:val="00666D68"/>
    <w:rsid w:val="00667179"/>
    <w:rsid w:val="00667285"/>
    <w:rsid w:val="006679EA"/>
    <w:rsid w:val="00667E24"/>
    <w:rsid w:val="006703A8"/>
    <w:rsid w:val="006704A7"/>
    <w:rsid w:val="0067078C"/>
    <w:rsid w:val="006711E4"/>
    <w:rsid w:val="00671D25"/>
    <w:rsid w:val="00671E66"/>
    <w:rsid w:val="0067224E"/>
    <w:rsid w:val="00672410"/>
    <w:rsid w:val="00672917"/>
    <w:rsid w:val="0067292D"/>
    <w:rsid w:val="00672E50"/>
    <w:rsid w:val="00672FA0"/>
    <w:rsid w:val="0067354D"/>
    <w:rsid w:val="00673614"/>
    <w:rsid w:val="00673713"/>
    <w:rsid w:val="006739E6"/>
    <w:rsid w:val="00673A8C"/>
    <w:rsid w:val="00674121"/>
    <w:rsid w:val="006747DE"/>
    <w:rsid w:val="00674BCA"/>
    <w:rsid w:val="00674F42"/>
    <w:rsid w:val="00674F45"/>
    <w:rsid w:val="006750B2"/>
    <w:rsid w:val="00675CD5"/>
    <w:rsid w:val="00675FCA"/>
    <w:rsid w:val="00676346"/>
    <w:rsid w:val="006765D6"/>
    <w:rsid w:val="0067788A"/>
    <w:rsid w:val="00677D04"/>
    <w:rsid w:val="00680A27"/>
    <w:rsid w:val="00680BE9"/>
    <w:rsid w:val="0068317F"/>
    <w:rsid w:val="00683581"/>
    <w:rsid w:val="00683D18"/>
    <w:rsid w:val="00684422"/>
    <w:rsid w:val="0068457C"/>
    <w:rsid w:val="006849EC"/>
    <w:rsid w:val="00684FD4"/>
    <w:rsid w:val="00684FDA"/>
    <w:rsid w:val="00685B51"/>
    <w:rsid w:val="00685BED"/>
    <w:rsid w:val="00685D63"/>
    <w:rsid w:val="00685FC0"/>
    <w:rsid w:val="00686862"/>
    <w:rsid w:val="00686D16"/>
    <w:rsid w:val="00686FB2"/>
    <w:rsid w:val="006873A9"/>
    <w:rsid w:val="006873B2"/>
    <w:rsid w:val="0068746E"/>
    <w:rsid w:val="00687BC4"/>
    <w:rsid w:val="00687EBD"/>
    <w:rsid w:val="00687F6A"/>
    <w:rsid w:val="006901D5"/>
    <w:rsid w:val="00690307"/>
    <w:rsid w:val="00690509"/>
    <w:rsid w:val="00690C3D"/>
    <w:rsid w:val="00690CDB"/>
    <w:rsid w:val="00690D5A"/>
    <w:rsid w:val="0069110A"/>
    <w:rsid w:val="00691188"/>
    <w:rsid w:val="006917EA"/>
    <w:rsid w:val="00691D5E"/>
    <w:rsid w:val="00692A8A"/>
    <w:rsid w:val="00693593"/>
    <w:rsid w:val="00693AF7"/>
    <w:rsid w:val="00693C6A"/>
    <w:rsid w:val="006945A3"/>
    <w:rsid w:val="006946AA"/>
    <w:rsid w:val="00694CDD"/>
    <w:rsid w:val="00694D94"/>
    <w:rsid w:val="00695D3C"/>
    <w:rsid w:val="0069668C"/>
    <w:rsid w:val="00696BF9"/>
    <w:rsid w:val="00696CC3"/>
    <w:rsid w:val="006979DE"/>
    <w:rsid w:val="00697DC1"/>
    <w:rsid w:val="006A08FD"/>
    <w:rsid w:val="006A0A34"/>
    <w:rsid w:val="006A0B5D"/>
    <w:rsid w:val="006A12D0"/>
    <w:rsid w:val="006A1569"/>
    <w:rsid w:val="006A175C"/>
    <w:rsid w:val="006A2302"/>
    <w:rsid w:val="006A29D1"/>
    <w:rsid w:val="006A2C22"/>
    <w:rsid w:val="006A2F94"/>
    <w:rsid w:val="006A37BC"/>
    <w:rsid w:val="006A3851"/>
    <w:rsid w:val="006A3A2B"/>
    <w:rsid w:val="006A3B86"/>
    <w:rsid w:val="006A3E92"/>
    <w:rsid w:val="006A40DD"/>
    <w:rsid w:val="006A4838"/>
    <w:rsid w:val="006A4956"/>
    <w:rsid w:val="006A551C"/>
    <w:rsid w:val="006A5F28"/>
    <w:rsid w:val="006A632F"/>
    <w:rsid w:val="006A65C0"/>
    <w:rsid w:val="006A6DC9"/>
    <w:rsid w:val="006A735F"/>
    <w:rsid w:val="006A73C2"/>
    <w:rsid w:val="006A767D"/>
    <w:rsid w:val="006A76B3"/>
    <w:rsid w:val="006A7CD3"/>
    <w:rsid w:val="006B0780"/>
    <w:rsid w:val="006B0D50"/>
    <w:rsid w:val="006B1045"/>
    <w:rsid w:val="006B169C"/>
    <w:rsid w:val="006B1F45"/>
    <w:rsid w:val="006B2915"/>
    <w:rsid w:val="006B2E73"/>
    <w:rsid w:val="006B2F62"/>
    <w:rsid w:val="006B3254"/>
    <w:rsid w:val="006B32DC"/>
    <w:rsid w:val="006B4535"/>
    <w:rsid w:val="006B48A1"/>
    <w:rsid w:val="006B4EF1"/>
    <w:rsid w:val="006B5030"/>
    <w:rsid w:val="006B588E"/>
    <w:rsid w:val="006B5C38"/>
    <w:rsid w:val="006B623B"/>
    <w:rsid w:val="006B65A7"/>
    <w:rsid w:val="006B6C99"/>
    <w:rsid w:val="006B6DFC"/>
    <w:rsid w:val="006B7651"/>
    <w:rsid w:val="006B788C"/>
    <w:rsid w:val="006B7BAE"/>
    <w:rsid w:val="006B7C1C"/>
    <w:rsid w:val="006C09B2"/>
    <w:rsid w:val="006C09F4"/>
    <w:rsid w:val="006C0CE9"/>
    <w:rsid w:val="006C1387"/>
    <w:rsid w:val="006C13B4"/>
    <w:rsid w:val="006C1BD2"/>
    <w:rsid w:val="006C1EEB"/>
    <w:rsid w:val="006C1F3C"/>
    <w:rsid w:val="006C1FC1"/>
    <w:rsid w:val="006C1FEE"/>
    <w:rsid w:val="006C2116"/>
    <w:rsid w:val="006C21AB"/>
    <w:rsid w:val="006C26AC"/>
    <w:rsid w:val="006C2A15"/>
    <w:rsid w:val="006C2B87"/>
    <w:rsid w:val="006C2DFE"/>
    <w:rsid w:val="006C3161"/>
    <w:rsid w:val="006C3A9D"/>
    <w:rsid w:val="006C3C99"/>
    <w:rsid w:val="006C3C9E"/>
    <w:rsid w:val="006C3CCA"/>
    <w:rsid w:val="006C41AE"/>
    <w:rsid w:val="006C4424"/>
    <w:rsid w:val="006C4596"/>
    <w:rsid w:val="006C47F4"/>
    <w:rsid w:val="006C4E9D"/>
    <w:rsid w:val="006C501F"/>
    <w:rsid w:val="006C504D"/>
    <w:rsid w:val="006C50D9"/>
    <w:rsid w:val="006C511A"/>
    <w:rsid w:val="006C57C2"/>
    <w:rsid w:val="006C586B"/>
    <w:rsid w:val="006C6361"/>
    <w:rsid w:val="006C642D"/>
    <w:rsid w:val="006C6D31"/>
    <w:rsid w:val="006C6DAB"/>
    <w:rsid w:val="006C6EA6"/>
    <w:rsid w:val="006C6EF1"/>
    <w:rsid w:val="006C7CB7"/>
    <w:rsid w:val="006C7DBD"/>
    <w:rsid w:val="006D006C"/>
    <w:rsid w:val="006D03C7"/>
    <w:rsid w:val="006D0431"/>
    <w:rsid w:val="006D06A9"/>
    <w:rsid w:val="006D06DF"/>
    <w:rsid w:val="006D0E5B"/>
    <w:rsid w:val="006D13B0"/>
    <w:rsid w:val="006D17A0"/>
    <w:rsid w:val="006D2AC4"/>
    <w:rsid w:val="006D2BA9"/>
    <w:rsid w:val="006D2FE0"/>
    <w:rsid w:val="006D39C1"/>
    <w:rsid w:val="006D3A56"/>
    <w:rsid w:val="006D4D41"/>
    <w:rsid w:val="006D4EAE"/>
    <w:rsid w:val="006D50B8"/>
    <w:rsid w:val="006D52FA"/>
    <w:rsid w:val="006D5472"/>
    <w:rsid w:val="006D54AA"/>
    <w:rsid w:val="006D58C2"/>
    <w:rsid w:val="006D593B"/>
    <w:rsid w:val="006D5953"/>
    <w:rsid w:val="006D6891"/>
    <w:rsid w:val="006D6911"/>
    <w:rsid w:val="006D6AE0"/>
    <w:rsid w:val="006D714F"/>
    <w:rsid w:val="006D77A8"/>
    <w:rsid w:val="006D7BD7"/>
    <w:rsid w:val="006D7E92"/>
    <w:rsid w:val="006E01DA"/>
    <w:rsid w:val="006E0844"/>
    <w:rsid w:val="006E113C"/>
    <w:rsid w:val="006E1380"/>
    <w:rsid w:val="006E16B6"/>
    <w:rsid w:val="006E1F47"/>
    <w:rsid w:val="006E2A69"/>
    <w:rsid w:val="006E2B3D"/>
    <w:rsid w:val="006E3A87"/>
    <w:rsid w:val="006E3DA2"/>
    <w:rsid w:val="006E3ECF"/>
    <w:rsid w:val="006E445D"/>
    <w:rsid w:val="006E4582"/>
    <w:rsid w:val="006E4751"/>
    <w:rsid w:val="006E480D"/>
    <w:rsid w:val="006E48FB"/>
    <w:rsid w:val="006E4CF0"/>
    <w:rsid w:val="006E4EAD"/>
    <w:rsid w:val="006E5980"/>
    <w:rsid w:val="006E6250"/>
    <w:rsid w:val="006E6749"/>
    <w:rsid w:val="006E6BAE"/>
    <w:rsid w:val="006E6E8B"/>
    <w:rsid w:val="006E71DB"/>
    <w:rsid w:val="006E76B2"/>
    <w:rsid w:val="006E7778"/>
    <w:rsid w:val="006E790B"/>
    <w:rsid w:val="006E7C7F"/>
    <w:rsid w:val="006F00B4"/>
    <w:rsid w:val="006F04B2"/>
    <w:rsid w:val="006F07B0"/>
    <w:rsid w:val="006F0BC4"/>
    <w:rsid w:val="006F1095"/>
    <w:rsid w:val="006F10E7"/>
    <w:rsid w:val="006F1D2A"/>
    <w:rsid w:val="006F1F0E"/>
    <w:rsid w:val="006F21A0"/>
    <w:rsid w:val="006F2D63"/>
    <w:rsid w:val="006F300B"/>
    <w:rsid w:val="006F3ADE"/>
    <w:rsid w:val="006F46E4"/>
    <w:rsid w:val="006F473A"/>
    <w:rsid w:val="006F4C1D"/>
    <w:rsid w:val="006F4FAE"/>
    <w:rsid w:val="006F51F4"/>
    <w:rsid w:val="006F52B3"/>
    <w:rsid w:val="006F5F77"/>
    <w:rsid w:val="006F6164"/>
    <w:rsid w:val="006F6196"/>
    <w:rsid w:val="006F61C8"/>
    <w:rsid w:val="006F6BE2"/>
    <w:rsid w:val="006F6F21"/>
    <w:rsid w:val="006F6FAF"/>
    <w:rsid w:val="006F6FBA"/>
    <w:rsid w:val="006F779B"/>
    <w:rsid w:val="006F7814"/>
    <w:rsid w:val="006F7B8E"/>
    <w:rsid w:val="006F7B94"/>
    <w:rsid w:val="006F7D94"/>
    <w:rsid w:val="006F7DFD"/>
    <w:rsid w:val="00700511"/>
    <w:rsid w:val="007015A7"/>
    <w:rsid w:val="00701669"/>
    <w:rsid w:val="0070178D"/>
    <w:rsid w:val="0070221A"/>
    <w:rsid w:val="0070257D"/>
    <w:rsid w:val="0070275F"/>
    <w:rsid w:val="007034AF"/>
    <w:rsid w:val="0070350F"/>
    <w:rsid w:val="00703B81"/>
    <w:rsid w:val="00704F5B"/>
    <w:rsid w:val="00705D88"/>
    <w:rsid w:val="007064D6"/>
    <w:rsid w:val="007069D5"/>
    <w:rsid w:val="00706AE2"/>
    <w:rsid w:val="00706B21"/>
    <w:rsid w:val="00706C50"/>
    <w:rsid w:val="00706EC9"/>
    <w:rsid w:val="00707915"/>
    <w:rsid w:val="00707A6B"/>
    <w:rsid w:val="00707D58"/>
    <w:rsid w:val="00710690"/>
    <w:rsid w:val="00710797"/>
    <w:rsid w:val="00710A5A"/>
    <w:rsid w:val="00710B34"/>
    <w:rsid w:val="007116E3"/>
    <w:rsid w:val="007118C6"/>
    <w:rsid w:val="00711D3A"/>
    <w:rsid w:val="00711FD3"/>
    <w:rsid w:val="007121AD"/>
    <w:rsid w:val="0071243E"/>
    <w:rsid w:val="00712B7B"/>
    <w:rsid w:val="00712B98"/>
    <w:rsid w:val="00712CC6"/>
    <w:rsid w:val="00712F99"/>
    <w:rsid w:val="00713290"/>
    <w:rsid w:val="0071340F"/>
    <w:rsid w:val="00713FB5"/>
    <w:rsid w:val="00714E81"/>
    <w:rsid w:val="007152A2"/>
    <w:rsid w:val="007152BA"/>
    <w:rsid w:val="007154A4"/>
    <w:rsid w:val="0071667F"/>
    <w:rsid w:val="00716776"/>
    <w:rsid w:val="00716BA9"/>
    <w:rsid w:val="00717146"/>
    <w:rsid w:val="007173D3"/>
    <w:rsid w:val="00717D89"/>
    <w:rsid w:val="00717F49"/>
    <w:rsid w:val="00720470"/>
    <w:rsid w:val="007216E4"/>
    <w:rsid w:val="00721797"/>
    <w:rsid w:val="0072188D"/>
    <w:rsid w:val="0072193D"/>
    <w:rsid w:val="00721C66"/>
    <w:rsid w:val="00721CE9"/>
    <w:rsid w:val="00721E97"/>
    <w:rsid w:val="00721F09"/>
    <w:rsid w:val="00722561"/>
    <w:rsid w:val="007225E4"/>
    <w:rsid w:val="00722B40"/>
    <w:rsid w:val="00722C1C"/>
    <w:rsid w:val="00723053"/>
    <w:rsid w:val="0072317D"/>
    <w:rsid w:val="007231F9"/>
    <w:rsid w:val="00723593"/>
    <w:rsid w:val="00723C1F"/>
    <w:rsid w:val="00723F5A"/>
    <w:rsid w:val="00724125"/>
    <w:rsid w:val="00724B06"/>
    <w:rsid w:val="00725288"/>
    <w:rsid w:val="007257C8"/>
    <w:rsid w:val="007257E8"/>
    <w:rsid w:val="007258AC"/>
    <w:rsid w:val="00725D1B"/>
    <w:rsid w:val="007260EE"/>
    <w:rsid w:val="007262FB"/>
    <w:rsid w:val="00726743"/>
    <w:rsid w:val="00726AA2"/>
    <w:rsid w:val="00726AF2"/>
    <w:rsid w:val="00726EE0"/>
    <w:rsid w:val="00727358"/>
    <w:rsid w:val="007275B4"/>
    <w:rsid w:val="00727C33"/>
    <w:rsid w:val="00727DDB"/>
    <w:rsid w:val="00730A35"/>
    <w:rsid w:val="007313E4"/>
    <w:rsid w:val="0073208C"/>
    <w:rsid w:val="0073213D"/>
    <w:rsid w:val="00732262"/>
    <w:rsid w:val="007332A2"/>
    <w:rsid w:val="007334C4"/>
    <w:rsid w:val="0073376F"/>
    <w:rsid w:val="00734531"/>
    <w:rsid w:val="00734F2A"/>
    <w:rsid w:val="0073513D"/>
    <w:rsid w:val="00736116"/>
    <w:rsid w:val="007362C2"/>
    <w:rsid w:val="007365C8"/>
    <w:rsid w:val="00736694"/>
    <w:rsid w:val="00737236"/>
    <w:rsid w:val="0073724C"/>
    <w:rsid w:val="0073748E"/>
    <w:rsid w:val="007401F6"/>
    <w:rsid w:val="00740288"/>
    <w:rsid w:val="007404B7"/>
    <w:rsid w:val="0074051A"/>
    <w:rsid w:val="00740630"/>
    <w:rsid w:val="00740796"/>
    <w:rsid w:val="00740AD9"/>
    <w:rsid w:val="00740B83"/>
    <w:rsid w:val="00740C86"/>
    <w:rsid w:val="00740CE0"/>
    <w:rsid w:val="00740D9D"/>
    <w:rsid w:val="00740F83"/>
    <w:rsid w:val="0074131C"/>
    <w:rsid w:val="007423D3"/>
    <w:rsid w:val="00742AE4"/>
    <w:rsid w:val="00742B08"/>
    <w:rsid w:val="00742F52"/>
    <w:rsid w:val="00742F77"/>
    <w:rsid w:val="007437C7"/>
    <w:rsid w:val="00743911"/>
    <w:rsid w:val="007440F2"/>
    <w:rsid w:val="007444BC"/>
    <w:rsid w:val="00744539"/>
    <w:rsid w:val="0074456E"/>
    <w:rsid w:val="00744D8C"/>
    <w:rsid w:val="00744F8E"/>
    <w:rsid w:val="00744FE8"/>
    <w:rsid w:val="00745387"/>
    <w:rsid w:val="007457E2"/>
    <w:rsid w:val="00745D65"/>
    <w:rsid w:val="007466A6"/>
    <w:rsid w:val="00746AE2"/>
    <w:rsid w:val="007470FA"/>
    <w:rsid w:val="00747357"/>
    <w:rsid w:val="00747586"/>
    <w:rsid w:val="007476B9"/>
    <w:rsid w:val="00747719"/>
    <w:rsid w:val="007503C3"/>
    <w:rsid w:val="0075059F"/>
    <w:rsid w:val="0075119C"/>
    <w:rsid w:val="007511E3"/>
    <w:rsid w:val="00751353"/>
    <w:rsid w:val="00751575"/>
    <w:rsid w:val="007523B9"/>
    <w:rsid w:val="00752C59"/>
    <w:rsid w:val="00753113"/>
    <w:rsid w:val="0075344C"/>
    <w:rsid w:val="00753FB2"/>
    <w:rsid w:val="00754AFA"/>
    <w:rsid w:val="00755025"/>
    <w:rsid w:val="007552A8"/>
    <w:rsid w:val="00755D77"/>
    <w:rsid w:val="00755EC2"/>
    <w:rsid w:val="00755F01"/>
    <w:rsid w:val="007565DB"/>
    <w:rsid w:val="0075678F"/>
    <w:rsid w:val="00756FE1"/>
    <w:rsid w:val="00757AFB"/>
    <w:rsid w:val="0076034B"/>
    <w:rsid w:val="00760474"/>
    <w:rsid w:val="007606CB"/>
    <w:rsid w:val="0076074A"/>
    <w:rsid w:val="007608B5"/>
    <w:rsid w:val="00760EED"/>
    <w:rsid w:val="0076101D"/>
    <w:rsid w:val="00761243"/>
    <w:rsid w:val="00761652"/>
    <w:rsid w:val="007616CC"/>
    <w:rsid w:val="00761CC7"/>
    <w:rsid w:val="007622C3"/>
    <w:rsid w:val="00762CBB"/>
    <w:rsid w:val="00763963"/>
    <w:rsid w:val="00763E58"/>
    <w:rsid w:val="00763E9D"/>
    <w:rsid w:val="00763F26"/>
    <w:rsid w:val="007644CD"/>
    <w:rsid w:val="0076454A"/>
    <w:rsid w:val="007645A0"/>
    <w:rsid w:val="007648F6"/>
    <w:rsid w:val="0076497E"/>
    <w:rsid w:val="00765236"/>
    <w:rsid w:val="0076570F"/>
    <w:rsid w:val="00766407"/>
    <w:rsid w:val="007668A4"/>
    <w:rsid w:val="007673F5"/>
    <w:rsid w:val="007675BD"/>
    <w:rsid w:val="00767758"/>
    <w:rsid w:val="00767848"/>
    <w:rsid w:val="00767CC6"/>
    <w:rsid w:val="00767D46"/>
    <w:rsid w:val="00770147"/>
    <w:rsid w:val="0077076D"/>
    <w:rsid w:val="0077118E"/>
    <w:rsid w:val="007717AA"/>
    <w:rsid w:val="00771CF7"/>
    <w:rsid w:val="00772000"/>
    <w:rsid w:val="00772107"/>
    <w:rsid w:val="00772A21"/>
    <w:rsid w:val="00772A43"/>
    <w:rsid w:val="00772A4A"/>
    <w:rsid w:val="007730BC"/>
    <w:rsid w:val="00773496"/>
    <w:rsid w:val="00773C35"/>
    <w:rsid w:val="00773F04"/>
    <w:rsid w:val="007747F1"/>
    <w:rsid w:val="007750BB"/>
    <w:rsid w:val="007762AF"/>
    <w:rsid w:val="00776382"/>
    <w:rsid w:val="00776742"/>
    <w:rsid w:val="00776840"/>
    <w:rsid w:val="00776B3B"/>
    <w:rsid w:val="0077721E"/>
    <w:rsid w:val="007776B9"/>
    <w:rsid w:val="007777EF"/>
    <w:rsid w:val="00777D6A"/>
    <w:rsid w:val="0078010E"/>
    <w:rsid w:val="00780DE0"/>
    <w:rsid w:val="00780FFD"/>
    <w:rsid w:val="00781F4D"/>
    <w:rsid w:val="00782298"/>
    <w:rsid w:val="00782979"/>
    <w:rsid w:val="00782D78"/>
    <w:rsid w:val="00783006"/>
    <w:rsid w:val="00783077"/>
    <w:rsid w:val="00783259"/>
    <w:rsid w:val="007833D9"/>
    <w:rsid w:val="007837F9"/>
    <w:rsid w:val="00783AB0"/>
    <w:rsid w:val="0078534B"/>
    <w:rsid w:val="007854C8"/>
    <w:rsid w:val="0078593B"/>
    <w:rsid w:val="00785C65"/>
    <w:rsid w:val="00786382"/>
    <w:rsid w:val="0078679C"/>
    <w:rsid w:val="00786ED1"/>
    <w:rsid w:val="007872F8"/>
    <w:rsid w:val="0078771F"/>
    <w:rsid w:val="0078773C"/>
    <w:rsid w:val="00790AEE"/>
    <w:rsid w:val="00791330"/>
    <w:rsid w:val="00791B90"/>
    <w:rsid w:val="0079356E"/>
    <w:rsid w:val="0079360B"/>
    <w:rsid w:val="00793796"/>
    <w:rsid w:val="00793C5B"/>
    <w:rsid w:val="00794D72"/>
    <w:rsid w:val="007954BB"/>
    <w:rsid w:val="007958D1"/>
    <w:rsid w:val="00795D10"/>
    <w:rsid w:val="00796665"/>
    <w:rsid w:val="00796728"/>
    <w:rsid w:val="007969A3"/>
    <w:rsid w:val="00796CB7"/>
    <w:rsid w:val="00797184"/>
    <w:rsid w:val="007973A3"/>
    <w:rsid w:val="00797AD8"/>
    <w:rsid w:val="007A0439"/>
    <w:rsid w:val="007A044A"/>
    <w:rsid w:val="007A0496"/>
    <w:rsid w:val="007A0C92"/>
    <w:rsid w:val="007A0FAF"/>
    <w:rsid w:val="007A0FDA"/>
    <w:rsid w:val="007A16B3"/>
    <w:rsid w:val="007A1DC2"/>
    <w:rsid w:val="007A2C0E"/>
    <w:rsid w:val="007A3382"/>
    <w:rsid w:val="007A33BF"/>
    <w:rsid w:val="007A35EA"/>
    <w:rsid w:val="007A36D5"/>
    <w:rsid w:val="007A384B"/>
    <w:rsid w:val="007A4750"/>
    <w:rsid w:val="007A4C3D"/>
    <w:rsid w:val="007A4D34"/>
    <w:rsid w:val="007A5383"/>
    <w:rsid w:val="007A53A8"/>
    <w:rsid w:val="007A5541"/>
    <w:rsid w:val="007A564F"/>
    <w:rsid w:val="007A59BA"/>
    <w:rsid w:val="007A5F85"/>
    <w:rsid w:val="007A6257"/>
    <w:rsid w:val="007A641E"/>
    <w:rsid w:val="007A6429"/>
    <w:rsid w:val="007A64A9"/>
    <w:rsid w:val="007A6F48"/>
    <w:rsid w:val="007A7561"/>
    <w:rsid w:val="007A75F6"/>
    <w:rsid w:val="007A7600"/>
    <w:rsid w:val="007A7E42"/>
    <w:rsid w:val="007B0A5F"/>
    <w:rsid w:val="007B0B48"/>
    <w:rsid w:val="007B0D79"/>
    <w:rsid w:val="007B0F63"/>
    <w:rsid w:val="007B1C4A"/>
    <w:rsid w:val="007B2796"/>
    <w:rsid w:val="007B2AA3"/>
    <w:rsid w:val="007B2CAF"/>
    <w:rsid w:val="007B37AE"/>
    <w:rsid w:val="007B3C7F"/>
    <w:rsid w:val="007B4008"/>
    <w:rsid w:val="007B4557"/>
    <w:rsid w:val="007B4ABB"/>
    <w:rsid w:val="007B5056"/>
    <w:rsid w:val="007B5479"/>
    <w:rsid w:val="007B570C"/>
    <w:rsid w:val="007B5970"/>
    <w:rsid w:val="007B670E"/>
    <w:rsid w:val="007B6E3F"/>
    <w:rsid w:val="007B7095"/>
    <w:rsid w:val="007B7A33"/>
    <w:rsid w:val="007C0C9B"/>
    <w:rsid w:val="007C0E15"/>
    <w:rsid w:val="007C2091"/>
    <w:rsid w:val="007C2C9A"/>
    <w:rsid w:val="007C2FC3"/>
    <w:rsid w:val="007C37AB"/>
    <w:rsid w:val="007C41C9"/>
    <w:rsid w:val="007C4458"/>
    <w:rsid w:val="007C4B7C"/>
    <w:rsid w:val="007C4C79"/>
    <w:rsid w:val="007C4C84"/>
    <w:rsid w:val="007C506D"/>
    <w:rsid w:val="007C5214"/>
    <w:rsid w:val="007C5C91"/>
    <w:rsid w:val="007C5EA7"/>
    <w:rsid w:val="007C5F65"/>
    <w:rsid w:val="007C61AA"/>
    <w:rsid w:val="007C6509"/>
    <w:rsid w:val="007C6904"/>
    <w:rsid w:val="007C69D6"/>
    <w:rsid w:val="007C6FB5"/>
    <w:rsid w:val="007C7670"/>
    <w:rsid w:val="007C7DED"/>
    <w:rsid w:val="007D0701"/>
    <w:rsid w:val="007D0E87"/>
    <w:rsid w:val="007D0F2F"/>
    <w:rsid w:val="007D1542"/>
    <w:rsid w:val="007D16B1"/>
    <w:rsid w:val="007D2018"/>
    <w:rsid w:val="007D2E0B"/>
    <w:rsid w:val="007D2E93"/>
    <w:rsid w:val="007D2EC9"/>
    <w:rsid w:val="007D3165"/>
    <w:rsid w:val="007D321F"/>
    <w:rsid w:val="007D3307"/>
    <w:rsid w:val="007D33B3"/>
    <w:rsid w:val="007D3E32"/>
    <w:rsid w:val="007D40CB"/>
    <w:rsid w:val="007D49EA"/>
    <w:rsid w:val="007D4FFC"/>
    <w:rsid w:val="007D5102"/>
    <w:rsid w:val="007D5752"/>
    <w:rsid w:val="007D5B46"/>
    <w:rsid w:val="007D5BEA"/>
    <w:rsid w:val="007D5FF2"/>
    <w:rsid w:val="007D630F"/>
    <w:rsid w:val="007D6448"/>
    <w:rsid w:val="007D651A"/>
    <w:rsid w:val="007D72CB"/>
    <w:rsid w:val="007D73F8"/>
    <w:rsid w:val="007D7D7E"/>
    <w:rsid w:val="007D7F9E"/>
    <w:rsid w:val="007E017F"/>
    <w:rsid w:val="007E0768"/>
    <w:rsid w:val="007E085E"/>
    <w:rsid w:val="007E0D1B"/>
    <w:rsid w:val="007E0F73"/>
    <w:rsid w:val="007E17AE"/>
    <w:rsid w:val="007E19ED"/>
    <w:rsid w:val="007E1BC6"/>
    <w:rsid w:val="007E28B7"/>
    <w:rsid w:val="007E299E"/>
    <w:rsid w:val="007E29D9"/>
    <w:rsid w:val="007E2AEE"/>
    <w:rsid w:val="007E2B9D"/>
    <w:rsid w:val="007E3195"/>
    <w:rsid w:val="007E31E8"/>
    <w:rsid w:val="007E3F18"/>
    <w:rsid w:val="007E4460"/>
    <w:rsid w:val="007E45AE"/>
    <w:rsid w:val="007E45FD"/>
    <w:rsid w:val="007E4D87"/>
    <w:rsid w:val="007E55F4"/>
    <w:rsid w:val="007E57A0"/>
    <w:rsid w:val="007E67B9"/>
    <w:rsid w:val="007E6A91"/>
    <w:rsid w:val="007E6EB5"/>
    <w:rsid w:val="007E7107"/>
    <w:rsid w:val="007E7149"/>
    <w:rsid w:val="007E7B2B"/>
    <w:rsid w:val="007E7E54"/>
    <w:rsid w:val="007F00EE"/>
    <w:rsid w:val="007F0133"/>
    <w:rsid w:val="007F02AF"/>
    <w:rsid w:val="007F0624"/>
    <w:rsid w:val="007F064C"/>
    <w:rsid w:val="007F0756"/>
    <w:rsid w:val="007F0C5D"/>
    <w:rsid w:val="007F13C2"/>
    <w:rsid w:val="007F1867"/>
    <w:rsid w:val="007F18E0"/>
    <w:rsid w:val="007F1A71"/>
    <w:rsid w:val="007F1DC8"/>
    <w:rsid w:val="007F21D0"/>
    <w:rsid w:val="007F24C8"/>
    <w:rsid w:val="007F27D7"/>
    <w:rsid w:val="007F289E"/>
    <w:rsid w:val="007F2ACF"/>
    <w:rsid w:val="007F2F99"/>
    <w:rsid w:val="007F3B16"/>
    <w:rsid w:val="007F40CF"/>
    <w:rsid w:val="007F4152"/>
    <w:rsid w:val="007F4647"/>
    <w:rsid w:val="007F4845"/>
    <w:rsid w:val="007F4DEB"/>
    <w:rsid w:val="007F505A"/>
    <w:rsid w:val="007F530F"/>
    <w:rsid w:val="007F5537"/>
    <w:rsid w:val="007F5866"/>
    <w:rsid w:val="007F5F84"/>
    <w:rsid w:val="007F5F8C"/>
    <w:rsid w:val="007F663E"/>
    <w:rsid w:val="007F664D"/>
    <w:rsid w:val="007F6D97"/>
    <w:rsid w:val="007F705C"/>
    <w:rsid w:val="007F7143"/>
    <w:rsid w:val="007F7564"/>
    <w:rsid w:val="007F783D"/>
    <w:rsid w:val="007F786F"/>
    <w:rsid w:val="007F7AC1"/>
    <w:rsid w:val="007F7D9B"/>
    <w:rsid w:val="008006AE"/>
    <w:rsid w:val="00800E3B"/>
    <w:rsid w:val="00801463"/>
    <w:rsid w:val="00801736"/>
    <w:rsid w:val="00801BDD"/>
    <w:rsid w:val="00801CA1"/>
    <w:rsid w:val="0080358E"/>
    <w:rsid w:val="008035C7"/>
    <w:rsid w:val="00803D9B"/>
    <w:rsid w:val="0080444A"/>
    <w:rsid w:val="00804544"/>
    <w:rsid w:val="00804E96"/>
    <w:rsid w:val="00804FEE"/>
    <w:rsid w:val="00805865"/>
    <w:rsid w:val="00806199"/>
    <w:rsid w:val="008064F8"/>
    <w:rsid w:val="00806850"/>
    <w:rsid w:val="008068DB"/>
    <w:rsid w:val="0081002F"/>
    <w:rsid w:val="0081014B"/>
    <w:rsid w:val="008101FB"/>
    <w:rsid w:val="0081039B"/>
    <w:rsid w:val="008104D1"/>
    <w:rsid w:val="00810560"/>
    <w:rsid w:val="00810620"/>
    <w:rsid w:val="00810E23"/>
    <w:rsid w:val="00811067"/>
    <w:rsid w:val="00811116"/>
    <w:rsid w:val="00811337"/>
    <w:rsid w:val="008113BE"/>
    <w:rsid w:val="00811BE7"/>
    <w:rsid w:val="0081208F"/>
    <w:rsid w:val="008123A7"/>
    <w:rsid w:val="0081267B"/>
    <w:rsid w:val="008137A5"/>
    <w:rsid w:val="008137A8"/>
    <w:rsid w:val="00813E98"/>
    <w:rsid w:val="008140D5"/>
    <w:rsid w:val="00814310"/>
    <w:rsid w:val="008148A3"/>
    <w:rsid w:val="008148FC"/>
    <w:rsid w:val="008151B4"/>
    <w:rsid w:val="0081575F"/>
    <w:rsid w:val="00815937"/>
    <w:rsid w:val="00816442"/>
    <w:rsid w:val="008165B6"/>
    <w:rsid w:val="00816633"/>
    <w:rsid w:val="00816FCA"/>
    <w:rsid w:val="00817331"/>
    <w:rsid w:val="008178A6"/>
    <w:rsid w:val="0082001D"/>
    <w:rsid w:val="008208E8"/>
    <w:rsid w:val="00820BA3"/>
    <w:rsid w:val="00820FF3"/>
    <w:rsid w:val="008215CE"/>
    <w:rsid w:val="00821A1B"/>
    <w:rsid w:val="00821BFC"/>
    <w:rsid w:val="00821C9D"/>
    <w:rsid w:val="00821FF9"/>
    <w:rsid w:val="008225C3"/>
    <w:rsid w:val="008228C7"/>
    <w:rsid w:val="00822CF0"/>
    <w:rsid w:val="00823107"/>
    <w:rsid w:val="00823331"/>
    <w:rsid w:val="008234C8"/>
    <w:rsid w:val="00823983"/>
    <w:rsid w:val="008239DD"/>
    <w:rsid w:val="008239E2"/>
    <w:rsid w:val="00823BB7"/>
    <w:rsid w:val="00823F6C"/>
    <w:rsid w:val="00824426"/>
    <w:rsid w:val="008248B3"/>
    <w:rsid w:val="00824C34"/>
    <w:rsid w:val="00824C8E"/>
    <w:rsid w:val="00824CA2"/>
    <w:rsid w:val="008253D0"/>
    <w:rsid w:val="00825BEB"/>
    <w:rsid w:val="00825D00"/>
    <w:rsid w:val="00826505"/>
    <w:rsid w:val="0082650D"/>
    <w:rsid w:val="0082666D"/>
    <w:rsid w:val="00826C30"/>
    <w:rsid w:val="00826DC2"/>
    <w:rsid w:val="0082745A"/>
    <w:rsid w:val="00827CE7"/>
    <w:rsid w:val="00827F77"/>
    <w:rsid w:val="0083013E"/>
    <w:rsid w:val="0083055B"/>
    <w:rsid w:val="0083062A"/>
    <w:rsid w:val="00830BC6"/>
    <w:rsid w:val="00830C28"/>
    <w:rsid w:val="00830F9F"/>
    <w:rsid w:val="0083121D"/>
    <w:rsid w:val="00831585"/>
    <w:rsid w:val="0083163F"/>
    <w:rsid w:val="008317A2"/>
    <w:rsid w:val="00831BA7"/>
    <w:rsid w:val="00831E8F"/>
    <w:rsid w:val="00832267"/>
    <w:rsid w:val="0083283D"/>
    <w:rsid w:val="00832B04"/>
    <w:rsid w:val="00832BD0"/>
    <w:rsid w:val="00832FC4"/>
    <w:rsid w:val="00833A18"/>
    <w:rsid w:val="00834866"/>
    <w:rsid w:val="00834E4D"/>
    <w:rsid w:val="00835875"/>
    <w:rsid w:val="008358F6"/>
    <w:rsid w:val="00835A73"/>
    <w:rsid w:val="00836702"/>
    <w:rsid w:val="00836705"/>
    <w:rsid w:val="00836C6D"/>
    <w:rsid w:val="00837194"/>
    <w:rsid w:val="008374F1"/>
    <w:rsid w:val="00837FB8"/>
    <w:rsid w:val="00837FE7"/>
    <w:rsid w:val="00837FFD"/>
    <w:rsid w:val="00840221"/>
    <w:rsid w:val="0084084B"/>
    <w:rsid w:val="00840B38"/>
    <w:rsid w:val="008410F9"/>
    <w:rsid w:val="00841435"/>
    <w:rsid w:val="008416BB"/>
    <w:rsid w:val="008416D8"/>
    <w:rsid w:val="00841CA2"/>
    <w:rsid w:val="0084252C"/>
    <w:rsid w:val="00842B9A"/>
    <w:rsid w:val="00842F87"/>
    <w:rsid w:val="00842FB4"/>
    <w:rsid w:val="00843162"/>
    <w:rsid w:val="00843B88"/>
    <w:rsid w:val="0084408E"/>
    <w:rsid w:val="008441E0"/>
    <w:rsid w:val="00844282"/>
    <w:rsid w:val="008446C2"/>
    <w:rsid w:val="00844CDC"/>
    <w:rsid w:val="008451CD"/>
    <w:rsid w:val="0084524B"/>
    <w:rsid w:val="00845749"/>
    <w:rsid w:val="0084608F"/>
    <w:rsid w:val="008463B9"/>
    <w:rsid w:val="008463D9"/>
    <w:rsid w:val="00846A63"/>
    <w:rsid w:val="00846AB0"/>
    <w:rsid w:val="00846B3B"/>
    <w:rsid w:val="00846F52"/>
    <w:rsid w:val="00847133"/>
    <w:rsid w:val="00847CFA"/>
    <w:rsid w:val="00847E75"/>
    <w:rsid w:val="008502AE"/>
    <w:rsid w:val="008508BB"/>
    <w:rsid w:val="00850A93"/>
    <w:rsid w:val="00850F0E"/>
    <w:rsid w:val="008511CC"/>
    <w:rsid w:val="00851630"/>
    <w:rsid w:val="00851F71"/>
    <w:rsid w:val="008530BA"/>
    <w:rsid w:val="00853803"/>
    <w:rsid w:val="008539C0"/>
    <w:rsid w:val="00853BCF"/>
    <w:rsid w:val="00853D51"/>
    <w:rsid w:val="008544BA"/>
    <w:rsid w:val="00854D42"/>
    <w:rsid w:val="008557CB"/>
    <w:rsid w:val="00855D67"/>
    <w:rsid w:val="0085630C"/>
    <w:rsid w:val="008563A8"/>
    <w:rsid w:val="00856A85"/>
    <w:rsid w:val="00856E40"/>
    <w:rsid w:val="00856F03"/>
    <w:rsid w:val="00856FAC"/>
    <w:rsid w:val="00857340"/>
    <w:rsid w:val="008573A0"/>
    <w:rsid w:val="0085743E"/>
    <w:rsid w:val="0085755E"/>
    <w:rsid w:val="00857941"/>
    <w:rsid w:val="00857BD3"/>
    <w:rsid w:val="00857C6E"/>
    <w:rsid w:val="00857DF1"/>
    <w:rsid w:val="008601EC"/>
    <w:rsid w:val="00860408"/>
    <w:rsid w:val="008610F4"/>
    <w:rsid w:val="008614B6"/>
    <w:rsid w:val="00861726"/>
    <w:rsid w:val="00861839"/>
    <w:rsid w:val="00861C70"/>
    <w:rsid w:val="008621A4"/>
    <w:rsid w:val="008621CC"/>
    <w:rsid w:val="00863009"/>
    <w:rsid w:val="008631F6"/>
    <w:rsid w:val="00863387"/>
    <w:rsid w:val="008636DB"/>
    <w:rsid w:val="00863CBE"/>
    <w:rsid w:val="00864053"/>
    <w:rsid w:val="00864969"/>
    <w:rsid w:val="00864E00"/>
    <w:rsid w:val="00865051"/>
    <w:rsid w:val="00865100"/>
    <w:rsid w:val="008653E2"/>
    <w:rsid w:val="008656AB"/>
    <w:rsid w:val="00866406"/>
    <w:rsid w:val="008669DF"/>
    <w:rsid w:val="00866D5F"/>
    <w:rsid w:val="008671AF"/>
    <w:rsid w:val="0086737A"/>
    <w:rsid w:val="0086776C"/>
    <w:rsid w:val="00867E8F"/>
    <w:rsid w:val="00867EB3"/>
    <w:rsid w:val="008705F3"/>
    <w:rsid w:val="00871BD6"/>
    <w:rsid w:val="00872238"/>
    <w:rsid w:val="00872375"/>
    <w:rsid w:val="0087252D"/>
    <w:rsid w:val="00872FC0"/>
    <w:rsid w:val="008731D2"/>
    <w:rsid w:val="0087372B"/>
    <w:rsid w:val="0087384F"/>
    <w:rsid w:val="008743C5"/>
    <w:rsid w:val="0087453D"/>
    <w:rsid w:val="00874555"/>
    <w:rsid w:val="0087467F"/>
    <w:rsid w:val="008747A5"/>
    <w:rsid w:val="00874FFB"/>
    <w:rsid w:val="00875161"/>
    <w:rsid w:val="0087574C"/>
    <w:rsid w:val="00875AA7"/>
    <w:rsid w:val="00875B4A"/>
    <w:rsid w:val="008768F3"/>
    <w:rsid w:val="00876C0B"/>
    <w:rsid w:val="00876FFB"/>
    <w:rsid w:val="00877792"/>
    <w:rsid w:val="008777E4"/>
    <w:rsid w:val="00880064"/>
    <w:rsid w:val="00880327"/>
    <w:rsid w:val="008803B4"/>
    <w:rsid w:val="008810A0"/>
    <w:rsid w:val="008819AE"/>
    <w:rsid w:val="00881B53"/>
    <w:rsid w:val="00881E99"/>
    <w:rsid w:val="00882169"/>
    <w:rsid w:val="0088270A"/>
    <w:rsid w:val="0088298E"/>
    <w:rsid w:val="008840FC"/>
    <w:rsid w:val="00885400"/>
    <w:rsid w:val="00885692"/>
    <w:rsid w:val="008857F2"/>
    <w:rsid w:val="00885D5C"/>
    <w:rsid w:val="00885D88"/>
    <w:rsid w:val="00885F82"/>
    <w:rsid w:val="00886397"/>
    <w:rsid w:val="00886403"/>
    <w:rsid w:val="00886B0C"/>
    <w:rsid w:val="00886CF2"/>
    <w:rsid w:val="00887312"/>
    <w:rsid w:val="00887569"/>
    <w:rsid w:val="008879AB"/>
    <w:rsid w:val="00887B00"/>
    <w:rsid w:val="008904B9"/>
    <w:rsid w:val="00890991"/>
    <w:rsid w:val="00890BBC"/>
    <w:rsid w:val="0089151C"/>
    <w:rsid w:val="008917A3"/>
    <w:rsid w:val="008921EE"/>
    <w:rsid w:val="00893350"/>
    <w:rsid w:val="00893367"/>
    <w:rsid w:val="00893398"/>
    <w:rsid w:val="00893431"/>
    <w:rsid w:val="0089348E"/>
    <w:rsid w:val="00893B3D"/>
    <w:rsid w:val="00893C3B"/>
    <w:rsid w:val="00893DC0"/>
    <w:rsid w:val="00893EC2"/>
    <w:rsid w:val="0089471E"/>
    <w:rsid w:val="00894DA6"/>
    <w:rsid w:val="00895010"/>
    <w:rsid w:val="008952C1"/>
    <w:rsid w:val="008952E0"/>
    <w:rsid w:val="0089594E"/>
    <w:rsid w:val="0089595F"/>
    <w:rsid w:val="00895A2A"/>
    <w:rsid w:val="00895D53"/>
    <w:rsid w:val="00895F67"/>
    <w:rsid w:val="00896425"/>
    <w:rsid w:val="00896CFB"/>
    <w:rsid w:val="008A1469"/>
    <w:rsid w:val="008A1671"/>
    <w:rsid w:val="008A1AE7"/>
    <w:rsid w:val="008A1F22"/>
    <w:rsid w:val="008A25F5"/>
    <w:rsid w:val="008A267E"/>
    <w:rsid w:val="008A269E"/>
    <w:rsid w:val="008A42DF"/>
    <w:rsid w:val="008A46FE"/>
    <w:rsid w:val="008A4AA8"/>
    <w:rsid w:val="008A4DA8"/>
    <w:rsid w:val="008A52B9"/>
    <w:rsid w:val="008A5612"/>
    <w:rsid w:val="008A571B"/>
    <w:rsid w:val="008A6021"/>
    <w:rsid w:val="008A647A"/>
    <w:rsid w:val="008A6524"/>
    <w:rsid w:val="008A67DB"/>
    <w:rsid w:val="008A6A95"/>
    <w:rsid w:val="008A6B24"/>
    <w:rsid w:val="008A6CCA"/>
    <w:rsid w:val="008A706A"/>
    <w:rsid w:val="008A7224"/>
    <w:rsid w:val="008B0484"/>
    <w:rsid w:val="008B0BD3"/>
    <w:rsid w:val="008B15C0"/>
    <w:rsid w:val="008B17E2"/>
    <w:rsid w:val="008B1CEA"/>
    <w:rsid w:val="008B1E7A"/>
    <w:rsid w:val="008B24B9"/>
    <w:rsid w:val="008B26F4"/>
    <w:rsid w:val="008B2BC7"/>
    <w:rsid w:val="008B315A"/>
    <w:rsid w:val="008B398E"/>
    <w:rsid w:val="008B402D"/>
    <w:rsid w:val="008B43B4"/>
    <w:rsid w:val="008B4749"/>
    <w:rsid w:val="008B4A24"/>
    <w:rsid w:val="008B51E5"/>
    <w:rsid w:val="008B53A8"/>
    <w:rsid w:val="008B5573"/>
    <w:rsid w:val="008B5603"/>
    <w:rsid w:val="008B57F1"/>
    <w:rsid w:val="008B5933"/>
    <w:rsid w:val="008B5A57"/>
    <w:rsid w:val="008B5E49"/>
    <w:rsid w:val="008B6559"/>
    <w:rsid w:val="008B6EF1"/>
    <w:rsid w:val="008B7323"/>
    <w:rsid w:val="008B7327"/>
    <w:rsid w:val="008B7728"/>
    <w:rsid w:val="008B7A39"/>
    <w:rsid w:val="008B7CDF"/>
    <w:rsid w:val="008B7E07"/>
    <w:rsid w:val="008C0115"/>
    <w:rsid w:val="008C0EA3"/>
    <w:rsid w:val="008C140E"/>
    <w:rsid w:val="008C1E4F"/>
    <w:rsid w:val="008C20A3"/>
    <w:rsid w:val="008C2155"/>
    <w:rsid w:val="008C316F"/>
    <w:rsid w:val="008C34BB"/>
    <w:rsid w:val="008C3853"/>
    <w:rsid w:val="008C44C6"/>
    <w:rsid w:val="008C4AB1"/>
    <w:rsid w:val="008C4C2E"/>
    <w:rsid w:val="008C504D"/>
    <w:rsid w:val="008C58C8"/>
    <w:rsid w:val="008C620B"/>
    <w:rsid w:val="008C62D9"/>
    <w:rsid w:val="008C6466"/>
    <w:rsid w:val="008C651E"/>
    <w:rsid w:val="008C6973"/>
    <w:rsid w:val="008C6B93"/>
    <w:rsid w:val="008C7A18"/>
    <w:rsid w:val="008C7BF5"/>
    <w:rsid w:val="008C7BF8"/>
    <w:rsid w:val="008C7C9B"/>
    <w:rsid w:val="008C7D24"/>
    <w:rsid w:val="008C7F85"/>
    <w:rsid w:val="008D0099"/>
    <w:rsid w:val="008D0277"/>
    <w:rsid w:val="008D03D8"/>
    <w:rsid w:val="008D0911"/>
    <w:rsid w:val="008D0F2B"/>
    <w:rsid w:val="008D1067"/>
    <w:rsid w:val="008D1152"/>
    <w:rsid w:val="008D15DC"/>
    <w:rsid w:val="008D16D0"/>
    <w:rsid w:val="008D1828"/>
    <w:rsid w:val="008D222A"/>
    <w:rsid w:val="008D22D0"/>
    <w:rsid w:val="008D2A0D"/>
    <w:rsid w:val="008D2D50"/>
    <w:rsid w:val="008D3710"/>
    <w:rsid w:val="008D4561"/>
    <w:rsid w:val="008D4BEE"/>
    <w:rsid w:val="008D4E53"/>
    <w:rsid w:val="008D511F"/>
    <w:rsid w:val="008D568F"/>
    <w:rsid w:val="008D58BC"/>
    <w:rsid w:val="008D5B33"/>
    <w:rsid w:val="008D5FE0"/>
    <w:rsid w:val="008D631F"/>
    <w:rsid w:val="008D6E72"/>
    <w:rsid w:val="008D7143"/>
    <w:rsid w:val="008E0001"/>
    <w:rsid w:val="008E0056"/>
    <w:rsid w:val="008E0086"/>
    <w:rsid w:val="008E0326"/>
    <w:rsid w:val="008E0651"/>
    <w:rsid w:val="008E07E8"/>
    <w:rsid w:val="008E0AF0"/>
    <w:rsid w:val="008E0ED6"/>
    <w:rsid w:val="008E12AB"/>
    <w:rsid w:val="008E148A"/>
    <w:rsid w:val="008E1520"/>
    <w:rsid w:val="008E189F"/>
    <w:rsid w:val="008E1983"/>
    <w:rsid w:val="008E1999"/>
    <w:rsid w:val="008E19A5"/>
    <w:rsid w:val="008E19F4"/>
    <w:rsid w:val="008E1A06"/>
    <w:rsid w:val="008E1F81"/>
    <w:rsid w:val="008E217B"/>
    <w:rsid w:val="008E2D70"/>
    <w:rsid w:val="008E3619"/>
    <w:rsid w:val="008E3708"/>
    <w:rsid w:val="008E3D19"/>
    <w:rsid w:val="008E3F62"/>
    <w:rsid w:val="008E428D"/>
    <w:rsid w:val="008E4AEC"/>
    <w:rsid w:val="008E4B6B"/>
    <w:rsid w:val="008E5275"/>
    <w:rsid w:val="008E52C2"/>
    <w:rsid w:val="008E57C2"/>
    <w:rsid w:val="008E57CE"/>
    <w:rsid w:val="008E635B"/>
    <w:rsid w:val="008E6E05"/>
    <w:rsid w:val="008E7178"/>
    <w:rsid w:val="008E7252"/>
    <w:rsid w:val="008E7B35"/>
    <w:rsid w:val="008E7DEB"/>
    <w:rsid w:val="008F03A8"/>
    <w:rsid w:val="008F10E6"/>
    <w:rsid w:val="008F13F7"/>
    <w:rsid w:val="008F1493"/>
    <w:rsid w:val="008F18DA"/>
    <w:rsid w:val="008F1C35"/>
    <w:rsid w:val="008F1E1A"/>
    <w:rsid w:val="008F21EA"/>
    <w:rsid w:val="008F2FD3"/>
    <w:rsid w:val="008F3FE0"/>
    <w:rsid w:val="008F4238"/>
    <w:rsid w:val="008F4291"/>
    <w:rsid w:val="008F4F73"/>
    <w:rsid w:val="008F5156"/>
    <w:rsid w:val="008F5170"/>
    <w:rsid w:val="008F5782"/>
    <w:rsid w:val="008F58B9"/>
    <w:rsid w:val="008F5AC4"/>
    <w:rsid w:val="008F6D30"/>
    <w:rsid w:val="008F6F96"/>
    <w:rsid w:val="008F7007"/>
    <w:rsid w:val="008F7401"/>
    <w:rsid w:val="008F796A"/>
    <w:rsid w:val="008F7F2A"/>
    <w:rsid w:val="00900928"/>
    <w:rsid w:val="00901876"/>
    <w:rsid w:val="009024D9"/>
    <w:rsid w:val="009027FD"/>
    <w:rsid w:val="00902B91"/>
    <w:rsid w:val="00902BB7"/>
    <w:rsid w:val="00903125"/>
    <w:rsid w:val="00903167"/>
    <w:rsid w:val="00903323"/>
    <w:rsid w:val="009040AD"/>
    <w:rsid w:val="00904355"/>
    <w:rsid w:val="00904619"/>
    <w:rsid w:val="0090494B"/>
    <w:rsid w:val="009049F1"/>
    <w:rsid w:val="00904AF2"/>
    <w:rsid w:val="00904BD7"/>
    <w:rsid w:val="00904C53"/>
    <w:rsid w:val="00904D1B"/>
    <w:rsid w:val="009051DF"/>
    <w:rsid w:val="009055E6"/>
    <w:rsid w:val="00905A8A"/>
    <w:rsid w:val="00905C31"/>
    <w:rsid w:val="009066C2"/>
    <w:rsid w:val="00906764"/>
    <w:rsid w:val="009072D8"/>
    <w:rsid w:val="00907750"/>
    <w:rsid w:val="00907950"/>
    <w:rsid w:val="00907BC5"/>
    <w:rsid w:val="00910647"/>
    <w:rsid w:val="00910927"/>
    <w:rsid w:val="00910F5A"/>
    <w:rsid w:val="00911668"/>
    <w:rsid w:val="009117EC"/>
    <w:rsid w:val="00911980"/>
    <w:rsid w:val="0091214D"/>
    <w:rsid w:val="009121B8"/>
    <w:rsid w:val="0091227A"/>
    <w:rsid w:val="00912B0D"/>
    <w:rsid w:val="00912F79"/>
    <w:rsid w:val="00913AC1"/>
    <w:rsid w:val="00913E5D"/>
    <w:rsid w:val="00914589"/>
    <w:rsid w:val="00914B79"/>
    <w:rsid w:val="00915082"/>
    <w:rsid w:val="009152AE"/>
    <w:rsid w:val="00915326"/>
    <w:rsid w:val="009154E6"/>
    <w:rsid w:val="0091552A"/>
    <w:rsid w:val="0091577D"/>
    <w:rsid w:val="00915BD3"/>
    <w:rsid w:val="00915E00"/>
    <w:rsid w:val="009166C0"/>
    <w:rsid w:val="00916902"/>
    <w:rsid w:val="00916B04"/>
    <w:rsid w:val="00917D6B"/>
    <w:rsid w:val="00920241"/>
    <w:rsid w:val="009206CB"/>
    <w:rsid w:val="0092077E"/>
    <w:rsid w:val="0092081A"/>
    <w:rsid w:val="00920D4D"/>
    <w:rsid w:val="00920DD0"/>
    <w:rsid w:val="0092183D"/>
    <w:rsid w:val="00921867"/>
    <w:rsid w:val="00921C56"/>
    <w:rsid w:val="00921E35"/>
    <w:rsid w:val="0092211E"/>
    <w:rsid w:val="0092213B"/>
    <w:rsid w:val="009222AC"/>
    <w:rsid w:val="009222F9"/>
    <w:rsid w:val="009227C6"/>
    <w:rsid w:val="009233B1"/>
    <w:rsid w:val="00923811"/>
    <w:rsid w:val="00923A7B"/>
    <w:rsid w:val="00923C77"/>
    <w:rsid w:val="00923D5F"/>
    <w:rsid w:val="009240AC"/>
    <w:rsid w:val="0092424D"/>
    <w:rsid w:val="009242AA"/>
    <w:rsid w:val="0092464D"/>
    <w:rsid w:val="0092483F"/>
    <w:rsid w:val="00925A93"/>
    <w:rsid w:val="00926749"/>
    <w:rsid w:val="00926AD4"/>
    <w:rsid w:val="00926F59"/>
    <w:rsid w:val="0092728A"/>
    <w:rsid w:val="00927D37"/>
    <w:rsid w:val="00930424"/>
    <w:rsid w:val="009309AE"/>
    <w:rsid w:val="00930A3F"/>
    <w:rsid w:val="00930B64"/>
    <w:rsid w:val="009311D2"/>
    <w:rsid w:val="00931299"/>
    <w:rsid w:val="009316F2"/>
    <w:rsid w:val="00931BCF"/>
    <w:rsid w:val="00931FE9"/>
    <w:rsid w:val="009323F9"/>
    <w:rsid w:val="009333E4"/>
    <w:rsid w:val="0093383A"/>
    <w:rsid w:val="00933D6F"/>
    <w:rsid w:val="009341D9"/>
    <w:rsid w:val="0093435F"/>
    <w:rsid w:val="00935B06"/>
    <w:rsid w:val="00935C27"/>
    <w:rsid w:val="00935CEA"/>
    <w:rsid w:val="00935D83"/>
    <w:rsid w:val="009364B0"/>
    <w:rsid w:val="0093794D"/>
    <w:rsid w:val="009403AA"/>
    <w:rsid w:val="0094041A"/>
    <w:rsid w:val="009404FC"/>
    <w:rsid w:val="00940584"/>
    <w:rsid w:val="00940D71"/>
    <w:rsid w:val="00941522"/>
    <w:rsid w:val="00941A95"/>
    <w:rsid w:val="009421A6"/>
    <w:rsid w:val="00942426"/>
    <w:rsid w:val="009432D1"/>
    <w:rsid w:val="0094364F"/>
    <w:rsid w:val="0094385C"/>
    <w:rsid w:val="00943CAD"/>
    <w:rsid w:val="00944748"/>
    <w:rsid w:val="00945218"/>
    <w:rsid w:val="00945B55"/>
    <w:rsid w:val="00945BDE"/>
    <w:rsid w:val="0094619B"/>
    <w:rsid w:val="009467BC"/>
    <w:rsid w:val="00946867"/>
    <w:rsid w:val="00946B1F"/>
    <w:rsid w:val="0094755A"/>
    <w:rsid w:val="00947A7C"/>
    <w:rsid w:val="0095016D"/>
    <w:rsid w:val="00950709"/>
    <w:rsid w:val="00950DB8"/>
    <w:rsid w:val="00951628"/>
    <w:rsid w:val="00951901"/>
    <w:rsid w:val="00952016"/>
    <w:rsid w:val="00952C90"/>
    <w:rsid w:val="00952CF7"/>
    <w:rsid w:val="00952F39"/>
    <w:rsid w:val="009530BA"/>
    <w:rsid w:val="00953A67"/>
    <w:rsid w:val="00954B58"/>
    <w:rsid w:val="00954FCB"/>
    <w:rsid w:val="00955175"/>
    <w:rsid w:val="00955988"/>
    <w:rsid w:val="0095601D"/>
    <w:rsid w:val="0095638C"/>
    <w:rsid w:val="009563AA"/>
    <w:rsid w:val="00956532"/>
    <w:rsid w:val="00956F4B"/>
    <w:rsid w:val="00957447"/>
    <w:rsid w:val="009575BB"/>
    <w:rsid w:val="00957685"/>
    <w:rsid w:val="00957776"/>
    <w:rsid w:val="00960181"/>
    <w:rsid w:val="0096073C"/>
    <w:rsid w:val="00960BE5"/>
    <w:rsid w:val="00960D11"/>
    <w:rsid w:val="00960FB6"/>
    <w:rsid w:val="009611AE"/>
    <w:rsid w:val="00961F7C"/>
    <w:rsid w:val="00961FCE"/>
    <w:rsid w:val="009621E4"/>
    <w:rsid w:val="00962366"/>
    <w:rsid w:val="0096278D"/>
    <w:rsid w:val="00962AB1"/>
    <w:rsid w:val="00962B34"/>
    <w:rsid w:val="00962C26"/>
    <w:rsid w:val="00962DC3"/>
    <w:rsid w:val="00963533"/>
    <w:rsid w:val="0096357B"/>
    <w:rsid w:val="009638B4"/>
    <w:rsid w:val="009639D4"/>
    <w:rsid w:val="009641EA"/>
    <w:rsid w:val="009643EE"/>
    <w:rsid w:val="00964434"/>
    <w:rsid w:val="0096448B"/>
    <w:rsid w:val="00964822"/>
    <w:rsid w:val="00964EED"/>
    <w:rsid w:val="00965270"/>
    <w:rsid w:val="00965864"/>
    <w:rsid w:val="00965D13"/>
    <w:rsid w:val="0096674C"/>
    <w:rsid w:val="009667B3"/>
    <w:rsid w:val="00966B00"/>
    <w:rsid w:val="00966E3C"/>
    <w:rsid w:val="009670BB"/>
    <w:rsid w:val="0096712A"/>
    <w:rsid w:val="00967B07"/>
    <w:rsid w:val="009709EC"/>
    <w:rsid w:val="00970DC4"/>
    <w:rsid w:val="009725B7"/>
    <w:rsid w:val="0097260D"/>
    <w:rsid w:val="009736B8"/>
    <w:rsid w:val="009747FF"/>
    <w:rsid w:val="00974B5A"/>
    <w:rsid w:val="00974B9F"/>
    <w:rsid w:val="00974D38"/>
    <w:rsid w:val="00975189"/>
    <w:rsid w:val="00975B9D"/>
    <w:rsid w:val="00976B5E"/>
    <w:rsid w:val="0097756F"/>
    <w:rsid w:val="009775FE"/>
    <w:rsid w:val="0097772C"/>
    <w:rsid w:val="00977DCD"/>
    <w:rsid w:val="009800C6"/>
    <w:rsid w:val="00980219"/>
    <w:rsid w:val="00980516"/>
    <w:rsid w:val="00980782"/>
    <w:rsid w:val="009809C9"/>
    <w:rsid w:val="00980D4F"/>
    <w:rsid w:val="00980EE0"/>
    <w:rsid w:val="009814DF"/>
    <w:rsid w:val="00981BC5"/>
    <w:rsid w:val="00981E88"/>
    <w:rsid w:val="00982F48"/>
    <w:rsid w:val="00983ACA"/>
    <w:rsid w:val="0098445E"/>
    <w:rsid w:val="0098473C"/>
    <w:rsid w:val="009847C4"/>
    <w:rsid w:val="00984C7B"/>
    <w:rsid w:val="00984D34"/>
    <w:rsid w:val="009851B0"/>
    <w:rsid w:val="00985308"/>
    <w:rsid w:val="009857AD"/>
    <w:rsid w:val="009859D1"/>
    <w:rsid w:val="00985AC2"/>
    <w:rsid w:val="0098639E"/>
    <w:rsid w:val="00986797"/>
    <w:rsid w:val="00986E85"/>
    <w:rsid w:val="00987AF5"/>
    <w:rsid w:val="00987E20"/>
    <w:rsid w:val="009910B3"/>
    <w:rsid w:val="00991506"/>
    <w:rsid w:val="00991B3E"/>
    <w:rsid w:val="009922DC"/>
    <w:rsid w:val="0099248B"/>
    <w:rsid w:val="0099267F"/>
    <w:rsid w:val="00992A66"/>
    <w:rsid w:val="00992E99"/>
    <w:rsid w:val="009930A5"/>
    <w:rsid w:val="009930A9"/>
    <w:rsid w:val="009933A5"/>
    <w:rsid w:val="00993509"/>
    <w:rsid w:val="00993C5B"/>
    <w:rsid w:val="00993DC1"/>
    <w:rsid w:val="00993FC1"/>
    <w:rsid w:val="00994100"/>
    <w:rsid w:val="00994261"/>
    <w:rsid w:val="00994660"/>
    <w:rsid w:val="00994756"/>
    <w:rsid w:val="00994C88"/>
    <w:rsid w:val="00994E73"/>
    <w:rsid w:val="00995910"/>
    <w:rsid w:val="00995D34"/>
    <w:rsid w:val="00995DDD"/>
    <w:rsid w:val="009965FA"/>
    <w:rsid w:val="009976FC"/>
    <w:rsid w:val="00997ACE"/>
    <w:rsid w:val="00997F6B"/>
    <w:rsid w:val="009A0290"/>
    <w:rsid w:val="009A0BC8"/>
    <w:rsid w:val="009A11BE"/>
    <w:rsid w:val="009A1378"/>
    <w:rsid w:val="009A183C"/>
    <w:rsid w:val="009A24AE"/>
    <w:rsid w:val="009A2BBB"/>
    <w:rsid w:val="009A2E8E"/>
    <w:rsid w:val="009A39D0"/>
    <w:rsid w:val="009A3A61"/>
    <w:rsid w:val="009A3B07"/>
    <w:rsid w:val="009A41EF"/>
    <w:rsid w:val="009A439D"/>
    <w:rsid w:val="009A44D4"/>
    <w:rsid w:val="009A475B"/>
    <w:rsid w:val="009A47FA"/>
    <w:rsid w:val="009A4A30"/>
    <w:rsid w:val="009A4CA1"/>
    <w:rsid w:val="009A5183"/>
    <w:rsid w:val="009A54FD"/>
    <w:rsid w:val="009A5DB2"/>
    <w:rsid w:val="009A6379"/>
    <w:rsid w:val="009A70B6"/>
    <w:rsid w:val="009A75D5"/>
    <w:rsid w:val="009A7713"/>
    <w:rsid w:val="009A7986"/>
    <w:rsid w:val="009B00A5"/>
    <w:rsid w:val="009B0106"/>
    <w:rsid w:val="009B0155"/>
    <w:rsid w:val="009B020A"/>
    <w:rsid w:val="009B03A9"/>
    <w:rsid w:val="009B12EF"/>
    <w:rsid w:val="009B174B"/>
    <w:rsid w:val="009B21C8"/>
    <w:rsid w:val="009B2CA3"/>
    <w:rsid w:val="009B2F11"/>
    <w:rsid w:val="009B3980"/>
    <w:rsid w:val="009B404B"/>
    <w:rsid w:val="009B5801"/>
    <w:rsid w:val="009B58C2"/>
    <w:rsid w:val="009B59EA"/>
    <w:rsid w:val="009B5DB3"/>
    <w:rsid w:val="009B657F"/>
    <w:rsid w:val="009B6CA2"/>
    <w:rsid w:val="009B7CEA"/>
    <w:rsid w:val="009C006A"/>
    <w:rsid w:val="009C073E"/>
    <w:rsid w:val="009C07B0"/>
    <w:rsid w:val="009C0B96"/>
    <w:rsid w:val="009C19EC"/>
    <w:rsid w:val="009C217C"/>
    <w:rsid w:val="009C2491"/>
    <w:rsid w:val="009C2FA3"/>
    <w:rsid w:val="009C2FA5"/>
    <w:rsid w:val="009C3222"/>
    <w:rsid w:val="009C3589"/>
    <w:rsid w:val="009C4B4F"/>
    <w:rsid w:val="009C4E51"/>
    <w:rsid w:val="009C578F"/>
    <w:rsid w:val="009C5971"/>
    <w:rsid w:val="009C59CC"/>
    <w:rsid w:val="009C5AFB"/>
    <w:rsid w:val="009C5E6F"/>
    <w:rsid w:val="009C5F90"/>
    <w:rsid w:val="009C62BD"/>
    <w:rsid w:val="009C634B"/>
    <w:rsid w:val="009C6542"/>
    <w:rsid w:val="009C6A78"/>
    <w:rsid w:val="009C6C46"/>
    <w:rsid w:val="009C6DFF"/>
    <w:rsid w:val="009C70F6"/>
    <w:rsid w:val="009C7222"/>
    <w:rsid w:val="009D068F"/>
    <w:rsid w:val="009D14FD"/>
    <w:rsid w:val="009D18E1"/>
    <w:rsid w:val="009D1AE6"/>
    <w:rsid w:val="009D1DDB"/>
    <w:rsid w:val="009D2374"/>
    <w:rsid w:val="009D2489"/>
    <w:rsid w:val="009D263D"/>
    <w:rsid w:val="009D309D"/>
    <w:rsid w:val="009D30CB"/>
    <w:rsid w:val="009D31D0"/>
    <w:rsid w:val="009D38CB"/>
    <w:rsid w:val="009D3D5D"/>
    <w:rsid w:val="009D3FD7"/>
    <w:rsid w:val="009D4037"/>
    <w:rsid w:val="009D44D6"/>
    <w:rsid w:val="009D4865"/>
    <w:rsid w:val="009D4C26"/>
    <w:rsid w:val="009D4DC2"/>
    <w:rsid w:val="009D4F50"/>
    <w:rsid w:val="009D553E"/>
    <w:rsid w:val="009D5D27"/>
    <w:rsid w:val="009D608C"/>
    <w:rsid w:val="009D60FE"/>
    <w:rsid w:val="009D701A"/>
    <w:rsid w:val="009D7C1D"/>
    <w:rsid w:val="009D7D8E"/>
    <w:rsid w:val="009E0377"/>
    <w:rsid w:val="009E046D"/>
    <w:rsid w:val="009E0BEB"/>
    <w:rsid w:val="009E0DF2"/>
    <w:rsid w:val="009E1550"/>
    <w:rsid w:val="009E1D7F"/>
    <w:rsid w:val="009E1DD9"/>
    <w:rsid w:val="009E2122"/>
    <w:rsid w:val="009E24D9"/>
    <w:rsid w:val="009E26CF"/>
    <w:rsid w:val="009E27FD"/>
    <w:rsid w:val="009E2AA2"/>
    <w:rsid w:val="009E3C0B"/>
    <w:rsid w:val="009E4BA0"/>
    <w:rsid w:val="009E591E"/>
    <w:rsid w:val="009E6248"/>
    <w:rsid w:val="009E7DEA"/>
    <w:rsid w:val="009E7E12"/>
    <w:rsid w:val="009F0C0B"/>
    <w:rsid w:val="009F0C7C"/>
    <w:rsid w:val="009F10DF"/>
    <w:rsid w:val="009F1629"/>
    <w:rsid w:val="009F1721"/>
    <w:rsid w:val="009F1EE0"/>
    <w:rsid w:val="009F202A"/>
    <w:rsid w:val="009F2809"/>
    <w:rsid w:val="009F2AD3"/>
    <w:rsid w:val="009F3363"/>
    <w:rsid w:val="009F33F4"/>
    <w:rsid w:val="009F36BB"/>
    <w:rsid w:val="009F3811"/>
    <w:rsid w:val="009F3A34"/>
    <w:rsid w:val="009F3C8B"/>
    <w:rsid w:val="009F41DD"/>
    <w:rsid w:val="009F43D3"/>
    <w:rsid w:val="009F46C5"/>
    <w:rsid w:val="009F497F"/>
    <w:rsid w:val="009F4ACD"/>
    <w:rsid w:val="009F5418"/>
    <w:rsid w:val="009F5704"/>
    <w:rsid w:val="009F64DA"/>
    <w:rsid w:val="009F68F1"/>
    <w:rsid w:val="009F6F16"/>
    <w:rsid w:val="009F77AE"/>
    <w:rsid w:val="009F7A52"/>
    <w:rsid w:val="009F7FCD"/>
    <w:rsid w:val="00A00FCF"/>
    <w:rsid w:val="00A01038"/>
    <w:rsid w:val="00A01158"/>
    <w:rsid w:val="00A01260"/>
    <w:rsid w:val="00A01294"/>
    <w:rsid w:val="00A012BB"/>
    <w:rsid w:val="00A0134A"/>
    <w:rsid w:val="00A016FB"/>
    <w:rsid w:val="00A01857"/>
    <w:rsid w:val="00A019D7"/>
    <w:rsid w:val="00A01E61"/>
    <w:rsid w:val="00A01FB0"/>
    <w:rsid w:val="00A02028"/>
    <w:rsid w:val="00A0205B"/>
    <w:rsid w:val="00A02317"/>
    <w:rsid w:val="00A02AAD"/>
    <w:rsid w:val="00A02B33"/>
    <w:rsid w:val="00A02D4A"/>
    <w:rsid w:val="00A03008"/>
    <w:rsid w:val="00A034D4"/>
    <w:rsid w:val="00A035A5"/>
    <w:rsid w:val="00A036EE"/>
    <w:rsid w:val="00A0383A"/>
    <w:rsid w:val="00A04996"/>
    <w:rsid w:val="00A04BDC"/>
    <w:rsid w:val="00A04DD7"/>
    <w:rsid w:val="00A0546F"/>
    <w:rsid w:val="00A05AAF"/>
    <w:rsid w:val="00A069A9"/>
    <w:rsid w:val="00A06C7A"/>
    <w:rsid w:val="00A07DEC"/>
    <w:rsid w:val="00A11008"/>
    <w:rsid w:val="00A1172C"/>
    <w:rsid w:val="00A11F0A"/>
    <w:rsid w:val="00A12348"/>
    <w:rsid w:val="00A127EC"/>
    <w:rsid w:val="00A13429"/>
    <w:rsid w:val="00A1401E"/>
    <w:rsid w:val="00A1446B"/>
    <w:rsid w:val="00A14F40"/>
    <w:rsid w:val="00A14FB1"/>
    <w:rsid w:val="00A15630"/>
    <w:rsid w:val="00A15AE7"/>
    <w:rsid w:val="00A16A06"/>
    <w:rsid w:val="00A16AAA"/>
    <w:rsid w:val="00A16C8D"/>
    <w:rsid w:val="00A1723F"/>
    <w:rsid w:val="00A17862"/>
    <w:rsid w:val="00A20645"/>
    <w:rsid w:val="00A20722"/>
    <w:rsid w:val="00A21225"/>
    <w:rsid w:val="00A21337"/>
    <w:rsid w:val="00A219A6"/>
    <w:rsid w:val="00A22673"/>
    <w:rsid w:val="00A22DDF"/>
    <w:rsid w:val="00A22F62"/>
    <w:rsid w:val="00A22F76"/>
    <w:rsid w:val="00A23925"/>
    <w:rsid w:val="00A23BFD"/>
    <w:rsid w:val="00A2406D"/>
    <w:rsid w:val="00A241AC"/>
    <w:rsid w:val="00A24568"/>
    <w:rsid w:val="00A254B9"/>
    <w:rsid w:val="00A2557A"/>
    <w:rsid w:val="00A2573B"/>
    <w:rsid w:val="00A259F5"/>
    <w:rsid w:val="00A265AB"/>
    <w:rsid w:val="00A26B5D"/>
    <w:rsid w:val="00A277A0"/>
    <w:rsid w:val="00A301C3"/>
    <w:rsid w:val="00A304BF"/>
    <w:rsid w:val="00A30965"/>
    <w:rsid w:val="00A30E0D"/>
    <w:rsid w:val="00A30E3D"/>
    <w:rsid w:val="00A31D65"/>
    <w:rsid w:val="00A32072"/>
    <w:rsid w:val="00A32F5D"/>
    <w:rsid w:val="00A336E7"/>
    <w:rsid w:val="00A33B90"/>
    <w:rsid w:val="00A33E5E"/>
    <w:rsid w:val="00A34546"/>
    <w:rsid w:val="00A345D2"/>
    <w:rsid w:val="00A346E7"/>
    <w:rsid w:val="00A34936"/>
    <w:rsid w:val="00A35442"/>
    <w:rsid w:val="00A354FD"/>
    <w:rsid w:val="00A35B8E"/>
    <w:rsid w:val="00A35BCE"/>
    <w:rsid w:val="00A35C06"/>
    <w:rsid w:val="00A3601E"/>
    <w:rsid w:val="00A362DD"/>
    <w:rsid w:val="00A36421"/>
    <w:rsid w:val="00A36B77"/>
    <w:rsid w:val="00A36CBD"/>
    <w:rsid w:val="00A37586"/>
    <w:rsid w:val="00A3778D"/>
    <w:rsid w:val="00A37938"/>
    <w:rsid w:val="00A40399"/>
    <w:rsid w:val="00A41DCF"/>
    <w:rsid w:val="00A41EDE"/>
    <w:rsid w:val="00A421F4"/>
    <w:rsid w:val="00A422CC"/>
    <w:rsid w:val="00A42D5D"/>
    <w:rsid w:val="00A42F0F"/>
    <w:rsid w:val="00A43102"/>
    <w:rsid w:val="00A43165"/>
    <w:rsid w:val="00A43375"/>
    <w:rsid w:val="00A43578"/>
    <w:rsid w:val="00A43ECE"/>
    <w:rsid w:val="00A43FE6"/>
    <w:rsid w:val="00A4421D"/>
    <w:rsid w:val="00A44415"/>
    <w:rsid w:val="00A44BE9"/>
    <w:rsid w:val="00A44CC4"/>
    <w:rsid w:val="00A45995"/>
    <w:rsid w:val="00A45A83"/>
    <w:rsid w:val="00A45FCA"/>
    <w:rsid w:val="00A461E7"/>
    <w:rsid w:val="00A46347"/>
    <w:rsid w:val="00A46462"/>
    <w:rsid w:val="00A4690C"/>
    <w:rsid w:val="00A47374"/>
    <w:rsid w:val="00A4742A"/>
    <w:rsid w:val="00A47955"/>
    <w:rsid w:val="00A50516"/>
    <w:rsid w:val="00A50A2F"/>
    <w:rsid w:val="00A50B17"/>
    <w:rsid w:val="00A5124B"/>
    <w:rsid w:val="00A52343"/>
    <w:rsid w:val="00A529E9"/>
    <w:rsid w:val="00A52C1F"/>
    <w:rsid w:val="00A53005"/>
    <w:rsid w:val="00A535AC"/>
    <w:rsid w:val="00A53A2A"/>
    <w:rsid w:val="00A53C03"/>
    <w:rsid w:val="00A5401D"/>
    <w:rsid w:val="00A54186"/>
    <w:rsid w:val="00A545EB"/>
    <w:rsid w:val="00A55408"/>
    <w:rsid w:val="00A5567D"/>
    <w:rsid w:val="00A564CE"/>
    <w:rsid w:val="00A5657E"/>
    <w:rsid w:val="00A56814"/>
    <w:rsid w:val="00A574BB"/>
    <w:rsid w:val="00A578BE"/>
    <w:rsid w:val="00A57BCF"/>
    <w:rsid w:val="00A601B3"/>
    <w:rsid w:val="00A60D1B"/>
    <w:rsid w:val="00A612A2"/>
    <w:rsid w:val="00A61ABF"/>
    <w:rsid w:val="00A6219A"/>
    <w:rsid w:val="00A6221B"/>
    <w:rsid w:val="00A62313"/>
    <w:rsid w:val="00A62450"/>
    <w:rsid w:val="00A630E8"/>
    <w:rsid w:val="00A638EE"/>
    <w:rsid w:val="00A63CEF"/>
    <w:rsid w:val="00A64182"/>
    <w:rsid w:val="00A646C6"/>
    <w:rsid w:val="00A64B5B"/>
    <w:rsid w:val="00A64B72"/>
    <w:rsid w:val="00A65126"/>
    <w:rsid w:val="00A6521C"/>
    <w:rsid w:val="00A6529E"/>
    <w:rsid w:val="00A6551C"/>
    <w:rsid w:val="00A65A6B"/>
    <w:rsid w:val="00A670D7"/>
    <w:rsid w:val="00A67209"/>
    <w:rsid w:val="00A67AE1"/>
    <w:rsid w:val="00A67C8A"/>
    <w:rsid w:val="00A67E07"/>
    <w:rsid w:val="00A709D5"/>
    <w:rsid w:val="00A70C33"/>
    <w:rsid w:val="00A710BE"/>
    <w:rsid w:val="00A7133D"/>
    <w:rsid w:val="00A722A2"/>
    <w:rsid w:val="00A72473"/>
    <w:rsid w:val="00A72ACC"/>
    <w:rsid w:val="00A72FE5"/>
    <w:rsid w:val="00A7329D"/>
    <w:rsid w:val="00A733A6"/>
    <w:rsid w:val="00A735A5"/>
    <w:rsid w:val="00A73832"/>
    <w:rsid w:val="00A73B96"/>
    <w:rsid w:val="00A73D1A"/>
    <w:rsid w:val="00A75162"/>
    <w:rsid w:val="00A75B5B"/>
    <w:rsid w:val="00A75E60"/>
    <w:rsid w:val="00A76E68"/>
    <w:rsid w:val="00A76E9D"/>
    <w:rsid w:val="00A7756D"/>
    <w:rsid w:val="00A77B03"/>
    <w:rsid w:val="00A77EB1"/>
    <w:rsid w:val="00A80497"/>
    <w:rsid w:val="00A80749"/>
    <w:rsid w:val="00A813E6"/>
    <w:rsid w:val="00A818F9"/>
    <w:rsid w:val="00A81A32"/>
    <w:rsid w:val="00A81C95"/>
    <w:rsid w:val="00A81EB9"/>
    <w:rsid w:val="00A81F1E"/>
    <w:rsid w:val="00A82452"/>
    <w:rsid w:val="00A82912"/>
    <w:rsid w:val="00A82EC1"/>
    <w:rsid w:val="00A82F25"/>
    <w:rsid w:val="00A83130"/>
    <w:rsid w:val="00A8321B"/>
    <w:rsid w:val="00A83D43"/>
    <w:rsid w:val="00A83E31"/>
    <w:rsid w:val="00A83E96"/>
    <w:rsid w:val="00A83F9D"/>
    <w:rsid w:val="00A840EC"/>
    <w:rsid w:val="00A8430E"/>
    <w:rsid w:val="00A858D4"/>
    <w:rsid w:val="00A859BE"/>
    <w:rsid w:val="00A85BF5"/>
    <w:rsid w:val="00A85CB2"/>
    <w:rsid w:val="00A8603A"/>
    <w:rsid w:val="00A86533"/>
    <w:rsid w:val="00A8661F"/>
    <w:rsid w:val="00A86C42"/>
    <w:rsid w:val="00A86FCF"/>
    <w:rsid w:val="00A870E5"/>
    <w:rsid w:val="00A8742C"/>
    <w:rsid w:val="00A8766E"/>
    <w:rsid w:val="00A87AE9"/>
    <w:rsid w:val="00A901DA"/>
    <w:rsid w:val="00A90278"/>
    <w:rsid w:val="00A9105C"/>
    <w:rsid w:val="00A912AB"/>
    <w:rsid w:val="00A913EF"/>
    <w:rsid w:val="00A914BC"/>
    <w:rsid w:val="00A92498"/>
    <w:rsid w:val="00A92837"/>
    <w:rsid w:val="00A93398"/>
    <w:rsid w:val="00A93777"/>
    <w:rsid w:val="00A9390F"/>
    <w:rsid w:val="00A94A1A"/>
    <w:rsid w:val="00A94DB6"/>
    <w:rsid w:val="00A9514B"/>
    <w:rsid w:val="00A96210"/>
    <w:rsid w:val="00A96232"/>
    <w:rsid w:val="00A96381"/>
    <w:rsid w:val="00A9676A"/>
    <w:rsid w:val="00A96E4F"/>
    <w:rsid w:val="00A96FEE"/>
    <w:rsid w:val="00A97304"/>
    <w:rsid w:val="00A977DD"/>
    <w:rsid w:val="00A97B1D"/>
    <w:rsid w:val="00AA0AEB"/>
    <w:rsid w:val="00AA168A"/>
    <w:rsid w:val="00AA1A00"/>
    <w:rsid w:val="00AA1A65"/>
    <w:rsid w:val="00AA1F35"/>
    <w:rsid w:val="00AA26E3"/>
    <w:rsid w:val="00AA33F9"/>
    <w:rsid w:val="00AA3865"/>
    <w:rsid w:val="00AA3964"/>
    <w:rsid w:val="00AA3CE1"/>
    <w:rsid w:val="00AA3DFD"/>
    <w:rsid w:val="00AA402E"/>
    <w:rsid w:val="00AA4B3C"/>
    <w:rsid w:val="00AA4F91"/>
    <w:rsid w:val="00AA502F"/>
    <w:rsid w:val="00AA51C0"/>
    <w:rsid w:val="00AA5A3F"/>
    <w:rsid w:val="00AA5FB9"/>
    <w:rsid w:val="00AA6384"/>
    <w:rsid w:val="00AA64C7"/>
    <w:rsid w:val="00AA65CC"/>
    <w:rsid w:val="00AA6C11"/>
    <w:rsid w:val="00AA6EE6"/>
    <w:rsid w:val="00AA70E9"/>
    <w:rsid w:val="00AA7950"/>
    <w:rsid w:val="00AB04E3"/>
    <w:rsid w:val="00AB04E9"/>
    <w:rsid w:val="00AB0570"/>
    <w:rsid w:val="00AB0C4E"/>
    <w:rsid w:val="00AB11B0"/>
    <w:rsid w:val="00AB130D"/>
    <w:rsid w:val="00AB1B0C"/>
    <w:rsid w:val="00AB26A7"/>
    <w:rsid w:val="00AB26AB"/>
    <w:rsid w:val="00AB28E7"/>
    <w:rsid w:val="00AB2A8B"/>
    <w:rsid w:val="00AB330E"/>
    <w:rsid w:val="00AB366E"/>
    <w:rsid w:val="00AB37F7"/>
    <w:rsid w:val="00AB3C04"/>
    <w:rsid w:val="00AB495A"/>
    <w:rsid w:val="00AB4A75"/>
    <w:rsid w:val="00AB4B54"/>
    <w:rsid w:val="00AB5036"/>
    <w:rsid w:val="00AB50DF"/>
    <w:rsid w:val="00AB5438"/>
    <w:rsid w:val="00AB5894"/>
    <w:rsid w:val="00AB5C84"/>
    <w:rsid w:val="00AB5E6C"/>
    <w:rsid w:val="00AB6259"/>
    <w:rsid w:val="00AB6504"/>
    <w:rsid w:val="00AB6D5E"/>
    <w:rsid w:val="00AB762B"/>
    <w:rsid w:val="00AC0A02"/>
    <w:rsid w:val="00AC0E70"/>
    <w:rsid w:val="00AC1498"/>
    <w:rsid w:val="00AC1963"/>
    <w:rsid w:val="00AC1E14"/>
    <w:rsid w:val="00AC21FA"/>
    <w:rsid w:val="00AC258D"/>
    <w:rsid w:val="00AC29A1"/>
    <w:rsid w:val="00AC2C5F"/>
    <w:rsid w:val="00AC421F"/>
    <w:rsid w:val="00AC47B8"/>
    <w:rsid w:val="00AC4953"/>
    <w:rsid w:val="00AC4E98"/>
    <w:rsid w:val="00AC53F4"/>
    <w:rsid w:val="00AC5CEE"/>
    <w:rsid w:val="00AC5E40"/>
    <w:rsid w:val="00AC68AA"/>
    <w:rsid w:val="00AC6E93"/>
    <w:rsid w:val="00AC6F90"/>
    <w:rsid w:val="00AC7016"/>
    <w:rsid w:val="00AC728B"/>
    <w:rsid w:val="00AC79C6"/>
    <w:rsid w:val="00AD0414"/>
    <w:rsid w:val="00AD0F16"/>
    <w:rsid w:val="00AD10E5"/>
    <w:rsid w:val="00AD291D"/>
    <w:rsid w:val="00AD2FE6"/>
    <w:rsid w:val="00AD34EC"/>
    <w:rsid w:val="00AD3825"/>
    <w:rsid w:val="00AD3885"/>
    <w:rsid w:val="00AD422E"/>
    <w:rsid w:val="00AD4FE4"/>
    <w:rsid w:val="00AD4FEE"/>
    <w:rsid w:val="00AD5423"/>
    <w:rsid w:val="00AD5620"/>
    <w:rsid w:val="00AD60FC"/>
    <w:rsid w:val="00AD6332"/>
    <w:rsid w:val="00AD674D"/>
    <w:rsid w:val="00AD687E"/>
    <w:rsid w:val="00AD766B"/>
    <w:rsid w:val="00AD7872"/>
    <w:rsid w:val="00AD7F1C"/>
    <w:rsid w:val="00AD7F38"/>
    <w:rsid w:val="00AE048A"/>
    <w:rsid w:val="00AE0923"/>
    <w:rsid w:val="00AE0924"/>
    <w:rsid w:val="00AE0DDC"/>
    <w:rsid w:val="00AE1088"/>
    <w:rsid w:val="00AE1622"/>
    <w:rsid w:val="00AE1A42"/>
    <w:rsid w:val="00AE1CD0"/>
    <w:rsid w:val="00AE1CD7"/>
    <w:rsid w:val="00AE30C4"/>
    <w:rsid w:val="00AE39CF"/>
    <w:rsid w:val="00AE3ED9"/>
    <w:rsid w:val="00AE449C"/>
    <w:rsid w:val="00AE4A64"/>
    <w:rsid w:val="00AE4CA1"/>
    <w:rsid w:val="00AE4E4D"/>
    <w:rsid w:val="00AE4EE1"/>
    <w:rsid w:val="00AE5428"/>
    <w:rsid w:val="00AE5627"/>
    <w:rsid w:val="00AE5720"/>
    <w:rsid w:val="00AE5885"/>
    <w:rsid w:val="00AE58FC"/>
    <w:rsid w:val="00AE6811"/>
    <w:rsid w:val="00AE694D"/>
    <w:rsid w:val="00AE6D64"/>
    <w:rsid w:val="00AE787E"/>
    <w:rsid w:val="00AE791D"/>
    <w:rsid w:val="00AE7982"/>
    <w:rsid w:val="00AE7BF2"/>
    <w:rsid w:val="00AF07B3"/>
    <w:rsid w:val="00AF0B9C"/>
    <w:rsid w:val="00AF0EC5"/>
    <w:rsid w:val="00AF0F0F"/>
    <w:rsid w:val="00AF14EF"/>
    <w:rsid w:val="00AF1ACA"/>
    <w:rsid w:val="00AF216B"/>
    <w:rsid w:val="00AF2280"/>
    <w:rsid w:val="00AF22DD"/>
    <w:rsid w:val="00AF2557"/>
    <w:rsid w:val="00AF2836"/>
    <w:rsid w:val="00AF28B4"/>
    <w:rsid w:val="00AF2953"/>
    <w:rsid w:val="00AF2C7B"/>
    <w:rsid w:val="00AF3586"/>
    <w:rsid w:val="00AF3594"/>
    <w:rsid w:val="00AF3AB2"/>
    <w:rsid w:val="00AF4091"/>
    <w:rsid w:val="00AF417D"/>
    <w:rsid w:val="00AF45A5"/>
    <w:rsid w:val="00AF4611"/>
    <w:rsid w:val="00AF4B1C"/>
    <w:rsid w:val="00AF4FF7"/>
    <w:rsid w:val="00AF5291"/>
    <w:rsid w:val="00AF5498"/>
    <w:rsid w:val="00AF5C60"/>
    <w:rsid w:val="00AF6475"/>
    <w:rsid w:val="00AF6848"/>
    <w:rsid w:val="00AF6E39"/>
    <w:rsid w:val="00AF735A"/>
    <w:rsid w:val="00AF7785"/>
    <w:rsid w:val="00AF7EC5"/>
    <w:rsid w:val="00AF7FD8"/>
    <w:rsid w:val="00B00020"/>
    <w:rsid w:val="00B00C12"/>
    <w:rsid w:val="00B02513"/>
    <w:rsid w:val="00B025DB"/>
    <w:rsid w:val="00B02608"/>
    <w:rsid w:val="00B0261E"/>
    <w:rsid w:val="00B02B30"/>
    <w:rsid w:val="00B02E1F"/>
    <w:rsid w:val="00B03040"/>
    <w:rsid w:val="00B031C0"/>
    <w:rsid w:val="00B0360A"/>
    <w:rsid w:val="00B03AED"/>
    <w:rsid w:val="00B047C3"/>
    <w:rsid w:val="00B05909"/>
    <w:rsid w:val="00B05B64"/>
    <w:rsid w:val="00B05BFE"/>
    <w:rsid w:val="00B05DB7"/>
    <w:rsid w:val="00B05E71"/>
    <w:rsid w:val="00B05E8A"/>
    <w:rsid w:val="00B06112"/>
    <w:rsid w:val="00B0623A"/>
    <w:rsid w:val="00B06883"/>
    <w:rsid w:val="00B06B94"/>
    <w:rsid w:val="00B06EE3"/>
    <w:rsid w:val="00B06EFB"/>
    <w:rsid w:val="00B07222"/>
    <w:rsid w:val="00B077FE"/>
    <w:rsid w:val="00B1034C"/>
    <w:rsid w:val="00B10719"/>
    <w:rsid w:val="00B109A8"/>
    <w:rsid w:val="00B10DF5"/>
    <w:rsid w:val="00B10E8D"/>
    <w:rsid w:val="00B10F8D"/>
    <w:rsid w:val="00B1188A"/>
    <w:rsid w:val="00B11905"/>
    <w:rsid w:val="00B119C5"/>
    <w:rsid w:val="00B12195"/>
    <w:rsid w:val="00B12F1D"/>
    <w:rsid w:val="00B13577"/>
    <w:rsid w:val="00B136B7"/>
    <w:rsid w:val="00B136E2"/>
    <w:rsid w:val="00B138C9"/>
    <w:rsid w:val="00B14A94"/>
    <w:rsid w:val="00B14C5C"/>
    <w:rsid w:val="00B15580"/>
    <w:rsid w:val="00B157A7"/>
    <w:rsid w:val="00B15D15"/>
    <w:rsid w:val="00B16166"/>
    <w:rsid w:val="00B1653A"/>
    <w:rsid w:val="00B16E83"/>
    <w:rsid w:val="00B17393"/>
    <w:rsid w:val="00B173D5"/>
    <w:rsid w:val="00B17D8E"/>
    <w:rsid w:val="00B17E9C"/>
    <w:rsid w:val="00B20A86"/>
    <w:rsid w:val="00B20B2C"/>
    <w:rsid w:val="00B213B3"/>
    <w:rsid w:val="00B217F5"/>
    <w:rsid w:val="00B223EB"/>
    <w:rsid w:val="00B2283C"/>
    <w:rsid w:val="00B22911"/>
    <w:rsid w:val="00B22B99"/>
    <w:rsid w:val="00B24152"/>
    <w:rsid w:val="00B24234"/>
    <w:rsid w:val="00B24357"/>
    <w:rsid w:val="00B245B2"/>
    <w:rsid w:val="00B24674"/>
    <w:rsid w:val="00B25689"/>
    <w:rsid w:val="00B25F33"/>
    <w:rsid w:val="00B2652B"/>
    <w:rsid w:val="00B26DED"/>
    <w:rsid w:val="00B26EC6"/>
    <w:rsid w:val="00B26EFE"/>
    <w:rsid w:val="00B27098"/>
    <w:rsid w:val="00B2710D"/>
    <w:rsid w:val="00B273D3"/>
    <w:rsid w:val="00B276F3"/>
    <w:rsid w:val="00B27EAE"/>
    <w:rsid w:val="00B30399"/>
    <w:rsid w:val="00B303C2"/>
    <w:rsid w:val="00B30CA2"/>
    <w:rsid w:val="00B30CAD"/>
    <w:rsid w:val="00B30D90"/>
    <w:rsid w:val="00B3107C"/>
    <w:rsid w:val="00B31BB2"/>
    <w:rsid w:val="00B3250B"/>
    <w:rsid w:val="00B32545"/>
    <w:rsid w:val="00B3267A"/>
    <w:rsid w:val="00B32774"/>
    <w:rsid w:val="00B329A9"/>
    <w:rsid w:val="00B32EC9"/>
    <w:rsid w:val="00B334B8"/>
    <w:rsid w:val="00B336E9"/>
    <w:rsid w:val="00B33F7B"/>
    <w:rsid w:val="00B35490"/>
    <w:rsid w:val="00B358C2"/>
    <w:rsid w:val="00B3636B"/>
    <w:rsid w:val="00B37B6C"/>
    <w:rsid w:val="00B37FD2"/>
    <w:rsid w:val="00B40665"/>
    <w:rsid w:val="00B40ADB"/>
    <w:rsid w:val="00B40DF6"/>
    <w:rsid w:val="00B40EBD"/>
    <w:rsid w:val="00B41828"/>
    <w:rsid w:val="00B4182A"/>
    <w:rsid w:val="00B418FF"/>
    <w:rsid w:val="00B42094"/>
    <w:rsid w:val="00B429A6"/>
    <w:rsid w:val="00B4326D"/>
    <w:rsid w:val="00B43377"/>
    <w:rsid w:val="00B43721"/>
    <w:rsid w:val="00B44859"/>
    <w:rsid w:val="00B449E4"/>
    <w:rsid w:val="00B44CFF"/>
    <w:rsid w:val="00B44F42"/>
    <w:rsid w:val="00B453A1"/>
    <w:rsid w:val="00B45709"/>
    <w:rsid w:val="00B45968"/>
    <w:rsid w:val="00B459F6"/>
    <w:rsid w:val="00B4628D"/>
    <w:rsid w:val="00B468B2"/>
    <w:rsid w:val="00B46B29"/>
    <w:rsid w:val="00B46B65"/>
    <w:rsid w:val="00B474B6"/>
    <w:rsid w:val="00B4764A"/>
    <w:rsid w:val="00B47726"/>
    <w:rsid w:val="00B47E69"/>
    <w:rsid w:val="00B47ED0"/>
    <w:rsid w:val="00B50020"/>
    <w:rsid w:val="00B50047"/>
    <w:rsid w:val="00B50A4E"/>
    <w:rsid w:val="00B50CCB"/>
    <w:rsid w:val="00B5116C"/>
    <w:rsid w:val="00B517F2"/>
    <w:rsid w:val="00B51B45"/>
    <w:rsid w:val="00B52531"/>
    <w:rsid w:val="00B5266E"/>
    <w:rsid w:val="00B526EE"/>
    <w:rsid w:val="00B52A5E"/>
    <w:rsid w:val="00B52D24"/>
    <w:rsid w:val="00B5344B"/>
    <w:rsid w:val="00B53A3C"/>
    <w:rsid w:val="00B53E16"/>
    <w:rsid w:val="00B54AEF"/>
    <w:rsid w:val="00B5509D"/>
    <w:rsid w:val="00B55DA5"/>
    <w:rsid w:val="00B55F6F"/>
    <w:rsid w:val="00B56067"/>
    <w:rsid w:val="00B562BB"/>
    <w:rsid w:val="00B56358"/>
    <w:rsid w:val="00B565D5"/>
    <w:rsid w:val="00B56612"/>
    <w:rsid w:val="00B56928"/>
    <w:rsid w:val="00B57CB7"/>
    <w:rsid w:val="00B57F92"/>
    <w:rsid w:val="00B60962"/>
    <w:rsid w:val="00B60CB2"/>
    <w:rsid w:val="00B610F9"/>
    <w:rsid w:val="00B6123C"/>
    <w:rsid w:val="00B61282"/>
    <w:rsid w:val="00B6151F"/>
    <w:rsid w:val="00B61CDC"/>
    <w:rsid w:val="00B62826"/>
    <w:rsid w:val="00B63111"/>
    <w:rsid w:val="00B642A6"/>
    <w:rsid w:val="00B6433A"/>
    <w:rsid w:val="00B64583"/>
    <w:rsid w:val="00B664E0"/>
    <w:rsid w:val="00B664F6"/>
    <w:rsid w:val="00B66747"/>
    <w:rsid w:val="00B66C58"/>
    <w:rsid w:val="00B66DF6"/>
    <w:rsid w:val="00B6716D"/>
    <w:rsid w:val="00B67560"/>
    <w:rsid w:val="00B67596"/>
    <w:rsid w:val="00B6795A"/>
    <w:rsid w:val="00B67B34"/>
    <w:rsid w:val="00B67E61"/>
    <w:rsid w:val="00B67EFA"/>
    <w:rsid w:val="00B70842"/>
    <w:rsid w:val="00B70CD8"/>
    <w:rsid w:val="00B7137E"/>
    <w:rsid w:val="00B7158A"/>
    <w:rsid w:val="00B71856"/>
    <w:rsid w:val="00B718F8"/>
    <w:rsid w:val="00B72094"/>
    <w:rsid w:val="00B72692"/>
    <w:rsid w:val="00B72752"/>
    <w:rsid w:val="00B72825"/>
    <w:rsid w:val="00B72950"/>
    <w:rsid w:val="00B72A76"/>
    <w:rsid w:val="00B72E17"/>
    <w:rsid w:val="00B73207"/>
    <w:rsid w:val="00B732D7"/>
    <w:rsid w:val="00B73827"/>
    <w:rsid w:val="00B73F2F"/>
    <w:rsid w:val="00B752D7"/>
    <w:rsid w:val="00B75689"/>
    <w:rsid w:val="00B75A34"/>
    <w:rsid w:val="00B75CA9"/>
    <w:rsid w:val="00B75DC6"/>
    <w:rsid w:val="00B75EB0"/>
    <w:rsid w:val="00B76081"/>
    <w:rsid w:val="00B762F3"/>
    <w:rsid w:val="00B764DB"/>
    <w:rsid w:val="00B7659A"/>
    <w:rsid w:val="00B76694"/>
    <w:rsid w:val="00B766AD"/>
    <w:rsid w:val="00B76B29"/>
    <w:rsid w:val="00B76D94"/>
    <w:rsid w:val="00B777D4"/>
    <w:rsid w:val="00B77CD0"/>
    <w:rsid w:val="00B80989"/>
    <w:rsid w:val="00B80D84"/>
    <w:rsid w:val="00B80F6C"/>
    <w:rsid w:val="00B81373"/>
    <w:rsid w:val="00B827C9"/>
    <w:rsid w:val="00B827CB"/>
    <w:rsid w:val="00B82A20"/>
    <w:rsid w:val="00B82E62"/>
    <w:rsid w:val="00B83547"/>
    <w:rsid w:val="00B83C66"/>
    <w:rsid w:val="00B83E72"/>
    <w:rsid w:val="00B8469E"/>
    <w:rsid w:val="00B84858"/>
    <w:rsid w:val="00B84D3D"/>
    <w:rsid w:val="00B855AB"/>
    <w:rsid w:val="00B856BE"/>
    <w:rsid w:val="00B85C44"/>
    <w:rsid w:val="00B85DAB"/>
    <w:rsid w:val="00B860B8"/>
    <w:rsid w:val="00B86135"/>
    <w:rsid w:val="00B86401"/>
    <w:rsid w:val="00B86854"/>
    <w:rsid w:val="00B868E6"/>
    <w:rsid w:val="00B86FD9"/>
    <w:rsid w:val="00B87290"/>
    <w:rsid w:val="00B87418"/>
    <w:rsid w:val="00B87606"/>
    <w:rsid w:val="00B876DB"/>
    <w:rsid w:val="00B90172"/>
    <w:rsid w:val="00B90BCA"/>
    <w:rsid w:val="00B91164"/>
    <w:rsid w:val="00B918A4"/>
    <w:rsid w:val="00B91BB7"/>
    <w:rsid w:val="00B921C4"/>
    <w:rsid w:val="00B92A2C"/>
    <w:rsid w:val="00B92C12"/>
    <w:rsid w:val="00B9317F"/>
    <w:rsid w:val="00B9351B"/>
    <w:rsid w:val="00B935E7"/>
    <w:rsid w:val="00B9371F"/>
    <w:rsid w:val="00B9381F"/>
    <w:rsid w:val="00B94AD4"/>
    <w:rsid w:val="00B94B7A"/>
    <w:rsid w:val="00B953AC"/>
    <w:rsid w:val="00B95BB6"/>
    <w:rsid w:val="00B95BF8"/>
    <w:rsid w:val="00B963CF"/>
    <w:rsid w:val="00B965AD"/>
    <w:rsid w:val="00B96762"/>
    <w:rsid w:val="00B96E1D"/>
    <w:rsid w:val="00B96F3A"/>
    <w:rsid w:val="00B971F8"/>
    <w:rsid w:val="00BA032B"/>
    <w:rsid w:val="00BA08AB"/>
    <w:rsid w:val="00BA0A5D"/>
    <w:rsid w:val="00BA10E6"/>
    <w:rsid w:val="00BA16EC"/>
    <w:rsid w:val="00BA21EC"/>
    <w:rsid w:val="00BA25AD"/>
    <w:rsid w:val="00BA275E"/>
    <w:rsid w:val="00BA27AD"/>
    <w:rsid w:val="00BA29C0"/>
    <w:rsid w:val="00BA3025"/>
    <w:rsid w:val="00BA3A0E"/>
    <w:rsid w:val="00BA3E36"/>
    <w:rsid w:val="00BA3EB1"/>
    <w:rsid w:val="00BA4359"/>
    <w:rsid w:val="00BA4C4F"/>
    <w:rsid w:val="00BA563B"/>
    <w:rsid w:val="00BA5827"/>
    <w:rsid w:val="00BA5A81"/>
    <w:rsid w:val="00BA5B25"/>
    <w:rsid w:val="00BA6032"/>
    <w:rsid w:val="00BA6099"/>
    <w:rsid w:val="00BA645F"/>
    <w:rsid w:val="00BA64B2"/>
    <w:rsid w:val="00BA6C4D"/>
    <w:rsid w:val="00BA77E2"/>
    <w:rsid w:val="00BA7B96"/>
    <w:rsid w:val="00BB00E1"/>
    <w:rsid w:val="00BB0157"/>
    <w:rsid w:val="00BB04B7"/>
    <w:rsid w:val="00BB063F"/>
    <w:rsid w:val="00BB08A7"/>
    <w:rsid w:val="00BB159E"/>
    <w:rsid w:val="00BB1B9A"/>
    <w:rsid w:val="00BB209C"/>
    <w:rsid w:val="00BB25C2"/>
    <w:rsid w:val="00BB2F09"/>
    <w:rsid w:val="00BB2FD1"/>
    <w:rsid w:val="00BB3907"/>
    <w:rsid w:val="00BB3B3B"/>
    <w:rsid w:val="00BB3BB9"/>
    <w:rsid w:val="00BB4751"/>
    <w:rsid w:val="00BB49B7"/>
    <w:rsid w:val="00BB521E"/>
    <w:rsid w:val="00BB523B"/>
    <w:rsid w:val="00BB5426"/>
    <w:rsid w:val="00BB5698"/>
    <w:rsid w:val="00BB585D"/>
    <w:rsid w:val="00BB5E67"/>
    <w:rsid w:val="00BB68F7"/>
    <w:rsid w:val="00BB6905"/>
    <w:rsid w:val="00BB7648"/>
    <w:rsid w:val="00BB76DF"/>
    <w:rsid w:val="00BB7703"/>
    <w:rsid w:val="00BB7804"/>
    <w:rsid w:val="00BB7C2A"/>
    <w:rsid w:val="00BC052E"/>
    <w:rsid w:val="00BC12ED"/>
    <w:rsid w:val="00BC1F6D"/>
    <w:rsid w:val="00BC258D"/>
    <w:rsid w:val="00BC25C6"/>
    <w:rsid w:val="00BC3C19"/>
    <w:rsid w:val="00BC5743"/>
    <w:rsid w:val="00BC5DB6"/>
    <w:rsid w:val="00BC6CCF"/>
    <w:rsid w:val="00BC7017"/>
    <w:rsid w:val="00BC766F"/>
    <w:rsid w:val="00BC786D"/>
    <w:rsid w:val="00BD1FA0"/>
    <w:rsid w:val="00BD218A"/>
    <w:rsid w:val="00BD22BC"/>
    <w:rsid w:val="00BD24EE"/>
    <w:rsid w:val="00BD2ADB"/>
    <w:rsid w:val="00BD2C0E"/>
    <w:rsid w:val="00BD3CF2"/>
    <w:rsid w:val="00BD3E83"/>
    <w:rsid w:val="00BD43BF"/>
    <w:rsid w:val="00BD44D1"/>
    <w:rsid w:val="00BD4683"/>
    <w:rsid w:val="00BD5A13"/>
    <w:rsid w:val="00BD6003"/>
    <w:rsid w:val="00BD6337"/>
    <w:rsid w:val="00BD6B83"/>
    <w:rsid w:val="00BD6C0C"/>
    <w:rsid w:val="00BD71AE"/>
    <w:rsid w:val="00BD7FE8"/>
    <w:rsid w:val="00BE0460"/>
    <w:rsid w:val="00BE09A5"/>
    <w:rsid w:val="00BE0E46"/>
    <w:rsid w:val="00BE1002"/>
    <w:rsid w:val="00BE1463"/>
    <w:rsid w:val="00BE17EB"/>
    <w:rsid w:val="00BE1877"/>
    <w:rsid w:val="00BE2F0E"/>
    <w:rsid w:val="00BE2FE0"/>
    <w:rsid w:val="00BE3075"/>
    <w:rsid w:val="00BE3150"/>
    <w:rsid w:val="00BE3431"/>
    <w:rsid w:val="00BE3A58"/>
    <w:rsid w:val="00BE3D44"/>
    <w:rsid w:val="00BE3D9D"/>
    <w:rsid w:val="00BE3FAB"/>
    <w:rsid w:val="00BE4780"/>
    <w:rsid w:val="00BE4FE1"/>
    <w:rsid w:val="00BE4FFF"/>
    <w:rsid w:val="00BE5139"/>
    <w:rsid w:val="00BE521E"/>
    <w:rsid w:val="00BE58CE"/>
    <w:rsid w:val="00BE5A42"/>
    <w:rsid w:val="00BE5E4F"/>
    <w:rsid w:val="00BE5E5F"/>
    <w:rsid w:val="00BE6047"/>
    <w:rsid w:val="00BE6368"/>
    <w:rsid w:val="00BE6384"/>
    <w:rsid w:val="00BE71D9"/>
    <w:rsid w:val="00BE72CA"/>
    <w:rsid w:val="00BE7431"/>
    <w:rsid w:val="00BE7A79"/>
    <w:rsid w:val="00BF0020"/>
    <w:rsid w:val="00BF15B6"/>
    <w:rsid w:val="00BF1D58"/>
    <w:rsid w:val="00BF1DA3"/>
    <w:rsid w:val="00BF1FA1"/>
    <w:rsid w:val="00BF2F74"/>
    <w:rsid w:val="00BF415F"/>
    <w:rsid w:val="00BF4554"/>
    <w:rsid w:val="00BF480F"/>
    <w:rsid w:val="00BF485D"/>
    <w:rsid w:val="00BF4B50"/>
    <w:rsid w:val="00BF53D9"/>
    <w:rsid w:val="00BF555B"/>
    <w:rsid w:val="00BF598D"/>
    <w:rsid w:val="00BF5B9C"/>
    <w:rsid w:val="00BF5C57"/>
    <w:rsid w:val="00BF6C20"/>
    <w:rsid w:val="00BF6D13"/>
    <w:rsid w:val="00BF6E30"/>
    <w:rsid w:val="00BF6E85"/>
    <w:rsid w:val="00BF7546"/>
    <w:rsid w:val="00BF7800"/>
    <w:rsid w:val="00BF7D22"/>
    <w:rsid w:val="00C00027"/>
    <w:rsid w:val="00C00DE5"/>
    <w:rsid w:val="00C01B17"/>
    <w:rsid w:val="00C02235"/>
    <w:rsid w:val="00C0277F"/>
    <w:rsid w:val="00C02831"/>
    <w:rsid w:val="00C02878"/>
    <w:rsid w:val="00C032EE"/>
    <w:rsid w:val="00C03774"/>
    <w:rsid w:val="00C039A0"/>
    <w:rsid w:val="00C04EA5"/>
    <w:rsid w:val="00C050A8"/>
    <w:rsid w:val="00C05146"/>
    <w:rsid w:val="00C05C23"/>
    <w:rsid w:val="00C0713A"/>
    <w:rsid w:val="00C07193"/>
    <w:rsid w:val="00C07798"/>
    <w:rsid w:val="00C07893"/>
    <w:rsid w:val="00C07C2A"/>
    <w:rsid w:val="00C10274"/>
    <w:rsid w:val="00C1057C"/>
    <w:rsid w:val="00C10613"/>
    <w:rsid w:val="00C10A7E"/>
    <w:rsid w:val="00C10C21"/>
    <w:rsid w:val="00C11519"/>
    <w:rsid w:val="00C1166A"/>
    <w:rsid w:val="00C1198D"/>
    <w:rsid w:val="00C11E68"/>
    <w:rsid w:val="00C12F3C"/>
    <w:rsid w:val="00C1336C"/>
    <w:rsid w:val="00C133FA"/>
    <w:rsid w:val="00C14313"/>
    <w:rsid w:val="00C1449F"/>
    <w:rsid w:val="00C1495C"/>
    <w:rsid w:val="00C154AB"/>
    <w:rsid w:val="00C1555C"/>
    <w:rsid w:val="00C157A1"/>
    <w:rsid w:val="00C160A5"/>
    <w:rsid w:val="00C168A0"/>
    <w:rsid w:val="00C16B90"/>
    <w:rsid w:val="00C17147"/>
    <w:rsid w:val="00C17427"/>
    <w:rsid w:val="00C17861"/>
    <w:rsid w:val="00C17F06"/>
    <w:rsid w:val="00C208A2"/>
    <w:rsid w:val="00C209B0"/>
    <w:rsid w:val="00C20BA8"/>
    <w:rsid w:val="00C20DDC"/>
    <w:rsid w:val="00C21379"/>
    <w:rsid w:val="00C2174F"/>
    <w:rsid w:val="00C2184F"/>
    <w:rsid w:val="00C219B8"/>
    <w:rsid w:val="00C21A3C"/>
    <w:rsid w:val="00C22022"/>
    <w:rsid w:val="00C2208E"/>
    <w:rsid w:val="00C222B4"/>
    <w:rsid w:val="00C22339"/>
    <w:rsid w:val="00C22A6A"/>
    <w:rsid w:val="00C23376"/>
    <w:rsid w:val="00C23B4D"/>
    <w:rsid w:val="00C23FC2"/>
    <w:rsid w:val="00C2407D"/>
    <w:rsid w:val="00C244C4"/>
    <w:rsid w:val="00C24695"/>
    <w:rsid w:val="00C24751"/>
    <w:rsid w:val="00C24B76"/>
    <w:rsid w:val="00C252B0"/>
    <w:rsid w:val="00C258C3"/>
    <w:rsid w:val="00C26154"/>
    <w:rsid w:val="00C265DD"/>
    <w:rsid w:val="00C26853"/>
    <w:rsid w:val="00C26C21"/>
    <w:rsid w:val="00C277C1"/>
    <w:rsid w:val="00C27C64"/>
    <w:rsid w:val="00C27DBB"/>
    <w:rsid w:val="00C30067"/>
    <w:rsid w:val="00C300D9"/>
    <w:rsid w:val="00C305D7"/>
    <w:rsid w:val="00C3062D"/>
    <w:rsid w:val="00C30710"/>
    <w:rsid w:val="00C30733"/>
    <w:rsid w:val="00C307BA"/>
    <w:rsid w:val="00C30B8A"/>
    <w:rsid w:val="00C31063"/>
    <w:rsid w:val="00C313E4"/>
    <w:rsid w:val="00C31DF6"/>
    <w:rsid w:val="00C33A2A"/>
    <w:rsid w:val="00C33CDD"/>
    <w:rsid w:val="00C34197"/>
    <w:rsid w:val="00C34E51"/>
    <w:rsid w:val="00C3604B"/>
    <w:rsid w:val="00C36194"/>
    <w:rsid w:val="00C361BF"/>
    <w:rsid w:val="00C3644B"/>
    <w:rsid w:val="00C368B8"/>
    <w:rsid w:val="00C369E9"/>
    <w:rsid w:val="00C36AB2"/>
    <w:rsid w:val="00C36B86"/>
    <w:rsid w:val="00C375A6"/>
    <w:rsid w:val="00C375D8"/>
    <w:rsid w:val="00C37CE3"/>
    <w:rsid w:val="00C40101"/>
    <w:rsid w:val="00C410D3"/>
    <w:rsid w:val="00C41747"/>
    <w:rsid w:val="00C41F27"/>
    <w:rsid w:val="00C42C2C"/>
    <w:rsid w:val="00C43487"/>
    <w:rsid w:val="00C439D0"/>
    <w:rsid w:val="00C43BC7"/>
    <w:rsid w:val="00C44337"/>
    <w:rsid w:val="00C4436E"/>
    <w:rsid w:val="00C4484B"/>
    <w:rsid w:val="00C451AA"/>
    <w:rsid w:val="00C451C2"/>
    <w:rsid w:val="00C45721"/>
    <w:rsid w:val="00C457A9"/>
    <w:rsid w:val="00C45F2E"/>
    <w:rsid w:val="00C45FC9"/>
    <w:rsid w:val="00C4627D"/>
    <w:rsid w:val="00C463B3"/>
    <w:rsid w:val="00C464AF"/>
    <w:rsid w:val="00C4704C"/>
    <w:rsid w:val="00C47DCD"/>
    <w:rsid w:val="00C50760"/>
    <w:rsid w:val="00C50841"/>
    <w:rsid w:val="00C50C42"/>
    <w:rsid w:val="00C50CF8"/>
    <w:rsid w:val="00C50F0C"/>
    <w:rsid w:val="00C51023"/>
    <w:rsid w:val="00C510DA"/>
    <w:rsid w:val="00C512F7"/>
    <w:rsid w:val="00C51652"/>
    <w:rsid w:val="00C5180A"/>
    <w:rsid w:val="00C5255F"/>
    <w:rsid w:val="00C528BB"/>
    <w:rsid w:val="00C52D6D"/>
    <w:rsid w:val="00C537E6"/>
    <w:rsid w:val="00C53AC4"/>
    <w:rsid w:val="00C53EAB"/>
    <w:rsid w:val="00C55117"/>
    <w:rsid w:val="00C556DC"/>
    <w:rsid w:val="00C559D0"/>
    <w:rsid w:val="00C55A02"/>
    <w:rsid w:val="00C55E27"/>
    <w:rsid w:val="00C55EC1"/>
    <w:rsid w:val="00C562FB"/>
    <w:rsid w:val="00C56590"/>
    <w:rsid w:val="00C567F4"/>
    <w:rsid w:val="00C56E7C"/>
    <w:rsid w:val="00C56EB8"/>
    <w:rsid w:val="00C571C2"/>
    <w:rsid w:val="00C572EE"/>
    <w:rsid w:val="00C57365"/>
    <w:rsid w:val="00C573EC"/>
    <w:rsid w:val="00C57540"/>
    <w:rsid w:val="00C57757"/>
    <w:rsid w:val="00C57AE1"/>
    <w:rsid w:val="00C57FC3"/>
    <w:rsid w:val="00C6083A"/>
    <w:rsid w:val="00C60B19"/>
    <w:rsid w:val="00C60C08"/>
    <w:rsid w:val="00C61083"/>
    <w:rsid w:val="00C61479"/>
    <w:rsid w:val="00C61C92"/>
    <w:rsid w:val="00C61CFF"/>
    <w:rsid w:val="00C61D0D"/>
    <w:rsid w:val="00C61FB6"/>
    <w:rsid w:val="00C61FCE"/>
    <w:rsid w:val="00C62505"/>
    <w:rsid w:val="00C62FAD"/>
    <w:rsid w:val="00C635D0"/>
    <w:rsid w:val="00C638D3"/>
    <w:rsid w:val="00C63B12"/>
    <w:rsid w:val="00C63CAD"/>
    <w:rsid w:val="00C63D1E"/>
    <w:rsid w:val="00C63F6D"/>
    <w:rsid w:val="00C6422F"/>
    <w:rsid w:val="00C642DD"/>
    <w:rsid w:val="00C64836"/>
    <w:rsid w:val="00C64921"/>
    <w:rsid w:val="00C649A5"/>
    <w:rsid w:val="00C65635"/>
    <w:rsid w:val="00C656C5"/>
    <w:rsid w:val="00C65894"/>
    <w:rsid w:val="00C65AEB"/>
    <w:rsid w:val="00C65D1D"/>
    <w:rsid w:val="00C6620E"/>
    <w:rsid w:val="00C662BC"/>
    <w:rsid w:val="00C66709"/>
    <w:rsid w:val="00C66FC8"/>
    <w:rsid w:val="00C6702F"/>
    <w:rsid w:val="00C67351"/>
    <w:rsid w:val="00C675D7"/>
    <w:rsid w:val="00C679A3"/>
    <w:rsid w:val="00C700D3"/>
    <w:rsid w:val="00C70160"/>
    <w:rsid w:val="00C7023B"/>
    <w:rsid w:val="00C70809"/>
    <w:rsid w:val="00C70B07"/>
    <w:rsid w:val="00C716BB"/>
    <w:rsid w:val="00C71AB2"/>
    <w:rsid w:val="00C71C2A"/>
    <w:rsid w:val="00C7201F"/>
    <w:rsid w:val="00C724D0"/>
    <w:rsid w:val="00C72765"/>
    <w:rsid w:val="00C728C4"/>
    <w:rsid w:val="00C734AD"/>
    <w:rsid w:val="00C73802"/>
    <w:rsid w:val="00C73E2D"/>
    <w:rsid w:val="00C73E95"/>
    <w:rsid w:val="00C742FB"/>
    <w:rsid w:val="00C74E80"/>
    <w:rsid w:val="00C74F53"/>
    <w:rsid w:val="00C757B8"/>
    <w:rsid w:val="00C758A9"/>
    <w:rsid w:val="00C75D82"/>
    <w:rsid w:val="00C763C4"/>
    <w:rsid w:val="00C766B2"/>
    <w:rsid w:val="00C76BCB"/>
    <w:rsid w:val="00C76CCD"/>
    <w:rsid w:val="00C774E6"/>
    <w:rsid w:val="00C77B7C"/>
    <w:rsid w:val="00C808C9"/>
    <w:rsid w:val="00C808F4"/>
    <w:rsid w:val="00C80A61"/>
    <w:rsid w:val="00C80D6E"/>
    <w:rsid w:val="00C8117A"/>
    <w:rsid w:val="00C811E0"/>
    <w:rsid w:val="00C82125"/>
    <w:rsid w:val="00C82635"/>
    <w:rsid w:val="00C82823"/>
    <w:rsid w:val="00C828B4"/>
    <w:rsid w:val="00C82B37"/>
    <w:rsid w:val="00C83560"/>
    <w:rsid w:val="00C836E2"/>
    <w:rsid w:val="00C83B5B"/>
    <w:rsid w:val="00C83E3D"/>
    <w:rsid w:val="00C83F62"/>
    <w:rsid w:val="00C84115"/>
    <w:rsid w:val="00C84827"/>
    <w:rsid w:val="00C84853"/>
    <w:rsid w:val="00C853AF"/>
    <w:rsid w:val="00C855FE"/>
    <w:rsid w:val="00C85998"/>
    <w:rsid w:val="00C85B22"/>
    <w:rsid w:val="00C85F34"/>
    <w:rsid w:val="00C85FBE"/>
    <w:rsid w:val="00C866C3"/>
    <w:rsid w:val="00C86D2F"/>
    <w:rsid w:val="00C86DF1"/>
    <w:rsid w:val="00C86ECF"/>
    <w:rsid w:val="00C8719F"/>
    <w:rsid w:val="00C876F8"/>
    <w:rsid w:val="00C87BFF"/>
    <w:rsid w:val="00C87D8A"/>
    <w:rsid w:val="00C87FCF"/>
    <w:rsid w:val="00C906E6"/>
    <w:rsid w:val="00C90D00"/>
    <w:rsid w:val="00C90F23"/>
    <w:rsid w:val="00C911A2"/>
    <w:rsid w:val="00C9136C"/>
    <w:rsid w:val="00C9156F"/>
    <w:rsid w:val="00C9162B"/>
    <w:rsid w:val="00C918C0"/>
    <w:rsid w:val="00C91DBA"/>
    <w:rsid w:val="00C91E95"/>
    <w:rsid w:val="00C91EC4"/>
    <w:rsid w:val="00C91F8E"/>
    <w:rsid w:val="00C91FFB"/>
    <w:rsid w:val="00C92186"/>
    <w:rsid w:val="00C922CF"/>
    <w:rsid w:val="00C92B4A"/>
    <w:rsid w:val="00C941AE"/>
    <w:rsid w:val="00C941B7"/>
    <w:rsid w:val="00C942CC"/>
    <w:rsid w:val="00C9459C"/>
    <w:rsid w:val="00C9485F"/>
    <w:rsid w:val="00C94DC8"/>
    <w:rsid w:val="00C95E1B"/>
    <w:rsid w:val="00C96A28"/>
    <w:rsid w:val="00C978AA"/>
    <w:rsid w:val="00CA01C5"/>
    <w:rsid w:val="00CA022A"/>
    <w:rsid w:val="00CA0559"/>
    <w:rsid w:val="00CA0DDC"/>
    <w:rsid w:val="00CA1466"/>
    <w:rsid w:val="00CA14DB"/>
    <w:rsid w:val="00CA18CD"/>
    <w:rsid w:val="00CA1C7E"/>
    <w:rsid w:val="00CA265C"/>
    <w:rsid w:val="00CA2931"/>
    <w:rsid w:val="00CA2DFE"/>
    <w:rsid w:val="00CA3730"/>
    <w:rsid w:val="00CA3774"/>
    <w:rsid w:val="00CA44DD"/>
    <w:rsid w:val="00CA45F6"/>
    <w:rsid w:val="00CA467D"/>
    <w:rsid w:val="00CA4D65"/>
    <w:rsid w:val="00CA4EA1"/>
    <w:rsid w:val="00CA50A7"/>
    <w:rsid w:val="00CA5598"/>
    <w:rsid w:val="00CA5A40"/>
    <w:rsid w:val="00CA5C2D"/>
    <w:rsid w:val="00CA5CF3"/>
    <w:rsid w:val="00CA6113"/>
    <w:rsid w:val="00CA6350"/>
    <w:rsid w:val="00CA6C8E"/>
    <w:rsid w:val="00CA6D2D"/>
    <w:rsid w:val="00CA6E4A"/>
    <w:rsid w:val="00CA74F7"/>
    <w:rsid w:val="00CA76C3"/>
    <w:rsid w:val="00CA7BE1"/>
    <w:rsid w:val="00CB003B"/>
    <w:rsid w:val="00CB009E"/>
    <w:rsid w:val="00CB06B0"/>
    <w:rsid w:val="00CB0F0A"/>
    <w:rsid w:val="00CB113F"/>
    <w:rsid w:val="00CB20BC"/>
    <w:rsid w:val="00CB21B9"/>
    <w:rsid w:val="00CB24EA"/>
    <w:rsid w:val="00CB2C2A"/>
    <w:rsid w:val="00CB3214"/>
    <w:rsid w:val="00CB3964"/>
    <w:rsid w:val="00CB3B09"/>
    <w:rsid w:val="00CB3C7A"/>
    <w:rsid w:val="00CB4C0A"/>
    <w:rsid w:val="00CB4D0C"/>
    <w:rsid w:val="00CB5084"/>
    <w:rsid w:val="00CB5AD4"/>
    <w:rsid w:val="00CB5E75"/>
    <w:rsid w:val="00CB62B0"/>
    <w:rsid w:val="00CB6494"/>
    <w:rsid w:val="00CB674E"/>
    <w:rsid w:val="00CB772F"/>
    <w:rsid w:val="00CB7919"/>
    <w:rsid w:val="00CB79C7"/>
    <w:rsid w:val="00CB7DC6"/>
    <w:rsid w:val="00CC06D5"/>
    <w:rsid w:val="00CC0CA3"/>
    <w:rsid w:val="00CC117A"/>
    <w:rsid w:val="00CC187A"/>
    <w:rsid w:val="00CC1A26"/>
    <w:rsid w:val="00CC1EAD"/>
    <w:rsid w:val="00CC2218"/>
    <w:rsid w:val="00CC247E"/>
    <w:rsid w:val="00CC2508"/>
    <w:rsid w:val="00CC2748"/>
    <w:rsid w:val="00CC3340"/>
    <w:rsid w:val="00CC3895"/>
    <w:rsid w:val="00CC38E2"/>
    <w:rsid w:val="00CC433C"/>
    <w:rsid w:val="00CC436A"/>
    <w:rsid w:val="00CC4BF3"/>
    <w:rsid w:val="00CC4D30"/>
    <w:rsid w:val="00CC4F5E"/>
    <w:rsid w:val="00CC5265"/>
    <w:rsid w:val="00CC5432"/>
    <w:rsid w:val="00CC546F"/>
    <w:rsid w:val="00CC54E2"/>
    <w:rsid w:val="00CC6470"/>
    <w:rsid w:val="00CC6A15"/>
    <w:rsid w:val="00CC6A76"/>
    <w:rsid w:val="00CC6BB3"/>
    <w:rsid w:val="00CC6F12"/>
    <w:rsid w:val="00CC7784"/>
    <w:rsid w:val="00CC7E11"/>
    <w:rsid w:val="00CD0BEE"/>
    <w:rsid w:val="00CD0CCB"/>
    <w:rsid w:val="00CD0FE1"/>
    <w:rsid w:val="00CD1AB0"/>
    <w:rsid w:val="00CD1C38"/>
    <w:rsid w:val="00CD1C7A"/>
    <w:rsid w:val="00CD1E65"/>
    <w:rsid w:val="00CD2076"/>
    <w:rsid w:val="00CD2429"/>
    <w:rsid w:val="00CD262B"/>
    <w:rsid w:val="00CD2721"/>
    <w:rsid w:val="00CD2A99"/>
    <w:rsid w:val="00CD351A"/>
    <w:rsid w:val="00CD375F"/>
    <w:rsid w:val="00CD3805"/>
    <w:rsid w:val="00CD39E0"/>
    <w:rsid w:val="00CD3A00"/>
    <w:rsid w:val="00CD3E5F"/>
    <w:rsid w:val="00CD4014"/>
    <w:rsid w:val="00CD45E5"/>
    <w:rsid w:val="00CD592D"/>
    <w:rsid w:val="00CD5AB9"/>
    <w:rsid w:val="00CD5DC8"/>
    <w:rsid w:val="00CD6483"/>
    <w:rsid w:val="00CD6D32"/>
    <w:rsid w:val="00CD6E15"/>
    <w:rsid w:val="00CD7CBD"/>
    <w:rsid w:val="00CE083B"/>
    <w:rsid w:val="00CE0C43"/>
    <w:rsid w:val="00CE1474"/>
    <w:rsid w:val="00CE150B"/>
    <w:rsid w:val="00CE1B90"/>
    <w:rsid w:val="00CE1C99"/>
    <w:rsid w:val="00CE21D9"/>
    <w:rsid w:val="00CE34A7"/>
    <w:rsid w:val="00CE3680"/>
    <w:rsid w:val="00CE4017"/>
    <w:rsid w:val="00CE482F"/>
    <w:rsid w:val="00CE4A32"/>
    <w:rsid w:val="00CE4D1B"/>
    <w:rsid w:val="00CE5075"/>
    <w:rsid w:val="00CE529B"/>
    <w:rsid w:val="00CE53DD"/>
    <w:rsid w:val="00CE599E"/>
    <w:rsid w:val="00CE5D28"/>
    <w:rsid w:val="00CE6C29"/>
    <w:rsid w:val="00CE7E64"/>
    <w:rsid w:val="00CE7F32"/>
    <w:rsid w:val="00CF024E"/>
    <w:rsid w:val="00CF0852"/>
    <w:rsid w:val="00CF088B"/>
    <w:rsid w:val="00CF0D49"/>
    <w:rsid w:val="00CF0D4C"/>
    <w:rsid w:val="00CF1ACB"/>
    <w:rsid w:val="00CF1F4B"/>
    <w:rsid w:val="00CF228B"/>
    <w:rsid w:val="00CF25EB"/>
    <w:rsid w:val="00CF263B"/>
    <w:rsid w:val="00CF2B8A"/>
    <w:rsid w:val="00CF36ED"/>
    <w:rsid w:val="00CF38C2"/>
    <w:rsid w:val="00CF414E"/>
    <w:rsid w:val="00CF4244"/>
    <w:rsid w:val="00CF47DB"/>
    <w:rsid w:val="00CF4B4C"/>
    <w:rsid w:val="00CF5587"/>
    <w:rsid w:val="00CF58A9"/>
    <w:rsid w:val="00CF64BF"/>
    <w:rsid w:val="00CF69D4"/>
    <w:rsid w:val="00CF6A49"/>
    <w:rsid w:val="00CF71D7"/>
    <w:rsid w:val="00CF7A15"/>
    <w:rsid w:val="00CF7A5C"/>
    <w:rsid w:val="00D002D8"/>
    <w:rsid w:val="00D00C1F"/>
    <w:rsid w:val="00D00EE1"/>
    <w:rsid w:val="00D014A3"/>
    <w:rsid w:val="00D018F7"/>
    <w:rsid w:val="00D01BC1"/>
    <w:rsid w:val="00D01C2A"/>
    <w:rsid w:val="00D01E43"/>
    <w:rsid w:val="00D02410"/>
    <w:rsid w:val="00D02700"/>
    <w:rsid w:val="00D02D07"/>
    <w:rsid w:val="00D03404"/>
    <w:rsid w:val="00D034BC"/>
    <w:rsid w:val="00D03545"/>
    <w:rsid w:val="00D03AAD"/>
    <w:rsid w:val="00D04A0E"/>
    <w:rsid w:val="00D04DEE"/>
    <w:rsid w:val="00D050E1"/>
    <w:rsid w:val="00D051D4"/>
    <w:rsid w:val="00D05F70"/>
    <w:rsid w:val="00D05F98"/>
    <w:rsid w:val="00D0702F"/>
    <w:rsid w:val="00D076D7"/>
    <w:rsid w:val="00D07E26"/>
    <w:rsid w:val="00D07FED"/>
    <w:rsid w:val="00D1021D"/>
    <w:rsid w:val="00D1079B"/>
    <w:rsid w:val="00D10816"/>
    <w:rsid w:val="00D10EBA"/>
    <w:rsid w:val="00D11675"/>
    <w:rsid w:val="00D11CAC"/>
    <w:rsid w:val="00D11D12"/>
    <w:rsid w:val="00D11E90"/>
    <w:rsid w:val="00D127BA"/>
    <w:rsid w:val="00D127F9"/>
    <w:rsid w:val="00D12D74"/>
    <w:rsid w:val="00D12F28"/>
    <w:rsid w:val="00D13387"/>
    <w:rsid w:val="00D13678"/>
    <w:rsid w:val="00D13C84"/>
    <w:rsid w:val="00D14441"/>
    <w:rsid w:val="00D144C1"/>
    <w:rsid w:val="00D14C64"/>
    <w:rsid w:val="00D14CBA"/>
    <w:rsid w:val="00D1505C"/>
    <w:rsid w:val="00D15266"/>
    <w:rsid w:val="00D15DD4"/>
    <w:rsid w:val="00D1606F"/>
    <w:rsid w:val="00D16B61"/>
    <w:rsid w:val="00D1743C"/>
    <w:rsid w:val="00D17864"/>
    <w:rsid w:val="00D17C22"/>
    <w:rsid w:val="00D17E03"/>
    <w:rsid w:val="00D20398"/>
    <w:rsid w:val="00D20A96"/>
    <w:rsid w:val="00D210AA"/>
    <w:rsid w:val="00D21161"/>
    <w:rsid w:val="00D21845"/>
    <w:rsid w:val="00D2188B"/>
    <w:rsid w:val="00D218FA"/>
    <w:rsid w:val="00D2219A"/>
    <w:rsid w:val="00D227F7"/>
    <w:rsid w:val="00D22825"/>
    <w:rsid w:val="00D23B16"/>
    <w:rsid w:val="00D23C0A"/>
    <w:rsid w:val="00D24931"/>
    <w:rsid w:val="00D25018"/>
    <w:rsid w:val="00D250B1"/>
    <w:rsid w:val="00D252F5"/>
    <w:rsid w:val="00D258BE"/>
    <w:rsid w:val="00D259B3"/>
    <w:rsid w:val="00D25FCD"/>
    <w:rsid w:val="00D2641A"/>
    <w:rsid w:val="00D268EF"/>
    <w:rsid w:val="00D26968"/>
    <w:rsid w:val="00D27158"/>
    <w:rsid w:val="00D27210"/>
    <w:rsid w:val="00D27575"/>
    <w:rsid w:val="00D27637"/>
    <w:rsid w:val="00D27646"/>
    <w:rsid w:val="00D27AB3"/>
    <w:rsid w:val="00D27EE7"/>
    <w:rsid w:val="00D30239"/>
    <w:rsid w:val="00D30389"/>
    <w:rsid w:val="00D304AF"/>
    <w:rsid w:val="00D30DBF"/>
    <w:rsid w:val="00D310D8"/>
    <w:rsid w:val="00D311F7"/>
    <w:rsid w:val="00D3152D"/>
    <w:rsid w:val="00D31BFB"/>
    <w:rsid w:val="00D32A78"/>
    <w:rsid w:val="00D32AEC"/>
    <w:rsid w:val="00D32D68"/>
    <w:rsid w:val="00D32E5C"/>
    <w:rsid w:val="00D332CD"/>
    <w:rsid w:val="00D33B20"/>
    <w:rsid w:val="00D33C45"/>
    <w:rsid w:val="00D341D5"/>
    <w:rsid w:val="00D344A3"/>
    <w:rsid w:val="00D34BD7"/>
    <w:rsid w:val="00D355AE"/>
    <w:rsid w:val="00D35BB1"/>
    <w:rsid w:val="00D36758"/>
    <w:rsid w:val="00D374DD"/>
    <w:rsid w:val="00D374E8"/>
    <w:rsid w:val="00D37C0A"/>
    <w:rsid w:val="00D4004A"/>
    <w:rsid w:val="00D403F0"/>
    <w:rsid w:val="00D40635"/>
    <w:rsid w:val="00D408CE"/>
    <w:rsid w:val="00D40927"/>
    <w:rsid w:val="00D40964"/>
    <w:rsid w:val="00D40F3D"/>
    <w:rsid w:val="00D40FEE"/>
    <w:rsid w:val="00D4136D"/>
    <w:rsid w:val="00D413FD"/>
    <w:rsid w:val="00D4199D"/>
    <w:rsid w:val="00D41BF0"/>
    <w:rsid w:val="00D41EF9"/>
    <w:rsid w:val="00D42630"/>
    <w:rsid w:val="00D42CAE"/>
    <w:rsid w:val="00D431DF"/>
    <w:rsid w:val="00D4325B"/>
    <w:rsid w:val="00D433C5"/>
    <w:rsid w:val="00D43491"/>
    <w:rsid w:val="00D434FD"/>
    <w:rsid w:val="00D43676"/>
    <w:rsid w:val="00D442D7"/>
    <w:rsid w:val="00D444D0"/>
    <w:rsid w:val="00D45D91"/>
    <w:rsid w:val="00D465E1"/>
    <w:rsid w:val="00D466E1"/>
    <w:rsid w:val="00D46D2E"/>
    <w:rsid w:val="00D4702B"/>
    <w:rsid w:val="00D471F5"/>
    <w:rsid w:val="00D47805"/>
    <w:rsid w:val="00D47A2B"/>
    <w:rsid w:val="00D47DB3"/>
    <w:rsid w:val="00D47F43"/>
    <w:rsid w:val="00D50294"/>
    <w:rsid w:val="00D50524"/>
    <w:rsid w:val="00D506D4"/>
    <w:rsid w:val="00D50AFD"/>
    <w:rsid w:val="00D50FD2"/>
    <w:rsid w:val="00D515D2"/>
    <w:rsid w:val="00D516CE"/>
    <w:rsid w:val="00D51971"/>
    <w:rsid w:val="00D51B19"/>
    <w:rsid w:val="00D51F0E"/>
    <w:rsid w:val="00D523A6"/>
    <w:rsid w:val="00D52409"/>
    <w:rsid w:val="00D54339"/>
    <w:rsid w:val="00D548FE"/>
    <w:rsid w:val="00D54D23"/>
    <w:rsid w:val="00D55074"/>
    <w:rsid w:val="00D551F7"/>
    <w:rsid w:val="00D5581D"/>
    <w:rsid w:val="00D55CF8"/>
    <w:rsid w:val="00D55EE2"/>
    <w:rsid w:val="00D56977"/>
    <w:rsid w:val="00D56EDB"/>
    <w:rsid w:val="00D56F53"/>
    <w:rsid w:val="00D56FCC"/>
    <w:rsid w:val="00D56FE5"/>
    <w:rsid w:val="00D57045"/>
    <w:rsid w:val="00D5774C"/>
    <w:rsid w:val="00D57821"/>
    <w:rsid w:val="00D578BF"/>
    <w:rsid w:val="00D57DB7"/>
    <w:rsid w:val="00D6023C"/>
    <w:rsid w:val="00D605B2"/>
    <w:rsid w:val="00D608B9"/>
    <w:rsid w:val="00D60B5A"/>
    <w:rsid w:val="00D60F9A"/>
    <w:rsid w:val="00D61163"/>
    <w:rsid w:val="00D62B48"/>
    <w:rsid w:val="00D62BA4"/>
    <w:rsid w:val="00D6335E"/>
    <w:rsid w:val="00D638E6"/>
    <w:rsid w:val="00D63924"/>
    <w:rsid w:val="00D64019"/>
    <w:rsid w:val="00D6485D"/>
    <w:rsid w:val="00D64D32"/>
    <w:rsid w:val="00D650F1"/>
    <w:rsid w:val="00D65D33"/>
    <w:rsid w:val="00D65E68"/>
    <w:rsid w:val="00D6617A"/>
    <w:rsid w:val="00D664F3"/>
    <w:rsid w:val="00D66620"/>
    <w:rsid w:val="00D67256"/>
    <w:rsid w:val="00D673A2"/>
    <w:rsid w:val="00D675D8"/>
    <w:rsid w:val="00D67D0B"/>
    <w:rsid w:val="00D67F7A"/>
    <w:rsid w:val="00D70149"/>
    <w:rsid w:val="00D701DE"/>
    <w:rsid w:val="00D70552"/>
    <w:rsid w:val="00D7072D"/>
    <w:rsid w:val="00D70B33"/>
    <w:rsid w:val="00D70BD6"/>
    <w:rsid w:val="00D70CB2"/>
    <w:rsid w:val="00D711AC"/>
    <w:rsid w:val="00D71485"/>
    <w:rsid w:val="00D7153F"/>
    <w:rsid w:val="00D7214E"/>
    <w:rsid w:val="00D7226D"/>
    <w:rsid w:val="00D72342"/>
    <w:rsid w:val="00D72EC2"/>
    <w:rsid w:val="00D7306A"/>
    <w:rsid w:val="00D731E5"/>
    <w:rsid w:val="00D73D80"/>
    <w:rsid w:val="00D73F0A"/>
    <w:rsid w:val="00D7411F"/>
    <w:rsid w:val="00D753F6"/>
    <w:rsid w:val="00D7546D"/>
    <w:rsid w:val="00D757F7"/>
    <w:rsid w:val="00D7703C"/>
    <w:rsid w:val="00D77240"/>
    <w:rsid w:val="00D7732E"/>
    <w:rsid w:val="00D77E8C"/>
    <w:rsid w:val="00D80008"/>
    <w:rsid w:val="00D80314"/>
    <w:rsid w:val="00D809EE"/>
    <w:rsid w:val="00D81224"/>
    <w:rsid w:val="00D816E3"/>
    <w:rsid w:val="00D825BB"/>
    <w:rsid w:val="00D82658"/>
    <w:rsid w:val="00D82715"/>
    <w:rsid w:val="00D82E61"/>
    <w:rsid w:val="00D832A0"/>
    <w:rsid w:val="00D83A4D"/>
    <w:rsid w:val="00D83CFA"/>
    <w:rsid w:val="00D83E62"/>
    <w:rsid w:val="00D83F4A"/>
    <w:rsid w:val="00D84452"/>
    <w:rsid w:val="00D85B36"/>
    <w:rsid w:val="00D866FF"/>
    <w:rsid w:val="00D8691A"/>
    <w:rsid w:val="00D87810"/>
    <w:rsid w:val="00D87C0D"/>
    <w:rsid w:val="00D9002F"/>
    <w:rsid w:val="00D902B2"/>
    <w:rsid w:val="00D90843"/>
    <w:rsid w:val="00D90A2A"/>
    <w:rsid w:val="00D90CED"/>
    <w:rsid w:val="00D90E02"/>
    <w:rsid w:val="00D910D8"/>
    <w:rsid w:val="00D9121F"/>
    <w:rsid w:val="00D91405"/>
    <w:rsid w:val="00D915D1"/>
    <w:rsid w:val="00D91A73"/>
    <w:rsid w:val="00D921AB"/>
    <w:rsid w:val="00D92963"/>
    <w:rsid w:val="00D93019"/>
    <w:rsid w:val="00D930F6"/>
    <w:rsid w:val="00D9352C"/>
    <w:rsid w:val="00D93748"/>
    <w:rsid w:val="00D9376D"/>
    <w:rsid w:val="00D93D1E"/>
    <w:rsid w:val="00D94CD0"/>
    <w:rsid w:val="00D94D5D"/>
    <w:rsid w:val="00D94FD2"/>
    <w:rsid w:val="00D95099"/>
    <w:rsid w:val="00D950B1"/>
    <w:rsid w:val="00D9626D"/>
    <w:rsid w:val="00D97210"/>
    <w:rsid w:val="00D9726A"/>
    <w:rsid w:val="00D972DD"/>
    <w:rsid w:val="00D9759D"/>
    <w:rsid w:val="00D976C1"/>
    <w:rsid w:val="00DA0209"/>
    <w:rsid w:val="00DA09CB"/>
    <w:rsid w:val="00DA0FFD"/>
    <w:rsid w:val="00DA17AD"/>
    <w:rsid w:val="00DA1A5B"/>
    <w:rsid w:val="00DA1BFE"/>
    <w:rsid w:val="00DA1E9C"/>
    <w:rsid w:val="00DA255A"/>
    <w:rsid w:val="00DA25EA"/>
    <w:rsid w:val="00DA261D"/>
    <w:rsid w:val="00DA28B5"/>
    <w:rsid w:val="00DA3076"/>
    <w:rsid w:val="00DA33E4"/>
    <w:rsid w:val="00DA390E"/>
    <w:rsid w:val="00DA3F04"/>
    <w:rsid w:val="00DA4834"/>
    <w:rsid w:val="00DA4835"/>
    <w:rsid w:val="00DA4AFC"/>
    <w:rsid w:val="00DA4FB6"/>
    <w:rsid w:val="00DA52D3"/>
    <w:rsid w:val="00DA5AA6"/>
    <w:rsid w:val="00DA5F39"/>
    <w:rsid w:val="00DA6C5E"/>
    <w:rsid w:val="00DA737C"/>
    <w:rsid w:val="00DA7623"/>
    <w:rsid w:val="00DB0044"/>
    <w:rsid w:val="00DB016E"/>
    <w:rsid w:val="00DB06A7"/>
    <w:rsid w:val="00DB09A7"/>
    <w:rsid w:val="00DB0E18"/>
    <w:rsid w:val="00DB0F25"/>
    <w:rsid w:val="00DB109D"/>
    <w:rsid w:val="00DB2124"/>
    <w:rsid w:val="00DB2368"/>
    <w:rsid w:val="00DB23C6"/>
    <w:rsid w:val="00DB27CD"/>
    <w:rsid w:val="00DB388E"/>
    <w:rsid w:val="00DB3D76"/>
    <w:rsid w:val="00DB45DA"/>
    <w:rsid w:val="00DB4655"/>
    <w:rsid w:val="00DB49D4"/>
    <w:rsid w:val="00DB533E"/>
    <w:rsid w:val="00DB563E"/>
    <w:rsid w:val="00DB57D4"/>
    <w:rsid w:val="00DB5DD9"/>
    <w:rsid w:val="00DB5FD3"/>
    <w:rsid w:val="00DB679C"/>
    <w:rsid w:val="00DB6982"/>
    <w:rsid w:val="00DB72F2"/>
    <w:rsid w:val="00DB7522"/>
    <w:rsid w:val="00DB7618"/>
    <w:rsid w:val="00DB7689"/>
    <w:rsid w:val="00DB7AAB"/>
    <w:rsid w:val="00DB7BA4"/>
    <w:rsid w:val="00DB7DCC"/>
    <w:rsid w:val="00DC0830"/>
    <w:rsid w:val="00DC0C01"/>
    <w:rsid w:val="00DC140A"/>
    <w:rsid w:val="00DC164A"/>
    <w:rsid w:val="00DC17B0"/>
    <w:rsid w:val="00DC2021"/>
    <w:rsid w:val="00DC2746"/>
    <w:rsid w:val="00DC2A4B"/>
    <w:rsid w:val="00DC2C75"/>
    <w:rsid w:val="00DC3357"/>
    <w:rsid w:val="00DC3D22"/>
    <w:rsid w:val="00DC451E"/>
    <w:rsid w:val="00DC4615"/>
    <w:rsid w:val="00DC55B2"/>
    <w:rsid w:val="00DC574F"/>
    <w:rsid w:val="00DC6100"/>
    <w:rsid w:val="00DC6374"/>
    <w:rsid w:val="00DC67C3"/>
    <w:rsid w:val="00DC6D7A"/>
    <w:rsid w:val="00DC704F"/>
    <w:rsid w:val="00DC71B8"/>
    <w:rsid w:val="00DC73D4"/>
    <w:rsid w:val="00DC7C3A"/>
    <w:rsid w:val="00DC7FF1"/>
    <w:rsid w:val="00DD0238"/>
    <w:rsid w:val="00DD0330"/>
    <w:rsid w:val="00DD13C4"/>
    <w:rsid w:val="00DD19AC"/>
    <w:rsid w:val="00DD1A4B"/>
    <w:rsid w:val="00DD2B98"/>
    <w:rsid w:val="00DD2C6D"/>
    <w:rsid w:val="00DD2EDB"/>
    <w:rsid w:val="00DD30A0"/>
    <w:rsid w:val="00DD3220"/>
    <w:rsid w:val="00DD3514"/>
    <w:rsid w:val="00DD4005"/>
    <w:rsid w:val="00DD414D"/>
    <w:rsid w:val="00DD41D0"/>
    <w:rsid w:val="00DD4204"/>
    <w:rsid w:val="00DD4778"/>
    <w:rsid w:val="00DD47A0"/>
    <w:rsid w:val="00DD4B8B"/>
    <w:rsid w:val="00DD5710"/>
    <w:rsid w:val="00DD5CF3"/>
    <w:rsid w:val="00DD5DE8"/>
    <w:rsid w:val="00DD6057"/>
    <w:rsid w:val="00DD69AF"/>
    <w:rsid w:val="00DD6E92"/>
    <w:rsid w:val="00DE0517"/>
    <w:rsid w:val="00DE0FBE"/>
    <w:rsid w:val="00DE1150"/>
    <w:rsid w:val="00DE1311"/>
    <w:rsid w:val="00DE1C96"/>
    <w:rsid w:val="00DE23C2"/>
    <w:rsid w:val="00DE29D0"/>
    <w:rsid w:val="00DE3483"/>
    <w:rsid w:val="00DE3B18"/>
    <w:rsid w:val="00DE3F28"/>
    <w:rsid w:val="00DE47EE"/>
    <w:rsid w:val="00DE4870"/>
    <w:rsid w:val="00DE4C83"/>
    <w:rsid w:val="00DE4E31"/>
    <w:rsid w:val="00DE5F78"/>
    <w:rsid w:val="00DE6090"/>
    <w:rsid w:val="00DE6BCF"/>
    <w:rsid w:val="00DE73A2"/>
    <w:rsid w:val="00DE7527"/>
    <w:rsid w:val="00DE7CE9"/>
    <w:rsid w:val="00DE7D12"/>
    <w:rsid w:val="00DF05B4"/>
    <w:rsid w:val="00DF09BF"/>
    <w:rsid w:val="00DF0AF7"/>
    <w:rsid w:val="00DF0CB3"/>
    <w:rsid w:val="00DF0F12"/>
    <w:rsid w:val="00DF1514"/>
    <w:rsid w:val="00DF1673"/>
    <w:rsid w:val="00DF1DF6"/>
    <w:rsid w:val="00DF2284"/>
    <w:rsid w:val="00DF2780"/>
    <w:rsid w:val="00DF2A78"/>
    <w:rsid w:val="00DF30E1"/>
    <w:rsid w:val="00DF3491"/>
    <w:rsid w:val="00DF40D9"/>
    <w:rsid w:val="00DF40E0"/>
    <w:rsid w:val="00DF4C6F"/>
    <w:rsid w:val="00DF527A"/>
    <w:rsid w:val="00DF560F"/>
    <w:rsid w:val="00DF59B5"/>
    <w:rsid w:val="00DF5C26"/>
    <w:rsid w:val="00DF6645"/>
    <w:rsid w:val="00DF692B"/>
    <w:rsid w:val="00DF6D8A"/>
    <w:rsid w:val="00DF71AF"/>
    <w:rsid w:val="00E003FD"/>
    <w:rsid w:val="00E019AD"/>
    <w:rsid w:val="00E01CB2"/>
    <w:rsid w:val="00E02518"/>
    <w:rsid w:val="00E030C5"/>
    <w:rsid w:val="00E032E2"/>
    <w:rsid w:val="00E037D1"/>
    <w:rsid w:val="00E04210"/>
    <w:rsid w:val="00E0460D"/>
    <w:rsid w:val="00E0461B"/>
    <w:rsid w:val="00E049CC"/>
    <w:rsid w:val="00E04B90"/>
    <w:rsid w:val="00E04D80"/>
    <w:rsid w:val="00E0504D"/>
    <w:rsid w:val="00E05056"/>
    <w:rsid w:val="00E051EA"/>
    <w:rsid w:val="00E056C1"/>
    <w:rsid w:val="00E0577D"/>
    <w:rsid w:val="00E057BB"/>
    <w:rsid w:val="00E05AC1"/>
    <w:rsid w:val="00E06059"/>
    <w:rsid w:val="00E063E0"/>
    <w:rsid w:val="00E07E92"/>
    <w:rsid w:val="00E102AF"/>
    <w:rsid w:val="00E10ADD"/>
    <w:rsid w:val="00E10CC3"/>
    <w:rsid w:val="00E10F6A"/>
    <w:rsid w:val="00E110B1"/>
    <w:rsid w:val="00E11146"/>
    <w:rsid w:val="00E114D4"/>
    <w:rsid w:val="00E11655"/>
    <w:rsid w:val="00E11D2C"/>
    <w:rsid w:val="00E1203F"/>
    <w:rsid w:val="00E12615"/>
    <w:rsid w:val="00E126C5"/>
    <w:rsid w:val="00E12752"/>
    <w:rsid w:val="00E135BF"/>
    <w:rsid w:val="00E13AD3"/>
    <w:rsid w:val="00E13C30"/>
    <w:rsid w:val="00E13D14"/>
    <w:rsid w:val="00E1488F"/>
    <w:rsid w:val="00E14963"/>
    <w:rsid w:val="00E149ED"/>
    <w:rsid w:val="00E14EC1"/>
    <w:rsid w:val="00E1506A"/>
    <w:rsid w:val="00E156A1"/>
    <w:rsid w:val="00E156CE"/>
    <w:rsid w:val="00E1589B"/>
    <w:rsid w:val="00E15BED"/>
    <w:rsid w:val="00E15E3D"/>
    <w:rsid w:val="00E15EEE"/>
    <w:rsid w:val="00E16553"/>
    <w:rsid w:val="00E16794"/>
    <w:rsid w:val="00E16F9A"/>
    <w:rsid w:val="00E17286"/>
    <w:rsid w:val="00E174F1"/>
    <w:rsid w:val="00E175AB"/>
    <w:rsid w:val="00E176C4"/>
    <w:rsid w:val="00E177F8"/>
    <w:rsid w:val="00E20245"/>
    <w:rsid w:val="00E207DD"/>
    <w:rsid w:val="00E20BC2"/>
    <w:rsid w:val="00E20D13"/>
    <w:rsid w:val="00E20E73"/>
    <w:rsid w:val="00E21D15"/>
    <w:rsid w:val="00E22E77"/>
    <w:rsid w:val="00E2306C"/>
    <w:rsid w:val="00E2398D"/>
    <w:rsid w:val="00E23A56"/>
    <w:rsid w:val="00E23F33"/>
    <w:rsid w:val="00E24A8E"/>
    <w:rsid w:val="00E24B6E"/>
    <w:rsid w:val="00E2525A"/>
    <w:rsid w:val="00E25F71"/>
    <w:rsid w:val="00E26208"/>
    <w:rsid w:val="00E263F6"/>
    <w:rsid w:val="00E267A3"/>
    <w:rsid w:val="00E2756F"/>
    <w:rsid w:val="00E30B9A"/>
    <w:rsid w:val="00E30F8B"/>
    <w:rsid w:val="00E310D2"/>
    <w:rsid w:val="00E313A5"/>
    <w:rsid w:val="00E32181"/>
    <w:rsid w:val="00E32930"/>
    <w:rsid w:val="00E32AD9"/>
    <w:rsid w:val="00E32DBA"/>
    <w:rsid w:val="00E32DBE"/>
    <w:rsid w:val="00E32ED5"/>
    <w:rsid w:val="00E33138"/>
    <w:rsid w:val="00E33793"/>
    <w:rsid w:val="00E339AD"/>
    <w:rsid w:val="00E33DA5"/>
    <w:rsid w:val="00E343FB"/>
    <w:rsid w:val="00E34603"/>
    <w:rsid w:val="00E34AB2"/>
    <w:rsid w:val="00E35291"/>
    <w:rsid w:val="00E35A45"/>
    <w:rsid w:val="00E364C5"/>
    <w:rsid w:val="00E3717E"/>
    <w:rsid w:val="00E37443"/>
    <w:rsid w:val="00E3777D"/>
    <w:rsid w:val="00E378CF"/>
    <w:rsid w:val="00E378D1"/>
    <w:rsid w:val="00E37CF9"/>
    <w:rsid w:val="00E37E5A"/>
    <w:rsid w:val="00E37F8D"/>
    <w:rsid w:val="00E401E2"/>
    <w:rsid w:val="00E402F8"/>
    <w:rsid w:val="00E40558"/>
    <w:rsid w:val="00E40940"/>
    <w:rsid w:val="00E40976"/>
    <w:rsid w:val="00E41564"/>
    <w:rsid w:val="00E4178C"/>
    <w:rsid w:val="00E419FF"/>
    <w:rsid w:val="00E41B4F"/>
    <w:rsid w:val="00E41B84"/>
    <w:rsid w:val="00E41D15"/>
    <w:rsid w:val="00E41DF4"/>
    <w:rsid w:val="00E420AF"/>
    <w:rsid w:val="00E42350"/>
    <w:rsid w:val="00E426C3"/>
    <w:rsid w:val="00E432EE"/>
    <w:rsid w:val="00E44D54"/>
    <w:rsid w:val="00E45282"/>
    <w:rsid w:val="00E452F6"/>
    <w:rsid w:val="00E457BE"/>
    <w:rsid w:val="00E45C99"/>
    <w:rsid w:val="00E45CDB"/>
    <w:rsid w:val="00E46166"/>
    <w:rsid w:val="00E472D4"/>
    <w:rsid w:val="00E47550"/>
    <w:rsid w:val="00E47697"/>
    <w:rsid w:val="00E51076"/>
    <w:rsid w:val="00E5149C"/>
    <w:rsid w:val="00E51B06"/>
    <w:rsid w:val="00E51F83"/>
    <w:rsid w:val="00E520D2"/>
    <w:rsid w:val="00E52220"/>
    <w:rsid w:val="00E529E8"/>
    <w:rsid w:val="00E52AD2"/>
    <w:rsid w:val="00E52B7F"/>
    <w:rsid w:val="00E539F8"/>
    <w:rsid w:val="00E5431A"/>
    <w:rsid w:val="00E5442B"/>
    <w:rsid w:val="00E5484E"/>
    <w:rsid w:val="00E54C4B"/>
    <w:rsid w:val="00E5571A"/>
    <w:rsid w:val="00E564C8"/>
    <w:rsid w:val="00E56E6A"/>
    <w:rsid w:val="00E56FB4"/>
    <w:rsid w:val="00E57485"/>
    <w:rsid w:val="00E57A9E"/>
    <w:rsid w:val="00E600C2"/>
    <w:rsid w:val="00E6021F"/>
    <w:rsid w:val="00E60527"/>
    <w:rsid w:val="00E60D17"/>
    <w:rsid w:val="00E60E0C"/>
    <w:rsid w:val="00E60FF2"/>
    <w:rsid w:val="00E61207"/>
    <w:rsid w:val="00E61D7E"/>
    <w:rsid w:val="00E61F92"/>
    <w:rsid w:val="00E6204A"/>
    <w:rsid w:val="00E623B1"/>
    <w:rsid w:val="00E62C38"/>
    <w:rsid w:val="00E6301C"/>
    <w:rsid w:val="00E6364E"/>
    <w:rsid w:val="00E63A33"/>
    <w:rsid w:val="00E63C72"/>
    <w:rsid w:val="00E64351"/>
    <w:rsid w:val="00E645B3"/>
    <w:rsid w:val="00E649D5"/>
    <w:rsid w:val="00E65E28"/>
    <w:rsid w:val="00E66503"/>
    <w:rsid w:val="00E66AF4"/>
    <w:rsid w:val="00E66F27"/>
    <w:rsid w:val="00E67169"/>
    <w:rsid w:val="00E67354"/>
    <w:rsid w:val="00E70701"/>
    <w:rsid w:val="00E70FF6"/>
    <w:rsid w:val="00E717B1"/>
    <w:rsid w:val="00E71989"/>
    <w:rsid w:val="00E71AF3"/>
    <w:rsid w:val="00E71D42"/>
    <w:rsid w:val="00E729C3"/>
    <w:rsid w:val="00E73201"/>
    <w:rsid w:val="00E7379B"/>
    <w:rsid w:val="00E737BE"/>
    <w:rsid w:val="00E7406A"/>
    <w:rsid w:val="00E74420"/>
    <w:rsid w:val="00E74FCF"/>
    <w:rsid w:val="00E756B2"/>
    <w:rsid w:val="00E75B2E"/>
    <w:rsid w:val="00E75BEF"/>
    <w:rsid w:val="00E769E5"/>
    <w:rsid w:val="00E77493"/>
    <w:rsid w:val="00E77608"/>
    <w:rsid w:val="00E779D1"/>
    <w:rsid w:val="00E8024D"/>
    <w:rsid w:val="00E814BD"/>
    <w:rsid w:val="00E817E0"/>
    <w:rsid w:val="00E81A5C"/>
    <w:rsid w:val="00E826F3"/>
    <w:rsid w:val="00E829D0"/>
    <w:rsid w:val="00E82D4D"/>
    <w:rsid w:val="00E834F7"/>
    <w:rsid w:val="00E83655"/>
    <w:rsid w:val="00E8378C"/>
    <w:rsid w:val="00E8396A"/>
    <w:rsid w:val="00E8447E"/>
    <w:rsid w:val="00E8462C"/>
    <w:rsid w:val="00E854BD"/>
    <w:rsid w:val="00E855DF"/>
    <w:rsid w:val="00E857BE"/>
    <w:rsid w:val="00E85FD0"/>
    <w:rsid w:val="00E861A5"/>
    <w:rsid w:val="00E86BC7"/>
    <w:rsid w:val="00E8734D"/>
    <w:rsid w:val="00E873CF"/>
    <w:rsid w:val="00E87536"/>
    <w:rsid w:val="00E87610"/>
    <w:rsid w:val="00E878CA"/>
    <w:rsid w:val="00E87A31"/>
    <w:rsid w:val="00E87EAF"/>
    <w:rsid w:val="00E90041"/>
    <w:rsid w:val="00E90311"/>
    <w:rsid w:val="00E90602"/>
    <w:rsid w:val="00E90919"/>
    <w:rsid w:val="00E90B2E"/>
    <w:rsid w:val="00E90C00"/>
    <w:rsid w:val="00E90E0B"/>
    <w:rsid w:val="00E9100C"/>
    <w:rsid w:val="00E91376"/>
    <w:rsid w:val="00E91EE8"/>
    <w:rsid w:val="00E92149"/>
    <w:rsid w:val="00E923A5"/>
    <w:rsid w:val="00E926DE"/>
    <w:rsid w:val="00E92A27"/>
    <w:rsid w:val="00E92DE6"/>
    <w:rsid w:val="00E92F4D"/>
    <w:rsid w:val="00E936AC"/>
    <w:rsid w:val="00E936B9"/>
    <w:rsid w:val="00E93A0E"/>
    <w:rsid w:val="00E93CEC"/>
    <w:rsid w:val="00E96561"/>
    <w:rsid w:val="00E97CD4"/>
    <w:rsid w:val="00E97CEC"/>
    <w:rsid w:val="00E97DD4"/>
    <w:rsid w:val="00E97EAC"/>
    <w:rsid w:val="00EA013E"/>
    <w:rsid w:val="00EA0294"/>
    <w:rsid w:val="00EA0326"/>
    <w:rsid w:val="00EA0570"/>
    <w:rsid w:val="00EA075E"/>
    <w:rsid w:val="00EA0849"/>
    <w:rsid w:val="00EA14AE"/>
    <w:rsid w:val="00EA1EC9"/>
    <w:rsid w:val="00EA230E"/>
    <w:rsid w:val="00EA27D4"/>
    <w:rsid w:val="00EA287A"/>
    <w:rsid w:val="00EA2C06"/>
    <w:rsid w:val="00EA2D50"/>
    <w:rsid w:val="00EA3135"/>
    <w:rsid w:val="00EA3312"/>
    <w:rsid w:val="00EA3B78"/>
    <w:rsid w:val="00EA3F60"/>
    <w:rsid w:val="00EA4308"/>
    <w:rsid w:val="00EA45F6"/>
    <w:rsid w:val="00EA47AD"/>
    <w:rsid w:val="00EA47CD"/>
    <w:rsid w:val="00EA4A29"/>
    <w:rsid w:val="00EA4D92"/>
    <w:rsid w:val="00EA5097"/>
    <w:rsid w:val="00EA5415"/>
    <w:rsid w:val="00EA559D"/>
    <w:rsid w:val="00EA5885"/>
    <w:rsid w:val="00EA5C20"/>
    <w:rsid w:val="00EA5CEB"/>
    <w:rsid w:val="00EA674A"/>
    <w:rsid w:val="00EA6AF2"/>
    <w:rsid w:val="00EA6E61"/>
    <w:rsid w:val="00EA71EB"/>
    <w:rsid w:val="00EA7A08"/>
    <w:rsid w:val="00EA7CAB"/>
    <w:rsid w:val="00EB0742"/>
    <w:rsid w:val="00EB08CD"/>
    <w:rsid w:val="00EB13CC"/>
    <w:rsid w:val="00EB1732"/>
    <w:rsid w:val="00EB2680"/>
    <w:rsid w:val="00EB2A3A"/>
    <w:rsid w:val="00EB2BED"/>
    <w:rsid w:val="00EB2D89"/>
    <w:rsid w:val="00EB2F81"/>
    <w:rsid w:val="00EB3470"/>
    <w:rsid w:val="00EB36EF"/>
    <w:rsid w:val="00EB3A8C"/>
    <w:rsid w:val="00EB3B48"/>
    <w:rsid w:val="00EB3BD8"/>
    <w:rsid w:val="00EB4AB4"/>
    <w:rsid w:val="00EB4D74"/>
    <w:rsid w:val="00EB5413"/>
    <w:rsid w:val="00EB5424"/>
    <w:rsid w:val="00EB5500"/>
    <w:rsid w:val="00EB55AE"/>
    <w:rsid w:val="00EB5B4E"/>
    <w:rsid w:val="00EB5C0D"/>
    <w:rsid w:val="00EB607B"/>
    <w:rsid w:val="00EB60D7"/>
    <w:rsid w:val="00EB682B"/>
    <w:rsid w:val="00EB7F84"/>
    <w:rsid w:val="00EC04F2"/>
    <w:rsid w:val="00EC0538"/>
    <w:rsid w:val="00EC06E5"/>
    <w:rsid w:val="00EC07CE"/>
    <w:rsid w:val="00EC09A9"/>
    <w:rsid w:val="00EC0A04"/>
    <w:rsid w:val="00EC1656"/>
    <w:rsid w:val="00EC19ED"/>
    <w:rsid w:val="00EC203C"/>
    <w:rsid w:val="00EC239C"/>
    <w:rsid w:val="00EC2726"/>
    <w:rsid w:val="00EC28EF"/>
    <w:rsid w:val="00EC2923"/>
    <w:rsid w:val="00EC2969"/>
    <w:rsid w:val="00EC3643"/>
    <w:rsid w:val="00EC36A5"/>
    <w:rsid w:val="00EC3A7D"/>
    <w:rsid w:val="00EC3B86"/>
    <w:rsid w:val="00EC43D7"/>
    <w:rsid w:val="00EC5355"/>
    <w:rsid w:val="00EC542C"/>
    <w:rsid w:val="00EC5467"/>
    <w:rsid w:val="00EC5E4F"/>
    <w:rsid w:val="00EC6108"/>
    <w:rsid w:val="00EC649E"/>
    <w:rsid w:val="00EC6962"/>
    <w:rsid w:val="00EC7372"/>
    <w:rsid w:val="00EC7720"/>
    <w:rsid w:val="00EC7F11"/>
    <w:rsid w:val="00EC7F55"/>
    <w:rsid w:val="00ED1342"/>
    <w:rsid w:val="00ED13C5"/>
    <w:rsid w:val="00ED211D"/>
    <w:rsid w:val="00ED2169"/>
    <w:rsid w:val="00ED22EA"/>
    <w:rsid w:val="00ED2A79"/>
    <w:rsid w:val="00ED3017"/>
    <w:rsid w:val="00ED33C5"/>
    <w:rsid w:val="00ED357A"/>
    <w:rsid w:val="00ED35B7"/>
    <w:rsid w:val="00ED3921"/>
    <w:rsid w:val="00ED3EAB"/>
    <w:rsid w:val="00ED47DA"/>
    <w:rsid w:val="00ED4DE7"/>
    <w:rsid w:val="00ED5082"/>
    <w:rsid w:val="00ED55BE"/>
    <w:rsid w:val="00ED59E8"/>
    <w:rsid w:val="00ED5B95"/>
    <w:rsid w:val="00ED658E"/>
    <w:rsid w:val="00ED6775"/>
    <w:rsid w:val="00ED6C46"/>
    <w:rsid w:val="00ED6D3F"/>
    <w:rsid w:val="00ED6EB9"/>
    <w:rsid w:val="00EE01DA"/>
    <w:rsid w:val="00EE022D"/>
    <w:rsid w:val="00EE02CC"/>
    <w:rsid w:val="00EE0459"/>
    <w:rsid w:val="00EE0537"/>
    <w:rsid w:val="00EE09FB"/>
    <w:rsid w:val="00EE10B7"/>
    <w:rsid w:val="00EE199C"/>
    <w:rsid w:val="00EE2679"/>
    <w:rsid w:val="00EE270D"/>
    <w:rsid w:val="00EE2809"/>
    <w:rsid w:val="00EE2968"/>
    <w:rsid w:val="00EE2A4D"/>
    <w:rsid w:val="00EE2F64"/>
    <w:rsid w:val="00EE2FEF"/>
    <w:rsid w:val="00EE31F3"/>
    <w:rsid w:val="00EE3278"/>
    <w:rsid w:val="00EE3728"/>
    <w:rsid w:val="00EE3B1C"/>
    <w:rsid w:val="00EE3ECD"/>
    <w:rsid w:val="00EE47DE"/>
    <w:rsid w:val="00EE503F"/>
    <w:rsid w:val="00EE578E"/>
    <w:rsid w:val="00EE6F71"/>
    <w:rsid w:val="00EE7541"/>
    <w:rsid w:val="00EE78C8"/>
    <w:rsid w:val="00EF01CE"/>
    <w:rsid w:val="00EF0296"/>
    <w:rsid w:val="00EF03D4"/>
    <w:rsid w:val="00EF07AD"/>
    <w:rsid w:val="00EF08EB"/>
    <w:rsid w:val="00EF18E0"/>
    <w:rsid w:val="00EF1E1D"/>
    <w:rsid w:val="00EF1E38"/>
    <w:rsid w:val="00EF20D4"/>
    <w:rsid w:val="00EF2351"/>
    <w:rsid w:val="00EF265B"/>
    <w:rsid w:val="00EF266F"/>
    <w:rsid w:val="00EF26A0"/>
    <w:rsid w:val="00EF2CE7"/>
    <w:rsid w:val="00EF2FC8"/>
    <w:rsid w:val="00EF3219"/>
    <w:rsid w:val="00EF3B58"/>
    <w:rsid w:val="00EF3B91"/>
    <w:rsid w:val="00EF4D58"/>
    <w:rsid w:val="00EF547F"/>
    <w:rsid w:val="00EF5505"/>
    <w:rsid w:val="00EF5941"/>
    <w:rsid w:val="00EF5B1E"/>
    <w:rsid w:val="00EF5CA3"/>
    <w:rsid w:val="00EF5F6C"/>
    <w:rsid w:val="00EF60A6"/>
    <w:rsid w:val="00EF60D2"/>
    <w:rsid w:val="00EF6C98"/>
    <w:rsid w:val="00EF6E1C"/>
    <w:rsid w:val="00EF72A1"/>
    <w:rsid w:val="00EF7581"/>
    <w:rsid w:val="00EF7892"/>
    <w:rsid w:val="00F00526"/>
    <w:rsid w:val="00F00BE5"/>
    <w:rsid w:val="00F011D7"/>
    <w:rsid w:val="00F0145A"/>
    <w:rsid w:val="00F01519"/>
    <w:rsid w:val="00F01927"/>
    <w:rsid w:val="00F01C06"/>
    <w:rsid w:val="00F028C5"/>
    <w:rsid w:val="00F02906"/>
    <w:rsid w:val="00F02AC7"/>
    <w:rsid w:val="00F031E4"/>
    <w:rsid w:val="00F032AE"/>
    <w:rsid w:val="00F0397F"/>
    <w:rsid w:val="00F039AC"/>
    <w:rsid w:val="00F03A64"/>
    <w:rsid w:val="00F0434F"/>
    <w:rsid w:val="00F0456F"/>
    <w:rsid w:val="00F047E1"/>
    <w:rsid w:val="00F04D85"/>
    <w:rsid w:val="00F05533"/>
    <w:rsid w:val="00F059F4"/>
    <w:rsid w:val="00F06016"/>
    <w:rsid w:val="00F066F9"/>
    <w:rsid w:val="00F070B2"/>
    <w:rsid w:val="00F07C9C"/>
    <w:rsid w:val="00F07DDF"/>
    <w:rsid w:val="00F100C7"/>
    <w:rsid w:val="00F10109"/>
    <w:rsid w:val="00F101E4"/>
    <w:rsid w:val="00F10243"/>
    <w:rsid w:val="00F102DD"/>
    <w:rsid w:val="00F103DE"/>
    <w:rsid w:val="00F105D4"/>
    <w:rsid w:val="00F11494"/>
    <w:rsid w:val="00F1151B"/>
    <w:rsid w:val="00F11586"/>
    <w:rsid w:val="00F11CFB"/>
    <w:rsid w:val="00F11EC3"/>
    <w:rsid w:val="00F1285E"/>
    <w:rsid w:val="00F13424"/>
    <w:rsid w:val="00F135EF"/>
    <w:rsid w:val="00F1379C"/>
    <w:rsid w:val="00F13B01"/>
    <w:rsid w:val="00F13CDD"/>
    <w:rsid w:val="00F13CFB"/>
    <w:rsid w:val="00F1431F"/>
    <w:rsid w:val="00F14BFF"/>
    <w:rsid w:val="00F15185"/>
    <w:rsid w:val="00F158D2"/>
    <w:rsid w:val="00F16BDB"/>
    <w:rsid w:val="00F16E36"/>
    <w:rsid w:val="00F176F0"/>
    <w:rsid w:val="00F176FF"/>
    <w:rsid w:val="00F202FB"/>
    <w:rsid w:val="00F206B6"/>
    <w:rsid w:val="00F20828"/>
    <w:rsid w:val="00F208BD"/>
    <w:rsid w:val="00F20D12"/>
    <w:rsid w:val="00F21175"/>
    <w:rsid w:val="00F21B7D"/>
    <w:rsid w:val="00F21D2C"/>
    <w:rsid w:val="00F21D75"/>
    <w:rsid w:val="00F22939"/>
    <w:rsid w:val="00F22AE8"/>
    <w:rsid w:val="00F22F6A"/>
    <w:rsid w:val="00F2330E"/>
    <w:rsid w:val="00F23B56"/>
    <w:rsid w:val="00F23C09"/>
    <w:rsid w:val="00F2439E"/>
    <w:rsid w:val="00F2457F"/>
    <w:rsid w:val="00F24E29"/>
    <w:rsid w:val="00F253A4"/>
    <w:rsid w:val="00F25682"/>
    <w:rsid w:val="00F25685"/>
    <w:rsid w:val="00F25A19"/>
    <w:rsid w:val="00F25AEF"/>
    <w:rsid w:val="00F25C0A"/>
    <w:rsid w:val="00F25D8C"/>
    <w:rsid w:val="00F263A4"/>
    <w:rsid w:val="00F26AE8"/>
    <w:rsid w:val="00F26F6B"/>
    <w:rsid w:val="00F27105"/>
    <w:rsid w:val="00F27610"/>
    <w:rsid w:val="00F27E39"/>
    <w:rsid w:val="00F30C6D"/>
    <w:rsid w:val="00F30CF0"/>
    <w:rsid w:val="00F31388"/>
    <w:rsid w:val="00F314D4"/>
    <w:rsid w:val="00F316E0"/>
    <w:rsid w:val="00F31BFC"/>
    <w:rsid w:val="00F323E8"/>
    <w:rsid w:val="00F32D05"/>
    <w:rsid w:val="00F32FFE"/>
    <w:rsid w:val="00F330CE"/>
    <w:rsid w:val="00F33772"/>
    <w:rsid w:val="00F33852"/>
    <w:rsid w:val="00F339D8"/>
    <w:rsid w:val="00F33FD6"/>
    <w:rsid w:val="00F34315"/>
    <w:rsid w:val="00F34550"/>
    <w:rsid w:val="00F34778"/>
    <w:rsid w:val="00F34C55"/>
    <w:rsid w:val="00F35492"/>
    <w:rsid w:val="00F35FA0"/>
    <w:rsid w:val="00F361B2"/>
    <w:rsid w:val="00F365AB"/>
    <w:rsid w:val="00F369D7"/>
    <w:rsid w:val="00F36CE7"/>
    <w:rsid w:val="00F37240"/>
    <w:rsid w:val="00F37884"/>
    <w:rsid w:val="00F40035"/>
    <w:rsid w:val="00F40249"/>
    <w:rsid w:val="00F402F2"/>
    <w:rsid w:val="00F404F7"/>
    <w:rsid w:val="00F4079D"/>
    <w:rsid w:val="00F40904"/>
    <w:rsid w:val="00F40FA7"/>
    <w:rsid w:val="00F41DC6"/>
    <w:rsid w:val="00F427DC"/>
    <w:rsid w:val="00F42CBD"/>
    <w:rsid w:val="00F42CC9"/>
    <w:rsid w:val="00F42CFD"/>
    <w:rsid w:val="00F43266"/>
    <w:rsid w:val="00F43531"/>
    <w:rsid w:val="00F4354F"/>
    <w:rsid w:val="00F437D0"/>
    <w:rsid w:val="00F43819"/>
    <w:rsid w:val="00F43A31"/>
    <w:rsid w:val="00F448B2"/>
    <w:rsid w:val="00F45531"/>
    <w:rsid w:val="00F455C0"/>
    <w:rsid w:val="00F45977"/>
    <w:rsid w:val="00F4636B"/>
    <w:rsid w:val="00F46D63"/>
    <w:rsid w:val="00F470DB"/>
    <w:rsid w:val="00F47140"/>
    <w:rsid w:val="00F47CF9"/>
    <w:rsid w:val="00F47D0C"/>
    <w:rsid w:val="00F47E87"/>
    <w:rsid w:val="00F47F31"/>
    <w:rsid w:val="00F50073"/>
    <w:rsid w:val="00F501E4"/>
    <w:rsid w:val="00F506C4"/>
    <w:rsid w:val="00F50A21"/>
    <w:rsid w:val="00F5168D"/>
    <w:rsid w:val="00F516F3"/>
    <w:rsid w:val="00F51C5B"/>
    <w:rsid w:val="00F525E3"/>
    <w:rsid w:val="00F52732"/>
    <w:rsid w:val="00F52A18"/>
    <w:rsid w:val="00F52CA4"/>
    <w:rsid w:val="00F52F59"/>
    <w:rsid w:val="00F5306A"/>
    <w:rsid w:val="00F53315"/>
    <w:rsid w:val="00F53EF0"/>
    <w:rsid w:val="00F540E6"/>
    <w:rsid w:val="00F547AC"/>
    <w:rsid w:val="00F54C7E"/>
    <w:rsid w:val="00F550B9"/>
    <w:rsid w:val="00F55700"/>
    <w:rsid w:val="00F559D2"/>
    <w:rsid w:val="00F55A42"/>
    <w:rsid w:val="00F55D08"/>
    <w:rsid w:val="00F56EAB"/>
    <w:rsid w:val="00F5767B"/>
    <w:rsid w:val="00F57738"/>
    <w:rsid w:val="00F578DF"/>
    <w:rsid w:val="00F57BE5"/>
    <w:rsid w:val="00F6060B"/>
    <w:rsid w:val="00F61949"/>
    <w:rsid w:val="00F619D7"/>
    <w:rsid w:val="00F61F09"/>
    <w:rsid w:val="00F62940"/>
    <w:rsid w:val="00F629CA"/>
    <w:rsid w:val="00F6373B"/>
    <w:rsid w:val="00F638DF"/>
    <w:rsid w:val="00F6434E"/>
    <w:rsid w:val="00F64710"/>
    <w:rsid w:val="00F65234"/>
    <w:rsid w:val="00F6542C"/>
    <w:rsid w:val="00F65B03"/>
    <w:rsid w:val="00F65B59"/>
    <w:rsid w:val="00F66057"/>
    <w:rsid w:val="00F66340"/>
    <w:rsid w:val="00F663EB"/>
    <w:rsid w:val="00F67396"/>
    <w:rsid w:val="00F6759E"/>
    <w:rsid w:val="00F677F5"/>
    <w:rsid w:val="00F70356"/>
    <w:rsid w:val="00F70413"/>
    <w:rsid w:val="00F7146B"/>
    <w:rsid w:val="00F7173E"/>
    <w:rsid w:val="00F71873"/>
    <w:rsid w:val="00F718C4"/>
    <w:rsid w:val="00F71AA2"/>
    <w:rsid w:val="00F71AD3"/>
    <w:rsid w:val="00F71D76"/>
    <w:rsid w:val="00F73146"/>
    <w:rsid w:val="00F732DA"/>
    <w:rsid w:val="00F73457"/>
    <w:rsid w:val="00F73735"/>
    <w:rsid w:val="00F738EC"/>
    <w:rsid w:val="00F73F64"/>
    <w:rsid w:val="00F73F88"/>
    <w:rsid w:val="00F7487D"/>
    <w:rsid w:val="00F74DB7"/>
    <w:rsid w:val="00F75081"/>
    <w:rsid w:val="00F75141"/>
    <w:rsid w:val="00F754E1"/>
    <w:rsid w:val="00F757C4"/>
    <w:rsid w:val="00F759DC"/>
    <w:rsid w:val="00F759F2"/>
    <w:rsid w:val="00F761DA"/>
    <w:rsid w:val="00F7657C"/>
    <w:rsid w:val="00F769B9"/>
    <w:rsid w:val="00F80C9D"/>
    <w:rsid w:val="00F81C9F"/>
    <w:rsid w:val="00F81CD6"/>
    <w:rsid w:val="00F82029"/>
    <w:rsid w:val="00F821DC"/>
    <w:rsid w:val="00F825EB"/>
    <w:rsid w:val="00F82810"/>
    <w:rsid w:val="00F82A86"/>
    <w:rsid w:val="00F82BEF"/>
    <w:rsid w:val="00F82EA1"/>
    <w:rsid w:val="00F83398"/>
    <w:rsid w:val="00F8339E"/>
    <w:rsid w:val="00F83E25"/>
    <w:rsid w:val="00F83E2D"/>
    <w:rsid w:val="00F8459E"/>
    <w:rsid w:val="00F845BF"/>
    <w:rsid w:val="00F848C3"/>
    <w:rsid w:val="00F84A40"/>
    <w:rsid w:val="00F850A5"/>
    <w:rsid w:val="00F85215"/>
    <w:rsid w:val="00F85692"/>
    <w:rsid w:val="00F85B7F"/>
    <w:rsid w:val="00F85D6B"/>
    <w:rsid w:val="00F85E17"/>
    <w:rsid w:val="00F86B57"/>
    <w:rsid w:val="00F877C6"/>
    <w:rsid w:val="00F87C8B"/>
    <w:rsid w:val="00F90039"/>
    <w:rsid w:val="00F90181"/>
    <w:rsid w:val="00F90A2F"/>
    <w:rsid w:val="00F90BE1"/>
    <w:rsid w:val="00F90E44"/>
    <w:rsid w:val="00F91435"/>
    <w:rsid w:val="00F91AFA"/>
    <w:rsid w:val="00F92824"/>
    <w:rsid w:val="00F92FAC"/>
    <w:rsid w:val="00F93708"/>
    <w:rsid w:val="00F93A0D"/>
    <w:rsid w:val="00F93FE1"/>
    <w:rsid w:val="00F941C4"/>
    <w:rsid w:val="00F945BF"/>
    <w:rsid w:val="00F951FF"/>
    <w:rsid w:val="00F9572A"/>
    <w:rsid w:val="00F96026"/>
    <w:rsid w:val="00F96522"/>
    <w:rsid w:val="00F965A9"/>
    <w:rsid w:val="00F96716"/>
    <w:rsid w:val="00F96A7C"/>
    <w:rsid w:val="00F97209"/>
    <w:rsid w:val="00F97413"/>
    <w:rsid w:val="00F974B2"/>
    <w:rsid w:val="00F9750E"/>
    <w:rsid w:val="00F976CC"/>
    <w:rsid w:val="00F9778D"/>
    <w:rsid w:val="00F97854"/>
    <w:rsid w:val="00F97A5C"/>
    <w:rsid w:val="00F97B4C"/>
    <w:rsid w:val="00FA054A"/>
    <w:rsid w:val="00FA10D2"/>
    <w:rsid w:val="00FA1579"/>
    <w:rsid w:val="00FA1D91"/>
    <w:rsid w:val="00FA1E6C"/>
    <w:rsid w:val="00FA1F0E"/>
    <w:rsid w:val="00FA22BD"/>
    <w:rsid w:val="00FA2774"/>
    <w:rsid w:val="00FA2954"/>
    <w:rsid w:val="00FA366A"/>
    <w:rsid w:val="00FA3707"/>
    <w:rsid w:val="00FA390A"/>
    <w:rsid w:val="00FA3CE1"/>
    <w:rsid w:val="00FA48B9"/>
    <w:rsid w:val="00FA5449"/>
    <w:rsid w:val="00FA55F2"/>
    <w:rsid w:val="00FA5887"/>
    <w:rsid w:val="00FA5DE3"/>
    <w:rsid w:val="00FA5E4B"/>
    <w:rsid w:val="00FA6992"/>
    <w:rsid w:val="00FA6BB1"/>
    <w:rsid w:val="00FA7414"/>
    <w:rsid w:val="00FA75CA"/>
    <w:rsid w:val="00FA7913"/>
    <w:rsid w:val="00FA7F45"/>
    <w:rsid w:val="00FA7F74"/>
    <w:rsid w:val="00FB04F2"/>
    <w:rsid w:val="00FB0778"/>
    <w:rsid w:val="00FB08D4"/>
    <w:rsid w:val="00FB164F"/>
    <w:rsid w:val="00FB1BE3"/>
    <w:rsid w:val="00FB23C1"/>
    <w:rsid w:val="00FB273F"/>
    <w:rsid w:val="00FB2B57"/>
    <w:rsid w:val="00FB2BB7"/>
    <w:rsid w:val="00FB2CC3"/>
    <w:rsid w:val="00FB3462"/>
    <w:rsid w:val="00FB3866"/>
    <w:rsid w:val="00FB3EC8"/>
    <w:rsid w:val="00FB43C5"/>
    <w:rsid w:val="00FB46BA"/>
    <w:rsid w:val="00FB47AD"/>
    <w:rsid w:val="00FB49D3"/>
    <w:rsid w:val="00FB4BF0"/>
    <w:rsid w:val="00FB579B"/>
    <w:rsid w:val="00FB5842"/>
    <w:rsid w:val="00FB5D10"/>
    <w:rsid w:val="00FB6434"/>
    <w:rsid w:val="00FB652D"/>
    <w:rsid w:val="00FB65F0"/>
    <w:rsid w:val="00FB71D8"/>
    <w:rsid w:val="00FB78B8"/>
    <w:rsid w:val="00FC0A5C"/>
    <w:rsid w:val="00FC0BB6"/>
    <w:rsid w:val="00FC0C07"/>
    <w:rsid w:val="00FC198F"/>
    <w:rsid w:val="00FC19FC"/>
    <w:rsid w:val="00FC1C12"/>
    <w:rsid w:val="00FC1EEF"/>
    <w:rsid w:val="00FC22E8"/>
    <w:rsid w:val="00FC2489"/>
    <w:rsid w:val="00FC2AFD"/>
    <w:rsid w:val="00FC352B"/>
    <w:rsid w:val="00FC3CD5"/>
    <w:rsid w:val="00FC3DD3"/>
    <w:rsid w:val="00FC43C4"/>
    <w:rsid w:val="00FC4484"/>
    <w:rsid w:val="00FC49D2"/>
    <w:rsid w:val="00FC4A36"/>
    <w:rsid w:val="00FC606C"/>
    <w:rsid w:val="00FC6452"/>
    <w:rsid w:val="00FC66A8"/>
    <w:rsid w:val="00FC689D"/>
    <w:rsid w:val="00FC72FB"/>
    <w:rsid w:val="00FC776F"/>
    <w:rsid w:val="00FD0024"/>
    <w:rsid w:val="00FD002B"/>
    <w:rsid w:val="00FD0A69"/>
    <w:rsid w:val="00FD1488"/>
    <w:rsid w:val="00FD16A7"/>
    <w:rsid w:val="00FD16C1"/>
    <w:rsid w:val="00FD254A"/>
    <w:rsid w:val="00FD300A"/>
    <w:rsid w:val="00FD328A"/>
    <w:rsid w:val="00FD3A77"/>
    <w:rsid w:val="00FD44E9"/>
    <w:rsid w:val="00FD4644"/>
    <w:rsid w:val="00FD47F7"/>
    <w:rsid w:val="00FD5196"/>
    <w:rsid w:val="00FD59A6"/>
    <w:rsid w:val="00FD5D6F"/>
    <w:rsid w:val="00FD67DB"/>
    <w:rsid w:val="00FD7220"/>
    <w:rsid w:val="00FD7452"/>
    <w:rsid w:val="00FD74C6"/>
    <w:rsid w:val="00FD7964"/>
    <w:rsid w:val="00FD7B69"/>
    <w:rsid w:val="00FD7CC1"/>
    <w:rsid w:val="00FD7DF3"/>
    <w:rsid w:val="00FD7F88"/>
    <w:rsid w:val="00FE1220"/>
    <w:rsid w:val="00FE1A33"/>
    <w:rsid w:val="00FE1F5F"/>
    <w:rsid w:val="00FE22B4"/>
    <w:rsid w:val="00FE26A5"/>
    <w:rsid w:val="00FE2723"/>
    <w:rsid w:val="00FE2ADD"/>
    <w:rsid w:val="00FE2BE3"/>
    <w:rsid w:val="00FE2DFA"/>
    <w:rsid w:val="00FE3BD8"/>
    <w:rsid w:val="00FE3C71"/>
    <w:rsid w:val="00FE3CBE"/>
    <w:rsid w:val="00FE3E29"/>
    <w:rsid w:val="00FE4824"/>
    <w:rsid w:val="00FE4C05"/>
    <w:rsid w:val="00FE5093"/>
    <w:rsid w:val="00FE51B7"/>
    <w:rsid w:val="00FE52CF"/>
    <w:rsid w:val="00FE5C54"/>
    <w:rsid w:val="00FE6224"/>
    <w:rsid w:val="00FE67A7"/>
    <w:rsid w:val="00FE71F0"/>
    <w:rsid w:val="00FE7A9D"/>
    <w:rsid w:val="00FF014D"/>
    <w:rsid w:val="00FF0424"/>
    <w:rsid w:val="00FF0A0F"/>
    <w:rsid w:val="00FF149B"/>
    <w:rsid w:val="00FF15D7"/>
    <w:rsid w:val="00FF1844"/>
    <w:rsid w:val="00FF1CED"/>
    <w:rsid w:val="00FF1D70"/>
    <w:rsid w:val="00FF1F4A"/>
    <w:rsid w:val="00FF29FD"/>
    <w:rsid w:val="00FF2BF6"/>
    <w:rsid w:val="00FF2C68"/>
    <w:rsid w:val="00FF2D3C"/>
    <w:rsid w:val="00FF349A"/>
    <w:rsid w:val="00FF350E"/>
    <w:rsid w:val="00FF4052"/>
    <w:rsid w:val="00FF4614"/>
    <w:rsid w:val="00FF463A"/>
    <w:rsid w:val="00FF49FE"/>
    <w:rsid w:val="00FF598D"/>
    <w:rsid w:val="00FF5D56"/>
    <w:rsid w:val="00FF5D57"/>
    <w:rsid w:val="00FF629F"/>
    <w:rsid w:val="00FF6334"/>
    <w:rsid w:val="00FF7828"/>
    <w:rsid w:val="00FF7D7F"/>
    <w:rsid w:val="00FF7D99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D7EE40-5E17-40E2-AC22-DBD9F3F7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C14"/>
    <w:pPr>
      <w:spacing w:after="0" w:line="360" w:lineRule="auto"/>
      <w:jc w:val="center"/>
    </w:pPr>
    <w:rPr>
      <w:rFonts w:ascii="Times New Roman" w:hAnsi="Times New Roman" w:cs="Times New Roman"/>
      <w:color w:val="333333"/>
      <w:sz w:val="24"/>
      <w:szCs w:val="24"/>
      <w:lang w:val="ru-RU"/>
    </w:rPr>
  </w:style>
  <w:style w:type="paragraph" w:styleId="Heading1">
    <w:name w:val="heading 1"/>
    <w:basedOn w:val="Normal"/>
    <w:link w:val="Heading1Char"/>
    <w:uiPriority w:val="9"/>
    <w:qFormat/>
    <w:rsid w:val="00393C14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93C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1E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C1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393C1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customStyle="1" w:styleId="a0">
    <w:name w:val="Բաժնի անվանում"/>
    <w:basedOn w:val="ListParagraph"/>
    <w:link w:val="Char"/>
    <w:qFormat/>
    <w:rsid w:val="00393C14"/>
    <w:pPr>
      <w:autoSpaceDE w:val="0"/>
      <w:autoSpaceDN w:val="0"/>
      <w:adjustRightInd w:val="0"/>
      <w:spacing w:line="276" w:lineRule="auto"/>
      <w:ind w:hanging="360"/>
      <w:jc w:val="both"/>
    </w:pPr>
    <w:rPr>
      <w:rFonts w:ascii="GHEA Grapalat" w:hAnsi="GHEA Grapalat"/>
      <w:b/>
      <w:bCs/>
      <w:sz w:val="28"/>
      <w:lang w:val="hy-AM"/>
    </w:rPr>
  </w:style>
  <w:style w:type="character" w:customStyle="1" w:styleId="Char">
    <w:name w:val="Բաժնի անվանում Char"/>
    <w:basedOn w:val="DefaultParagraphFont"/>
    <w:link w:val="a0"/>
    <w:rsid w:val="00393C14"/>
    <w:rPr>
      <w:rFonts w:ascii="GHEA Grapalat" w:hAnsi="GHEA Grapalat" w:cs="Times New Roman"/>
      <w:b/>
      <w:bCs/>
      <w:color w:val="333333"/>
      <w:sz w:val="28"/>
      <w:szCs w:val="24"/>
      <w:lang w:val="hy-AM"/>
    </w:rPr>
  </w:style>
  <w:style w:type="numbering" w:customStyle="1" w:styleId="a">
    <w:name w:val="ՀՀՇՆ"/>
    <w:uiPriority w:val="99"/>
    <w:rsid w:val="00393C14"/>
    <w:pPr>
      <w:numPr>
        <w:numId w:val="2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393C14"/>
    <w:pPr>
      <w:ind w:left="720"/>
      <w:contextualSpacing/>
    </w:pPr>
  </w:style>
  <w:style w:type="character" w:customStyle="1" w:styleId="BodyText3">
    <w:name w:val="Body Text3"/>
    <w:basedOn w:val="DefaultParagraphFont"/>
    <w:rsid w:val="00393C14"/>
    <w:rPr>
      <w:rFonts w:eastAsia="Times New Roman"/>
      <w:color w:val="000000"/>
      <w:spacing w:val="10"/>
      <w:w w:val="100"/>
      <w:position w:val="0"/>
      <w:sz w:val="20"/>
      <w:szCs w:val="20"/>
      <w:shd w:val="clear" w:color="auto" w:fill="FFFFFF"/>
      <w:lang w:val="hy-AM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93C14"/>
    <w:rPr>
      <w:rFonts w:ascii="Times New Roman" w:hAnsi="Times New Roman" w:cs="Times New Roman"/>
      <w:color w:val="333333"/>
      <w:sz w:val="24"/>
      <w:szCs w:val="24"/>
      <w:lang w:val="ru-RU"/>
    </w:rPr>
  </w:style>
  <w:style w:type="table" w:styleId="TableGrid">
    <w:name w:val="Table Grid"/>
    <w:basedOn w:val="TableNormal"/>
    <w:uiPriority w:val="59"/>
    <w:rsid w:val="00393C14"/>
    <w:pPr>
      <w:spacing w:after="0" w:line="240" w:lineRule="auto"/>
      <w:jc w:val="center"/>
    </w:pPr>
    <w:rPr>
      <w:rFonts w:ascii="Times New Roman" w:hAnsi="Times New Roman" w:cs="Times New Roman"/>
      <w:color w:val="333333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93C1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93C14"/>
    <w:pPr>
      <w:tabs>
        <w:tab w:val="left" w:pos="660"/>
        <w:tab w:val="right" w:leader="dot" w:pos="10195"/>
      </w:tabs>
      <w:spacing w:after="100"/>
      <w:jc w:val="left"/>
    </w:pPr>
  </w:style>
  <w:style w:type="character" w:styleId="Hyperlink">
    <w:name w:val="Hyperlink"/>
    <w:basedOn w:val="DefaultParagraphFont"/>
    <w:uiPriority w:val="99"/>
    <w:unhideWhenUsed/>
    <w:rsid w:val="00393C1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C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C14"/>
    <w:rPr>
      <w:rFonts w:ascii="Times New Roman" w:hAnsi="Times New Roman" w:cs="Times New Roman"/>
      <w:color w:val="333333"/>
      <w:sz w:val="24"/>
      <w:szCs w:val="24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393C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C14"/>
    <w:rPr>
      <w:rFonts w:ascii="Times New Roman" w:hAnsi="Times New Roman" w:cs="Times New Roman"/>
      <w:color w:val="333333"/>
      <w:sz w:val="24"/>
      <w:szCs w:val="24"/>
      <w:lang w:val="ru-RU"/>
    </w:rPr>
  </w:style>
  <w:style w:type="character" w:customStyle="1" w:styleId="Bodytext">
    <w:name w:val="Body text_"/>
    <w:basedOn w:val="DefaultParagraphFont"/>
    <w:link w:val="BodyText23"/>
    <w:rsid w:val="00393C14"/>
    <w:rPr>
      <w:rFonts w:eastAsia="Times New Roman"/>
      <w:spacing w:val="10"/>
      <w:sz w:val="20"/>
      <w:szCs w:val="20"/>
      <w:shd w:val="clear" w:color="auto" w:fill="FFFFFF"/>
    </w:rPr>
  </w:style>
  <w:style w:type="paragraph" w:customStyle="1" w:styleId="BodyText23">
    <w:name w:val="Body Text23"/>
    <w:basedOn w:val="Normal"/>
    <w:link w:val="Bodytext"/>
    <w:rsid w:val="00393C14"/>
    <w:pPr>
      <w:widowControl w:val="0"/>
      <w:shd w:val="clear" w:color="auto" w:fill="FFFFFF"/>
      <w:spacing w:line="0" w:lineRule="atLeast"/>
      <w:ind w:hanging="1700"/>
      <w:jc w:val="both"/>
    </w:pPr>
    <w:rPr>
      <w:rFonts w:asciiTheme="minorHAnsi" w:eastAsia="Times New Roman" w:hAnsiTheme="minorHAnsi" w:cstheme="minorBidi"/>
      <w:color w:val="auto"/>
      <w:spacing w:val="10"/>
      <w:sz w:val="20"/>
      <w:szCs w:val="20"/>
      <w:lang w:val="en-US"/>
    </w:rPr>
  </w:style>
  <w:style w:type="character" w:customStyle="1" w:styleId="BodyText4">
    <w:name w:val="Body Text4"/>
    <w:basedOn w:val="Bodytext"/>
    <w:rsid w:val="00393C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hy-AM"/>
    </w:rPr>
  </w:style>
  <w:style w:type="character" w:customStyle="1" w:styleId="Tablecaption2">
    <w:name w:val="Table caption (2)"/>
    <w:basedOn w:val="DefaultParagraphFont"/>
    <w:rsid w:val="00393C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C14"/>
    <w:rPr>
      <w:rFonts w:ascii="Tahoma" w:hAnsi="Tahoma" w:cs="Tahoma"/>
      <w:color w:val="333333"/>
      <w:sz w:val="16"/>
      <w:szCs w:val="16"/>
      <w:lang w:val="ru-RU"/>
    </w:rPr>
  </w:style>
  <w:style w:type="character" w:customStyle="1" w:styleId="Tablecaption">
    <w:name w:val="Table caption"/>
    <w:basedOn w:val="DefaultParagraphFont"/>
    <w:rsid w:val="00393C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hy-AM"/>
    </w:rPr>
  </w:style>
  <w:style w:type="character" w:customStyle="1" w:styleId="Tablecaption5">
    <w:name w:val="Table caption (5)"/>
    <w:basedOn w:val="DefaultParagraphFont"/>
    <w:rsid w:val="00393C1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/>
    </w:rPr>
  </w:style>
  <w:style w:type="character" w:customStyle="1" w:styleId="Bodytext11">
    <w:name w:val="Body text (11)"/>
    <w:basedOn w:val="DefaultParagraphFont"/>
    <w:rsid w:val="00393C1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/>
    </w:rPr>
  </w:style>
  <w:style w:type="character" w:customStyle="1" w:styleId="BodyText9">
    <w:name w:val="Body Text9"/>
    <w:basedOn w:val="Bodytext"/>
    <w:rsid w:val="00393C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hy-AM"/>
    </w:rPr>
  </w:style>
  <w:style w:type="character" w:customStyle="1" w:styleId="BodyText10">
    <w:name w:val="Body Text10"/>
    <w:basedOn w:val="Bodytext"/>
    <w:rsid w:val="00393C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hy-AM"/>
    </w:rPr>
  </w:style>
  <w:style w:type="character" w:customStyle="1" w:styleId="BodytextBold">
    <w:name w:val="Body text + Bold"/>
    <w:basedOn w:val="Bodytext"/>
    <w:rsid w:val="00393C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hy-AM"/>
    </w:rPr>
  </w:style>
  <w:style w:type="character" w:customStyle="1" w:styleId="Heading6">
    <w:name w:val="Heading #6"/>
    <w:basedOn w:val="DefaultParagraphFont"/>
    <w:rsid w:val="00393C1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/>
    </w:rPr>
  </w:style>
  <w:style w:type="character" w:customStyle="1" w:styleId="BodyText5">
    <w:name w:val="Body Text5"/>
    <w:basedOn w:val="Bodytext"/>
    <w:rsid w:val="00393C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hy-AM"/>
    </w:rPr>
  </w:style>
  <w:style w:type="character" w:customStyle="1" w:styleId="Heading72">
    <w:name w:val="Heading #7 (2)"/>
    <w:basedOn w:val="DefaultParagraphFont"/>
    <w:rsid w:val="00393C1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/>
    </w:rPr>
  </w:style>
  <w:style w:type="character" w:customStyle="1" w:styleId="Bodytext100">
    <w:name w:val="Body text (10)"/>
    <w:basedOn w:val="DefaultParagraphFont"/>
    <w:rsid w:val="00393C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hy-AM"/>
    </w:rPr>
  </w:style>
  <w:style w:type="character" w:customStyle="1" w:styleId="Bodytext10NotItalic">
    <w:name w:val="Body text (10) + Not Italic"/>
    <w:basedOn w:val="DefaultParagraphFont"/>
    <w:rsid w:val="00393C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</w:rPr>
  </w:style>
  <w:style w:type="character" w:customStyle="1" w:styleId="Heading63">
    <w:name w:val="Heading #6 (3)"/>
    <w:basedOn w:val="DefaultParagraphFont"/>
    <w:rsid w:val="00393C1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/>
    </w:rPr>
  </w:style>
  <w:style w:type="character" w:customStyle="1" w:styleId="Heading73">
    <w:name w:val="Heading #7 (3)"/>
    <w:basedOn w:val="DefaultParagraphFont"/>
    <w:rsid w:val="00393C1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/>
    </w:rPr>
  </w:style>
  <w:style w:type="character" w:customStyle="1" w:styleId="Bodytext8pt">
    <w:name w:val="Body text + 8 pt"/>
    <w:aliases w:val="Spacing 0 pt,Body text (10) + 11.5 pt,Body text (6) + 10 pt,Not Italic,Header or footer + 9.5 pt,Body text + Trebuchet MS,Body text + 10.5 pt,Italic,Body text + Microsoft Sans Serif,4 pt,Body text + 9.5 pt,Table caption (2) + 10 pt,Bold"/>
    <w:basedOn w:val="Bodytext"/>
    <w:rsid w:val="00393C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93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93C1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93C14"/>
  </w:style>
  <w:style w:type="paragraph" w:styleId="NormalWeb">
    <w:name w:val="Normal (Web)"/>
    <w:basedOn w:val="Normal"/>
    <w:uiPriority w:val="99"/>
    <w:unhideWhenUsed/>
    <w:rsid w:val="00393C14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val="en-US"/>
    </w:rPr>
  </w:style>
  <w:style w:type="paragraph" w:customStyle="1" w:styleId="aligncenter">
    <w:name w:val="aligncenter"/>
    <w:basedOn w:val="Normal"/>
    <w:rsid w:val="00393C14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8B1E7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/>
    </w:rPr>
  </w:style>
  <w:style w:type="paragraph" w:customStyle="1" w:styleId="msonormal0">
    <w:name w:val="msonormal"/>
    <w:basedOn w:val="Normal"/>
    <w:rsid w:val="008B1E7A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1E7A"/>
    <w:rPr>
      <w:color w:val="800080"/>
      <w:u w:val="single"/>
    </w:rPr>
  </w:style>
  <w:style w:type="character" w:customStyle="1" w:styleId="sup">
    <w:name w:val="sup"/>
    <w:basedOn w:val="DefaultParagraphFont"/>
    <w:rsid w:val="003B5DA8"/>
  </w:style>
  <w:style w:type="character" w:customStyle="1" w:styleId="sub">
    <w:name w:val="sub"/>
    <w:basedOn w:val="DefaultParagraphFont"/>
    <w:rsid w:val="003B5DA8"/>
  </w:style>
  <w:style w:type="paragraph" w:customStyle="1" w:styleId="formattexttopleveltextindenttext">
    <w:name w:val="formattext topleveltext indenttext"/>
    <w:basedOn w:val="Normal"/>
    <w:rsid w:val="00D374DD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ru-RU"/>
    </w:rPr>
  </w:style>
  <w:style w:type="character" w:customStyle="1" w:styleId="apple-converted-space">
    <w:name w:val="apple-converted-space"/>
    <w:basedOn w:val="DefaultParagraphFont"/>
    <w:rsid w:val="00E64351"/>
  </w:style>
  <w:style w:type="paragraph" w:customStyle="1" w:styleId="formattexttopleveltext">
    <w:name w:val="formattext topleveltext"/>
    <w:basedOn w:val="Normal"/>
    <w:rsid w:val="00E64351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ru-RU"/>
    </w:rPr>
  </w:style>
  <w:style w:type="paragraph" w:customStyle="1" w:styleId="formattext">
    <w:name w:val="formattext"/>
    <w:basedOn w:val="Normal"/>
    <w:rsid w:val="00E64351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322D84"/>
  </w:style>
  <w:style w:type="paragraph" w:customStyle="1" w:styleId="page-break">
    <w:name w:val="page-break"/>
    <w:basedOn w:val="Normal"/>
    <w:rsid w:val="00322D84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B52D24"/>
  </w:style>
  <w:style w:type="numbering" w:customStyle="1" w:styleId="1">
    <w:name w:val="ՀՀՇՆ1"/>
    <w:uiPriority w:val="99"/>
    <w:rsid w:val="00B52D24"/>
  </w:style>
  <w:style w:type="table" w:customStyle="1" w:styleId="TableGrid1">
    <w:name w:val="Table Grid1"/>
    <w:basedOn w:val="TableNormal"/>
    <w:next w:val="TableGrid"/>
    <w:uiPriority w:val="39"/>
    <w:rsid w:val="00B52D24"/>
    <w:pPr>
      <w:spacing w:after="0" w:line="240" w:lineRule="auto"/>
      <w:jc w:val="center"/>
    </w:pPr>
    <w:rPr>
      <w:rFonts w:ascii="Times New Roman" w:hAnsi="Times New Roman" w:cs="Times New Roman"/>
      <w:color w:val="333333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92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119">
          <w:marLeft w:val="18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image" Target="media/image14.png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85F46-48BD-4D86-B2CB-CD068505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113570</Words>
  <Characters>647351</Characters>
  <Application>Microsoft Office Word</Application>
  <DocSecurity>0</DocSecurity>
  <Lines>5394</Lines>
  <Paragraphs>1518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Varazdat Araqelyan</dc:creator>
  <cp:keywords/>
  <dc:description/>
  <cp:lastModifiedBy>Heghine Musayelyan</cp:lastModifiedBy>
  <cp:revision>2</cp:revision>
  <dcterms:created xsi:type="dcterms:W3CDTF">2023-08-16T11:41:00Z</dcterms:created>
  <dcterms:modified xsi:type="dcterms:W3CDTF">2023-08-16T11:41:00Z</dcterms:modified>
</cp:coreProperties>
</file>