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03203" w14:textId="77777777" w:rsidR="002766C5" w:rsidRPr="00D62276" w:rsidRDefault="007D3A6A" w:rsidP="002766C5">
      <w:pPr>
        <w:jc w:val="right"/>
        <w:rPr>
          <w:rFonts w:ascii="GHEA Grapalat" w:eastAsiaTheme="minorHAnsi" w:hAnsi="GHEA Grapalat" w:cstheme="minorBidi"/>
          <w:b/>
          <w:i/>
          <w:sz w:val="24"/>
          <w:szCs w:val="24"/>
          <w:lang w:val="hy-AM"/>
        </w:rPr>
      </w:pPr>
      <w:r w:rsidRPr="00D62276">
        <w:rPr>
          <w:rFonts w:ascii="GHEA Grapalat" w:eastAsiaTheme="minorHAnsi" w:hAnsi="GHEA Grapalat" w:cstheme="minorBidi"/>
          <w:b/>
          <w:i/>
          <w:sz w:val="24"/>
          <w:szCs w:val="24"/>
          <w:lang w:val="hy-AM"/>
        </w:rPr>
        <w:t>ՆԱԽԱԳԻԾ</w:t>
      </w:r>
    </w:p>
    <w:p w14:paraId="481B768E" w14:textId="77777777" w:rsidR="002766C5" w:rsidRPr="00D62276" w:rsidRDefault="002766C5" w:rsidP="00B6002D">
      <w:pPr>
        <w:spacing w:after="0" w:line="360" w:lineRule="auto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D62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ՀԱՅԱՍՏԱՆԻ ՀԱՆՐԱՊԵՏՈՒԹՅԱՆ ՕՐԵՆՔԸ</w:t>
      </w:r>
    </w:p>
    <w:p w14:paraId="609FFAC7" w14:textId="008B0CE6" w:rsidR="002766C5" w:rsidRPr="00D62276" w:rsidRDefault="002766C5" w:rsidP="00B6002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62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«</w:t>
      </w:r>
      <w:r w:rsidRPr="00D6227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ՍՆՆԴԱՄԹԵՐՔԻ ԱՆՎՏԱՆԳՈՒԹՅԱՆ ՄԱՍԻՆ</w:t>
      </w:r>
      <w:r w:rsidRPr="00D62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» ՕՐԵՆՔՈՒՄ </w:t>
      </w:r>
      <w:bookmarkStart w:id="0" w:name="_Hlk116838297"/>
      <w:r w:rsidRPr="00D62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ՓՈՓՈԽՈՒԹՅՈՒՆՆԵՐ ԵՎ </w:t>
      </w:r>
      <w:bookmarkEnd w:id="0"/>
      <w:r w:rsidR="00E377E4" w:rsidRPr="00D62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ԼՐԱՑՈՒՄՆԵՐ </w:t>
      </w:r>
      <w:r w:rsidRPr="00D62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ԿԱՏԱՐԵԼՈՒ ՄԱՍԻՆ</w:t>
      </w:r>
    </w:p>
    <w:p w14:paraId="74649249" w14:textId="77777777" w:rsidR="002766C5" w:rsidRPr="00D62276" w:rsidRDefault="002766C5" w:rsidP="00B6002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0D49592F" w14:textId="63797871" w:rsidR="00E377E4" w:rsidRPr="00D62276" w:rsidRDefault="002766C5" w:rsidP="00E377E4">
      <w:pPr>
        <w:spacing w:line="360" w:lineRule="auto"/>
        <w:ind w:firstLine="375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1.</w:t>
      </w: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D62276">
        <w:rPr>
          <w:rFonts w:ascii="GHEA Grapalat" w:hAnsi="GHEA Grapalat" w:cs="Sylfaen"/>
          <w:color w:val="000000"/>
          <w:sz w:val="24"/>
          <w:szCs w:val="24"/>
          <w:lang w:val="hy-AM"/>
        </w:rPr>
        <w:t>«Ս</w:t>
      </w:r>
      <w:r w:rsidRPr="00D6227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ննդամթերքի անվտանգության</w:t>
      </w:r>
      <w:r w:rsidRPr="00D6227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մասին</w:t>
      </w:r>
      <w:r w:rsidRPr="00D622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2014 թվականի </w:t>
      </w:r>
      <w:r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հունիսի  21-ի</w:t>
      </w:r>
      <w:r w:rsidRPr="00D622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ՀՕ-135-Ն օրենքի  (</w:t>
      </w:r>
      <w:r w:rsidRPr="00D6227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այսուհետ` Օրենք)</w:t>
      </w:r>
      <w:r w:rsidR="00E377E4" w:rsidRPr="00D6227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1-ին հոդվածում «առնչվող» բառից հետո </w:t>
      </w:r>
      <w:r w:rsidR="009B63C0" w:rsidRPr="00D6227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լրացնել</w:t>
      </w:r>
      <w:r w:rsidR="00E377E4" w:rsidRPr="00D62276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«սննդամթերքի ներմուծմանը և արտահանման հետ կապված» բառերը:</w:t>
      </w:r>
    </w:p>
    <w:p w14:paraId="514CED3C" w14:textId="00E60986" w:rsidR="002766C5" w:rsidRPr="00D62276" w:rsidRDefault="00E377E4" w:rsidP="00B6002D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2. </w:t>
      </w: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="002766C5" w:rsidRPr="00D622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</w:t>
      </w:r>
      <w:r w:rsidR="002766C5" w:rsidRPr="00D62276">
        <w:rPr>
          <w:rFonts w:ascii="GHEA Grapalat" w:hAnsi="GHEA Grapalat"/>
          <w:color w:val="000000"/>
          <w:sz w:val="24"/>
          <w:szCs w:val="24"/>
          <w:lang w:val="hy-AM"/>
        </w:rPr>
        <w:t>-րդ հոդվածի՝</w:t>
      </w:r>
    </w:p>
    <w:p w14:paraId="0F35F43C" w14:textId="3E09DA6C" w:rsidR="00625187" w:rsidRPr="00D62276" w:rsidRDefault="00625187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1</w:t>
      </w:r>
      <w:r w:rsidR="008A7E42"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D62276">
        <w:rPr>
          <w:rFonts w:ascii="GHEA Grapalat" w:hAnsi="GHEA Grapalat"/>
          <w:sz w:val="24"/>
          <w:szCs w:val="24"/>
          <w:lang w:val="hy-AM"/>
        </w:rPr>
        <w:t xml:space="preserve"> 1-ին մասի 1-ին կետը շարադրել հետևյալ խմբագրությամբ.</w:t>
      </w:r>
    </w:p>
    <w:p w14:paraId="23E768AE" w14:textId="33837E1E" w:rsidR="00625187" w:rsidRPr="00D62276" w:rsidRDefault="00625187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«1)</w:t>
      </w:r>
      <w:r w:rsidRPr="00D62276">
        <w:rPr>
          <w:rFonts w:eastAsia="Times New Roman" w:cs="Calibri"/>
          <w:color w:val="000000"/>
          <w:sz w:val="24"/>
          <w:szCs w:val="24"/>
          <w:lang w:val="hy-AM" w:eastAsia="ru-RU"/>
        </w:rPr>
        <w:t> </w:t>
      </w:r>
      <w:r w:rsidRPr="00D6227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լիազոր մարմին՝</w:t>
      </w:r>
      <w:r w:rsidR="00192AF8" w:rsidRPr="00D6227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</w:t>
      </w:r>
      <w:r w:rsidRPr="00D622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սննդամթերքի անվտանգության</w:t>
      </w:r>
      <w:r w:rsidRPr="00D62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բնագավա</w:t>
      </w:r>
      <w:r w:rsidR="00E53B6A"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</w:t>
      </w:r>
      <w:r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ում</w:t>
      </w:r>
      <w:r w:rsidRPr="00D62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քաղաքականություն</w:t>
      </w:r>
      <w:r w:rsidRPr="00D62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մշակող</w:t>
      </w:r>
      <w:r w:rsidR="00E377E4"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և իրականացնող</w:t>
      </w:r>
      <w:r w:rsidRPr="00D62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պետական կառավարման համակարգի մարմին.»</w:t>
      </w:r>
      <w:r w:rsidR="00192AF8" w:rsidRPr="00D6227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:</w:t>
      </w:r>
    </w:p>
    <w:p w14:paraId="7FA7AE9A" w14:textId="5B6E57DF" w:rsidR="00625187" w:rsidRPr="00D62276" w:rsidRDefault="00F510EB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8A7E42"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D62276">
        <w:rPr>
          <w:rFonts w:ascii="GHEA Grapalat" w:eastAsia="Times New Roman" w:hAnsi="GHEA Grapalat"/>
          <w:sz w:val="24"/>
          <w:szCs w:val="24"/>
          <w:lang w:val="hy-AM"/>
        </w:rPr>
        <w:t xml:space="preserve"> 1-ին մասը լրացնել հետևյալ բովանդակությամբ</w:t>
      </w:r>
      <w:r w:rsidRPr="00D62276">
        <w:rPr>
          <w:rFonts w:eastAsia="Times New Roman" w:cs="Calibri"/>
          <w:sz w:val="24"/>
          <w:szCs w:val="24"/>
          <w:lang w:val="hy-AM"/>
        </w:rPr>
        <w:t> </w:t>
      </w:r>
      <w:r w:rsidR="00625187" w:rsidRPr="00D62276">
        <w:rPr>
          <w:rFonts w:ascii="GHEA Grapalat" w:eastAsia="Times New Roman" w:hAnsi="GHEA Grapalat"/>
          <w:sz w:val="24"/>
          <w:szCs w:val="24"/>
          <w:lang w:val="hy-AM"/>
        </w:rPr>
        <w:t>1.1</w:t>
      </w:r>
      <w:r w:rsidR="009B63C0" w:rsidRPr="00D62276">
        <w:rPr>
          <w:rFonts w:ascii="GHEA Grapalat" w:eastAsia="Times New Roman" w:hAnsi="GHEA Grapalat"/>
          <w:sz w:val="24"/>
          <w:szCs w:val="24"/>
          <w:lang w:val="hy-AM"/>
        </w:rPr>
        <w:t>-ին</w:t>
      </w:r>
      <w:r w:rsidR="00625187" w:rsidRPr="00D62276">
        <w:rPr>
          <w:rFonts w:ascii="GHEA Grapalat" w:eastAsia="Times New Roman" w:hAnsi="GHEA Grapalat"/>
          <w:sz w:val="24"/>
          <w:szCs w:val="24"/>
          <w:lang w:val="hy-AM"/>
        </w:rPr>
        <w:t xml:space="preserve"> կետով.</w:t>
      </w:r>
    </w:p>
    <w:p w14:paraId="5EE25084" w14:textId="223203D2" w:rsidR="00625187" w:rsidRPr="00D62276" w:rsidRDefault="00625187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62276">
        <w:rPr>
          <w:rFonts w:ascii="GHEA Grapalat" w:hAnsi="GHEA Grapalat"/>
          <w:sz w:val="24"/>
          <w:szCs w:val="24"/>
          <w:lang w:val="hy-AM"/>
        </w:rPr>
        <w:t xml:space="preserve">«1.1) </w:t>
      </w:r>
      <w:r w:rsidRPr="00D62276">
        <w:rPr>
          <w:rFonts w:ascii="GHEA Grapalat" w:hAnsi="GHEA Grapalat"/>
          <w:b/>
          <w:sz w:val="24"/>
          <w:szCs w:val="24"/>
          <w:lang w:val="hy-AM"/>
        </w:rPr>
        <w:t>տեսչական մարմին՝</w:t>
      </w:r>
      <w:r w:rsidRPr="00D6227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D622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սննդամթերքի անվտանգության</w:t>
      </w:r>
      <w:r w:rsidRPr="00D62276">
        <w:rPr>
          <w:rFonts w:ascii="GHEA Grapalat" w:hAnsi="GHEA Grapalat"/>
          <w:sz w:val="24"/>
          <w:szCs w:val="24"/>
          <w:lang w:val="hy-AM"/>
        </w:rPr>
        <w:t xml:space="preserve"> բնագավառում վերահսկողություն իրականացնող տեսչական մարմին</w:t>
      </w:r>
      <w:r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.»</w:t>
      </w:r>
      <w:r w:rsidR="00192AF8"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14:paraId="13F9FB6B" w14:textId="5B53D934" w:rsidR="00974FE4" w:rsidRPr="00D62276" w:rsidRDefault="0017031B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8A7E42" w:rsidRPr="00D62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)</w:t>
      </w: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>2-րդ մասն ուժը կորցրած ճանաչել:</w:t>
      </w:r>
    </w:p>
    <w:p w14:paraId="3AC0862B" w14:textId="06E7F724" w:rsidR="00E377E4" w:rsidRPr="00D62276" w:rsidRDefault="00E377E4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0C00D98D" w14:textId="27A84A5C" w:rsidR="00E377E4" w:rsidRPr="00D62276" w:rsidRDefault="00E377E4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3. </w:t>
      </w: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>Օրենքի 6-րդ հոդվածի 1-ին մասը լրացնել  հետևյալ բովարդակությամբ 22.7- 22.9-րդ կետերով՝</w:t>
      </w:r>
    </w:p>
    <w:p w14:paraId="4024CD86" w14:textId="1E94D6E8" w:rsidR="00E377E4" w:rsidRPr="00D62276" w:rsidRDefault="00E377E4" w:rsidP="00E377E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sz w:val="24"/>
          <w:szCs w:val="24"/>
          <w:lang w:val="hy-AM"/>
        </w:rPr>
        <w:t>«22.7) սննդամթերքի, սննդամթերքի հետ անմիջական շփման մեջ գտնվող նյութերի ներմուծման և արտահանման համար պահանջվող փաստաթղթերի ցանկի և ձևերի, ինչպես նաև դրանց տրամադրման</w:t>
      </w:r>
      <w:r w:rsidRPr="00D62276">
        <w:rPr>
          <w:rFonts w:eastAsia="Times New Roman" w:cs="Calibri"/>
          <w:sz w:val="24"/>
          <w:szCs w:val="24"/>
          <w:lang w:val="hy-AM"/>
        </w:rPr>
        <w:t> </w:t>
      </w:r>
      <w:r w:rsidRPr="00D62276">
        <w:rPr>
          <w:rFonts w:ascii="GHEA Grapalat" w:eastAsia="Times New Roman" w:hAnsi="GHEA Grapalat"/>
          <w:sz w:val="24"/>
          <w:szCs w:val="24"/>
          <w:lang w:val="hy-AM"/>
        </w:rPr>
        <w:t>կարգի հսստատումը.</w:t>
      </w:r>
    </w:p>
    <w:p w14:paraId="5EED5FB9" w14:textId="77777777" w:rsidR="00E377E4" w:rsidRPr="00D62276" w:rsidRDefault="00E377E4" w:rsidP="00E377E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sz w:val="24"/>
          <w:szCs w:val="24"/>
          <w:lang w:val="hy-AM"/>
        </w:rPr>
        <w:lastRenderedPageBreak/>
        <w:t>22.8) Կառավարությանը ենթակա Պետական եկամուտների կոմիտեի կողմից լիազոր  և տեսչական մարմիններին Հայաստանի Հանրապետություն ներմուծված սննդամթերքի վերաբերյալ տեղեկատվության տրամադրման</w:t>
      </w:r>
      <w:r w:rsidRPr="00D62276">
        <w:rPr>
          <w:rFonts w:eastAsia="Times New Roman" w:cs="Calibri"/>
          <w:sz w:val="24"/>
          <w:szCs w:val="24"/>
          <w:lang w:val="hy-AM"/>
        </w:rPr>
        <w:t> </w:t>
      </w:r>
      <w:r w:rsidRPr="00D62276">
        <w:rPr>
          <w:rFonts w:ascii="GHEA Grapalat" w:eastAsia="Times New Roman" w:hAnsi="GHEA Grapalat"/>
          <w:sz w:val="24"/>
          <w:szCs w:val="24"/>
          <w:lang w:val="hy-AM"/>
        </w:rPr>
        <w:t>կարգի հաստատումը.</w:t>
      </w:r>
    </w:p>
    <w:p w14:paraId="537E3870" w14:textId="7652F081" w:rsidR="00E377E4" w:rsidRPr="00D62276" w:rsidRDefault="00E377E4" w:rsidP="00E377E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sz w:val="24"/>
          <w:szCs w:val="24"/>
          <w:lang w:val="hy-AM"/>
        </w:rPr>
        <w:t>22.9) Հայաստանի Հանրապետություն ներմուծվող սննդամթերքի և պետական վերահսկողության շրջանակներում փորձաքննության իրականացման դեպքերի և կարգի սահմանումը.»</w:t>
      </w:r>
    </w:p>
    <w:p w14:paraId="109B8CBC" w14:textId="77777777" w:rsidR="00E377E4" w:rsidRPr="00D62276" w:rsidRDefault="00E377E4" w:rsidP="00E377E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14:paraId="44C5539E" w14:textId="77777777" w:rsidR="00E377E4" w:rsidRPr="00D62276" w:rsidRDefault="00E377E4" w:rsidP="00E377E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4. </w:t>
      </w: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>Օրենքը լրացնել հետևյալ բովանդակությամբ 6.1 հոդվածով՝</w:t>
      </w:r>
    </w:p>
    <w:p w14:paraId="41B6A3C7" w14:textId="5D29FECC" w:rsidR="00E377E4" w:rsidRPr="00D62276" w:rsidRDefault="00E377E4" w:rsidP="00E377E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>«Հոդված 6.1 Սննդամթերքի անվտանգության ոլորտում լիազոր մարմնի լիազորությունները</w:t>
      </w:r>
    </w:p>
    <w:p w14:paraId="5C2B0845" w14:textId="0BD7A14E" w:rsidR="00F31D75" w:rsidRPr="00D62276" w:rsidRDefault="00F31D75" w:rsidP="00EC07F2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D62276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Սննդամթերքի անվտանգության ոլորտում լիազոր մարմինը՝</w:t>
      </w:r>
    </w:p>
    <w:p w14:paraId="0C22E216" w14:textId="36467074" w:rsidR="00E377E4" w:rsidRPr="00D62276" w:rsidRDefault="00F31D75" w:rsidP="00EC07F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 w:rsidRPr="00D62276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իրականացնում է Կառավարության որոշմամբ սահմանված ապրանքների պետական գրանցումը.</w:t>
      </w:r>
    </w:p>
    <w:p w14:paraId="363F5256" w14:textId="35ECFF1A" w:rsidR="00F31D75" w:rsidRPr="00D62276" w:rsidRDefault="00F31D75" w:rsidP="00EC07F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իրականացնում է Հայաստանի Հանրապետությունում  սննդամթերքի , սննդամթերքի հետ անմիջական շփման մեջ գտնվող նյութերի սննդի շղթայում գործունեություն իրականացնող  և ծառայություններ մատուցող   և ծառայություններ մատուցող  տնտեսավարողների գրանցումը.</w:t>
      </w:r>
    </w:p>
    <w:p w14:paraId="39027FDE" w14:textId="25DCDF2D" w:rsidR="00E377E4" w:rsidRPr="00D62276" w:rsidRDefault="00E377E4" w:rsidP="00EC07F2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bookmarkStart w:id="1" w:name="_Hlk116843441"/>
      <w:r w:rsidRPr="00D62276">
        <w:rPr>
          <w:rFonts w:ascii="GHEA Grapalat" w:hAnsi="GHEA Grapalat"/>
          <w:color w:val="000000"/>
          <w:lang w:val="hy-AM"/>
        </w:rPr>
        <w:t xml:space="preserve">3) Կառավարության կողմից սահմանված դեպքերում և կարգով տրամադրում է </w:t>
      </w:r>
      <w:r w:rsidR="00F31D75" w:rsidRPr="00D62276">
        <w:rPr>
          <w:rFonts w:ascii="GHEA Grapalat" w:hAnsi="GHEA Grapalat"/>
          <w:color w:val="000000"/>
          <w:lang w:val="hy-AM"/>
        </w:rPr>
        <w:t xml:space="preserve"> սննդամթերքի </w:t>
      </w:r>
      <w:r w:rsidRPr="00D62276">
        <w:rPr>
          <w:rFonts w:ascii="GHEA Grapalat" w:hAnsi="GHEA Grapalat"/>
          <w:color w:val="000000"/>
          <w:lang w:val="hy-AM"/>
        </w:rPr>
        <w:t xml:space="preserve">ներմուծման, արտահանման (վերաարտահանման) և տարանցիկ փոխադրման </w:t>
      </w:r>
      <w:r w:rsidR="00F31D75" w:rsidRPr="00D62276">
        <w:rPr>
          <w:rFonts w:ascii="GHEA Grapalat" w:hAnsi="GHEA Grapalat"/>
          <w:color w:val="000000"/>
          <w:lang w:val="hy-AM"/>
        </w:rPr>
        <w:t xml:space="preserve">համար անվտանգությունը հավաստող </w:t>
      </w:r>
      <w:r w:rsidRPr="00D62276">
        <w:rPr>
          <w:rFonts w:ascii="GHEA Grapalat" w:hAnsi="GHEA Grapalat"/>
          <w:color w:val="000000"/>
          <w:lang w:val="hy-AM"/>
        </w:rPr>
        <w:t>փաստաթղթեր</w:t>
      </w:r>
      <w:r w:rsidR="00F31D75" w:rsidRPr="00D62276">
        <w:rPr>
          <w:rFonts w:ascii="GHEA Grapalat" w:hAnsi="GHEA Grapalat"/>
          <w:color w:val="000000"/>
          <w:lang w:val="hy-AM"/>
        </w:rPr>
        <w:t>.</w:t>
      </w:r>
    </w:p>
    <w:bookmarkEnd w:id="1"/>
    <w:p w14:paraId="2FF02B03" w14:textId="77777777" w:rsidR="00E377E4" w:rsidRPr="00D62276" w:rsidRDefault="00E377E4" w:rsidP="00EC07F2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4) ստեղծում և վարում է սննդամթերքի անվտանգության բնագավառում ուղեկցող փաստաթղթերի տրամադրման էլեկտրոնային կառավարման միասնական համակարգը, որի հասանելիությունը տրամադրում է տեսչական մարմնին, այդ համակարգում գրանցվելու նպատակով տրամադրում է մուտքի ծածկագիր.</w:t>
      </w:r>
    </w:p>
    <w:p w14:paraId="2BAED0E2" w14:textId="77777777" w:rsidR="00E377E4" w:rsidRPr="00BD09BC" w:rsidRDefault="00E377E4" w:rsidP="00EC07F2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D09BC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>5) տրամադրում է սանիտարական անձնագիր՝ սննդամթերք տեղափոխող փոխադրամիջոցների համար.</w:t>
      </w:r>
    </w:p>
    <w:p w14:paraId="6C9029D1" w14:textId="77777777" w:rsidR="00E377E4" w:rsidRPr="00D62276" w:rsidRDefault="00E377E4" w:rsidP="00EC07F2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en-GB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lastRenderedPageBreak/>
        <w:t xml:space="preserve">6)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օտարերկրյա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պետությունների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լիազոր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մարմինների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հետ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համաձայնեցնում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փոխճանաչում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սննդամթերքի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անվտանգության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բնագավառին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առնչվող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սերտիֆիկատները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հավաստագրերը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դրանց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մասին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տեղեկատվությունը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տրամադրում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տեսչական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մարմնին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.</w:t>
      </w:r>
    </w:p>
    <w:p w14:paraId="71A12E35" w14:textId="77777777" w:rsidR="00E377E4" w:rsidRPr="00D62276" w:rsidRDefault="00E377E4" w:rsidP="00EC07F2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en-GB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7)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տրամադրում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կենդանական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ծագման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սննդամթերք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արտադրող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սննդի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շղթայի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օպերատորի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գործունեության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եզրակացություն</w:t>
      </w:r>
      <w:proofErr w:type="spellEnd"/>
    </w:p>
    <w:p w14:paraId="4F76AE0D" w14:textId="18AC2947" w:rsidR="00E377E4" w:rsidRPr="00D62276" w:rsidRDefault="00E377E4" w:rsidP="00EC07F2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en-GB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8)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ընդունում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սննդային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գործոնով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պայմանավորված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վարակիչ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հիվանդությունների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ու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թունավորումների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կամ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մարդկանց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կենդանիների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համար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ընդհանուր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վարակիչ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հիվանդությունների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հայտնաբերման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դեպքերում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կանխարգելիչ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հակահամաճարակային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միջոցառումների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համատեղ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մշակման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իրականացման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՝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առողջապահության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բնագավառում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պետական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կառավարման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լիազոր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մարմնի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սննդամթերքի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կերի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անվտանգության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անասնաբուժության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և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բուսասանիտարիայի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բնագավառներում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վերահսկողություն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իրականացնող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մարմնի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հետ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համատեղ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հրամաններ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.</w:t>
      </w:r>
    </w:p>
    <w:p w14:paraId="2533F01B" w14:textId="0D5BF7B3" w:rsidR="00E377E4" w:rsidRPr="00D62276" w:rsidRDefault="00E377E4" w:rsidP="00A9580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en-GB"/>
        </w:rPr>
      </w:pPr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9)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իրականացնում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է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օրենքով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նախատեսված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այլ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լիազորություններ</w:t>
      </w:r>
      <w:proofErr w:type="spellEnd"/>
      <w:r w:rsidRPr="00D62276">
        <w:rPr>
          <w:rFonts w:ascii="GHEA Grapalat" w:eastAsia="Times New Roman" w:hAnsi="GHEA Grapalat"/>
          <w:color w:val="000000"/>
          <w:sz w:val="24"/>
          <w:szCs w:val="24"/>
          <w:lang w:val="en-GB" w:eastAsia="en-GB"/>
        </w:rPr>
        <w:t>:</w:t>
      </w:r>
      <w:r w:rsidR="00BD09BC"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  <w:t xml:space="preserve"> </w:t>
      </w: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9580B" w:rsidRPr="00D62276">
        <w:rPr>
          <w:rFonts w:ascii="GHEA Grapalat" w:hAnsi="GHEA Grapalat"/>
          <w:color w:val="000000"/>
          <w:sz w:val="24"/>
          <w:szCs w:val="24"/>
          <w:lang w:val="en-GB"/>
        </w:rPr>
        <w:t>:</w:t>
      </w:r>
    </w:p>
    <w:p w14:paraId="782EFF93" w14:textId="77777777" w:rsidR="00974FE4" w:rsidRPr="00BD09BC" w:rsidRDefault="00974FE4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GB" w:eastAsia="ru-RU"/>
        </w:rPr>
      </w:pPr>
    </w:p>
    <w:p w14:paraId="3E0FA416" w14:textId="4296EF27" w:rsidR="002766C5" w:rsidRPr="00D62276" w:rsidRDefault="00166E11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62276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4C23" w:rsidRPr="00BD09BC">
        <w:rPr>
          <w:rFonts w:ascii="GHEA Grapalat" w:hAnsi="GHEA Grapalat"/>
          <w:b/>
          <w:sz w:val="24"/>
          <w:szCs w:val="24"/>
          <w:lang w:val="hy-AM"/>
        </w:rPr>
        <w:t>5</w:t>
      </w:r>
      <w:r w:rsidRPr="00D6227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54E85" w:rsidRPr="00D62276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>7-րդ հոդվածի 5-րդ մասի 2-րդ կետում</w:t>
      </w:r>
      <w:r w:rsidR="00454E85" w:rsidRPr="00D62276">
        <w:rPr>
          <w:rFonts w:ascii="GHEA Grapalat" w:hAnsi="GHEA Grapalat"/>
          <w:sz w:val="24"/>
          <w:szCs w:val="24"/>
          <w:lang w:val="hy-AM"/>
        </w:rPr>
        <w:t>,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 6-րդ մասում, </w:t>
      </w:r>
      <w:r w:rsidR="00E53B6A" w:rsidRPr="00D62276">
        <w:rPr>
          <w:rFonts w:ascii="GHEA Grapalat" w:hAnsi="GHEA Grapalat"/>
          <w:sz w:val="24"/>
          <w:szCs w:val="24"/>
          <w:lang w:val="hy-AM"/>
        </w:rPr>
        <w:t xml:space="preserve">8-րդ հոդվածի 8-րդ մասում,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13-րդ հոդվածի 2-րդ մասի </w:t>
      </w:r>
      <w:r w:rsidR="00024504" w:rsidRPr="00D62276">
        <w:rPr>
          <w:rFonts w:ascii="GHEA Grapalat" w:hAnsi="GHEA Grapalat"/>
          <w:sz w:val="24"/>
          <w:szCs w:val="24"/>
          <w:lang w:val="hy-AM"/>
        </w:rPr>
        <w:t xml:space="preserve">5-րդ և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6-րդ </w:t>
      </w:r>
      <w:r w:rsidR="009E4791" w:rsidRPr="00D62276">
        <w:rPr>
          <w:rFonts w:ascii="GHEA Grapalat" w:hAnsi="GHEA Grapalat"/>
          <w:sz w:val="24"/>
          <w:szCs w:val="24"/>
          <w:lang w:val="hy-AM"/>
        </w:rPr>
        <w:t>կետ</w:t>
      </w:r>
      <w:r w:rsidR="00024504" w:rsidRPr="00D62276">
        <w:rPr>
          <w:rFonts w:ascii="GHEA Grapalat" w:hAnsi="GHEA Grapalat"/>
          <w:sz w:val="24"/>
          <w:szCs w:val="24"/>
          <w:lang w:val="hy-AM"/>
        </w:rPr>
        <w:t>եր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ում, </w:t>
      </w:r>
      <w:r w:rsidR="001B794A" w:rsidRPr="00D62276">
        <w:rPr>
          <w:rFonts w:ascii="GHEA Grapalat" w:hAnsi="GHEA Grapalat"/>
          <w:sz w:val="24"/>
          <w:szCs w:val="24"/>
          <w:lang w:val="hy-AM"/>
        </w:rPr>
        <w:t>14-րդ հոդվածի 2-րդ մասի 8-րդ կետում, 4-րդ մասում,</w:t>
      </w:r>
      <w:r w:rsidR="00863463" w:rsidRPr="00D62276">
        <w:rPr>
          <w:rFonts w:ascii="GHEA Grapalat" w:hAnsi="GHEA Grapalat"/>
          <w:sz w:val="24"/>
          <w:szCs w:val="24"/>
          <w:lang w:val="hy-AM"/>
        </w:rPr>
        <w:t xml:space="preserve"> 19-րդ հոդվածի 3-րդ մասում,</w:t>
      </w:r>
      <w:r w:rsidR="00974FE4" w:rsidRPr="00D62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>22-րդ հոդվածի</w:t>
      </w:r>
      <w:r w:rsidR="00E53B6A" w:rsidRPr="00D62276">
        <w:rPr>
          <w:rFonts w:ascii="GHEA Grapalat" w:hAnsi="GHEA Grapalat"/>
          <w:sz w:val="24"/>
          <w:szCs w:val="24"/>
          <w:lang w:val="hy-AM"/>
        </w:rPr>
        <w:t xml:space="preserve"> 1-ին մասի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B6A" w:rsidRPr="00D62276">
        <w:rPr>
          <w:rFonts w:ascii="GHEA Grapalat" w:hAnsi="GHEA Grapalat"/>
          <w:sz w:val="24"/>
          <w:szCs w:val="24"/>
          <w:lang w:val="hy-AM"/>
        </w:rPr>
        <w:t xml:space="preserve"> 1-ին կետում,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2-րդ մասի 3-5-րդ և 7-րդ </w:t>
      </w:r>
      <w:r w:rsidR="00E53B6A" w:rsidRPr="00D62276">
        <w:rPr>
          <w:rFonts w:ascii="GHEA Grapalat" w:hAnsi="GHEA Grapalat"/>
          <w:sz w:val="24"/>
          <w:szCs w:val="24"/>
          <w:lang w:val="hy-AM"/>
        </w:rPr>
        <w:t xml:space="preserve">կետերում  </w:t>
      </w:r>
      <w:r w:rsidR="002766C5" w:rsidRPr="00D62276">
        <w:rPr>
          <w:rFonts w:ascii="GHEA Grapalat" w:hAnsi="GHEA Grapalat"/>
          <w:sz w:val="24"/>
          <w:szCs w:val="24"/>
          <w:lang w:val="hy-AM"/>
        </w:rPr>
        <w:t xml:space="preserve">«լիազոր» բառը փոխարինել «տեսչական» բառով: </w:t>
      </w:r>
    </w:p>
    <w:p w14:paraId="7916B93B" w14:textId="77777777" w:rsidR="00454E85" w:rsidRPr="00D62276" w:rsidRDefault="00454E85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7CCF315" w14:textId="15256B7B" w:rsidR="00863463" w:rsidRPr="00D62276" w:rsidRDefault="001B794A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E4C23"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="00863463" w:rsidRPr="00D6227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Օրենքի </w:t>
      </w:r>
      <w:r w:rsidR="00863463" w:rsidRPr="00D62276">
        <w:rPr>
          <w:rFonts w:ascii="GHEA Grapalat" w:hAnsi="GHEA Grapalat"/>
          <w:sz w:val="24"/>
          <w:szCs w:val="24"/>
          <w:lang w:val="hy-AM"/>
        </w:rPr>
        <w:t>18-րդ հոդվածի՝</w:t>
      </w:r>
    </w:p>
    <w:p w14:paraId="0C966724" w14:textId="77777777" w:rsidR="002766C5" w:rsidRPr="00D62276" w:rsidRDefault="00863463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 xml:space="preserve">1 </w:t>
      </w:r>
      <w:r w:rsidRPr="00D62276">
        <w:rPr>
          <w:rFonts w:ascii="GHEA Grapalat" w:hAnsi="GHEA Grapalat"/>
          <w:sz w:val="24"/>
          <w:szCs w:val="24"/>
          <w:lang w:val="hy-AM"/>
        </w:rPr>
        <w:t>3-րդ մասում վճար՝ սահմանված նվազագույն աշխատավարձի հնգապատիկի չափով բառերը փոխարինել պետական տուրք» բառերով.</w:t>
      </w:r>
    </w:p>
    <w:p w14:paraId="00FF82F5" w14:textId="59BE8CE0" w:rsidR="00974FE4" w:rsidRPr="00D62276" w:rsidRDefault="00F4019C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863463" w:rsidRPr="00D62276">
        <w:rPr>
          <w:rFonts w:ascii="GHEA Grapalat" w:hAnsi="GHEA Grapalat"/>
          <w:color w:val="000000"/>
          <w:sz w:val="24"/>
          <w:szCs w:val="24"/>
          <w:lang w:val="hy-AM"/>
        </w:rPr>
        <w:t xml:space="preserve"> </w:t>
      </w:r>
      <w:r w:rsidR="00863463" w:rsidRPr="00D62276">
        <w:rPr>
          <w:rFonts w:ascii="GHEA Grapalat" w:hAnsi="GHEA Grapalat"/>
          <w:sz w:val="24"/>
          <w:szCs w:val="24"/>
          <w:lang w:val="hy-AM"/>
        </w:rPr>
        <w:t>4-րդ մասը ուժը կորցրած ճանաչել</w:t>
      </w:r>
      <w:r w:rsidR="00974FE4" w:rsidRPr="00D62276">
        <w:rPr>
          <w:rFonts w:ascii="GHEA Grapalat" w:hAnsi="GHEA Grapalat"/>
          <w:sz w:val="24"/>
          <w:szCs w:val="24"/>
          <w:lang w:val="hy-AM"/>
        </w:rPr>
        <w:t>:</w:t>
      </w:r>
    </w:p>
    <w:p w14:paraId="7E2F51C7" w14:textId="7861286A" w:rsidR="004E4C23" w:rsidRPr="00D62276" w:rsidRDefault="004E4C23" w:rsidP="00B600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425864B7" w14:textId="6DCDDB1E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D62276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7. Օրենքը լրացնել հետևյալ բովանդակությամբ</w:t>
      </w:r>
      <w:r w:rsidR="00D62276"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4.1-ին և 4</w:t>
      </w:r>
      <w:r w:rsidR="00D62276" w:rsidRPr="00D62276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  <w:r w:rsidR="00D62276"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>2-րդ գլուխներո</w:t>
      </w:r>
      <w:r w:rsidRPr="00D62276">
        <w:rPr>
          <w:rFonts w:ascii="GHEA Grapalat" w:hAnsi="GHEA Grapalat"/>
          <w:b/>
          <w:color w:val="000000"/>
          <w:sz w:val="24"/>
          <w:szCs w:val="24"/>
          <w:lang w:val="hy-AM"/>
        </w:rPr>
        <w:t>վ՝</w:t>
      </w:r>
    </w:p>
    <w:p w14:paraId="19B87CC7" w14:textId="1AA69210" w:rsidR="004E4C23" w:rsidRPr="00D62276" w:rsidRDefault="004E4C23" w:rsidP="004E4C23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358E610" w14:textId="47080A15" w:rsidR="004E4C23" w:rsidRPr="00D62276" w:rsidRDefault="004E4C23" w:rsidP="004E4C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</w:pPr>
      <w:r w:rsidRPr="00D6227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«Գ Լ ՈՒ Խ</w:t>
      </w:r>
      <w:r w:rsidRPr="00D62276">
        <w:rPr>
          <w:rFonts w:eastAsia="Times New Roman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D6227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4.1</w:t>
      </w:r>
    </w:p>
    <w:p w14:paraId="247EAB7C" w14:textId="77777777" w:rsidR="004E4C23" w:rsidRPr="00D62276" w:rsidRDefault="004E4C23" w:rsidP="004E4C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en-GB"/>
        </w:rPr>
      </w:pPr>
      <w:r w:rsidRPr="00D62276">
        <w:rPr>
          <w:rFonts w:eastAsia="Times New Roman" w:cs="Calibri"/>
          <w:color w:val="000000"/>
          <w:sz w:val="24"/>
          <w:szCs w:val="24"/>
          <w:lang w:val="hy-AM" w:eastAsia="en-GB"/>
        </w:rPr>
        <w:t> </w:t>
      </w:r>
    </w:p>
    <w:p w14:paraId="2A858C50" w14:textId="77777777" w:rsidR="004E4C23" w:rsidRPr="00D62276" w:rsidRDefault="004E4C23" w:rsidP="004E4C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en-GB"/>
        </w:rPr>
      </w:pPr>
      <w:r w:rsidRPr="00D62276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en-GB"/>
        </w:rPr>
        <w:t>ՍՆՆԴԱՄԹԵՐՔԻ, ՍՆՆԴԱՄԹԵՐՔԻ ՀԵՏ ԱՆՄԻՋԱԿԱՆ ՇՓՄԱՆ ՄԵՋ ԳՏՆՎՈՂ ՆՅՈՒԹԵՐԻ ՆԵՐՄՈՒԾՄԱՆ ԵՎ ԱՐՏԱՀԱՆՄԱՆ ՊԱՀԱՆՋՆԵՐԸ</w:t>
      </w:r>
    </w:p>
    <w:p w14:paraId="6064B1DA" w14:textId="77777777" w:rsidR="004E4C23" w:rsidRPr="00D62276" w:rsidRDefault="004E4C23" w:rsidP="004E4C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en-GB"/>
        </w:rPr>
      </w:pPr>
      <w:r w:rsidRPr="00D62276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en-GB"/>
        </w:rPr>
        <w:t xml:space="preserve"> </w:t>
      </w:r>
    </w:p>
    <w:p w14:paraId="03810DE5" w14:textId="08FEBFD8" w:rsidR="009B63C0" w:rsidRPr="00D62276" w:rsidRDefault="009B63C0" w:rsidP="004E4C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en-GB"/>
        </w:rPr>
      </w:pPr>
    </w:p>
    <w:p w14:paraId="3012770B" w14:textId="77777777" w:rsidR="009B63C0" w:rsidRPr="00D62276" w:rsidRDefault="009B63C0" w:rsidP="004E4C2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en-GB"/>
        </w:rPr>
      </w:pPr>
    </w:p>
    <w:p w14:paraId="3DACDFBF" w14:textId="77777777" w:rsidR="004D2346" w:rsidRPr="00D62276" w:rsidRDefault="004D2346" w:rsidP="004D2346">
      <w:pPr>
        <w:shd w:val="clear" w:color="auto" w:fill="FFFFFF"/>
        <w:tabs>
          <w:tab w:val="left" w:pos="2060"/>
        </w:tabs>
        <w:spacing w:after="0" w:line="360" w:lineRule="auto"/>
        <w:ind w:left="14"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62276">
        <w:rPr>
          <w:rFonts w:ascii="GHEA Grapalat" w:hAnsi="GHEA Grapalat"/>
          <w:b/>
          <w:sz w:val="24"/>
          <w:szCs w:val="24"/>
          <w:lang w:val="hy-AM"/>
        </w:rPr>
        <w:t>Հոդված 22.1.</w:t>
      </w:r>
      <w:r w:rsidRPr="00D62276">
        <w:rPr>
          <w:rFonts w:ascii="GHEA Grapalat" w:hAnsi="GHEA Grapalat"/>
          <w:b/>
          <w:sz w:val="24"/>
          <w:szCs w:val="24"/>
          <w:lang w:val="hy-AM"/>
        </w:rPr>
        <w:tab/>
        <w:t>Սննդամթերքի, սննդամթերքի հետ անմիջական շփման մեջ գտնվող նյութերի ներմուծմանը և արտահանմանը ներկայացվող պահանջները</w:t>
      </w:r>
    </w:p>
    <w:p w14:paraId="5861903E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cs="Calibri"/>
          <w:sz w:val="24"/>
          <w:szCs w:val="24"/>
          <w:lang w:val="hy-AM"/>
        </w:rPr>
        <w:t> </w:t>
      </w:r>
    </w:p>
    <w:p w14:paraId="31E78E97" w14:textId="74A27020" w:rsidR="004E4C23" w:rsidRPr="00D62276" w:rsidRDefault="006A7B4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1</w:t>
      </w:r>
      <w:r w:rsidRPr="00D622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D62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C23" w:rsidRPr="00D62276">
        <w:rPr>
          <w:rFonts w:ascii="GHEA Grapalat" w:hAnsi="GHEA Grapalat"/>
          <w:sz w:val="24"/>
          <w:szCs w:val="24"/>
          <w:lang w:val="hy-AM"/>
        </w:rPr>
        <w:t>Ներմուծվող սննդամթերքը, սննդամթերքի հետ անմիջական շփման մեջ գտնվող նյութերը պետք է բավարարեն սննդամթերքի անվտանգությունը կարգավորող իրավական ակտերի պահանջները, որոնք միջազգայնորեն ճանաչված են առնվազն որպես համարժեք կամ համապատասխանում են ներմուծող և արտահանող երկրների փոխհամաձայնեցված պահանջներին:</w:t>
      </w:r>
    </w:p>
    <w:p w14:paraId="1B55F832" w14:textId="2FAD2C98" w:rsidR="004E4C23" w:rsidRPr="00D62276" w:rsidRDefault="006A7B4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2</w:t>
      </w:r>
      <w:r w:rsidRPr="00D622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D62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C23" w:rsidRPr="00D62276">
        <w:rPr>
          <w:rFonts w:ascii="GHEA Grapalat" w:hAnsi="GHEA Grapalat"/>
          <w:sz w:val="24"/>
          <w:szCs w:val="24"/>
          <w:lang w:val="hy-AM"/>
        </w:rPr>
        <w:t>Սննդամթերքը, սննդամթերքի հետ անմիջական շփման մեջ գտնվող նյութերը ներմուծվում կամ արտահանվում կամ տարանցիկ փոխադրվում են համապատասխան երկրի լիազոր մարմնի կողմից տրված ապրանքի տվյալ խմբաքանակի անվտանգությունը հավաստող փաստաթղթի առկայության դեպքում: Անվտանգությունը հավաստող փաստաթղթերի ցանկը սահմանում է Կառավարությունը:</w:t>
      </w:r>
    </w:p>
    <w:p w14:paraId="4C1F58A0" w14:textId="530E77A6" w:rsidR="004E4C23" w:rsidRPr="00D62276" w:rsidRDefault="006A7B4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3</w:t>
      </w:r>
      <w:r w:rsidRPr="00D62276">
        <w:rPr>
          <w:rFonts w:ascii="Cambria Math" w:hAnsi="Cambria Math" w:cs="Cambria Math"/>
          <w:sz w:val="24"/>
          <w:szCs w:val="24"/>
          <w:lang w:val="hy-AM"/>
        </w:rPr>
        <w:t>․</w:t>
      </w:r>
      <w:r w:rsidRPr="00D62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C23" w:rsidRPr="00D62276">
        <w:rPr>
          <w:rFonts w:ascii="GHEA Grapalat" w:hAnsi="GHEA Grapalat"/>
          <w:sz w:val="24"/>
          <w:szCs w:val="24"/>
          <w:lang w:val="hy-AM"/>
        </w:rPr>
        <w:t>Ներմուծվող սննդամթերքի փաստաթղթային ստուգումը, զննումը և (կամ) նմուշառումն իրականացվում են Կառավարության սահմանած` Հայաստանի Հանրապետություն ներմուծվող սննդամթերքի ռիսկայնության հիման վրա հսկողության</w:t>
      </w:r>
      <w:r w:rsidR="004E4C23" w:rsidRPr="00D62276">
        <w:rPr>
          <w:rFonts w:cs="Calibri"/>
          <w:sz w:val="24"/>
          <w:szCs w:val="24"/>
          <w:lang w:val="hy-AM"/>
        </w:rPr>
        <w:t> </w:t>
      </w:r>
      <w:hyperlink r:id="rId5" w:history="1">
        <w:r w:rsidR="004E4C23" w:rsidRPr="00D62276">
          <w:rPr>
            <w:rFonts w:ascii="GHEA Grapalat" w:hAnsi="GHEA Grapalat"/>
            <w:sz w:val="24"/>
            <w:szCs w:val="24"/>
            <w:lang w:val="hy-AM"/>
          </w:rPr>
          <w:t>մեթոդաբանությամբ</w:t>
        </w:r>
      </w:hyperlink>
      <w:r w:rsidR="004E4C23" w:rsidRPr="00D62276">
        <w:rPr>
          <w:rFonts w:cs="Calibri"/>
          <w:sz w:val="24"/>
          <w:szCs w:val="24"/>
          <w:lang w:val="hy-AM"/>
        </w:rPr>
        <w:t> </w:t>
      </w:r>
      <w:r w:rsidR="004E4C23" w:rsidRPr="00D62276">
        <w:rPr>
          <w:rFonts w:ascii="GHEA Grapalat" w:hAnsi="GHEA Grapalat"/>
          <w:sz w:val="24"/>
          <w:szCs w:val="24"/>
          <w:lang w:val="hy-AM"/>
        </w:rPr>
        <w:t>սահմանված դեպքերում և կարգով:</w:t>
      </w:r>
    </w:p>
    <w:p w14:paraId="6997D062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lastRenderedPageBreak/>
        <w:t>4 Արտահանվող սննդամթերքը, սննդամթերքի հետ անմիջական շփման մեջ գտնվող նյութերը պետք է բավարարեն արտադրող և միջազգայնորեն ընդունված պահանջները, ինչպես նաև ներմուծող երկրի պահանջները, եթե դրանք ներկայացվել են:</w:t>
      </w:r>
    </w:p>
    <w:p w14:paraId="00222CC7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5. Վտանգավոր սննդամթերքը, սննդամթերքի հետ անմիջական շփման մեջ գտնվող նյութերը կարող են արտահանվել կամ վերաարտահանվել միայն ներմուծող երկրի լիազոր մարմնի թույլտվությամբ, եթե նախապես իրազեկվել է շուկայահանման հնարավորությունը բացառող պատճառների և հանգամանքների մասին:</w:t>
      </w:r>
    </w:p>
    <w:p w14:paraId="3A1C745B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6. Սննդամթերքի, սննդամթերքի հետ անմիջական շփման մեջ գտնվող նյութերի ներմուծման, արտահանման և տարանցիկ փոխադրման գործընթացներն իրականացվում են սննդամթերքի անվտանգության բնագավառը կարգավորող Հայաստանի Հանրապետության օրենսդրությամբ սահմանված պահանջներին համապատասխան:</w:t>
      </w:r>
    </w:p>
    <w:p w14:paraId="70A8AB63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7. Ներմուծող կամ արտահանող կամ տարանցիկ փոխադրող իրավաբանական և ֆիզիկական անձինք կամ անհատ ձեռնարկատերերը կարող են մինչև տասը օր պիտանիության ժամկետ ունեցող ապրանքի ժամանման (բեռնման) և տեսակի մասին նախապես` ժամանման օրվանից առնվազն երեք աշխատանքային օր առաջ, տեղեկացնել լիազոր մարմնին և մաքսային մարմնին:</w:t>
      </w:r>
    </w:p>
    <w:p w14:paraId="11C3E583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8. Եթե հայտնաբերվել է, որ ներմուծվող սննդամթերքի, սննդամթերքի հետ անմիջական շփման մեջ գտնվող նյութերի խմբաքանակը վտանգավոր կամ վնասակար է մարդու և կենդանիների առողջության համար, ապա տվյալ խմբաքանակի ներմուծումը կասեցվում է մինչև Հայաստանի Հանրապետության օրենսդրությամբ սահմանված միջոցների ձեռնարկումը:</w:t>
      </w:r>
    </w:p>
    <w:p w14:paraId="23487F79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9. Եթե արգելվում է ապրանքի ներմուծումը, ապա այդ մասին ծանուցվում է արտահանող երկրի իրավասու մարմնին:</w:t>
      </w:r>
    </w:p>
    <w:p w14:paraId="2F4F173B" w14:textId="2BEB0E5A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lastRenderedPageBreak/>
        <w:t>10. Ներմուծման և արտահանման գործընթացներում կատարվում է ապրանքի խմբաքանակի փաստաթղթային և (կամ) լաբորատոր նույնականացում:</w:t>
      </w:r>
      <w:r w:rsidR="00C51265" w:rsidRPr="00D62276">
        <w:rPr>
          <w:rFonts w:ascii="GHEA Grapalat" w:hAnsi="GHEA Grapalat"/>
          <w:sz w:val="24"/>
          <w:szCs w:val="24"/>
          <w:lang w:val="hy-AM"/>
        </w:rPr>
        <w:t>»։</w:t>
      </w:r>
    </w:p>
    <w:p w14:paraId="083AF6D9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91C9016" w14:textId="7ACAD124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62276">
        <w:rPr>
          <w:rFonts w:ascii="GHEA Grapalat" w:hAnsi="GHEA Grapalat"/>
          <w:b/>
          <w:sz w:val="24"/>
          <w:szCs w:val="24"/>
          <w:lang w:val="hy-AM"/>
        </w:rPr>
        <w:t>Հոդված 22.2. Ներմուծվող սննդամթերքի լաբորատոր փորձարկումների իրականացման կարգը</w:t>
      </w:r>
    </w:p>
    <w:p w14:paraId="37D0911B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575B8EFA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1. Հայաստանի Հանրապետություն ներմուծվող սննդամթերքի նմուշառումն իրականացվում է Հայաստանի Հանրապետության կառավարության որոշմամբ հաստատված դեպքերում և կարգով։</w:t>
      </w:r>
    </w:p>
    <w:p w14:paraId="6E88E250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 xml:space="preserve">2. Սննդամթերքի նմուշառումը և լաբորատոր փորձարկումներն իրականացվում են ապրանքը տնօրինողի կողմից ընտրված Եվրասիական տնտեսական միության սերտիֆիկացման մարմինների և փորձարկման լաբորատորիաների միասնական ռեեստրում ներառված ու Եվրասիական տնտեսական միության տեխնիկական կանոնակարգերի պահանջներին համապատասխան նշանակված Հայաստանի Հանրապետության համապատասխանության գնահատման մարմնի (այսուհետ՝ Գնահատման մարմին) կողմից։ </w:t>
      </w:r>
    </w:p>
    <w:p w14:paraId="145EFA92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3. Գնահատման մարմնի կողմից նմուշառումն իրականացվում է Լիազոր մարմնի պաշտոնատար անձի ներկայությամբ և փորձարկման է ներկայացվում Լիազոր մարմնի ուղեկցող նամակով։</w:t>
      </w:r>
    </w:p>
    <w:p w14:paraId="1ABF6EE9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 xml:space="preserve">4. Նմուշառման արդյունքում խմբաքանակից առանձնացվում է պահեստային նմուշ, որը կապարակնքվում կամ դրոշմակնքվում և ի պահ է հանձնվում Լիազոր մարմնին: Պահեստային նմուշը պահվում է տվյալ ապրանքի համար նախատեսված համապատասխան պահման պայմաններում: </w:t>
      </w:r>
    </w:p>
    <w:p w14:paraId="3D0E9924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5. Պահեստային նմուշը փորձարկման է ներկայացվում Լիազոր մարմնի կողմից՝ ուղեկցող նամակով:</w:t>
      </w:r>
    </w:p>
    <w:p w14:paraId="7415D244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lastRenderedPageBreak/>
        <w:t>6. Նմուշի տեղափոխման և փորձարկման ծախսերը կատարվում են ապրանքը տնօրինողի հաշվին:</w:t>
      </w:r>
    </w:p>
    <w:p w14:paraId="043072E4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 xml:space="preserve">7. Մինչև Հայաստանի Հանրապետությունում ազգային ռեֆերենս լաբորատորիայի նշանակումը՝ լաբորատոր փորձարկումների արդյունքների հետ համաձայն չլինելու դեպքում ապրանքը տնօրինողը, իր միջոցների հաշվին, պահեստային նմուշն ուղարկվում է այլ պետության ռեֆերենս փորձարկման լաբորատորիա՝ Հայաստանի Հանրապետության կառավարության  որոշմամբ հաստատված ցանկի համաձայն, որի պատասխանը համարվում է վերջնական: </w:t>
      </w:r>
    </w:p>
    <w:p w14:paraId="51B455CA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8. Մինչև Հայաստանի Հանրապետությունում ազգային ռեֆերենս լաբորատորիայի նշանակումը՝ Հայաստանի Հանրապետության կառավարության որոշմամբ սահմանված դեպքերում և կարգով Լիազոր մարմինը պետական բյուջեի միջոցների հաշվին</w:t>
      </w:r>
      <w:r w:rsidRPr="00D62276" w:rsidDel="00B523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76">
        <w:rPr>
          <w:rFonts w:ascii="GHEA Grapalat" w:hAnsi="GHEA Grapalat"/>
          <w:sz w:val="24"/>
          <w:szCs w:val="24"/>
          <w:lang w:val="hy-AM"/>
        </w:rPr>
        <w:t>պահեստային նմուշը կարող է ուղարկել այլ պետության ռեֆերենս փորձարկման լաբորատորիա:</w:t>
      </w:r>
    </w:p>
    <w:p w14:paraId="0E4C12BC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9. Ռեֆերենս լաբորատորիայում իրականացված փորձարկման արդյունքների հիման վրա մեկ տարվա ընթացքում անհամապատասխանության 2 դեպք արձանագրելու դեպքում կասեցվում է Գնահատման մարմնի հավատարմագրումը և օրենսդրության համաձայն իրականացվում են ստուգումներ։</w:t>
      </w:r>
    </w:p>
    <w:p w14:paraId="17775C70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10. Երկու տարի անընդմեջ անհամապատասխանությունների կրկնության դեպքում՝ օրենսդրության համաձայն, Գնահատման մարմնի</w:t>
      </w:r>
      <w:r w:rsidRPr="00D62276" w:rsidDel="008F17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2276">
        <w:rPr>
          <w:rFonts w:ascii="GHEA Grapalat" w:hAnsi="GHEA Grapalat"/>
          <w:sz w:val="24"/>
          <w:szCs w:val="24"/>
          <w:lang w:val="hy-AM"/>
        </w:rPr>
        <w:t>հավատարմագրումը դադարեցվում է։</w:t>
      </w:r>
    </w:p>
    <w:p w14:paraId="5921F99F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2276">
        <w:rPr>
          <w:rFonts w:ascii="GHEA Grapalat" w:hAnsi="GHEA Grapalat"/>
          <w:sz w:val="24"/>
          <w:szCs w:val="24"/>
          <w:lang w:val="hy-AM"/>
        </w:rPr>
        <w:t>11. Ռեֆերենս լաբորատորիայի կողմից իրականացված փորձարկման արդյունքների հիման վրա անհամապատասխանությունների արձանագրման դեպքում Գնահատման մարմինը հատուցում է ռեֆերենս լաբորատորիայի փորձարկման հետ կապված ծախսերը</w:t>
      </w:r>
    </w:p>
    <w:p w14:paraId="077226CD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41473860" w14:textId="77777777" w:rsidR="004E4C23" w:rsidRPr="00D62276" w:rsidRDefault="004E4C23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7A96955B" w14:textId="77777777" w:rsidR="00D62276" w:rsidRPr="00D62276" w:rsidRDefault="00D62276" w:rsidP="004E4C2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</w:p>
    <w:p w14:paraId="0034C474" w14:textId="6FFEDE6D" w:rsidR="00D62276" w:rsidRPr="00D62276" w:rsidRDefault="00D62276" w:rsidP="00D62276">
      <w:pPr>
        <w:shd w:val="clear" w:color="auto" w:fill="FFFFFF"/>
        <w:spacing w:after="0" w:line="360" w:lineRule="auto"/>
        <w:ind w:firstLine="375"/>
        <w:jc w:val="center"/>
        <w:rPr>
          <w:rFonts w:ascii="Cambria Math" w:hAnsi="Cambria Math" w:cs="Calibri"/>
          <w:b/>
          <w:sz w:val="24"/>
          <w:szCs w:val="24"/>
          <w:lang w:val="hy-AM"/>
        </w:rPr>
      </w:pPr>
      <w:r w:rsidRPr="00D6227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>Գ Լ ՈՒ Խ</w:t>
      </w:r>
      <w:r w:rsidRPr="00D62276">
        <w:rPr>
          <w:rFonts w:eastAsia="Times New Roman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D6227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en-GB"/>
        </w:rPr>
        <w:t xml:space="preserve"> 4.2</w:t>
      </w:r>
      <w:r>
        <w:rPr>
          <w:rFonts w:ascii="Cambria Math" w:eastAsia="Times New Roman" w:hAnsi="Cambria Math"/>
          <w:b/>
          <w:bCs/>
          <w:color w:val="000000"/>
          <w:sz w:val="24"/>
          <w:szCs w:val="24"/>
          <w:lang w:val="hy-AM" w:eastAsia="en-GB"/>
        </w:rPr>
        <w:t>․</w:t>
      </w:r>
    </w:p>
    <w:p w14:paraId="7462329F" w14:textId="77777777" w:rsidR="00D62276" w:rsidRPr="00BD09BC" w:rsidRDefault="004E4C23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62276">
        <w:rPr>
          <w:rFonts w:ascii="Calibri" w:hAnsi="Calibri" w:cs="Calibri"/>
          <w:b/>
          <w:lang w:val="hy-AM"/>
        </w:rPr>
        <w:t> </w:t>
      </w:r>
      <w:r w:rsidR="00D62276" w:rsidRPr="00BD09BC">
        <w:rPr>
          <w:rStyle w:val="Emphasis"/>
          <w:rFonts w:ascii="GHEA Grapalat" w:eastAsia="Calibri" w:hAnsi="GHEA Grapalat"/>
          <w:b/>
          <w:bCs/>
          <w:color w:val="000000"/>
          <w:lang w:val="hy-AM"/>
        </w:rPr>
        <w:t>ՍՆՆԴԱՄԹԵՐՔԻ,</w:t>
      </w:r>
      <w:r w:rsidR="00D62276" w:rsidRPr="00BD09BC">
        <w:rPr>
          <w:rStyle w:val="Emphasis"/>
          <w:rFonts w:ascii="Calibri" w:eastAsia="Calibri" w:hAnsi="Calibri" w:cs="Calibri"/>
          <w:b/>
          <w:bCs/>
          <w:color w:val="000000"/>
          <w:lang w:val="hy-AM"/>
        </w:rPr>
        <w:t> </w:t>
      </w:r>
      <w:r w:rsidR="00D62276" w:rsidRPr="00BD09BC">
        <w:rPr>
          <w:rStyle w:val="Emphasis"/>
          <w:rFonts w:ascii="GHEA Grapalat" w:eastAsia="Calibri" w:hAnsi="GHEA Grapalat"/>
          <w:b/>
          <w:bCs/>
          <w:color w:val="000000"/>
          <w:lang w:val="hy-AM"/>
        </w:rPr>
        <w:t>ՍՆՆԴԱՄԹԵՐՔԻ</w:t>
      </w:r>
      <w:r w:rsidR="00D62276" w:rsidRPr="00BD09BC">
        <w:rPr>
          <w:rStyle w:val="Emphasis"/>
          <w:rFonts w:ascii="Calibri" w:eastAsia="Calibri" w:hAnsi="Calibri" w:cs="Calibri"/>
          <w:b/>
          <w:bCs/>
          <w:color w:val="000000"/>
          <w:lang w:val="hy-AM"/>
        </w:rPr>
        <w:t> </w:t>
      </w:r>
      <w:r w:rsidR="00D62276" w:rsidRPr="00BD09BC">
        <w:rPr>
          <w:rStyle w:val="Emphasis"/>
          <w:rFonts w:ascii="GHEA Grapalat" w:eastAsia="Calibri" w:hAnsi="GHEA Grapalat"/>
          <w:b/>
          <w:bCs/>
          <w:color w:val="000000"/>
          <w:lang w:val="hy-AM"/>
        </w:rPr>
        <w:t>ՀԵՏ ԱՆՄԻՋԱԿԱՆ ՇՓՄԱՆ ՄԵՋ ԳՏՆՎՈՂ ՆՅՈՒԹԵՐԻ ԼԱԲՈՐԱՏՈՐ ՓՈՐՁԱՔՆՆՈՒԹՅՈՒՆԸ</w:t>
      </w:r>
    </w:p>
    <w:p w14:paraId="763D0168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BD09BC">
        <w:rPr>
          <w:rFonts w:ascii="Calibri" w:hAnsi="Calibri" w:cs="Calibri"/>
          <w:color w:val="000000"/>
          <w:lang w:val="hy-AM"/>
        </w:rPr>
        <w:t> </w:t>
      </w:r>
    </w:p>
    <w:p w14:paraId="3DADA083" w14:textId="33A9868D" w:rsidR="00D62276" w:rsidRPr="00BD09BC" w:rsidRDefault="00D62276" w:rsidP="00D62276">
      <w:pPr>
        <w:pStyle w:val="NormalWeb"/>
        <w:spacing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BD09BC">
        <w:rPr>
          <w:rStyle w:val="Strong"/>
          <w:rFonts w:ascii="GHEA Grapalat" w:hAnsi="GHEA Grapalat"/>
          <w:color w:val="000000"/>
          <w:lang w:val="hy-AM"/>
        </w:rPr>
        <w:t>Հոդված 22</w:t>
      </w:r>
      <w:r w:rsidRPr="00BD09BC">
        <w:rPr>
          <w:rStyle w:val="Strong"/>
          <w:rFonts w:ascii="Cambria Math" w:hAnsi="Cambria Math" w:cs="Cambria Math"/>
          <w:color w:val="000000"/>
          <w:lang w:val="hy-AM"/>
        </w:rPr>
        <w:t>․</w:t>
      </w:r>
      <w:r w:rsidRPr="00BD09BC">
        <w:rPr>
          <w:rStyle w:val="Strong"/>
          <w:rFonts w:ascii="GHEA Grapalat" w:hAnsi="GHEA Grapalat"/>
          <w:color w:val="000000"/>
          <w:lang w:val="hy-AM"/>
        </w:rPr>
        <w:t>3</w:t>
      </w:r>
      <w:r w:rsidRPr="00BD09BC">
        <w:rPr>
          <w:rStyle w:val="Strong"/>
          <w:rFonts w:ascii="Cambria Math" w:hAnsi="Cambria Math" w:cs="Cambria Math"/>
          <w:color w:val="000000"/>
          <w:lang w:val="hy-AM"/>
        </w:rPr>
        <w:t>․</w:t>
      </w:r>
      <w:r w:rsidRPr="00BD09BC">
        <w:rPr>
          <w:rStyle w:val="Strong"/>
          <w:rFonts w:ascii="GHEA Grapalat" w:hAnsi="GHEA Grapalat"/>
          <w:color w:val="000000"/>
          <w:lang w:val="hy-AM"/>
        </w:rPr>
        <w:t xml:space="preserve"> Սննդամթերքի,</w:t>
      </w:r>
      <w:r w:rsidRPr="00BD09BC">
        <w:rPr>
          <w:rStyle w:val="Strong"/>
          <w:rFonts w:ascii="Calibri" w:hAnsi="Calibri" w:cs="Calibri"/>
          <w:color w:val="000000"/>
          <w:lang w:val="hy-AM"/>
        </w:rPr>
        <w:t> </w:t>
      </w:r>
      <w:r w:rsidRPr="00BD09BC">
        <w:rPr>
          <w:rStyle w:val="Strong"/>
          <w:rFonts w:ascii="GHEA Grapalat" w:hAnsi="GHEA Grapalat"/>
          <w:color w:val="000000"/>
          <w:lang w:val="hy-AM"/>
        </w:rPr>
        <w:t>սննդամթերքի</w:t>
      </w:r>
      <w:r w:rsidRPr="00BD09BC">
        <w:rPr>
          <w:rStyle w:val="Strong"/>
          <w:rFonts w:ascii="Calibri" w:hAnsi="Calibri" w:cs="Calibri"/>
          <w:color w:val="000000"/>
          <w:lang w:val="hy-AM"/>
        </w:rPr>
        <w:t> </w:t>
      </w:r>
      <w:r w:rsidRPr="00BD09BC">
        <w:rPr>
          <w:rStyle w:val="Strong"/>
          <w:rFonts w:ascii="GHEA Grapalat" w:hAnsi="GHEA Grapalat"/>
          <w:color w:val="000000"/>
          <w:lang w:val="hy-AM"/>
        </w:rPr>
        <w:t xml:space="preserve">հետ անմիջական շփման մեջ գտնվող նյութերի </w:t>
      </w:r>
      <w:proofErr w:type="spellStart"/>
      <w:r w:rsidRPr="00BD09BC">
        <w:rPr>
          <w:rStyle w:val="Strong"/>
          <w:rFonts w:ascii="GHEA Grapalat" w:hAnsi="GHEA Grapalat"/>
          <w:color w:val="000000"/>
          <w:lang w:val="hy-AM"/>
        </w:rPr>
        <w:t>նմուշառման</w:t>
      </w:r>
      <w:proofErr w:type="spellEnd"/>
      <w:r w:rsidRPr="00BD09BC">
        <w:rPr>
          <w:rStyle w:val="Strong"/>
          <w:rFonts w:ascii="GHEA Grapalat" w:hAnsi="GHEA Grapalat"/>
          <w:color w:val="000000"/>
          <w:lang w:val="hy-AM"/>
        </w:rPr>
        <w:t xml:space="preserve"> և լաբորատոր փորձարկման մեթոդները</w:t>
      </w:r>
    </w:p>
    <w:p w14:paraId="3727736B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Calibri" w:hAnsi="Calibri" w:cs="Calibri"/>
          <w:color w:val="000000"/>
          <w:lang w:val="hy-AM"/>
        </w:rPr>
        <w:t> </w:t>
      </w:r>
    </w:p>
    <w:p w14:paraId="7F83A3F0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1.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Սննդամթերքի</w:t>
      </w:r>
      <w:r w:rsidRPr="00BD09BC">
        <w:rPr>
          <w:rFonts w:ascii="GHEA Grapalat" w:hAnsi="GHEA Grapalat"/>
          <w:color w:val="000000"/>
          <w:lang w:val="hy-AM"/>
        </w:rPr>
        <w:t>,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սննդամթերքի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հետ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անմիջական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շփման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մեջ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գտնվող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նյութերի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պետական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վերահսկողության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շրջանակում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իրականացվող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D09BC">
        <w:rPr>
          <w:rFonts w:ascii="GHEA Grapalat" w:hAnsi="GHEA Grapalat" w:cs="GHEA Grapalat"/>
          <w:color w:val="000000"/>
          <w:lang w:val="hy-AM"/>
        </w:rPr>
        <w:t>նմուշառման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և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լաբորատոր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փորձարկման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մեթոդները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պետք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է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համապատասխանեն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Հայաստանի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օրենսդրության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պահանջներին</w:t>
      </w:r>
      <w:r w:rsidRPr="00BD09BC">
        <w:rPr>
          <w:rFonts w:ascii="GHEA Grapalat" w:hAnsi="GHEA Grapalat"/>
          <w:color w:val="000000"/>
          <w:lang w:val="hy-AM"/>
        </w:rPr>
        <w:t xml:space="preserve">, </w:t>
      </w:r>
      <w:r w:rsidRPr="00BD09BC">
        <w:rPr>
          <w:rFonts w:ascii="GHEA Grapalat" w:hAnsi="GHEA Grapalat" w:cs="GHEA Grapalat"/>
          <w:color w:val="000000"/>
          <w:lang w:val="hy-AM"/>
        </w:rPr>
        <w:t>իսկ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դրանց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բացակայության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դ</w:t>
      </w:r>
      <w:r w:rsidRPr="00BD09BC">
        <w:rPr>
          <w:rFonts w:ascii="GHEA Grapalat" w:hAnsi="GHEA Grapalat"/>
          <w:color w:val="000000"/>
          <w:lang w:val="hy-AM"/>
        </w:rPr>
        <w:t xml:space="preserve">եպքում` միջազգային ստանդարտներին և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ուղեցույցներին</w:t>
      </w:r>
      <w:proofErr w:type="spellEnd"/>
      <w:r w:rsidRPr="00BD09BC">
        <w:rPr>
          <w:rFonts w:ascii="GHEA Grapalat" w:hAnsi="GHEA Grapalat"/>
          <w:color w:val="000000"/>
          <w:lang w:val="hy-AM"/>
        </w:rPr>
        <w:t>:</w:t>
      </w:r>
    </w:p>
    <w:p w14:paraId="783526BE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2.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Նմուշառման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և լաբորատոր փորձարկման մեթոդները բնութագրվում են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հետևյալ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չափանիշներով`</w:t>
      </w:r>
    </w:p>
    <w:p w14:paraId="2A1C5145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1) ճշգրտություն.</w:t>
      </w:r>
    </w:p>
    <w:p w14:paraId="1B667C7D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2) կիրառելիություն.</w:t>
      </w:r>
    </w:p>
    <w:p w14:paraId="45C298A2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3) բացահայտման սահմանի առկայություն.</w:t>
      </w:r>
    </w:p>
    <w:p w14:paraId="556654CB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4)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հատկորոշման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սահմանի առկայություն.</w:t>
      </w:r>
    </w:p>
    <w:p w14:paraId="51CFD6B2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5) հստակություն.</w:t>
      </w:r>
    </w:p>
    <w:p w14:paraId="2D6C5A89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6)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կրկնելիություն</w:t>
      </w:r>
      <w:proofErr w:type="spellEnd"/>
      <w:r w:rsidRPr="00BD09BC">
        <w:rPr>
          <w:rFonts w:ascii="GHEA Grapalat" w:hAnsi="GHEA Grapalat"/>
          <w:color w:val="000000"/>
          <w:lang w:val="hy-AM"/>
        </w:rPr>
        <w:t>.</w:t>
      </w:r>
    </w:p>
    <w:p w14:paraId="30D9F484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7)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վերարտադրողականություն</w:t>
      </w:r>
      <w:proofErr w:type="spellEnd"/>
      <w:r w:rsidRPr="00BD09BC">
        <w:rPr>
          <w:rFonts w:ascii="GHEA Grapalat" w:hAnsi="GHEA Grapalat"/>
          <w:color w:val="000000"/>
          <w:lang w:val="hy-AM"/>
        </w:rPr>
        <w:t>.</w:t>
      </w:r>
    </w:p>
    <w:p w14:paraId="34862F04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8) վերականգնում.</w:t>
      </w:r>
    </w:p>
    <w:p w14:paraId="1AC675BC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9)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ընտրողականություն</w:t>
      </w:r>
      <w:proofErr w:type="spellEnd"/>
      <w:r w:rsidRPr="00BD09BC">
        <w:rPr>
          <w:rFonts w:ascii="GHEA Grapalat" w:hAnsi="GHEA Grapalat"/>
          <w:color w:val="000000"/>
          <w:lang w:val="hy-AM"/>
        </w:rPr>
        <w:t>.</w:t>
      </w:r>
    </w:p>
    <w:p w14:paraId="4A9F7980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10) զգայունություն.</w:t>
      </w:r>
    </w:p>
    <w:p w14:paraId="6304F2EC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lastRenderedPageBreak/>
        <w:t xml:space="preserve">11)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գծայնություն</w:t>
      </w:r>
      <w:proofErr w:type="spellEnd"/>
      <w:r w:rsidRPr="00BD09BC">
        <w:rPr>
          <w:rFonts w:ascii="GHEA Grapalat" w:hAnsi="GHEA Grapalat"/>
          <w:color w:val="000000"/>
          <w:lang w:val="hy-AM"/>
        </w:rPr>
        <w:t>.</w:t>
      </w:r>
    </w:p>
    <w:p w14:paraId="4FE83641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12) չափագրումների անճշտություն.</w:t>
      </w:r>
    </w:p>
    <w:p w14:paraId="1A763262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13) այլ չափանիշներ (պահանջ առաջանալու դեպքում` ընտրված չափանիշներ):</w:t>
      </w:r>
    </w:p>
    <w:p w14:paraId="43779A1D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3.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Նմուշառման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և լաբորատոր փորձարկման մեթոդները, դրանց կատարողականի չափանիշները, չափումների ճշգրտությունը և միասնականությունը կարող են օգտագործվել վեճերի լուծման համար:</w:t>
      </w:r>
    </w:p>
    <w:p w14:paraId="5E60336F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4.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Նմուշառումն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իրականացվում է համաձայն Կառավարության հաստատած կարգի:</w:t>
      </w:r>
    </w:p>
    <w:p w14:paraId="03152047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Calibri" w:hAnsi="Calibri" w:cs="Calibri"/>
          <w:color w:val="000000"/>
          <w:lang w:val="hy-AM"/>
        </w:rPr>
        <w:t> </w:t>
      </w:r>
    </w:p>
    <w:p w14:paraId="142DA562" w14:textId="51F187CA" w:rsidR="00D62276" w:rsidRPr="00BD09BC" w:rsidRDefault="00D62276" w:rsidP="00D62276">
      <w:pPr>
        <w:tabs>
          <w:tab w:val="left" w:pos="2060"/>
        </w:tabs>
        <w:spacing w:line="360" w:lineRule="auto"/>
        <w:ind w:left="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D09BC">
        <w:rPr>
          <w:rStyle w:val="Strong"/>
          <w:rFonts w:ascii="GHEA Grapalat" w:hAnsi="GHEA Grapalat"/>
          <w:color w:val="000000"/>
          <w:lang w:val="hy-AM"/>
        </w:rPr>
        <w:t>Հոդված 22</w:t>
      </w:r>
      <w:r w:rsidRPr="00BD09BC">
        <w:rPr>
          <w:rStyle w:val="Strong"/>
          <w:rFonts w:ascii="Cambria Math" w:hAnsi="Cambria Math" w:cs="Cambria Math"/>
          <w:color w:val="000000"/>
          <w:lang w:val="hy-AM"/>
        </w:rPr>
        <w:t>․</w:t>
      </w:r>
      <w:r w:rsidRPr="00BD09BC">
        <w:rPr>
          <w:rStyle w:val="Strong"/>
          <w:rFonts w:ascii="GHEA Grapalat" w:hAnsi="GHEA Grapalat"/>
          <w:color w:val="000000"/>
          <w:lang w:val="hy-AM"/>
        </w:rPr>
        <w:t>4</w:t>
      </w:r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.</w:t>
      </w:r>
      <w:r w:rsidRPr="00BD09B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Փորձարկման արձանագրությունը</w:t>
      </w:r>
    </w:p>
    <w:p w14:paraId="0D61ECF8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Calibri" w:hAnsi="Calibri" w:cs="Calibri"/>
          <w:color w:val="000000"/>
          <w:lang w:val="hy-AM"/>
        </w:rPr>
        <w:t> </w:t>
      </w:r>
    </w:p>
    <w:p w14:paraId="00CC8B43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1. Լաբորատոր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փորձաքննությունները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և դրանց արդյունքների վերաբերյալ եզրակացության տրամադրումն իրականացվում են լիազոր մարմնի միջոցով: Եզրակացությունը պետք է ներառի անհամապատասխանությունը նորմատիվ փաստաթղթերին, ինչպես նաև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օգտահանման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հնարավորությունը կամ ոչնչացումը:</w:t>
      </w:r>
    </w:p>
    <w:p w14:paraId="4207406A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2. Լաբորատոր փորձաքննության արդյունքների վիճարկման դեպքում ազգային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ռեֆերենս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փորձարկման լաբորատորիայի տված արձանագրությունը համարվում է վերջնական:</w:t>
      </w:r>
    </w:p>
    <w:p w14:paraId="2B3EE965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Calibri" w:hAnsi="Calibri" w:cs="Calibri"/>
          <w:color w:val="000000"/>
          <w:lang w:val="hy-AM"/>
        </w:rPr>
        <w:t> </w:t>
      </w:r>
    </w:p>
    <w:p w14:paraId="771D1CE6" w14:textId="50204F33" w:rsidR="00D62276" w:rsidRPr="00BD09BC" w:rsidRDefault="00D62276" w:rsidP="00D62276">
      <w:pPr>
        <w:tabs>
          <w:tab w:val="left" w:pos="2060"/>
        </w:tabs>
        <w:spacing w:line="360" w:lineRule="auto"/>
        <w:ind w:left="1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2" w:name="168569_10"/>
      <w:bookmarkEnd w:id="2"/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Հոդված </w:t>
      </w:r>
      <w:r w:rsidRPr="00D6227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22</w:t>
      </w:r>
      <w:r w:rsidRPr="00D62276">
        <w:rPr>
          <w:rStyle w:val="Strong"/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D6227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5</w:t>
      </w:r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.</w:t>
      </w:r>
      <w:r w:rsidRPr="00BD09BC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</w:r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Ազգային </w:t>
      </w:r>
      <w:proofErr w:type="spellStart"/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ռեֆերենս</w:t>
      </w:r>
      <w:proofErr w:type="spellEnd"/>
      <w:r w:rsidRPr="00BD09B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փորձարկման լաբորատորիաները</w:t>
      </w:r>
    </w:p>
    <w:p w14:paraId="418F3907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Calibri" w:hAnsi="Calibri" w:cs="Calibri"/>
          <w:color w:val="000000"/>
          <w:lang w:val="hy-AM"/>
        </w:rPr>
        <w:t> </w:t>
      </w:r>
    </w:p>
    <w:p w14:paraId="2E8B8787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1.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Սննդամթերքի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անվտանգության</w:t>
      </w:r>
      <w:r w:rsidRPr="00BD09BC">
        <w:rPr>
          <w:rFonts w:ascii="GHEA Grapalat" w:hAnsi="GHEA Grapalat"/>
          <w:color w:val="000000"/>
          <w:lang w:val="hy-AM"/>
        </w:rPr>
        <w:t xml:space="preserve">, </w:t>
      </w:r>
      <w:r w:rsidRPr="00BD09BC">
        <w:rPr>
          <w:rFonts w:ascii="GHEA Grapalat" w:hAnsi="GHEA Grapalat" w:cs="GHEA Grapalat"/>
          <w:color w:val="000000"/>
          <w:lang w:val="hy-AM"/>
        </w:rPr>
        <w:t>անասնաբուժությ</w:t>
      </w:r>
      <w:r w:rsidRPr="00BD09BC">
        <w:rPr>
          <w:rFonts w:ascii="GHEA Grapalat" w:hAnsi="GHEA Grapalat"/>
          <w:color w:val="000000"/>
          <w:lang w:val="hy-AM"/>
        </w:rPr>
        <w:t xml:space="preserve">ան և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բուսասանիտարիայի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ոլորտներում ազգային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ռեֆերենս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փորձարկման լաբորատորիան նշանակվում է Կառավարության սահմանած</w:t>
      </w:r>
      <w:r w:rsidRPr="00BD09BC">
        <w:rPr>
          <w:rFonts w:ascii="Calibri" w:hAnsi="Calibri" w:cs="Calibri"/>
          <w:color w:val="000000"/>
          <w:lang w:val="hy-AM"/>
        </w:rPr>
        <w:t> </w:t>
      </w:r>
      <w:hyperlink r:id="rId6" w:history="1">
        <w:r w:rsidRPr="00BD09BC">
          <w:rPr>
            <w:rFonts w:ascii="GHEA Grapalat" w:hAnsi="GHEA Grapalat"/>
            <w:color w:val="000000"/>
            <w:lang w:val="hy-AM"/>
          </w:rPr>
          <w:t>կարգով</w:t>
        </w:r>
      </w:hyperlink>
      <w:r w:rsidRPr="00BD09BC">
        <w:rPr>
          <w:rFonts w:ascii="GHEA Grapalat" w:hAnsi="GHEA Grapalat"/>
          <w:color w:val="000000"/>
          <w:lang w:val="hy-AM"/>
        </w:rPr>
        <w:t>:</w:t>
      </w:r>
    </w:p>
    <w:p w14:paraId="39DB128C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2. Ազգային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ռեֆերենս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փորձարկման լաբորատորիան պետք է`</w:t>
      </w:r>
    </w:p>
    <w:p w14:paraId="246349CC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lastRenderedPageBreak/>
        <w:t xml:space="preserve">1) իր լիազորությունների սահմաններում`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համարգործակցի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փորձարկման այլ լաբորատորիայի կամ լաբորատորիաների հետ.</w:t>
      </w:r>
    </w:p>
    <w:p w14:paraId="1012CEC9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2) իր լիազորությունների սահմաններում` նմուշների փորձարկման և արդյունքների վերլուծության համար համակարգի փորձարկման այլ լաբորատորիայի գործունեությունը.</w:t>
      </w:r>
    </w:p>
    <w:p w14:paraId="3C93A6EC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3) ըստ պահանջի, իրականացնի նմուշների համեմատական փորձարկումների կազմակերպում փորձարկում իրականացնող լաբորատորիաների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միջև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և համեմատական փորձարկումների կատարման ժամկետների հսկողություն.</w:t>
      </w:r>
    </w:p>
    <w:p w14:paraId="07778487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4) իրականացնի գործունեության արդյունքում ստացվող տեղեկատվության դասակարգում և գործունեության էլեկտրոնային համակարգի ստեղծում և վարում.</w:t>
      </w:r>
    </w:p>
    <w:p w14:paraId="0F23EBE3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5) իրականացնի լիազոր մարմնին և փորձարկման այլ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լաբորատորիաներին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տեղեկատվության տրամադրում.</w:t>
      </w:r>
    </w:p>
    <w:p w14:paraId="701D29D2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6) իրականացնի լիազոր մարմնին գիտական և տեխնիկական աջակցության ապահովում:</w:t>
      </w:r>
    </w:p>
    <w:p w14:paraId="29DA4CA2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3. Ազգային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ռեֆերենս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փորձարկման լաբորատորիան`</w:t>
      </w:r>
    </w:p>
    <w:p w14:paraId="36BAB9B2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1) համակարգում է ախտորոշման և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անվտանգության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բացահայտմանն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ուղղված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փորձաքննությունների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իրականացման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գիտահետազոտական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նոր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մեթոդները</w:t>
      </w:r>
      <w:r w:rsidRPr="00BD09BC">
        <w:rPr>
          <w:rFonts w:ascii="GHEA Grapalat" w:hAnsi="GHEA Grapalat"/>
          <w:color w:val="000000"/>
          <w:lang w:val="hy-AM"/>
        </w:rPr>
        <w:t>.</w:t>
      </w:r>
    </w:p>
    <w:p w14:paraId="3472A926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2) կիրառում է միջազգային ընդունված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չափորոշիչներ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և մեթոդներ, ապահովում դրանց ներդրման գործընթացը.</w:t>
      </w:r>
    </w:p>
    <w:p w14:paraId="2DCFD539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3) կատարում է լաբորատոր հետազոտությունների վիճարկելի արդյունքների պաշտոնական հաստատումը կամ հերքումը.</w:t>
      </w:r>
    </w:p>
    <w:p w14:paraId="1933AAF3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4) իրականացնում է լաբորատորիաների մեթոդական ղեկավարում և հսկողություն`</w:t>
      </w:r>
    </w:p>
    <w:p w14:paraId="6E31EB70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ա. ստանդարտների և հետազոտման մեթոդների կիրառման համակարգում,</w:t>
      </w:r>
    </w:p>
    <w:p w14:paraId="0C222C9D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բ. հետազոտությունների որակի հավաստման համար,</w:t>
      </w:r>
    </w:p>
    <w:p w14:paraId="16163F81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lastRenderedPageBreak/>
        <w:t xml:space="preserve">գ. ստանդարտ մեթոդների կիրառման հավաստմամբ` կենդանիների հիվանդությունների ախտորոշման, կենդանական ծագման հումքի և մթերքի,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կերատեսակների</w:t>
      </w:r>
      <w:proofErr w:type="spellEnd"/>
      <w:r w:rsidRPr="00BD09BC">
        <w:rPr>
          <w:rFonts w:ascii="GHEA Grapalat" w:hAnsi="GHEA Grapalat"/>
          <w:color w:val="000000"/>
          <w:lang w:val="hy-AM"/>
        </w:rPr>
        <w:t>, անասնաբուժական դեղամիջոցների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անվտանգության</w:t>
      </w:r>
      <w:r w:rsidRPr="00BD09BC">
        <w:rPr>
          <w:rFonts w:ascii="Calibri" w:hAnsi="Calibri" w:cs="Calibri"/>
          <w:color w:val="000000"/>
          <w:lang w:val="hy-AM"/>
        </w:rPr>
        <w:t> </w:t>
      </w:r>
      <w:r w:rsidRPr="00BD09BC">
        <w:rPr>
          <w:rFonts w:ascii="GHEA Grapalat" w:hAnsi="GHEA Grapalat" w:cs="GHEA Grapalat"/>
          <w:color w:val="000000"/>
          <w:lang w:val="hy-AM"/>
        </w:rPr>
        <w:t>ապահովման</w:t>
      </w:r>
      <w:r w:rsidRPr="00BD09BC">
        <w:rPr>
          <w:rFonts w:ascii="GHEA Grapalat" w:hAnsi="GHEA Grapalat"/>
          <w:color w:val="000000"/>
          <w:lang w:val="hy-AM"/>
        </w:rPr>
        <w:t xml:space="preserve"> </w:t>
      </w:r>
      <w:r w:rsidRPr="00BD09BC">
        <w:rPr>
          <w:rFonts w:ascii="GHEA Grapalat" w:hAnsi="GHEA Grapalat" w:cs="GHEA Grapalat"/>
          <w:color w:val="000000"/>
          <w:lang w:val="hy-AM"/>
        </w:rPr>
        <w:t>նպատակով</w:t>
      </w:r>
      <w:r w:rsidRPr="00BD09BC">
        <w:rPr>
          <w:rFonts w:ascii="GHEA Grapalat" w:hAnsi="GHEA Grapalat"/>
          <w:color w:val="000000"/>
          <w:lang w:val="hy-AM"/>
        </w:rPr>
        <w:t>,</w:t>
      </w:r>
    </w:p>
    <w:p w14:paraId="6E8F01BD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դ. ստանդարտ հետազոտական նյութերի և ստանդարտ նմուշների ապահովման գործում,</w:t>
      </w:r>
    </w:p>
    <w:p w14:paraId="7F42B39B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ե. տեխնիկական աջակցության հարցում,</w:t>
      </w:r>
    </w:p>
    <w:p w14:paraId="3CF13C91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զ. այլ լաբորատորիաների կողմից ստացված արդյունքների վերաբերյալ ընտրողական հետազոտությունների միջոցով,</w:t>
      </w:r>
    </w:p>
    <w:p w14:paraId="0DAD58E0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 xml:space="preserve">է. երկրի լաբորատորիաների համար </w:t>
      </w:r>
      <w:proofErr w:type="spellStart"/>
      <w:r w:rsidRPr="00BD09BC">
        <w:rPr>
          <w:rFonts w:ascii="GHEA Grapalat" w:hAnsi="GHEA Grapalat"/>
          <w:color w:val="000000"/>
          <w:lang w:val="hy-AM"/>
        </w:rPr>
        <w:t>միջլաբորատոր</w:t>
      </w:r>
      <w:proofErr w:type="spellEnd"/>
      <w:r w:rsidRPr="00BD09BC">
        <w:rPr>
          <w:rFonts w:ascii="GHEA Grapalat" w:hAnsi="GHEA Grapalat"/>
          <w:color w:val="000000"/>
          <w:lang w:val="hy-AM"/>
        </w:rPr>
        <w:t xml:space="preserve"> ուսումնասիրությունների նախապատրաստում և կազմակերպում, միջազգային և միջպետական համագործակցության շրջանակներում հետազոտական լաբորատոր հետազոտություններին և ուսումնասիրություններին մասնակցություն,</w:t>
      </w:r>
    </w:p>
    <w:p w14:paraId="4E3746D1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ը. անասնաբուժական լաբորատորիաների աշխատակազմի որակավորման և որակավորման բարելավման դասընթացների հարցերում.</w:t>
      </w:r>
    </w:p>
    <w:p w14:paraId="39A497AB" w14:textId="77777777" w:rsidR="00D62276" w:rsidRPr="00BD09BC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5) իրականացնում է Հայաստանի Հանրապետության օրենսդրությամբ սահմանված այլ լիազորություններ:</w:t>
      </w:r>
    </w:p>
    <w:p w14:paraId="7A5B497E" w14:textId="65F957F7" w:rsidR="00D62276" w:rsidRPr="00D62276" w:rsidRDefault="00D62276" w:rsidP="00D6227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2276">
        <w:rPr>
          <w:rFonts w:ascii="GHEA Grapalat" w:hAnsi="GHEA Grapalat"/>
          <w:color w:val="000000"/>
        </w:rPr>
        <w:t xml:space="preserve">4. </w:t>
      </w:r>
      <w:proofErr w:type="spellStart"/>
      <w:r w:rsidRPr="00D62276">
        <w:rPr>
          <w:rFonts w:ascii="GHEA Grapalat" w:hAnsi="GHEA Grapalat"/>
          <w:color w:val="000000"/>
        </w:rPr>
        <w:t>Ազգային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ռեֆերենս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փորձարկման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լաբորատորիան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համագործակցում</w:t>
      </w:r>
      <w:proofErr w:type="spellEnd"/>
      <w:r w:rsidRPr="00D62276">
        <w:rPr>
          <w:rFonts w:ascii="GHEA Grapalat" w:hAnsi="GHEA Grapalat"/>
          <w:color w:val="000000"/>
        </w:rPr>
        <w:t xml:space="preserve"> է </w:t>
      </w:r>
      <w:proofErr w:type="spellStart"/>
      <w:r w:rsidRPr="00D62276">
        <w:rPr>
          <w:rFonts w:ascii="GHEA Grapalat" w:hAnsi="GHEA Grapalat"/>
          <w:color w:val="000000"/>
        </w:rPr>
        <w:t>միջազգային</w:t>
      </w:r>
      <w:proofErr w:type="spellEnd"/>
      <w:r w:rsidRPr="00D62276">
        <w:rPr>
          <w:rFonts w:ascii="GHEA Grapalat" w:hAnsi="GHEA Grapalat"/>
          <w:color w:val="000000"/>
        </w:rPr>
        <w:t xml:space="preserve"> և </w:t>
      </w:r>
      <w:proofErr w:type="spellStart"/>
      <w:r w:rsidRPr="00D62276">
        <w:rPr>
          <w:rFonts w:ascii="GHEA Grapalat" w:hAnsi="GHEA Grapalat"/>
          <w:color w:val="000000"/>
        </w:rPr>
        <w:t>տարածաշրջանային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փորձարկման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այլ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ռեֆերենս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r w:rsidRPr="00D62276">
        <w:rPr>
          <w:rFonts w:ascii="GHEA Grapalat" w:hAnsi="GHEA Grapalat"/>
          <w:color w:val="000000"/>
        </w:rPr>
        <w:t>լաբորատորիաների</w:t>
      </w:r>
      <w:proofErr w:type="spellEnd"/>
      <w:r w:rsidRPr="00D62276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D62276">
        <w:rPr>
          <w:rFonts w:ascii="GHEA Grapalat" w:hAnsi="GHEA Grapalat"/>
          <w:color w:val="000000"/>
        </w:rPr>
        <w:t>հետ</w:t>
      </w:r>
      <w:proofErr w:type="spellEnd"/>
      <w:r w:rsidRPr="00D62276">
        <w:rPr>
          <w:rFonts w:ascii="GHEA Grapalat" w:hAnsi="GHEA Grapalat"/>
          <w:color w:val="000000"/>
        </w:rPr>
        <w:t>:</w:t>
      </w:r>
      <w:r w:rsidRPr="00D62276">
        <w:rPr>
          <w:rFonts w:ascii="GHEA Grapalat" w:hAnsi="GHEA Grapalat"/>
          <w:color w:val="000000"/>
          <w:lang w:val="hy-AM"/>
        </w:rPr>
        <w:t>»</w:t>
      </w:r>
      <w:proofErr w:type="gramEnd"/>
      <w:r w:rsidRPr="00D62276">
        <w:rPr>
          <w:rFonts w:ascii="GHEA Grapalat" w:hAnsi="GHEA Grapalat"/>
          <w:color w:val="000000"/>
          <w:lang w:val="hy-AM"/>
        </w:rPr>
        <w:t>։</w:t>
      </w:r>
    </w:p>
    <w:p w14:paraId="269453A0" w14:textId="2A615E0F" w:rsidR="004E4C23" w:rsidRPr="00D62276" w:rsidRDefault="004E4C23" w:rsidP="00D62276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14:paraId="01A4A659" w14:textId="6E02D2BE" w:rsidR="00AD31AD" w:rsidRPr="00D62276" w:rsidRDefault="002766C5" w:rsidP="00B6002D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62276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E30192" w:rsidRPr="00D62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E4C23" w:rsidRPr="00D62276">
        <w:rPr>
          <w:rFonts w:ascii="GHEA Grapalat" w:hAnsi="GHEA Grapalat"/>
          <w:b/>
          <w:sz w:val="24"/>
          <w:szCs w:val="24"/>
          <w:lang w:val="hy-AM"/>
        </w:rPr>
        <w:t>8</w:t>
      </w:r>
      <w:r w:rsidRPr="00D6227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0568B" w:rsidRPr="0070568B">
        <w:rPr>
          <w:rFonts w:ascii="GHEA Grapalat" w:eastAsia="Times New Roman" w:hAnsi="GHEA Grapalat"/>
          <w:b/>
          <w:color w:val="000000"/>
          <w:sz w:val="24"/>
          <w:szCs w:val="24"/>
          <w:lang w:val="hy-AM" w:eastAsia="en-GB"/>
        </w:rPr>
        <w:t>Եզրափակիչ և անցումային դրույթներ</w:t>
      </w:r>
    </w:p>
    <w:p w14:paraId="5850BEA5" w14:textId="21DFFB12" w:rsidR="00AD31AD" w:rsidRPr="00BD09BC" w:rsidRDefault="00AD31AD" w:rsidP="00BE4D3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1</w:t>
      </w:r>
      <w:r w:rsidRPr="00BD09BC">
        <w:rPr>
          <w:rFonts w:ascii="Cambria Math" w:hAnsi="Cambria Math" w:cs="Cambria Math"/>
          <w:color w:val="000000"/>
          <w:lang w:val="hy-AM"/>
        </w:rPr>
        <w:t>․</w:t>
      </w:r>
      <w:r w:rsidRPr="00BD09BC">
        <w:rPr>
          <w:rFonts w:ascii="GHEA Grapalat" w:hAnsi="GHEA Grapalat"/>
          <w:color w:val="000000"/>
          <w:lang w:val="hy-AM"/>
        </w:rPr>
        <w:t xml:space="preserve"> Սույն օրենքն ուժի մեջ է մտնում </w:t>
      </w:r>
      <w:r w:rsidR="00BD09BC">
        <w:rPr>
          <w:rFonts w:ascii="GHEA Grapalat" w:hAnsi="GHEA Grapalat"/>
          <w:color w:val="000000"/>
          <w:lang w:val="hy-AM"/>
        </w:rPr>
        <w:t xml:space="preserve">պաշտոնական </w:t>
      </w:r>
      <w:r w:rsidRPr="00BD09BC">
        <w:rPr>
          <w:rFonts w:ascii="GHEA Grapalat" w:hAnsi="GHEA Grapalat"/>
          <w:color w:val="000000"/>
          <w:lang w:val="hy-AM"/>
        </w:rPr>
        <w:t>հրապարակման պահից՝ 6 ամիս հետո:</w:t>
      </w:r>
    </w:p>
    <w:p w14:paraId="0327993F" w14:textId="28AFA893" w:rsidR="00AD31AD" w:rsidRPr="00D62276" w:rsidRDefault="00AD31AD" w:rsidP="00BD09B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BD09BC">
        <w:rPr>
          <w:rFonts w:ascii="GHEA Grapalat" w:hAnsi="GHEA Grapalat"/>
          <w:color w:val="000000"/>
          <w:lang w:val="hy-AM"/>
        </w:rPr>
        <w:t>2</w:t>
      </w:r>
      <w:r w:rsidRPr="00BD09BC">
        <w:rPr>
          <w:rFonts w:ascii="Cambria Math" w:hAnsi="Cambria Math" w:cs="Cambria Math"/>
          <w:color w:val="000000"/>
          <w:lang w:val="hy-AM"/>
        </w:rPr>
        <w:t>․</w:t>
      </w:r>
      <w:r w:rsidRPr="00BD09BC">
        <w:rPr>
          <w:rFonts w:ascii="GHEA Grapalat" w:hAnsi="GHEA Grapalat"/>
          <w:color w:val="000000"/>
          <w:lang w:val="hy-AM"/>
        </w:rPr>
        <w:t xml:space="preserve"> Սույն օրենքից բխող ենթաօրենսդրական իրավական ակտերն ընդունվում են սույն օրենքն ուժի մեջ մտնելուց հետո` վեց ամսվա ընթացքում:</w:t>
      </w:r>
      <w:bookmarkStart w:id="3" w:name="_GoBack"/>
      <w:bookmarkEnd w:id="3"/>
    </w:p>
    <w:sectPr w:rsidR="00AD31AD" w:rsidRPr="00D6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F0DD3F" w16cid:durableId="26F6CD04"/>
  <w16cid:commentId w16cid:paraId="3CDA0C0F" w16cid:durableId="26F6CD05"/>
  <w16cid:commentId w16cid:paraId="60CF6290" w16cid:durableId="26F6CD06"/>
  <w16cid:commentId w16cid:paraId="4958D8C8" w16cid:durableId="26F6CD07"/>
  <w16cid:commentId w16cid:paraId="7D956E0E" w16cid:durableId="26F6CD08"/>
  <w16cid:commentId w16cid:paraId="58C2022E" w16cid:durableId="26F6CD09"/>
  <w16cid:commentId w16cid:paraId="6FB6E132" w16cid:durableId="26F6CD0A"/>
  <w16cid:commentId w16cid:paraId="7C6CB0AF" w16cid:durableId="26F6CD0B"/>
  <w16cid:commentId w16cid:paraId="3BDBDC18" w16cid:durableId="26F6CD0C"/>
  <w16cid:commentId w16cid:paraId="3218BC04" w16cid:durableId="26F6CD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4F"/>
    <w:multiLevelType w:val="hybridMultilevel"/>
    <w:tmpl w:val="783AE81E"/>
    <w:lvl w:ilvl="0" w:tplc="CE06695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2645FDB"/>
    <w:multiLevelType w:val="hybridMultilevel"/>
    <w:tmpl w:val="DAAC998E"/>
    <w:lvl w:ilvl="0" w:tplc="71F07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5281E"/>
    <w:multiLevelType w:val="hybridMultilevel"/>
    <w:tmpl w:val="9CE81864"/>
    <w:lvl w:ilvl="0" w:tplc="CC5A29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E7977B8"/>
    <w:multiLevelType w:val="hybridMultilevel"/>
    <w:tmpl w:val="DBEC8840"/>
    <w:lvl w:ilvl="0" w:tplc="78A86AA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7541F88"/>
    <w:multiLevelType w:val="hybridMultilevel"/>
    <w:tmpl w:val="B560B2C0"/>
    <w:lvl w:ilvl="0" w:tplc="48FAFBC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E0E3853"/>
    <w:multiLevelType w:val="hybridMultilevel"/>
    <w:tmpl w:val="EF7E56C4"/>
    <w:lvl w:ilvl="0" w:tplc="244CEB5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2"/>
    <w:rsid w:val="00024504"/>
    <w:rsid w:val="00093A4A"/>
    <w:rsid w:val="00097B23"/>
    <w:rsid w:val="00120972"/>
    <w:rsid w:val="001223BC"/>
    <w:rsid w:val="00135F18"/>
    <w:rsid w:val="00144D43"/>
    <w:rsid w:val="00166E11"/>
    <w:rsid w:val="0017031B"/>
    <w:rsid w:val="00192AF8"/>
    <w:rsid w:val="00197F75"/>
    <w:rsid w:val="001B794A"/>
    <w:rsid w:val="001D1EBC"/>
    <w:rsid w:val="00203026"/>
    <w:rsid w:val="002766C5"/>
    <w:rsid w:val="00365208"/>
    <w:rsid w:val="003A1B6B"/>
    <w:rsid w:val="00444AE4"/>
    <w:rsid w:val="00453AFD"/>
    <w:rsid w:val="00454E85"/>
    <w:rsid w:val="00487A06"/>
    <w:rsid w:val="004D2346"/>
    <w:rsid w:val="004E4C23"/>
    <w:rsid w:val="00521E9D"/>
    <w:rsid w:val="005F6B26"/>
    <w:rsid w:val="00625187"/>
    <w:rsid w:val="006A7B43"/>
    <w:rsid w:val="0070568B"/>
    <w:rsid w:val="00722065"/>
    <w:rsid w:val="00737D2A"/>
    <w:rsid w:val="007538D8"/>
    <w:rsid w:val="007840B4"/>
    <w:rsid w:val="007A7635"/>
    <w:rsid w:val="007B4422"/>
    <w:rsid w:val="007D17BD"/>
    <w:rsid w:val="007D3A6A"/>
    <w:rsid w:val="00805B38"/>
    <w:rsid w:val="00863463"/>
    <w:rsid w:val="008A7E42"/>
    <w:rsid w:val="00935BC8"/>
    <w:rsid w:val="009440A2"/>
    <w:rsid w:val="00974FE4"/>
    <w:rsid w:val="009B63C0"/>
    <w:rsid w:val="009E4791"/>
    <w:rsid w:val="00A12249"/>
    <w:rsid w:val="00A9580B"/>
    <w:rsid w:val="00AB34A4"/>
    <w:rsid w:val="00AC7059"/>
    <w:rsid w:val="00AD31AD"/>
    <w:rsid w:val="00B3255F"/>
    <w:rsid w:val="00B36AA5"/>
    <w:rsid w:val="00B532AD"/>
    <w:rsid w:val="00B6002D"/>
    <w:rsid w:val="00B71028"/>
    <w:rsid w:val="00BD09BC"/>
    <w:rsid w:val="00BE45D1"/>
    <w:rsid w:val="00BE4D3E"/>
    <w:rsid w:val="00C51265"/>
    <w:rsid w:val="00C6663C"/>
    <w:rsid w:val="00D353EC"/>
    <w:rsid w:val="00D62276"/>
    <w:rsid w:val="00DB0815"/>
    <w:rsid w:val="00DB7641"/>
    <w:rsid w:val="00E30192"/>
    <w:rsid w:val="00E377E4"/>
    <w:rsid w:val="00E53B6A"/>
    <w:rsid w:val="00E65580"/>
    <w:rsid w:val="00E9613D"/>
    <w:rsid w:val="00EC07F2"/>
    <w:rsid w:val="00ED501B"/>
    <w:rsid w:val="00EE5BD9"/>
    <w:rsid w:val="00F31D75"/>
    <w:rsid w:val="00F4019C"/>
    <w:rsid w:val="00F510EB"/>
    <w:rsid w:val="00F6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47B7"/>
  <w15:docId w15:val="{A1598EA7-45B0-463B-B1BB-CB3A94CE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C5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66C5"/>
    <w:rPr>
      <w:b/>
      <w:bCs/>
    </w:rPr>
  </w:style>
  <w:style w:type="paragraph" w:styleId="NormalWeb">
    <w:name w:val="Normal (Web)"/>
    <w:basedOn w:val="Normal"/>
    <w:uiPriority w:val="99"/>
    <w:unhideWhenUsed/>
    <w:rsid w:val="00276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4A"/>
    <w:rPr>
      <w:rFonts w:ascii="Segoe UI" w:eastAsia="Calibr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C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05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5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F31D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63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63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8569" TargetMode="External"/><Relationship Id="rId5" Type="http://schemas.openxmlformats.org/officeDocument/2006/relationships/hyperlink" Target="https://www.arlis.am/DocumentView.aspx?docid=141548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Zurnachyan</dc:creator>
  <cp:keywords/>
  <dc:description/>
  <cp:lastModifiedBy>Lilit Azatyan</cp:lastModifiedBy>
  <cp:revision>12</cp:revision>
  <dcterms:created xsi:type="dcterms:W3CDTF">2023-08-02T12:49:00Z</dcterms:created>
  <dcterms:modified xsi:type="dcterms:W3CDTF">2023-08-03T12:10:00Z</dcterms:modified>
</cp:coreProperties>
</file>