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43" w:rsidRDefault="000C1243" w:rsidP="000C1243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0051E2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ՆԱԽԱԳԻԾ</w:t>
      </w:r>
    </w:p>
    <w:p w:rsidR="00AE5B83" w:rsidRPr="000051E2" w:rsidRDefault="00AE5B83" w:rsidP="000C1243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:rsidR="004A3A86" w:rsidRPr="000051E2" w:rsidRDefault="004A3A86" w:rsidP="004A3A86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051E2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ՕՐԵՆՔԸ</w:t>
      </w:r>
    </w:p>
    <w:p w:rsidR="004A3A86" w:rsidRPr="000051E2" w:rsidRDefault="000C1243" w:rsidP="000C1243">
      <w:pPr>
        <w:tabs>
          <w:tab w:val="left" w:pos="393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0051E2">
        <w:rPr>
          <w:rFonts w:ascii="GHEA Grapalat" w:hAnsi="GHEA Grapalat"/>
          <w:b/>
          <w:bCs/>
          <w:sz w:val="24"/>
          <w:szCs w:val="24"/>
          <w:lang w:val="hy-AM"/>
        </w:rPr>
        <w:t>«ՊԵՏԱԿԱՆ ՏՈՒՐՔԻ ՄԱՍԻՆ»</w:t>
      </w:r>
      <w:r w:rsidRPr="000051E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051E2">
        <w:rPr>
          <w:rFonts w:ascii="GHEA Grapalat" w:hAnsi="GHEA Grapalat"/>
          <w:b/>
          <w:bCs/>
          <w:sz w:val="24"/>
          <w:szCs w:val="24"/>
          <w:lang w:val="hy-AM"/>
        </w:rPr>
        <w:t>ՕՐԵՆՔՈՒՄ</w:t>
      </w:r>
      <w:r w:rsidRPr="000051E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051E2"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ԼՐԱՑՈՒՄ</w:t>
      </w:r>
      <w:r w:rsidRPr="000051E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051E2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0051E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051E2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1A416E" w:rsidRPr="000051E2" w:rsidRDefault="001A416E" w:rsidP="001A416E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0051E2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:rsidR="00E758DB" w:rsidRPr="000051E2" w:rsidRDefault="001A416E" w:rsidP="00AE5B83">
      <w:pPr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051E2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0051E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051E2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Pr="000051E2">
        <w:rPr>
          <w:rFonts w:ascii="GHEA Grapalat" w:hAnsi="GHEA Grapalat"/>
          <w:bCs/>
          <w:sz w:val="24"/>
          <w:szCs w:val="24"/>
          <w:lang w:val="hy-AM"/>
        </w:rPr>
        <w:t>«Պետական տուրքի մասին» 1997 թվականի դեկտեմբերի 27-ի ՀՕ-186 օրենքի 20-րդ հոդվածը լրացնել հետևյալ բովանդակությամբ</w:t>
      </w:r>
      <w:r w:rsidR="000171B4" w:rsidRPr="000051E2">
        <w:rPr>
          <w:rFonts w:ascii="GHEA Grapalat" w:hAnsi="GHEA Grapalat"/>
          <w:bCs/>
          <w:sz w:val="24"/>
          <w:szCs w:val="24"/>
          <w:lang w:val="hy-AM"/>
        </w:rPr>
        <w:t xml:space="preserve"> 49.1</w:t>
      </w:r>
      <w:r w:rsidRPr="000051E2">
        <w:rPr>
          <w:rFonts w:ascii="GHEA Grapalat" w:hAnsi="GHEA Grapalat"/>
          <w:bCs/>
          <w:sz w:val="24"/>
          <w:szCs w:val="24"/>
          <w:lang w:val="hy-AM"/>
        </w:rPr>
        <w:t>-րդ կետով.</w:t>
      </w:r>
    </w:p>
    <w:p w:rsidR="00394E1F" w:rsidRPr="000051E2" w:rsidRDefault="00E758DB" w:rsidP="00AE5B83">
      <w:pPr>
        <w:spacing w:line="276" w:lineRule="auto"/>
        <w:rPr>
          <w:rFonts w:ascii="GHEA Grapalat" w:hAnsi="GHEA Grapalat" w:cs="Calibri"/>
          <w:sz w:val="24"/>
          <w:szCs w:val="24"/>
          <w:lang w:val="hy-AM"/>
        </w:rPr>
      </w:pPr>
      <w:r w:rsidRPr="000051E2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0171B4" w:rsidRPr="000051E2">
        <w:rPr>
          <w:rFonts w:ascii="GHEA Grapalat" w:hAnsi="GHEA Grapalat"/>
          <w:sz w:val="24"/>
          <w:szCs w:val="24"/>
          <w:lang w:val="hy-AM"/>
        </w:rPr>
        <w:t>«49.1</w:t>
      </w:r>
      <w:r w:rsidR="00C166FE" w:rsidRPr="000051E2">
        <w:rPr>
          <w:rFonts w:ascii="GHEA Grapalat" w:hAnsi="GHEA Grapalat"/>
          <w:sz w:val="24"/>
          <w:szCs w:val="24"/>
          <w:lang w:val="hy-AM"/>
        </w:rPr>
        <w:t>.</w:t>
      </w:r>
      <w:r w:rsidR="000171B4" w:rsidRPr="000051E2">
        <w:rPr>
          <w:rFonts w:ascii="GHEA Grapalat" w:hAnsi="GHEA Grapalat"/>
          <w:sz w:val="24"/>
          <w:szCs w:val="24"/>
          <w:lang w:val="hy-AM"/>
        </w:rPr>
        <w:t xml:space="preserve"> Կենդանական ծագման սննդամթերք արտադրող սննդի շղթայի օպերատորներին գործունեության եզրակացություն </w:t>
      </w:r>
      <w:r w:rsidR="00324B01" w:rsidRPr="000051E2">
        <w:rPr>
          <w:rFonts w:ascii="GHEA Grapalat" w:hAnsi="GHEA Grapalat"/>
          <w:sz w:val="24"/>
          <w:szCs w:val="24"/>
          <w:lang w:val="hy-AM"/>
        </w:rPr>
        <w:t xml:space="preserve">տալու համար             </w:t>
      </w:r>
    </w:p>
    <w:p w:rsidR="00394E1F" w:rsidRPr="000051E2" w:rsidRDefault="00394E1F" w:rsidP="00AE5B83">
      <w:pPr>
        <w:spacing w:line="276" w:lineRule="auto"/>
        <w:rPr>
          <w:rFonts w:ascii="GHEA Grapalat" w:hAnsi="GHEA Grapalat" w:cs="Calibri"/>
          <w:sz w:val="24"/>
          <w:szCs w:val="24"/>
          <w:lang w:val="hy-AM"/>
        </w:rPr>
      </w:pPr>
    </w:p>
    <w:p w:rsidR="000171B4" w:rsidRPr="000051E2" w:rsidRDefault="00394E1F" w:rsidP="00AE5B83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51E2">
        <w:rPr>
          <w:rFonts w:ascii="GHEA Grapalat" w:hAnsi="GHEA Grapalat" w:cs="Calibri"/>
          <w:sz w:val="24"/>
          <w:szCs w:val="24"/>
          <w:lang w:val="hy-AM"/>
        </w:rPr>
        <w:t>բազային տուրքի</w:t>
      </w:r>
      <w:r w:rsidRPr="000051E2">
        <w:rPr>
          <w:rFonts w:ascii="GHEA Grapalat" w:hAnsi="GHEA Grapalat" w:cs="Calibri"/>
          <w:sz w:val="24"/>
          <w:szCs w:val="24"/>
          <w:lang w:val="hy-AM"/>
        </w:rPr>
        <w:br/>
      </w:r>
      <w:r w:rsidR="00E758DB" w:rsidRPr="000051E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051E2">
        <w:rPr>
          <w:rFonts w:ascii="GHEA Grapalat" w:hAnsi="GHEA Grapalat" w:cs="Calibri"/>
          <w:sz w:val="24"/>
          <w:szCs w:val="24"/>
          <w:lang w:val="hy-AM"/>
        </w:rPr>
        <w:t>հնգապատիկի չափով</w:t>
      </w:r>
      <w:r w:rsidR="000272F9" w:rsidRPr="000051E2">
        <w:rPr>
          <w:rFonts w:ascii="GHEA Grapalat" w:hAnsi="GHEA Grapalat"/>
          <w:sz w:val="24"/>
          <w:szCs w:val="24"/>
          <w:lang w:val="hy-AM"/>
        </w:rPr>
        <w:t>»</w:t>
      </w:r>
      <w:r w:rsidR="00C166FE" w:rsidRPr="000051E2">
        <w:rPr>
          <w:rFonts w:ascii="GHEA Grapalat" w:hAnsi="GHEA Grapalat"/>
          <w:sz w:val="24"/>
          <w:szCs w:val="24"/>
          <w:lang w:val="hy-AM"/>
        </w:rPr>
        <w:t>:</w:t>
      </w:r>
    </w:p>
    <w:p w:rsidR="00417371" w:rsidRPr="000051E2" w:rsidRDefault="00417371" w:rsidP="00AE5B83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17371" w:rsidRPr="00417371" w:rsidRDefault="00417371" w:rsidP="00AE5B83">
      <w:pPr>
        <w:shd w:val="clear" w:color="auto" w:fill="FFFFFF"/>
        <w:spacing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051E2">
        <w:rPr>
          <w:rFonts w:ascii="GHEA Grapalat" w:hAnsi="GHEA Grapalat"/>
          <w:b/>
          <w:sz w:val="24"/>
          <w:szCs w:val="24"/>
          <w:lang w:val="hy-AM"/>
        </w:rPr>
        <w:tab/>
      </w:r>
      <w:r w:rsidRPr="000051E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Հոդված 2. </w:t>
      </w:r>
      <w:r w:rsidRPr="000051E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օրենքն ուժի մեջ է մտնում </w:t>
      </w:r>
      <w:r w:rsidR="00041CB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պաշտոնական </w:t>
      </w:r>
      <w:bookmarkStart w:id="0" w:name="_GoBack"/>
      <w:bookmarkEnd w:id="0"/>
      <w:r w:rsidRPr="000051E2">
        <w:rPr>
          <w:rFonts w:ascii="GHEA Grapalat" w:eastAsia="Calibri" w:hAnsi="GHEA Grapalat" w:cs="Times New Roman"/>
          <w:sz w:val="24"/>
          <w:szCs w:val="24"/>
          <w:lang w:val="hy-AM"/>
        </w:rPr>
        <w:t>հրապարակման պահից՝ 6 ամիս հետո:</w:t>
      </w:r>
      <w:r w:rsidRPr="0041737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17371" w:rsidRPr="000272F9" w:rsidRDefault="00417371" w:rsidP="00417371">
      <w:pPr>
        <w:tabs>
          <w:tab w:val="left" w:pos="780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4A3A86" w:rsidRPr="00C166FE" w:rsidRDefault="004A3A86" w:rsidP="004A3A86">
      <w:pPr>
        <w:rPr>
          <w:rFonts w:ascii="GHEA Grapalat" w:hAnsi="GHEA Grapalat"/>
          <w:sz w:val="24"/>
          <w:szCs w:val="24"/>
          <w:lang w:val="hy-AM"/>
        </w:rPr>
      </w:pPr>
    </w:p>
    <w:sectPr w:rsidR="004A3A86" w:rsidRPr="00C16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00" w:rsidRDefault="00D76200" w:rsidP="000C1243">
      <w:pPr>
        <w:spacing w:after="0" w:line="240" w:lineRule="auto"/>
      </w:pPr>
      <w:r>
        <w:separator/>
      </w:r>
    </w:p>
  </w:endnote>
  <w:endnote w:type="continuationSeparator" w:id="0">
    <w:p w:rsidR="00D76200" w:rsidRDefault="00D76200" w:rsidP="000C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00" w:rsidRDefault="00D76200" w:rsidP="000C1243">
      <w:pPr>
        <w:spacing w:after="0" w:line="240" w:lineRule="auto"/>
      </w:pPr>
      <w:r>
        <w:separator/>
      </w:r>
    </w:p>
  </w:footnote>
  <w:footnote w:type="continuationSeparator" w:id="0">
    <w:p w:rsidR="00D76200" w:rsidRDefault="00D76200" w:rsidP="000C1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17"/>
    <w:rsid w:val="000051E2"/>
    <w:rsid w:val="000171B4"/>
    <w:rsid w:val="000272F9"/>
    <w:rsid w:val="000355E4"/>
    <w:rsid w:val="00041CB6"/>
    <w:rsid w:val="000C1243"/>
    <w:rsid w:val="001A416E"/>
    <w:rsid w:val="00324B01"/>
    <w:rsid w:val="00394E1F"/>
    <w:rsid w:val="00417371"/>
    <w:rsid w:val="004A3A86"/>
    <w:rsid w:val="004B1B40"/>
    <w:rsid w:val="005855DB"/>
    <w:rsid w:val="00694217"/>
    <w:rsid w:val="00875EF5"/>
    <w:rsid w:val="00912A61"/>
    <w:rsid w:val="009B54C7"/>
    <w:rsid w:val="00AE5B83"/>
    <w:rsid w:val="00C166FE"/>
    <w:rsid w:val="00CF61A9"/>
    <w:rsid w:val="00D76200"/>
    <w:rsid w:val="00E758DB"/>
    <w:rsid w:val="00FC686E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928C"/>
  <w15:chartTrackingRefBased/>
  <w15:docId w15:val="{109F80D4-8C3E-4479-ABB8-EE2C1E6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243"/>
  </w:style>
  <w:style w:type="paragraph" w:styleId="Footer">
    <w:name w:val="footer"/>
    <w:basedOn w:val="Normal"/>
    <w:link w:val="FooterChar"/>
    <w:uiPriority w:val="99"/>
    <w:unhideWhenUsed/>
    <w:rsid w:val="000C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Լուսինե Վահրամյան</dc:creator>
  <cp:keywords/>
  <dc:description/>
  <cp:lastModifiedBy>Lilit Azatyan</cp:lastModifiedBy>
  <cp:revision>14</cp:revision>
  <dcterms:created xsi:type="dcterms:W3CDTF">2022-10-12T12:49:00Z</dcterms:created>
  <dcterms:modified xsi:type="dcterms:W3CDTF">2023-08-03T12:10:00Z</dcterms:modified>
</cp:coreProperties>
</file>