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4942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62503387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39D5B7FB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56FFEE46" w14:textId="77777777" w:rsidR="002B581E" w:rsidRDefault="002B581E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sz w:val="4"/>
          <w:szCs w:val="4"/>
          <w:lang w:val="hy-AM"/>
        </w:rPr>
      </w:pPr>
    </w:p>
    <w:p w14:paraId="3364E852" w14:textId="77777777" w:rsidR="00DC7D8D" w:rsidRPr="009E0951" w:rsidRDefault="00DC7D8D" w:rsidP="00DC7D8D">
      <w:pPr>
        <w:pStyle w:val="600"/>
        <w:tabs>
          <w:tab w:val="left" w:pos="7890"/>
        </w:tabs>
        <w:jc w:val="right"/>
        <w:rPr>
          <w:rFonts w:ascii="GHEA Grapalat" w:hAnsi="GHEA Grapalat" w:cs="Arial"/>
          <w:lang w:val="hy-AM"/>
        </w:rPr>
      </w:pPr>
      <w:r w:rsidRPr="009E0951">
        <w:rPr>
          <w:rFonts w:ascii="GHEA Grapalat" w:hAnsi="GHEA Grapalat" w:cs="Arial"/>
          <w:lang w:val="hy-AM"/>
        </w:rPr>
        <w:t>ՆԱԽԱԳԻԾ</w:t>
      </w:r>
    </w:p>
    <w:p w14:paraId="4131530D" w14:textId="77777777" w:rsidR="00DC7D8D" w:rsidRPr="009E0951" w:rsidRDefault="00DC7D8D" w:rsidP="00DC7D8D">
      <w:pPr>
        <w:pStyle w:val="600"/>
        <w:jc w:val="center"/>
        <w:rPr>
          <w:rFonts w:ascii="GHEA Grapalat" w:hAnsi="GHEA Grapalat" w:cs="Arial"/>
        </w:rPr>
      </w:pPr>
      <w:r w:rsidRPr="009E0951">
        <w:rPr>
          <w:rFonts w:ascii="GHEA Grapalat" w:hAnsi="GHEA Grapalat" w:cs="Arial"/>
          <w:noProof/>
          <w:lang w:eastAsia="en-US"/>
        </w:rPr>
        <w:drawing>
          <wp:inline distT="0" distB="0" distL="0" distR="0" wp14:anchorId="7A3BB89C" wp14:editId="60263341">
            <wp:extent cx="1019175" cy="942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BFB95" w14:textId="77777777" w:rsidR="0039089A" w:rsidRPr="009E0951" w:rsidRDefault="0039089A" w:rsidP="0039089A">
      <w:pPr>
        <w:pStyle w:val="voroshum"/>
        <w:spacing w:before="0"/>
        <w:ind w:left="-180"/>
        <w:rPr>
          <w:rFonts w:ascii="GHEA Grapalat" w:hAnsi="GHEA Grapalat" w:cs="Arial"/>
          <w:sz w:val="4"/>
          <w:szCs w:val="4"/>
        </w:rPr>
      </w:pPr>
    </w:p>
    <w:p w14:paraId="29FF3F26" w14:textId="77777777" w:rsidR="0039089A" w:rsidRPr="009E0951" w:rsidRDefault="0039089A" w:rsidP="0039089A">
      <w:pPr>
        <w:pStyle w:val="voroshum"/>
        <w:spacing w:before="0"/>
        <w:ind w:left="-180"/>
        <w:rPr>
          <w:rFonts w:ascii="GHEA Grapalat" w:hAnsi="GHEA Grapalat" w:cs="Arial"/>
          <w:sz w:val="4"/>
          <w:szCs w:val="4"/>
        </w:rPr>
      </w:pPr>
    </w:p>
    <w:p w14:paraId="40265B3D" w14:textId="77777777" w:rsidR="00DC7D8D" w:rsidRPr="009E0951" w:rsidRDefault="00DC7D8D" w:rsidP="0039089A">
      <w:pPr>
        <w:pStyle w:val="voroshum"/>
        <w:spacing w:before="0"/>
        <w:ind w:left="-180"/>
        <w:rPr>
          <w:rFonts w:ascii="GHEA Grapalat" w:hAnsi="GHEA Grapalat" w:cs="Arial"/>
        </w:rPr>
      </w:pPr>
      <w:r w:rsidRPr="009E0951">
        <w:rPr>
          <w:rFonts w:ascii="GHEA Grapalat" w:hAnsi="GHEA Grapalat" w:cs="Arial"/>
        </w:rPr>
        <w:t>ՀԱՅԱՍՏԱՆԻ ՀԱՆՐԱՊԵՏՈՒԹՅԱՆ</w:t>
      </w:r>
      <w:r w:rsidRPr="009E0951">
        <w:rPr>
          <w:rFonts w:ascii="GHEA Grapalat" w:hAnsi="GHEA Grapalat" w:cs="Arial"/>
        </w:rPr>
        <w:br/>
        <w:t xml:space="preserve">ՀԱՆՐԱՅԻՆ ԾԱՌԱՅՈՒԹՅՈՒՆՆԵՐԸ ԿԱՐԳԱՎՈՐՈՂ </w:t>
      </w:r>
      <w:r w:rsidR="0039089A" w:rsidRPr="009E0951">
        <w:rPr>
          <w:rFonts w:ascii="GHEA Grapalat" w:hAnsi="GHEA Grapalat" w:cs="Arial"/>
          <w:lang w:val="hy-AM"/>
        </w:rPr>
        <w:t>Հ</w:t>
      </w:r>
      <w:r w:rsidRPr="009E0951">
        <w:rPr>
          <w:rFonts w:ascii="GHEA Grapalat" w:hAnsi="GHEA Grapalat" w:cs="Arial"/>
        </w:rPr>
        <w:t>ԱՆՁՆԱԺՈՂՈՎ</w:t>
      </w:r>
    </w:p>
    <w:p w14:paraId="1A87031C" w14:textId="77777777" w:rsidR="002B581E" w:rsidRDefault="002B581E" w:rsidP="00DC7D8D">
      <w:pPr>
        <w:pStyle w:val="voroshum2"/>
        <w:rPr>
          <w:rFonts w:ascii="GHEA Grapalat" w:hAnsi="GHEA Grapalat" w:cs="Arial"/>
          <w:sz w:val="4"/>
          <w:szCs w:val="4"/>
        </w:rPr>
      </w:pPr>
    </w:p>
    <w:p w14:paraId="488F1BBE" w14:textId="77777777" w:rsidR="00DC7D8D" w:rsidRPr="009E0951" w:rsidRDefault="00DC7D8D" w:rsidP="00DC7D8D">
      <w:pPr>
        <w:pStyle w:val="voroshum2"/>
        <w:rPr>
          <w:rFonts w:ascii="GHEA Grapalat" w:hAnsi="GHEA Grapalat" w:cs="Arial"/>
        </w:rPr>
      </w:pPr>
      <w:r w:rsidRPr="009E0951">
        <w:rPr>
          <w:rFonts w:ascii="GHEA Grapalat" w:hAnsi="GHEA Grapalat" w:cs="Arial"/>
        </w:rPr>
        <w:t>Ո Ր Ո Շ Ո</w:t>
      </w:r>
      <w:r w:rsidRPr="009E0951">
        <w:rPr>
          <w:rFonts w:ascii="GHEA Grapalat" w:hAnsi="GHEA Grapalat" w:cs="Arial"/>
          <w:lang w:val="hy-AM"/>
        </w:rPr>
        <w:t xml:space="preserve"> </w:t>
      </w:r>
      <w:r w:rsidRPr="009E0951">
        <w:rPr>
          <w:rFonts w:ascii="GHEA Grapalat" w:hAnsi="GHEA Grapalat" w:cs="Arial"/>
        </w:rPr>
        <w:t>Ւ Մ</w:t>
      </w:r>
    </w:p>
    <w:p w14:paraId="3528284F" w14:textId="77777777" w:rsidR="00DC7D8D" w:rsidRPr="002B581E" w:rsidRDefault="00DC7D8D" w:rsidP="00DC7D8D">
      <w:pPr>
        <w:pStyle w:val="data"/>
        <w:spacing w:after="0" w:line="240" w:lineRule="auto"/>
        <w:rPr>
          <w:rFonts w:ascii="GHEA Grapalat" w:hAnsi="GHEA Grapalat" w:cs="Arial"/>
          <w:sz w:val="4"/>
          <w:szCs w:val="4"/>
        </w:rPr>
      </w:pPr>
    </w:p>
    <w:p w14:paraId="609F21D5" w14:textId="77777777" w:rsidR="002B581E" w:rsidRDefault="002B581E" w:rsidP="00DC7D8D">
      <w:pPr>
        <w:pStyle w:val="data"/>
        <w:spacing w:after="0" w:line="240" w:lineRule="auto"/>
        <w:rPr>
          <w:rFonts w:ascii="GHEA Grapalat" w:hAnsi="GHEA Grapalat" w:cs="Arial"/>
          <w:sz w:val="4"/>
          <w:szCs w:val="4"/>
        </w:rPr>
      </w:pPr>
    </w:p>
    <w:p w14:paraId="53E1DEFD" w14:textId="77777777" w:rsidR="002B581E" w:rsidRDefault="002B581E" w:rsidP="00DC7D8D">
      <w:pPr>
        <w:pStyle w:val="data"/>
        <w:spacing w:after="0" w:line="240" w:lineRule="auto"/>
        <w:rPr>
          <w:rFonts w:ascii="GHEA Grapalat" w:hAnsi="GHEA Grapalat" w:cs="Arial"/>
          <w:sz w:val="4"/>
          <w:szCs w:val="4"/>
        </w:rPr>
      </w:pPr>
    </w:p>
    <w:p w14:paraId="1B347E5B" w14:textId="77777777" w:rsidR="00DC7D8D" w:rsidRPr="009E0951" w:rsidRDefault="00DC7D8D" w:rsidP="00DC7D8D">
      <w:pPr>
        <w:pStyle w:val="data"/>
        <w:spacing w:after="0" w:line="240" w:lineRule="auto"/>
        <w:rPr>
          <w:rFonts w:ascii="GHEA Grapalat" w:hAnsi="GHEA Grapalat" w:cs="Arial"/>
        </w:rPr>
      </w:pPr>
      <w:r w:rsidRPr="009E0951">
        <w:rPr>
          <w:rFonts w:ascii="GHEA Grapalat" w:hAnsi="GHEA Grapalat" w:cs="Arial"/>
        </w:rPr>
        <w:t>___ _________ 202</w:t>
      </w:r>
      <w:r w:rsidRPr="009E0951">
        <w:rPr>
          <w:rFonts w:ascii="GHEA Grapalat" w:hAnsi="GHEA Grapalat" w:cs="Arial"/>
          <w:lang w:val="hy-AM"/>
        </w:rPr>
        <w:t>3</w:t>
      </w:r>
      <w:r w:rsidRPr="009E0951">
        <w:rPr>
          <w:rFonts w:ascii="GHEA Grapalat" w:hAnsi="GHEA Grapalat" w:cs="Arial"/>
        </w:rPr>
        <w:t xml:space="preserve"> թվականի №___</w:t>
      </w:r>
      <w:r w:rsidRPr="009E0951">
        <w:rPr>
          <w:rFonts w:ascii="GHEA Grapalat" w:hAnsi="GHEA Grapalat" w:cs="Arial"/>
          <w:lang w:val="hy-AM"/>
        </w:rPr>
        <w:t>-Ն</w:t>
      </w:r>
      <w:r w:rsidRPr="009E0951">
        <w:rPr>
          <w:rFonts w:ascii="GHEA Grapalat" w:hAnsi="GHEA Grapalat" w:cs="Arial"/>
        </w:rPr>
        <w:br/>
      </w:r>
    </w:p>
    <w:p w14:paraId="47E038DB" w14:textId="77777777" w:rsidR="00DC7D8D" w:rsidRPr="009E0951" w:rsidRDefault="00DC7D8D" w:rsidP="00DC7D8D">
      <w:pPr>
        <w:pStyle w:val="BodyText"/>
        <w:spacing w:line="240" w:lineRule="auto"/>
        <w:rPr>
          <w:rFonts w:ascii="GHEA Grapalat" w:hAnsi="GHEA Grapalat" w:cs="Arial"/>
          <w:b/>
          <w:szCs w:val="24"/>
          <w:lang w:val="af-ZA"/>
        </w:rPr>
      </w:pPr>
      <w:r w:rsidRPr="009E0951">
        <w:rPr>
          <w:rFonts w:ascii="GHEA Grapalat" w:hAnsi="GHEA Grapalat" w:cs="Arial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9E0951">
        <w:rPr>
          <w:rFonts w:ascii="GHEA Grapalat" w:hAnsi="GHEA Grapalat" w:cs="Arial"/>
          <w:b/>
          <w:bCs/>
          <w:noProof/>
          <w:szCs w:val="24"/>
          <w:lang w:val="hy-AM"/>
        </w:rPr>
        <w:t>№5</w:t>
      </w:r>
      <w:r w:rsidRPr="009E0951">
        <w:rPr>
          <w:rFonts w:ascii="GHEA Grapalat" w:hAnsi="GHEA Grapalat" w:cs="Arial"/>
          <w:b/>
          <w:bCs/>
          <w:noProof/>
          <w:szCs w:val="24"/>
          <w:lang w:val="af-ZA"/>
        </w:rPr>
        <w:t>23</w:t>
      </w:r>
      <w:r w:rsidRPr="009E0951">
        <w:rPr>
          <w:rFonts w:ascii="GHEA Grapalat" w:hAnsi="GHEA Grapalat" w:cs="Arial"/>
          <w:b/>
          <w:bCs/>
          <w:noProof/>
          <w:szCs w:val="24"/>
          <w:lang w:val="hy-AM"/>
        </w:rPr>
        <w:t>-Ն</w:t>
      </w:r>
      <w:r w:rsidRPr="009E0951">
        <w:rPr>
          <w:rFonts w:ascii="GHEA Grapalat" w:hAnsi="GHEA Grapalat" w:cs="Arial"/>
          <w:b/>
          <w:lang w:val="hy-AM"/>
        </w:rPr>
        <w:t xml:space="preserve"> ՈՐՈՇՄԱՆ ՄԵՋ ՓՈՓՈԽՈՒԹՅՈՒՆ ԵՎ ԼՐԱՑՈՒՄՆԵՐ ԿԱՏԱՐԵԼՈՒ ՄԱՍԻՆ</w:t>
      </w:r>
    </w:p>
    <w:p w14:paraId="7FF2148D" w14:textId="77777777" w:rsidR="00DC7D8D" w:rsidRPr="009E0951" w:rsidRDefault="00DC7D8D" w:rsidP="00DC7D8D">
      <w:pPr>
        <w:pStyle w:val="Title"/>
        <w:spacing w:line="276" w:lineRule="auto"/>
        <w:jc w:val="left"/>
        <w:rPr>
          <w:rFonts w:ascii="GHEA Grapalat" w:hAnsi="GHEA Grapalat" w:cs="Arial"/>
          <w:sz w:val="24"/>
          <w:szCs w:val="24"/>
          <w:lang w:val="af-ZA"/>
        </w:rPr>
      </w:pPr>
    </w:p>
    <w:p w14:paraId="050B741D" w14:textId="77777777" w:rsidR="00DC7D8D" w:rsidRPr="009E0951" w:rsidRDefault="00DC7D8D" w:rsidP="00DC7D8D">
      <w:pPr>
        <w:pStyle w:val="Header"/>
        <w:tabs>
          <w:tab w:val="left" w:pos="720"/>
        </w:tabs>
        <w:spacing w:line="360" w:lineRule="auto"/>
        <w:ind w:firstLine="426"/>
        <w:jc w:val="both"/>
        <w:rPr>
          <w:rFonts w:ascii="GHEA Grapalat" w:hAnsi="GHEA Grapalat" w:cs="Arial"/>
          <w:i/>
          <w:iCs/>
          <w:color w:val="000000"/>
          <w:spacing w:val="-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9E0951">
        <w:rPr>
          <w:rFonts w:ascii="Arial" w:hAnsi="Arial" w:cs="Arial"/>
          <w:color w:val="000000"/>
          <w:spacing w:val="-4"/>
          <w:lang w:val="hy-AM"/>
        </w:rPr>
        <w:t> </w:t>
      </w:r>
      <w:r w:rsidRPr="009E0951">
        <w:rPr>
          <w:rFonts w:ascii="GHEA Grapalat" w:hAnsi="GHEA Grapalat" w:cs="Arial"/>
          <w:b/>
          <w:bCs/>
          <w:i/>
          <w:iCs/>
          <w:color w:val="000000"/>
          <w:spacing w:val="-4"/>
          <w:lang w:val="hy-AM"/>
        </w:rPr>
        <w:t>որոշում</w:t>
      </w:r>
      <w:r w:rsidRPr="009E0951">
        <w:rPr>
          <w:rFonts w:ascii="Arial" w:hAnsi="Arial" w:cs="Arial"/>
          <w:b/>
          <w:bCs/>
          <w:i/>
          <w:iCs/>
          <w:color w:val="000000"/>
          <w:spacing w:val="-4"/>
          <w:lang w:val="hy-AM"/>
        </w:rPr>
        <w:t> </w:t>
      </w:r>
      <w:r w:rsidRPr="009E0951">
        <w:rPr>
          <w:rFonts w:ascii="GHEA Grapalat" w:hAnsi="GHEA Grapalat" w:cs="Arial"/>
          <w:b/>
          <w:bCs/>
          <w:i/>
          <w:iCs/>
          <w:color w:val="000000"/>
          <w:spacing w:val="-4"/>
          <w:lang w:val="hy-AM"/>
        </w:rPr>
        <w:t>է</w:t>
      </w:r>
      <w:r w:rsidRPr="009E0951">
        <w:rPr>
          <w:rFonts w:ascii="GHEA Grapalat" w:hAnsi="GHEA Grapalat" w:cs="Arial"/>
          <w:i/>
          <w:iCs/>
          <w:color w:val="000000"/>
          <w:spacing w:val="-4"/>
          <w:lang w:val="hy-AM"/>
        </w:rPr>
        <w:t>.</w:t>
      </w:r>
    </w:p>
    <w:p w14:paraId="23723F00" w14:textId="77777777" w:rsidR="00DC7D8D" w:rsidRPr="009E0951" w:rsidRDefault="00DC7D8D" w:rsidP="00DC7D8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 w:cs="Arial"/>
          <w:color w:val="000000"/>
          <w:spacing w:val="-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 1-ին կետով հաստատված հավելվածում (այսուհետ՝ ԷԲՑ կանոններ) կատարել հետևյալ փոփոխությունը և լրացումները. </w:t>
      </w:r>
    </w:p>
    <w:p w14:paraId="70E79AE5" w14:textId="77777777" w:rsidR="00DC7D8D" w:rsidRPr="009E0951" w:rsidRDefault="00DC7D8D" w:rsidP="00DC7D8D">
      <w:pPr>
        <w:pStyle w:val="ListParagraph"/>
        <w:numPr>
          <w:ilvl w:val="0"/>
          <w:numId w:val="2"/>
        </w:numPr>
        <w:shd w:val="clear" w:color="auto" w:fill="FFFFFF"/>
        <w:spacing w:before="0" w:line="352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18-րդ կետի 1-ին  ենթակետում «</w:t>
      </w:r>
      <w:r w:rsidRPr="009E09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ֆորս մաժորի» բառերից առաջ լրացնել </w:t>
      </w: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«չի գտնվում»  բառերը,</w:t>
      </w:r>
    </w:p>
    <w:p w14:paraId="002E305E" w14:textId="77777777" w:rsidR="00DC7D8D" w:rsidRPr="009E0951" w:rsidRDefault="00DC7D8D" w:rsidP="00DC7D8D">
      <w:pPr>
        <w:pStyle w:val="ListParagraph"/>
        <w:numPr>
          <w:ilvl w:val="0"/>
          <w:numId w:val="2"/>
        </w:numPr>
        <w:shd w:val="clear" w:color="auto" w:fill="FFFFFF"/>
        <w:spacing w:before="0" w:line="352" w:lineRule="auto"/>
        <w:ind w:left="0" w:firstLine="426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69-րդ կետի 2-րդ ենթակետը շարադրել հետևյալ խմբագրությամբ.</w:t>
      </w:r>
    </w:p>
    <w:p w14:paraId="07022C4A" w14:textId="77777777" w:rsidR="00DC7D8D" w:rsidRPr="009E0951" w:rsidRDefault="00DC7D8D" w:rsidP="00DC7D8D">
      <w:pPr>
        <w:spacing w:after="0" w:line="360" w:lineRule="auto"/>
        <w:ind w:firstLine="426"/>
        <w:jc w:val="both"/>
        <w:rPr>
          <w:rFonts w:ascii="GHEA Grapalat" w:hAnsi="GHEA Grapalat" w:cs="Arial"/>
          <w:color w:val="000000"/>
          <w:spacing w:val="-4"/>
          <w:sz w:val="16"/>
          <w:szCs w:val="16"/>
          <w:lang w:val="hy-AM"/>
        </w:rPr>
      </w:pPr>
      <w:r w:rsidRPr="009E095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</w:t>
      </w:r>
      <w:r w:rsidRPr="009E0951">
        <w:rPr>
          <w:rFonts w:ascii="GHEA Grapalat" w:eastAsia="Times New Roman" w:hAnsi="GHEA Grapalat" w:cs="Times New Roman"/>
          <w:sz w:val="24"/>
          <w:szCs w:val="24"/>
          <w:lang w:val="hy-AM"/>
        </w:rPr>
        <w:t>2) յուրաքանչյուր աշխատանքային օր՝ մինչև նույն օրվա ժամը 13։00-ը, հաջորդող երկրորդ աշխատանքային օրվա համար, իսկ եթե դրան հաջորդող օրերը ոչ աշխատանքային օրեր են, նաև այդ օրերի և դրանց հաջորդող առաջին աշխատանքային օրվա համար:»,</w:t>
      </w:r>
    </w:p>
    <w:p w14:paraId="7969D7D1" w14:textId="77777777" w:rsidR="00DC7D8D" w:rsidRPr="009E0951" w:rsidRDefault="00DC7D8D" w:rsidP="00DC7D8D">
      <w:pPr>
        <w:pStyle w:val="ListParagraph"/>
        <w:numPr>
          <w:ilvl w:val="0"/>
          <w:numId w:val="2"/>
        </w:numPr>
        <w:spacing w:before="0" w:line="360" w:lineRule="auto"/>
        <w:ind w:left="0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lastRenderedPageBreak/>
        <w:t>ԷԲՑ կանոնների 141-րդ կետի 3.2-րդ ենթակետում «թույլատրելի հզորության» բառերից հետո լրացնել «կամ օրենքով սահմանված` ԻԷԱ-ի տեղակայանքների դրվածքային հզորության առավելագույն» բառերը,</w:t>
      </w:r>
    </w:p>
    <w:p w14:paraId="6C895956" w14:textId="77777777" w:rsidR="00DC7D8D" w:rsidRPr="009E0951" w:rsidRDefault="00DC7D8D" w:rsidP="007343F7">
      <w:pPr>
        <w:pStyle w:val="ListParagraph"/>
        <w:numPr>
          <w:ilvl w:val="0"/>
          <w:numId w:val="2"/>
        </w:numPr>
        <w:spacing w:before="0" w:line="360" w:lineRule="auto"/>
        <w:ind w:left="0" w:firstLine="426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9E0951">
        <w:rPr>
          <w:rFonts w:ascii="GHEA Grapalat" w:hAnsi="GHEA Grapalat" w:cs="Arial"/>
          <w:color w:val="000000"/>
          <w:spacing w:val="-4"/>
          <w:sz w:val="24"/>
          <w:szCs w:val="24"/>
          <w:lang w:val="hy-AM"/>
        </w:rPr>
        <w:t xml:space="preserve">ԷԲՑ կանոնները լրացնել հետևյալ բովանդակությամբ 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236.1</w:t>
      </w:r>
      <w:r w:rsidR="0039089A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-ին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C25D14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և 236.2</w:t>
      </w:r>
      <w:r w:rsidR="0039089A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-րդ</w:t>
      </w:r>
      <w:r w:rsidR="00C25D14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կետ</w:t>
      </w:r>
      <w:r w:rsidR="00C25D14"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եր</w:t>
      </w:r>
      <w:r w:rsidRPr="009E095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ով.</w:t>
      </w:r>
    </w:p>
    <w:p w14:paraId="6C3522DD" w14:textId="248659C0" w:rsidR="007343F7" w:rsidRPr="00A83EF6" w:rsidRDefault="007343F7" w:rsidP="007343F7">
      <w:pPr>
        <w:spacing w:after="0" w:line="360" w:lineRule="auto"/>
        <w:ind w:firstLine="63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9E0951">
        <w:rPr>
          <w:rFonts w:ascii="GHEA Grapalat" w:hAnsi="GHEA Grapalat" w:cs="Arial"/>
          <w:sz w:val="24"/>
          <w:szCs w:val="24"/>
          <w:lang w:val="hy-AM"/>
        </w:rPr>
        <w:t>«236</w:t>
      </w: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.1. Սպառողի էլեկտրամատակարարման նպատակով օգտագործվող էլեկտրատեղակայանքների </w:t>
      </w:r>
      <w:r w:rsidR="00F27F38" w:rsidRPr="00A83EF6">
        <w:rPr>
          <w:rFonts w:ascii="GHEA Grapalat" w:hAnsi="GHEA Grapalat" w:cs="Arial"/>
          <w:sz w:val="24"/>
          <w:szCs w:val="24"/>
          <w:lang w:val="hy-AM"/>
        </w:rPr>
        <w:t xml:space="preserve">(անկախ </w:t>
      </w:r>
      <w:r w:rsidR="006446EA" w:rsidRPr="00A83EF6">
        <w:rPr>
          <w:rFonts w:ascii="GHEA Grapalat" w:hAnsi="GHEA Grapalat" w:cs="Arial"/>
          <w:sz w:val="24"/>
          <w:szCs w:val="24"/>
          <w:lang w:val="hy-AM"/>
        </w:rPr>
        <w:t>Սահմանազատման կետից</w:t>
      </w:r>
      <w:r w:rsidR="00F27F38" w:rsidRPr="00A83EF6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Pr="00A83EF6">
        <w:rPr>
          <w:rFonts w:ascii="GHEA Grapalat" w:hAnsi="GHEA Grapalat" w:cs="Arial"/>
          <w:sz w:val="24"/>
          <w:szCs w:val="24"/>
          <w:lang w:val="hy-AM"/>
        </w:rPr>
        <w:t>շահագործման և սպասարկման (</w:t>
      </w:r>
      <w:r w:rsidR="00E4076A" w:rsidRPr="00A83EF6">
        <w:rPr>
          <w:rFonts w:ascii="GHEA Grapalat" w:hAnsi="GHEA Grapalat" w:cs="Arial"/>
          <w:sz w:val="24"/>
          <w:szCs w:val="24"/>
          <w:lang w:val="hy-AM"/>
        </w:rPr>
        <w:t xml:space="preserve">այդ թվում՝ </w:t>
      </w:r>
      <w:r w:rsidRPr="00A83EF6">
        <w:rPr>
          <w:rFonts w:ascii="GHEA Grapalat" w:hAnsi="GHEA Grapalat" w:cs="Arial"/>
          <w:sz w:val="24"/>
          <w:szCs w:val="24"/>
          <w:lang w:val="hy-AM"/>
        </w:rPr>
        <w:t>նորոգման, փոխարինման</w:t>
      </w:r>
      <w:r w:rsidR="00190886" w:rsidRPr="00A83EF6">
        <w:rPr>
          <w:rFonts w:ascii="GHEA Grapalat" w:hAnsi="GHEA Grapalat" w:cs="Arial"/>
          <w:sz w:val="24"/>
          <w:szCs w:val="24"/>
          <w:lang w:val="hy-AM"/>
        </w:rPr>
        <w:t>, պահպանման</w:t>
      </w:r>
      <w:r w:rsidRPr="00A83EF6">
        <w:rPr>
          <w:rFonts w:ascii="GHEA Grapalat" w:hAnsi="GHEA Grapalat" w:cs="Arial"/>
          <w:sz w:val="24"/>
          <w:szCs w:val="24"/>
          <w:lang w:val="hy-AM"/>
        </w:rPr>
        <w:t>) պարտականությունը և դրանից բխող ծախսերը կրում է Բաշխողը՝</w:t>
      </w:r>
    </w:p>
    <w:p w14:paraId="4D876468" w14:textId="060748E5" w:rsidR="007343F7" w:rsidRPr="00435EC7" w:rsidRDefault="007343F7" w:rsidP="007343F7">
      <w:pPr>
        <w:pStyle w:val="ListParagraph"/>
        <w:numPr>
          <w:ilvl w:val="0"/>
          <w:numId w:val="3"/>
        </w:numPr>
        <w:spacing w:before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5EC7">
        <w:rPr>
          <w:rFonts w:ascii="GHEA Grapalat" w:hAnsi="GHEA Grapalat" w:cs="Arial"/>
          <w:sz w:val="24"/>
          <w:szCs w:val="24"/>
          <w:lang w:val="hy-AM"/>
        </w:rPr>
        <w:t>բազմաբնա</w:t>
      </w:r>
      <w:r w:rsidR="00124FD5" w:rsidRPr="00435EC7">
        <w:rPr>
          <w:rFonts w:ascii="GHEA Grapalat" w:hAnsi="GHEA Grapalat" w:cs="Arial"/>
          <w:sz w:val="24"/>
          <w:szCs w:val="24"/>
          <w:lang w:val="hy-AM"/>
        </w:rPr>
        <w:t>կ</w:t>
      </w:r>
      <w:r w:rsidRPr="00435EC7">
        <w:rPr>
          <w:rFonts w:ascii="GHEA Grapalat" w:hAnsi="GHEA Grapalat" w:cs="Arial"/>
          <w:sz w:val="24"/>
          <w:szCs w:val="24"/>
          <w:lang w:val="hy-AM"/>
        </w:rPr>
        <w:t>ա</w:t>
      </w:r>
      <w:r w:rsidR="00124FD5" w:rsidRPr="00435EC7">
        <w:rPr>
          <w:rFonts w:ascii="GHEA Grapalat" w:hAnsi="GHEA Grapalat" w:cs="Arial"/>
          <w:sz w:val="24"/>
          <w:szCs w:val="24"/>
          <w:lang w:val="hy-AM"/>
        </w:rPr>
        <w:t>ր</w:t>
      </w:r>
      <w:r w:rsidRPr="00435EC7">
        <w:rPr>
          <w:rFonts w:ascii="GHEA Grapalat" w:hAnsi="GHEA Grapalat" w:cs="Arial"/>
          <w:sz w:val="24"/>
          <w:szCs w:val="24"/>
          <w:lang w:val="hy-AM"/>
        </w:rPr>
        <w:t>ան շենք</w:t>
      </w:r>
      <w:r w:rsidR="006F3876" w:rsidRPr="00435EC7">
        <w:rPr>
          <w:rFonts w:ascii="GHEA Grapalat" w:hAnsi="GHEA Grapalat" w:cs="Arial"/>
          <w:sz w:val="24"/>
          <w:szCs w:val="24"/>
          <w:lang w:val="hy-AM"/>
        </w:rPr>
        <w:t xml:space="preserve">ի Սպառողի </w:t>
      </w:r>
      <w:r w:rsidRPr="00435EC7">
        <w:rPr>
          <w:rFonts w:ascii="GHEA Grapalat" w:hAnsi="GHEA Grapalat" w:cs="Arial"/>
          <w:sz w:val="24"/>
          <w:szCs w:val="24"/>
          <w:lang w:val="hy-AM"/>
        </w:rPr>
        <w:t xml:space="preserve">դեպքում՝ մինչև </w:t>
      </w:r>
      <w:r w:rsidR="00E365BE" w:rsidRPr="00435EC7">
        <w:rPr>
          <w:rFonts w:ascii="GHEA Grapalat" w:hAnsi="GHEA Grapalat" w:cs="Arial"/>
          <w:sz w:val="24"/>
          <w:szCs w:val="24"/>
          <w:lang w:val="hy-AM"/>
        </w:rPr>
        <w:t>Ս</w:t>
      </w:r>
      <w:r w:rsidRPr="00435EC7">
        <w:rPr>
          <w:rFonts w:ascii="GHEA Grapalat" w:hAnsi="GHEA Grapalat" w:cs="Arial"/>
          <w:sz w:val="24"/>
          <w:szCs w:val="24"/>
          <w:lang w:val="hy-AM"/>
        </w:rPr>
        <w:t>պառողի բնակարանը,</w:t>
      </w:r>
    </w:p>
    <w:p w14:paraId="5E23C7D1" w14:textId="0B744F7D" w:rsidR="007343F7" w:rsidRPr="00435EC7" w:rsidRDefault="007343F7" w:rsidP="007343F7">
      <w:pPr>
        <w:pStyle w:val="ListParagraph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5EC7">
        <w:rPr>
          <w:rFonts w:ascii="GHEA Grapalat" w:hAnsi="GHEA Grapalat" w:cs="Arial"/>
          <w:sz w:val="24"/>
          <w:szCs w:val="24"/>
          <w:lang w:val="hy-AM"/>
        </w:rPr>
        <w:t xml:space="preserve">0,22 կՎ  լարմամբ սնվող </w:t>
      </w:r>
      <w:r w:rsidR="00E365BE" w:rsidRPr="00435EC7">
        <w:rPr>
          <w:rFonts w:ascii="GHEA Grapalat" w:hAnsi="GHEA Grapalat" w:cs="Arial"/>
          <w:sz w:val="24"/>
          <w:szCs w:val="24"/>
          <w:lang w:val="hy-AM"/>
        </w:rPr>
        <w:t>Ս</w:t>
      </w:r>
      <w:r w:rsidRPr="00435EC7">
        <w:rPr>
          <w:rFonts w:ascii="GHEA Grapalat" w:hAnsi="GHEA Grapalat" w:cs="Arial"/>
          <w:sz w:val="24"/>
          <w:szCs w:val="24"/>
          <w:lang w:val="hy-AM"/>
        </w:rPr>
        <w:t>պառողի դեպքում (բացառությամբ բազմաբնակարան շենք</w:t>
      </w:r>
      <w:r w:rsidR="006F3876" w:rsidRPr="00435EC7">
        <w:rPr>
          <w:rFonts w:ascii="GHEA Grapalat" w:hAnsi="GHEA Grapalat" w:cs="Arial"/>
          <w:sz w:val="24"/>
          <w:szCs w:val="24"/>
          <w:lang w:val="hy-AM"/>
        </w:rPr>
        <w:t>ի Սպառողի</w:t>
      </w:r>
      <w:r w:rsidRPr="00435EC7">
        <w:rPr>
          <w:rFonts w:ascii="GHEA Grapalat" w:hAnsi="GHEA Grapalat" w:cs="Arial"/>
          <w:sz w:val="24"/>
          <w:szCs w:val="24"/>
          <w:lang w:val="hy-AM"/>
        </w:rPr>
        <w:t xml:space="preserve">)` մինչև </w:t>
      </w:r>
      <w:r w:rsidR="00E365BE" w:rsidRPr="00435EC7">
        <w:rPr>
          <w:rFonts w:ascii="GHEA Grapalat" w:hAnsi="GHEA Grapalat" w:cs="Arial"/>
          <w:sz w:val="24"/>
          <w:szCs w:val="24"/>
          <w:lang w:val="hy-AM"/>
        </w:rPr>
        <w:t>Ս</w:t>
      </w:r>
      <w:r w:rsidRPr="00435EC7">
        <w:rPr>
          <w:rFonts w:ascii="GHEA Grapalat" w:hAnsi="GHEA Grapalat" w:cs="Arial"/>
          <w:sz w:val="24"/>
          <w:szCs w:val="24"/>
          <w:lang w:val="hy-AM"/>
        </w:rPr>
        <w:t>պառողի շենքի, շինության կամ տարածքի կանգնակը կամ բաշխիչ վահանը</w:t>
      </w:r>
      <w:r w:rsidR="002F38E5" w:rsidRPr="00435EC7">
        <w:rPr>
          <w:rFonts w:ascii="GHEA Grapalat" w:hAnsi="GHEA Grapalat" w:cs="Arial"/>
          <w:sz w:val="24"/>
          <w:szCs w:val="24"/>
          <w:lang w:val="hy-AM"/>
        </w:rPr>
        <w:t xml:space="preserve">՝ բացառությամբ ԷԲՑ կանոնների </w:t>
      </w:r>
      <w:r w:rsidR="004C5CA2" w:rsidRPr="004C5CA2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F38E5" w:rsidRPr="00435EC7">
        <w:rPr>
          <w:rFonts w:ascii="GHEA Grapalat" w:hAnsi="GHEA Grapalat" w:cs="Arial"/>
          <w:sz w:val="24"/>
          <w:szCs w:val="24"/>
          <w:lang w:val="hy-AM"/>
        </w:rPr>
        <w:t>236.2-րդ կետով նախատեսված դեպքի,</w:t>
      </w:r>
    </w:p>
    <w:p w14:paraId="1DB57532" w14:textId="18B1BE1D" w:rsidR="007343F7" w:rsidRPr="00A83EF6" w:rsidRDefault="007343F7" w:rsidP="007343F7">
      <w:pPr>
        <w:pStyle w:val="ListParagraph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0,4 կՎ և բարձր լարմամբ սնվող </w:t>
      </w:r>
      <w:r w:rsidR="00E365BE" w:rsidRPr="00A83EF6">
        <w:rPr>
          <w:rFonts w:ascii="GHEA Grapalat" w:hAnsi="GHEA Grapalat" w:cs="Arial"/>
          <w:sz w:val="24"/>
          <w:szCs w:val="24"/>
          <w:lang w:val="hy-AM"/>
        </w:rPr>
        <w:t>Ս</w:t>
      </w: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պառողի դեպքում՝ մինչև </w:t>
      </w:r>
      <w:r w:rsidR="0038278F" w:rsidRPr="00A83EF6">
        <w:rPr>
          <w:rFonts w:ascii="GHEA Grapalat" w:hAnsi="GHEA Grapalat" w:cs="Arial"/>
          <w:sz w:val="24"/>
          <w:szCs w:val="24"/>
          <w:lang w:val="hy-AM"/>
        </w:rPr>
        <w:t>Հ</w:t>
      </w:r>
      <w:r w:rsidRPr="00A83EF6">
        <w:rPr>
          <w:rFonts w:ascii="GHEA Grapalat" w:hAnsi="GHEA Grapalat" w:cs="Arial"/>
          <w:sz w:val="24"/>
          <w:szCs w:val="24"/>
          <w:lang w:val="hy-AM"/>
        </w:rPr>
        <w:t xml:space="preserve">աշվառման քարտով կամ Պայմանագրով ամրագրված </w:t>
      </w:r>
      <w:r w:rsidR="00E365BE" w:rsidRPr="00A83EF6">
        <w:rPr>
          <w:rFonts w:ascii="GHEA Grapalat" w:hAnsi="GHEA Grapalat" w:cs="Arial"/>
          <w:sz w:val="24"/>
          <w:szCs w:val="24"/>
          <w:lang w:val="hy-AM"/>
        </w:rPr>
        <w:t>Ս</w:t>
      </w:r>
      <w:r w:rsidRPr="00A83EF6">
        <w:rPr>
          <w:rFonts w:ascii="GHEA Grapalat" w:hAnsi="GHEA Grapalat" w:cs="Arial"/>
          <w:sz w:val="24"/>
          <w:szCs w:val="24"/>
          <w:lang w:val="hy-AM"/>
        </w:rPr>
        <w:t>ահմանազատման կետը</w:t>
      </w:r>
      <w:r w:rsidR="00CE4E96" w:rsidRPr="00A83EF6">
        <w:rPr>
          <w:rFonts w:ascii="GHEA Grapalat" w:hAnsi="GHEA Grapalat" w:cs="Arial"/>
          <w:sz w:val="24"/>
          <w:szCs w:val="24"/>
          <w:lang w:val="hy-AM"/>
        </w:rPr>
        <w:t>` բացառությամբ ԷԲՑ կանոնների 236.2-րդ կետով նախատեսված դեպքի</w:t>
      </w:r>
      <w:r w:rsidRPr="00A83EF6">
        <w:rPr>
          <w:rFonts w:ascii="GHEA Grapalat" w:hAnsi="GHEA Grapalat" w:cs="Arial"/>
          <w:sz w:val="24"/>
          <w:szCs w:val="24"/>
          <w:lang w:val="hy-AM"/>
        </w:rPr>
        <w:t>:</w:t>
      </w:r>
    </w:p>
    <w:p w14:paraId="536FB0E3" w14:textId="081A2509" w:rsidR="00226B00" w:rsidRPr="00A83EF6" w:rsidRDefault="00226B00" w:rsidP="00226B00">
      <w:pPr>
        <w:tabs>
          <w:tab w:val="left" w:pos="0"/>
        </w:tabs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A83EF6">
        <w:rPr>
          <w:rFonts w:ascii="GHEA Grapalat" w:hAnsi="GHEA Grapalat" w:cs="Arial"/>
          <w:sz w:val="24"/>
          <w:szCs w:val="24"/>
          <w:lang w:val="hy-AM"/>
        </w:rPr>
        <w:tab/>
        <w:t>236.2.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764F6" w:rsidRPr="00A83EF6">
        <w:rPr>
          <w:rFonts w:ascii="GHEA Grapalat" w:hAnsi="GHEA Grapalat" w:cs="Arial"/>
          <w:sz w:val="24"/>
          <w:szCs w:val="24"/>
          <w:lang w:val="hy-AM"/>
        </w:rPr>
        <w:t>ԷԲՑ կանոնների 236</w:t>
      </w:r>
      <w:r w:rsidR="006764F6" w:rsidRPr="00A83EF6">
        <w:rPr>
          <w:rFonts w:ascii="Cambria Math" w:hAnsi="Cambria Math" w:cs="Cambria Math"/>
          <w:sz w:val="24"/>
          <w:szCs w:val="24"/>
          <w:lang w:val="hy-AM"/>
        </w:rPr>
        <w:t>․</w:t>
      </w:r>
      <w:r w:rsidR="006764F6" w:rsidRPr="00A83EF6">
        <w:rPr>
          <w:rFonts w:ascii="GHEA Grapalat" w:hAnsi="GHEA Grapalat" w:cs="Arial"/>
          <w:sz w:val="24"/>
          <w:szCs w:val="24"/>
          <w:lang w:val="hy-AM"/>
        </w:rPr>
        <w:t xml:space="preserve">1-ին կետի 2-րդ և 3-րդ ենթակետերում նշված </w:t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>Սպառողի էլեկտրամատակարարման նպատակով օգտագործվող էլեկտրատեղակա</w:t>
      </w:r>
      <w:r w:rsidR="006764F6" w:rsidRPr="00A83EF6">
        <w:rPr>
          <w:rFonts w:ascii="GHEA Grapalat" w:hAnsi="GHEA Grapalat" w:cs="Arial"/>
          <w:sz w:val="24"/>
          <w:szCs w:val="24"/>
          <w:lang w:val="hy-AM"/>
        </w:rPr>
        <w:softHyphen/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 xml:space="preserve">յանքների՝ իր տնօրինման կամ տիրապետման տարածքում գտնվելու 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>դեպքում</w:t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 xml:space="preserve"> դրանց պահպանման պարտականությունը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2F38E5" w:rsidRPr="00A83EF6">
        <w:rPr>
          <w:rFonts w:ascii="GHEA Grapalat" w:hAnsi="GHEA Grapalat" w:cs="Arial"/>
          <w:sz w:val="24"/>
          <w:szCs w:val="24"/>
          <w:lang w:val="hy-AM"/>
        </w:rPr>
        <w:t>իսկ այն դեպքում, երբ առկա է երրորդ անձանց ապօրինի ներգործություն (սպառում)՝ դրանց հետ կապված ծախսերը և այլ բացասական ռիսկերը ևս, կրում է Սպառողը</w:t>
      </w:r>
      <w:r w:rsidR="002451EA" w:rsidRPr="00A83EF6">
        <w:rPr>
          <w:rFonts w:ascii="GHEA Grapalat" w:hAnsi="GHEA Grapalat" w:cs="Arial"/>
          <w:sz w:val="24"/>
          <w:szCs w:val="24"/>
          <w:lang w:val="hy-AM"/>
        </w:rPr>
        <w:t>։</w:t>
      </w:r>
      <w:r w:rsidRPr="00A83EF6">
        <w:rPr>
          <w:rFonts w:ascii="GHEA Grapalat" w:hAnsi="GHEA Grapalat" w:cs="Arial"/>
          <w:sz w:val="24"/>
          <w:szCs w:val="24"/>
          <w:lang w:val="hy-AM"/>
        </w:rPr>
        <w:t>».</w:t>
      </w:r>
    </w:p>
    <w:p w14:paraId="0672D110" w14:textId="77777777" w:rsidR="00DC7D8D" w:rsidRPr="00A83EF6" w:rsidRDefault="00DC7D8D" w:rsidP="00DC7D8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eastAsia="Calibri" w:hAnsi="GHEA Grapalat" w:cs="Arial"/>
          <w:lang w:val="hy-AM"/>
        </w:rPr>
      </w:pPr>
      <w:r w:rsidRPr="00A83EF6">
        <w:rPr>
          <w:rFonts w:ascii="GHEA Grapalat" w:eastAsia="Calibri" w:hAnsi="GHEA Grapalat" w:cs="Arial"/>
          <w:lang w:val="hy-AM"/>
        </w:rPr>
        <w:t>ԷԲՑ կանոնների 33-րդ գլխի վերնագրում «էլեկտրական էներգիայի» բառերից առաջ լրացնել «Բաշխողի» բառը:</w:t>
      </w:r>
    </w:p>
    <w:p w14:paraId="7DCB192B" w14:textId="77777777" w:rsidR="00DC7D8D" w:rsidRPr="009E0951" w:rsidRDefault="00DC7D8D" w:rsidP="00DC7D8D">
      <w:pPr>
        <w:pStyle w:val="NormalWeb"/>
        <w:shd w:val="clear" w:color="auto" w:fill="FFFFFF"/>
        <w:spacing w:before="0" w:beforeAutospacing="0" w:after="0" w:afterAutospacing="0" w:line="352" w:lineRule="auto"/>
        <w:ind w:firstLine="426"/>
        <w:jc w:val="both"/>
        <w:rPr>
          <w:rFonts w:ascii="GHEA Grapalat" w:hAnsi="GHEA Grapalat"/>
          <w:spacing w:val="-4"/>
          <w:lang w:val="hy-AM"/>
        </w:rPr>
      </w:pPr>
      <w:r w:rsidRPr="009E0951">
        <w:rPr>
          <w:rFonts w:ascii="GHEA Grapalat" w:hAnsi="GHEA Grapalat" w:cs="Arial"/>
          <w:spacing w:val="-4"/>
          <w:lang w:val="hy-AM"/>
        </w:rPr>
        <w:t>2.</w:t>
      </w:r>
      <w:r w:rsidR="002A46B3" w:rsidRPr="00322D68">
        <w:rPr>
          <w:rFonts w:ascii="GHEA Grapalat" w:hAnsi="GHEA Grapalat" w:cs="Arial"/>
          <w:spacing w:val="-4"/>
          <w:lang w:val="hy-AM"/>
        </w:rPr>
        <w:t xml:space="preserve"> </w:t>
      </w:r>
      <w:r w:rsidRPr="009E0951">
        <w:rPr>
          <w:rFonts w:ascii="GHEA Grapalat" w:hAnsi="GHEA Grapalat" w:cs="Arial"/>
          <w:spacing w:val="-4"/>
          <w:lang w:val="hy-AM"/>
        </w:rPr>
        <w:t>Ս</w:t>
      </w:r>
      <w:r w:rsidRPr="009E0951">
        <w:rPr>
          <w:rFonts w:ascii="GHEA Grapalat" w:hAnsi="GHEA Grapalat"/>
          <w:spacing w:val="-4"/>
          <w:lang w:val="hy-AM"/>
        </w:rPr>
        <w:t>ույն որոշումն ուժի մեջ է մտնում պաշտոնական հրապարակմանը հաջորդող օրվանից։</w:t>
      </w:r>
    </w:p>
    <w:p w14:paraId="739175F6" w14:textId="77777777" w:rsidR="00942C73" w:rsidRPr="009E0951" w:rsidRDefault="00DC7D8D" w:rsidP="00DC7D8D">
      <w:pPr>
        <w:pStyle w:val="Storagrutun"/>
        <w:rPr>
          <w:rFonts w:ascii="GHEA Grapalat" w:hAnsi="GHEA Grapalat" w:cs="Arial"/>
          <w:b/>
          <w:sz w:val="4"/>
          <w:szCs w:val="4"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 xml:space="preserve"> </w:t>
      </w:r>
    </w:p>
    <w:p w14:paraId="2E675B93" w14:textId="77777777" w:rsidR="00942C73" w:rsidRPr="009E0951" w:rsidRDefault="00942C73" w:rsidP="00DC7D8D">
      <w:pPr>
        <w:pStyle w:val="Storagrutun"/>
        <w:rPr>
          <w:rFonts w:ascii="GHEA Grapalat" w:hAnsi="GHEA Grapalat" w:cs="Arial"/>
          <w:b/>
          <w:sz w:val="4"/>
          <w:szCs w:val="4"/>
          <w:lang w:val="af-ZA"/>
        </w:rPr>
      </w:pPr>
    </w:p>
    <w:p w14:paraId="4E30DDF5" w14:textId="77777777" w:rsidR="00DC7D8D" w:rsidRPr="009E0951" w:rsidRDefault="00DC7D8D" w:rsidP="00DC7D8D">
      <w:pPr>
        <w:pStyle w:val="Storagrutun"/>
        <w:rPr>
          <w:rFonts w:ascii="GHEA Grapalat" w:hAnsi="GHEA Grapalat" w:cs="Arial"/>
          <w:b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>ՀԱՅԱՍՏԱՆԻ ՀԱՆՐԱՊԵՏՈՒԹՅԱՆ ՀԱՆՐԱՅԻՆ</w:t>
      </w:r>
    </w:p>
    <w:p w14:paraId="43BFEBC0" w14:textId="77777777" w:rsidR="00DC7D8D" w:rsidRPr="009E0951" w:rsidRDefault="00DC7D8D" w:rsidP="00DC7D8D">
      <w:pPr>
        <w:pStyle w:val="Storagrutun"/>
        <w:ind w:firstLine="567"/>
        <w:rPr>
          <w:rFonts w:ascii="GHEA Grapalat" w:hAnsi="GHEA Grapalat" w:cs="Arial"/>
          <w:b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>ԾԱՌԱՅՈՒԹՅՈՒՆՆԵՐԸ ԿԱՐԳԱՎՈՐՈՂ</w:t>
      </w:r>
    </w:p>
    <w:p w14:paraId="34C4063C" w14:textId="77777777" w:rsidR="00DC7D8D" w:rsidRPr="009E0951" w:rsidRDefault="00DC7D8D" w:rsidP="00DC7D8D">
      <w:pPr>
        <w:pStyle w:val="Storagrutun1"/>
        <w:tabs>
          <w:tab w:val="left" w:pos="720"/>
        </w:tabs>
        <w:ind w:firstLine="1134"/>
        <w:rPr>
          <w:rFonts w:ascii="GHEA Grapalat" w:hAnsi="GHEA Grapalat" w:cs="Arial"/>
          <w:lang w:val="af-ZA"/>
        </w:rPr>
      </w:pPr>
      <w:r w:rsidRPr="009E0951">
        <w:rPr>
          <w:rFonts w:ascii="GHEA Grapalat" w:hAnsi="GHEA Grapalat" w:cs="Arial"/>
          <w:b/>
          <w:lang w:val="af-ZA"/>
        </w:rPr>
        <w:t>ՀԱՆՁՆԱԺՈՂՈՎԻ ՆԱԽԱԳԱՀ՝</w:t>
      </w:r>
      <w:r w:rsidR="005869C8" w:rsidRPr="009E0951">
        <w:rPr>
          <w:rFonts w:ascii="GHEA Grapalat" w:hAnsi="GHEA Grapalat" w:cs="Arial"/>
          <w:b/>
          <w:lang w:val="hy-AM"/>
        </w:rPr>
        <w:t xml:space="preserve">                          </w:t>
      </w:r>
      <w:r w:rsidRPr="009E0951">
        <w:rPr>
          <w:rFonts w:ascii="GHEA Grapalat" w:hAnsi="GHEA Grapalat" w:cs="Arial"/>
          <w:b/>
          <w:lang w:val="hy-AM"/>
        </w:rPr>
        <w:t xml:space="preserve">  </w:t>
      </w:r>
      <w:r w:rsidRPr="009E0951">
        <w:rPr>
          <w:rFonts w:ascii="GHEA Grapalat" w:hAnsi="GHEA Grapalat" w:cs="Arial"/>
          <w:b/>
          <w:lang w:val="af-ZA"/>
        </w:rPr>
        <w:t xml:space="preserve"> </w:t>
      </w:r>
      <w:r w:rsidRPr="009E0951">
        <w:rPr>
          <w:rFonts w:ascii="GHEA Grapalat" w:hAnsi="GHEA Grapalat" w:cs="Arial"/>
          <w:b/>
          <w:lang w:val="hy-AM"/>
        </w:rPr>
        <w:t>Գ</w:t>
      </w:r>
      <w:r w:rsidRPr="009E0951">
        <w:rPr>
          <w:rFonts w:ascii="GHEA Grapalat" w:hAnsi="GHEA Grapalat" w:cs="Arial"/>
          <w:b/>
          <w:lang w:val="af-ZA"/>
        </w:rPr>
        <w:t xml:space="preserve">. </w:t>
      </w:r>
      <w:r w:rsidRPr="009E0951">
        <w:rPr>
          <w:rFonts w:ascii="GHEA Grapalat" w:hAnsi="GHEA Grapalat" w:cs="Arial"/>
          <w:b/>
          <w:lang w:val="hy-AM"/>
        </w:rPr>
        <w:t>ԲԱՂՐԱՄ</w:t>
      </w:r>
      <w:r w:rsidRPr="009E0951">
        <w:rPr>
          <w:rFonts w:ascii="GHEA Grapalat" w:hAnsi="GHEA Grapalat" w:cs="Arial"/>
          <w:b/>
          <w:lang w:val="af-ZA"/>
        </w:rPr>
        <w:t>ՅԱՆ</w:t>
      </w:r>
    </w:p>
    <w:p w14:paraId="5F2FEB56" w14:textId="77777777" w:rsidR="00942C73" w:rsidRPr="009E0951" w:rsidRDefault="00942C73" w:rsidP="0038278F">
      <w:pPr>
        <w:pStyle w:val="gam"/>
        <w:spacing w:line="276" w:lineRule="auto"/>
        <w:rPr>
          <w:rFonts w:ascii="GHEA Grapalat" w:hAnsi="GHEA Grapalat" w:cs="Arial"/>
          <w:sz w:val="4"/>
          <w:szCs w:val="4"/>
          <w:lang w:val="hy-AM"/>
        </w:rPr>
      </w:pPr>
    </w:p>
    <w:p w14:paraId="4C641D48" w14:textId="77777777" w:rsidR="00DC7D8D" w:rsidRPr="009E0951" w:rsidRDefault="00DC7D8D" w:rsidP="0038278F">
      <w:pPr>
        <w:pStyle w:val="gam"/>
        <w:spacing w:line="276" w:lineRule="auto"/>
        <w:rPr>
          <w:rFonts w:ascii="GHEA Grapalat" w:hAnsi="GHEA Grapalat" w:cs="Arial"/>
          <w:szCs w:val="18"/>
        </w:rPr>
      </w:pPr>
      <w:r w:rsidRPr="009E095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9E0951">
        <w:rPr>
          <w:rFonts w:ascii="GHEA Grapalat" w:hAnsi="GHEA Grapalat" w:cs="Arial"/>
          <w:szCs w:val="18"/>
        </w:rPr>
        <w:t>ք. Երևան</w:t>
      </w:r>
    </w:p>
    <w:p w14:paraId="37C4213B" w14:textId="77777777" w:rsidR="00DC7D8D" w:rsidRDefault="00DC7D8D" w:rsidP="0038278F">
      <w:pPr>
        <w:pStyle w:val="gam"/>
        <w:rPr>
          <w:rFonts w:ascii="GHEA Grapalat" w:hAnsi="GHEA Grapalat" w:cs="Arial"/>
          <w:szCs w:val="18"/>
        </w:rPr>
      </w:pPr>
      <w:r w:rsidRPr="009E0951">
        <w:rPr>
          <w:rFonts w:ascii="GHEA Grapalat" w:hAnsi="GHEA Grapalat" w:cs="Arial"/>
          <w:szCs w:val="18"/>
        </w:rPr>
        <w:t xml:space="preserve"> ___ ___________ 202</w:t>
      </w:r>
      <w:r w:rsidRPr="009E0951">
        <w:rPr>
          <w:rFonts w:ascii="GHEA Grapalat" w:hAnsi="GHEA Grapalat" w:cs="Arial"/>
          <w:szCs w:val="18"/>
          <w:lang w:val="ru-RU"/>
        </w:rPr>
        <w:t>3</w:t>
      </w:r>
      <w:r w:rsidRPr="009E0951">
        <w:rPr>
          <w:rFonts w:ascii="GHEA Grapalat" w:hAnsi="GHEA Grapalat" w:cs="Arial"/>
          <w:szCs w:val="18"/>
        </w:rPr>
        <w:t>թ.</w:t>
      </w:r>
    </w:p>
    <w:sectPr w:rsidR="00DC7D8D" w:rsidSect="002B581E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D696C1B4"/>
    <w:lvl w:ilvl="0" w:tplc="607AAF4A">
      <w:start w:val="1"/>
      <w:numFmt w:val="decimal"/>
      <w:lvlText w:val="%1)"/>
      <w:lvlJc w:val="left"/>
      <w:pPr>
        <w:ind w:left="786" w:hanging="360"/>
      </w:pPr>
    </w:lvl>
    <w:lvl w:ilvl="1" w:tplc="25A0F8F6">
      <w:start w:val="1"/>
      <w:numFmt w:val="lowerLetter"/>
      <w:lvlText w:val="%2."/>
      <w:lvlJc w:val="left"/>
      <w:pPr>
        <w:ind w:left="1440" w:hanging="360"/>
      </w:pPr>
    </w:lvl>
    <w:lvl w:ilvl="2" w:tplc="81262F00">
      <w:start w:val="1"/>
      <w:numFmt w:val="lowerRoman"/>
      <w:lvlText w:val="%3."/>
      <w:lvlJc w:val="right"/>
      <w:pPr>
        <w:ind w:left="2160" w:hanging="180"/>
      </w:pPr>
    </w:lvl>
    <w:lvl w:ilvl="3" w:tplc="94BA3186">
      <w:start w:val="1"/>
      <w:numFmt w:val="decimal"/>
      <w:lvlText w:val="%4."/>
      <w:lvlJc w:val="left"/>
      <w:pPr>
        <w:ind w:left="2880" w:hanging="360"/>
      </w:pPr>
    </w:lvl>
    <w:lvl w:ilvl="4" w:tplc="5B0C73D4">
      <w:start w:val="1"/>
      <w:numFmt w:val="lowerLetter"/>
      <w:lvlText w:val="%5."/>
      <w:lvlJc w:val="left"/>
      <w:pPr>
        <w:ind w:left="3600" w:hanging="360"/>
      </w:pPr>
    </w:lvl>
    <w:lvl w:ilvl="5" w:tplc="1E96ABBC">
      <w:start w:val="1"/>
      <w:numFmt w:val="lowerRoman"/>
      <w:lvlText w:val="%6."/>
      <w:lvlJc w:val="right"/>
      <w:pPr>
        <w:ind w:left="4320" w:hanging="180"/>
      </w:pPr>
    </w:lvl>
    <w:lvl w:ilvl="6" w:tplc="FE9096F4">
      <w:start w:val="1"/>
      <w:numFmt w:val="decimal"/>
      <w:lvlText w:val="%7."/>
      <w:lvlJc w:val="left"/>
      <w:pPr>
        <w:ind w:left="5040" w:hanging="360"/>
      </w:pPr>
    </w:lvl>
    <w:lvl w:ilvl="7" w:tplc="BAE8CCCA">
      <w:start w:val="1"/>
      <w:numFmt w:val="lowerLetter"/>
      <w:lvlText w:val="%8."/>
      <w:lvlJc w:val="left"/>
      <w:pPr>
        <w:ind w:left="5760" w:hanging="360"/>
      </w:pPr>
    </w:lvl>
    <w:lvl w:ilvl="8" w:tplc="F634E5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1C32092"/>
    <w:multiLevelType w:val="hybridMultilevel"/>
    <w:tmpl w:val="7BC489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D8D"/>
    <w:rsid w:val="00124FD5"/>
    <w:rsid w:val="00190886"/>
    <w:rsid w:val="00216CEF"/>
    <w:rsid w:val="00226B00"/>
    <w:rsid w:val="00243B99"/>
    <w:rsid w:val="002451EA"/>
    <w:rsid w:val="002809CA"/>
    <w:rsid w:val="002A46B3"/>
    <w:rsid w:val="002B581E"/>
    <w:rsid w:val="002F38E5"/>
    <w:rsid w:val="00302B88"/>
    <w:rsid w:val="00322D68"/>
    <w:rsid w:val="0038278F"/>
    <w:rsid w:val="0039089A"/>
    <w:rsid w:val="003C159D"/>
    <w:rsid w:val="0041371E"/>
    <w:rsid w:val="00435EC7"/>
    <w:rsid w:val="004C5CA2"/>
    <w:rsid w:val="004D7FBF"/>
    <w:rsid w:val="005869C8"/>
    <w:rsid w:val="006405E3"/>
    <w:rsid w:val="006446EA"/>
    <w:rsid w:val="00647DA8"/>
    <w:rsid w:val="006764F6"/>
    <w:rsid w:val="006D12B2"/>
    <w:rsid w:val="006F10E8"/>
    <w:rsid w:val="006F3876"/>
    <w:rsid w:val="007011D2"/>
    <w:rsid w:val="007343F7"/>
    <w:rsid w:val="00772044"/>
    <w:rsid w:val="00854FDF"/>
    <w:rsid w:val="008F34B5"/>
    <w:rsid w:val="008F594E"/>
    <w:rsid w:val="00942C73"/>
    <w:rsid w:val="00963C6D"/>
    <w:rsid w:val="00987E1F"/>
    <w:rsid w:val="009E0951"/>
    <w:rsid w:val="00A67FF8"/>
    <w:rsid w:val="00A83EF6"/>
    <w:rsid w:val="00B46A03"/>
    <w:rsid w:val="00B5197D"/>
    <w:rsid w:val="00B60DA8"/>
    <w:rsid w:val="00C25D14"/>
    <w:rsid w:val="00CE4E96"/>
    <w:rsid w:val="00D852D6"/>
    <w:rsid w:val="00DC71E9"/>
    <w:rsid w:val="00DC7D8D"/>
    <w:rsid w:val="00E365BE"/>
    <w:rsid w:val="00E4076A"/>
    <w:rsid w:val="00E445E5"/>
    <w:rsid w:val="00E549F5"/>
    <w:rsid w:val="00F2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8EF4"/>
  <w15:docId w15:val="{1C402AE3-F0A5-45AF-A35B-7ACBC561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D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7D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C7D8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DC7D8D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uiPriority w:val="99"/>
    <w:rsid w:val="00DC7D8D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DC7D8D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C7D8D"/>
    <w:rPr>
      <w:rFonts w:ascii="ArTarumianTimes" w:eastAsia="Times New Roman" w:hAnsi="ArTarumianTimes" w:cs="Times New Roman"/>
      <w:sz w:val="24"/>
      <w:szCs w:val="20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locked/>
    <w:rsid w:val="00DC7D8D"/>
    <w:rPr>
      <w:rFonts w:ascii="Times New Roman" w:eastAsia="Calibri" w:hAnsi="Times New Roman" w:cs="SimSun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DC7D8D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paragraph" w:customStyle="1" w:styleId="600">
    <w:name w:val="600"/>
    <w:basedOn w:val="Normal"/>
    <w:uiPriority w:val="99"/>
    <w:rsid w:val="00DC7D8D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uiPriority w:val="99"/>
    <w:rsid w:val="00DC7D8D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uiPriority w:val="99"/>
    <w:rsid w:val="00DC7D8D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gam">
    <w:name w:val="gam"/>
    <w:basedOn w:val="Normal"/>
    <w:uiPriority w:val="99"/>
    <w:rsid w:val="00DC7D8D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voroshum2">
    <w:name w:val="voroshum2"/>
    <w:basedOn w:val="Normal"/>
    <w:uiPriority w:val="99"/>
    <w:rsid w:val="00DC7D8D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Storagrutun">
    <w:name w:val="Storagrutun"/>
    <w:basedOn w:val="Normal"/>
    <w:uiPriority w:val="99"/>
    <w:rsid w:val="00DC7D8D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DC7D8D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Senik Babayan</dc:creator>
  <cp:keywords/>
  <dc:description/>
  <cp:lastModifiedBy>Sevak Babayan</cp:lastModifiedBy>
  <cp:revision>48</cp:revision>
  <cp:lastPrinted>2023-07-20T07:22:00Z</cp:lastPrinted>
  <dcterms:created xsi:type="dcterms:W3CDTF">2023-07-04T12:11:00Z</dcterms:created>
  <dcterms:modified xsi:type="dcterms:W3CDTF">2023-07-21T13:10:00Z</dcterms:modified>
</cp:coreProperties>
</file>