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22" w:rsidRPr="00E30A4C" w:rsidRDefault="00936222" w:rsidP="008E2FE4">
      <w:pPr>
        <w:spacing w:after="0" w:line="360" w:lineRule="auto"/>
        <w:ind w:firstLine="567"/>
        <w:jc w:val="center"/>
        <w:rPr>
          <w:rFonts w:ascii="GHEA Grapalat" w:hAnsi="GHEA Grapalat"/>
          <w:b/>
          <w:bCs/>
          <w:sz w:val="24"/>
          <w:szCs w:val="24"/>
          <w:lang w:val="hy-AM"/>
        </w:rPr>
      </w:pPr>
      <w:r w:rsidRPr="00E30A4C">
        <w:rPr>
          <w:rFonts w:ascii="GHEA Grapalat" w:hAnsi="GHEA Grapalat"/>
          <w:b/>
          <w:bCs/>
          <w:sz w:val="24"/>
          <w:szCs w:val="24"/>
          <w:lang w:val="hy-AM"/>
        </w:rPr>
        <w:t>ՀԻՄՆԱՎՈՐՈՒՄ</w:t>
      </w:r>
    </w:p>
    <w:p w:rsidR="00936222" w:rsidRPr="00E30A4C" w:rsidRDefault="00936222" w:rsidP="008E2FE4">
      <w:pPr>
        <w:spacing w:after="0" w:line="360" w:lineRule="auto"/>
        <w:ind w:firstLine="567"/>
        <w:jc w:val="center"/>
        <w:rPr>
          <w:rFonts w:ascii="GHEA Grapalat" w:hAnsi="GHEA Grapalat"/>
          <w:b/>
          <w:bCs/>
          <w:sz w:val="24"/>
          <w:szCs w:val="24"/>
          <w:lang w:val="hy-AM"/>
        </w:rPr>
      </w:pPr>
      <w:r w:rsidRPr="00E30A4C">
        <w:rPr>
          <w:rFonts w:ascii="GHEA Grapalat" w:hAnsi="GHEA Grapalat"/>
          <w:b/>
          <w:bCs/>
          <w:sz w:val="24"/>
          <w:szCs w:val="24"/>
          <w:lang w:val="hy-AM"/>
        </w:rPr>
        <w:t>«</w:t>
      </w:r>
      <w:r>
        <w:rPr>
          <w:rFonts w:ascii="GHEA Grapalat" w:hAnsi="GHEA Grapalat"/>
          <w:b/>
          <w:bCs/>
          <w:sz w:val="24"/>
          <w:szCs w:val="24"/>
          <w:lang w:val="hy-AM"/>
        </w:rPr>
        <w:t xml:space="preserve">ՊԵՏԱԿԱՆ ԳՈՒՅՔԻ ԿԱՌԱՎԱՐՄԱՆ ՄԱՍԻՆ» ՕՐԵՆՔՈՒՄ ՓՈՓՈԽՈՒԹՅՈՒՆՆԵՐ ԵՎ ԼՐԱՑՈՒՄՆԵՐ ԿԱՏԱՐԵԼՈՒ ՄԱՍԻՆ, «ՀԱՆՐԱՅԻՆ ԾԱՌԱՅՈՒԹՅԱՆ ՄԱՍԻՆ» ՕՐԵՆՔՈՒՄ ՓՈՓՈԽՈՒԹՅՈՒՆ ԿԱՏԱՐԵԼՈՒ </w:t>
      </w:r>
      <w:r w:rsidRPr="00E30A4C">
        <w:rPr>
          <w:rFonts w:ascii="GHEA Grapalat" w:hAnsi="GHEA Grapalat"/>
          <w:b/>
          <w:bCs/>
          <w:sz w:val="24"/>
          <w:szCs w:val="24"/>
          <w:lang w:val="hy-AM"/>
        </w:rPr>
        <w:t>ՄԱՍԻՆ</w:t>
      </w:r>
      <w:r>
        <w:rPr>
          <w:rFonts w:ascii="GHEA Grapalat" w:hAnsi="GHEA Grapalat"/>
          <w:b/>
          <w:bCs/>
          <w:sz w:val="24"/>
          <w:szCs w:val="24"/>
          <w:lang w:val="hy-AM"/>
        </w:rPr>
        <w:t xml:space="preserve"> ԵՎ «ՊԵՏԱԿԱՆ ԱՐԱՐՈՂԱԿԱՐԳԻ ՄԱՍԻՆ» ՕՐԵՆՔՈՒՄ ԼՐԱՑՈՒՄ ԿԱՏԱՐԵԼՈՒ ՄԱՍԻՆ ՕՐԵՆՔՆԵՐԻ ՆԱԽԱԳԾԻ ԸՆԴՈՒՆՄԱՆ</w:t>
      </w:r>
    </w:p>
    <w:p w:rsidR="00936222" w:rsidRDefault="00936222" w:rsidP="008E2FE4">
      <w:pPr>
        <w:spacing w:after="0" w:line="360" w:lineRule="auto"/>
        <w:ind w:firstLine="567"/>
        <w:jc w:val="center"/>
        <w:rPr>
          <w:rFonts w:ascii="GHEA Grapalat" w:hAnsi="GHEA Grapalat"/>
          <w:sz w:val="24"/>
          <w:szCs w:val="24"/>
          <w:lang w:val="hy-AM"/>
        </w:rPr>
      </w:pPr>
    </w:p>
    <w:p w:rsidR="00936222" w:rsidRPr="00E30A4C" w:rsidRDefault="00936222" w:rsidP="008E2FE4">
      <w:pPr>
        <w:spacing w:after="0" w:line="360" w:lineRule="auto"/>
        <w:ind w:firstLine="567"/>
        <w:jc w:val="both"/>
        <w:rPr>
          <w:rFonts w:ascii="GHEA Grapalat" w:hAnsi="GHEA Grapalat"/>
          <w:b/>
          <w:sz w:val="24"/>
          <w:szCs w:val="24"/>
          <w:lang w:val="hy-AM"/>
        </w:rPr>
      </w:pPr>
      <w:r w:rsidRPr="00E30A4C">
        <w:rPr>
          <w:rFonts w:ascii="GHEA Grapalat" w:hAnsi="GHEA Grapalat"/>
          <w:b/>
          <w:sz w:val="24"/>
          <w:szCs w:val="24"/>
          <w:lang w:val="hy-AM"/>
        </w:rPr>
        <w:t xml:space="preserve">1. Ընթացիկ իրավիճակը և </w:t>
      </w:r>
      <w:r>
        <w:rPr>
          <w:rFonts w:ascii="GHEA Grapalat" w:hAnsi="GHEA Grapalat"/>
          <w:b/>
          <w:sz w:val="24"/>
          <w:szCs w:val="24"/>
          <w:lang w:val="hy-AM"/>
        </w:rPr>
        <w:t>ի</w:t>
      </w:r>
      <w:r w:rsidRPr="00E30A4C">
        <w:rPr>
          <w:rFonts w:ascii="GHEA Grapalat" w:hAnsi="GHEA Grapalat"/>
          <w:b/>
          <w:sz w:val="24"/>
          <w:szCs w:val="24"/>
          <w:lang w:val="hy-AM"/>
        </w:rPr>
        <w:t>րավական ակտի ընդունման անհրաժեշտությունը.</w:t>
      </w:r>
    </w:p>
    <w:p w:rsidR="00936222" w:rsidRDefault="00936222" w:rsidP="008E2FE4">
      <w:pPr>
        <w:spacing w:after="0" w:line="360" w:lineRule="auto"/>
        <w:ind w:firstLine="567"/>
        <w:jc w:val="both"/>
        <w:rPr>
          <w:rFonts w:ascii="GHEA Grapalat" w:hAnsi="GHEA Grapalat"/>
          <w:sz w:val="24"/>
          <w:szCs w:val="24"/>
          <w:lang w:val="hy-AM"/>
        </w:rPr>
      </w:pPr>
      <w:r w:rsidRPr="00E30A4C">
        <w:rPr>
          <w:rFonts w:ascii="GHEA Grapalat" w:hAnsi="GHEA Grapalat"/>
          <w:sz w:val="24"/>
          <w:szCs w:val="24"/>
          <w:lang w:val="hy-AM"/>
        </w:rPr>
        <w:t xml:space="preserve">«Հանրային ծառայության մասին» Հայաստանի Հանրապետության </w:t>
      </w:r>
      <w:r>
        <w:rPr>
          <w:rFonts w:ascii="GHEA Grapalat" w:hAnsi="GHEA Grapalat"/>
          <w:sz w:val="24"/>
          <w:szCs w:val="24"/>
          <w:lang w:val="hy-AM"/>
        </w:rPr>
        <w:t xml:space="preserve">օրենքի </w:t>
      </w:r>
      <w:r w:rsidRPr="00045B27">
        <w:rPr>
          <w:rFonts w:ascii="GHEA Grapalat" w:hAnsi="GHEA Grapalat"/>
          <w:sz w:val="24"/>
          <w:szCs w:val="24"/>
          <w:lang w:val="hy-AM"/>
        </w:rPr>
        <w:t>(</w:t>
      </w:r>
      <w:r>
        <w:rPr>
          <w:rFonts w:ascii="GHEA Grapalat" w:hAnsi="GHEA Grapalat"/>
          <w:sz w:val="24"/>
          <w:szCs w:val="24"/>
          <w:lang w:val="hy-AM"/>
        </w:rPr>
        <w:t>ա</w:t>
      </w:r>
      <w:r w:rsidRPr="00045B27">
        <w:rPr>
          <w:rFonts w:ascii="GHEA Grapalat" w:hAnsi="GHEA Grapalat"/>
          <w:sz w:val="24"/>
          <w:szCs w:val="24"/>
          <w:lang w:val="hy-AM"/>
        </w:rPr>
        <w:t>յսուհետ՝ Օրենք)</w:t>
      </w:r>
      <w:r>
        <w:rPr>
          <w:rFonts w:ascii="GHEA Grapalat" w:hAnsi="GHEA Grapalat"/>
          <w:sz w:val="24"/>
          <w:szCs w:val="24"/>
          <w:lang w:val="hy-AM"/>
        </w:rPr>
        <w:t xml:space="preserve"> 29-րդ հոդվածի 6-րդ և 9-րդ </w:t>
      </w:r>
      <w:r w:rsidRPr="00045B27">
        <w:rPr>
          <w:rFonts w:ascii="GHEA Grapalat" w:hAnsi="GHEA Grapalat"/>
          <w:sz w:val="24"/>
          <w:szCs w:val="24"/>
          <w:lang w:val="hy-AM"/>
        </w:rPr>
        <w:t xml:space="preserve">մասերով </w:t>
      </w:r>
      <w:r w:rsidRPr="00E30A4C">
        <w:rPr>
          <w:rFonts w:ascii="GHEA Grapalat" w:hAnsi="GHEA Grapalat"/>
          <w:sz w:val="24"/>
          <w:szCs w:val="24"/>
          <w:lang w:val="hy-AM"/>
        </w:rPr>
        <w:t>սահմանված դեպքերում</w:t>
      </w:r>
      <w:r>
        <w:rPr>
          <w:rFonts w:ascii="GHEA Grapalat" w:hAnsi="GHEA Grapalat"/>
          <w:sz w:val="24"/>
          <w:szCs w:val="24"/>
          <w:lang w:val="hy-AM"/>
        </w:rPr>
        <w:t xml:space="preserve"> հանրային ծառայողների և </w:t>
      </w:r>
      <w:r w:rsidRPr="00045B27">
        <w:rPr>
          <w:rFonts w:ascii="GHEA Grapalat" w:hAnsi="GHEA Grapalat"/>
          <w:sz w:val="24"/>
          <w:szCs w:val="24"/>
          <w:lang w:val="hy-AM"/>
        </w:rPr>
        <w:t>հանրային պաշտոն զբաղեցնող անձանց հանձնված նվերները դառնում են պետական կամ համայնքային սեփականություն: Մասնավորապես՝ Օրենքի 29-րդ հոդվածի 6-րդ մասի համաձայն՝ եթե հանրային ծառայողին կամ հանրային պաշտոն զբաղեցնող անձին պետական կամ պաշտոնական այցերի կամ միջոցառումների, ինչպես նաև աշխատանքային այցերի, գործուղումների շրջանակներում կամ ժամանակ տրվող նվերները</w:t>
      </w:r>
      <w:r w:rsidRPr="00456723">
        <w:rPr>
          <w:rFonts w:ascii="GHEA Grapalat" w:hAnsi="GHEA Grapalat"/>
          <w:sz w:val="24"/>
          <w:szCs w:val="24"/>
          <w:lang w:val="hy-AM"/>
        </w:rPr>
        <w:t xml:space="preserve"> կամ օտարերկրյա պետությունների, միջազգային կազմակերպությունների կամ այլ անձանց կողմից տրվող արարողակարգային նվերները իրենց արժողությամբ գերազանցում են վաթսուն հազար Հայաստանի Հանրապետության դրամը, ապա</w:t>
      </w:r>
      <w:r>
        <w:rPr>
          <w:rFonts w:ascii="GHEA Grapalat" w:hAnsi="GHEA Grapalat"/>
          <w:sz w:val="24"/>
          <w:szCs w:val="24"/>
          <w:lang w:val="hy-AM"/>
        </w:rPr>
        <w:t xml:space="preserve"> դրանք</w:t>
      </w:r>
      <w:r w:rsidRPr="00456723">
        <w:rPr>
          <w:rFonts w:ascii="GHEA Grapalat" w:hAnsi="GHEA Grapalat"/>
          <w:sz w:val="24"/>
          <w:szCs w:val="24"/>
          <w:lang w:val="hy-AM"/>
        </w:rPr>
        <w:t xml:space="preserve"> համարվում </w:t>
      </w:r>
      <w:r>
        <w:rPr>
          <w:rFonts w:ascii="GHEA Grapalat" w:hAnsi="GHEA Grapalat"/>
          <w:sz w:val="24"/>
          <w:szCs w:val="24"/>
          <w:lang w:val="hy-AM"/>
        </w:rPr>
        <w:t>են</w:t>
      </w:r>
      <w:r w:rsidRPr="00456723">
        <w:rPr>
          <w:rFonts w:ascii="GHEA Grapalat" w:hAnsi="GHEA Grapalat"/>
          <w:sz w:val="24"/>
          <w:szCs w:val="24"/>
          <w:lang w:val="hy-AM"/>
        </w:rPr>
        <w:t xml:space="preserve"> պետական կամ համայնքային սեփականություն: Հանրային պաշտոն զբաղեցնող անձինք և հանրային ծառայողները պարտավոր են սահմանված կարգով </w:t>
      </w:r>
      <w:r>
        <w:rPr>
          <w:rFonts w:ascii="GHEA Grapalat" w:hAnsi="GHEA Grapalat"/>
          <w:sz w:val="24"/>
          <w:szCs w:val="24"/>
          <w:lang w:val="hy-AM"/>
        </w:rPr>
        <w:t>դրանք</w:t>
      </w:r>
      <w:r w:rsidRPr="00456723">
        <w:rPr>
          <w:rFonts w:ascii="GHEA Grapalat" w:hAnsi="GHEA Grapalat"/>
          <w:sz w:val="24"/>
          <w:szCs w:val="24"/>
          <w:lang w:val="hy-AM"/>
        </w:rPr>
        <w:t xml:space="preserve"> հանձնել պետությանը կամ համայնքին: Օրենքի 29-րդ հոդվածի</w:t>
      </w:r>
      <w:r>
        <w:rPr>
          <w:rFonts w:ascii="GHEA Grapalat" w:hAnsi="GHEA Grapalat"/>
          <w:sz w:val="24"/>
          <w:szCs w:val="24"/>
          <w:lang w:val="hy-AM"/>
        </w:rPr>
        <w:t xml:space="preserve"> 9</w:t>
      </w:r>
      <w:r w:rsidRPr="00456723">
        <w:rPr>
          <w:rFonts w:ascii="GHEA Grapalat" w:hAnsi="GHEA Grapalat"/>
          <w:sz w:val="24"/>
          <w:szCs w:val="24"/>
          <w:lang w:val="hy-AM"/>
        </w:rPr>
        <w:t xml:space="preserve">-րդ </w:t>
      </w:r>
      <w:r>
        <w:rPr>
          <w:rFonts w:ascii="GHEA Grapalat" w:hAnsi="GHEA Grapalat"/>
          <w:sz w:val="24"/>
          <w:szCs w:val="24"/>
          <w:lang w:val="hy-AM"/>
        </w:rPr>
        <w:t xml:space="preserve">մասը սահմանում է, որ </w:t>
      </w:r>
      <w:r w:rsidRPr="00456723">
        <w:rPr>
          <w:rFonts w:ascii="GHEA Grapalat" w:hAnsi="GHEA Grapalat"/>
          <w:sz w:val="24"/>
          <w:szCs w:val="24"/>
          <w:lang w:val="hy-AM"/>
        </w:rPr>
        <w:t>սահմանված ժամկետում նվերը վերադարձնել</w:t>
      </w:r>
      <w:r>
        <w:rPr>
          <w:rFonts w:ascii="GHEA Grapalat" w:hAnsi="GHEA Grapalat"/>
          <w:sz w:val="24"/>
          <w:szCs w:val="24"/>
          <w:lang w:val="hy-AM"/>
        </w:rPr>
        <w:t>ու</w:t>
      </w:r>
      <w:r w:rsidRPr="00456723">
        <w:rPr>
          <w:rFonts w:ascii="GHEA Grapalat" w:hAnsi="GHEA Grapalat"/>
          <w:sz w:val="24"/>
          <w:szCs w:val="24"/>
          <w:lang w:val="hy-AM"/>
        </w:rPr>
        <w:t xml:space="preserve"> կամ համարժեք հատուցում վճարե</w:t>
      </w:r>
      <w:r>
        <w:rPr>
          <w:rFonts w:ascii="GHEA Grapalat" w:hAnsi="GHEA Grapalat"/>
          <w:sz w:val="24"/>
          <w:szCs w:val="24"/>
          <w:lang w:val="hy-AM"/>
        </w:rPr>
        <w:t xml:space="preserve">լու անհնարինության դեպքում </w:t>
      </w:r>
      <w:r w:rsidRPr="00456723">
        <w:rPr>
          <w:rFonts w:ascii="GHEA Grapalat" w:hAnsi="GHEA Grapalat"/>
          <w:sz w:val="24"/>
          <w:szCs w:val="24"/>
          <w:lang w:val="hy-AM"/>
        </w:rPr>
        <w:t xml:space="preserve">հանրային պաշտոն զբաղեցնող </w:t>
      </w:r>
      <w:r w:rsidRPr="00456723">
        <w:rPr>
          <w:rFonts w:ascii="GHEA Grapalat" w:hAnsi="GHEA Grapalat"/>
          <w:sz w:val="24"/>
          <w:szCs w:val="24"/>
          <w:lang w:val="hy-AM"/>
        </w:rPr>
        <w:lastRenderedPageBreak/>
        <w:t>անձը կամ հանրային ծառայողը պարտավոր է սահմանված կարգով նվերը հանձնել պետությանը կամ համայնքին։</w:t>
      </w:r>
      <w:r w:rsidRPr="000A7A41">
        <w:rPr>
          <w:rFonts w:ascii="GHEA Grapalat" w:hAnsi="GHEA Grapalat"/>
          <w:sz w:val="24"/>
          <w:szCs w:val="24"/>
          <w:lang w:val="hy-AM"/>
        </w:rPr>
        <w:t xml:space="preserve"> </w:t>
      </w:r>
    </w:p>
    <w:p w:rsidR="00936222"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Այսպիսով, Հայաստանի Հանրապետության գործող օրենսդրությամբ սահմանված են </w:t>
      </w:r>
      <w:r w:rsidRPr="000A7A41">
        <w:rPr>
          <w:rFonts w:ascii="GHEA Grapalat" w:hAnsi="GHEA Grapalat"/>
          <w:sz w:val="24"/>
          <w:szCs w:val="24"/>
          <w:lang w:val="hy-AM"/>
        </w:rPr>
        <w:t xml:space="preserve">այնպիսի իրավիճակներ, երբ անթույլատրելի է </w:t>
      </w:r>
      <w:r>
        <w:rPr>
          <w:rFonts w:ascii="GHEA Grapalat" w:hAnsi="GHEA Grapalat"/>
          <w:sz w:val="24"/>
          <w:szCs w:val="24"/>
          <w:lang w:val="hy-AM"/>
        </w:rPr>
        <w:t>ստացված ն</w:t>
      </w:r>
      <w:r w:rsidRPr="000A7A41">
        <w:rPr>
          <w:rFonts w:ascii="GHEA Grapalat" w:hAnsi="GHEA Grapalat"/>
          <w:sz w:val="24"/>
          <w:szCs w:val="24"/>
          <w:lang w:val="hy-AM"/>
        </w:rPr>
        <w:t>վերներ</w:t>
      </w:r>
      <w:r>
        <w:rPr>
          <w:rFonts w:ascii="GHEA Grapalat" w:hAnsi="GHEA Grapalat"/>
          <w:sz w:val="24"/>
          <w:szCs w:val="24"/>
          <w:lang w:val="hy-AM"/>
        </w:rPr>
        <w:t>ը հանրային ծառայողների մոտ մնալը: Միաժամանակ նախատեսված է նաև նշված դեպքերում համապատասխան նվերները Հայաստանի Հանրապետության կամ համայնքի սեփականությունը համարվելու կանոնը:</w:t>
      </w:r>
      <w:r w:rsidRPr="005116BE">
        <w:rPr>
          <w:rFonts w:ascii="GHEA Grapalat" w:hAnsi="GHEA Grapalat"/>
          <w:sz w:val="24"/>
          <w:szCs w:val="24"/>
          <w:lang w:val="hy-AM"/>
        </w:rPr>
        <w:t xml:space="preserve"> </w:t>
      </w:r>
    </w:p>
    <w:p w:rsidR="00936222"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Չնայած վերոգրյալին՝ գործող օրենսդրությունը վերը հիշատակված հիմքերով պետական կամ համայնքային սեփականություն</w:t>
      </w:r>
      <w:r w:rsidRPr="004B725A">
        <w:rPr>
          <w:rFonts w:ascii="GHEA Grapalat" w:hAnsi="GHEA Grapalat"/>
          <w:sz w:val="24"/>
          <w:szCs w:val="24"/>
          <w:lang w:val="hy-AM"/>
        </w:rPr>
        <w:t xml:space="preserve"> </w:t>
      </w:r>
      <w:r>
        <w:rPr>
          <w:rFonts w:ascii="GHEA Grapalat" w:hAnsi="GHEA Grapalat"/>
          <w:sz w:val="24"/>
          <w:szCs w:val="24"/>
          <w:lang w:val="hy-AM"/>
        </w:rPr>
        <w:t xml:space="preserve">դարձած նվերների տնօրինման հետ կապված առանձնահատուկ կարգավորումներ չի նախատեսում և սահմանափակվում է միայն սահմանելով, որ Օրենքի 29-րդ հոդվածի 6-րդ մասում նշված գույքը տնօրինվում է «Պետական գույքի կառավարման մասին» օրենքով </w:t>
      </w:r>
      <w:r w:rsidRPr="00BA0D4C">
        <w:rPr>
          <w:rFonts w:ascii="GHEA Grapalat" w:hAnsi="GHEA Grapalat"/>
          <w:sz w:val="24"/>
          <w:szCs w:val="24"/>
          <w:lang w:val="hy-AM"/>
        </w:rPr>
        <w:t>կամ տեղական ինքնակառավարման</w:t>
      </w:r>
      <w:r>
        <w:rPr>
          <w:rFonts w:cs="Calibri"/>
          <w:sz w:val="24"/>
          <w:szCs w:val="24"/>
          <w:lang w:val="hy-AM"/>
        </w:rPr>
        <w:t xml:space="preserve"> </w:t>
      </w:r>
      <w:r w:rsidRPr="00BA0D4C">
        <w:rPr>
          <w:rFonts w:ascii="GHEA Grapalat" w:hAnsi="GHEA Grapalat"/>
          <w:sz w:val="24"/>
          <w:szCs w:val="24"/>
          <w:lang w:val="hy-AM"/>
        </w:rPr>
        <w:t>մասին</w:t>
      </w:r>
      <w:r>
        <w:rPr>
          <w:rFonts w:cs="Calibri"/>
          <w:sz w:val="24"/>
          <w:szCs w:val="24"/>
          <w:lang w:val="hy-AM"/>
        </w:rPr>
        <w:t xml:space="preserve"> </w:t>
      </w:r>
      <w:r w:rsidRPr="00BA0D4C">
        <w:rPr>
          <w:rFonts w:ascii="GHEA Grapalat" w:hAnsi="GHEA Grapalat"/>
          <w:sz w:val="24"/>
          <w:szCs w:val="24"/>
          <w:lang w:val="hy-AM"/>
        </w:rPr>
        <w:t>օրենսդրությամբ սահմանված կարգով։</w:t>
      </w:r>
      <w:r w:rsidRPr="001A1F4B">
        <w:rPr>
          <w:rFonts w:ascii="GHEA Grapalat" w:hAnsi="GHEA Grapalat"/>
          <w:sz w:val="24"/>
          <w:szCs w:val="24"/>
          <w:lang w:val="hy-AM"/>
        </w:rPr>
        <w:t xml:space="preserve"> </w:t>
      </w:r>
      <w:r>
        <w:rPr>
          <w:rFonts w:ascii="GHEA Grapalat" w:hAnsi="GHEA Grapalat"/>
          <w:sz w:val="24"/>
          <w:szCs w:val="24"/>
          <w:lang w:val="hy-AM"/>
        </w:rPr>
        <w:t>Նույն հոդվածի 9-րդ մասի հիմքով պետության կամ համայնքի սեփականություն դարձող գույքի տնօրինման առնչությամբ առկա չէ նաև այս կարգավորումը:</w:t>
      </w:r>
    </w:p>
    <w:p w:rsidR="00936222"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Այս </w:t>
      </w:r>
      <w:r w:rsidRPr="005C0DD9">
        <w:rPr>
          <w:rFonts w:ascii="GHEA Grapalat" w:hAnsi="GHEA Grapalat"/>
          <w:sz w:val="24"/>
          <w:szCs w:val="24"/>
          <w:lang w:val="hy-AM"/>
        </w:rPr>
        <w:t xml:space="preserve">համատեքստում </w:t>
      </w:r>
      <w:r>
        <w:rPr>
          <w:rFonts w:ascii="GHEA Grapalat" w:hAnsi="GHEA Grapalat"/>
          <w:sz w:val="24"/>
          <w:szCs w:val="24"/>
          <w:lang w:val="hy-AM"/>
        </w:rPr>
        <w:t xml:space="preserve">չեն բացառվում այնպիսի իրավիճակներ, երբ </w:t>
      </w:r>
      <w:r w:rsidRPr="005C0DD9">
        <w:rPr>
          <w:rFonts w:ascii="GHEA Grapalat" w:hAnsi="GHEA Grapalat"/>
          <w:sz w:val="24"/>
          <w:szCs w:val="24"/>
          <w:lang w:val="hy-AM"/>
        </w:rPr>
        <w:t>պետությունը</w:t>
      </w:r>
      <w:r>
        <w:rPr>
          <w:rFonts w:ascii="GHEA Grapalat" w:hAnsi="GHEA Grapalat"/>
          <w:sz w:val="24"/>
          <w:szCs w:val="24"/>
          <w:lang w:val="hy-AM"/>
        </w:rPr>
        <w:t xml:space="preserve">, դառնալով գույքի սեփականատեր, չօգտագործի իրեն անցած գույքը և չիրականացնի դրա օտարմանն ուղղված որևէ գործողություն՝ հաշվի առնելով այն հանգամանքը, որ հանրային իշխանության համապատասխան մարմինը, ըստ էության, վերոնշյալ գույքն օտարելու կամ որևէ կոնկրետ եղանակով կամ կոնկրետ ժամկետում </w:t>
      </w:r>
      <w:r w:rsidR="002818CE">
        <w:rPr>
          <w:rFonts w:ascii="GHEA Grapalat" w:hAnsi="GHEA Grapalat"/>
          <w:sz w:val="24"/>
          <w:szCs w:val="24"/>
          <w:lang w:val="hy-AM"/>
        </w:rPr>
        <w:t xml:space="preserve">այլ կերպ տնօրինելու </w:t>
      </w:r>
      <w:r>
        <w:rPr>
          <w:rFonts w:ascii="GHEA Grapalat" w:hAnsi="GHEA Grapalat"/>
          <w:sz w:val="24"/>
          <w:szCs w:val="24"/>
          <w:lang w:val="hy-AM"/>
        </w:rPr>
        <w:t>պարտականություն չունի:</w:t>
      </w:r>
      <w:r w:rsidRPr="005C0DD9">
        <w:rPr>
          <w:rFonts w:ascii="GHEA Grapalat" w:hAnsi="GHEA Grapalat"/>
          <w:sz w:val="24"/>
          <w:szCs w:val="24"/>
          <w:lang w:val="hy-AM"/>
        </w:rPr>
        <w:t xml:space="preserve"> </w:t>
      </w:r>
    </w:p>
    <w:p w:rsidR="00936222" w:rsidRDefault="00936222" w:rsidP="008E2FE4">
      <w:pPr>
        <w:spacing w:after="0" w:line="360" w:lineRule="auto"/>
        <w:ind w:firstLine="567"/>
        <w:jc w:val="both"/>
        <w:rPr>
          <w:rFonts w:ascii="GHEA Grapalat" w:hAnsi="GHEA Grapalat"/>
          <w:sz w:val="24"/>
          <w:szCs w:val="24"/>
          <w:lang w:val="hy-AM"/>
        </w:rPr>
      </w:pPr>
      <w:r w:rsidRPr="00FB27F6">
        <w:rPr>
          <w:rFonts w:ascii="GHEA Grapalat" w:hAnsi="GHEA Grapalat"/>
          <w:sz w:val="24"/>
          <w:szCs w:val="24"/>
          <w:lang w:val="hy-AM"/>
        </w:rPr>
        <w:t>Մինչդեռ</w:t>
      </w:r>
      <w:r>
        <w:rPr>
          <w:rFonts w:ascii="GHEA Grapalat" w:hAnsi="GHEA Grapalat"/>
          <w:sz w:val="24"/>
          <w:szCs w:val="24"/>
          <w:lang w:val="hy-AM"/>
        </w:rPr>
        <w:t xml:space="preserve">, հաշվի առնելով </w:t>
      </w:r>
      <w:r w:rsidRPr="00FB27F6">
        <w:rPr>
          <w:rFonts w:ascii="GHEA Grapalat" w:hAnsi="GHEA Grapalat"/>
          <w:sz w:val="24"/>
          <w:szCs w:val="24"/>
          <w:lang w:val="hy-AM"/>
        </w:rPr>
        <w:t>«</w:t>
      </w:r>
      <w:r>
        <w:rPr>
          <w:rFonts w:ascii="GHEA Grapalat" w:hAnsi="GHEA Grapalat"/>
          <w:sz w:val="24"/>
          <w:szCs w:val="24"/>
          <w:lang w:val="hy-AM"/>
        </w:rPr>
        <w:t>Պետական գույքի կառավարման</w:t>
      </w:r>
      <w:r w:rsidRPr="00FB27F6">
        <w:rPr>
          <w:rFonts w:ascii="GHEA Grapalat" w:hAnsi="GHEA Grapalat"/>
          <w:sz w:val="24"/>
          <w:szCs w:val="24"/>
          <w:lang w:val="hy-AM"/>
        </w:rPr>
        <w:t xml:space="preserve"> մասին» ՀՀ օրենքի 8-րդ հոդվածով սահմանվ</w:t>
      </w:r>
      <w:r>
        <w:rPr>
          <w:rFonts w:ascii="GHEA Grapalat" w:hAnsi="GHEA Grapalat"/>
          <w:sz w:val="24"/>
          <w:szCs w:val="24"/>
          <w:lang w:val="hy-AM"/>
        </w:rPr>
        <w:t xml:space="preserve">ած և </w:t>
      </w:r>
      <w:r w:rsidRPr="00FB27F6">
        <w:rPr>
          <w:rFonts w:ascii="GHEA Grapalat" w:hAnsi="GHEA Grapalat"/>
          <w:sz w:val="24"/>
          <w:szCs w:val="24"/>
          <w:lang w:val="hy-AM"/>
        </w:rPr>
        <w:t xml:space="preserve">պետական գույքի կառավարման </w:t>
      </w:r>
      <w:r>
        <w:rPr>
          <w:rFonts w:ascii="GHEA Grapalat" w:hAnsi="GHEA Grapalat"/>
          <w:sz w:val="24"/>
          <w:szCs w:val="24"/>
          <w:lang w:val="hy-AM"/>
        </w:rPr>
        <w:t>բոլոր դեպքերում պարտադիր սկզբունքներ</w:t>
      </w:r>
      <w:r w:rsidRPr="001B38DD">
        <w:rPr>
          <w:rFonts w:ascii="GHEA Grapalat" w:hAnsi="GHEA Grapalat"/>
          <w:sz w:val="24"/>
          <w:szCs w:val="24"/>
          <w:lang w:val="hy-AM"/>
        </w:rPr>
        <w:t>ը</w:t>
      </w:r>
      <w:r>
        <w:rPr>
          <w:rFonts w:ascii="GHEA Grapalat" w:hAnsi="GHEA Grapalat"/>
          <w:sz w:val="24"/>
          <w:szCs w:val="24"/>
          <w:lang w:val="hy-AM"/>
        </w:rPr>
        <w:t>, ինչպես նաև</w:t>
      </w:r>
      <w:r w:rsidRPr="00FB27F6">
        <w:rPr>
          <w:rFonts w:ascii="GHEA Grapalat" w:hAnsi="GHEA Grapalat"/>
          <w:sz w:val="24"/>
          <w:szCs w:val="24"/>
          <w:lang w:val="hy-AM"/>
        </w:rPr>
        <w:t xml:space="preserve"> պետական գույքի </w:t>
      </w:r>
      <w:r>
        <w:rPr>
          <w:rFonts w:ascii="GHEA Grapalat" w:hAnsi="GHEA Grapalat"/>
          <w:sz w:val="24"/>
          <w:szCs w:val="24"/>
          <w:lang w:val="hy-AM"/>
        </w:rPr>
        <w:t>կառավարման ոլորտում</w:t>
      </w:r>
      <w:r w:rsidRPr="00FB27F6">
        <w:rPr>
          <w:rFonts w:ascii="GHEA Grapalat" w:hAnsi="GHEA Grapalat"/>
          <w:sz w:val="24"/>
          <w:szCs w:val="24"/>
          <w:lang w:val="hy-AM"/>
        </w:rPr>
        <w:t xml:space="preserve"> </w:t>
      </w:r>
      <w:r>
        <w:rPr>
          <w:rFonts w:ascii="GHEA Grapalat" w:hAnsi="GHEA Grapalat"/>
          <w:sz w:val="24"/>
          <w:szCs w:val="24"/>
          <w:lang w:val="hy-AM"/>
        </w:rPr>
        <w:t xml:space="preserve">իրականացվող քաղաքականության միասնական, </w:t>
      </w:r>
      <w:r w:rsidRPr="00FB27F6">
        <w:rPr>
          <w:rFonts w:ascii="GHEA Grapalat" w:hAnsi="GHEA Grapalat"/>
          <w:sz w:val="24"/>
          <w:szCs w:val="24"/>
          <w:lang w:val="hy-AM"/>
        </w:rPr>
        <w:t>թափանցիկ և հրապարակային</w:t>
      </w:r>
      <w:r>
        <w:rPr>
          <w:rFonts w:ascii="GHEA Grapalat" w:hAnsi="GHEA Grapalat"/>
          <w:sz w:val="24"/>
          <w:szCs w:val="24"/>
          <w:lang w:val="hy-AM"/>
        </w:rPr>
        <w:t xml:space="preserve"> լինելու պահանջները և ն</w:t>
      </w:r>
      <w:r w:rsidRPr="00066F67">
        <w:rPr>
          <w:rFonts w:ascii="GHEA Grapalat" w:hAnsi="GHEA Grapalat"/>
          <w:sz w:val="24"/>
          <w:szCs w:val="24"/>
          <w:lang w:val="hy-AM"/>
        </w:rPr>
        <w:t xml:space="preserve">ույն օրենքի 9-րդ հոդվածով պետական գույքի կառավարման </w:t>
      </w:r>
      <w:r>
        <w:rPr>
          <w:rFonts w:ascii="GHEA Grapalat" w:hAnsi="GHEA Grapalat"/>
          <w:sz w:val="24"/>
          <w:szCs w:val="24"/>
          <w:lang w:val="hy-AM"/>
        </w:rPr>
        <w:lastRenderedPageBreak/>
        <w:t>նպատակ</w:t>
      </w:r>
      <w:r w:rsidRPr="00066F67">
        <w:rPr>
          <w:rFonts w:ascii="GHEA Grapalat" w:hAnsi="GHEA Grapalat"/>
          <w:sz w:val="24"/>
          <w:szCs w:val="24"/>
          <w:lang w:val="hy-AM"/>
        </w:rPr>
        <w:t>ներ</w:t>
      </w:r>
      <w:r>
        <w:rPr>
          <w:rFonts w:ascii="GHEA Grapalat" w:hAnsi="GHEA Grapalat"/>
          <w:sz w:val="24"/>
          <w:szCs w:val="24"/>
          <w:lang w:val="hy-AM"/>
        </w:rPr>
        <w:t xml:space="preserve">ում </w:t>
      </w:r>
      <w:r w:rsidRPr="00066F67">
        <w:rPr>
          <w:rFonts w:ascii="GHEA Grapalat" w:hAnsi="GHEA Grapalat"/>
          <w:sz w:val="24"/>
          <w:szCs w:val="24"/>
          <w:lang w:val="hy-AM"/>
        </w:rPr>
        <w:t>նաև պետական գույքի կառավարման արդյունավետության բարձրացում</w:t>
      </w:r>
      <w:r>
        <w:rPr>
          <w:rFonts w:ascii="GHEA Grapalat" w:hAnsi="GHEA Grapalat"/>
          <w:sz w:val="24"/>
          <w:szCs w:val="24"/>
          <w:lang w:val="hy-AM"/>
        </w:rPr>
        <w:t>ը ներառված լինելը՝ ակնհայտ է, որ պետության սեփականությունը համարվող գույքի տնօրինման յուրաքանչյուր դեպքում պետք է իրականացվի գույքի այնպիսի կառավարում, որի արդյունքում պարզ</w:t>
      </w:r>
      <w:r w:rsidRPr="00944CBE">
        <w:rPr>
          <w:rFonts w:ascii="GHEA Grapalat" w:hAnsi="GHEA Grapalat"/>
          <w:sz w:val="24"/>
          <w:szCs w:val="24"/>
          <w:lang w:val="hy-AM"/>
        </w:rPr>
        <w:t>, հասանելի</w:t>
      </w:r>
      <w:r w:rsidRPr="00066F67">
        <w:rPr>
          <w:rFonts w:ascii="GHEA Grapalat" w:hAnsi="GHEA Grapalat"/>
          <w:sz w:val="24"/>
          <w:szCs w:val="24"/>
          <w:lang w:val="hy-AM"/>
        </w:rPr>
        <w:t xml:space="preserve"> և հանրության համար հասկանալի</w:t>
      </w:r>
      <w:r>
        <w:rPr>
          <w:rFonts w:ascii="GHEA Grapalat" w:hAnsi="GHEA Grapalat"/>
          <w:sz w:val="24"/>
          <w:szCs w:val="24"/>
          <w:lang w:val="hy-AM"/>
        </w:rPr>
        <w:t xml:space="preserve"> կլինի պետական սեփականություն համարվող գույքի, այդ թվում՝ վերոնշյալ խումբ գույքերի հետագա ճակատագիրը: </w:t>
      </w:r>
    </w:p>
    <w:p w:rsidR="00936222"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Չնայած վերոգրյալին՝ պետությանը սեփականության իրավունքով փոխանցվող նվերները, ի տարբերությունը պետական սեփականություն համարվող այլ գույքերի, մի շարք առանձնահատկություններ ունեն: Նախ, այդ գույքերը հաճախ իրենց նպատակային նշանակությամբ ու բնույթով այնպիսինն են, որ օբյեկտիվորեն չեն կարող </w:t>
      </w:r>
      <w:r w:rsidRPr="008645CC">
        <w:rPr>
          <w:rFonts w:ascii="GHEA Grapalat" w:hAnsi="GHEA Grapalat"/>
          <w:sz w:val="24"/>
          <w:szCs w:val="24"/>
          <w:lang w:val="hy-AM"/>
        </w:rPr>
        <w:t xml:space="preserve">օգտագործվել պետական կառավարման մարմինների կողմից՝ </w:t>
      </w:r>
      <w:r w:rsidR="002818CE">
        <w:rPr>
          <w:rFonts w:ascii="GHEA Grapalat" w:hAnsi="GHEA Grapalat"/>
          <w:sz w:val="24"/>
          <w:szCs w:val="24"/>
          <w:lang w:val="hy-AM"/>
        </w:rPr>
        <w:t xml:space="preserve">ուղղակիորեն </w:t>
      </w:r>
      <w:r w:rsidRPr="008645CC">
        <w:rPr>
          <w:rFonts w:ascii="GHEA Grapalat" w:hAnsi="GHEA Grapalat"/>
          <w:sz w:val="24"/>
          <w:szCs w:val="24"/>
          <w:lang w:val="hy-AM"/>
        </w:rPr>
        <w:t xml:space="preserve">իրենց լիազորությունների իրականացման համար: </w:t>
      </w:r>
    </w:p>
    <w:p w:rsidR="00936222" w:rsidRDefault="00936222" w:rsidP="008E2FE4">
      <w:pPr>
        <w:spacing w:after="0" w:line="360" w:lineRule="auto"/>
        <w:ind w:firstLine="567"/>
        <w:jc w:val="both"/>
        <w:rPr>
          <w:rFonts w:ascii="GHEA Grapalat" w:hAnsi="GHEA Grapalat" w:cs="Calibri"/>
          <w:sz w:val="24"/>
          <w:szCs w:val="24"/>
          <w:lang w:val="hy-AM"/>
        </w:rPr>
      </w:pPr>
      <w:r w:rsidRPr="008645CC">
        <w:rPr>
          <w:rFonts w:ascii="GHEA Grapalat" w:hAnsi="GHEA Grapalat"/>
          <w:sz w:val="24"/>
          <w:szCs w:val="24"/>
          <w:lang w:val="hy-AM"/>
        </w:rPr>
        <w:t>Երկրորդ, պետությանը սեփականության իրավունքով փոխանցվում են նաև պետական կամ պաշտոնական այցերի կամ միջոցառումների, ինչպես նաև աշխատանքային այցերի, գործուղումների շրջանակներում կամ ժամանակ տրվող նվերները</w:t>
      </w:r>
      <w:r w:rsidRPr="008645CC">
        <w:rPr>
          <w:rFonts w:ascii="GHEA Grapalat" w:hAnsi="GHEA Grapalat" w:cs="Calibri"/>
          <w:sz w:val="24"/>
          <w:szCs w:val="24"/>
          <w:lang w:val="hy-AM"/>
        </w:rPr>
        <w:t xml:space="preserve">, ինչպես նաև այլ թույլատրելի չհամարվող նվերներ, որոնք նվիրող անձինք, հատկապես եթե խոսքն օտարերկրյա կազմակերպությունների կամ օտարերկրյա քաղաքացիների մասին է, կարող են առհասարակ տեղեկացված չլինել տվյալ նվերի հնարավոր ոչ թույլատրելիության կամ պետության կամ համայնքի սեփականությունը դառնալու և դրա տնօրինման հետ կապված օրենսդրական այլ կարգավորումների վերաբերյալ, ինչպիսի պայմաններում այն նվիրելիս ունեն իրավաչափ ակնկալիք առ այն, որ տվյալ նվերը տրվում է կոնկրետ </w:t>
      </w:r>
      <w:r>
        <w:rPr>
          <w:rFonts w:ascii="GHEA Grapalat" w:hAnsi="GHEA Grapalat" w:cs="Calibri"/>
          <w:sz w:val="24"/>
          <w:szCs w:val="24"/>
          <w:lang w:val="hy-AM"/>
        </w:rPr>
        <w:t xml:space="preserve">պաշտոնատար </w:t>
      </w:r>
      <w:r w:rsidRPr="008645CC">
        <w:rPr>
          <w:rFonts w:ascii="GHEA Grapalat" w:hAnsi="GHEA Grapalat" w:cs="Calibri"/>
          <w:sz w:val="24"/>
          <w:szCs w:val="24"/>
          <w:lang w:val="hy-AM"/>
        </w:rPr>
        <w:t>անձին:</w:t>
      </w:r>
      <w:r>
        <w:rPr>
          <w:rFonts w:ascii="GHEA Grapalat" w:hAnsi="GHEA Grapalat" w:cs="Calibri"/>
          <w:sz w:val="24"/>
          <w:szCs w:val="24"/>
          <w:lang w:val="hy-AM"/>
        </w:rPr>
        <w:t xml:space="preserve"> Նման պայմաններում հետագայում տվյալ նվերը պետության կամ համայնքին սեփականության իրավունքով փոխանցվելու դեպքում տվյալ նվերի հետագա ճակատագիրն այն նվիրողի համար կանխատեսելի չէ: Ավելին, նվերի ճակատագիրը, ըստ էության, կանխատեսելի չէ նաև </w:t>
      </w:r>
      <w:r>
        <w:rPr>
          <w:rFonts w:ascii="GHEA Grapalat" w:hAnsi="GHEA Grapalat" w:cs="Calibri"/>
          <w:sz w:val="24"/>
          <w:szCs w:val="24"/>
          <w:lang w:val="hy-AM"/>
        </w:rPr>
        <w:lastRenderedPageBreak/>
        <w:t>հանրության ու տվյալ նվերը պետությանը կամ համայնքին փոխանցող պաշտոնատար անձի համար:</w:t>
      </w:r>
    </w:p>
    <w:p w:rsidR="00936222"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Միջազգային փորձի ուսումնասիրությունը վկայում է այն մասին, որ հանրային ծառայողներին տրված արարողակարգային նվերները կամ ոչ թույլատրելի նվերները պետության սեփականություն դառնալու վերաբերյալ կարգավորումները լայնորեն տարածված են: Ընդ որում, որոշ երկրների օրենսդրությամբ կարգավորվում են նաև պետության սեփականությունը դարձած նվերների հետագա տնօրինման հարաբերությունները:</w:t>
      </w:r>
    </w:p>
    <w:p w:rsidR="00936222" w:rsidRDefault="00936222" w:rsidP="008E2FE4">
      <w:pPr>
        <w:spacing w:after="0" w:line="360" w:lineRule="auto"/>
        <w:ind w:firstLine="567"/>
        <w:jc w:val="both"/>
        <w:rPr>
          <w:rFonts w:ascii="GHEA Grapalat" w:hAnsi="GHEA Grapalat"/>
          <w:bCs/>
          <w:sz w:val="24"/>
          <w:szCs w:val="24"/>
          <w:lang w:val="hy-AM"/>
        </w:rPr>
      </w:pPr>
      <w:r>
        <w:rPr>
          <w:rFonts w:ascii="GHEA Grapalat" w:hAnsi="GHEA Grapalat"/>
          <w:sz w:val="24"/>
          <w:szCs w:val="24"/>
          <w:lang w:val="hy-AM"/>
        </w:rPr>
        <w:t xml:space="preserve">Մասնավորապես, </w:t>
      </w:r>
      <w:r w:rsidRPr="00E30D75">
        <w:rPr>
          <w:rFonts w:ascii="GHEA Grapalat" w:hAnsi="GHEA Grapalat"/>
          <w:sz w:val="24"/>
          <w:szCs w:val="24"/>
          <w:lang w:val="hy-AM"/>
        </w:rPr>
        <w:t>«Հանրային ծառայողների էթիկայի մասին» Իռլանդիայի օրենքի</w:t>
      </w:r>
      <w:r w:rsidRPr="00E30D75">
        <w:rPr>
          <w:rFonts w:ascii="GHEA Grapalat" w:hAnsi="GHEA Grapalat"/>
          <w:sz w:val="24"/>
          <w:szCs w:val="24"/>
          <w:vertAlign w:val="superscript"/>
        </w:rPr>
        <w:footnoteReference w:id="1"/>
      </w:r>
      <w:r w:rsidRPr="00E30D75">
        <w:rPr>
          <w:rFonts w:ascii="GHEA Grapalat" w:hAnsi="GHEA Grapalat"/>
          <w:sz w:val="24"/>
          <w:szCs w:val="24"/>
          <w:lang w:val="hy-AM"/>
        </w:rPr>
        <w:t xml:space="preserve"> 15-րդ մասի համաձայն՝ եթե նվերի արժեքը գերազանցում է 650 եվրոն, ապա այն համարվում է պետությանը տրված նվեր և </w:t>
      </w:r>
      <w:r w:rsidRPr="00E30D75">
        <w:rPr>
          <w:rFonts w:ascii="GHEA Grapalat" w:hAnsi="GHEA Grapalat"/>
          <w:bCs/>
          <w:sz w:val="24"/>
          <w:szCs w:val="24"/>
          <w:lang w:val="hy-AM"/>
        </w:rPr>
        <w:t>հանձնվում է Իռլանդիայի Ֆինանսների նախարարին:</w:t>
      </w:r>
      <w:r w:rsidRPr="00E30D75">
        <w:rPr>
          <w:rFonts w:ascii="GHEA Grapalat" w:hAnsi="GHEA Grapalat"/>
          <w:sz w:val="24"/>
          <w:szCs w:val="24"/>
          <w:lang w:val="hy-AM"/>
        </w:rPr>
        <w:t xml:space="preserve"> Միաժամանակ, նույն օրենքով կա կարգավորում առ այն, որ պաշտոնատար անձը պետք է հնարավորինս շուտ Կառավարության քարտուղարին տեղեկացնի նվերի մասին և պետության անունից և քարտուղարի հրահանգներին համապատասխան պահպանի այն մինչև նվերի հետ կապված պայմանավորվածությունների ձեռքբերումը: Այնուհետ </w:t>
      </w:r>
      <w:r w:rsidRPr="00E30D75">
        <w:rPr>
          <w:rFonts w:ascii="GHEA Grapalat" w:hAnsi="GHEA Grapalat"/>
          <w:bCs/>
          <w:sz w:val="24"/>
          <w:szCs w:val="24"/>
          <w:lang w:val="hy-AM"/>
        </w:rPr>
        <w:t xml:space="preserve">Կառավարության քարտուղարը, Կառավարության ընդհանուր ցուցումների համաձայն, կազմակերպում է </w:t>
      </w:r>
      <w:r>
        <w:rPr>
          <w:rFonts w:ascii="GHEA Grapalat" w:hAnsi="GHEA Grapalat"/>
          <w:bCs/>
          <w:sz w:val="24"/>
          <w:szCs w:val="24"/>
          <w:lang w:val="hy-AM"/>
        </w:rPr>
        <w:t>պ</w:t>
      </w:r>
      <w:r w:rsidRPr="00E30D75">
        <w:rPr>
          <w:rFonts w:ascii="GHEA Grapalat" w:hAnsi="GHEA Grapalat"/>
          <w:bCs/>
          <w:sz w:val="24"/>
          <w:szCs w:val="24"/>
          <w:lang w:val="hy-AM"/>
        </w:rPr>
        <w:t>ետության կողմից կամ նրա անունից գույքի խնամակալությունը կամ դրա տնօրինումը:</w:t>
      </w:r>
      <w:r w:rsidRPr="00E30D75">
        <w:rPr>
          <w:rFonts w:ascii="GHEA Grapalat" w:hAnsi="GHEA Grapalat"/>
          <w:sz w:val="24"/>
          <w:szCs w:val="24"/>
          <w:lang w:val="hy-AM"/>
        </w:rPr>
        <w:t xml:space="preserve"> </w:t>
      </w:r>
      <w:r w:rsidRPr="00E30D75">
        <w:rPr>
          <w:rFonts w:ascii="GHEA Grapalat" w:hAnsi="GHEA Grapalat"/>
          <w:bCs/>
          <w:sz w:val="24"/>
          <w:szCs w:val="24"/>
          <w:lang w:val="hy-AM"/>
        </w:rPr>
        <w:t>Քարտուղարը նաև պետք է տնօրինի գույքի նկատմամբ տնօրինման իրավազորության արդյունքում գոյացած ցանկացած հասույթ:</w:t>
      </w:r>
      <w:r w:rsidRPr="00E30D75">
        <w:rPr>
          <w:rFonts w:ascii="GHEA Grapalat" w:hAnsi="GHEA Grapalat"/>
          <w:sz w:val="24"/>
          <w:szCs w:val="24"/>
          <w:lang w:val="hy-AM"/>
        </w:rPr>
        <w:t xml:space="preserve"> </w:t>
      </w:r>
      <w:r w:rsidRPr="00E30D75">
        <w:rPr>
          <w:rFonts w:ascii="GHEA Grapalat" w:hAnsi="GHEA Grapalat"/>
          <w:bCs/>
          <w:sz w:val="24"/>
          <w:szCs w:val="24"/>
          <w:lang w:val="hy-AM"/>
        </w:rPr>
        <w:t>Նվերը կարող է տնօրինվել</w:t>
      </w:r>
      <w:r>
        <w:rPr>
          <w:rFonts w:ascii="GHEA Grapalat" w:hAnsi="GHEA Grapalat"/>
          <w:bCs/>
          <w:sz w:val="24"/>
          <w:szCs w:val="24"/>
          <w:lang w:val="hy-AM"/>
        </w:rPr>
        <w:t>՝</w:t>
      </w:r>
      <w:r w:rsidRPr="00E30D75">
        <w:rPr>
          <w:rFonts w:ascii="GHEA Grapalat" w:hAnsi="GHEA Grapalat"/>
          <w:bCs/>
          <w:sz w:val="24"/>
          <w:szCs w:val="24"/>
          <w:lang w:val="hy-AM"/>
        </w:rPr>
        <w:t xml:space="preserve"> այն հանձնելով պետական գանձապետարան կամ օրինակ բարեգործական նպատակներ</w:t>
      </w:r>
      <w:r>
        <w:rPr>
          <w:rFonts w:ascii="GHEA Grapalat" w:hAnsi="GHEA Grapalat"/>
          <w:bCs/>
          <w:sz w:val="24"/>
          <w:szCs w:val="24"/>
          <w:lang w:val="hy-AM"/>
        </w:rPr>
        <w:t>ով</w:t>
      </w:r>
      <w:r w:rsidRPr="00E30D75">
        <w:rPr>
          <w:rFonts w:ascii="GHEA Grapalat" w:hAnsi="GHEA Grapalat"/>
          <w:bCs/>
          <w:sz w:val="24"/>
          <w:szCs w:val="24"/>
          <w:lang w:val="hy-AM"/>
        </w:rPr>
        <w:t>:</w:t>
      </w:r>
    </w:p>
    <w:p w:rsidR="00936222" w:rsidRDefault="00936222" w:rsidP="008E2FE4">
      <w:pPr>
        <w:spacing w:after="0" w:line="360" w:lineRule="auto"/>
        <w:ind w:firstLine="567"/>
        <w:jc w:val="both"/>
        <w:rPr>
          <w:rFonts w:ascii="GHEA Grapalat" w:hAnsi="GHEA Grapalat"/>
          <w:bCs/>
          <w:sz w:val="24"/>
          <w:szCs w:val="24"/>
          <w:lang w:val="hy-AM"/>
        </w:rPr>
      </w:pPr>
      <w:r>
        <w:rPr>
          <w:rFonts w:ascii="GHEA Grapalat" w:hAnsi="GHEA Grapalat"/>
          <w:sz w:val="24"/>
          <w:szCs w:val="24"/>
          <w:lang w:val="hy-AM"/>
        </w:rPr>
        <w:t xml:space="preserve">Լատվիայում գործող օրենսդրական կարգավորումների համաձայն՝ </w:t>
      </w:r>
      <w:r w:rsidRPr="00CC7BAD">
        <w:rPr>
          <w:rFonts w:ascii="GHEA Grapalat" w:hAnsi="GHEA Grapalat"/>
          <w:sz w:val="24"/>
          <w:szCs w:val="24"/>
          <w:lang w:val="hy-AM"/>
        </w:rPr>
        <w:t xml:space="preserve">դիվանագիտական, ինչպես նաև արտասահմանյան պաշտոնական կամ </w:t>
      </w:r>
      <w:r w:rsidRPr="00CC7BAD">
        <w:rPr>
          <w:rFonts w:ascii="GHEA Grapalat" w:hAnsi="GHEA Grapalat"/>
          <w:sz w:val="24"/>
          <w:szCs w:val="24"/>
          <w:lang w:val="hy-AM"/>
        </w:rPr>
        <w:lastRenderedPageBreak/>
        <w:t xml:space="preserve">աշխատանքային այցերի ժամանակ, Լատվիայի Հանրապետության ազգային տոներին և հիշատակի օրերին,  այն պետական կամ տեղական ինքնակառավարման մարմնի կամ ձեռնարկության (ընկերության) տարեդարձին տրված, որտեղ պաշտոնյան աշխատում է, կամ օրենքներով նախատեսված կամ Կառավարության կողմից սահմանված այլ դեպքերում տրված նվերները պետական սեփականություն են: Դիվանագիտական նվերները գրանցվում են </w:t>
      </w:r>
      <w:r w:rsidRPr="00CC7BAD">
        <w:rPr>
          <w:rFonts w:ascii="GHEA Grapalat" w:hAnsi="GHEA Grapalat"/>
          <w:bCs/>
          <w:sz w:val="24"/>
          <w:szCs w:val="24"/>
          <w:lang w:val="hy-AM"/>
        </w:rPr>
        <w:t>Արտաքին գործերի նախարարության պետական արձանագրության միասնական գրանցամատյանում, և դրանց տնօրինման վերաբերյալ որոշումներ կայացվում է Արտաքին գործերի նախարարի կողմից</w:t>
      </w:r>
      <w:r w:rsidRPr="00CC7BAD">
        <w:rPr>
          <w:rFonts w:ascii="GHEA Grapalat" w:hAnsi="GHEA Grapalat"/>
          <w:bCs/>
          <w:sz w:val="24"/>
          <w:szCs w:val="24"/>
          <w:vertAlign w:val="superscript"/>
          <w:lang w:val="en-US"/>
        </w:rPr>
        <w:footnoteReference w:id="2"/>
      </w:r>
      <w:r w:rsidRPr="00CC7BAD">
        <w:rPr>
          <w:rFonts w:ascii="GHEA Grapalat" w:hAnsi="GHEA Grapalat"/>
          <w:bCs/>
          <w:sz w:val="24"/>
          <w:szCs w:val="24"/>
          <w:lang w:val="hy-AM"/>
        </w:rPr>
        <w:t>։</w:t>
      </w:r>
    </w:p>
    <w:p w:rsidR="00936222" w:rsidRPr="00CC7BAD" w:rsidRDefault="00936222" w:rsidP="008E2FE4">
      <w:pPr>
        <w:spacing w:after="0" w:line="360" w:lineRule="auto"/>
        <w:ind w:firstLine="567"/>
        <w:jc w:val="both"/>
        <w:rPr>
          <w:rFonts w:ascii="GHEA Grapalat" w:hAnsi="GHEA Grapalat"/>
          <w:sz w:val="24"/>
          <w:szCs w:val="24"/>
          <w:lang w:val="hy-AM"/>
        </w:rPr>
      </w:pPr>
      <w:r w:rsidRPr="00CC7BAD">
        <w:rPr>
          <w:rFonts w:ascii="GHEA Grapalat" w:hAnsi="GHEA Grapalat"/>
          <w:sz w:val="24"/>
          <w:szCs w:val="24"/>
          <w:lang w:val="hy-AM"/>
        </w:rPr>
        <w:t>Սլովենիայ</w:t>
      </w:r>
      <w:r>
        <w:rPr>
          <w:rFonts w:ascii="GHEA Grapalat" w:hAnsi="GHEA Grapalat"/>
          <w:sz w:val="24"/>
          <w:szCs w:val="24"/>
          <w:lang w:val="hy-AM"/>
        </w:rPr>
        <w:t>ում գործող իրավակարգավորումների համաձայն՝ պետական համապատասխան մարմինը պարտավոր է տնօրինել պետության սեփականությունը դարձած գույքի պատշաճ արձանագրումը, պատշաճ օգտագործումը, պահպանությունը և հնարավոր ապահովագրությունը: Այդ գույքի տնօրինման կարգը սահմանում է համապատասխան մարմնի ղեկավարը: Եթե գույքը պետության սեփականությունը դառնալուց հետո պարզվում է, որ այն իր հատկանիշներից ելնելով հարմար չէ պահպանության համար, գույքը պետք է տրվի նմանատիպ գույքերի վաճառքով զբաղվող կազմակերպություններին կամ մարդասիրական կազմակերպություններին</w:t>
      </w:r>
      <w:r>
        <w:rPr>
          <w:rStyle w:val="FootnoteReference"/>
          <w:rFonts w:ascii="GHEA Grapalat" w:hAnsi="GHEA Grapalat"/>
          <w:sz w:val="24"/>
          <w:szCs w:val="24"/>
          <w:lang w:val="hy-AM"/>
        </w:rPr>
        <w:footnoteReference w:id="3"/>
      </w:r>
      <w:r>
        <w:rPr>
          <w:rFonts w:ascii="GHEA Grapalat" w:hAnsi="GHEA Grapalat"/>
          <w:sz w:val="24"/>
          <w:szCs w:val="24"/>
          <w:lang w:val="hy-AM"/>
        </w:rPr>
        <w:t>:</w:t>
      </w:r>
    </w:p>
    <w:p w:rsidR="00936222" w:rsidRPr="00EE7BCF"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Հետաքրքրական է նաև նվերների տնօրինման առնչությամբ Ամերիկայի Միացյալ Նահանգների փորձը: Սահմանված է, որ չթույլատրվող նվեր ստանալու դեպքում հանրային ծառայողը դիմում է համապատասխան գերատեսչությանը, որի կողմից նվերը թույլատրելի չլինելու վերաբերյալ եզրակացություն ստացվելու դեպքում ծառայողը գերատեսչության եզրակացությամբ այն հանձնում է ծառայողական </w:t>
      </w:r>
      <w:r>
        <w:rPr>
          <w:rFonts w:ascii="GHEA Grapalat" w:hAnsi="GHEA Grapalat"/>
          <w:sz w:val="24"/>
          <w:szCs w:val="24"/>
          <w:lang w:val="hy-AM"/>
        </w:rPr>
        <w:lastRenderedPageBreak/>
        <w:t>օգտագործման: Ծառայողական օգտագործման անհնարինության դեպքում համապատասխան մարմինն այդ գույքն առանձնացնում է որպես ոչնչացման ենթակա: Եթե գույքը որպես ոչնչացման ենթակա չի առանձնացվում, հանրային ծառայողին առաջարկվում է գնել գույքը, և եթե վերջինս հրաժարվում է գույքը գնելուց, գույքը հանձնվում է իրավասու պետական գործակալությանը՝ դրա իրացումը կազմակերելու նպատակով, որն իր հերթին այն իրացնում է աճուրդի եղանակով կամ նվիրատվությամբ՝ համապատասխան ընթացակարգով նախապես որպես նվիրատվության շահառու գրանցված անձանց</w:t>
      </w:r>
      <w:r>
        <w:rPr>
          <w:rStyle w:val="FootnoteReference"/>
          <w:rFonts w:ascii="GHEA Grapalat" w:hAnsi="GHEA Grapalat"/>
          <w:sz w:val="24"/>
          <w:szCs w:val="24"/>
          <w:lang w:val="hy-AM"/>
        </w:rPr>
        <w:footnoteReference w:id="4"/>
      </w:r>
      <w:r>
        <w:rPr>
          <w:rFonts w:ascii="GHEA Grapalat" w:hAnsi="GHEA Grapalat"/>
          <w:sz w:val="24"/>
          <w:szCs w:val="24"/>
          <w:lang w:val="hy-AM"/>
        </w:rPr>
        <w:t>:</w:t>
      </w:r>
    </w:p>
    <w:p w:rsidR="00936222" w:rsidRDefault="00936222" w:rsidP="008E2FE4">
      <w:pPr>
        <w:spacing w:after="0" w:line="360" w:lineRule="auto"/>
        <w:ind w:firstLine="567"/>
        <w:jc w:val="both"/>
        <w:rPr>
          <w:rFonts w:ascii="GHEA Grapalat" w:hAnsi="GHEA Grapalat"/>
          <w:sz w:val="24"/>
          <w:szCs w:val="24"/>
          <w:lang w:val="hy-AM"/>
        </w:rPr>
      </w:pPr>
      <w:r>
        <w:rPr>
          <w:rFonts w:ascii="GHEA Grapalat" w:hAnsi="GHEA Grapalat" w:cs="Calibri"/>
          <w:sz w:val="24"/>
          <w:szCs w:val="24"/>
          <w:lang w:val="hy-AM"/>
        </w:rPr>
        <w:t xml:space="preserve">Վերոգրյալի համատեքստում ակնհայտ է, որ առկա է </w:t>
      </w:r>
      <w:r w:rsidRPr="002C4EB4">
        <w:rPr>
          <w:rFonts w:ascii="GHEA Grapalat" w:hAnsi="GHEA Grapalat"/>
          <w:sz w:val="24"/>
          <w:szCs w:val="24"/>
          <w:lang w:val="hy-AM"/>
        </w:rPr>
        <w:t>Օրենքի 29-րդ հոդվածի 6-րդ և 9-րդ հիմքերով պետական կամ համայնքային սեփականություն դարձած գույքի</w:t>
      </w:r>
      <w:r>
        <w:rPr>
          <w:rFonts w:ascii="GHEA Grapalat" w:hAnsi="GHEA Grapalat"/>
          <w:sz w:val="24"/>
          <w:szCs w:val="24"/>
          <w:lang w:val="hy-AM"/>
        </w:rPr>
        <w:t xml:space="preserve"> տնօրինման հետ կապված առանձնահատուկ կարգավորումների սահմանման անհրաժեշտություն: </w:t>
      </w:r>
    </w:p>
    <w:p w:rsidR="002818CE" w:rsidRDefault="002818CE"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Ընդ որում, պետության սեփականությունը դարձող նվերները, ըստ էության, երկու մեծ խմբի են բաժանվում՝ արարողակարգային նվերներ և պաշտոնական այցերի, գործուղումների ժամանակ տրվող նվերներ, երկրորդ՝ ոչ թույլատրելի նվերներ, որոնք նվիրողին վերադարձնելը կամ համարժեք փոխհատուցում տրամադրելն անհնարին է: Այս նվերների երկրորդ խմբի դեպքում խոսքն այնպիսի նվերի մասին է, որը նվեր ստացած հանրային ծառայողի կամ համապատասխան պետական կառավարման մարմնի տնօրինության կամ օգտագործման ներքո թողնելը, ըստ էության, անթույլատրելի է, ուստի առկա է նշված խումբ նվերները հրապարակային սակարկություններով կամ նվիրաբերության եղանակով իրացնելու վերաբերյալ կարգավորումների սահմանման անհրաժեշտություն:</w:t>
      </w:r>
    </w:p>
    <w:p w:rsidR="002818CE" w:rsidRDefault="002818CE"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Մինչդեռ իրավիճակն այլ է վերոնշյալ առաջին խումբ նվերների, հատկապես՝ արարողակարգային նվերների դեպքում: Միջազգային փորձի ուսումնասիրությունը </w:t>
      </w:r>
      <w:r>
        <w:rPr>
          <w:rFonts w:ascii="GHEA Grapalat" w:hAnsi="GHEA Grapalat"/>
          <w:sz w:val="24"/>
          <w:szCs w:val="24"/>
          <w:lang w:val="hy-AM"/>
        </w:rPr>
        <w:lastRenderedPageBreak/>
        <w:t>ցույց է տալիս, որ պետության գլխի և բարձրաստիճան պաշտոնատար անձանց կողմից ստացած արարողակարգային նվերների տնօրինման վերաբերյալ կարգավորումները, չնայած էական տարբերություններին, որոշ ընդհանուր գծեր ունեն.</w:t>
      </w:r>
    </w:p>
    <w:p w:rsidR="00A73705" w:rsidRDefault="00A73705" w:rsidP="008E2FE4">
      <w:pPr>
        <w:pStyle w:val="ListParagraph"/>
        <w:numPr>
          <w:ilvl w:val="0"/>
          <w:numId w:val="1"/>
        </w:numPr>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Իրավասու որևէ պետական մարմին օժտված է յուրաքանչյուր կոնկրետ դեպքում նվերի ճակատագիրը որոշելու լիազորությամբ.</w:t>
      </w:r>
    </w:p>
    <w:p w:rsidR="00A73705" w:rsidRDefault="00A73705" w:rsidP="008E2FE4">
      <w:pPr>
        <w:pStyle w:val="ListParagraph"/>
        <w:numPr>
          <w:ilvl w:val="0"/>
          <w:numId w:val="1"/>
        </w:numPr>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 xml:space="preserve">Բարձրաստիճան պաշտոնատար անձին տրվում է </w:t>
      </w:r>
      <w:r w:rsidR="0015264B">
        <w:rPr>
          <w:rFonts w:ascii="GHEA Grapalat" w:hAnsi="GHEA Grapalat"/>
          <w:sz w:val="24"/>
          <w:szCs w:val="24"/>
          <w:lang w:val="hy-AM"/>
        </w:rPr>
        <w:t>իրավունք</w:t>
      </w:r>
      <w:r>
        <w:rPr>
          <w:rFonts w:ascii="GHEA Grapalat" w:hAnsi="GHEA Grapalat"/>
          <w:sz w:val="24"/>
          <w:szCs w:val="24"/>
          <w:lang w:val="hy-AM"/>
        </w:rPr>
        <w:t xml:space="preserve">՝ </w:t>
      </w:r>
      <w:r w:rsidR="0015264B">
        <w:rPr>
          <w:rFonts w:ascii="GHEA Grapalat" w:hAnsi="GHEA Grapalat"/>
          <w:sz w:val="24"/>
          <w:szCs w:val="24"/>
          <w:lang w:val="hy-AM"/>
        </w:rPr>
        <w:t xml:space="preserve">առանձին դեպքերում </w:t>
      </w:r>
      <w:r>
        <w:rPr>
          <w:rFonts w:ascii="GHEA Grapalat" w:hAnsi="GHEA Grapalat"/>
          <w:sz w:val="24"/>
          <w:szCs w:val="24"/>
          <w:lang w:val="hy-AM"/>
        </w:rPr>
        <w:t>մինչև պաշտոնավարման ժամկետն աշխատավայրում արարողակարգային նվերը պահելու և օգտագործելու հնարավորություն՝ ելնելով դրա նպատակային նշանակությունից.</w:t>
      </w:r>
    </w:p>
    <w:p w:rsidR="00A73705" w:rsidRDefault="00A73705" w:rsidP="008E2FE4">
      <w:pPr>
        <w:pStyle w:val="ListParagraph"/>
        <w:numPr>
          <w:ilvl w:val="0"/>
          <w:numId w:val="1"/>
        </w:numPr>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Նվերների տնօրինման եղանակները տարբերվում են՝ ելնելով արարողակարգային նվերների բնույթից և նպատակային նշանակությունից:</w:t>
      </w:r>
    </w:p>
    <w:p w:rsidR="008762D6" w:rsidRDefault="0015264B" w:rsidP="008E2FE4">
      <w:pPr>
        <w:spacing w:after="0" w:line="360" w:lineRule="auto"/>
        <w:ind w:firstLine="567"/>
        <w:jc w:val="both"/>
        <w:rPr>
          <w:rFonts w:ascii="GHEA Grapalat" w:hAnsi="GHEA Grapalat"/>
          <w:sz w:val="24"/>
          <w:szCs w:val="24"/>
          <w:lang w:val="hy-AM"/>
        </w:rPr>
      </w:pPr>
      <w:r w:rsidRPr="0015264B">
        <w:rPr>
          <w:rFonts w:ascii="GHEA Grapalat" w:hAnsi="GHEA Grapalat"/>
          <w:sz w:val="24"/>
          <w:szCs w:val="24"/>
          <w:lang w:val="hy-AM"/>
        </w:rPr>
        <w:t>ԱՄՆ նախագահի և այլ պաշտոնատար անձանց ստացած արարողակարգային նվերների հետ կապված հարաբերությունները կարգավորվում են «Օտարերկրյա նվերների և հայտարարագրերի մասին» ակտով</w:t>
      </w:r>
      <w:r w:rsidR="00217079">
        <w:rPr>
          <w:rStyle w:val="FootnoteReference"/>
          <w:rFonts w:ascii="GHEA Grapalat" w:hAnsi="GHEA Grapalat"/>
          <w:sz w:val="24"/>
          <w:szCs w:val="24"/>
          <w:lang w:val="hy-AM"/>
        </w:rPr>
        <w:footnoteReference w:id="5"/>
      </w:r>
      <w:r w:rsidRPr="0015264B">
        <w:rPr>
          <w:rFonts w:ascii="GHEA Grapalat" w:hAnsi="GHEA Grapalat"/>
          <w:sz w:val="24"/>
          <w:szCs w:val="24"/>
          <w:lang w:val="hy-AM"/>
        </w:rPr>
        <w:t>: Նվերների ընդունումը, ԱՄՆ կառավարության անունից նվերներ տալը կազմակերպում է ԱՄՆ-ի պետական նախարարության արարողակարգային նվերների գրասենյակը, որը նվերների մեծամասնությունը փոխանցում է Ազգային արխիվին: Նվերները կարող են պահվել նաև համապատասխան պետական մարմինների շենքերում, իսկ որպես նվեր ստացված ուտելիքն ու հեղուկները՝ շուտ փչացող գույքը, տնօրինվում են ԱՄՆ պետական գաղտնի ծառայության ընթացակարգով:</w:t>
      </w:r>
    </w:p>
    <w:p w:rsidR="008762D6" w:rsidRDefault="008762D6"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Միացյալ թագավորությունում արքայական ընտանիքի կողմից ստացված պաշտոնական նվերների տնօրինման առաջնահերթ կանոնն այն է, որ բոլոր </w:t>
      </w:r>
      <w:r>
        <w:rPr>
          <w:rFonts w:ascii="GHEA Grapalat" w:hAnsi="GHEA Grapalat"/>
          <w:sz w:val="24"/>
          <w:szCs w:val="24"/>
          <w:lang w:val="hy-AM"/>
        </w:rPr>
        <w:lastRenderedPageBreak/>
        <w:t>դեպքերում պետք է խուսափել նվիրողին վիրավորելուց կամ վնաս պատճառելուց: Այս նվերները որևէ դեպքում չպետք է վաճառվեն կամ փոխանակվեն: Դրանք կարող են.</w:t>
      </w:r>
    </w:p>
    <w:p w:rsidR="008762D6" w:rsidRDefault="008762D6" w:rsidP="005702DB">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Պահպանվել կամ օգտագործվել արքայական ընտանիքի անդամների կողմից.</w:t>
      </w:r>
    </w:p>
    <w:p w:rsidR="008762D6" w:rsidRDefault="008762D6" w:rsidP="005702DB">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Օգտագործվել կամ ցուցադրվել արքայական նստավայրերում կամ թագավորական ընտանիքին պատկանող տարածքներում.</w:t>
      </w:r>
    </w:p>
    <w:p w:rsidR="008762D6" w:rsidRDefault="008762D6" w:rsidP="005702DB">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Դառնալ արքունական հավաքածուի մասը. Սովորաբար այս հավաքածուի մասն են դառնում այլ երկրների ղեկավարների կամ հյուրընկալող կառավարությունների կողմից տրված նվերները.</w:t>
      </w:r>
    </w:p>
    <w:p w:rsidR="008762D6" w:rsidRDefault="008762D6" w:rsidP="005702DB">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Ժամանակավոր կամ մշտապես տեղակայվել հեղինակավոր կազմակերպությունում.</w:t>
      </w:r>
    </w:p>
    <w:p w:rsidR="008C3D20" w:rsidRDefault="008762D6" w:rsidP="005702DB">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Մինչև 150 եվրո արժեք ուենցող շուտ փչացող նվերները, խուսափելու համար դրանց վատնումից, կարող են տրվել բարեգործության կամ երրորդ անձանց, այդ թվում՝ աշխատակազմին, իսկ այդ արժեքի շուտ չփչացող նվերները տրվում են բարեգործության, իսկ եթե հնարավոր չէ՝ պահպանվում են:</w:t>
      </w:r>
    </w:p>
    <w:p w:rsidR="00D44DB7" w:rsidRPr="008C3D20" w:rsidRDefault="008C3D20" w:rsidP="005702DB">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Փոքրարժեք նվերների դեպքում որոշ դեպքերում հնարավոր է նաև դրանց ոչնչացումը, եթե այդ նվերը չի կարող պահվել, նվիրաբերվել կամ ժամանակավոր տրվել որևէ կազմակերպության կամ անձի</w:t>
      </w:r>
      <w:r>
        <w:rPr>
          <w:rStyle w:val="FootnoteReference"/>
          <w:rFonts w:ascii="GHEA Grapalat" w:hAnsi="GHEA Grapalat"/>
          <w:sz w:val="24"/>
          <w:szCs w:val="24"/>
          <w:lang w:val="hy-AM"/>
        </w:rPr>
        <w:footnoteReference w:id="6"/>
      </w:r>
      <w:r>
        <w:rPr>
          <w:rFonts w:ascii="GHEA Grapalat" w:hAnsi="GHEA Grapalat"/>
          <w:sz w:val="24"/>
          <w:szCs w:val="24"/>
          <w:lang w:val="hy-AM"/>
        </w:rPr>
        <w:t>:</w:t>
      </w:r>
    </w:p>
    <w:p w:rsidR="00565F5C" w:rsidRDefault="005702DB"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Այսպիսով, արարողակարգային և պաշտոնական այցերի ժամանակ տրված նվերների դեպքում նշված նվերներն անմիջապես իրացնելը որոշ դեպքերում ոչ միայն արդյունավետ լուծում չ</w:t>
      </w:r>
      <w:r w:rsidR="00565F5C">
        <w:rPr>
          <w:rFonts w:ascii="GHEA Grapalat" w:hAnsi="GHEA Grapalat"/>
          <w:sz w:val="24"/>
          <w:szCs w:val="24"/>
          <w:lang w:val="hy-AM"/>
        </w:rPr>
        <w:t>ի լինի, այլև</w:t>
      </w:r>
      <w:r>
        <w:rPr>
          <w:rFonts w:ascii="GHEA Grapalat" w:hAnsi="GHEA Grapalat"/>
          <w:sz w:val="24"/>
          <w:szCs w:val="24"/>
          <w:lang w:val="hy-AM"/>
        </w:rPr>
        <w:t xml:space="preserve"> </w:t>
      </w:r>
      <w:r w:rsidR="00565F5C">
        <w:rPr>
          <w:rFonts w:ascii="GHEA Grapalat" w:hAnsi="GHEA Grapalat"/>
          <w:sz w:val="24"/>
          <w:szCs w:val="24"/>
          <w:lang w:val="hy-AM"/>
        </w:rPr>
        <w:t xml:space="preserve">կարող է նաև անընդունելի լինել՝ հաշվի առնելով նշված նվերների տրամադրման նպատակները և այդ նվերների էությունը: </w:t>
      </w:r>
    </w:p>
    <w:p w:rsidR="00565F5C" w:rsidRDefault="00565F5C"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Հիմք ընդունելով վերոգրյալը՝ առկա է հանրային ծառայողների և հանրային պաշտոն զբաղեցնող անձանց՝ օրենքով սահմանված դեպքերում պետության սեփականությունը դարձող նվերների տնօրինման եղանակները, կարգը և </w:t>
      </w:r>
      <w:r>
        <w:rPr>
          <w:rFonts w:ascii="GHEA Grapalat" w:hAnsi="GHEA Grapalat"/>
          <w:sz w:val="24"/>
          <w:szCs w:val="24"/>
          <w:lang w:val="hy-AM"/>
        </w:rPr>
        <w:lastRenderedPageBreak/>
        <w:t>տնօրինմանն առնչվող այլ հարաբերություններն օրենսդրությամբ կարգավորելու անհրաժեշտություն:</w:t>
      </w:r>
    </w:p>
    <w:p w:rsidR="00936222"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Նախագծի ընդունման անհրաժեշտությունը բխում է </w:t>
      </w:r>
      <w:r w:rsidRPr="009654B1">
        <w:rPr>
          <w:rFonts w:ascii="GHEA Grapalat" w:hAnsi="GHEA Grapalat"/>
          <w:sz w:val="24"/>
          <w:szCs w:val="24"/>
          <w:lang w:val="hy-AM"/>
        </w:rPr>
        <w:t>2022 թվականի դեկտեմբերի 23-ին Արդարադատության նախարարությունում կայացած խորհրդակցության</w:t>
      </w:r>
      <w:r>
        <w:rPr>
          <w:rFonts w:ascii="GHEA Grapalat" w:hAnsi="GHEA Grapalat"/>
          <w:sz w:val="24"/>
          <w:szCs w:val="24"/>
          <w:lang w:val="hy-AM"/>
        </w:rPr>
        <w:t xml:space="preserve"> </w:t>
      </w:r>
      <w:r w:rsidRPr="009654B1">
        <w:rPr>
          <w:rFonts w:ascii="GHEA Grapalat" w:hAnsi="GHEA Grapalat"/>
          <w:sz w:val="24"/>
          <w:szCs w:val="24"/>
          <w:lang w:val="hy-AM"/>
        </w:rPr>
        <w:t>Արձանագրության (N Վ/144-2022) 4-րդ կետ</w:t>
      </w:r>
      <w:r>
        <w:rPr>
          <w:rFonts w:ascii="GHEA Grapalat" w:hAnsi="GHEA Grapalat"/>
          <w:sz w:val="24"/>
          <w:szCs w:val="24"/>
          <w:lang w:val="hy-AM"/>
        </w:rPr>
        <w:t>ի 12-րդ ենթակետով</w:t>
      </w:r>
      <w:r w:rsidRPr="009654B1">
        <w:rPr>
          <w:rFonts w:ascii="GHEA Grapalat" w:hAnsi="GHEA Grapalat"/>
          <w:sz w:val="24"/>
          <w:szCs w:val="24"/>
          <w:lang w:val="hy-AM"/>
        </w:rPr>
        <w:t xml:space="preserve"> Վարչապետի կողմից տրված հանձնարարական</w:t>
      </w:r>
      <w:r>
        <w:rPr>
          <w:rFonts w:ascii="GHEA Grapalat" w:hAnsi="GHEA Grapalat"/>
          <w:sz w:val="24"/>
          <w:szCs w:val="24"/>
          <w:lang w:val="hy-AM"/>
        </w:rPr>
        <w:t>ից:</w:t>
      </w:r>
    </w:p>
    <w:p w:rsidR="00936222" w:rsidRPr="00F90B72" w:rsidRDefault="00936222" w:rsidP="008E2FE4">
      <w:pPr>
        <w:spacing w:after="0" w:line="360" w:lineRule="auto"/>
        <w:ind w:firstLine="567"/>
        <w:jc w:val="both"/>
        <w:rPr>
          <w:rFonts w:ascii="GHEA Grapalat" w:hAnsi="GHEA Grapalat"/>
          <w:sz w:val="24"/>
          <w:szCs w:val="24"/>
          <w:lang w:val="hy-AM"/>
        </w:rPr>
      </w:pPr>
    </w:p>
    <w:p w:rsidR="00936222" w:rsidRPr="00E30A4C" w:rsidRDefault="00936222" w:rsidP="008E2FE4">
      <w:pPr>
        <w:spacing w:after="0" w:line="360" w:lineRule="auto"/>
        <w:ind w:firstLine="567"/>
        <w:jc w:val="both"/>
        <w:rPr>
          <w:rFonts w:ascii="GHEA Grapalat" w:hAnsi="GHEA Grapalat"/>
          <w:b/>
          <w:sz w:val="24"/>
          <w:szCs w:val="24"/>
          <w:lang w:val="hy-AM"/>
        </w:rPr>
      </w:pPr>
      <w:r>
        <w:rPr>
          <w:rFonts w:ascii="GHEA Grapalat" w:hAnsi="GHEA Grapalat"/>
          <w:b/>
          <w:sz w:val="24"/>
          <w:szCs w:val="24"/>
          <w:lang w:val="hy-AM"/>
        </w:rPr>
        <w:t>2</w:t>
      </w:r>
      <w:r w:rsidRPr="00E30A4C">
        <w:rPr>
          <w:rFonts w:ascii="GHEA Grapalat" w:hAnsi="GHEA Grapalat"/>
          <w:b/>
          <w:sz w:val="24"/>
          <w:szCs w:val="24"/>
          <w:lang w:val="hy-AM"/>
        </w:rPr>
        <w:t>. Առաջարկվող կարգավորման բնույթը.</w:t>
      </w:r>
    </w:p>
    <w:p w:rsidR="002F37F6" w:rsidRDefault="00936222" w:rsidP="002F37F6">
      <w:pPr>
        <w:spacing w:after="0" w:line="360" w:lineRule="auto"/>
        <w:ind w:firstLine="567"/>
        <w:jc w:val="both"/>
        <w:rPr>
          <w:rFonts w:ascii="GHEA Grapalat" w:hAnsi="GHEA Grapalat"/>
          <w:sz w:val="24"/>
          <w:szCs w:val="24"/>
          <w:lang w:val="hy-AM"/>
        </w:rPr>
      </w:pPr>
      <w:r w:rsidRPr="00E30A4C">
        <w:rPr>
          <w:rFonts w:ascii="GHEA Grapalat" w:hAnsi="GHEA Grapalat"/>
          <w:sz w:val="24"/>
          <w:szCs w:val="24"/>
          <w:lang w:val="hy-AM"/>
        </w:rPr>
        <w:t>Նախագծով առաջարկվում է</w:t>
      </w:r>
      <w:r w:rsidRPr="002C4EB4">
        <w:rPr>
          <w:rFonts w:ascii="GHEA Grapalat" w:hAnsi="GHEA Grapalat"/>
          <w:sz w:val="24"/>
          <w:szCs w:val="24"/>
          <w:lang w:val="hy-AM"/>
        </w:rPr>
        <w:t xml:space="preserve"> </w:t>
      </w:r>
      <w:r>
        <w:rPr>
          <w:rFonts w:ascii="GHEA Grapalat" w:hAnsi="GHEA Grapalat"/>
          <w:sz w:val="24"/>
          <w:szCs w:val="24"/>
          <w:lang w:val="hy-AM"/>
        </w:rPr>
        <w:t>սահմանել</w:t>
      </w:r>
      <w:r w:rsidRPr="002C4EB4">
        <w:rPr>
          <w:rFonts w:ascii="GHEA Grapalat" w:hAnsi="GHEA Grapalat"/>
          <w:sz w:val="24"/>
          <w:szCs w:val="24"/>
          <w:lang w:val="hy-AM"/>
        </w:rPr>
        <w:t xml:space="preserve"> </w:t>
      </w:r>
      <w:r w:rsidR="000D34A0">
        <w:rPr>
          <w:rFonts w:ascii="GHEA Grapalat" w:hAnsi="GHEA Grapalat"/>
          <w:sz w:val="24"/>
          <w:szCs w:val="24"/>
          <w:lang w:val="hy-AM"/>
        </w:rPr>
        <w:t>հանրային ծառայողների և հանրային պաշտոն զբաղեցնող անձանց</w:t>
      </w:r>
      <w:r w:rsidRPr="00944CBE">
        <w:rPr>
          <w:rFonts w:ascii="GHEA Grapalat" w:hAnsi="GHEA Grapalat"/>
          <w:sz w:val="24"/>
          <w:szCs w:val="24"/>
          <w:lang w:val="hy-AM"/>
        </w:rPr>
        <w:t xml:space="preserve"> </w:t>
      </w:r>
      <w:r w:rsidRPr="002C4EB4">
        <w:rPr>
          <w:rFonts w:ascii="GHEA Grapalat" w:hAnsi="GHEA Grapalat"/>
          <w:sz w:val="24"/>
          <w:szCs w:val="24"/>
          <w:lang w:val="hy-AM"/>
        </w:rPr>
        <w:t xml:space="preserve">կողմից ստացված և Օրենքի 29-րդ հոդվածի 6-րդ և 9-րդ հիմքերով պետական </w:t>
      </w:r>
      <w:bookmarkStart w:id="0" w:name="_GoBack"/>
      <w:bookmarkEnd w:id="0"/>
      <w:r w:rsidRPr="002C4EB4">
        <w:rPr>
          <w:rFonts w:ascii="GHEA Grapalat" w:hAnsi="GHEA Grapalat"/>
          <w:sz w:val="24"/>
          <w:szCs w:val="24"/>
          <w:lang w:val="hy-AM"/>
        </w:rPr>
        <w:t xml:space="preserve">սեփականություն դարձած գույքի </w:t>
      </w:r>
      <w:r>
        <w:rPr>
          <w:rFonts w:ascii="GHEA Grapalat" w:hAnsi="GHEA Grapalat"/>
          <w:sz w:val="24"/>
          <w:szCs w:val="24"/>
          <w:lang w:val="hy-AM"/>
        </w:rPr>
        <w:t>տնօրինման հետ կապված կարգավորումներ՝ նախատեսելով</w:t>
      </w:r>
      <w:r w:rsidR="002F37F6">
        <w:rPr>
          <w:rFonts w:ascii="GHEA Grapalat" w:hAnsi="GHEA Grapalat"/>
          <w:sz w:val="24"/>
          <w:szCs w:val="24"/>
          <w:lang w:val="hy-AM"/>
        </w:rPr>
        <w:t xml:space="preserve"> այս նվերները </w:t>
      </w:r>
      <w:r w:rsidR="002F37F6">
        <w:rPr>
          <w:rFonts w:ascii="GHEA Grapalat" w:hAnsi="GHEA Grapalat"/>
          <w:bCs/>
          <w:sz w:val="24"/>
          <w:szCs w:val="24"/>
          <w:lang w:val="hy-AM"/>
        </w:rPr>
        <w:t>Ծ</w:t>
      </w:r>
      <w:r w:rsidR="000D34A0" w:rsidRPr="00816716">
        <w:rPr>
          <w:rFonts w:ascii="GHEA Grapalat" w:hAnsi="GHEA Grapalat"/>
          <w:bCs/>
          <w:sz w:val="24"/>
          <w:szCs w:val="24"/>
          <w:lang w:val="hy-AM"/>
        </w:rPr>
        <w:t xml:space="preserve">առայողի </w:t>
      </w:r>
      <w:r w:rsidR="002F37F6">
        <w:rPr>
          <w:rFonts w:ascii="GHEA Grapalat" w:hAnsi="GHEA Grapalat"/>
          <w:bCs/>
          <w:sz w:val="24"/>
          <w:szCs w:val="24"/>
          <w:lang w:val="hy-AM"/>
        </w:rPr>
        <w:t xml:space="preserve">կամ համապատասխան պետական մարմնի </w:t>
      </w:r>
      <w:r w:rsidR="000D34A0" w:rsidRPr="00816716">
        <w:rPr>
          <w:rFonts w:ascii="GHEA Grapalat" w:hAnsi="GHEA Grapalat"/>
          <w:bCs/>
          <w:sz w:val="24"/>
          <w:szCs w:val="24"/>
          <w:lang w:val="hy-AM"/>
        </w:rPr>
        <w:t xml:space="preserve">օգտագործմանը </w:t>
      </w:r>
      <w:r w:rsidR="002F37F6">
        <w:rPr>
          <w:rFonts w:ascii="GHEA Grapalat" w:hAnsi="GHEA Grapalat"/>
          <w:bCs/>
          <w:sz w:val="24"/>
          <w:szCs w:val="24"/>
          <w:lang w:val="hy-AM"/>
        </w:rPr>
        <w:t>թողնելու, առանձին դեպքերում՝</w:t>
      </w:r>
      <w:r w:rsidR="000D34A0" w:rsidRPr="004B5D86">
        <w:rPr>
          <w:rFonts w:ascii="GHEA Grapalat" w:hAnsi="GHEA Grapalat"/>
          <w:bCs/>
          <w:sz w:val="24"/>
          <w:szCs w:val="24"/>
          <w:lang w:val="hy-AM"/>
        </w:rPr>
        <w:t xml:space="preserve"> պետական կամ համայնքային </w:t>
      </w:r>
      <w:r w:rsidR="000D34A0">
        <w:rPr>
          <w:rFonts w:ascii="GHEA Grapalat" w:hAnsi="GHEA Grapalat"/>
          <w:bCs/>
          <w:sz w:val="24"/>
          <w:szCs w:val="24"/>
          <w:lang w:val="hy-AM"/>
        </w:rPr>
        <w:t xml:space="preserve">թանգարաններին </w:t>
      </w:r>
      <w:r w:rsidR="000D34A0" w:rsidRPr="004B5D86">
        <w:rPr>
          <w:rFonts w:ascii="GHEA Grapalat" w:hAnsi="GHEA Grapalat"/>
          <w:bCs/>
          <w:sz w:val="24"/>
          <w:szCs w:val="24"/>
          <w:lang w:val="hy-AM"/>
        </w:rPr>
        <w:t>հանձնելո</w:t>
      </w:r>
      <w:r w:rsidR="002F37F6">
        <w:rPr>
          <w:rFonts w:ascii="GHEA Grapalat" w:hAnsi="GHEA Grapalat"/>
          <w:bCs/>
          <w:sz w:val="24"/>
          <w:szCs w:val="24"/>
          <w:lang w:val="hy-AM"/>
        </w:rPr>
        <w:t xml:space="preserve">ւ, հրապարակային սակարկություններով կամ բարեգործություն իրականացնող սուբյեկտներին նվիրաբերելու եղանակով իրացնելու, </w:t>
      </w:r>
      <w:r w:rsidR="000D34A0" w:rsidRPr="00816716">
        <w:rPr>
          <w:rFonts w:ascii="GHEA Grapalat" w:hAnsi="GHEA Grapalat"/>
          <w:sz w:val="24"/>
          <w:szCs w:val="24"/>
          <w:lang w:val="hy-AM"/>
        </w:rPr>
        <w:t>շուտ փչացող գույք</w:t>
      </w:r>
      <w:r w:rsidR="002F37F6">
        <w:rPr>
          <w:rFonts w:ascii="GHEA Grapalat" w:hAnsi="GHEA Grapalat"/>
          <w:sz w:val="24"/>
          <w:szCs w:val="24"/>
          <w:lang w:val="hy-AM"/>
        </w:rPr>
        <w:t>ի իրացման եղանակների վերաբերյալ կարգավորումներ:</w:t>
      </w:r>
    </w:p>
    <w:p w:rsidR="000D34A0" w:rsidRPr="00816716" w:rsidRDefault="002F37F6" w:rsidP="00CB64B4">
      <w:pPr>
        <w:spacing w:after="0" w:line="360" w:lineRule="auto"/>
        <w:ind w:firstLine="567"/>
        <w:jc w:val="both"/>
        <w:rPr>
          <w:rFonts w:ascii="GHEA Grapalat" w:hAnsi="GHEA Grapalat"/>
          <w:bCs/>
          <w:sz w:val="24"/>
          <w:szCs w:val="24"/>
          <w:lang w:val="hy-AM"/>
        </w:rPr>
      </w:pPr>
      <w:r>
        <w:rPr>
          <w:rFonts w:ascii="GHEA Grapalat" w:hAnsi="GHEA Grapalat"/>
          <w:sz w:val="24"/>
          <w:szCs w:val="24"/>
          <w:lang w:val="hy-AM"/>
        </w:rPr>
        <w:t xml:space="preserve">Նախագծերի փաթեթով առաջարկվում է վերոնշյալ խումբ նվերների տնօրինման </w:t>
      </w:r>
      <w:r w:rsidR="00CB64B4">
        <w:rPr>
          <w:rFonts w:ascii="GHEA Grapalat" w:hAnsi="GHEA Grapalat"/>
          <w:sz w:val="24"/>
          <w:szCs w:val="24"/>
          <w:lang w:val="hy-AM"/>
        </w:rPr>
        <w:t xml:space="preserve">լիազորությամբ, որպես ընդհանուր կանոն, </w:t>
      </w:r>
      <w:r>
        <w:rPr>
          <w:rFonts w:ascii="GHEA Grapalat" w:hAnsi="GHEA Grapalat"/>
          <w:sz w:val="24"/>
          <w:szCs w:val="24"/>
          <w:lang w:val="hy-AM"/>
        </w:rPr>
        <w:t xml:space="preserve">օժտել Պետական գույքի կառավարման կոմիտեին՝ </w:t>
      </w:r>
      <w:r w:rsidR="00CB64B4" w:rsidRPr="00A973FD">
        <w:rPr>
          <w:rFonts w:ascii="GHEA Grapalat" w:hAnsi="GHEA Grapalat"/>
          <w:bCs/>
          <w:sz w:val="24"/>
          <w:szCs w:val="24"/>
          <w:lang w:val="hy-AM"/>
        </w:rPr>
        <w:t>Հանրապետության նախագահի, վարչապետի,</w:t>
      </w:r>
      <w:r w:rsidR="00CB64B4" w:rsidRPr="00E7670F">
        <w:rPr>
          <w:rFonts w:ascii="GHEA Grapalat" w:hAnsi="GHEA Grapalat"/>
          <w:bCs/>
          <w:sz w:val="24"/>
          <w:szCs w:val="24"/>
          <w:lang w:val="hy-AM"/>
        </w:rPr>
        <w:t xml:space="preserve"> </w:t>
      </w:r>
      <w:r w:rsidR="00CB64B4" w:rsidRPr="00A973FD">
        <w:rPr>
          <w:rFonts w:ascii="GHEA Grapalat" w:hAnsi="GHEA Grapalat"/>
          <w:bCs/>
          <w:sz w:val="24"/>
          <w:szCs w:val="24"/>
          <w:lang w:val="hy-AM"/>
        </w:rPr>
        <w:t>Ազգային ժողովի նախագահի</w:t>
      </w:r>
      <w:r w:rsidR="00CB64B4" w:rsidRPr="00A973FD">
        <w:rPr>
          <w:rFonts w:ascii="GHEA Grapalat" w:hAnsi="GHEA Grapalat" w:cs="Calibri"/>
          <w:bCs/>
          <w:sz w:val="24"/>
          <w:szCs w:val="24"/>
          <w:lang w:val="hy-AM"/>
        </w:rPr>
        <w:t xml:space="preserve">, </w:t>
      </w:r>
      <w:r w:rsidR="00CB64B4">
        <w:rPr>
          <w:rFonts w:ascii="GHEA Grapalat" w:hAnsi="GHEA Grapalat" w:cs="Calibri"/>
          <w:bCs/>
          <w:sz w:val="24"/>
          <w:szCs w:val="24"/>
          <w:lang w:val="hy-AM"/>
        </w:rPr>
        <w:t xml:space="preserve">փոխվարչապետերի, </w:t>
      </w:r>
      <w:r w:rsidR="00CB64B4" w:rsidRPr="00A973FD">
        <w:rPr>
          <w:rFonts w:ascii="GHEA Grapalat" w:hAnsi="GHEA Grapalat" w:cs="Calibri"/>
          <w:bCs/>
          <w:sz w:val="24"/>
          <w:szCs w:val="24"/>
          <w:lang w:val="hy-AM"/>
        </w:rPr>
        <w:t>Կառավարության անդամների</w:t>
      </w:r>
      <w:r w:rsidR="00CB64B4">
        <w:rPr>
          <w:rFonts w:ascii="GHEA Grapalat" w:hAnsi="GHEA Grapalat" w:cs="Calibri"/>
          <w:bCs/>
          <w:sz w:val="24"/>
          <w:szCs w:val="24"/>
          <w:lang w:val="hy-AM"/>
        </w:rPr>
        <w:t xml:space="preserve"> և պատգամավորական պատվիրակությունների կողմից ստացված</w:t>
      </w:r>
      <w:r w:rsidR="00CB64B4" w:rsidRPr="00A973FD">
        <w:rPr>
          <w:rFonts w:ascii="GHEA Grapalat" w:hAnsi="GHEA Grapalat" w:cs="Calibri"/>
          <w:bCs/>
          <w:sz w:val="24"/>
          <w:szCs w:val="24"/>
          <w:lang w:val="hy-AM"/>
        </w:rPr>
        <w:t xml:space="preserve">՝ նվերների հաշվառումը և </w:t>
      </w:r>
      <w:r w:rsidR="00CB64B4">
        <w:rPr>
          <w:rFonts w:ascii="GHEA Grapalat" w:hAnsi="GHEA Grapalat" w:cs="Calibri"/>
          <w:bCs/>
          <w:sz w:val="24"/>
          <w:szCs w:val="24"/>
          <w:lang w:val="hy-AM"/>
        </w:rPr>
        <w:t xml:space="preserve">«Հանրային ծառայության մասին օրենքի» 29-րդ հոդվածի 6-րդ մասի հիման վրա Հայաստանի Հանրապետության սեփականություն դարձող նվերների՝ «Պետական գույքի կառավարման մասին» օրենքի 25.1.-րդ հոդվածով սահմանված </w:t>
      </w:r>
      <w:r w:rsidR="00CB64B4">
        <w:rPr>
          <w:rFonts w:ascii="GHEA Grapalat" w:hAnsi="GHEA Grapalat" w:cs="Calibri"/>
          <w:bCs/>
          <w:sz w:val="24"/>
          <w:szCs w:val="24"/>
          <w:lang w:val="hy-AM"/>
        </w:rPr>
        <w:lastRenderedPageBreak/>
        <w:t xml:space="preserve">եղանակներով </w:t>
      </w:r>
      <w:r w:rsidR="00CB64B4" w:rsidRPr="00A973FD">
        <w:rPr>
          <w:rFonts w:ascii="GHEA Grapalat" w:hAnsi="GHEA Grapalat" w:cs="Calibri"/>
          <w:bCs/>
          <w:sz w:val="24"/>
          <w:szCs w:val="24"/>
          <w:lang w:val="hy-AM"/>
        </w:rPr>
        <w:t>տնօրին</w:t>
      </w:r>
      <w:r w:rsidR="00CB64B4">
        <w:rPr>
          <w:rFonts w:ascii="GHEA Grapalat" w:hAnsi="GHEA Grapalat" w:cs="Calibri"/>
          <w:bCs/>
          <w:sz w:val="24"/>
          <w:szCs w:val="24"/>
          <w:lang w:val="hy-AM"/>
        </w:rPr>
        <w:t xml:space="preserve">ման </w:t>
      </w:r>
      <w:r w:rsidR="00F15BF1">
        <w:rPr>
          <w:rFonts w:ascii="GHEA Grapalat" w:hAnsi="GHEA Grapalat" w:cs="Calibri"/>
          <w:bCs/>
          <w:sz w:val="24"/>
          <w:szCs w:val="24"/>
          <w:lang w:val="hy-AM"/>
        </w:rPr>
        <w:t xml:space="preserve">եղանակների ընտրության և դրանց տնօրինման </w:t>
      </w:r>
      <w:r w:rsidR="00CB64B4">
        <w:rPr>
          <w:rFonts w:ascii="GHEA Grapalat" w:hAnsi="GHEA Grapalat" w:cs="Calibri"/>
          <w:bCs/>
          <w:sz w:val="24"/>
          <w:szCs w:val="24"/>
          <w:lang w:val="hy-AM"/>
        </w:rPr>
        <w:t xml:space="preserve">լիազորությունը վերապահելով </w:t>
      </w:r>
      <w:r w:rsidR="00F15BF1">
        <w:rPr>
          <w:rFonts w:ascii="GHEA Grapalat" w:hAnsi="GHEA Grapalat" w:cs="Calibri"/>
          <w:bCs/>
          <w:sz w:val="24"/>
          <w:szCs w:val="24"/>
          <w:lang w:val="hy-AM"/>
        </w:rPr>
        <w:t>Պետական արարողակարգային ծառայությանը:</w:t>
      </w:r>
    </w:p>
    <w:p w:rsidR="00936222" w:rsidRPr="00F90B72" w:rsidRDefault="00936222" w:rsidP="008E2FE4">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Նախագծով առաջարկվում է նաև սահմանել, որ նշված գույքն իր նպատակային նշանակությունից ելնելով նվիրաբերելու հնարավորության դեպքում այն նվիրաբեր</w:t>
      </w:r>
      <w:r w:rsidR="00F15BF1">
        <w:rPr>
          <w:rFonts w:ascii="GHEA Grapalat" w:hAnsi="GHEA Grapalat"/>
          <w:sz w:val="24"/>
          <w:szCs w:val="24"/>
          <w:lang w:val="hy-AM"/>
        </w:rPr>
        <w:t>ելու դեպքում</w:t>
      </w:r>
      <w:r>
        <w:rPr>
          <w:rFonts w:ascii="GHEA Grapalat" w:hAnsi="GHEA Grapalat"/>
          <w:sz w:val="24"/>
          <w:szCs w:val="24"/>
          <w:lang w:val="hy-AM"/>
        </w:rPr>
        <w:t xml:space="preserve"> բարեգործություն իրականացնող ֆիզիկական կամ իրավաբանական անձանց, իսկ այն հրապարակային սակարկություններով իրացնելու արդյունքում ստացված հասույթն </w:t>
      </w:r>
      <w:r>
        <w:rPr>
          <w:rFonts w:ascii="GHEA Grapalat" w:hAnsi="GHEA Grapalat"/>
          <w:bCs/>
          <w:sz w:val="24"/>
          <w:szCs w:val="24"/>
          <w:lang w:val="hy-AM"/>
        </w:rPr>
        <w:t xml:space="preserve">ուղղվում է </w:t>
      </w:r>
      <w:r w:rsidRPr="00E1623E">
        <w:rPr>
          <w:rFonts w:ascii="GHEA Grapalat" w:hAnsi="GHEA Grapalat"/>
          <w:bCs/>
          <w:sz w:val="24"/>
          <w:szCs w:val="24"/>
          <w:lang w:val="hy-AM"/>
        </w:rPr>
        <w:t>Հայաստանի Հանրապետության պետական բյուջե՝</w:t>
      </w:r>
      <w:r>
        <w:rPr>
          <w:rFonts w:ascii="GHEA Grapalat" w:hAnsi="GHEA Grapalat"/>
          <w:bCs/>
          <w:sz w:val="24"/>
          <w:szCs w:val="24"/>
          <w:lang w:val="hy-AM"/>
        </w:rPr>
        <w:t xml:space="preserve"> «Բարեգործության մասին» օրենքով սահմանված կարգով ֆիզիկական և իրավաբանական անձանց կողմից իրականացվող բարեգործությանը դրամական աջակցության ապահովման նպատակով:</w:t>
      </w:r>
    </w:p>
    <w:p w:rsidR="00936222" w:rsidRDefault="00936222" w:rsidP="008E2FE4">
      <w:pPr>
        <w:spacing w:after="0" w:line="360" w:lineRule="auto"/>
        <w:ind w:firstLine="567"/>
        <w:jc w:val="both"/>
        <w:rPr>
          <w:rFonts w:ascii="GHEA Grapalat" w:hAnsi="GHEA Grapalat"/>
          <w:b/>
          <w:sz w:val="24"/>
          <w:szCs w:val="24"/>
          <w:lang w:val="hy-AM"/>
        </w:rPr>
      </w:pPr>
    </w:p>
    <w:p w:rsidR="00936222" w:rsidRPr="00E56069" w:rsidRDefault="00936222" w:rsidP="008E2FE4">
      <w:pPr>
        <w:pStyle w:val="ListParagraph"/>
        <w:tabs>
          <w:tab w:val="left" w:pos="567"/>
          <w:tab w:val="left" w:pos="851"/>
          <w:tab w:val="left" w:pos="993"/>
        </w:tabs>
        <w:spacing w:after="0" w:line="360" w:lineRule="auto"/>
        <w:ind w:left="0" w:firstLine="567"/>
        <w:jc w:val="both"/>
        <w:rPr>
          <w:rFonts w:ascii="GHEA Grapalat" w:hAnsi="GHEA Grapalat"/>
          <w:b/>
          <w:sz w:val="24"/>
          <w:szCs w:val="24"/>
          <w:lang w:val="hy-AM"/>
        </w:rPr>
      </w:pPr>
      <w:r>
        <w:rPr>
          <w:rFonts w:ascii="GHEA Grapalat" w:hAnsi="GHEA Grapalat"/>
          <w:b/>
          <w:sz w:val="24"/>
          <w:szCs w:val="24"/>
          <w:lang w:val="hy-AM"/>
        </w:rPr>
        <w:t>3</w:t>
      </w:r>
      <w:r w:rsidRPr="00E56069">
        <w:rPr>
          <w:rFonts w:ascii="Cambria Math" w:hAnsi="Cambria Math" w:cs="Cambria Math"/>
          <w:b/>
          <w:sz w:val="24"/>
          <w:szCs w:val="24"/>
          <w:lang w:val="hy-AM"/>
        </w:rPr>
        <w:t>․</w:t>
      </w:r>
      <w:r w:rsidRPr="00E56069">
        <w:rPr>
          <w:rFonts w:ascii="GHEA Grapalat" w:hAnsi="GHEA Grapalat"/>
          <w:b/>
          <w:sz w:val="24"/>
          <w:szCs w:val="24"/>
          <w:lang w:val="hy-AM"/>
        </w:rPr>
        <w:t xml:space="preserve"> Կարգավորման նպատակը, ակնկալվող արդյունքները</w:t>
      </w:r>
    </w:p>
    <w:p w:rsidR="00936222" w:rsidRPr="001B071A" w:rsidRDefault="00936222" w:rsidP="008E2FE4">
      <w:pPr>
        <w:spacing w:after="0" w:line="360" w:lineRule="auto"/>
        <w:ind w:firstLine="567"/>
        <w:jc w:val="both"/>
        <w:rPr>
          <w:rFonts w:ascii="GHEA Grapalat" w:hAnsi="GHEA Grapalat"/>
          <w:sz w:val="24"/>
          <w:szCs w:val="24"/>
          <w:lang w:val="hy-AM"/>
        </w:rPr>
      </w:pPr>
      <w:r w:rsidRPr="00E30A4C">
        <w:rPr>
          <w:rFonts w:ascii="GHEA Grapalat" w:hAnsi="GHEA Grapalat"/>
          <w:sz w:val="24"/>
          <w:szCs w:val="24"/>
          <w:lang w:val="hy-AM"/>
        </w:rPr>
        <w:t xml:space="preserve">Նախագծի ընդունմամբ ակնկալվում է </w:t>
      </w:r>
      <w:r>
        <w:rPr>
          <w:rFonts w:ascii="GHEA Grapalat" w:hAnsi="GHEA Grapalat"/>
          <w:sz w:val="24"/>
          <w:szCs w:val="24"/>
          <w:lang w:val="hy-AM"/>
        </w:rPr>
        <w:t xml:space="preserve">ներդնել </w:t>
      </w:r>
      <w:r w:rsidRPr="002C4EB4">
        <w:rPr>
          <w:rFonts w:ascii="GHEA Grapalat" w:hAnsi="GHEA Grapalat"/>
          <w:sz w:val="24"/>
          <w:szCs w:val="24"/>
          <w:lang w:val="hy-AM"/>
        </w:rPr>
        <w:t>Օրենքի 29-րդ հոդվածի 6-րդ և 9-րդ հիմքերով պետական կամ համայնքային սեփականություն դարձած</w:t>
      </w:r>
      <w:r>
        <w:rPr>
          <w:rFonts w:ascii="GHEA Grapalat" w:hAnsi="GHEA Grapalat"/>
          <w:sz w:val="24"/>
          <w:szCs w:val="24"/>
          <w:lang w:val="hy-AM"/>
        </w:rPr>
        <w:t xml:space="preserve"> նվերների տնօրինման արդյունավետ գործիքակազմ, ապահովել պետության կամ համայնքային սեփականություն դարձած նվերների տնօրինման ընթացակարգի միասնականությունը և կանխատեսելիությունը, ապահովել պետական կամ համայնքային սեփականություն հանդիսացող գույքի միասնական սկզբունքներով, նպատակային և արդյունավետ կառավարումն ու տնօրինումը, նպաստել պետության և համայնքների կողմից բարեգործական ծրագրերին դրամական աջակցության տրամադրման խթանմանը:</w:t>
      </w:r>
    </w:p>
    <w:p w:rsidR="00936222" w:rsidRDefault="00936222" w:rsidP="008E2FE4">
      <w:pPr>
        <w:spacing w:after="0" w:line="360" w:lineRule="auto"/>
        <w:ind w:firstLine="567"/>
        <w:jc w:val="both"/>
        <w:rPr>
          <w:rFonts w:ascii="GHEA Grapalat" w:hAnsi="GHEA Grapalat"/>
          <w:b/>
          <w:sz w:val="24"/>
          <w:szCs w:val="24"/>
          <w:lang w:val="hy-AM"/>
        </w:rPr>
      </w:pPr>
    </w:p>
    <w:p w:rsidR="00936222" w:rsidRPr="00E30A4C" w:rsidRDefault="00936222" w:rsidP="008E2FE4">
      <w:pPr>
        <w:spacing w:after="0" w:line="360" w:lineRule="auto"/>
        <w:ind w:firstLine="567"/>
        <w:jc w:val="both"/>
        <w:rPr>
          <w:rFonts w:ascii="GHEA Grapalat" w:hAnsi="GHEA Grapalat"/>
          <w:b/>
          <w:sz w:val="24"/>
          <w:szCs w:val="24"/>
          <w:lang w:val="hy-AM"/>
        </w:rPr>
      </w:pPr>
      <w:r>
        <w:rPr>
          <w:rFonts w:ascii="GHEA Grapalat" w:hAnsi="GHEA Grapalat"/>
          <w:b/>
          <w:sz w:val="24"/>
          <w:szCs w:val="24"/>
          <w:lang w:val="hy-AM"/>
        </w:rPr>
        <w:t>4</w:t>
      </w:r>
      <w:r w:rsidRPr="00E30A4C">
        <w:rPr>
          <w:rFonts w:ascii="MS Mincho" w:eastAsia="MS Mincho" w:hAnsi="MS Mincho" w:cs="MS Mincho" w:hint="eastAsia"/>
          <w:b/>
          <w:sz w:val="24"/>
          <w:szCs w:val="24"/>
          <w:lang w:val="hy-AM"/>
        </w:rPr>
        <w:t>․</w:t>
      </w:r>
      <w:r w:rsidRPr="00E30A4C">
        <w:rPr>
          <w:rFonts w:ascii="GHEA Grapalat" w:hAnsi="GHEA Grapalat"/>
          <w:b/>
          <w:sz w:val="24"/>
          <w:szCs w:val="24"/>
          <w:lang w:val="hy-AM"/>
        </w:rPr>
        <w:t xml:space="preserve"> Նախագծի մշակման գործընթացում ներգրավված ինստիտուտները և անձինք.</w:t>
      </w:r>
    </w:p>
    <w:p w:rsidR="00936222" w:rsidRPr="00E30A4C" w:rsidRDefault="00936222" w:rsidP="008E2FE4">
      <w:pPr>
        <w:spacing w:after="0" w:line="360" w:lineRule="auto"/>
        <w:ind w:firstLine="567"/>
        <w:jc w:val="both"/>
        <w:rPr>
          <w:rFonts w:ascii="GHEA Grapalat" w:hAnsi="GHEA Grapalat"/>
          <w:sz w:val="24"/>
          <w:szCs w:val="24"/>
          <w:lang w:val="hy-AM"/>
        </w:rPr>
      </w:pPr>
      <w:r w:rsidRPr="00E30A4C">
        <w:rPr>
          <w:rFonts w:ascii="GHEA Grapalat" w:hAnsi="GHEA Grapalat"/>
          <w:sz w:val="24"/>
          <w:szCs w:val="24"/>
          <w:lang w:val="hy-AM"/>
        </w:rPr>
        <w:t>Նախագիծը մշակվել է ՀՀ արդարադատության նախարարության կողմից:</w:t>
      </w:r>
    </w:p>
    <w:p w:rsidR="00936222" w:rsidRPr="00E56069" w:rsidRDefault="00936222" w:rsidP="008E2FE4">
      <w:pPr>
        <w:pStyle w:val="ListParagraph"/>
        <w:shd w:val="clear" w:color="auto" w:fill="FFFFFF"/>
        <w:tabs>
          <w:tab w:val="left" w:pos="851"/>
          <w:tab w:val="left" w:pos="993"/>
        </w:tabs>
        <w:spacing w:after="0" w:line="360" w:lineRule="auto"/>
        <w:ind w:left="0" w:firstLine="567"/>
        <w:jc w:val="both"/>
        <w:rPr>
          <w:rStyle w:val="Strong"/>
          <w:rFonts w:ascii="GHEA Grapalat" w:hAnsi="GHEA Grapalat" w:cs="Arian AMU"/>
          <w:bdr w:val="none" w:sz="0" w:space="0" w:color="auto" w:frame="1"/>
          <w:lang w:val="hy-AM" w:eastAsia="hy-AM"/>
        </w:rPr>
      </w:pPr>
      <w:r w:rsidRPr="00E56069">
        <w:rPr>
          <w:rFonts w:ascii="GHEA Grapalat" w:hAnsi="GHEA Grapalat" w:cs="Sylfaen"/>
          <w:b/>
          <w:sz w:val="24"/>
          <w:szCs w:val="24"/>
          <w:lang w:val="hy-AM"/>
        </w:rPr>
        <w:lastRenderedPageBreak/>
        <w:t>5</w:t>
      </w:r>
      <w:r w:rsidRPr="00E56069">
        <w:rPr>
          <w:rFonts w:ascii="Cambria Math" w:hAnsi="Cambria Math" w:cs="Cambria Math"/>
          <w:b/>
          <w:sz w:val="24"/>
          <w:szCs w:val="24"/>
          <w:lang w:val="hy-AM"/>
        </w:rPr>
        <w:t>․</w:t>
      </w:r>
      <w:r w:rsidRPr="00E56069">
        <w:rPr>
          <w:rFonts w:ascii="GHEA Grapalat" w:hAnsi="GHEA Grapalat" w:cs="Sylfaen"/>
          <w:b/>
          <w:sz w:val="24"/>
          <w:szCs w:val="24"/>
          <w:lang w:val="hy-AM"/>
        </w:rPr>
        <w:t xml:space="preserve"> Նախագծի </w:t>
      </w:r>
      <w:r w:rsidRPr="00E56069">
        <w:rPr>
          <w:rFonts w:ascii="GHEA Grapalat" w:hAnsi="GHEA Grapalat"/>
          <w:b/>
          <w:bCs/>
          <w:sz w:val="24"/>
          <w:szCs w:val="24"/>
          <w:lang w:val="hy-AM"/>
        </w:rPr>
        <w:t>ընդունման</w:t>
      </w:r>
      <w:r w:rsidRPr="00E56069">
        <w:rPr>
          <w:rFonts w:ascii="GHEA Grapalat" w:hAnsi="GHEA Grapalat" w:cs="Sylfaen"/>
          <w:b/>
          <w:sz w:val="24"/>
          <w:szCs w:val="24"/>
          <w:lang w:val="hy-AM"/>
        </w:rPr>
        <w:t xml:space="preserve"> դեպքում լրացուցիչ ֆինանսական միջոցների անհրաժեշտության, պետական կամ տեղական ինքնակառավարման մարմնի բյուջեում եկամուտների և ծախսերի ավելացման կամ նվազեցման մասին</w:t>
      </w:r>
    </w:p>
    <w:p w:rsidR="00936222" w:rsidRDefault="00936222" w:rsidP="008E2FE4">
      <w:pPr>
        <w:tabs>
          <w:tab w:val="left" w:pos="851"/>
          <w:tab w:val="left" w:pos="993"/>
        </w:tabs>
        <w:spacing w:after="0" w:line="360" w:lineRule="auto"/>
        <w:ind w:firstLine="567"/>
        <w:jc w:val="both"/>
        <w:rPr>
          <w:rFonts w:ascii="GHEA Grapalat" w:hAnsi="GHEA Grapalat"/>
          <w:sz w:val="24"/>
          <w:szCs w:val="24"/>
          <w:lang w:val="hy-AM"/>
        </w:rPr>
      </w:pPr>
      <w:r w:rsidRPr="00E56069">
        <w:rPr>
          <w:rFonts w:ascii="GHEA Grapalat" w:hAnsi="GHEA Grapalat"/>
          <w:sz w:val="24"/>
          <w:szCs w:val="24"/>
          <w:lang w:val="hy-AM"/>
        </w:rPr>
        <w:t>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rsidR="00936222" w:rsidRPr="0085017B" w:rsidRDefault="00936222" w:rsidP="008E2FE4">
      <w:pPr>
        <w:tabs>
          <w:tab w:val="left" w:pos="851"/>
          <w:tab w:val="left" w:pos="993"/>
        </w:tabs>
        <w:spacing w:after="0" w:line="360" w:lineRule="auto"/>
        <w:ind w:firstLine="567"/>
        <w:jc w:val="both"/>
        <w:rPr>
          <w:rFonts w:ascii="GHEA Grapalat" w:hAnsi="GHEA Grapalat"/>
          <w:sz w:val="24"/>
          <w:szCs w:val="24"/>
          <w:lang w:val="hy-AM"/>
        </w:rPr>
      </w:pPr>
    </w:p>
    <w:p w:rsidR="00936222" w:rsidRPr="00E56069" w:rsidRDefault="00936222" w:rsidP="008E2FE4">
      <w:pPr>
        <w:pStyle w:val="BodyText"/>
        <w:tabs>
          <w:tab w:val="left" w:pos="567"/>
          <w:tab w:val="left" w:pos="851"/>
        </w:tabs>
        <w:spacing w:line="360" w:lineRule="auto"/>
        <w:ind w:firstLine="567"/>
        <w:jc w:val="both"/>
        <w:rPr>
          <w:rFonts w:ascii="GHEA Grapalat" w:hAnsi="GHEA Grapalat"/>
          <w:b/>
          <w:lang w:val="hy-AM"/>
        </w:rPr>
      </w:pPr>
      <w:r w:rsidRPr="00E56069">
        <w:rPr>
          <w:rFonts w:ascii="GHEA Grapalat" w:hAnsi="GHEA Grapalat"/>
          <w:b/>
          <w:lang w:val="hy-AM"/>
        </w:rPr>
        <w:t>6</w:t>
      </w:r>
      <w:r w:rsidRPr="00E56069">
        <w:rPr>
          <w:rFonts w:ascii="Cambria Math" w:hAnsi="Cambria Math" w:cs="Cambria Math"/>
          <w:b/>
          <w:lang w:val="hy-AM"/>
        </w:rPr>
        <w:t>․</w:t>
      </w:r>
      <w:r w:rsidRPr="00E5606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E56069">
        <w:rPr>
          <w:rFonts w:ascii="GHEA Grapalat" w:hAnsi="GHEA Grapalat"/>
          <w:b/>
          <w:color w:val="000000"/>
          <w:lang w:val="hy-AM"/>
        </w:rPr>
        <w:tab/>
      </w:r>
    </w:p>
    <w:p w:rsidR="00936222" w:rsidRPr="00784602" w:rsidRDefault="00936222" w:rsidP="008E2FE4">
      <w:pPr>
        <w:spacing w:after="0"/>
        <w:ind w:firstLine="567"/>
        <w:rPr>
          <w:rFonts w:ascii="GHEA Grapalat" w:eastAsia="Times New Roman" w:hAnsi="GHEA Grapalat"/>
          <w:sz w:val="24"/>
          <w:szCs w:val="24"/>
          <w:lang w:val="hy-AM"/>
        </w:rPr>
      </w:pPr>
      <w:r>
        <w:rPr>
          <w:rFonts w:ascii="GHEA Grapalat" w:eastAsia="Times New Roman" w:hAnsi="GHEA Grapalat"/>
          <w:sz w:val="24"/>
          <w:szCs w:val="24"/>
          <w:lang w:val="hy-AM"/>
        </w:rPr>
        <w:t>Նախագիծը չի բխում ռազմավարական փաստաթղթերից:</w:t>
      </w:r>
    </w:p>
    <w:p w:rsidR="00936222" w:rsidRPr="00D3409E" w:rsidRDefault="00936222" w:rsidP="008E2FE4">
      <w:pPr>
        <w:spacing w:after="0"/>
        <w:ind w:firstLine="567"/>
        <w:rPr>
          <w:lang w:val="hy-AM"/>
        </w:rPr>
      </w:pPr>
    </w:p>
    <w:p w:rsidR="00936222" w:rsidRPr="008D15FE" w:rsidRDefault="00936222" w:rsidP="008E2FE4">
      <w:pPr>
        <w:spacing w:after="0"/>
        <w:ind w:firstLine="567"/>
        <w:rPr>
          <w:lang w:val="hy-AM"/>
        </w:rPr>
      </w:pPr>
    </w:p>
    <w:p w:rsidR="00C2481A" w:rsidRPr="002818CE" w:rsidRDefault="00C2481A" w:rsidP="008E2FE4">
      <w:pPr>
        <w:spacing w:after="0"/>
        <w:ind w:firstLine="567"/>
        <w:rPr>
          <w:lang w:val="hy-AM"/>
        </w:rPr>
      </w:pPr>
    </w:p>
    <w:sectPr w:rsidR="00C2481A" w:rsidRPr="002818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E2" w:rsidRDefault="00A953E2" w:rsidP="00936222">
      <w:pPr>
        <w:spacing w:after="0" w:line="240" w:lineRule="auto"/>
      </w:pPr>
      <w:r>
        <w:separator/>
      </w:r>
    </w:p>
  </w:endnote>
  <w:endnote w:type="continuationSeparator" w:id="0">
    <w:p w:rsidR="00A953E2" w:rsidRDefault="00A953E2" w:rsidP="0093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068081"/>
      <w:docPartObj>
        <w:docPartGallery w:val="Page Numbers (Bottom of Page)"/>
        <w:docPartUnique/>
      </w:docPartObj>
    </w:sdtPr>
    <w:sdtEndPr>
      <w:rPr>
        <w:noProof/>
      </w:rPr>
    </w:sdtEndPr>
    <w:sdtContent>
      <w:p w:rsidR="00BE19BF" w:rsidRDefault="001702BA">
        <w:pPr>
          <w:pStyle w:val="Footer"/>
          <w:jc w:val="center"/>
        </w:pPr>
        <w:r>
          <w:fldChar w:fldCharType="begin"/>
        </w:r>
        <w:r>
          <w:instrText xml:space="preserve"> PAGE   \* MERGEFORMAT </w:instrText>
        </w:r>
        <w:r>
          <w:fldChar w:fldCharType="separate"/>
        </w:r>
        <w:r w:rsidR="00921388">
          <w:rPr>
            <w:noProof/>
          </w:rPr>
          <w:t>11</w:t>
        </w:r>
        <w:r>
          <w:rPr>
            <w:noProof/>
          </w:rPr>
          <w:fldChar w:fldCharType="end"/>
        </w:r>
      </w:p>
    </w:sdtContent>
  </w:sdt>
  <w:p w:rsidR="00BE19BF" w:rsidRDefault="00A953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E2" w:rsidRDefault="00A953E2" w:rsidP="00936222">
      <w:pPr>
        <w:spacing w:after="0" w:line="240" w:lineRule="auto"/>
      </w:pPr>
      <w:r>
        <w:separator/>
      </w:r>
    </w:p>
  </w:footnote>
  <w:footnote w:type="continuationSeparator" w:id="0">
    <w:p w:rsidR="00A953E2" w:rsidRDefault="00A953E2" w:rsidP="00936222">
      <w:pPr>
        <w:spacing w:after="0" w:line="240" w:lineRule="auto"/>
      </w:pPr>
      <w:r>
        <w:continuationSeparator/>
      </w:r>
    </w:p>
  </w:footnote>
  <w:footnote w:id="1">
    <w:p w:rsidR="00936222" w:rsidRPr="008C3D20" w:rsidRDefault="00936222" w:rsidP="00936222">
      <w:pPr>
        <w:pStyle w:val="FootnoteText"/>
        <w:jc w:val="both"/>
        <w:rPr>
          <w:rFonts w:ascii="GHEA Grapalat" w:hAnsi="GHEA Grapalat"/>
          <w:lang w:val="hy-AM"/>
        </w:rPr>
      </w:pPr>
      <w:r w:rsidRPr="008C3D20">
        <w:rPr>
          <w:rStyle w:val="FootnoteReference"/>
          <w:rFonts w:ascii="GHEA Grapalat" w:hAnsi="GHEA Grapalat"/>
        </w:rPr>
        <w:footnoteRef/>
      </w:r>
      <w:r w:rsidRPr="008C3D20">
        <w:rPr>
          <w:rFonts w:ascii="GHEA Grapalat" w:hAnsi="GHEA Grapalat"/>
          <w:lang w:val="hy-AM"/>
        </w:rPr>
        <w:t xml:space="preserve">Հասանելի է հետևյալ հղումով՝ </w:t>
      </w:r>
      <w:hyperlink r:id="rId1" w:history="1">
        <w:r w:rsidRPr="008C3D20">
          <w:rPr>
            <w:rStyle w:val="Hyperlink"/>
            <w:rFonts w:ascii="GHEA Grapalat" w:hAnsi="GHEA Grapalat"/>
          </w:rPr>
          <w:t>https://europam.eu/data/mechanisms/FD/FD%20Laws/Ireland/1.%20Ethics%20in%20Public%20Office%20Act%20of%201995_ENG,%20consolidated,%20last%20amended%202018.pdf</w:t>
        </w:r>
      </w:hyperlink>
      <w:r w:rsidRPr="008C3D20">
        <w:rPr>
          <w:rFonts w:ascii="GHEA Grapalat" w:hAnsi="GHEA Grapalat"/>
          <w:lang w:val="hy-AM"/>
        </w:rPr>
        <w:t>:</w:t>
      </w:r>
    </w:p>
  </w:footnote>
  <w:footnote w:id="2">
    <w:p w:rsidR="00936222" w:rsidRPr="008C3D20" w:rsidRDefault="00936222" w:rsidP="00936222">
      <w:pPr>
        <w:pStyle w:val="FootnoteText"/>
        <w:jc w:val="both"/>
        <w:rPr>
          <w:rFonts w:ascii="GHEA Grapalat" w:hAnsi="GHEA Grapalat"/>
          <w:lang w:val="hy-AM"/>
        </w:rPr>
      </w:pPr>
      <w:r w:rsidRPr="008C3D20">
        <w:rPr>
          <w:rStyle w:val="FootnoteReference"/>
          <w:rFonts w:ascii="GHEA Grapalat" w:hAnsi="GHEA Grapalat"/>
        </w:rPr>
        <w:footnoteRef/>
      </w:r>
      <w:r w:rsidRPr="008C3D20">
        <w:rPr>
          <w:rFonts w:ascii="GHEA Grapalat" w:hAnsi="GHEA Grapalat"/>
          <w:lang w:val="hy-AM"/>
        </w:rPr>
        <w:t xml:space="preserve"> Ավելի </w:t>
      </w:r>
      <w:r w:rsidRPr="008C3D20">
        <w:rPr>
          <w:rFonts w:ascii="GHEA Grapalat" w:hAnsi="GHEA Grapalat"/>
          <w:lang w:val="hy-AM"/>
        </w:rPr>
        <w:t xml:space="preserve">մանրամասն տե՛ս հետևյալ հղումով </w:t>
      </w:r>
      <w:r w:rsidR="00A953E2">
        <w:fldChar w:fldCharType="begin"/>
      </w:r>
      <w:r w:rsidR="00A953E2" w:rsidRPr="00921388">
        <w:rPr>
          <w:lang w:val="hy-AM"/>
        </w:rPr>
        <w:instrText xml:space="preserve"> HYPERLINK "https://www.oecd.org/latvia/37117322.pdf" </w:instrText>
      </w:r>
      <w:r w:rsidR="00A953E2">
        <w:fldChar w:fldCharType="separate"/>
      </w:r>
      <w:r w:rsidRPr="008C3D20">
        <w:rPr>
          <w:rStyle w:val="Hyperlink"/>
          <w:rFonts w:ascii="GHEA Grapalat" w:hAnsi="GHEA Grapalat"/>
          <w:lang w:val="hy-AM"/>
        </w:rPr>
        <w:t>https://www.oecd.org/latvia/37117322.pdf</w:t>
      </w:r>
      <w:r w:rsidR="00A953E2">
        <w:rPr>
          <w:rStyle w:val="Hyperlink"/>
          <w:rFonts w:ascii="GHEA Grapalat" w:hAnsi="GHEA Grapalat"/>
          <w:lang w:val="hy-AM"/>
        </w:rPr>
        <w:fldChar w:fldCharType="end"/>
      </w:r>
      <w:r w:rsidRPr="008C3D20">
        <w:rPr>
          <w:rFonts w:ascii="GHEA Grapalat" w:hAnsi="GHEA Grapalat"/>
          <w:lang w:val="hy-AM"/>
        </w:rPr>
        <w:t>:</w:t>
      </w:r>
    </w:p>
  </w:footnote>
  <w:footnote w:id="3">
    <w:p w:rsidR="00936222" w:rsidRPr="008C3D20" w:rsidRDefault="00936222" w:rsidP="00936222">
      <w:pPr>
        <w:pStyle w:val="FootnoteText"/>
        <w:jc w:val="both"/>
        <w:rPr>
          <w:rFonts w:ascii="GHEA Grapalat" w:hAnsi="GHEA Grapalat"/>
          <w:lang w:val="hy-AM"/>
        </w:rPr>
      </w:pPr>
      <w:r w:rsidRPr="008C3D20">
        <w:rPr>
          <w:rStyle w:val="FootnoteReference"/>
          <w:rFonts w:ascii="GHEA Grapalat" w:hAnsi="GHEA Grapalat"/>
        </w:rPr>
        <w:footnoteRef/>
      </w:r>
      <w:r w:rsidRPr="008C3D20">
        <w:rPr>
          <w:rFonts w:ascii="GHEA Grapalat" w:hAnsi="GHEA Grapalat"/>
          <w:lang w:val="hy-AM"/>
        </w:rPr>
        <w:t xml:space="preserve"> </w:t>
      </w:r>
      <w:r w:rsidRPr="008C3D20">
        <w:rPr>
          <w:rFonts w:ascii="GHEA Grapalat" w:hAnsi="GHEA Grapalat"/>
          <w:lang w:val="hy-AM"/>
        </w:rPr>
        <w:t xml:space="preserve">Տե՛ս Սլովենիայի «Նվերների ընդունման հարցում պաշտոնյաների համար սահմանափակումների և պարտականությունների մասին» կանոնները, հասանելի է՝ </w:t>
      </w:r>
      <w:r w:rsidR="00A953E2">
        <w:fldChar w:fldCharType="begin"/>
      </w:r>
      <w:r w:rsidR="00A953E2" w:rsidRPr="00921388">
        <w:rPr>
          <w:lang w:val="hy-AM"/>
        </w:rPr>
        <w:instrText xml:space="preserve"> HYPERLINK "http://www.pisrs.si/Pis.web/pregledPredpisa?id=PRAV10334" </w:instrText>
      </w:r>
      <w:r w:rsidR="00A953E2">
        <w:fldChar w:fldCharType="separate"/>
      </w:r>
      <w:r w:rsidRPr="008C3D20">
        <w:rPr>
          <w:rStyle w:val="Hyperlink"/>
          <w:rFonts w:ascii="GHEA Grapalat" w:hAnsi="GHEA Grapalat"/>
          <w:lang w:val="hy-AM"/>
        </w:rPr>
        <w:t>Pravilnik o omejitvah in dolžnostih funkcionarjev v zvezi s sprejemanjem daril (pisrs.si)</w:t>
      </w:r>
      <w:r w:rsidR="00A953E2">
        <w:rPr>
          <w:rStyle w:val="Hyperlink"/>
          <w:rFonts w:ascii="GHEA Grapalat" w:hAnsi="GHEA Grapalat"/>
          <w:lang w:val="hy-AM"/>
        </w:rPr>
        <w:fldChar w:fldCharType="end"/>
      </w:r>
      <w:r w:rsidRPr="008C3D20">
        <w:rPr>
          <w:rFonts w:ascii="GHEA Grapalat" w:hAnsi="GHEA Grapalat"/>
          <w:lang w:val="hy-AM"/>
        </w:rPr>
        <w:t>:</w:t>
      </w:r>
    </w:p>
  </w:footnote>
  <w:footnote w:id="4">
    <w:p w:rsidR="00936222" w:rsidRPr="008C3D20" w:rsidRDefault="00936222" w:rsidP="00936222">
      <w:pPr>
        <w:pStyle w:val="FootnoteText"/>
        <w:jc w:val="both"/>
        <w:rPr>
          <w:rFonts w:ascii="GHEA Grapalat" w:hAnsi="GHEA Grapalat"/>
          <w:lang w:val="hy-AM"/>
        </w:rPr>
      </w:pPr>
      <w:r w:rsidRPr="008C3D20">
        <w:rPr>
          <w:rStyle w:val="FootnoteReference"/>
          <w:rFonts w:ascii="GHEA Grapalat" w:hAnsi="GHEA Grapalat"/>
        </w:rPr>
        <w:footnoteRef/>
      </w:r>
      <w:r w:rsidRPr="008C3D20">
        <w:rPr>
          <w:rFonts w:ascii="GHEA Grapalat" w:hAnsi="GHEA Grapalat"/>
        </w:rPr>
        <w:t xml:space="preserve"> </w:t>
      </w:r>
      <w:r w:rsidRPr="008C3D20">
        <w:rPr>
          <w:rFonts w:ascii="GHEA Grapalat" w:hAnsi="GHEA Grapalat"/>
          <w:lang w:val="hy-AM"/>
        </w:rPr>
        <w:t xml:space="preserve">Տե՛ս </w:t>
      </w:r>
      <w:r w:rsidRPr="008C3D20">
        <w:rPr>
          <w:rFonts w:ascii="GHEA Grapalat" w:hAnsi="GHEA Grapalat"/>
        </w:rPr>
        <w:t xml:space="preserve">Code of Federal Regulations, § 102-42.20, </w:t>
      </w:r>
      <w:r w:rsidRPr="008C3D20">
        <w:rPr>
          <w:rFonts w:ascii="GHEA Grapalat" w:hAnsi="GHEA Grapalat"/>
          <w:lang w:val="hy-AM"/>
        </w:rPr>
        <w:t xml:space="preserve">հասանելի է՝ </w:t>
      </w:r>
      <w:hyperlink r:id="rId2" w:history="1">
        <w:r w:rsidRPr="008C3D20">
          <w:rPr>
            <w:rStyle w:val="Hyperlink"/>
            <w:rFonts w:ascii="GHEA Grapalat" w:hAnsi="GHEA Grapalat"/>
            <w:lang w:val="hy-AM"/>
          </w:rPr>
          <w:t>https://www.law.cornell.edu/cfr/text/41/102-42.20</w:t>
        </w:r>
      </w:hyperlink>
      <w:r w:rsidRPr="008C3D20">
        <w:rPr>
          <w:rFonts w:ascii="GHEA Grapalat" w:hAnsi="GHEA Grapalat"/>
          <w:lang w:val="hy-AM"/>
        </w:rPr>
        <w:t xml:space="preserve">: </w:t>
      </w:r>
    </w:p>
  </w:footnote>
  <w:footnote w:id="5">
    <w:p w:rsidR="00217079" w:rsidRPr="008C3D20" w:rsidRDefault="00217079" w:rsidP="008762D6">
      <w:pPr>
        <w:pStyle w:val="FootnoteText"/>
        <w:jc w:val="both"/>
        <w:rPr>
          <w:rFonts w:ascii="GHEA Grapalat" w:hAnsi="GHEA Grapalat"/>
          <w:lang w:val="hy-AM"/>
        </w:rPr>
      </w:pPr>
      <w:r w:rsidRPr="008C3D20">
        <w:rPr>
          <w:rStyle w:val="FootnoteReference"/>
          <w:rFonts w:ascii="GHEA Grapalat" w:hAnsi="GHEA Grapalat"/>
        </w:rPr>
        <w:footnoteRef/>
      </w:r>
      <w:r w:rsidRPr="008C3D20">
        <w:rPr>
          <w:rFonts w:ascii="GHEA Grapalat" w:hAnsi="GHEA Grapalat"/>
          <w:lang w:val="hy-AM"/>
        </w:rPr>
        <w:t xml:space="preserve"> </w:t>
      </w:r>
      <w:r w:rsidRPr="008C3D20">
        <w:rPr>
          <w:rFonts w:ascii="GHEA Grapalat" w:hAnsi="GHEA Grapalat"/>
          <w:lang w:val="hy-AM"/>
        </w:rPr>
        <w:t xml:space="preserve">Հասանելի է հետևյալ հղումով՝ </w:t>
      </w:r>
      <w:r w:rsidR="00A953E2">
        <w:fldChar w:fldCharType="begin"/>
      </w:r>
      <w:r w:rsidR="00A953E2" w:rsidRPr="00921388">
        <w:rPr>
          <w:lang w:val="hy-AM"/>
        </w:rPr>
        <w:instrText xml:space="preserve"> HYPERLINK "https://www.congress.gov/89/statute/STATUTE-80/STATUTE-80-Pg952.pdf" </w:instrText>
      </w:r>
      <w:r w:rsidR="00A953E2">
        <w:fldChar w:fldCharType="separate"/>
      </w:r>
      <w:r w:rsidRPr="008C3D20">
        <w:rPr>
          <w:rStyle w:val="Hyperlink"/>
          <w:rFonts w:ascii="GHEA Grapalat" w:hAnsi="GHEA Grapalat"/>
          <w:lang w:val="hy-AM"/>
        </w:rPr>
        <w:t>https://www.congress.gov/89/statute/STATUTE-80/STATUTE-80-Pg952.pdf</w:t>
      </w:r>
      <w:r w:rsidR="00A953E2">
        <w:rPr>
          <w:rStyle w:val="Hyperlink"/>
          <w:rFonts w:ascii="GHEA Grapalat" w:hAnsi="GHEA Grapalat"/>
          <w:lang w:val="hy-AM"/>
        </w:rPr>
        <w:fldChar w:fldCharType="end"/>
      </w:r>
      <w:r w:rsidRPr="008C3D20">
        <w:rPr>
          <w:rFonts w:ascii="GHEA Grapalat" w:hAnsi="GHEA Grapalat"/>
          <w:lang w:val="hy-AM"/>
        </w:rPr>
        <w:t xml:space="preserve">: </w:t>
      </w:r>
    </w:p>
  </w:footnote>
  <w:footnote w:id="6">
    <w:p w:rsidR="008C3D20" w:rsidRPr="008C3D20" w:rsidRDefault="008C3D20">
      <w:pPr>
        <w:pStyle w:val="FootnoteText"/>
        <w:rPr>
          <w:rFonts w:ascii="GHEA Grapalat" w:hAnsi="GHEA Grapalat"/>
          <w:lang w:val="hy-AM"/>
        </w:rPr>
      </w:pPr>
      <w:r w:rsidRPr="008C3D20">
        <w:rPr>
          <w:rStyle w:val="FootnoteReference"/>
          <w:rFonts w:ascii="GHEA Grapalat" w:hAnsi="GHEA Grapalat"/>
        </w:rPr>
        <w:footnoteRef/>
      </w:r>
      <w:r w:rsidRPr="008C3D20">
        <w:rPr>
          <w:rFonts w:ascii="GHEA Grapalat" w:hAnsi="GHEA Grapalat"/>
          <w:lang w:val="hy-AM"/>
        </w:rPr>
        <w:t xml:space="preserve"> </w:t>
      </w:r>
      <w:r w:rsidRPr="008C3D20">
        <w:rPr>
          <w:rFonts w:ascii="GHEA Grapalat" w:hAnsi="GHEA Grapalat"/>
          <w:lang w:val="hy-AM"/>
        </w:rPr>
        <w:t xml:space="preserve">Առավել մանրամասն տե՛ս </w:t>
      </w:r>
      <w:r w:rsidR="00A953E2">
        <w:fldChar w:fldCharType="begin"/>
      </w:r>
      <w:r w:rsidR="00A953E2" w:rsidRPr="00921388">
        <w:rPr>
          <w:lang w:val="hy-AM"/>
        </w:rPr>
        <w:instrText xml:space="preserve"> HYPERLINK "https://www.royal.uk/sites/default/files/media-packs/gifts_policy_</w:instrText>
      </w:r>
      <w:r w:rsidR="00A953E2" w:rsidRPr="00921388">
        <w:rPr>
          <w:lang w:val="hy-AM"/>
        </w:rPr>
        <w:instrText xml:space="preserve">2003.pdf" </w:instrText>
      </w:r>
      <w:r w:rsidR="00A953E2">
        <w:fldChar w:fldCharType="separate"/>
      </w:r>
      <w:r w:rsidRPr="008C3D20">
        <w:rPr>
          <w:rStyle w:val="Hyperlink"/>
          <w:rFonts w:ascii="GHEA Grapalat" w:hAnsi="GHEA Grapalat"/>
          <w:lang w:val="hy-AM"/>
        </w:rPr>
        <w:t>https://www.royal.uk/sites/default/files/media-packs/gifts_policy_2003.pdf</w:t>
      </w:r>
      <w:r w:rsidR="00A953E2">
        <w:rPr>
          <w:rStyle w:val="Hyperlink"/>
          <w:rFonts w:ascii="GHEA Grapalat" w:hAnsi="GHEA Grapalat"/>
          <w:lang w:val="hy-AM"/>
        </w:rPr>
        <w:fldChar w:fldCharType="end"/>
      </w:r>
      <w:r w:rsidRPr="008C3D20">
        <w:rPr>
          <w:rFonts w:ascii="GHEA Grapalat" w:hAnsi="GHEA Grapalat"/>
          <w:lang w:val="hy-AM"/>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25" w:rsidRPr="0039485B" w:rsidRDefault="001702BA" w:rsidP="00A92525">
    <w:pPr>
      <w:pStyle w:val="Header"/>
      <w:jc w:val="right"/>
      <w:rPr>
        <w:rFonts w:ascii="GHEA Grapalat" w:hAnsi="GHEA Grapalat"/>
        <w:sz w:val="24"/>
        <w:szCs w:val="24"/>
        <w:lang w:val="hy-AM"/>
      </w:rPr>
    </w:pPr>
    <w:r w:rsidRPr="0039485B">
      <w:rPr>
        <w:rFonts w:ascii="GHEA Grapalat" w:hAnsi="GHEA Grapalat"/>
        <w:sz w:val="24"/>
        <w:szCs w:val="24"/>
        <w:lang w:val="hy-AM"/>
      </w:rPr>
      <w:t>ՆԱԽԱԳԻԾ</w:t>
    </w:r>
  </w:p>
  <w:p w:rsidR="00A92525" w:rsidRDefault="00A953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1713"/>
    <w:multiLevelType w:val="hybridMultilevel"/>
    <w:tmpl w:val="DB26E1D8"/>
    <w:lvl w:ilvl="0" w:tplc="C7E42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B02230"/>
    <w:multiLevelType w:val="hybridMultilevel"/>
    <w:tmpl w:val="AF26DD20"/>
    <w:lvl w:ilvl="0" w:tplc="419C73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67A74BBC"/>
    <w:multiLevelType w:val="hybridMultilevel"/>
    <w:tmpl w:val="5E3A520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2A"/>
    <w:rsid w:val="000D34A0"/>
    <w:rsid w:val="0015264B"/>
    <w:rsid w:val="001702BA"/>
    <w:rsid w:val="00217079"/>
    <w:rsid w:val="002818CE"/>
    <w:rsid w:val="002F37F6"/>
    <w:rsid w:val="004E329F"/>
    <w:rsid w:val="00565F5C"/>
    <w:rsid w:val="005702DB"/>
    <w:rsid w:val="00706576"/>
    <w:rsid w:val="008762D6"/>
    <w:rsid w:val="008C3D20"/>
    <w:rsid w:val="008E2FE4"/>
    <w:rsid w:val="00921388"/>
    <w:rsid w:val="00936222"/>
    <w:rsid w:val="00A73705"/>
    <w:rsid w:val="00A953E2"/>
    <w:rsid w:val="00AA6557"/>
    <w:rsid w:val="00C2481A"/>
    <w:rsid w:val="00C94B2A"/>
    <w:rsid w:val="00CB64B4"/>
    <w:rsid w:val="00D44DB7"/>
    <w:rsid w:val="00F13148"/>
    <w:rsid w:val="00F1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0CDB"/>
  <w15:chartTrackingRefBased/>
  <w15:docId w15:val="{E188662F-5ABA-4C78-AAC7-294C629C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22"/>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22"/>
    <w:rPr>
      <w:rFonts w:ascii="Calibri" w:eastAsia="Calibri" w:hAnsi="Calibri" w:cs="Times New Roman"/>
      <w:lang w:val="en-GB"/>
    </w:rPr>
  </w:style>
  <w:style w:type="paragraph" w:styleId="Footer">
    <w:name w:val="footer"/>
    <w:basedOn w:val="Normal"/>
    <w:link w:val="FooterChar"/>
    <w:uiPriority w:val="99"/>
    <w:unhideWhenUsed/>
    <w:rsid w:val="0093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22"/>
    <w:rPr>
      <w:rFonts w:ascii="Calibri" w:eastAsia="Calibri" w:hAnsi="Calibri" w:cs="Times New Roman"/>
      <w:lang w:val="en-GB"/>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936222"/>
    <w:pPr>
      <w:ind w:left="720"/>
      <w:contextualSpacing/>
    </w:pPr>
  </w:style>
  <w:style w:type="character" w:styleId="Hyperlink">
    <w:name w:val="Hyperlink"/>
    <w:basedOn w:val="DefaultParagraphFont"/>
    <w:uiPriority w:val="99"/>
    <w:unhideWhenUsed/>
    <w:rsid w:val="00936222"/>
    <w:rPr>
      <w:color w:val="0000FF"/>
      <w:u w:val="single"/>
    </w:rPr>
  </w:style>
  <w:style w:type="paragraph" w:styleId="FootnoteText">
    <w:name w:val="footnote text"/>
    <w:basedOn w:val="Normal"/>
    <w:link w:val="FootnoteTextChar"/>
    <w:uiPriority w:val="99"/>
    <w:semiHidden/>
    <w:unhideWhenUsed/>
    <w:rsid w:val="0093622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36222"/>
    <w:rPr>
      <w:sz w:val="20"/>
      <w:szCs w:val="20"/>
    </w:rPr>
  </w:style>
  <w:style w:type="character" w:styleId="FootnoteReference">
    <w:name w:val="footnote reference"/>
    <w:basedOn w:val="DefaultParagraphFont"/>
    <w:uiPriority w:val="99"/>
    <w:semiHidden/>
    <w:unhideWhenUsed/>
    <w:rsid w:val="00936222"/>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936222"/>
    <w:rPr>
      <w:rFonts w:ascii="Calibri" w:eastAsia="Calibri" w:hAnsi="Calibri" w:cs="Times New Roman"/>
      <w:lang w:val="en-GB"/>
    </w:rPr>
  </w:style>
  <w:style w:type="character" w:styleId="Strong">
    <w:name w:val="Strong"/>
    <w:basedOn w:val="DefaultParagraphFont"/>
    <w:uiPriority w:val="22"/>
    <w:qFormat/>
    <w:rsid w:val="00936222"/>
    <w:rPr>
      <w:b/>
      <w:bCs/>
    </w:rPr>
  </w:style>
  <w:style w:type="paragraph" w:styleId="BodyText">
    <w:name w:val="Body Text"/>
    <w:basedOn w:val="Normal"/>
    <w:link w:val="BodyTextChar"/>
    <w:rsid w:val="00936222"/>
    <w:pPr>
      <w:spacing w:after="0" w:line="240" w:lineRule="auto"/>
      <w:jc w:val="center"/>
    </w:pPr>
    <w:rPr>
      <w:rFonts w:ascii="Times Armenian" w:eastAsia="Times New Roman" w:hAnsi="Times Armenian"/>
      <w:bCs/>
      <w:sz w:val="24"/>
      <w:szCs w:val="24"/>
      <w:lang w:val="en-US"/>
    </w:rPr>
  </w:style>
  <w:style w:type="character" w:customStyle="1" w:styleId="BodyTextChar">
    <w:name w:val="Body Text Char"/>
    <w:basedOn w:val="DefaultParagraphFont"/>
    <w:link w:val="BodyText"/>
    <w:rsid w:val="00936222"/>
    <w:rPr>
      <w:rFonts w:ascii="Times Armenian" w:eastAsia="Times New Roman" w:hAnsi="Times Armenian" w:cs="Times New Roman"/>
      <w:bCs/>
      <w:sz w:val="24"/>
      <w:szCs w:val="24"/>
    </w:rPr>
  </w:style>
  <w:style w:type="character" w:customStyle="1" w:styleId="section-start-text">
    <w:name w:val="section-start-text"/>
    <w:basedOn w:val="DefaultParagraphFont"/>
    <w:rsid w:val="0015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aw.cornell.edu/cfr/text/41/102-42.20" TargetMode="External"/><Relationship Id="rId1" Type="http://schemas.openxmlformats.org/officeDocument/2006/relationships/hyperlink" Target="https://europam.eu/data/mechanisms/FD/FD%20Laws/Ireland/1.%20Ethics%20in%20Public%20Office%20Act%20of%201995_ENG,%20consolidated,%20last%20amended%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2F6C-9B94-4570-80C6-885E5743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Elina Geghamyan</cp:lastModifiedBy>
  <cp:revision>10</cp:revision>
  <dcterms:created xsi:type="dcterms:W3CDTF">2023-07-11T12:09:00Z</dcterms:created>
  <dcterms:modified xsi:type="dcterms:W3CDTF">2023-07-18T05:54:00Z</dcterms:modified>
</cp:coreProperties>
</file>