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44B69" w14:textId="77777777" w:rsidR="001E6F8A" w:rsidRPr="00255422" w:rsidRDefault="001E6F8A" w:rsidP="001E6F8A">
      <w:pPr>
        <w:pStyle w:val="Title"/>
        <w:ind w:firstLine="1"/>
        <w:jc w:val="right"/>
        <w:rPr>
          <w:szCs w:val="24"/>
        </w:rPr>
      </w:pPr>
      <w:r w:rsidRPr="00255422">
        <w:rPr>
          <w:szCs w:val="24"/>
        </w:rPr>
        <w:t>ՆԱԽԱԳԻԾ</w:t>
      </w:r>
    </w:p>
    <w:p w14:paraId="024E653D" w14:textId="77777777" w:rsidR="003D4735" w:rsidRDefault="003D4735" w:rsidP="001E6F8A">
      <w:pPr>
        <w:pStyle w:val="Title"/>
        <w:rPr>
          <w:szCs w:val="24"/>
        </w:rPr>
      </w:pPr>
    </w:p>
    <w:p w14:paraId="2F9DB7D6" w14:textId="148E84AB" w:rsidR="001E6F8A" w:rsidRPr="00255422" w:rsidRDefault="001E6F8A" w:rsidP="001E6F8A">
      <w:pPr>
        <w:pStyle w:val="Title"/>
        <w:rPr>
          <w:szCs w:val="24"/>
        </w:rPr>
      </w:pPr>
      <w:r w:rsidRPr="00255422">
        <w:rPr>
          <w:szCs w:val="24"/>
        </w:rPr>
        <w:t>ՀԱՅԱՍՏԱՆԻ ՀԱՆՐԱՊԵՏՈՒԹՅԱՆ</w:t>
      </w:r>
    </w:p>
    <w:p w14:paraId="50A26B87" w14:textId="77777777" w:rsidR="001E6F8A" w:rsidRPr="00255422" w:rsidRDefault="001E6F8A" w:rsidP="001E6F8A">
      <w:pPr>
        <w:pStyle w:val="Title"/>
        <w:rPr>
          <w:szCs w:val="24"/>
        </w:rPr>
      </w:pPr>
      <w:r w:rsidRPr="00255422">
        <w:rPr>
          <w:szCs w:val="24"/>
        </w:rPr>
        <w:t>ՕՐԵՆՔԸ</w:t>
      </w:r>
    </w:p>
    <w:p w14:paraId="0203EB45" w14:textId="182A2E2D" w:rsidR="001E6F8A" w:rsidRDefault="001E6F8A" w:rsidP="001E6F8A">
      <w:pPr>
        <w:pStyle w:val="Title"/>
        <w:rPr>
          <w:szCs w:val="24"/>
        </w:rPr>
      </w:pPr>
      <w:r w:rsidRPr="00255422">
        <w:rPr>
          <w:szCs w:val="24"/>
        </w:rPr>
        <w:t>ՀԱՅԱՍՏԱՆԻ ՀԱՆՐԱՊԵՏՈՒԹՅԱՆ ՀԱՐԿԱՅԻՆ ՕՐԵՆՍԳՐՔՈՒՄ ԼՐԱՑՈՒՄՆԵՐ ԿԱՏԱՐԵԼՈՒ</w:t>
      </w:r>
      <w:r w:rsidRPr="00255422">
        <w:rPr>
          <w:caps/>
          <w:szCs w:val="24"/>
        </w:rPr>
        <w:t xml:space="preserve"> </w:t>
      </w:r>
      <w:r w:rsidRPr="00255422">
        <w:rPr>
          <w:szCs w:val="24"/>
        </w:rPr>
        <w:t>ՄԱՍԻՆ</w:t>
      </w:r>
    </w:p>
    <w:p w14:paraId="253A2E0B" w14:textId="689E7B5C" w:rsidR="00EF0620" w:rsidRDefault="00EF0620" w:rsidP="00EF0620">
      <w:pPr>
        <w:rPr>
          <w:sz w:val="14"/>
          <w:lang w:val="hy-AM" w:eastAsia="x-none"/>
        </w:rPr>
      </w:pPr>
    </w:p>
    <w:p w14:paraId="6AE47FA8" w14:textId="77777777" w:rsidR="003D4735" w:rsidRPr="003D4735" w:rsidRDefault="003D4735" w:rsidP="003D4735">
      <w:pPr>
        <w:pStyle w:val="BodyText"/>
        <w:rPr>
          <w:rFonts w:asciiTheme="minorHAnsi" w:hAnsiTheme="minorHAnsi"/>
          <w:lang w:val="hy-AM"/>
        </w:rPr>
      </w:pPr>
    </w:p>
    <w:p w14:paraId="2BF951E6" w14:textId="77777777" w:rsidR="001E6F8A" w:rsidRPr="009A080C" w:rsidRDefault="001E6F8A" w:rsidP="002233B3">
      <w:pPr>
        <w:pStyle w:val="BodyText"/>
        <w:rPr>
          <w:rFonts w:asciiTheme="minorHAnsi" w:hAnsiTheme="minorHAnsi"/>
          <w:sz w:val="12"/>
          <w:lang w:val="hy-AM"/>
        </w:rPr>
      </w:pPr>
    </w:p>
    <w:p w14:paraId="29E47270" w14:textId="515E1CE2" w:rsidR="00BD0538" w:rsidRPr="00BD0538" w:rsidRDefault="001E6F8A" w:rsidP="002233B3">
      <w:pPr>
        <w:pStyle w:val="Heading1"/>
        <w:keepNext w:val="0"/>
        <w:keepLines w:val="0"/>
        <w:widowControl w:val="0"/>
        <w:numPr>
          <w:ilvl w:val="0"/>
          <w:numId w:val="24"/>
        </w:numPr>
        <w:tabs>
          <w:tab w:val="clear" w:pos="992"/>
          <w:tab w:val="num" w:pos="1890"/>
        </w:tabs>
        <w:spacing w:before="0"/>
        <w:ind w:left="0" w:firstLine="567"/>
        <w:jc w:val="both"/>
        <w:rPr>
          <w:b/>
          <w:szCs w:val="24"/>
          <w:lang w:val="hy-AM"/>
        </w:rPr>
      </w:pPr>
      <w:bookmarkStart w:id="0" w:name="_Ref792965"/>
      <w:r w:rsidRPr="00B24440">
        <w:rPr>
          <w:szCs w:val="24"/>
          <w:lang w:val="hy-AM"/>
        </w:rPr>
        <w:t xml:space="preserve">2016 թվականի </w:t>
      </w:r>
      <w:r w:rsidRPr="00B24440">
        <w:rPr>
          <w:szCs w:val="24"/>
          <w:lang w:val="hy-AM"/>
        </w:rPr>
        <w:softHyphen/>
        <w:t>հոկ</w:t>
      </w:r>
      <w:r w:rsidRPr="00B24440">
        <w:rPr>
          <w:szCs w:val="24"/>
          <w:lang w:val="hy-AM"/>
        </w:rPr>
        <w:softHyphen/>
        <w:t xml:space="preserve">տեմբերի 4-ի Հայաստանի Հանրապետության </w:t>
      </w:r>
      <w:r w:rsidRPr="00B24440">
        <w:rPr>
          <w:szCs w:val="24"/>
          <w:lang w:val="hy-AM"/>
        </w:rPr>
        <w:softHyphen/>
        <w:t>հար</w:t>
      </w:r>
      <w:r w:rsidRPr="00B24440">
        <w:rPr>
          <w:szCs w:val="24"/>
          <w:lang w:val="hy-AM"/>
        </w:rPr>
        <w:softHyphen/>
        <w:t>կա</w:t>
      </w:r>
      <w:r w:rsidRPr="00B24440">
        <w:rPr>
          <w:szCs w:val="24"/>
          <w:lang w:val="hy-AM"/>
        </w:rPr>
        <w:softHyphen/>
        <w:t>յին օրենս</w:t>
      </w:r>
      <w:r w:rsidRPr="00B24440">
        <w:rPr>
          <w:szCs w:val="24"/>
          <w:lang w:val="hy-AM"/>
        </w:rPr>
        <w:softHyphen/>
      </w:r>
      <w:r w:rsidRPr="00B24440">
        <w:rPr>
          <w:szCs w:val="24"/>
          <w:lang w:val="hy-AM"/>
        </w:rPr>
        <w:softHyphen/>
      </w:r>
      <w:r w:rsidRPr="00B24440">
        <w:rPr>
          <w:szCs w:val="24"/>
          <w:lang w:val="hy-AM"/>
        </w:rPr>
        <w:softHyphen/>
      </w:r>
      <w:r w:rsidRPr="00B24440">
        <w:rPr>
          <w:szCs w:val="24"/>
          <w:lang w:val="hy-AM"/>
        </w:rPr>
        <w:softHyphen/>
      </w:r>
      <w:r w:rsidRPr="00B24440">
        <w:rPr>
          <w:szCs w:val="24"/>
          <w:lang w:val="hy-AM"/>
        </w:rPr>
        <w:softHyphen/>
      </w:r>
      <w:r w:rsidRPr="00B24440">
        <w:rPr>
          <w:szCs w:val="24"/>
          <w:lang w:val="hy-AM"/>
        </w:rPr>
        <w:softHyphen/>
        <w:t xml:space="preserve">գրքի </w:t>
      </w:r>
      <w:bookmarkEnd w:id="0"/>
      <w:r w:rsidR="00C35A69" w:rsidRPr="00B24440">
        <w:rPr>
          <w:szCs w:val="24"/>
          <w:lang w:val="hy-AM"/>
        </w:rPr>
        <w:t>160</w:t>
      </w:r>
      <w:r w:rsidRPr="00B24440">
        <w:rPr>
          <w:szCs w:val="24"/>
          <w:lang w:val="hy-AM"/>
        </w:rPr>
        <w:t>-րդ հոդված</w:t>
      </w:r>
      <w:r w:rsidR="00C35A69" w:rsidRPr="00B24440">
        <w:rPr>
          <w:szCs w:val="24"/>
          <w:lang w:val="hy-AM"/>
        </w:rPr>
        <w:t>ի</w:t>
      </w:r>
      <w:r w:rsidR="00806E1E" w:rsidRPr="00B24440">
        <w:rPr>
          <w:szCs w:val="24"/>
          <w:lang w:val="hy-AM"/>
        </w:rPr>
        <w:t xml:space="preserve"> </w:t>
      </w:r>
      <w:r w:rsidR="00C35A69" w:rsidRPr="00B24440">
        <w:rPr>
          <w:szCs w:val="24"/>
          <w:lang w:val="hy-AM"/>
        </w:rPr>
        <w:t>2-րդ մաս</w:t>
      </w:r>
      <w:r w:rsidR="009A080C" w:rsidRPr="009A080C">
        <w:rPr>
          <w:szCs w:val="24"/>
          <w:lang w:val="hy-AM"/>
        </w:rPr>
        <w:t>ը</w:t>
      </w:r>
      <w:r w:rsidR="00BD0538" w:rsidRPr="00BD0538">
        <w:rPr>
          <w:szCs w:val="24"/>
          <w:lang w:val="hy-AM"/>
        </w:rPr>
        <w:t>՝</w:t>
      </w:r>
    </w:p>
    <w:p w14:paraId="4F99AFFC" w14:textId="111DCC52" w:rsidR="00C35A69" w:rsidRPr="00B24440" w:rsidRDefault="00C35A69" w:rsidP="00BD0538">
      <w:pPr>
        <w:pStyle w:val="Heading1"/>
        <w:keepNext w:val="0"/>
        <w:keepLines w:val="0"/>
        <w:widowControl w:val="0"/>
        <w:numPr>
          <w:ilvl w:val="0"/>
          <w:numId w:val="32"/>
        </w:numPr>
        <w:tabs>
          <w:tab w:val="clear" w:pos="992"/>
          <w:tab w:val="left" w:pos="851"/>
        </w:tabs>
        <w:spacing w:before="0"/>
        <w:ind w:left="0" w:firstLine="567"/>
        <w:jc w:val="both"/>
        <w:rPr>
          <w:b/>
          <w:szCs w:val="24"/>
          <w:lang w:val="hy-AM"/>
        </w:rPr>
      </w:pPr>
      <w:r w:rsidRPr="00B24440">
        <w:rPr>
          <w:szCs w:val="24"/>
          <w:lang w:val="hy-AM"/>
        </w:rPr>
        <w:t>4-րդ կետը</w:t>
      </w:r>
      <w:r w:rsidR="00B24440" w:rsidRPr="00B24440">
        <w:rPr>
          <w:szCs w:val="24"/>
          <w:lang w:val="hy-AM"/>
        </w:rPr>
        <w:t xml:space="preserve"> լրացնել հետևյալ բովանդակությամբ</w:t>
      </w:r>
      <w:r w:rsidRPr="00B24440">
        <w:rPr>
          <w:szCs w:val="24"/>
          <w:lang w:val="hy-AM"/>
        </w:rPr>
        <w:t xml:space="preserve"> «ե»</w:t>
      </w:r>
      <w:r w:rsidR="00EF0620" w:rsidRPr="00EF0620">
        <w:rPr>
          <w:szCs w:val="24"/>
          <w:lang w:val="hy-AM"/>
        </w:rPr>
        <w:t xml:space="preserve"> և</w:t>
      </w:r>
      <w:r w:rsidRPr="00B24440">
        <w:rPr>
          <w:szCs w:val="24"/>
          <w:lang w:val="hy-AM"/>
        </w:rPr>
        <w:t xml:space="preserve"> «զ»</w:t>
      </w:r>
      <w:r w:rsidR="00EF5FD8">
        <w:rPr>
          <w:szCs w:val="24"/>
          <w:lang w:val="hy-AM"/>
        </w:rPr>
        <w:t xml:space="preserve"> </w:t>
      </w:r>
      <w:r w:rsidR="00B24440" w:rsidRPr="00B24440">
        <w:rPr>
          <w:szCs w:val="24"/>
          <w:lang w:val="hy-AM"/>
        </w:rPr>
        <w:t>ենթակետերով</w:t>
      </w:r>
      <w:r w:rsidR="00B24440">
        <w:rPr>
          <w:szCs w:val="24"/>
          <w:lang w:val="hy-AM"/>
        </w:rPr>
        <w:t>.</w:t>
      </w:r>
      <w:r w:rsidRPr="00B24440">
        <w:rPr>
          <w:szCs w:val="24"/>
          <w:lang w:val="hy-AM"/>
        </w:rPr>
        <w:t xml:space="preserve"> </w:t>
      </w:r>
    </w:p>
    <w:p w14:paraId="4B6605CC" w14:textId="5883A9CD" w:rsidR="00C35A69" w:rsidRPr="008429A7" w:rsidRDefault="008429A7" w:rsidP="00AE4D4B">
      <w:pPr>
        <w:pStyle w:val="BodyText"/>
        <w:ind w:firstLine="567"/>
        <w:rPr>
          <w:rFonts w:ascii="GHEA Grapalat" w:hAnsi="GHEA Grapalat" w:cs="Franklin Gothic Medium Cond"/>
          <w:szCs w:val="24"/>
          <w:lang w:val="hy-AM" w:eastAsia="ru-RU"/>
        </w:rPr>
      </w:pPr>
      <w:r w:rsidRPr="008429A7">
        <w:rPr>
          <w:rFonts w:ascii="GHEA Grapalat" w:hAnsi="GHEA Grapalat" w:cs="Franklin Gothic Medium Cond"/>
          <w:szCs w:val="24"/>
          <w:lang w:val="hy-AM" w:eastAsia="ru-RU"/>
        </w:rPr>
        <w:t>«</w:t>
      </w:r>
      <w:r w:rsidR="00C35A69" w:rsidRPr="008429A7">
        <w:rPr>
          <w:rFonts w:ascii="GHEA Grapalat" w:hAnsi="GHEA Grapalat" w:cs="Franklin Gothic Medium Cond"/>
          <w:szCs w:val="24"/>
          <w:lang w:val="hy-AM" w:eastAsia="ru-RU"/>
        </w:rPr>
        <w:t>ե</w:t>
      </w:r>
      <w:r w:rsidR="00B24440" w:rsidRPr="00B24440">
        <w:rPr>
          <w:rFonts w:ascii="GHEA Grapalat" w:hAnsi="GHEA Grapalat" w:cs="Franklin Gothic Medium Cond"/>
          <w:szCs w:val="24"/>
          <w:lang w:val="hy-AM" w:eastAsia="ru-RU"/>
        </w:rPr>
        <w:t>.</w:t>
      </w:r>
      <w:r w:rsidR="00C35A69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 202</w:t>
      </w:r>
      <w:r w:rsidR="0048773B" w:rsidRPr="0048773B">
        <w:rPr>
          <w:rFonts w:ascii="GHEA Grapalat" w:hAnsi="GHEA Grapalat" w:cs="Franklin Gothic Medium Cond"/>
          <w:szCs w:val="24"/>
          <w:lang w:val="hy-AM" w:eastAsia="ru-RU"/>
        </w:rPr>
        <w:t>7</w:t>
      </w:r>
      <w:r w:rsidR="00C35A69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 թվականի հունվարի 1-ից հետո ստացված հիպոտեկային վարկերի մասով չի վերա</w:t>
      </w:r>
      <w:r w:rsidR="00624491" w:rsidRPr="00624491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C35A69" w:rsidRPr="008429A7">
        <w:rPr>
          <w:rFonts w:ascii="GHEA Grapalat" w:hAnsi="GHEA Grapalat" w:cs="Franklin Gothic Medium Cond"/>
          <w:szCs w:val="24"/>
          <w:lang w:val="hy-AM" w:eastAsia="ru-RU"/>
        </w:rPr>
        <w:t>դարձվում, եթե սույն հոդվածի 1-ին մասով սահմանված անշարժ գույքը գտնվում է կամ կառուց</w:t>
      </w:r>
      <w:r w:rsidR="00624491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C35A69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վում է կամ կառուցվելու է </w:t>
      </w:r>
      <w:r w:rsidR="003B7D17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Արագածոտն, </w:t>
      </w:r>
      <w:r w:rsidR="00EF0620" w:rsidRPr="008429A7">
        <w:rPr>
          <w:rFonts w:ascii="GHEA Grapalat" w:hAnsi="GHEA Grapalat" w:cs="Franklin Gothic Medium Cond"/>
          <w:szCs w:val="24"/>
          <w:lang w:val="hy-AM" w:eastAsia="ru-RU"/>
        </w:rPr>
        <w:t>Արարատ</w:t>
      </w:r>
      <w:r w:rsidR="00EF0620" w:rsidRPr="00EF0620">
        <w:rPr>
          <w:rFonts w:ascii="GHEA Grapalat" w:hAnsi="GHEA Grapalat" w:cs="Franklin Gothic Medium Cond"/>
          <w:szCs w:val="24"/>
          <w:lang w:val="hy-AM" w:eastAsia="ru-RU"/>
        </w:rPr>
        <w:t>,</w:t>
      </w:r>
      <w:r w:rsidR="00EF0620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 </w:t>
      </w:r>
      <w:r w:rsidR="003B7D17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Արմավիր և </w:t>
      </w:r>
      <w:r w:rsidR="00EF0620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Կոտայք </w:t>
      </w:r>
      <w:r w:rsidR="003B7D17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մարզերի </w:t>
      </w:r>
      <w:r w:rsidR="00C35A69" w:rsidRPr="008429A7">
        <w:rPr>
          <w:rFonts w:ascii="GHEA Grapalat" w:hAnsi="GHEA Grapalat" w:cs="Franklin Gothic Medium Cond"/>
          <w:szCs w:val="24"/>
          <w:lang w:val="hy-AM" w:eastAsia="ru-RU"/>
        </w:rPr>
        <w:t>վար</w:t>
      </w:r>
      <w:r w:rsidR="00624491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2233B3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C35A69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չական </w:t>
      </w:r>
      <w:r w:rsidR="003B7D17" w:rsidRPr="008429A7">
        <w:rPr>
          <w:rFonts w:ascii="GHEA Grapalat" w:hAnsi="GHEA Grapalat" w:cs="Franklin Gothic Medium Cond"/>
          <w:szCs w:val="24"/>
          <w:lang w:val="hy-AM" w:eastAsia="ru-RU"/>
        </w:rPr>
        <w:t>տարածքներում</w:t>
      </w:r>
      <w:r w:rsidR="00EF0620" w:rsidRPr="00EF0620">
        <w:rPr>
          <w:rFonts w:ascii="GHEA Grapalat" w:hAnsi="GHEA Grapalat" w:cs="Franklin Gothic Medium Cond"/>
          <w:szCs w:val="24"/>
          <w:lang w:val="hy-AM" w:eastAsia="ru-RU"/>
        </w:rPr>
        <w:t>, բացառությամբ Կառավարության հաստատած ցանկում նե</w:t>
      </w:r>
      <w:r w:rsidR="00EF0620">
        <w:rPr>
          <w:rFonts w:ascii="GHEA Grapalat" w:hAnsi="GHEA Grapalat" w:cs="Franklin Gothic Medium Cond"/>
          <w:szCs w:val="24"/>
          <w:lang w:val="hy-AM" w:eastAsia="ru-RU"/>
        </w:rPr>
        <w:t>րառված սահ</w:t>
      </w:r>
      <w:r w:rsidR="009A080C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EF0620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AE4D4B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EF0620">
        <w:rPr>
          <w:rFonts w:ascii="GHEA Grapalat" w:hAnsi="GHEA Grapalat" w:cs="Franklin Gothic Medium Cond"/>
          <w:szCs w:val="24"/>
          <w:lang w:val="hy-AM" w:eastAsia="ru-RU"/>
        </w:rPr>
        <w:t xml:space="preserve">մանամերձ բնակավայրերում </w:t>
      </w:r>
      <w:r w:rsidR="00EF0620" w:rsidRPr="00EF0620">
        <w:rPr>
          <w:rFonts w:ascii="GHEA Grapalat" w:hAnsi="GHEA Grapalat" w:cs="Franklin Gothic Medium Cond"/>
          <w:szCs w:val="24"/>
          <w:lang w:val="hy-AM" w:eastAsia="ru-RU"/>
        </w:rPr>
        <w:t>գտնվող կամ կառուցվող անշարժ գույքի,</w:t>
      </w:r>
    </w:p>
    <w:p w14:paraId="3FB4C239" w14:textId="3BC0699B" w:rsidR="00035932" w:rsidRDefault="003B7D17" w:rsidP="00AE4D4B">
      <w:pPr>
        <w:pStyle w:val="BodyText"/>
        <w:ind w:firstLine="567"/>
        <w:rPr>
          <w:rFonts w:ascii="GHEA Grapalat" w:hAnsi="GHEA Grapalat" w:cs="Franklin Gothic Medium Cond"/>
          <w:szCs w:val="24"/>
          <w:lang w:val="hy-AM" w:eastAsia="ru-RU"/>
        </w:rPr>
      </w:pPr>
      <w:r w:rsidRPr="008429A7">
        <w:rPr>
          <w:rFonts w:ascii="GHEA Grapalat" w:hAnsi="GHEA Grapalat" w:cs="Franklin Gothic Medium Cond"/>
          <w:szCs w:val="24"/>
          <w:lang w:val="hy-AM" w:eastAsia="ru-RU"/>
        </w:rPr>
        <w:t>զ</w:t>
      </w:r>
      <w:r w:rsidR="00B24440" w:rsidRPr="00B24440">
        <w:rPr>
          <w:rFonts w:ascii="GHEA Grapalat" w:hAnsi="GHEA Grapalat" w:cs="Franklin Gothic Medium Cond"/>
          <w:szCs w:val="24"/>
          <w:lang w:val="hy-AM" w:eastAsia="ru-RU"/>
        </w:rPr>
        <w:t>.</w:t>
      </w:r>
      <w:r w:rsidR="00035932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 202</w:t>
      </w:r>
      <w:r w:rsidR="0048773B" w:rsidRPr="0048773B">
        <w:rPr>
          <w:rFonts w:ascii="GHEA Grapalat" w:hAnsi="GHEA Grapalat" w:cs="Franklin Gothic Medium Cond"/>
          <w:szCs w:val="24"/>
          <w:lang w:val="hy-AM" w:eastAsia="ru-RU"/>
        </w:rPr>
        <w:t>9</w:t>
      </w:r>
      <w:r w:rsidR="00035932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 թվականի հունվարի 1-ից հետո ստացված հիպոտեկային վարկերի մասով չի վերա</w:t>
      </w:r>
      <w:r w:rsidR="00624491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035932" w:rsidRPr="008429A7">
        <w:rPr>
          <w:rFonts w:ascii="GHEA Grapalat" w:hAnsi="GHEA Grapalat" w:cs="Franklin Gothic Medium Cond"/>
          <w:szCs w:val="24"/>
          <w:lang w:val="hy-AM" w:eastAsia="ru-RU"/>
        </w:rPr>
        <w:t>դարձվում</w:t>
      </w:r>
      <w:r w:rsidR="008429A7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, </w:t>
      </w:r>
      <w:r w:rsidR="00035932" w:rsidRPr="008429A7">
        <w:rPr>
          <w:rFonts w:ascii="GHEA Grapalat" w:hAnsi="GHEA Grapalat" w:cs="Franklin Gothic Medium Cond"/>
          <w:szCs w:val="24"/>
          <w:lang w:val="hy-AM" w:eastAsia="ru-RU"/>
        </w:rPr>
        <w:t>եթե սույն հոդվածի 1-ին մասով սահմանված անշարժ գույքը գտնվում է կամ կառուց</w:t>
      </w:r>
      <w:r w:rsidR="00624491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035932" w:rsidRPr="008429A7">
        <w:rPr>
          <w:rFonts w:ascii="GHEA Grapalat" w:hAnsi="GHEA Grapalat" w:cs="Franklin Gothic Medium Cond"/>
          <w:szCs w:val="24"/>
          <w:lang w:val="hy-AM" w:eastAsia="ru-RU"/>
        </w:rPr>
        <w:t xml:space="preserve">վում է կամ կառուցվելու է </w:t>
      </w:r>
      <w:r w:rsidR="00EF0620" w:rsidRPr="00EF0620">
        <w:rPr>
          <w:rFonts w:ascii="GHEA Grapalat" w:hAnsi="GHEA Grapalat" w:cs="Franklin Gothic Medium Cond"/>
          <w:szCs w:val="24"/>
          <w:lang w:val="hy-AM" w:eastAsia="ru-RU"/>
        </w:rPr>
        <w:t xml:space="preserve">սույն կետի «ե» ենթակետերում չնշված </w:t>
      </w:r>
      <w:r w:rsidR="00035932" w:rsidRPr="008429A7">
        <w:rPr>
          <w:rFonts w:ascii="GHEA Grapalat" w:hAnsi="GHEA Grapalat" w:cs="Franklin Gothic Medium Cond"/>
          <w:szCs w:val="24"/>
          <w:lang w:val="hy-AM" w:eastAsia="ru-RU"/>
        </w:rPr>
        <w:t>մարզերի վարչական տարածք</w:t>
      </w:r>
      <w:r w:rsidR="00AE4D4B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035932" w:rsidRPr="008429A7">
        <w:rPr>
          <w:rFonts w:ascii="GHEA Grapalat" w:hAnsi="GHEA Grapalat" w:cs="Franklin Gothic Medium Cond"/>
          <w:szCs w:val="24"/>
          <w:lang w:val="hy-AM" w:eastAsia="ru-RU"/>
        </w:rPr>
        <w:t>ներում</w:t>
      </w:r>
      <w:r w:rsidR="00EF0620" w:rsidRPr="00EF0620">
        <w:rPr>
          <w:rFonts w:ascii="GHEA Grapalat" w:hAnsi="GHEA Grapalat" w:cs="Franklin Gothic Medium Cond"/>
          <w:szCs w:val="24"/>
          <w:lang w:val="hy-AM" w:eastAsia="ru-RU"/>
        </w:rPr>
        <w:t>, բացառությամբ Կառավարության հաստատած ցանկում նե</w:t>
      </w:r>
      <w:r w:rsidR="00EF0620">
        <w:rPr>
          <w:rFonts w:ascii="GHEA Grapalat" w:hAnsi="GHEA Grapalat" w:cs="Franklin Gothic Medium Cond"/>
          <w:szCs w:val="24"/>
          <w:lang w:val="hy-AM" w:eastAsia="ru-RU"/>
        </w:rPr>
        <w:t>րառված սահ</w:t>
      </w:r>
      <w:r w:rsidR="00EF0620">
        <w:rPr>
          <w:rFonts w:ascii="GHEA Grapalat" w:hAnsi="GHEA Grapalat" w:cs="Franklin Gothic Medium Cond"/>
          <w:szCs w:val="24"/>
          <w:lang w:val="hy-AM" w:eastAsia="ru-RU"/>
        </w:rPr>
        <w:softHyphen/>
        <w:t>մանա</w:t>
      </w:r>
      <w:r w:rsidR="009A080C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EF0620">
        <w:rPr>
          <w:rFonts w:ascii="GHEA Grapalat" w:hAnsi="GHEA Grapalat" w:cs="Franklin Gothic Medium Cond"/>
          <w:szCs w:val="24"/>
          <w:lang w:val="hy-AM" w:eastAsia="ru-RU"/>
        </w:rPr>
        <w:t>մերձ բնա</w:t>
      </w:r>
      <w:r w:rsidR="00AE4D4B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EF0620">
        <w:rPr>
          <w:rFonts w:ascii="GHEA Grapalat" w:hAnsi="GHEA Grapalat" w:cs="Franklin Gothic Medium Cond"/>
          <w:szCs w:val="24"/>
          <w:lang w:val="hy-AM" w:eastAsia="ru-RU"/>
        </w:rPr>
        <w:t>կա</w:t>
      </w:r>
      <w:r w:rsidR="00AE4D4B">
        <w:rPr>
          <w:rFonts w:ascii="GHEA Grapalat" w:hAnsi="GHEA Grapalat" w:cs="Franklin Gothic Medium Cond"/>
          <w:szCs w:val="24"/>
          <w:lang w:val="hy-AM" w:eastAsia="ru-RU"/>
        </w:rPr>
        <w:softHyphen/>
      </w:r>
      <w:r w:rsidR="00EF0620">
        <w:rPr>
          <w:rFonts w:ascii="GHEA Grapalat" w:hAnsi="GHEA Grapalat" w:cs="Franklin Gothic Medium Cond"/>
          <w:szCs w:val="24"/>
          <w:lang w:val="hy-AM" w:eastAsia="ru-RU"/>
        </w:rPr>
        <w:t xml:space="preserve">վայրերում </w:t>
      </w:r>
      <w:r w:rsidR="00EF0620" w:rsidRPr="00EF0620">
        <w:rPr>
          <w:rFonts w:ascii="GHEA Grapalat" w:hAnsi="GHEA Grapalat" w:cs="Franklin Gothic Medium Cond"/>
          <w:szCs w:val="24"/>
          <w:lang w:val="hy-AM" w:eastAsia="ru-RU"/>
        </w:rPr>
        <w:t>գտն</w:t>
      </w:r>
      <w:r w:rsidR="00EF0620">
        <w:rPr>
          <w:rFonts w:ascii="GHEA Grapalat" w:hAnsi="GHEA Grapalat" w:cs="Franklin Gothic Medium Cond"/>
          <w:szCs w:val="24"/>
          <w:lang w:val="hy-AM" w:eastAsia="ru-RU"/>
        </w:rPr>
        <w:t>վող կամ կառուցվող անշարժ գույքի</w:t>
      </w:r>
      <w:r w:rsidR="00BD0538">
        <w:rPr>
          <w:rFonts w:ascii="GHEA Grapalat" w:hAnsi="GHEA Grapalat" w:cs="Franklin Gothic Medium Cond"/>
          <w:szCs w:val="24"/>
          <w:lang w:val="hy-AM" w:eastAsia="ru-RU"/>
        </w:rPr>
        <w:t>.</w:t>
      </w:r>
    </w:p>
    <w:p w14:paraId="61F94264" w14:textId="77777777" w:rsidR="009A080C" w:rsidRPr="009A080C" w:rsidRDefault="009A080C" w:rsidP="00BD0538">
      <w:pPr>
        <w:pStyle w:val="Heading1"/>
        <w:keepNext w:val="0"/>
        <w:keepLines w:val="0"/>
        <w:widowControl w:val="0"/>
        <w:numPr>
          <w:ilvl w:val="0"/>
          <w:numId w:val="32"/>
        </w:numPr>
        <w:tabs>
          <w:tab w:val="clear" w:pos="992"/>
          <w:tab w:val="left" w:pos="851"/>
        </w:tabs>
        <w:spacing w:before="0"/>
        <w:ind w:left="0" w:firstLine="567"/>
        <w:jc w:val="both"/>
        <w:rPr>
          <w:rFonts w:eastAsia="Times New Roman" w:cs="Franklin Gothic Medium Cond"/>
          <w:szCs w:val="24"/>
          <w:lang w:val="hy-AM" w:eastAsia="ru-RU"/>
        </w:rPr>
      </w:pPr>
      <w:r w:rsidRPr="009A080C">
        <w:rPr>
          <w:rFonts w:eastAsia="Times New Roman" w:cs="Franklin Gothic Medium Cond"/>
          <w:szCs w:val="24"/>
          <w:lang w:val="hy-AM" w:eastAsia="ru-RU"/>
        </w:rPr>
        <w:t xml:space="preserve">լրացնել հետևյալ բովանդակությամբ 5-րդ կետով. </w:t>
      </w:r>
    </w:p>
    <w:p w14:paraId="2FFB5A48" w14:textId="579AAC46" w:rsidR="00BD0538" w:rsidRPr="006A0EAB" w:rsidRDefault="009A080C" w:rsidP="00C3116A">
      <w:pPr>
        <w:pStyle w:val="Heading1"/>
        <w:keepNext w:val="0"/>
        <w:keepLines w:val="0"/>
        <w:widowControl w:val="0"/>
        <w:numPr>
          <w:ilvl w:val="0"/>
          <w:numId w:val="0"/>
        </w:numPr>
        <w:tabs>
          <w:tab w:val="clear" w:pos="992"/>
          <w:tab w:val="left" w:pos="851"/>
        </w:tabs>
        <w:spacing w:before="0"/>
        <w:ind w:firstLine="567"/>
        <w:jc w:val="both"/>
        <w:rPr>
          <w:rFonts w:eastAsia="Times New Roman" w:cs="Franklin Gothic Medium Cond"/>
          <w:szCs w:val="24"/>
          <w:lang w:val="hy-AM" w:eastAsia="ru-RU"/>
        </w:rPr>
      </w:pPr>
      <w:r w:rsidRPr="006A0EAB">
        <w:rPr>
          <w:rFonts w:eastAsia="Times New Roman" w:cs="Franklin Gothic Medium Cond"/>
          <w:szCs w:val="24"/>
          <w:lang w:val="hy-AM" w:eastAsia="ru-RU"/>
        </w:rPr>
        <w:t>«</w:t>
      </w:r>
      <w:r w:rsidR="0048773B" w:rsidRPr="006A0EAB">
        <w:rPr>
          <w:rFonts w:eastAsia="Times New Roman" w:cs="Franklin Gothic Medium Cond"/>
          <w:szCs w:val="24"/>
          <w:lang w:val="hy-AM" w:eastAsia="ru-RU"/>
        </w:rPr>
        <w:t xml:space="preserve">5) </w:t>
      </w:r>
      <w:r w:rsidR="009E342E" w:rsidRPr="006A0EAB">
        <w:rPr>
          <w:rFonts w:cs="Franklin Gothic Medium Cond"/>
          <w:szCs w:val="24"/>
          <w:lang w:val="hy-AM" w:eastAsia="ru-RU"/>
        </w:rPr>
        <w:t>2024 թվականի հունվարի 1-ից հետո ստացված հիպոտեկային վարկերի մասով</w:t>
      </w:r>
      <w:r w:rsidR="009E342E" w:rsidRPr="006A0EAB">
        <w:rPr>
          <w:lang w:val="hy-AM"/>
        </w:rPr>
        <w:t xml:space="preserve"> </w:t>
      </w:r>
      <w:r w:rsidR="0098770C" w:rsidRPr="006A0EAB">
        <w:rPr>
          <w:lang w:val="hy-AM"/>
        </w:rPr>
        <w:t>հիպո</w:t>
      </w:r>
      <w:r w:rsidR="002F0D2A" w:rsidRPr="006A0EAB">
        <w:rPr>
          <w:lang w:val="hy-AM"/>
        </w:rPr>
        <w:softHyphen/>
      </w:r>
      <w:r w:rsidR="0098770C" w:rsidRPr="006A0EAB">
        <w:rPr>
          <w:lang w:val="hy-AM"/>
        </w:rPr>
        <w:t>տե</w:t>
      </w:r>
      <w:r w:rsidR="002F0D2A" w:rsidRPr="006A0EAB">
        <w:rPr>
          <w:lang w:val="hy-AM"/>
        </w:rPr>
        <w:softHyphen/>
      </w:r>
      <w:r w:rsidR="009E342E" w:rsidRPr="006A0EAB">
        <w:rPr>
          <w:lang w:val="hy-AM"/>
        </w:rPr>
        <w:softHyphen/>
      </w:r>
      <w:r w:rsidR="009E342E" w:rsidRPr="006A0EAB">
        <w:rPr>
          <w:lang w:val="hy-AM"/>
        </w:rPr>
        <w:softHyphen/>
      </w:r>
      <w:r w:rsidR="0098770C" w:rsidRPr="006A0EAB">
        <w:rPr>
          <w:lang w:val="hy-AM"/>
        </w:rPr>
        <w:t>կային վարկի սպասարկման համար վարձու աշխատող հանդիսացող ֆիզի</w:t>
      </w:r>
      <w:r w:rsidR="003D4735" w:rsidRPr="006A0EAB">
        <w:rPr>
          <w:lang w:val="hy-AM"/>
        </w:rPr>
        <w:softHyphen/>
      </w:r>
      <w:r w:rsidR="0098770C" w:rsidRPr="006A0EAB">
        <w:rPr>
          <w:lang w:val="hy-AM"/>
        </w:rPr>
        <w:t>կա</w:t>
      </w:r>
      <w:r w:rsidR="003D4735" w:rsidRPr="006A0EAB">
        <w:rPr>
          <w:lang w:val="hy-AM"/>
        </w:rPr>
        <w:softHyphen/>
      </w:r>
      <w:r w:rsidR="0098770C" w:rsidRPr="006A0EAB">
        <w:rPr>
          <w:lang w:val="hy-AM"/>
        </w:rPr>
        <w:t>կան անձի վճա</w:t>
      </w:r>
      <w:r w:rsidR="00A642FF" w:rsidRPr="006A0EAB">
        <w:rPr>
          <w:lang w:val="hy-AM"/>
        </w:rPr>
        <w:softHyphen/>
      </w:r>
      <w:r w:rsidR="002F0D2A" w:rsidRPr="006A0EAB">
        <w:rPr>
          <w:lang w:val="hy-AM"/>
        </w:rPr>
        <w:softHyphen/>
      </w:r>
      <w:r w:rsidR="0098770C" w:rsidRPr="006A0EAB">
        <w:rPr>
          <w:lang w:val="hy-AM"/>
        </w:rPr>
        <w:t>րած տոկոսների գումարների չափով եկամտային հարկը</w:t>
      </w:r>
      <w:r w:rsidR="00FF514F" w:rsidRPr="006A0EAB">
        <w:rPr>
          <w:lang w:val="hy-AM"/>
        </w:rPr>
        <w:t>,</w:t>
      </w:r>
      <w:r w:rsidR="0098770C" w:rsidRPr="006A0EAB">
        <w:rPr>
          <w:rFonts w:eastAsia="Times New Roman" w:cs="Franklin Gothic Medium Cond"/>
          <w:szCs w:val="24"/>
          <w:lang w:val="hy-AM" w:eastAsia="ru-RU"/>
        </w:rPr>
        <w:t xml:space="preserve"> </w:t>
      </w:r>
      <w:r w:rsidR="00F4447C" w:rsidRPr="006A0EAB">
        <w:rPr>
          <w:rFonts w:eastAsia="Times New Roman" w:cs="Franklin Gothic Medium Cond"/>
          <w:szCs w:val="24"/>
          <w:lang w:val="hy-AM" w:eastAsia="ru-RU"/>
        </w:rPr>
        <w:t>տվյալ եռամսյակի որևէ ամսվա համար փաս</w:t>
      </w:r>
      <w:r w:rsidR="00C3116A" w:rsidRPr="006A0EAB">
        <w:rPr>
          <w:rFonts w:eastAsia="Times New Roman" w:cs="Franklin Gothic Medium Cond"/>
          <w:szCs w:val="24"/>
          <w:lang w:val="hy-AM" w:eastAsia="ru-RU"/>
        </w:rPr>
        <w:softHyphen/>
      </w:r>
      <w:r w:rsidR="00F4447C" w:rsidRPr="006A0EAB">
        <w:rPr>
          <w:rFonts w:eastAsia="Times New Roman" w:cs="Franklin Gothic Medium Cond"/>
          <w:szCs w:val="24"/>
          <w:lang w:val="hy-AM" w:eastAsia="ru-RU"/>
        </w:rPr>
        <w:t>տացի կիրառ</w:t>
      </w:r>
      <w:r w:rsidR="00F4447C" w:rsidRPr="006A0EAB">
        <w:rPr>
          <w:rFonts w:eastAsia="Times New Roman" w:cs="Franklin Gothic Medium Cond"/>
          <w:szCs w:val="24"/>
          <w:lang w:val="hy-AM" w:eastAsia="ru-RU"/>
        </w:rPr>
        <w:softHyphen/>
        <w:t xml:space="preserve">ված հիպոտեկային վարկի տոկոսը </w:t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t>ՀՀ կեն</w:t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softHyphen/>
        <w:t>տրո</w:t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softHyphen/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softHyphen/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softHyphen/>
        <w:t>նա</w:t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softHyphen/>
        <w:t>կան բանկի սահ</w:t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softHyphen/>
        <w:t>մանած վերաֆինանսավորման տոկո</w:t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softHyphen/>
        <w:t>սա</w:t>
      </w:r>
      <w:r w:rsidR="00B5367D" w:rsidRPr="008C1842">
        <w:rPr>
          <w:rFonts w:eastAsia="Times New Roman" w:cs="Franklin Gothic Medium Cond"/>
          <w:szCs w:val="24"/>
          <w:lang w:val="hy-AM" w:eastAsia="ru-RU"/>
        </w:rPr>
        <w:softHyphen/>
        <w:t>դրույք</w:t>
      </w:r>
      <w:r w:rsidR="00B5367D" w:rsidRPr="00B5367D">
        <w:rPr>
          <w:rFonts w:eastAsia="Times New Roman" w:cs="Franklin Gothic Medium Cond"/>
          <w:szCs w:val="24"/>
          <w:lang w:val="hy-AM" w:eastAsia="ru-RU"/>
        </w:rPr>
        <w:t>ի և երկու տոկո</w:t>
      </w:r>
      <w:r w:rsidR="00B5367D" w:rsidRPr="00B5367D">
        <w:rPr>
          <w:rFonts w:eastAsia="Times New Roman" w:cs="Franklin Gothic Medium Cond"/>
          <w:szCs w:val="24"/>
          <w:lang w:val="hy-AM" w:eastAsia="ru-RU"/>
        </w:rPr>
        <w:softHyphen/>
        <w:t>սա</w:t>
      </w:r>
      <w:r w:rsidR="00B5367D" w:rsidRPr="00B5367D">
        <w:rPr>
          <w:rFonts w:eastAsia="Times New Roman" w:cs="Franklin Gothic Medium Cond"/>
          <w:szCs w:val="24"/>
          <w:lang w:val="hy-AM" w:eastAsia="ru-RU"/>
        </w:rPr>
        <w:softHyphen/>
        <w:t xml:space="preserve">յին կետի հանրագումարը </w:t>
      </w:r>
      <w:r w:rsidR="00C3116A" w:rsidRPr="006A0EAB">
        <w:rPr>
          <w:rFonts w:eastAsia="Times New Roman" w:cs="Franklin Gothic Medium Cond"/>
          <w:szCs w:val="24"/>
          <w:lang w:val="hy-AM" w:eastAsia="ru-RU"/>
        </w:rPr>
        <w:t>գերա</w:t>
      </w:r>
      <w:r w:rsidR="00487927">
        <w:rPr>
          <w:rFonts w:eastAsia="Times New Roman" w:cs="Franklin Gothic Medium Cond"/>
          <w:szCs w:val="24"/>
          <w:lang w:val="hy-AM" w:eastAsia="ru-RU"/>
        </w:rPr>
        <w:softHyphen/>
      </w:r>
      <w:bookmarkStart w:id="1" w:name="_GoBack"/>
      <w:bookmarkEnd w:id="1"/>
      <w:r w:rsidR="00B5367D">
        <w:rPr>
          <w:rFonts w:eastAsia="Times New Roman" w:cs="Franklin Gothic Medium Cond"/>
          <w:szCs w:val="24"/>
          <w:lang w:val="hy-AM" w:eastAsia="ru-RU"/>
        </w:rPr>
        <w:softHyphen/>
      </w:r>
      <w:r w:rsidR="009E342E" w:rsidRPr="006A0EAB">
        <w:rPr>
          <w:rFonts w:eastAsia="Times New Roman" w:cs="Franklin Gothic Medium Cond"/>
          <w:szCs w:val="24"/>
          <w:lang w:val="hy-AM" w:eastAsia="ru-RU"/>
        </w:rPr>
        <w:softHyphen/>
      </w:r>
      <w:r w:rsidR="00C3116A" w:rsidRPr="006A0EAB">
        <w:rPr>
          <w:rFonts w:eastAsia="Times New Roman" w:cs="Franklin Gothic Medium Cond"/>
          <w:szCs w:val="24"/>
          <w:lang w:val="hy-AM" w:eastAsia="ru-RU"/>
        </w:rPr>
        <w:t>զան</w:t>
      </w:r>
      <w:r w:rsidR="009E342E" w:rsidRPr="006A0EAB">
        <w:rPr>
          <w:rFonts w:eastAsia="Times New Roman" w:cs="Franklin Gothic Medium Cond"/>
          <w:szCs w:val="24"/>
          <w:lang w:val="hy-AM" w:eastAsia="ru-RU"/>
        </w:rPr>
        <w:softHyphen/>
      </w:r>
      <w:r w:rsidR="00C3116A" w:rsidRPr="006A0EAB">
        <w:rPr>
          <w:rFonts w:eastAsia="Times New Roman" w:cs="Franklin Gothic Medium Cond"/>
          <w:szCs w:val="24"/>
          <w:lang w:val="hy-AM" w:eastAsia="ru-RU"/>
        </w:rPr>
        <w:t>ցելու</w:t>
      </w:r>
      <w:r w:rsidR="00A642FF" w:rsidRPr="006A0EAB">
        <w:rPr>
          <w:rFonts w:eastAsia="Times New Roman" w:cs="Franklin Gothic Medium Cond"/>
          <w:szCs w:val="24"/>
          <w:lang w:val="hy-AM" w:eastAsia="ru-RU"/>
        </w:rPr>
        <w:t xml:space="preserve"> </w:t>
      </w:r>
      <w:r w:rsidR="00C3116A" w:rsidRPr="006A0EAB">
        <w:rPr>
          <w:rFonts w:eastAsia="Times New Roman" w:cs="Franklin Gothic Medium Cond"/>
          <w:szCs w:val="24"/>
          <w:lang w:val="hy-AM" w:eastAsia="ru-RU"/>
        </w:rPr>
        <w:t>դեպ</w:t>
      </w:r>
      <w:r w:rsidR="00F20175" w:rsidRPr="006A0EAB">
        <w:rPr>
          <w:rFonts w:eastAsia="Times New Roman" w:cs="Franklin Gothic Medium Cond"/>
          <w:szCs w:val="24"/>
          <w:lang w:val="hy-AM" w:eastAsia="ru-RU"/>
        </w:rPr>
        <w:softHyphen/>
      </w:r>
      <w:r w:rsidR="00C3116A" w:rsidRPr="006A0EAB">
        <w:rPr>
          <w:rFonts w:eastAsia="Times New Roman" w:cs="Franklin Gothic Medium Cond"/>
          <w:szCs w:val="24"/>
          <w:lang w:val="hy-AM" w:eastAsia="ru-RU"/>
        </w:rPr>
        <w:softHyphen/>
        <w:t>քում</w:t>
      </w:r>
      <w:r w:rsidR="00FF514F" w:rsidRPr="006A0EAB">
        <w:rPr>
          <w:rFonts w:eastAsia="Times New Roman" w:cs="Franklin Gothic Medium Cond"/>
          <w:szCs w:val="24"/>
          <w:lang w:val="hy-AM" w:eastAsia="ru-RU"/>
        </w:rPr>
        <w:t>,</w:t>
      </w:r>
      <w:r w:rsidR="00C3116A" w:rsidRPr="006A0EAB">
        <w:rPr>
          <w:rFonts w:eastAsia="Times New Roman" w:cs="Franklin Gothic Medium Cond"/>
          <w:szCs w:val="24"/>
          <w:lang w:val="hy-AM" w:eastAsia="ru-RU"/>
        </w:rPr>
        <w:t xml:space="preserve"> </w:t>
      </w:r>
      <w:r w:rsidR="00F4447C" w:rsidRPr="006A0EAB">
        <w:rPr>
          <w:rFonts w:eastAsia="Times New Roman" w:cs="Franklin Gothic Medium Cond"/>
          <w:szCs w:val="24"/>
          <w:lang w:val="hy-AM" w:eastAsia="ru-RU"/>
        </w:rPr>
        <w:t>գերա</w:t>
      </w:r>
      <w:r w:rsidR="00F4447C" w:rsidRPr="006A0EAB">
        <w:rPr>
          <w:rFonts w:eastAsia="Times New Roman" w:cs="Franklin Gothic Medium Cond"/>
          <w:szCs w:val="24"/>
          <w:lang w:val="hy-AM" w:eastAsia="ru-RU"/>
        </w:rPr>
        <w:softHyphen/>
        <w:t>զանցող մասով չի վերադարձվում</w:t>
      </w:r>
      <w:r w:rsidR="00040CF6" w:rsidRPr="006A0EAB">
        <w:rPr>
          <w:rFonts w:eastAsia="Times New Roman" w:cs="Franklin Gothic Medium Cond"/>
          <w:szCs w:val="24"/>
          <w:lang w:val="hy-AM" w:eastAsia="ru-RU"/>
        </w:rPr>
        <w:t>:</w:t>
      </w:r>
      <w:r w:rsidRPr="006A0EAB">
        <w:rPr>
          <w:rFonts w:eastAsia="Times New Roman" w:cs="Franklin Gothic Medium Cond"/>
          <w:szCs w:val="24"/>
          <w:lang w:val="hy-AM" w:eastAsia="ru-RU"/>
        </w:rPr>
        <w:t>»:</w:t>
      </w:r>
    </w:p>
    <w:p w14:paraId="3AB2254A" w14:textId="5BC2849A" w:rsidR="001E6F8A" w:rsidRPr="00A642FF" w:rsidRDefault="001E6F8A" w:rsidP="00A642FF">
      <w:pPr>
        <w:pStyle w:val="Heading1"/>
        <w:keepNext w:val="0"/>
        <w:keepLines w:val="0"/>
        <w:widowControl w:val="0"/>
        <w:numPr>
          <w:ilvl w:val="0"/>
          <w:numId w:val="24"/>
        </w:numPr>
        <w:tabs>
          <w:tab w:val="clear" w:pos="992"/>
          <w:tab w:val="num" w:pos="1890"/>
        </w:tabs>
        <w:ind w:left="0" w:firstLine="567"/>
        <w:jc w:val="both"/>
        <w:rPr>
          <w:lang w:val="hy-AM"/>
        </w:rPr>
      </w:pPr>
      <w:r w:rsidRPr="009E342E">
        <w:rPr>
          <w:szCs w:val="24"/>
          <w:lang w:val="hy-AM"/>
        </w:rPr>
        <w:t>Սույն օրենքն ուժի մեջ է մտնում 202</w:t>
      </w:r>
      <w:r w:rsidR="00AE4D4B" w:rsidRPr="009E342E">
        <w:rPr>
          <w:szCs w:val="24"/>
          <w:lang w:val="hy-AM"/>
        </w:rPr>
        <w:t>4</w:t>
      </w:r>
      <w:r w:rsidRPr="009E342E">
        <w:rPr>
          <w:szCs w:val="24"/>
          <w:lang w:val="hy-AM"/>
        </w:rPr>
        <w:t xml:space="preserve"> թվականի </w:t>
      </w:r>
      <w:r w:rsidR="00AE4D4B" w:rsidRPr="009E342E">
        <w:rPr>
          <w:szCs w:val="24"/>
          <w:lang w:val="hy-AM"/>
        </w:rPr>
        <w:t>հունվարի</w:t>
      </w:r>
      <w:r w:rsidRPr="009E342E">
        <w:rPr>
          <w:szCs w:val="24"/>
          <w:lang w:val="hy-AM"/>
        </w:rPr>
        <w:t xml:space="preserve"> 1-</w:t>
      </w:r>
      <w:r w:rsidR="005352A7" w:rsidRPr="009E342E">
        <w:rPr>
          <w:szCs w:val="24"/>
          <w:lang w:val="hy-AM"/>
        </w:rPr>
        <w:t>ից</w:t>
      </w:r>
      <w:r w:rsidR="00FF514F" w:rsidRPr="009E342E">
        <w:rPr>
          <w:szCs w:val="24"/>
          <w:lang w:val="hy-AM"/>
        </w:rPr>
        <w:t>:</w:t>
      </w:r>
    </w:p>
    <w:sectPr w:rsidR="001E6F8A" w:rsidRPr="00A642FF" w:rsidSect="00A642FF">
      <w:pgSz w:w="12240" w:h="15840" w:code="1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D5F"/>
    <w:multiLevelType w:val="hybridMultilevel"/>
    <w:tmpl w:val="4C5A96EC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CD4ABB"/>
    <w:multiLevelType w:val="hybridMultilevel"/>
    <w:tmpl w:val="C5C0DD9E"/>
    <w:lvl w:ilvl="0" w:tplc="86922E66">
      <w:start w:val="1"/>
      <w:numFmt w:val="decimal"/>
      <w:lvlText w:val="%1)"/>
      <w:lvlJc w:val="left"/>
      <w:pPr>
        <w:ind w:left="7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07200B7B"/>
    <w:multiLevelType w:val="multilevel"/>
    <w:tmpl w:val="E8CC80B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3" w15:restartNumberingAfterBreak="0">
    <w:nsid w:val="079F213C"/>
    <w:multiLevelType w:val="multilevel"/>
    <w:tmpl w:val="CDF25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A446992"/>
    <w:multiLevelType w:val="hybridMultilevel"/>
    <w:tmpl w:val="B3FEC54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397FF6"/>
    <w:multiLevelType w:val="multilevel"/>
    <w:tmpl w:val="B2B8C22C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567"/>
      </w:pPr>
      <w:rPr>
        <w:rFonts w:ascii="GHEA Grapalat" w:hAnsi="GHEA Grapalat" w:hint="default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3C1F4B"/>
    <w:multiLevelType w:val="hybridMultilevel"/>
    <w:tmpl w:val="5830984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304763"/>
    <w:multiLevelType w:val="hybridMultilevel"/>
    <w:tmpl w:val="66506B38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2A717642"/>
    <w:multiLevelType w:val="hybridMultilevel"/>
    <w:tmpl w:val="549AFE0C"/>
    <w:lvl w:ilvl="0" w:tplc="8018B7A4">
      <w:start w:val="1"/>
      <w:numFmt w:val="decimal"/>
      <w:lvlText w:val="Հոդված %1."/>
      <w:lvlJc w:val="left"/>
      <w:pPr>
        <w:tabs>
          <w:tab w:val="num" w:pos="5104"/>
        </w:tabs>
        <w:ind w:left="3119" w:firstLine="709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ADE6EBAA">
      <w:start w:val="1"/>
      <w:numFmt w:val="decimal"/>
      <w:lvlRestart w:val="0"/>
      <w:lvlText w:val="%2)"/>
      <w:lvlJc w:val="left"/>
      <w:pPr>
        <w:tabs>
          <w:tab w:val="num" w:pos="-3826"/>
        </w:tabs>
        <w:ind w:left="-4818" w:firstLine="709"/>
      </w:pPr>
      <w:rPr>
        <w:b w:val="0"/>
      </w:rPr>
    </w:lvl>
    <w:lvl w:ilvl="2" w:tplc="5C64E93E">
      <w:start w:val="1"/>
      <w:numFmt w:val="decimal"/>
      <w:lvlText w:val="%3)"/>
      <w:lvlJc w:val="left"/>
      <w:pPr>
        <w:tabs>
          <w:tab w:val="num" w:pos="-4109"/>
        </w:tabs>
        <w:ind w:left="-4818" w:firstLine="709"/>
      </w:pPr>
      <w:rPr>
        <w:b w:val="0"/>
        <w:i w:val="0"/>
        <w:sz w:val="24"/>
        <w14:cntxtAlts w14:val="0"/>
      </w:rPr>
    </w:lvl>
    <w:lvl w:ilvl="3" w:tplc="87A8D00C">
      <w:start w:val="1"/>
      <w:numFmt w:val="lowerRoman"/>
      <w:lvlText w:val="(%4)"/>
      <w:lvlJc w:val="right"/>
      <w:pPr>
        <w:tabs>
          <w:tab w:val="num" w:pos="-4109"/>
        </w:tabs>
        <w:ind w:left="-4818" w:firstLine="709"/>
      </w:pPr>
    </w:lvl>
    <w:lvl w:ilvl="4" w:tplc="F216BD96">
      <w:start w:val="1"/>
      <w:numFmt w:val="decimal"/>
      <w:lvlText w:val="%5)"/>
      <w:lvlJc w:val="left"/>
      <w:pPr>
        <w:tabs>
          <w:tab w:val="num" w:pos="-4109"/>
        </w:tabs>
        <w:ind w:left="-4818" w:firstLine="709"/>
      </w:pPr>
    </w:lvl>
    <w:lvl w:ilvl="5" w:tplc="DDB02E66">
      <w:start w:val="1"/>
      <w:numFmt w:val="lowerLetter"/>
      <w:lvlText w:val="%6)"/>
      <w:lvlJc w:val="left"/>
      <w:pPr>
        <w:tabs>
          <w:tab w:val="num" w:pos="-4109"/>
        </w:tabs>
        <w:ind w:left="-4818" w:firstLine="709"/>
      </w:pPr>
    </w:lvl>
    <w:lvl w:ilvl="6" w:tplc="57967602">
      <w:start w:val="1"/>
      <w:numFmt w:val="lowerRoman"/>
      <w:lvlText w:val="%7)"/>
      <w:lvlJc w:val="right"/>
      <w:pPr>
        <w:tabs>
          <w:tab w:val="num" w:pos="-4109"/>
        </w:tabs>
        <w:ind w:left="-4818" w:firstLine="709"/>
      </w:pPr>
    </w:lvl>
    <w:lvl w:ilvl="7" w:tplc="965252BA">
      <w:start w:val="1"/>
      <w:numFmt w:val="lowerLetter"/>
      <w:lvlText w:val="%8."/>
      <w:lvlJc w:val="left"/>
      <w:pPr>
        <w:tabs>
          <w:tab w:val="num" w:pos="-4109"/>
        </w:tabs>
        <w:ind w:left="-4818" w:firstLine="709"/>
      </w:pPr>
    </w:lvl>
    <w:lvl w:ilvl="8" w:tplc="3154EB86">
      <w:start w:val="1"/>
      <w:numFmt w:val="lowerRoman"/>
      <w:lvlText w:val="%9."/>
      <w:lvlJc w:val="right"/>
      <w:pPr>
        <w:tabs>
          <w:tab w:val="num" w:pos="-4109"/>
        </w:tabs>
        <w:ind w:left="-4818" w:firstLine="709"/>
      </w:pPr>
    </w:lvl>
  </w:abstractNum>
  <w:abstractNum w:abstractNumId="9" w15:restartNumberingAfterBreak="0">
    <w:nsid w:val="2B6A4562"/>
    <w:multiLevelType w:val="hybridMultilevel"/>
    <w:tmpl w:val="F3E410C2"/>
    <w:lvl w:ilvl="0" w:tplc="3AA05A86">
      <w:start w:val="1"/>
      <w:numFmt w:val="decimal"/>
      <w:lvlText w:val="%1)"/>
      <w:lvlJc w:val="left"/>
      <w:pPr>
        <w:ind w:left="126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F296EAA"/>
    <w:multiLevelType w:val="hybridMultilevel"/>
    <w:tmpl w:val="6FACBC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1469ED"/>
    <w:multiLevelType w:val="hybridMultilevel"/>
    <w:tmpl w:val="928A3806"/>
    <w:lvl w:ilvl="0" w:tplc="88E07C18">
      <w:start w:val="1"/>
      <w:numFmt w:val="decimal"/>
      <w:pStyle w:val="Heading1"/>
      <w:lvlText w:val="Հոդված 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E72"/>
    <w:multiLevelType w:val="hybridMultilevel"/>
    <w:tmpl w:val="2124C02C"/>
    <w:lvl w:ilvl="0" w:tplc="31DC48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7C831A9"/>
    <w:multiLevelType w:val="hybridMultilevel"/>
    <w:tmpl w:val="B4A011E2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3FDB639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5246"/>
        </w:tabs>
        <w:ind w:left="3261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15" w15:restartNumberingAfterBreak="0">
    <w:nsid w:val="40327939"/>
    <w:multiLevelType w:val="hybridMultilevel"/>
    <w:tmpl w:val="AD76F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6283F"/>
    <w:multiLevelType w:val="hybridMultilevel"/>
    <w:tmpl w:val="31502EF6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418B3D0A"/>
    <w:multiLevelType w:val="hybridMultilevel"/>
    <w:tmpl w:val="B086789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112851"/>
    <w:multiLevelType w:val="hybridMultilevel"/>
    <w:tmpl w:val="DCCC2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F283F"/>
    <w:multiLevelType w:val="hybridMultilevel"/>
    <w:tmpl w:val="6BF62826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15315C"/>
    <w:multiLevelType w:val="hybridMultilevel"/>
    <w:tmpl w:val="5F72263A"/>
    <w:lvl w:ilvl="0" w:tplc="EFDA3448">
      <w:start w:val="1"/>
      <w:numFmt w:val="decimal"/>
      <w:lvlText w:val="%1)"/>
      <w:lvlJc w:val="left"/>
      <w:pPr>
        <w:ind w:left="13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1" w15:restartNumberingAfterBreak="0">
    <w:nsid w:val="51032C2F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22" w15:restartNumberingAfterBreak="0">
    <w:nsid w:val="55571FEC"/>
    <w:multiLevelType w:val="multilevel"/>
    <w:tmpl w:val="85EC30E0"/>
    <w:styleLink w:val="Normalmultilevelnumbering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23" w15:restartNumberingAfterBreak="0">
    <w:nsid w:val="56BB0098"/>
    <w:multiLevelType w:val="hybridMultilevel"/>
    <w:tmpl w:val="0F382660"/>
    <w:lvl w:ilvl="0" w:tplc="04090011">
      <w:start w:val="1"/>
      <w:numFmt w:val="decimal"/>
      <w:lvlText w:val="%1)"/>
      <w:lvlJc w:val="left"/>
      <w:pPr>
        <w:ind w:left="1400" w:hanging="360"/>
      </w:p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5E81476E"/>
    <w:multiLevelType w:val="hybridMultilevel"/>
    <w:tmpl w:val="36F82930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645C5712"/>
    <w:multiLevelType w:val="hybridMultilevel"/>
    <w:tmpl w:val="5FA469F4"/>
    <w:lvl w:ilvl="0" w:tplc="42D42CB0">
      <w:start w:val="1"/>
      <w:numFmt w:val="decimal"/>
      <w:lvlText w:val="%1)"/>
      <w:lvlJc w:val="left"/>
      <w:pPr>
        <w:ind w:left="7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 w15:restartNumberingAfterBreak="0">
    <w:nsid w:val="64735422"/>
    <w:multiLevelType w:val="hybridMultilevel"/>
    <w:tmpl w:val="B3C649D6"/>
    <w:lvl w:ilvl="0" w:tplc="08090011">
      <w:start w:val="1"/>
      <w:numFmt w:val="decimal"/>
      <w:lvlText w:val="%1)"/>
      <w:lvlJc w:val="left"/>
      <w:pPr>
        <w:ind w:left="1400" w:hanging="360"/>
      </w:pPr>
    </w:lvl>
    <w:lvl w:ilvl="1" w:tplc="042B0019" w:tentative="1">
      <w:start w:val="1"/>
      <w:numFmt w:val="lowerLetter"/>
      <w:lvlText w:val="%2."/>
      <w:lvlJc w:val="left"/>
      <w:pPr>
        <w:ind w:left="2120" w:hanging="360"/>
      </w:pPr>
    </w:lvl>
    <w:lvl w:ilvl="2" w:tplc="042B001B" w:tentative="1">
      <w:start w:val="1"/>
      <w:numFmt w:val="lowerRoman"/>
      <w:lvlText w:val="%3."/>
      <w:lvlJc w:val="right"/>
      <w:pPr>
        <w:ind w:left="2840" w:hanging="180"/>
      </w:pPr>
    </w:lvl>
    <w:lvl w:ilvl="3" w:tplc="042B000F" w:tentative="1">
      <w:start w:val="1"/>
      <w:numFmt w:val="decimal"/>
      <w:lvlText w:val="%4."/>
      <w:lvlJc w:val="left"/>
      <w:pPr>
        <w:ind w:left="3560" w:hanging="360"/>
      </w:pPr>
    </w:lvl>
    <w:lvl w:ilvl="4" w:tplc="042B0019" w:tentative="1">
      <w:start w:val="1"/>
      <w:numFmt w:val="lowerLetter"/>
      <w:lvlText w:val="%5."/>
      <w:lvlJc w:val="left"/>
      <w:pPr>
        <w:ind w:left="4280" w:hanging="360"/>
      </w:pPr>
    </w:lvl>
    <w:lvl w:ilvl="5" w:tplc="042B001B" w:tentative="1">
      <w:start w:val="1"/>
      <w:numFmt w:val="lowerRoman"/>
      <w:lvlText w:val="%6."/>
      <w:lvlJc w:val="right"/>
      <w:pPr>
        <w:ind w:left="5000" w:hanging="180"/>
      </w:pPr>
    </w:lvl>
    <w:lvl w:ilvl="6" w:tplc="042B000F" w:tentative="1">
      <w:start w:val="1"/>
      <w:numFmt w:val="decimal"/>
      <w:lvlText w:val="%7."/>
      <w:lvlJc w:val="left"/>
      <w:pPr>
        <w:ind w:left="5720" w:hanging="360"/>
      </w:pPr>
    </w:lvl>
    <w:lvl w:ilvl="7" w:tplc="042B0019" w:tentative="1">
      <w:start w:val="1"/>
      <w:numFmt w:val="lowerLetter"/>
      <w:lvlText w:val="%8."/>
      <w:lvlJc w:val="left"/>
      <w:pPr>
        <w:ind w:left="6440" w:hanging="360"/>
      </w:pPr>
    </w:lvl>
    <w:lvl w:ilvl="8" w:tplc="042B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6ADC53E9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abstractNum w:abstractNumId="28" w15:restartNumberingAfterBreak="0">
    <w:nsid w:val="6BBE362E"/>
    <w:multiLevelType w:val="hybridMultilevel"/>
    <w:tmpl w:val="97F4045E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9" w15:restartNumberingAfterBreak="0">
    <w:nsid w:val="74425ECC"/>
    <w:multiLevelType w:val="hybridMultilevel"/>
    <w:tmpl w:val="B2F4B472"/>
    <w:lvl w:ilvl="0" w:tplc="115667DC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796A2A08"/>
    <w:multiLevelType w:val="hybridMultilevel"/>
    <w:tmpl w:val="6154459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B57123"/>
    <w:multiLevelType w:val="multilevel"/>
    <w:tmpl w:val="1A0E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477F2B"/>
    <w:multiLevelType w:val="multilevel"/>
    <w:tmpl w:val="85EC30E0"/>
    <w:lvl w:ilvl="0">
      <w:start w:val="1"/>
      <w:numFmt w:val="decimal"/>
      <w:lvlText w:val="%1.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upperRoman"/>
      <w:lvlText w:val="(%4)"/>
      <w:lvlJc w:val="left"/>
      <w:pPr>
        <w:tabs>
          <w:tab w:val="num" w:pos="964"/>
        </w:tabs>
        <w:ind w:left="0" w:firstLine="680"/>
      </w:pPr>
      <w:rPr>
        <w:rFonts w:ascii="GHEA Grapalat" w:hAnsi="GHEA Grapalat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6"/>
        </w:tabs>
        <w:ind w:left="-538" w:firstLine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0" w:firstLine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0" w:firstLine="680"/>
      </w:pPr>
      <w:rPr>
        <w:rFonts w:hint="default"/>
      </w:rPr>
    </w:lvl>
  </w:abstractNum>
  <w:num w:numId="1">
    <w:abstractNumId w:val="27"/>
  </w:num>
  <w:num w:numId="2">
    <w:abstractNumId w:val="29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8"/>
  </w:num>
  <w:num w:numId="7">
    <w:abstractNumId w:val="12"/>
  </w:num>
  <w:num w:numId="8">
    <w:abstractNumId w:val="13"/>
  </w:num>
  <w:num w:numId="9">
    <w:abstractNumId w:val="23"/>
  </w:num>
  <w:num w:numId="10">
    <w:abstractNumId w:val="2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4"/>
  </w:num>
  <w:num w:numId="14">
    <w:abstractNumId w:val="19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30"/>
  </w:num>
  <w:num w:numId="22">
    <w:abstractNumId w:val="11"/>
  </w:num>
  <w:num w:numId="23">
    <w:abstractNumId w:val="8"/>
  </w:num>
  <w:num w:numId="24">
    <w:abstractNumId w:val="14"/>
  </w:num>
  <w:num w:numId="25">
    <w:abstractNumId w:val="5"/>
  </w:num>
  <w:num w:numId="26">
    <w:abstractNumId w:val="25"/>
  </w:num>
  <w:num w:numId="27">
    <w:abstractNumId w:val="20"/>
  </w:num>
  <w:num w:numId="28">
    <w:abstractNumId w:val="0"/>
  </w:num>
  <w:num w:numId="29">
    <w:abstractNumId w:val="9"/>
  </w:num>
  <w:num w:numId="30">
    <w:abstractNumId w:val="6"/>
  </w:num>
  <w:num w:numId="31">
    <w:abstractNumId w:val="31"/>
  </w:num>
  <w:num w:numId="32">
    <w:abstractNumId w:val="1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31"/>
    <w:rsid w:val="000151F7"/>
    <w:rsid w:val="00035932"/>
    <w:rsid w:val="00040CF6"/>
    <w:rsid w:val="000478D8"/>
    <w:rsid w:val="0005040D"/>
    <w:rsid w:val="00095ECE"/>
    <w:rsid w:val="000C4FD5"/>
    <w:rsid w:val="000F39E8"/>
    <w:rsid w:val="000F781B"/>
    <w:rsid w:val="00110FFA"/>
    <w:rsid w:val="0011437D"/>
    <w:rsid w:val="00120956"/>
    <w:rsid w:val="001644B9"/>
    <w:rsid w:val="00181CD5"/>
    <w:rsid w:val="00184F51"/>
    <w:rsid w:val="001B340A"/>
    <w:rsid w:val="001C05DD"/>
    <w:rsid w:val="001D4615"/>
    <w:rsid w:val="001D5E50"/>
    <w:rsid w:val="001E6F8A"/>
    <w:rsid w:val="001F00B0"/>
    <w:rsid w:val="00201826"/>
    <w:rsid w:val="00202904"/>
    <w:rsid w:val="00206CCF"/>
    <w:rsid w:val="00207B3B"/>
    <w:rsid w:val="002233B3"/>
    <w:rsid w:val="00252856"/>
    <w:rsid w:val="00277352"/>
    <w:rsid w:val="002935AE"/>
    <w:rsid w:val="00295685"/>
    <w:rsid w:val="002A3CF5"/>
    <w:rsid w:val="002B0973"/>
    <w:rsid w:val="002D61C0"/>
    <w:rsid w:val="002E13B5"/>
    <w:rsid w:val="002F0D2A"/>
    <w:rsid w:val="002F723E"/>
    <w:rsid w:val="00300F72"/>
    <w:rsid w:val="00301C27"/>
    <w:rsid w:val="00304FF9"/>
    <w:rsid w:val="00316ACE"/>
    <w:rsid w:val="00342E83"/>
    <w:rsid w:val="0038545A"/>
    <w:rsid w:val="003861FF"/>
    <w:rsid w:val="003953A7"/>
    <w:rsid w:val="00396A6F"/>
    <w:rsid w:val="003B7D17"/>
    <w:rsid w:val="003C191B"/>
    <w:rsid w:val="003D4735"/>
    <w:rsid w:val="003F7EEB"/>
    <w:rsid w:val="00407623"/>
    <w:rsid w:val="004114F4"/>
    <w:rsid w:val="00420ACD"/>
    <w:rsid w:val="004223DB"/>
    <w:rsid w:val="00431757"/>
    <w:rsid w:val="00460443"/>
    <w:rsid w:val="00463DBA"/>
    <w:rsid w:val="0048773B"/>
    <w:rsid w:val="00487927"/>
    <w:rsid w:val="004C3877"/>
    <w:rsid w:val="005079F2"/>
    <w:rsid w:val="00516085"/>
    <w:rsid w:val="00521445"/>
    <w:rsid w:val="005220B1"/>
    <w:rsid w:val="005272AE"/>
    <w:rsid w:val="005352A7"/>
    <w:rsid w:val="005515E3"/>
    <w:rsid w:val="00551974"/>
    <w:rsid w:val="005C5175"/>
    <w:rsid w:val="005E5A1C"/>
    <w:rsid w:val="005F1702"/>
    <w:rsid w:val="00600017"/>
    <w:rsid w:val="00611BD1"/>
    <w:rsid w:val="00612449"/>
    <w:rsid w:val="00624491"/>
    <w:rsid w:val="00643E74"/>
    <w:rsid w:val="00647FA2"/>
    <w:rsid w:val="00676BCB"/>
    <w:rsid w:val="0068520B"/>
    <w:rsid w:val="00695B69"/>
    <w:rsid w:val="00696095"/>
    <w:rsid w:val="006A0EAB"/>
    <w:rsid w:val="006A23CC"/>
    <w:rsid w:val="006B371F"/>
    <w:rsid w:val="006D79D2"/>
    <w:rsid w:val="00724B25"/>
    <w:rsid w:val="00740481"/>
    <w:rsid w:val="00741322"/>
    <w:rsid w:val="00745B26"/>
    <w:rsid w:val="007526FF"/>
    <w:rsid w:val="00783D98"/>
    <w:rsid w:val="0078763E"/>
    <w:rsid w:val="007A2138"/>
    <w:rsid w:val="007B0346"/>
    <w:rsid w:val="007E132D"/>
    <w:rsid w:val="007E279E"/>
    <w:rsid w:val="00806E1E"/>
    <w:rsid w:val="00811042"/>
    <w:rsid w:val="008429A7"/>
    <w:rsid w:val="00855303"/>
    <w:rsid w:val="008853F5"/>
    <w:rsid w:val="00886B1C"/>
    <w:rsid w:val="008A3396"/>
    <w:rsid w:val="008A3504"/>
    <w:rsid w:val="008B233D"/>
    <w:rsid w:val="008B3698"/>
    <w:rsid w:val="008C6691"/>
    <w:rsid w:val="008C7E22"/>
    <w:rsid w:val="008E66ED"/>
    <w:rsid w:val="008F4D6F"/>
    <w:rsid w:val="009123ED"/>
    <w:rsid w:val="009255E4"/>
    <w:rsid w:val="009413E9"/>
    <w:rsid w:val="00964AE7"/>
    <w:rsid w:val="009772D9"/>
    <w:rsid w:val="009773F7"/>
    <w:rsid w:val="0098770C"/>
    <w:rsid w:val="00992915"/>
    <w:rsid w:val="00995548"/>
    <w:rsid w:val="009A080C"/>
    <w:rsid w:val="009E1C15"/>
    <w:rsid w:val="009E1DCC"/>
    <w:rsid w:val="009E342E"/>
    <w:rsid w:val="00A20139"/>
    <w:rsid w:val="00A31536"/>
    <w:rsid w:val="00A46766"/>
    <w:rsid w:val="00A63E20"/>
    <w:rsid w:val="00A642FF"/>
    <w:rsid w:val="00AC6A5B"/>
    <w:rsid w:val="00AE3882"/>
    <w:rsid w:val="00AE4D4B"/>
    <w:rsid w:val="00AF34E7"/>
    <w:rsid w:val="00B10CB8"/>
    <w:rsid w:val="00B12C2F"/>
    <w:rsid w:val="00B173B2"/>
    <w:rsid w:val="00B24440"/>
    <w:rsid w:val="00B463B6"/>
    <w:rsid w:val="00B5367D"/>
    <w:rsid w:val="00B616A0"/>
    <w:rsid w:val="00B849F4"/>
    <w:rsid w:val="00B9370B"/>
    <w:rsid w:val="00BB37A0"/>
    <w:rsid w:val="00BD0538"/>
    <w:rsid w:val="00BF3283"/>
    <w:rsid w:val="00C05206"/>
    <w:rsid w:val="00C3116A"/>
    <w:rsid w:val="00C35A69"/>
    <w:rsid w:val="00C44C3A"/>
    <w:rsid w:val="00C5098F"/>
    <w:rsid w:val="00C6224E"/>
    <w:rsid w:val="00C67AFD"/>
    <w:rsid w:val="00C705BE"/>
    <w:rsid w:val="00CA557A"/>
    <w:rsid w:val="00CD7CB7"/>
    <w:rsid w:val="00D33969"/>
    <w:rsid w:val="00DB6AD0"/>
    <w:rsid w:val="00DB7784"/>
    <w:rsid w:val="00DF7C3B"/>
    <w:rsid w:val="00E20C3E"/>
    <w:rsid w:val="00E4678F"/>
    <w:rsid w:val="00E5206F"/>
    <w:rsid w:val="00E66A4B"/>
    <w:rsid w:val="00E7016A"/>
    <w:rsid w:val="00E75194"/>
    <w:rsid w:val="00E7757C"/>
    <w:rsid w:val="00E96446"/>
    <w:rsid w:val="00EA5534"/>
    <w:rsid w:val="00EF0620"/>
    <w:rsid w:val="00EF5FD8"/>
    <w:rsid w:val="00F032FF"/>
    <w:rsid w:val="00F06305"/>
    <w:rsid w:val="00F16C7D"/>
    <w:rsid w:val="00F20175"/>
    <w:rsid w:val="00F4447C"/>
    <w:rsid w:val="00F6005E"/>
    <w:rsid w:val="00F81144"/>
    <w:rsid w:val="00F83BA8"/>
    <w:rsid w:val="00F8773C"/>
    <w:rsid w:val="00FB7EE4"/>
    <w:rsid w:val="00FC7E50"/>
    <w:rsid w:val="00FF514F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CB1C1"/>
  <w15:docId w15:val="{74D940A0-C688-4A63-81FC-4D5B447D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odyText"/>
    <w:qFormat/>
    <w:rsid w:val="001E6F8A"/>
    <w:pPr>
      <w:spacing w:after="0" w:line="360" w:lineRule="auto"/>
      <w:ind w:firstLine="709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F8A"/>
    <w:pPr>
      <w:keepNext/>
      <w:keepLines/>
      <w:numPr>
        <w:numId w:val="22"/>
      </w:numPr>
      <w:tabs>
        <w:tab w:val="left" w:pos="992"/>
      </w:tabs>
      <w:spacing w:before="240"/>
      <w:outlineLvl w:val="0"/>
    </w:pPr>
    <w:rPr>
      <w:rFonts w:eastAsiaTheme="majorEastAsia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206CCF"/>
    <w:pPr>
      <w:ind w:left="720"/>
      <w:contextualSpacing/>
    </w:pPr>
  </w:style>
  <w:style w:type="numbering" w:customStyle="1" w:styleId="Normalmultilevelnumbering">
    <w:name w:val="Normal multilevel numbering"/>
    <w:uiPriority w:val="99"/>
    <w:rsid w:val="008A3396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B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6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34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773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3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3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3F7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E6F8A"/>
    <w:rPr>
      <w:rFonts w:ascii="GHEA Grapalat" w:eastAsiaTheme="majorEastAsia" w:hAnsi="GHEA Grapalat" w:cstheme="majorBidi"/>
      <w:sz w:val="24"/>
      <w:szCs w:val="3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1E6F8A"/>
  </w:style>
  <w:style w:type="paragraph" w:styleId="BodyText">
    <w:name w:val="Body Text"/>
    <w:basedOn w:val="Normal"/>
    <w:link w:val="BodyTextChar"/>
    <w:uiPriority w:val="99"/>
    <w:rsid w:val="001E6F8A"/>
    <w:pPr>
      <w:jc w:val="both"/>
    </w:pPr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1E6F8A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Title">
    <w:name w:val="Title"/>
    <w:basedOn w:val="Heading1"/>
    <w:next w:val="Normal"/>
    <w:link w:val="TitleChar"/>
    <w:uiPriority w:val="10"/>
    <w:qFormat/>
    <w:rsid w:val="001E6F8A"/>
    <w:pPr>
      <w:keepNext w:val="0"/>
      <w:keepLines w:val="0"/>
      <w:widowControl w:val="0"/>
      <w:numPr>
        <w:numId w:val="0"/>
      </w:numPr>
      <w:tabs>
        <w:tab w:val="clear" w:pos="992"/>
      </w:tabs>
      <w:spacing w:before="0"/>
      <w:jc w:val="center"/>
      <w:outlineLvl w:val="9"/>
    </w:pPr>
    <w:rPr>
      <w:szCs w:val="56"/>
      <w:lang w:val="hy-AM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1E6F8A"/>
    <w:rPr>
      <w:rFonts w:ascii="GHEA Grapalat" w:eastAsiaTheme="majorEastAsia" w:hAnsi="GHEA Grapalat" w:cstheme="majorBidi"/>
      <w:sz w:val="24"/>
      <w:szCs w:val="56"/>
      <w:lang w:val="hy-AM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Սուսաննա Արզումանյան</dc:creator>
  <cp:keywords>https:/mul2-minfin.gov.am/tasks/625016/oneclick/1Naxagic_Hipotek.docx?token=3952ab6c7dcfd3b84a2fab1831557db9</cp:keywords>
  <cp:lastModifiedBy>Ani Movsisyan</cp:lastModifiedBy>
  <cp:revision>9</cp:revision>
  <cp:lastPrinted>2023-02-15T11:30:00Z</cp:lastPrinted>
  <dcterms:created xsi:type="dcterms:W3CDTF">2023-06-27T07:24:00Z</dcterms:created>
  <dcterms:modified xsi:type="dcterms:W3CDTF">2023-06-27T13:58:00Z</dcterms:modified>
</cp:coreProperties>
</file>