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31" w:rsidRPr="00EF2C1C" w:rsidRDefault="00875131" w:rsidP="00875131">
      <w:pPr>
        <w:pStyle w:val="NormalWeb"/>
        <w:shd w:val="clear" w:color="auto" w:fill="FFFFFF"/>
        <w:spacing w:before="0" w:beforeAutospacing="0" w:after="0" w:afterAutospacing="0"/>
        <w:ind w:right="-450"/>
        <w:jc w:val="right"/>
        <w:rPr>
          <w:rFonts w:ascii="GHEA Grapalat" w:hAnsi="GHEA Grapalat"/>
          <w:iCs/>
          <w:sz w:val="20"/>
          <w:szCs w:val="20"/>
          <w:lang w:val="it-IT"/>
        </w:rPr>
      </w:pPr>
      <w:bookmarkStart w:id="0" w:name="_GoBack"/>
      <w:bookmarkEnd w:id="0"/>
    </w:p>
    <w:p w:rsidR="00875131" w:rsidRPr="00EF2C1C" w:rsidRDefault="00EF2C1C" w:rsidP="00875131">
      <w:pPr>
        <w:pStyle w:val="NormalWeb"/>
        <w:shd w:val="clear" w:color="auto" w:fill="FFFFFF"/>
        <w:spacing w:before="0" w:beforeAutospacing="0" w:after="0" w:afterAutospacing="0"/>
        <w:ind w:right="-450"/>
        <w:jc w:val="right"/>
        <w:rPr>
          <w:rFonts w:ascii="GHEA Grapalat" w:hAnsi="GHEA Grapalat"/>
          <w:iCs/>
          <w:sz w:val="20"/>
          <w:szCs w:val="20"/>
          <w:lang w:val="it-IT"/>
        </w:rPr>
      </w:pPr>
      <w:r w:rsidRPr="00EF2C1C">
        <w:rPr>
          <w:rFonts w:ascii="GHEA Grapalat" w:hAnsi="GHEA Grapalat"/>
          <w:iCs/>
          <w:sz w:val="20"/>
          <w:szCs w:val="20"/>
          <w:lang w:val="it-IT"/>
        </w:rPr>
        <w:t>Հավելված 2</w:t>
      </w:r>
    </w:p>
    <w:p w:rsidR="00875131" w:rsidRPr="00EF2C1C" w:rsidRDefault="00875131" w:rsidP="00875131">
      <w:pPr>
        <w:spacing w:line="240" w:lineRule="auto"/>
        <w:ind w:right="-450"/>
        <w:jc w:val="right"/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</w:pPr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ՀՀ կառավարության  __   թվականի</w:t>
      </w:r>
      <w:r w:rsidRPr="00EF2C1C">
        <w:rPr>
          <w:rFonts w:ascii="GHEA Grapalat" w:hAnsi="GHEA Grapalat"/>
          <w:bCs/>
          <w:color w:val="000000"/>
          <w:sz w:val="20"/>
          <w:szCs w:val="20"/>
          <w:shd w:val="clear" w:color="auto" w:fill="FFFFFF"/>
        </w:rPr>
        <w:br/>
      </w:r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______-ի   N ____-Ն որոշման</w:t>
      </w:r>
    </w:p>
    <w:p w:rsidR="00875131" w:rsidRPr="00EF2C1C" w:rsidRDefault="00875131" w:rsidP="00875131">
      <w:pPr>
        <w:spacing w:line="240" w:lineRule="auto"/>
        <w:ind w:right="-45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EF2C1C" w:rsidRPr="00EF2C1C" w:rsidRDefault="00EF2C1C" w:rsidP="00EF2C1C">
      <w:pPr>
        <w:spacing w:line="360" w:lineRule="auto"/>
        <w:ind w:right="-45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EF2C1C">
        <w:rPr>
          <w:rFonts w:ascii="GHEA Grapalat" w:eastAsia="Times New Roman" w:hAnsi="GHEA Grapalat" w:cs="Times New Roman"/>
          <w:b/>
          <w:bCs/>
          <w:sz w:val="24"/>
          <w:szCs w:val="24"/>
        </w:rPr>
        <w:t>ԾՐԱԳԻՐ-ԺԱՄԱՆԱԿԱՑՈՒՅՑ</w:t>
      </w:r>
    </w:p>
    <w:p w:rsidR="00875131" w:rsidRPr="00EF2C1C" w:rsidRDefault="00EF2C1C" w:rsidP="00EF2C1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F2C1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ՍՈՂԱՆՔԱՅԻՆ ԱՂԵՏԻ ԿԱՌԱՎԱՐՄԱՆ ՄԻՋՈՑԱՌՈՒՄՆԵՐԻ</w:t>
      </w:r>
      <w:r w:rsidR="004150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gramStart"/>
      <w:r w:rsidR="0041507D">
        <w:rPr>
          <w:rFonts w:ascii="GHEA Grapalat" w:eastAsia="Times New Roman" w:hAnsi="GHEA Grapalat" w:cs="Times New Roman"/>
          <w:b/>
          <w:bCs/>
          <w:sz w:val="24"/>
          <w:szCs w:val="24"/>
        </w:rPr>
        <w:t>( ՄԱՍ</w:t>
      </w:r>
      <w:proofErr w:type="gramEnd"/>
      <w:r w:rsidR="004150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I)</w:t>
      </w:r>
    </w:p>
    <w:p w:rsidR="00EF2C1C" w:rsidRPr="00AD78D9" w:rsidRDefault="00AD78D9" w:rsidP="00AD78D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D78D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բնակելի տների տեխնիկական </w:t>
      </w:r>
      <w:proofErr w:type="gramStart"/>
      <w:r w:rsidRPr="00AD78D9">
        <w:rPr>
          <w:rFonts w:ascii="GHEA Grapalat" w:eastAsia="Times New Roman" w:hAnsi="GHEA Grapalat" w:cs="Times New Roman"/>
          <w:b/>
          <w:bCs/>
          <w:sz w:val="24"/>
          <w:szCs w:val="24"/>
        </w:rPr>
        <w:t>վիճակի  հետազննության</w:t>
      </w:r>
      <w:proofErr w:type="gramEnd"/>
      <w:r w:rsidRPr="00AD78D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եզրակացությունների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AD78D9">
        <w:rPr>
          <w:rFonts w:ascii="GHEA Grapalat" w:eastAsia="Times New Roman" w:hAnsi="GHEA Grapalat" w:cs="Times New Roman"/>
          <w:b/>
          <w:bCs/>
          <w:sz w:val="24"/>
          <w:szCs w:val="24"/>
        </w:rPr>
        <w:t>ռեժիմային դիտարկումների (մոնիտորինգի) ցանցի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AD78D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տարածական տվյալների  ձեռքբերում</w:t>
      </w:r>
    </w:p>
    <w:p w:rsidR="00EF2C1C" w:rsidRPr="00E32DD0" w:rsidRDefault="00C82E04" w:rsidP="00C82E0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18"/>
          <w:szCs w:val="18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E32DD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                   </w:t>
      </w:r>
      <w:proofErr w:type="gramStart"/>
      <w:r w:rsidRPr="00E32DD0">
        <w:rPr>
          <w:rFonts w:ascii="GHEA Grapalat" w:eastAsia="Times New Roman" w:hAnsi="GHEA Grapalat" w:cs="Times New Roman"/>
          <w:bCs/>
          <w:sz w:val="18"/>
          <w:szCs w:val="18"/>
        </w:rPr>
        <w:t>հազ.դրամ</w:t>
      </w:r>
      <w:proofErr w:type="gramEnd"/>
    </w:p>
    <w:tbl>
      <w:tblPr>
        <w:tblW w:w="149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3332"/>
        <w:gridCol w:w="992"/>
        <w:gridCol w:w="1441"/>
        <w:gridCol w:w="6"/>
        <w:gridCol w:w="895"/>
        <w:gridCol w:w="1440"/>
        <w:gridCol w:w="6"/>
        <w:gridCol w:w="895"/>
        <w:gridCol w:w="1440"/>
        <w:gridCol w:w="6"/>
        <w:gridCol w:w="981"/>
        <w:gridCol w:w="1710"/>
        <w:gridCol w:w="1438"/>
      </w:tblGrid>
      <w:tr w:rsidR="00C245A8" w:rsidRPr="00DC20C2" w:rsidTr="00C245A8">
        <w:trPr>
          <w:trHeight w:val="1367"/>
        </w:trPr>
        <w:tc>
          <w:tcPr>
            <w:tcW w:w="358" w:type="dxa"/>
            <w:vMerge w:val="restart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Օբյեկտի անվանումը/միջոցառումը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C20C2" w:rsidRDefault="00C245A8" w:rsidP="00FF1D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Ուսումնասիրվող տների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անակը 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Ուսումնասիրվող տների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անակը </w:t>
            </w:r>
          </w:p>
        </w:tc>
        <w:tc>
          <w:tcPr>
            <w:tcW w:w="1440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Ուսումնասիրվող տների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անակը</w:t>
            </w:r>
          </w:p>
        </w:tc>
        <w:tc>
          <w:tcPr>
            <w:tcW w:w="1440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245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Քանակ/ Արժեքը</w:t>
            </w:r>
          </w:p>
        </w:tc>
        <w:tc>
          <w:tcPr>
            <w:tcW w:w="1710" w:type="dxa"/>
          </w:tcPr>
          <w:p w:rsidR="00C245A8" w:rsidRPr="00DC20C2" w:rsidRDefault="00C245A8" w:rsidP="004245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Ֆինանսավորման աղբյուր</w:t>
            </w:r>
          </w:p>
        </w:tc>
        <w:tc>
          <w:tcPr>
            <w:tcW w:w="1438" w:type="dxa"/>
          </w:tcPr>
          <w:p w:rsidR="00C245A8" w:rsidRDefault="00C245A8" w:rsidP="004245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Պատասխանատու մարմին/կատարող</w:t>
            </w: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vMerge/>
            <w:shd w:val="clear" w:color="auto" w:fill="auto"/>
            <w:noWrap/>
            <w:vAlign w:val="bottom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2024թ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2025թ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2026թ</w:t>
            </w:r>
          </w:p>
        </w:tc>
        <w:tc>
          <w:tcPr>
            <w:tcW w:w="981" w:type="dxa"/>
          </w:tcPr>
          <w:p w:rsidR="00C245A8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7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</w:t>
            </w: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1438" w:type="dxa"/>
          </w:tcPr>
          <w:p w:rsidR="00C245A8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242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ԲՆԱԿԵԼԻ ՏՆԵՐԻ ՏԵԽՆԻԿԱԿԱՆ ՎԻՃԱԿԻ  ՀԵՏԱԶՆՆՈՒԹՅԱՆ ԵԶՐԱԿԱՑՈՒԹՅՈՒՆ</w:t>
            </w:r>
            <w:r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ՆԵՐԻ  ՁԵՌՔԲԵՐՈՒՄ</w:t>
            </w: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 xml:space="preserve"> (ՀԱՏ)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C31C5A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C31C5A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467x200.000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C31C5A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C31C5A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440" w:type="dxa"/>
          </w:tcPr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466x200.000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C31C5A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C31C5A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440" w:type="dxa"/>
          </w:tcPr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555x200.000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C245A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Շարունակական</w:t>
            </w: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ՀՀ պետական և համայնքային բյուջեներ, օրենքով չարգելված ֆինանսավորման այլ աղբյուրներ</w:t>
            </w:r>
          </w:p>
        </w:tc>
        <w:tc>
          <w:tcPr>
            <w:tcW w:w="1438" w:type="dxa"/>
          </w:tcPr>
          <w:p w:rsidR="00C245A8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ՀՀ ներքին գործերի նախարարություն/ ՀՀ  մարզպետարաններ, համայնքներ</w:t>
            </w:r>
          </w:p>
        </w:tc>
      </w:tr>
      <w:tr w:rsidR="00C245A8" w:rsidRPr="00DC20C2" w:rsidTr="00C245A8">
        <w:trPr>
          <w:trHeight w:val="1232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Երևան քաղաքի Սարի թաղի սողանքային  տեղամասի բնակելի տների տեխնիկական վիճակի եզրակացություններ (հատ)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 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200.0հազ.դրամ՝ 1 եզրակացության արժեք</w:t>
            </w:r>
          </w:p>
        </w:tc>
        <w:tc>
          <w:tcPr>
            <w:tcW w:w="1438" w:type="dxa"/>
          </w:tcPr>
          <w:p w:rsidR="00C245A8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Արարատի մարզի սողանքային տեղամասերի բնակելի տների </w:t>
            </w: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lastRenderedPageBreak/>
              <w:t>տեխնիկական վիճակի եզրակացություններ (հատ)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45x200.000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440" w:type="dxa"/>
          </w:tcPr>
          <w:p w:rsidR="00C245A8" w:rsidRPr="00DC20C2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50x200.000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116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Արագածոտնի մարզի Լեռնապար գյուղի սողանքային տեղամասի բնակելի տների տեխնիկական վիճակի եզրակացություններ (հատ)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սողանքային տեղամասերի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սողանքային տեղամասերի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սողանքային տեղամասերի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Շիրակի մարզի Առափի գյուղի սողանքային տեղամասի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55x200.000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սողանքային տեղամասերի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200x200.000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սողանքային տեղամասերի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200x200.000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gram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 մարզի</w:t>
            </w:r>
            <w:proofErr w:type="gram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սողանքային տեղամասերի բնակելի տների տեխնիկական վիճակի եզրակացություններ (հատ)</w:t>
            </w:r>
          </w:p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41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71x200.000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100x200.000</w:t>
            </w:r>
          </w:p>
        </w:tc>
        <w:tc>
          <w:tcPr>
            <w:tcW w:w="987" w:type="dxa"/>
            <w:gridSpan w:val="2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ԸՆԴԱՄԵՆԸ </w:t>
            </w: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ԲՆԱԿԵԼԻ ՏՆԵՐԻ ՏԵԽՆԻԿԱԿԱՆ ՎԻՃԱԿԻ  ՀԵՏԱԶՆՆՈՒԹՅԱՆ ԵԶՐԱԿԱՑՈՒԹՅՈՒՆ</w:t>
            </w:r>
            <w:r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ՆԵՐ</w:t>
            </w: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441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93.400.00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93.200.00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111.0</w:t>
            </w: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vMerge w:val="restart"/>
            <w:shd w:val="clear" w:color="auto" w:fill="auto"/>
            <w:noWrap/>
            <w:vAlign w:val="bottom"/>
          </w:tcPr>
          <w:p w:rsidR="00C245A8" w:rsidRPr="00DC20C2" w:rsidRDefault="00C245A8" w:rsidP="00094E41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Օբյեկտի անվանումը/միջոցառումը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ind w:left="-113" w:right="-111" w:firstLine="9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Ուսումնասիրվող տեղամասերի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անակը</w:t>
            </w:r>
          </w:p>
        </w:tc>
        <w:tc>
          <w:tcPr>
            <w:tcW w:w="1441" w:type="dxa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ind w:left="-113" w:right="-111" w:firstLine="9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Ուսումնասիրվող տեղամասերի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անակը </w:t>
            </w:r>
          </w:p>
        </w:tc>
        <w:tc>
          <w:tcPr>
            <w:tcW w:w="1440" w:type="dxa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ind w:left="-113" w:right="-111" w:firstLine="9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Ուսումնասիրվող տեղամասերի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անակը </w:t>
            </w:r>
          </w:p>
        </w:tc>
        <w:tc>
          <w:tcPr>
            <w:tcW w:w="1440" w:type="dxa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Քանակ/ Արժեքը</w:t>
            </w:r>
          </w:p>
        </w:tc>
        <w:tc>
          <w:tcPr>
            <w:tcW w:w="1710" w:type="dxa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Ֆինանսավորման աղբյուր</w:t>
            </w:r>
          </w:p>
        </w:tc>
        <w:tc>
          <w:tcPr>
            <w:tcW w:w="1438" w:type="dxa"/>
          </w:tcPr>
          <w:p w:rsidR="00C245A8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vMerge/>
            <w:shd w:val="clear" w:color="auto" w:fill="auto"/>
            <w:noWrap/>
            <w:vAlign w:val="bottom"/>
          </w:tcPr>
          <w:p w:rsidR="00C245A8" w:rsidRPr="00DC20C2" w:rsidRDefault="00C245A8" w:rsidP="00094E41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2024թ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2025թ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2026թ</w:t>
            </w:r>
          </w:p>
        </w:tc>
        <w:tc>
          <w:tcPr>
            <w:tcW w:w="981" w:type="dxa"/>
          </w:tcPr>
          <w:p w:rsidR="00C245A8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7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</w:t>
            </w:r>
          </w:p>
        </w:tc>
        <w:tc>
          <w:tcPr>
            <w:tcW w:w="1710" w:type="dxa"/>
          </w:tcPr>
          <w:p w:rsidR="00C245A8" w:rsidRPr="00DC20C2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1438" w:type="dxa"/>
          </w:tcPr>
          <w:p w:rsidR="00C245A8" w:rsidRDefault="00C245A8" w:rsidP="00094E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510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ԻՆԺԵՆԵՐԱԵՐԿՐԱԲԱՆԱԿԱՆ ՀԵՏԱԶՆՆՈՒԹՅՈՒՆՆԵՐԻ 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ԵՎ 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ՌԵԺԻՄԱՅԻՆ ԴԻՏԱՐԿՈՒՄՆԵՐԻ (ՄՈՆԻՏՈՐԻՆԳԻ) ՑԱՆՑԻ ՍՏԵՂԾՈՒՄ, 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ԱՅԴ  ԹՎՈՒՄ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441" w:type="dxa"/>
          </w:tcPr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597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554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C245A8" w:rsidRPr="00DC20C2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440" w:type="dxa"/>
          </w:tcPr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665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554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440" w:type="dxa"/>
          </w:tcPr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879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554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ՀՀ պետական և համայնքային բյուջեներ, օրենքով չարգելված ֆինանսավորման այլ աղբյուրներ</w:t>
            </w:r>
          </w:p>
        </w:tc>
        <w:tc>
          <w:tcPr>
            <w:tcW w:w="1438" w:type="dxa"/>
          </w:tcPr>
          <w:p w:rsidR="00C245A8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Երևան քաղաք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ի Սարի թաղի սողանքային 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13,850.00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554.0 հազ.դրամ՝ 1 տեղամասի արժեք</w:t>
            </w:r>
          </w:p>
        </w:tc>
        <w:tc>
          <w:tcPr>
            <w:tcW w:w="1438" w:type="dxa"/>
          </w:tcPr>
          <w:p w:rsidR="00C245A8" w:rsidRDefault="00C245A8" w:rsidP="00944965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ԵՐ</w:t>
            </w: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ԵՎ</w:t>
            </w: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ԱՆ ՔԱՂԱՔԻ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13,850.00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Արարատի մարզի Լանջառ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Արարատի մարզի Ուրցալանջ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Խարբերդ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13,296.00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Բարձրաշեն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Զանգակատուն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ԱՐԱՐԱՏԻ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1" w:type="dxa"/>
          </w:tcPr>
          <w:p w:rsidR="00C245A8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22,160.00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13,296.00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Արագածոտնի մարզի Լեռնապար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ԱՐԱԳԱԾՈՏՆԻ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Այգուտ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27,700.00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Դպրաբակ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30,470.00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Կալավան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33,240.00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Ձորավանք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9,972.00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Գեղարքունիքի մարզի  Գետիկ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Գեղարքունիքի մարզի  Թթուջուր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27,700.00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Գեղարքունիքի մարզի Ավազան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44,320.00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Երանոս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27,700.00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Ջաղացաձոր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AD78D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ԳԵՂԱՐՔՈՒՆԻՔԻ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119,110.00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44,320.00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57,062.00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Սանահին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Լոռու մարզի Աքորի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33,240.00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Եղեգնուտ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12,188.00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Լոռու մարզի Վանաձոր քաղաքի 3 սողանքային տեղամասեր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Վահագնի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ԼՈՌՈՒ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39,888.00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33,240.00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Քանաքեռավանի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Կոտայքի մարզի Արգել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9,972.00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Պտղնի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Գեղադիր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ԿՈՏԱՅՔԻ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18,282.00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Տաշտուն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12,742.00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Ճակատեն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Անգեղակոթ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13,296.00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Սալվարդ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11,634.00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Որոտան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Ախլաթյան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Կարճևան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12,188.00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Լիճք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9,972.00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Քաջարանի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12,188.00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 Անդրանիկաշեն թաղամասի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10,526.00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 Գեղանուշ թաղամասի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12,742.00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Կապանի Երկաթուղայինների փողոցի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ՍՅՈՒՆԻՔԻ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58,724.00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69,804.00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Հորս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49,860.00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Հորբատեղ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13,296.00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Գոմք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Չիվա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18,282.00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130,190.00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Ախտա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Ագարակաձոր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Վերնաշեն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11,080.00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Գետափ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13,296.00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Սարավան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2,770.00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Գնիշիկ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24,930.00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Ազատեկ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Զառիթափ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2,770.00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ՎԱՅՈՑ ՁՈՐԻ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41" w:type="dxa"/>
          </w:tcPr>
          <w:p w:rsidR="00C245A8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32,132.00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65,372.00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218,830.00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Խաչարձան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22,160.00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Մովսես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Բարեկամավան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8,864.00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Բերդ քաղաքի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55,400.00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Ակնաղբյուր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Նոյեմբերյան քաղաքի սողանքային տեղամասեր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16,620.00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Սևքար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Խաշթառակ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27,700.00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Գանձաքար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31,024.00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Այգեհովիտ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Վազաշեն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Արծվաբերդ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Ն. Ծաղկավան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13,296.00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Արճիս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Դովեղ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10,526.00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Նավուր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6,648.00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Լճկաձոր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Բաղանիս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Բերքաբեր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Այգեձոր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7,756.00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Դիտավան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Լուսաձոր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5,540.00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Ենոքավան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D1F76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8,310.00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Հովք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41,550.00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ՏԱՎՈՒՇԻ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65,926.00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440" w:type="dxa"/>
          </w:tcPr>
          <w:p w:rsidR="00C245A8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133,514.00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119,664.00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ԸՆԴՀԱՆՈՒՐ ՍՈՂԱՆՔԱՅԻՆ ՏԵՂԱՄԱՍԵՐ՝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C31C5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330,738.00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368,410.00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486,966.00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94496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405"/>
        </w:trPr>
        <w:tc>
          <w:tcPr>
            <w:tcW w:w="358" w:type="dxa"/>
            <w:vMerge w:val="restart"/>
            <w:shd w:val="clear" w:color="auto" w:fill="auto"/>
            <w:noWrap/>
            <w:vAlign w:val="bottom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Օբյեկտի անվանումը/միջոցառումը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ind w:left="-113" w:right="-111" w:firstLine="9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Ընդամենը ուսումնասիրվող տեղամասերի 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անակը </w:t>
            </w:r>
          </w:p>
        </w:tc>
        <w:tc>
          <w:tcPr>
            <w:tcW w:w="1441" w:type="dxa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tabs>
                <w:tab w:val="left" w:pos="701"/>
              </w:tabs>
              <w:spacing w:after="0" w:line="240" w:lineRule="auto"/>
              <w:ind w:left="-109" w:right="-103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Ֆինանսավորման աղբյուր</w:t>
            </w:r>
          </w:p>
        </w:tc>
        <w:tc>
          <w:tcPr>
            <w:tcW w:w="1438" w:type="dxa"/>
          </w:tcPr>
          <w:p w:rsidR="00C245A8" w:rsidRDefault="00C245A8" w:rsidP="009449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405"/>
        </w:trPr>
        <w:tc>
          <w:tcPr>
            <w:tcW w:w="358" w:type="dxa"/>
            <w:vMerge/>
            <w:shd w:val="clear" w:color="auto" w:fill="auto"/>
            <w:noWrap/>
            <w:vAlign w:val="bottom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2024թ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2025թ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245A8" w:rsidRPr="00DC20C2" w:rsidRDefault="00C245A8" w:rsidP="00944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2026թ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7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</w:t>
            </w:r>
          </w:p>
        </w:tc>
        <w:tc>
          <w:tcPr>
            <w:tcW w:w="1710" w:type="dxa"/>
          </w:tcPr>
          <w:p w:rsidR="00C245A8" w:rsidRPr="00DC20C2" w:rsidRDefault="00C245A8" w:rsidP="00944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1438" w:type="dxa"/>
          </w:tcPr>
          <w:p w:rsidR="00C245A8" w:rsidRDefault="00C245A8" w:rsidP="00944965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405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ՌԵԺԻՄԱՅԻՆ ԴԻՏԱՐԿՈՒՄՆԵՐ (ՄՈՆԻՏՈՐԻՆԳ), ՈՐԻՑ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455479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5547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61x1.500.0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25,500.00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91,500.00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ՀՀ պետական և համայնքային բյուջեներ, օրենքով չարգելված ֆինանսավորման այլ աղբյուրներ</w:t>
            </w:r>
          </w:p>
        </w:tc>
        <w:tc>
          <w:tcPr>
            <w:tcW w:w="1438" w:type="dxa"/>
          </w:tcPr>
          <w:p w:rsidR="00C245A8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405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ԵՐԵՎԱՆ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455479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Նուբարաշենի գերեզմանոցի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1.500.0 հազ.դրամ՝ 1 տեղամասի զննման տարեկան  արժեք</w:t>
            </w:r>
          </w:p>
        </w:tc>
        <w:tc>
          <w:tcPr>
            <w:tcW w:w="1438" w:type="dxa"/>
          </w:tcPr>
          <w:p w:rsidR="00C245A8" w:rsidRDefault="00C245A8" w:rsidP="00455479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ք. Երևան, Սարի թաղի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303F1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ԵՐ</w:t>
            </w: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ԵՎ</w:t>
            </w: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ԱՆ ՔԱՂԱՔԻ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303F1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ԱՐԱՐԱՏԻ 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Լանջառ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Ուրցալանջ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Բարձրաշեն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 մարզի Զանգակատուն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B63AC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ԱՐԱՐԱՏԻ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B63AC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ԱՐԱԳԱԾՈՏՆԻ 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Արագածոտնի մարզի Լեռնապար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A70D7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ԱՐԱԳԱԾՈՏՆԻ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A70D7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ԳԵՂԱՐՔՈՒՆԻՔԻ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Այգուտ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Դպրաբակ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Մարտունի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Կալավան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Ավազան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 մարզի Երանոս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3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A70D7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ԳԵՂԱՐՔՈՒՆԻՔԻ ՄԱՐԶԻ</w:t>
            </w: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3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A70D7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ԼՈՌՈՒ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Կաճաճկուտ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Սանահին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Աքորի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Եղեգնուտ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Վանաձոր քաղաքի  3 սողանքային տեղամասեր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Խնձորուտի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 մարզի Վահագնի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ԼՈՌՈՒ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ԿՈՏԱՅՔԻ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Ողջաբերդ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285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Հացավան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Գեղադիր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Պտղնի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 մարզի Արգել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noWrap/>
            <w:vAlign w:val="bottom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ԿՈՏԱՅՔԻ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noWrap/>
            <w:vAlign w:val="bottom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ՍՅՈՒՆԻՔԻ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Քարահունջ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Անգեղակոթ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Ախլաթյան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 մարզի Ճակատեն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 Անդրանիկաշեն թաղամասի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Կապանի Մ. Հարությունյան փողոցի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Կապանի Արփիկ թաղամասի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Կապանի Գեղանուշ թաղամասի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Կապանի Շինարարների փողոց N10 դպրոցի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Կապանի Երկաթուղայինների փողոցի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ԸՆԴԱՄԵՆԸ ՍՅՈՒՆԻՔԻ ՄԱՐԶԻ ՍՈՂԱՆՔԱՅԻՆ ՏԵՂԱՄԱՍԵՐ՝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ՎԱՅՈՑ ՁՈՐԻ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Հորբատեղ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Մարտիրոս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Գոմք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Չիվա 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Ագարակաձոր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Գետափ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 Սարավան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 Զառիթափ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 Ձորի մարզի  Գնիշիկ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ՎԱՅՈՑ ՁՈՐԻ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332" w:type="dxa"/>
            <w:shd w:val="clear" w:color="auto" w:fill="FBE4D5" w:themeFill="accent2" w:themeFillTint="33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ՏԱՎՈՒՇԻ ՄԱՐԶ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Դիլիջանի (Մեծ Թալա և կենտրոն) սողանքային տեղամասեր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Կաճաճկուտ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Բերդ քաղաքի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Ակնաղբյուր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Աչաջուր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Խաշթառակ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Գոշ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Գանձաքար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Այգեհովիտ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Վազաշեն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Ն. Ծաղկավան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Արճիս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Լճկաձոր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 մարզի Հովք գյուղի սողանքային տեղամաս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ԸՆԴԱՄԵՆԸ ՏԱՎՈՒՇԻ ՄԱՐԶԻ ՍՈՂԱՆՔԱՅԻՆ ՏԵՂԱՄԱՍԵՐ՝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22,500.00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2" w:type="dxa"/>
            <w:shd w:val="clear" w:color="auto" w:fill="auto"/>
            <w:vAlign w:val="center"/>
            <w:hideMark/>
          </w:tcPr>
          <w:p w:rsidR="00C245A8" w:rsidRPr="00DC20C2" w:rsidRDefault="00C245A8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ԸՆԴՀԱՆՈՒՐ</w:t>
            </w: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Ը</w:t>
            </w:r>
            <w:r w:rsidRPr="00DC20C2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 ՍՈՂԱՆՔԱՅԻՆ ՏԵՂԱՄԱՍԵՐ՝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D1F76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61</w:t>
            </w: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25,500.00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63,000.00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91,500.00</w:t>
            </w:r>
          </w:p>
        </w:tc>
        <w:tc>
          <w:tcPr>
            <w:tcW w:w="987" w:type="dxa"/>
            <w:gridSpan w:val="2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5F62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4B5F62" w:rsidRPr="00DC20C2" w:rsidRDefault="004B5F62" w:rsidP="00455479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4B5F62" w:rsidRPr="00DC20C2" w:rsidRDefault="004B5F62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ՏԱՐԱԾԱԿԱՆ ՏՎՅԱԼՆԵՐԻ  ՁԵՌՔԲԵՐՈՒՄ (</w:t>
            </w:r>
            <w:r w:rsidRPr="00C212CB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որպես թեմատիկ շերտ ազգային գեոպորտալում արտացոլելու նպատակով</w:t>
            </w: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5F62" w:rsidRPr="00DD1F76" w:rsidRDefault="004B5F62" w:rsidP="006E375C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ԸՍՏ ՄԱՐԶԵՐԻ (այդ թվում ք. Երևան) 12 մարզ</w:t>
            </w:r>
          </w:p>
        </w:tc>
        <w:tc>
          <w:tcPr>
            <w:tcW w:w="1441" w:type="dxa"/>
            <w:vAlign w:val="center"/>
          </w:tcPr>
          <w:p w:rsidR="004B5F6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Արժեքը</w:t>
            </w:r>
          </w:p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2024թ</w:t>
            </w:r>
          </w:p>
        </w:tc>
        <w:tc>
          <w:tcPr>
            <w:tcW w:w="2341" w:type="dxa"/>
            <w:gridSpan w:val="3"/>
            <w:vAlign w:val="center"/>
          </w:tcPr>
          <w:p w:rsidR="004B5F62" w:rsidRPr="006E375C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E375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Արժեքը</w:t>
            </w:r>
          </w:p>
          <w:p w:rsidR="004B5F62" w:rsidRPr="00DC20C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2025թ</w:t>
            </w:r>
          </w:p>
        </w:tc>
        <w:tc>
          <w:tcPr>
            <w:tcW w:w="2341" w:type="dxa"/>
            <w:gridSpan w:val="3"/>
            <w:vAlign w:val="center"/>
          </w:tcPr>
          <w:p w:rsidR="004B5F62" w:rsidRPr="006E375C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E375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Արժեքը</w:t>
            </w:r>
          </w:p>
          <w:p w:rsidR="004B5F62" w:rsidRPr="00DC20C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2026թ</w:t>
            </w:r>
          </w:p>
        </w:tc>
        <w:tc>
          <w:tcPr>
            <w:tcW w:w="987" w:type="dxa"/>
            <w:gridSpan w:val="2"/>
          </w:tcPr>
          <w:p w:rsidR="004B5F6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4B5F6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4B5F6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4B5F6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4B5F6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4B5F62" w:rsidRPr="006E375C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E375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Արժեքը</w:t>
            </w:r>
          </w:p>
          <w:p w:rsidR="004B5F62" w:rsidRPr="00DC20C2" w:rsidRDefault="004B5F62" w:rsidP="006E375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E375C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7թ</w:t>
            </w:r>
          </w:p>
        </w:tc>
        <w:tc>
          <w:tcPr>
            <w:tcW w:w="1710" w:type="dxa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ՀՀ պետական և համայնքային բյուջեներ, ՀՀ օրենքով չարգելված ֆինանսավորման այլ աղբյուրներ</w:t>
            </w:r>
          </w:p>
        </w:tc>
        <w:tc>
          <w:tcPr>
            <w:tcW w:w="1438" w:type="dxa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ՀՀ կադաստրի կոմիտե, ՀՀ տարածքային կառավարման և ենթակառուցվածքների նախարարություն, ՀՀ ԳԱԱ, ՀՀ էկոնոմիկայի նախարարություն</w:t>
            </w:r>
          </w:p>
        </w:tc>
      </w:tr>
      <w:tr w:rsidR="004B5F62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4B5F62" w:rsidRPr="00DC20C2" w:rsidRDefault="004B5F62" w:rsidP="00455479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4B5F62" w:rsidRPr="00DC20C2" w:rsidRDefault="004B5F62" w:rsidP="00455479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5F62" w:rsidRPr="00DD1F76" w:rsidRDefault="004B5F62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1" w:type="dxa"/>
            <w:vAlign w:val="center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4մարզ</w:t>
            </w:r>
          </w:p>
        </w:tc>
        <w:tc>
          <w:tcPr>
            <w:tcW w:w="1440" w:type="dxa"/>
            <w:vAlign w:val="center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4մարզ</w:t>
            </w:r>
          </w:p>
        </w:tc>
        <w:tc>
          <w:tcPr>
            <w:tcW w:w="1440" w:type="dxa"/>
            <w:vAlign w:val="center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4B5F6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4մարզ</w:t>
            </w:r>
          </w:p>
        </w:tc>
        <w:tc>
          <w:tcPr>
            <w:tcW w:w="1710" w:type="dxa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4B5F62" w:rsidRPr="00DC20C2" w:rsidRDefault="004B5F62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45A8" w:rsidRPr="00DC20C2" w:rsidTr="00C245A8">
        <w:trPr>
          <w:trHeight w:val="300"/>
        </w:trPr>
        <w:tc>
          <w:tcPr>
            <w:tcW w:w="358" w:type="dxa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C245A8" w:rsidRPr="00DC20C2" w:rsidRDefault="004B5F62" w:rsidP="00B073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</w:pPr>
            <w:r w:rsidRPr="00A70D7B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ՏԱ</w:t>
            </w: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ՐԱԾԱԿԱՆ ՏՎՅԱԼՆԵՐԻ ՍՏԱՆԴԱՐՏՆԵՐԻ՝ ԱՅԴ ԹՎՈՒՄ </w:t>
            </w:r>
            <w:r w:rsidRPr="00A70D7B"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 xml:space="preserve">ՍՏԱՆԴԱՐՏԱՑՄԱՆ ՈՒՂԵՑՈՒՅՑՆԵՐԻ ՄՇԱԿՄԱՆ </w:t>
            </w:r>
            <w:r>
              <w:rPr>
                <w:rFonts w:ascii="GHEA Grapalat" w:eastAsia="Times New Roman" w:hAnsi="GHEA Grapalat" w:cs="Calibri"/>
                <w:b/>
                <w:bCs/>
                <w:iCs/>
                <w:color w:val="000000"/>
                <w:sz w:val="16"/>
                <w:szCs w:val="16"/>
              </w:rPr>
              <w:t>ԱՇԽԱՏԱՆՔՆԵՐ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5A8" w:rsidRPr="00DD1F76" w:rsidRDefault="00C245A8" w:rsidP="00455479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1440" w:type="dxa"/>
            <w:vAlign w:val="center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</w:tcPr>
          <w:p w:rsidR="00C245A8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10000.0</w:t>
            </w:r>
          </w:p>
        </w:tc>
        <w:tc>
          <w:tcPr>
            <w:tcW w:w="1710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</w:tcPr>
          <w:p w:rsidR="00C245A8" w:rsidRPr="00DC20C2" w:rsidRDefault="00C245A8" w:rsidP="0045547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E5B6C" w:rsidRPr="00EF2C1C" w:rsidRDefault="005E5B6C" w:rsidP="0087513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sectPr w:rsidR="005E5B6C" w:rsidRPr="00EF2C1C" w:rsidSect="00FF1D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8B"/>
    <w:rsid w:val="00094E41"/>
    <w:rsid w:val="000A3E47"/>
    <w:rsid w:val="00152C87"/>
    <w:rsid w:val="001D4C7D"/>
    <w:rsid w:val="00243FB7"/>
    <w:rsid w:val="003001F2"/>
    <w:rsid w:val="00303F11"/>
    <w:rsid w:val="003127B7"/>
    <w:rsid w:val="0041507D"/>
    <w:rsid w:val="00424574"/>
    <w:rsid w:val="00455479"/>
    <w:rsid w:val="0049668B"/>
    <w:rsid w:val="004B5F62"/>
    <w:rsid w:val="00526025"/>
    <w:rsid w:val="005865D3"/>
    <w:rsid w:val="005E5B6C"/>
    <w:rsid w:val="00635D03"/>
    <w:rsid w:val="00647551"/>
    <w:rsid w:val="006B1FC6"/>
    <w:rsid w:val="006E375C"/>
    <w:rsid w:val="007041F3"/>
    <w:rsid w:val="00711823"/>
    <w:rsid w:val="00731A97"/>
    <w:rsid w:val="00777F20"/>
    <w:rsid w:val="00787937"/>
    <w:rsid w:val="007A5313"/>
    <w:rsid w:val="0080379F"/>
    <w:rsid w:val="00810143"/>
    <w:rsid w:val="00832233"/>
    <w:rsid w:val="00875131"/>
    <w:rsid w:val="0088483C"/>
    <w:rsid w:val="00944965"/>
    <w:rsid w:val="009F1339"/>
    <w:rsid w:val="009F3318"/>
    <w:rsid w:val="00A26CA2"/>
    <w:rsid w:val="00A477A1"/>
    <w:rsid w:val="00A53354"/>
    <w:rsid w:val="00A70D7B"/>
    <w:rsid w:val="00AD78D9"/>
    <w:rsid w:val="00AE0500"/>
    <w:rsid w:val="00B07365"/>
    <w:rsid w:val="00B63AC4"/>
    <w:rsid w:val="00B85601"/>
    <w:rsid w:val="00BD2428"/>
    <w:rsid w:val="00BD5D3F"/>
    <w:rsid w:val="00C212CB"/>
    <w:rsid w:val="00C245A8"/>
    <w:rsid w:val="00C31C5A"/>
    <w:rsid w:val="00C82E04"/>
    <w:rsid w:val="00C97341"/>
    <w:rsid w:val="00D56EDB"/>
    <w:rsid w:val="00D7329F"/>
    <w:rsid w:val="00DC20C2"/>
    <w:rsid w:val="00E118FB"/>
    <w:rsid w:val="00E32DD0"/>
    <w:rsid w:val="00E45DCB"/>
    <w:rsid w:val="00E52C4C"/>
    <w:rsid w:val="00EF2C1C"/>
    <w:rsid w:val="00F04101"/>
    <w:rsid w:val="00FD3326"/>
    <w:rsid w:val="00FE2A63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87DB6-2883-4723-9D2C-E5C8E17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7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1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1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131"/>
    <w:rPr>
      <w:color w:val="954F72"/>
      <w:u w:val="single"/>
    </w:rPr>
  </w:style>
  <w:style w:type="paragraph" w:customStyle="1" w:styleId="msonormal0">
    <w:name w:val="msonormal"/>
    <w:basedOn w:val="Normal"/>
    <w:rsid w:val="0087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font7">
    <w:name w:val="font7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font8">
    <w:name w:val="font8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</w:rPr>
  </w:style>
  <w:style w:type="paragraph" w:customStyle="1" w:styleId="xl63">
    <w:name w:val="xl63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4">
    <w:name w:val="xl64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65">
    <w:name w:val="xl65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66">
    <w:name w:val="xl66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67">
    <w:name w:val="xl67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8">
    <w:name w:val="xl68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9">
    <w:name w:val="xl69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70">
    <w:name w:val="xl70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7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3">
    <w:name w:val="xl73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16"/>
      <w:szCs w:val="16"/>
    </w:rPr>
  </w:style>
  <w:style w:type="paragraph" w:customStyle="1" w:styleId="xl74">
    <w:name w:val="xl74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75">
    <w:name w:val="xl75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76">
    <w:name w:val="xl76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77">
    <w:name w:val="xl77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8">
    <w:name w:val="xl78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9">
    <w:name w:val="xl79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80">
    <w:name w:val="xl80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81">
    <w:name w:val="xl81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2">
    <w:name w:val="xl82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3">
    <w:name w:val="xl83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5">
    <w:name w:val="xl85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86">
    <w:name w:val="xl86"/>
    <w:basedOn w:val="Normal"/>
    <w:rsid w:val="00875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9">
    <w:name w:val="xl89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90">
    <w:name w:val="xl90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D594-5D8C-480B-9927-2DC03EB6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>https:/mul2-mud.gov.am/tasks/596553/oneclick/13.Havelvac 2.docx?token=1dc1ae5c829a7473ab6e4e5c5d6569ee</cp:keywords>
  <dc:description/>
  <cp:lastModifiedBy>Heghine Musayelyan</cp:lastModifiedBy>
  <cp:revision>2</cp:revision>
  <dcterms:created xsi:type="dcterms:W3CDTF">2023-06-28T06:28:00Z</dcterms:created>
  <dcterms:modified xsi:type="dcterms:W3CDTF">2023-06-28T06:28:00Z</dcterms:modified>
</cp:coreProperties>
</file>