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054" w:rsidRPr="005E708D" w:rsidRDefault="00B16054" w:rsidP="005E708D">
      <w:pPr>
        <w:pStyle w:val="NormalWeb"/>
        <w:spacing w:before="0" w:beforeAutospacing="0" w:after="0" w:afterAutospacing="0"/>
        <w:ind w:right="-450"/>
        <w:jc w:val="right"/>
        <w:rPr>
          <w:rFonts w:ascii="GHEA Grapalat" w:hAnsi="GHEA Grapalat"/>
          <w:iCs/>
          <w:lang w:val="it-IT"/>
        </w:rPr>
      </w:pPr>
      <w:bookmarkStart w:id="0" w:name="_GoBack"/>
      <w:bookmarkEnd w:id="0"/>
    </w:p>
    <w:p w:rsidR="00857B62" w:rsidRPr="005E708D" w:rsidRDefault="00857B62" w:rsidP="005E708D">
      <w:pPr>
        <w:pStyle w:val="NormalWeb"/>
        <w:spacing w:before="0" w:beforeAutospacing="0" w:after="0" w:afterAutospacing="0"/>
        <w:ind w:right="-450"/>
        <w:jc w:val="right"/>
        <w:rPr>
          <w:rFonts w:ascii="GHEA Grapalat" w:hAnsi="GHEA Grapalat"/>
          <w:iCs/>
          <w:lang w:val="it-IT"/>
        </w:rPr>
      </w:pPr>
      <w:r w:rsidRPr="005E708D">
        <w:rPr>
          <w:rFonts w:ascii="GHEA Grapalat" w:hAnsi="GHEA Grapalat"/>
          <w:iCs/>
          <w:lang w:val="it-IT"/>
        </w:rPr>
        <w:t>Հավելված 1</w:t>
      </w:r>
    </w:p>
    <w:p w:rsidR="00857B62" w:rsidRPr="005E708D" w:rsidRDefault="00857B62" w:rsidP="005E708D">
      <w:pPr>
        <w:spacing w:line="240" w:lineRule="auto"/>
        <w:ind w:right="-450"/>
        <w:jc w:val="right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  <w:r w:rsidRPr="005E708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ՀՀ կառավարության  __   թվականի</w:t>
      </w:r>
      <w:r w:rsidRPr="005E708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br/>
      </w:r>
      <w:r w:rsidRPr="005E708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______-ի </w:t>
      </w:r>
      <w:r w:rsidR="007E6121" w:rsidRPr="005E708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 </w:t>
      </w:r>
      <w:r w:rsidRPr="005E708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N ____-Ն որոշման</w:t>
      </w:r>
    </w:p>
    <w:p w:rsidR="007E6121" w:rsidRPr="005E708D" w:rsidRDefault="007E6121" w:rsidP="005E708D">
      <w:pPr>
        <w:spacing w:line="240" w:lineRule="auto"/>
        <w:ind w:right="-450"/>
        <w:jc w:val="right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</w:p>
    <w:p w:rsidR="007E6121" w:rsidRPr="005E708D" w:rsidRDefault="007E6121" w:rsidP="005E708D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b/>
          <w:bCs/>
          <w:sz w:val="24"/>
          <w:szCs w:val="24"/>
        </w:rPr>
        <w:t>ՀԱՅԵՑԱԿԱՐԳ</w:t>
      </w:r>
      <w:r w:rsidR="009203C6" w:rsidRPr="005E708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 </w:t>
      </w:r>
    </w:p>
    <w:p w:rsidR="007E6121" w:rsidRPr="005E708D" w:rsidRDefault="007E6121" w:rsidP="005E708D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Calibri" w:eastAsia="Times New Roman" w:hAnsi="Calibri" w:cs="Calibri"/>
          <w:sz w:val="24"/>
          <w:szCs w:val="24"/>
        </w:rPr>
        <w:t> </w:t>
      </w:r>
    </w:p>
    <w:p w:rsidR="007E6121" w:rsidRPr="005E708D" w:rsidRDefault="007E6121" w:rsidP="005E708D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ՍՈՂԱՆՔԱՅԻՆ ԱՂԵՏԻ ԿԱՌԱՎԱՐՄԱՆ</w:t>
      </w:r>
    </w:p>
    <w:p w:rsidR="007E6121" w:rsidRPr="005E708D" w:rsidRDefault="007E6121" w:rsidP="005E708D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Calibri" w:eastAsia="Times New Roman" w:hAnsi="Calibri" w:cs="Calibri"/>
          <w:sz w:val="24"/>
          <w:szCs w:val="24"/>
        </w:rPr>
        <w:t> </w:t>
      </w:r>
    </w:p>
    <w:p w:rsidR="007E6121" w:rsidRPr="005E708D" w:rsidRDefault="007E6121" w:rsidP="00655DBD">
      <w:pPr>
        <w:pStyle w:val="ListParagraph"/>
        <w:numPr>
          <w:ilvl w:val="0"/>
          <w:numId w:val="4"/>
        </w:numPr>
        <w:spacing w:after="0" w:line="240" w:lineRule="auto"/>
        <w:ind w:left="-90" w:firstLine="360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ՆԵՐԱԾՈՒԹՅՈՒՆ</w:t>
      </w:r>
    </w:p>
    <w:p w:rsidR="007E6121" w:rsidRPr="005E708D" w:rsidRDefault="007E6121" w:rsidP="00655DBD">
      <w:pPr>
        <w:spacing w:after="0" w:line="240" w:lineRule="auto"/>
        <w:ind w:left="-90"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Calibri" w:eastAsia="Times New Roman" w:hAnsi="Calibri" w:cs="Calibri"/>
          <w:sz w:val="24"/>
          <w:szCs w:val="24"/>
        </w:rPr>
        <w:t> </w:t>
      </w:r>
    </w:p>
    <w:p w:rsidR="00E20B84" w:rsidRPr="005E708D" w:rsidRDefault="007E6121" w:rsidP="00655DBD">
      <w:pPr>
        <w:pStyle w:val="ListParagraph"/>
        <w:numPr>
          <w:ilvl w:val="0"/>
          <w:numId w:val="3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Arial Unicode"/>
          <w:sz w:val="24"/>
          <w:szCs w:val="24"/>
        </w:rPr>
        <w:t>Սողանքային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E708D">
        <w:rPr>
          <w:rFonts w:ascii="GHEA Grapalat" w:eastAsia="Times New Roman" w:hAnsi="GHEA Grapalat" w:cs="Arial Unicode"/>
          <w:sz w:val="24"/>
          <w:szCs w:val="24"/>
        </w:rPr>
        <w:t>աղետի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E708D">
        <w:rPr>
          <w:rFonts w:ascii="GHEA Grapalat" w:eastAsia="Times New Roman" w:hAnsi="GHEA Grapalat" w:cs="Arial Unicode"/>
          <w:sz w:val="24"/>
          <w:szCs w:val="24"/>
        </w:rPr>
        <w:t>կառավարումը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E708D">
        <w:rPr>
          <w:rFonts w:ascii="GHEA Grapalat" w:eastAsia="Times New Roman" w:hAnsi="GHEA Grapalat" w:cs="Arial Unicode"/>
          <w:sz w:val="24"/>
          <w:szCs w:val="24"/>
        </w:rPr>
        <w:t>երկարաժամկետ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E708D">
        <w:rPr>
          <w:rFonts w:ascii="GHEA Grapalat" w:eastAsia="Times New Roman" w:hAnsi="GHEA Grapalat" w:cs="Arial Unicode"/>
          <w:sz w:val="24"/>
          <w:szCs w:val="24"/>
        </w:rPr>
        <w:t>և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E708D">
        <w:rPr>
          <w:rFonts w:ascii="GHEA Grapalat" w:eastAsia="Times New Roman" w:hAnsi="GHEA Grapalat" w:cs="Arial Unicode"/>
          <w:sz w:val="24"/>
          <w:szCs w:val="24"/>
        </w:rPr>
        <w:t>բարդ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E708D">
        <w:rPr>
          <w:rFonts w:ascii="GHEA Grapalat" w:eastAsia="Times New Roman" w:hAnsi="GHEA Grapalat" w:cs="Arial Unicode"/>
          <w:sz w:val="24"/>
          <w:szCs w:val="24"/>
        </w:rPr>
        <w:t>գործընթաց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E708D">
        <w:rPr>
          <w:rFonts w:ascii="GHEA Grapalat" w:eastAsia="Times New Roman" w:hAnsi="GHEA Grapalat" w:cs="Arial Unicode"/>
          <w:sz w:val="24"/>
          <w:szCs w:val="24"/>
        </w:rPr>
        <w:t>է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E708D">
        <w:rPr>
          <w:rFonts w:ascii="GHEA Grapalat" w:eastAsia="Times New Roman" w:hAnsi="GHEA Grapalat" w:cs="Arial Unicode"/>
          <w:sz w:val="24"/>
          <w:szCs w:val="24"/>
        </w:rPr>
        <w:t>որ</w:t>
      </w:r>
      <w:r w:rsidR="00264A1B" w:rsidRPr="005E708D">
        <w:rPr>
          <w:rFonts w:ascii="GHEA Grapalat" w:eastAsia="Times New Roman" w:hAnsi="GHEA Grapalat" w:cs="Arial Unicode"/>
          <w:sz w:val="24"/>
          <w:szCs w:val="24"/>
        </w:rPr>
        <w:t xml:space="preserve">ն առնչվում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E708D">
        <w:rPr>
          <w:rFonts w:ascii="GHEA Grapalat" w:eastAsia="Times New Roman" w:hAnsi="GHEA Grapalat" w:cs="Arial Unicode"/>
          <w:sz w:val="24"/>
          <w:szCs w:val="24"/>
        </w:rPr>
        <w:t>է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E708D">
        <w:rPr>
          <w:rFonts w:ascii="GHEA Grapalat" w:eastAsia="Times New Roman" w:hAnsi="GHEA Grapalat" w:cs="Arial Unicode"/>
          <w:sz w:val="24"/>
          <w:szCs w:val="24"/>
        </w:rPr>
        <w:t>քաղաքական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E708D">
        <w:rPr>
          <w:rFonts w:ascii="GHEA Grapalat" w:eastAsia="Times New Roman" w:hAnsi="GHEA Grapalat" w:cs="Arial Unicode"/>
          <w:sz w:val="24"/>
          <w:szCs w:val="24"/>
        </w:rPr>
        <w:t>սոցիալական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E708D">
        <w:rPr>
          <w:rFonts w:ascii="GHEA Grapalat" w:eastAsia="Times New Roman" w:hAnsi="GHEA Grapalat" w:cs="Arial Unicode"/>
          <w:sz w:val="24"/>
          <w:szCs w:val="24"/>
        </w:rPr>
        <w:t>և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E708D">
        <w:rPr>
          <w:rFonts w:ascii="GHEA Grapalat" w:eastAsia="Times New Roman" w:hAnsi="GHEA Grapalat" w:cs="Arial Unicode"/>
          <w:sz w:val="24"/>
          <w:szCs w:val="24"/>
        </w:rPr>
        <w:t>տնտեսական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="00264A1B" w:rsidRPr="005E708D">
        <w:rPr>
          <w:rFonts w:ascii="GHEA Grapalat" w:eastAsia="Times New Roman" w:hAnsi="GHEA Grapalat" w:cs="Times New Roman"/>
          <w:sz w:val="24"/>
          <w:szCs w:val="24"/>
        </w:rPr>
        <w:t xml:space="preserve">գործունեության բոլոր </w:t>
      </w:r>
      <w:r w:rsidRPr="005E708D">
        <w:rPr>
          <w:rFonts w:ascii="GHEA Grapalat" w:eastAsia="Times New Roman" w:hAnsi="GHEA Grapalat" w:cs="Arial Unicode"/>
          <w:sz w:val="24"/>
          <w:szCs w:val="24"/>
        </w:rPr>
        <w:t>ոլորտներ</w:t>
      </w:r>
      <w:r w:rsidR="00264A1B" w:rsidRPr="005E708D">
        <w:rPr>
          <w:rFonts w:ascii="GHEA Grapalat" w:eastAsia="Times New Roman" w:hAnsi="GHEA Grapalat" w:cs="Arial Unicode"/>
          <w:sz w:val="24"/>
          <w:szCs w:val="24"/>
        </w:rPr>
        <w:t>ին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5E708D">
        <w:rPr>
          <w:rFonts w:ascii="GHEA Grapalat" w:eastAsia="Times New Roman" w:hAnsi="GHEA Grapalat" w:cs="Arial Unicode"/>
          <w:sz w:val="24"/>
          <w:szCs w:val="24"/>
        </w:rPr>
        <w:t>Սողանքային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E708D">
        <w:rPr>
          <w:rFonts w:ascii="GHEA Grapalat" w:eastAsia="Times New Roman" w:hAnsi="GHEA Grapalat" w:cs="Arial Unicode"/>
          <w:sz w:val="24"/>
          <w:szCs w:val="24"/>
        </w:rPr>
        <w:t>աղետը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E708D">
        <w:rPr>
          <w:rFonts w:ascii="GHEA Grapalat" w:eastAsia="Times New Roman" w:hAnsi="GHEA Grapalat" w:cs="Arial Unicode"/>
          <w:sz w:val="24"/>
          <w:szCs w:val="24"/>
        </w:rPr>
        <w:t>ոչ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E708D">
        <w:rPr>
          <w:rFonts w:ascii="GHEA Grapalat" w:eastAsia="Times New Roman" w:hAnsi="GHEA Grapalat" w:cs="Arial Unicode"/>
          <w:sz w:val="24"/>
          <w:szCs w:val="24"/>
        </w:rPr>
        <w:t>միայն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E708D">
        <w:rPr>
          <w:rFonts w:ascii="GHEA Grapalat" w:eastAsia="Times New Roman" w:hAnsi="GHEA Grapalat" w:cs="Arial Unicode"/>
          <w:sz w:val="24"/>
          <w:szCs w:val="24"/>
        </w:rPr>
        <w:t>բացասա</w:t>
      </w:r>
      <w:r w:rsidR="00A53A96" w:rsidRPr="005E708D">
        <w:rPr>
          <w:rFonts w:ascii="GHEA Grapalat" w:eastAsia="Times New Roman" w:hAnsi="GHEA Grapalat" w:cs="Arial Unicode"/>
          <w:sz w:val="24"/>
          <w:szCs w:val="24"/>
        </w:rPr>
        <w:t>բար է ազդում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քաղաքական, սոցիալական, տնտեսական </w:t>
      </w:r>
      <w:r w:rsidR="00A53A96" w:rsidRPr="005E708D">
        <w:rPr>
          <w:rFonts w:ascii="GHEA Grapalat" w:eastAsia="Times New Roman" w:hAnsi="GHEA Grapalat" w:cs="Times New Roman"/>
          <w:sz w:val="24"/>
          <w:szCs w:val="24"/>
        </w:rPr>
        <w:t xml:space="preserve">զարգացման հեռանկարային ծրագրերի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53A96" w:rsidRPr="005E708D">
        <w:rPr>
          <w:rFonts w:ascii="GHEA Grapalat" w:eastAsia="Times New Roman" w:hAnsi="GHEA Grapalat" w:cs="Times New Roman"/>
          <w:sz w:val="24"/>
          <w:szCs w:val="24"/>
        </w:rPr>
        <w:t xml:space="preserve">մշակման և իրագործման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վրա, այլև խոչընդոտ</w:t>
      </w:r>
      <w:r w:rsidR="00A53A96" w:rsidRPr="005E708D">
        <w:rPr>
          <w:rFonts w:ascii="GHEA Grapalat" w:eastAsia="Times New Roman" w:hAnsi="GHEA Grapalat" w:cs="Times New Roman"/>
          <w:sz w:val="24"/>
          <w:szCs w:val="24"/>
        </w:rPr>
        <w:t>ում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r w:rsidR="00A53A96" w:rsidRPr="005E708D">
        <w:rPr>
          <w:rFonts w:ascii="GHEA Grapalat" w:eastAsia="Times New Roman" w:hAnsi="GHEA Grapalat" w:cs="Times New Roman"/>
          <w:sz w:val="24"/>
          <w:szCs w:val="24"/>
        </w:rPr>
        <w:t xml:space="preserve">ՀՀ տարածքում գործող </w:t>
      </w:r>
      <w:r w:rsidR="00A003C5" w:rsidRPr="005E708D">
        <w:rPr>
          <w:rFonts w:ascii="GHEA Grapalat" w:eastAsia="Times New Roman" w:hAnsi="GHEA Grapalat" w:cs="Times New Roman"/>
          <w:sz w:val="24"/>
          <w:szCs w:val="24"/>
        </w:rPr>
        <w:t xml:space="preserve">միջպետական և հանրապետական նշանակության </w:t>
      </w:r>
      <w:r w:rsidR="00A53A96" w:rsidRPr="005E708D">
        <w:rPr>
          <w:rFonts w:ascii="GHEA Grapalat" w:eastAsia="Times New Roman" w:hAnsi="GHEA Grapalat" w:cs="Times New Roman"/>
          <w:sz w:val="24"/>
          <w:szCs w:val="24"/>
        </w:rPr>
        <w:t xml:space="preserve">տրանսպորտային և ինժեներական ենթակառուցվածքների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անխափան շահագործմանը, </w:t>
      </w:r>
      <w:r w:rsidR="00A003C5" w:rsidRPr="005E708D">
        <w:rPr>
          <w:rFonts w:ascii="GHEA Grapalat" w:eastAsia="Times New Roman" w:hAnsi="GHEA Grapalat" w:cs="Times New Roman"/>
          <w:sz w:val="24"/>
          <w:szCs w:val="24"/>
        </w:rPr>
        <w:t xml:space="preserve">ինչն այսօր ՀՀ տնտեսության զարգացման կարևորագույն և ռազմավարական </w:t>
      </w:r>
      <w:r w:rsidR="00E20B84" w:rsidRPr="005E708D">
        <w:rPr>
          <w:rFonts w:ascii="GHEA Grapalat" w:eastAsia="Times New Roman" w:hAnsi="GHEA Grapalat" w:cs="Times New Roman"/>
          <w:sz w:val="24"/>
          <w:szCs w:val="24"/>
        </w:rPr>
        <w:t xml:space="preserve"> առաջնային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003C5" w:rsidRPr="005E708D">
        <w:rPr>
          <w:rFonts w:ascii="GHEA Grapalat" w:eastAsia="Times New Roman" w:hAnsi="GHEA Grapalat" w:cs="Times New Roman"/>
          <w:sz w:val="24"/>
          <w:szCs w:val="24"/>
        </w:rPr>
        <w:t>ուղղություն</w:t>
      </w:r>
      <w:r w:rsidR="00E20B84" w:rsidRPr="005E708D">
        <w:rPr>
          <w:rFonts w:ascii="GHEA Grapalat" w:eastAsia="Times New Roman" w:hAnsi="GHEA Grapalat" w:cs="Times New Roman"/>
          <w:sz w:val="24"/>
          <w:szCs w:val="24"/>
        </w:rPr>
        <w:t xml:space="preserve">ներից </w:t>
      </w:r>
      <w:r w:rsidR="00A003C5" w:rsidRPr="005E708D">
        <w:rPr>
          <w:rFonts w:ascii="GHEA Grapalat" w:eastAsia="Times New Roman" w:hAnsi="GHEA Grapalat" w:cs="Times New Roman"/>
          <w:sz w:val="24"/>
          <w:szCs w:val="24"/>
        </w:rPr>
        <w:t xml:space="preserve"> է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7E6121" w:rsidRPr="005E708D" w:rsidRDefault="007E6121" w:rsidP="00655DBD">
      <w:pPr>
        <w:pStyle w:val="ListParagraph"/>
        <w:numPr>
          <w:ilvl w:val="0"/>
          <w:numId w:val="3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Սողանքային աղետները պատճառ են հանդիսանում բնակչության աղքատացմանն ու արտագաղթին, որոնց հետևանքով դատարկվում և քայքայվում են լեռնային և սահմանամերձ բնակավայրերը: Հանրապետությունում սողանքային աղետների դեմ հետևողական քաղաքականության վարման և համապատասխան ռազմավարության բացակայությունը նպաստել են մեծ տարածում ունեցող սողանքային </w:t>
      </w:r>
      <w:r w:rsidR="00E57182" w:rsidRPr="005E708D">
        <w:rPr>
          <w:rFonts w:ascii="GHEA Grapalat" w:eastAsia="Times New Roman" w:hAnsi="GHEA Grapalat" w:cs="Times New Roman"/>
          <w:sz w:val="24"/>
          <w:szCs w:val="24"/>
        </w:rPr>
        <w:t xml:space="preserve">երևույթների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ակտիվացմանը և դրանց մեջ նորանոր տարածքների ընդգրկմանը: Սողանքային աղետի կառավարման համակարգի բացակայության պատճառով հանրապետության առավել վտանգավոր սողանքային տեղամասերում չեն կատարվել հիմնավոր և հետևողական համապատասխան հետազոտություններ և դիտարկումներ, ինչն անհնար է դարձ</w:t>
      </w:r>
      <w:r w:rsidR="00E57182" w:rsidRPr="005E708D">
        <w:rPr>
          <w:rFonts w:ascii="GHEA Grapalat" w:eastAsia="Times New Roman" w:hAnsi="GHEA Grapalat" w:cs="Times New Roman"/>
          <w:sz w:val="24"/>
          <w:szCs w:val="24"/>
        </w:rPr>
        <w:t>րել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արդյունավետ կանխարգելիչ միջոցառումների իրականացումը:</w:t>
      </w:r>
    </w:p>
    <w:p w:rsidR="007E6121" w:rsidRPr="005E708D" w:rsidRDefault="007E6121" w:rsidP="00655DBD">
      <w:pPr>
        <w:pStyle w:val="ListParagraph"/>
        <w:numPr>
          <w:ilvl w:val="0"/>
          <w:numId w:val="3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Սույն հայեցակարգի անհրաժեշտությունը պայմանավորված է այն հանգամանքով, որ, չնայած սողանքավտանգ տարածքներում անվտանգության ապահովման ուղղությամբ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lastRenderedPageBreak/>
        <w:t>Հայաստանի Հանրապետության կառավարության իրականացրած միջոցառումներին, այդ ոլորտում վարվող քաղաքականությունը դեռևս կրում է պարբերական բնույթ, ինչի արդյունքում բնակչության և պետության անվտանգության ու շահերի պաշտպանության բնագավառում մի շարք կարևոր խնդիրներ դուրս են մն</w:t>
      </w:r>
      <w:r w:rsidR="00E57182" w:rsidRPr="005E708D">
        <w:rPr>
          <w:rFonts w:ascii="GHEA Grapalat" w:eastAsia="Times New Roman" w:hAnsi="GHEA Grapalat" w:cs="Times New Roman"/>
          <w:sz w:val="24"/>
          <w:szCs w:val="24"/>
        </w:rPr>
        <w:t>ում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ուշադրությունից, իսկ </w:t>
      </w:r>
      <w:r w:rsidR="00E57182" w:rsidRPr="005E708D">
        <w:rPr>
          <w:rFonts w:ascii="GHEA Grapalat" w:eastAsia="Times New Roman" w:hAnsi="GHEA Grapalat" w:cs="Times New Roman"/>
          <w:sz w:val="24"/>
          <w:szCs w:val="24"/>
        </w:rPr>
        <w:t>պատասխանատու մարմինների միջև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57182" w:rsidRPr="005E708D">
        <w:rPr>
          <w:rFonts w:ascii="GHEA Grapalat" w:eastAsia="Times New Roman" w:hAnsi="GHEA Grapalat" w:cs="Times New Roman"/>
          <w:sz w:val="24"/>
          <w:szCs w:val="24"/>
        </w:rPr>
        <w:t xml:space="preserve">լիազորությունների վերապահման հստակության  և համալիր միջոցառումների ծրագիր-ժամանակացույցի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բացակայությունը թույլ չի տալիս ապահովել սողանքային աղետներից պաշտպանության </w:t>
      </w:r>
      <w:r w:rsidR="00E3141D" w:rsidRPr="005E708D">
        <w:rPr>
          <w:rFonts w:ascii="GHEA Grapalat" w:eastAsia="Times New Roman" w:hAnsi="GHEA Grapalat" w:cs="Times New Roman"/>
          <w:sz w:val="24"/>
          <w:szCs w:val="24"/>
        </w:rPr>
        <w:t>հիմնական խնդիրների լուծում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ը: Հիմք ընդունելով սողանքային աղետի կառավարման բնագավառում </w:t>
      </w:r>
      <w:r w:rsidR="006A4BAE" w:rsidRPr="005E708D">
        <w:rPr>
          <w:rFonts w:ascii="GHEA Grapalat" w:eastAsia="Times New Roman" w:hAnsi="GHEA Grapalat" w:cs="Times New Roman"/>
          <w:sz w:val="24"/>
          <w:szCs w:val="24"/>
        </w:rPr>
        <w:t>զարգացած երկրների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փորձը` հայեցակարգը մշակվել է </w:t>
      </w:r>
      <w:r w:rsidR="006A4BAE" w:rsidRPr="005E708D">
        <w:rPr>
          <w:rFonts w:ascii="GHEA Grapalat" w:eastAsia="Times New Roman" w:hAnsi="GHEA Grapalat" w:cs="Times New Roman"/>
          <w:sz w:val="24"/>
          <w:szCs w:val="24"/>
        </w:rPr>
        <w:t>հատկացվող  ֆինանսական միջոցների և ներգրավման ենթակա մասնագիտական ռեսուրսի  կարողությունների (</w:t>
      </w:r>
      <w:r w:rsidR="005F44E2" w:rsidRPr="005E708D">
        <w:rPr>
          <w:rFonts w:ascii="GHEA Grapalat" w:eastAsia="Times New Roman" w:hAnsi="GHEA Grapalat" w:cs="Times New Roman"/>
          <w:sz w:val="24"/>
          <w:szCs w:val="24"/>
        </w:rPr>
        <w:t xml:space="preserve">գործնական հետազոտությունների, լավագույն փորձի ուսումնասիրության,  հիմնավորված եզրակացությունների, իրավիճակային վերլուծությունների ձեռքբերման, ռիսկերի բացահայտման) </w:t>
      </w:r>
      <w:r w:rsidR="006A4BAE" w:rsidRPr="005E708D">
        <w:rPr>
          <w:rFonts w:ascii="GHEA Grapalat" w:eastAsia="Times New Roman" w:hAnsi="GHEA Grapalat" w:cs="Times New Roman"/>
          <w:sz w:val="24"/>
          <w:szCs w:val="24"/>
        </w:rPr>
        <w:t>գնահատման հաշվառմամբ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1F0BDA" w:rsidRPr="001F0BDA" w:rsidRDefault="001F0BDA" w:rsidP="001F0BDA">
      <w:pPr>
        <w:pStyle w:val="ListParagraph"/>
        <w:numPr>
          <w:ilvl w:val="0"/>
          <w:numId w:val="4"/>
        </w:numPr>
        <w:spacing w:after="0" w:line="360" w:lineRule="auto"/>
        <w:ind w:right="-630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  <w:r w:rsidRPr="001F0BDA">
        <w:rPr>
          <w:rFonts w:ascii="GHEA Grapalat" w:eastAsia="Times New Roman" w:hAnsi="GHEA Grapalat" w:cs="Times New Roman"/>
          <w:b/>
          <w:sz w:val="24"/>
          <w:szCs w:val="24"/>
        </w:rPr>
        <w:t>ԾՐԱԳՐԻ ՆՊԱՏԱԿՆԵՐԸ</w:t>
      </w:r>
      <w:r w:rsidR="006A78E1">
        <w:rPr>
          <w:rFonts w:ascii="GHEA Grapalat" w:eastAsia="Times New Roman" w:hAnsi="GHEA Grapalat" w:cs="Times New Roman"/>
          <w:b/>
          <w:sz w:val="24"/>
          <w:szCs w:val="24"/>
        </w:rPr>
        <w:t xml:space="preserve"> ԵՎ ԹԻՐԱԽՆԵՐԸ</w:t>
      </w:r>
    </w:p>
    <w:p w:rsidR="001F0BDA" w:rsidRPr="006A78E1" w:rsidRDefault="001F0BDA" w:rsidP="006A78E1">
      <w:pPr>
        <w:pStyle w:val="ListParagraph"/>
        <w:numPr>
          <w:ilvl w:val="0"/>
          <w:numId w:val="3"/>
        </w:numPr>
        <w:spacing w:after="0" w:line="360" w:lineRule="auto"/>
        <w:ind w:right="-63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A78E1">
        <w:rPr>
          <w:rFonts w:ascii="GHEA Grapalat" w:eastAsia="Times New Roman" w:hAnsi="GHEA Grapalat" w:cs="Times New Roman"/>
          <w:sz w:val="24"/>
          <w:szCs w:val="24"/>
        </w:rPr>
        <w:t>Սողանքային աղետի կառավարման ծրագիրը հետապնդում է հետևյալ հիմնական նպատակները.</w:t>
      </w:r>
    </w:p>
    <w:p w:rsidR="001F0BDA" w:rsidRDefault="001F0BDA" w:rsidP="006A78E1">
      <w:pPr>
        <w:pStyle w:val="ListParagraph"/>
        <w:numPr>
          <w:ilvl w:val="0"/>
          <w:numId w:val="36"/>
        </w:numPr>
        <w:spacing w:after="0" w:line="360" w:lineRule="auto"/>
        <w:ind w:left="0" w:right="-630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        տ</w:t>
      </w:r>
      <w:r w:rsidRPr="001F0BDA">
        <w:rPr>
          <w:rFonts w:ascii="GHEA Grapalat" w:eastAsia="Times New Roman" w:hAnsi="GHEA Grapalat" w:cs="Times New Roman"/>
          <w:sz w:val="24"/>
          <w:szCs w:val="24"/>
        </w:rPr>
        <w:t>արածքների, շենքերի և շինությունների, տարբեր նշանակության կառուցվածքների, հաղորդակցության ուղի</w:t>
      </w:r>
      <w:r>
        <w:rPr>
          <w:rFonts w:ascii="GHEA Grapalat" w:eastAsia="Times New Roman" w:hAnsi="GHEA Grapalat" w:cs="Times New Roman"/>
          <w:sz w:val="24"/>
          <w:szCs w:val="24"/>
        </w:rPr>
        <w:t>ների անվտանգ և անխափան շահագործ</w:t>
      </w:r>
      <w:r w:rsidRPr="001F0BDA">
        <w:rPr>
          <w:rFonts w:ascii="GHEA Grapalat" w:eastAsia="Times New Roman" w:hAnsi="GHEA Grapalat" w:cs="Times New Roman"/>
          <w:sz w:val="24"/>
          <w:szCs w:val="24"/>
        </w:rPr>
        <w:t>մ</w:t>
      </w:r>
      <w:r>
        <w:rPr>
          <w:rFonts w:ascii="GHEA Grapalat" w:eastAsia="Times New Roman" w:hAnsi="GHEA Grapalat" w:cs="Times New Roman"/>
          <w:sz w:val="24"/>
          <w:szCs w:val="24"/>
        </w:rPr>
        <w:t>ան ապահովումը</w:t>
      </w:r>
      <w:r w:rsidRPr="001F0BDA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1F0BDA" w:rsidRDefault="001F0BDA" w:rsidP="006A78E1">
      <w:pPr>
        <w:pStyle w:val="ListParagraph"/>
        <w:numPr>
          <w:ilvl w:val="0"/>
          <w:numId w:val="36"/>
        </w:numPr>
        <w:spacing w:after="0" w:line="360" w:lineRule="auto"/>
        <w:ind w:left="0" w:right="-630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F0BDA">
        <w:rPr>
          <w:rFonts w:ascii="GHEA Grapalat" w:eastAsia="Times New Roman" w:hAnsi="GHEA Grapalat" w:cs="Times New Roman"/>
          <w:sz w:val="24"/>
          <w:szCs w:val="24"/>
        </w:rPr>
        <w:t xml:space="preserve"> սողանքային երևույթներից բնակչության անվտանգության ապահովումը,</w:t>
      </w:r>
    </w:p>
    <w:p w:rsidR="001F0BDA" w:rsidRPr="001F0BDA" w:rsidRDefault="001F0BDA" w:rsidP="006A78E1">
      <w:pPr>
        <w:pStyle w:val="ListParagraph"/>
        <w:numPr>
          <w:ilvl w:val="0"/>
          <w:numId w:val="36"/>
        </w:numPr>
        <w:spacing w:after="0" w:line="360" w:lineRule="auto"/>
        <w:ind w:left="0" w:right="-630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F0BDA">
        <w:rPr>
          <w:rFonts w:ascii="GHEA Grapalat" w:eastAsia="Times New Roman" w:hAnsi="GHEA Grapalat" w:cs="Times New Roman"/>
          <w:sz w:val="24"/>
          <w:szCs w:val="24"/>
        </w:rPr>
        <w:t>սողանքային տեղամասերի վերաբերյալ լիարժեք տեղեկատվության հավաքագրումը,</w:t>
      </w:r>
    </w:p>
    <w:p w:rsidR="00BE7E5E" w:rsidRDefault="001F0BDA" w:rsidP="006A78E1">
      <w:pPr>
        <w:pStyle w:val="ListParagraph"/>
        <w:numPr>
          <w:ilvl w:val="0"/>
          <w:numId w:val="36"/>
        </w:numPr>
        <w:spacing w:after="0" w:line="360" w:lineRule="auto"/>
        <w:ind w:left="0" w:right="-630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տարածքային տվյալների գեոպորտալի ձևավորումը, որպես աշխարհագրական տեղեկատվական  համակարգի մաս, </w:t>
      </w:r>
      <w:r w:rsidR="006A78E1">
        <w:rPr>
          <w:rFonts w:ascii="GHEA Grapalat" w:eastAsia="Times New Roman" w:hAnsi="GHEA Grapalat" w:cs="Times New Roman"/>
          <w:sz w:val="24"/>
          <w:szCs w:val="24"/>
        </w:rPr>
        <w:t xml:space="preserve">տարածքային տվյալների ու </w:t>
      </w:r>
      <w:r>
        <w:rPr>
          <w:rFonts w:ascii="GHEA Grapalat" w:eastAsia="Times New Roman" w:hAnsi="GHEA Grapalat" w:cs="Times New Roman"/>
          <w:sz w:val="24"/>
          <w:szCs w:val="24"/>
        </w:rPr>
        <w:t>կարճաժամկետ և երկարաժամկետ կանխատեսումների հիմքով  համայնքների ծրագրային փաստաթղթերի</w:t>
      </w:r>
      <w:r w:rsidR="006A78E1">
        <w:rPr>
          <w:rFonts w:ascii="GHEA Grapalat" w:eastAsia="Times New Roman" w:hAnsi="GHEA Grapalat" w:cs="Times New Roman"/>
          <w:sz w:val="24"/>
          <w:szCs w:val="24"/>
        </w:rPr>
        <w:t>,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A78E1">
        <w:rPr>
          <w:rFonts w:ascii="GHEA Grapalat" w:eastAsia="Times New Roman" w:hAnsi="GHEA Grapalat" w:cs="Times New Roman"/>
          <w:sz w:val="24"/>
          <w:szCs w:val="24"/>
        </w:rPr>
        <w:t xml:space="preserve"> ռազմավարական այլ ծրագրերի մշակումն ու արդիականացումը, ներդրումային ծրագրերի խթանումը</w:t>
      </w:r>
      <w:r w:rsidR="00BE7E5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1F0BDA" w:rsidRPr="001F0BDA" w:rsidRDefault="00BE7E5E" w:rsidP="009D431E">
      <w:pPr>
        <w:pStyle w:val="ListParagraph"/>
        <w:numPr>
          <w:ilvl w:val="0"/>
          <w:numId w:val="36"/>
        </w:numPr>
        <w:spacing w:after="0" w:line="360" w:lineRule="auto"/>
        <w:ind w:left="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lastRenderedPageBreak/>
        <w:t>խնդիրների բացահայտումը մինչնախագծային փուլում և սողանքային աղետի կառավարմանն ուղղված կանխարգելիչ միջոցառումների ընդգրկումը կառուցապատման նախագծային լուծումներում</w:t>
      </w:r>
      <w:r w:rsidR="001F0BDA" w:rsidRPr="001F0BD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1F0BDA" w:rsidRDefault="001F0BDA" w:rsidP="009D431E">
      <w:pPr>
        <w:pStyle w:val="ListParagraph"/>
        <w:numPr>
          <w:ilvl w:val="0"/>
          <w:numId w:val="3"/>
        </w:numPr>
        <w:spacing w:after="0" w:line="360" w:lineRule="auto"/>
        <w:ind w:left="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F0BDA">
        <w:rPr>
          <w:rFonts w:ascii="GHEA Grapalat" w:eastAsia="Times New Roman" w:hAnsi="GHEA Grapalat" w:cs="Times New Roman"/>
          <w:sz w:val="24"/>
          <w:szCs w:val="24"/>
        </w:rPr>
        <w:t>Սույն ծր</w:t>
      </w:r>
      <w:r w:rsidR="006A78E1">
        <w:rPr>
          <w:rFonts w:ascii="GHEA Grapalat" w:eastAsia="Times New Roman" w:hAnsi="GHEA Grapalat" w:cs="Times New Roman"/>
          <w:sz w:val="24"/>
          <w:szCs w:val="24"/>
        </w:rPr>
        <w:t>ագրի թիրախային չափորոշիչներ</w:t>
      </w:r>
      <w:r w:rsidR="00BE7E5E">
        <w:rPr>
          <w:rFonts w:ascii="GHEA Grapalat" w:eastAsia="Times New Roman" w:hAnsi="GHEA Grapalat" w:cs="Times New Roman"/>
          <w:sz w:val="24"/>
          <w:szCs w:val="24"/>
        </w:rPr>
        <w:t>ն են</w:t>
      </w:r>
      <w:r w:rsidR="006A78E1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E7E5E" w:rsidRPr="00BE7E5E" w:rsidRDefault="0082199F" w:rsidP="009D431E">
      <w:pPr>
        <w:pStyle w:val="ListParagraph"/>
        <w:numPr>
          <w:ilvl w:val="0"/>
          <w:numId w:val="39"/>
        </w:numPr>
        <w:spacing w:after="0" w:line="360" w:lineRule="auto"/>
        <w:ind w:left="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ա</w:t>
      </w:r>
      <w:r w:rsidR="00BE7E5E">
        <w:rPr>
          <w:rFonts w:ascii="GHEA Grapalat" w:eastAsia="Times New Roman" w:hAnsi="GHEA Grapalat" w:cs="Times New Roman"/>
          <w:sz w:val="24"/>
          <w:szCs w:val="24"/>
        </w:rPr>
        <w:t>ռաջնահերթ միջոցառումների շրջանակներում, մինչնախագծային փուլում.</w:t>
      </w:r>
    </w:p>
    <w:p w:rsidR="001F0BDA" w:rsidRPr="00BE7E5E" w:rsidRDefault="00BE7E5E" w:rsidP="009D431E">
      <w:pPr>
        <w:spacing w:after="0" w:line="360" w:lineRule="auto"/>
        <w:ind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ա.      </w:t>
      </w:r>
      <w:r w:rsidR="001F0BDA" w:rsidRPr="00BE7E5E">
        <w:rPr>
          <w:rFonts w:ascii="GHEA Grapalat" w:eastAsia="Times New Roman" w:hAnsi="GHEA Grapalat" w:cs="Times New Roman"/>
          <w:sz w:val="24"/>
          <w:szCs w:val="24"/>
        </w:rPr>
        <w:t>սողանքային տեղամասերում գտնվող շուրջ 3395 բնակելի տների տեխնիկական վիճակի հետազննություններ</w:t>
      </w:r>
      <w:r w:rsidR="006A78E1" w:rsidRPr="00BE7E5E">
        <w:rPr>
          <w:rFonts w:ascii="GHEA Grapalat" w:eastAsia="Times New Roman" w:hAnsi="GHEA Grapalat" w:cs="Times New Roman"/>
          <w:sz w:val="24"/>
          <w:szCs w:val="24"/>
        </w:rPr>
        <w:t>ի իրականացումը</w:t>
      </w:r>
      <w:r w:rsidR="001F0BDA" w:rsidRPr="00BE7E5E">
        <w:rPr>
          <w:rFonts w:ascii="GHEA Grapalat" w:eastAsia="Times New Roman" w:hAnsi="GHEA Grapalat" w:cs="Times New Roman"/>
          <w:sz w:val="24"/>
          <w:szCs w:val="24"/>
        </w:rPr>
        <w:t>՝ ըստ ֆինանսավորման չափաքանակ</w:t>
      </w:r>
      <w:r w:rsidR="006A78E1" w:rsidRPr="00BE7E5E">
        <w:rPr>
          <w:rFonts w:ascii="GHEA Grapalat" w:eastAsia="Times New Roman" w:hAnsi="GHEA Grapalat" w:cs="Times New Roman"/>
          <w:sz w:val="24"/>
          <w:szCs w:val="24"/>
        </w:rPr>
        <w:t>ներ</w:t>
      </w:r>
      <w:r w:rsidR="001F0BDA" w:rsidRPr="00BE7E5E">
        <w:rPr>
          <w:rFonts w:ascii="GHEA Grapalat" w:eastAsia="Times New Roman" w:hAnsi="GHEA Grapalat" w:cs="Times New Roman"/>
          <w:sz w:val="24"/>
          <w:szCs w:val="24"/>
        </w:rPr>
        <w:t>ի</w:t>
      </w:r>
      <w:r w:rsidR="006A78E1" w:rsidRPr="00BE7E5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6A78E1" w:rsidRDefault="00BE7E5E" w:rsidP="009D431E">
      <w:pPr>
        <w:spacing w:after="0" w:line="360" w:lineRule="auto"/>
        <w:ind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բ. </w:t>
      </w:r>
      <w:r w:rsidR="001F0BDA" w:rsidRPr="00BE7E5E">
        <w:rPr>
          <w:rFonts w:ascii="GHEA Grapalat" w:eastAsia="Times New Roman" w:hAnsi="GHEA Grapalat" w:cs="Times New Roman"/>
          <w:sz w:val="24"/>
          <w:szCs w:val="24"/>
        </w:rPr>
        <w:t>ընտրված տեղամասերի տարածքների ինժեներաերկրաբանական հետազննություններ</w:t>
      </w:r>
      <w:r w:rsidR="006A78E1" w:rsidRPr="00BE7E5E">
        <w:rPr>
          <w:rFonts w:ascii="GHEA Grapalat" w:eastAsia="Times New Roman" w:hAnsi="GHEA Grapalat" w:cs="Times New Roman"/>
          <w:sz w:val="24"/>
          <w:szCs w:val="24"/>
        </w:rPr>
        <w:t>ի իրականացումը</w:t>
      </w:r>
      <w:r w:rsidR="001F0BDA" w:rsidRPr="00BE7E5E">
        <w:rPr>
          <w:rFonts w:ascii="GHEA Grapalat" w:eastAsia="Times New Roman" w:hAnsi="GHEA Grapalat" w:cs="Times New Roman"/>
          <w:sz w:val="24"/>
          <w:szCs w:val="24"/>
        </w:rPr>
        <w:t>՝ շենքերի և շինությունների տեխնիկական վիճակի հետազննման գործընթացներին զուգահեռ</w:t>
      </w:r>
      <w:r w:rsidR="008049BE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8049BE" w:rsidRDefault="0082199F" w:rsidP="009D431E">
      <w:pPr>
        <w:pStyle w:val="ListParagraph"/>
        <w:numPr>
          <w:ilvl w:val="0"/>
          <w:numId w:val="39"/>
        </w:numPr>
        <w:spacing w:after="0" w:line="360" w:lineRule="auto"/>
        <w:ind w:left="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մ</w:t>
      </w:r>
      <w:r w:rsidR="008049BE">
        <w:rPr>
          <w:rFonts w:ascii="GHEA Grapalat" w:eastAsia="Times New Roman" w:hAnsi="GHEA Grapalat" w:cs="Times New Roman"/>
          <w:sz w:val="24"/>
          <w:szCs w:val="24"/>
        </w:rPr>
        <w:t>իջոցառումների երկրորդ փուլում.</w:t>
      </w:r>
    </w:p>
    <w:p w:rsidR="00BE7E5E" w:rsidRPr="008049BE" w:rsidRDefault="008049BE" w:rsidP="009D431E">
      <w:pPr>
        <w:spacing w:after="0" w:line="360" w:lineRule="auto"/>
        <w:ind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ա. </w:t>
      </w:r>
      <w:r w:rsidR="00BE7E5E" w:rsidRPr="008049BE">
        <w:rPr>
          <w:rFonts w:ascii="GHEA Grapalat" w:eastAsia="Times New Roman" w:hAnsi="GHEA Grapalat" w:cs="Times New Roman"/>
          <w:sz w:val="24"/>
          <w:szCs w:val="24"/>
        </w:rPr>
        <w:t>սողանքային աղետի կառավարմանն ուղղված կանխարգելիչ միջոցառումների նախագծային փաստաթղթերի մշակումը,</w:t>
      </w:r>
    </w:p>
    <w:p w:rsidR="001F0BDA" w:rsidRPr="008049BE" w:rsidRDefault="008049BE" w:rsidP="009D431E">
      <w:pPr>
        <w:spacing w:after="0" w:line="360" w:lineRule="auto"/>
        <w:ind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բ. </w:t>
      </w:r>
      <w:r w:rsidR="00BE7E5E" w:rsidRPr="008049BE">
        <w:rPr>
          <w:rFonts w:ascii="GHEA Grapalat" w:eastAsia="Times New Roman" w:hAnsi="GHEA Grapalat" w:cs="Times New Roman"/>
          <w:sz w:val="24"/>
          <w:szCs w:val="24"/>
        </w:rPr>
        <w:t>գործնականում կանխարգելիչ միջոցառումների իրականացումը՝ հաստատված նախագծային լուծումների առկայությամբ:</w:t>
      </w:r>
    </w:p>
    <w:p w:rsidR="0044640A" w:rsidRPr="005E708D" w:rsidRDefault="0044640A" w:rsidP="00655DBD">
      <w:pPr>
        <w:pStyle w:val="ListParagraph"/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44640A" w:rsidRPr="009D431E" w:rsidRDefault="0044640A" w:rsidP="009D431E">
      <w:pPr>
        <w:pStyle w:val="ListParagraph"/>
        <w:numPr>
          <w:ilvl w:val="0"/>
          <w:numId w:val="4"/>
        </w:numPr>
        <w:spacing w:after="0" w:line="360" w:lineRule="auto"/>
        <w:ind w:right="-63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D431E">
        <w:rPr>
          <w:rFonts w:ascii="GHEA Grapalat" w:eastAsia="Times New Roman" w:hAnsi="GHEA Grapalat" w:cs="Times New Roman"/>
          <w:b/>
          <w:bCs/>
          <w:sz w:val="24"/>
          <w:szCs w:val="24"/>
        </w:rPr>
        <w:t>ՀԱՅԵՑԱԿԱՐԳՈՒՄ ՕԳՏԱԳՈՐԾՎՈՂ ՀԻՄՆԱԿԱՆ ՀԱՍԿԱՑՈՒԹՅՈՒՆՆԵՐԸ</w:t>
      </w:r>
    </w:p>
    <w:p w:rsidR="0044640A" w:rsidRPr="005E708D" w:rsidRDefault="0044640A" w:rsidP="00655DBD">
      <w:pPr>
        <w:pStyle w:val="ListParagraph"/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7E6121" w:rsidRPr="005E708D" w:rsidRDefault="007E6121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b/>
          <w:sz w:val="24"/>
          <w:szCs w:val="24"/>
        </w:rPr>
        <w:t>Սողանք</w:t>
      </w:r>
      <w:r w:rsidR="00F848CF" w:rsidRPr="005E708D">
        <w:rPr>
          <w:rFonts w:ascii="GHEA Grapalat" w:eastAsia="Times New Roman" w:hAnsi="GHEA Grapalat" w:cs="Times New Roman"/>
          <w:b/>
          <w:sz w:val="24"/>
          <w:szCs w:val="24"/>
        </w:rPr>
        <w:t xml:space="preserve">՝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ծանրության ուժի ազդեցության տակ լեռնային ապարների զանգվածի սահող տեղաշարժ լանջն ի վար, տարբեր պատճառներով առաջացող հավասարակշռւթյան խախտման հետևանքով:</w:t>
      </w:r>
    </w:p>
    <w:p w:rsidR="007E6121" w:rsidRPr="005E708D" w:rsidRDefault="007E6121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b/>
          <w:sz w:val="24"/>
          <w:szCs w:val="24"/>
        </w:rPr>
        <w:t>Սողանքային աղետ</w:t>
      </w:r>
      <w:r w:rsidR="00F848CF" w:rsidRPr="005E708D">
        <w:rPr>
          <w:rFonts w:ascii="GHEA Grapalat" w:eastAsia="Times New Roman" w:hAnsi="GHEA Grapalat" w:cs="Times New Roman"/>
          <w:b/>
          <w:sz w:val="24"/>
          <w:szCs w:val="24"/>
        </w:rPr>
        <w:t>՝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սողանքի հետևանքով որոշակի տարածքում ստեղծված իրադրություն, որը կարող է հանգեցնել մարդկային զոհերի</w:t>
      </w:r>
      <w:r w:rsidR="00F848CF" w:rsidRPr="005E708D">
        <w:rPr>
          <w:rFonts w:ascii="GHEA Grapalat" w:eastAsia="Times New Roman" w:hAnsi="GHEA Grapalat" w:cs="Times New Roman"/>
          <w:sz w:val="24"/>
          <w:szCs w:val="24"/>
        </w:rPr>
        <w:t xml:space="preserve"> և նյութական կորուստների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, վնաս  հասց</w:t>
      </w:r>
      <w:r w:rsidR="00F848CF" w:rsidRPr="005E708D">
        <w:rPr>
          <w:rFonts w:ascii="GHEA Grapalat" w:eastAsia="Times New Roman" w:hAnsi="GHEA Grapalat" w:cs="Times New Roman"/>
          <w:sz w:val="24"/>
          <w:szCs w:val="24"/>
        </w:rPr>
        <w:t>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ել մարդկանց առողջությանը և շրջակա միջավայրին, </w:t>
      </w:r>
      <w:r w:rsidR="00F848CF" w:rsidRPr="005E708D">
        <w:rPr>
          <w:rFonts w:ascii="GHEA Grapalat" w:eastAsia="Times New Roman" w:hAnsi="GHEA Grapalat" w:cs="Times New Roman"/>
          <w:sz w:val="24"/>
          <w:szCs w:val="24"/>
        </w:rPr>
        <w:t>խախտել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մարդկանց կենսագործունեության պայմաններ</w:t>
      </w:r>
      <w:r w:rsidR="00F848CF" w:rsidRPr="005E708D">
        <w:rPr>
          <w:rFonts w:ascii="GHEA Grapalat" w:eastAsia="Times New Roman" w:hAnsi="GHEA Grapalat" w:cs="Times New Roman"/>
          <w:sz w:val="24"/>
          <w:szCs w:val="24"/>
        </w:rPr>
        <w:t>ը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E6121" w:rsidRPr="005E708D" w:rsidRDefault="007E6121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b/>
          <w:sz w:val="24"/>
          <w:szCs w:val="24"/>
        </w:rPr>
        <w:t>Սողանքային աղետի կառավարում</w:t>
      </w:r>
      <w:r w:rsidR="00F848CF" w:rsidRPr="005E708D">
        <w:rPr>
          <w:rFonts w:ascii="GHEA Grapalat" w:eastAsia="Times New Roman" w:hAnsi="GHEA Grapalat" w:cs="Times New Roman"/>
          <w:b/>
          <w:sz w:val="24"/>
          <w:szCs w:val="24"/>
        </w:rPr>
        <w:t xml:space="preserve">՝ </w:t>
      </w:r>
      <w:r w:rsidR="00F848CF" w:rsidRPr="005E708D">
        <w:rPr>
          <w:rFonts w:ascii="GHEA Grapalat" w:eastAsia="Times New Roman" w:hAnsi="GHEA Grapalat" w:cs="Times New Roman"/>
          <w:sz w:val="24"/>
          <w:szCs w:val="24"/>
        </w:rPr>
        <w:t>մարդկանց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կյանքին, առողջությանը, շրջակա միջավայրին, կենսաապահովման օբյեկտներին և ենթակառուցվածքներին սողանքային երևույթներից սպառնացող վտանգի հետազոտման, մշտադիտարկման (մոնիտորինգի),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պաշտպանական </w:t>
      </w:r>
      <w:r w:rsidR="0011330E" w:rsidRPr="005E708D">
        <w:rPr>
          <w:rFonts w:ascii="GHEA Grapalat" w:eastAsia="Times New Roman" w:hAnsi="GHEA Grapalat" w:cs="Times New Roman"/>
          <w:sz w:val="24"/>
          <w:szCs w:val="24"/>
        </w:rPr>
        <w:t xml:space="preserve">համալիր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միջոցառումների մշակման, իրականացման ու անվտանգության ապահովմանն ուղղված գործողությունների (աշխատանքների) համալիրի կազմակերպում </w:t>
      </w:r>
      <w:r w:rsidR="0011330E" w:rsidRPr="005E708D">
        <w:rPr>
          <w:rFonts w:ascii="GHEA Grapalat" w:eastAsia="Times New Roman" w:hAnsi="GHEA Grapalat" w:cs="Times New Roman"/>
          <w:sz w:val="24"/>
          <w:szCs w:val="24"/>
        </w:rPr>
        <w:t>և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հետևողական իրականացում</w:t>
      </w:r>
      <w:r w:rsidR="0011330E" w:rsidRPr="005E708D">
        <w:rPr>
          <w:rFonts w:ascii="GHEA Grapalat" w:eastAsia="Times New Roman" w:hAnsi="GHEA Grapalat" w:cs="Times New Roman"/>
          <w:sz w:val="24"/>
          <w:szCs w:val="24"/>
        </w:rPr>
        <w:t>՝ ծրագիր-ժամանակացույցի համաձայն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11330E" w:rsidRPr="005E708D" w:rsidRDefault="0011330E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b/>
          <w:sz w:val="24"/>
          <w:szCs w:val="24"/>
        </w:rPr>
        <w:t xml:space="preserve">Սողանքային աղետի կառավարման միջոցառումների </w:t>
      </w:r>
      <w:r w:rsidR="001E1865" w:rsidRPr="005E708D">
        <w:rPr>
          <w:rFonts w:ascii="GHEA Grapalat" w:eastAsia="Times New Roman" w:hAnsi="GHEA Grapalat" w:cs="Times New Roman"/>
          <w:b/>
          <w:sz w:val="24"/>
          <w:szCs w:val="24"/>
        </w:rPr>
        <w:t>համալիր</w:t>
      </w:r>
      <w:r w:rsidRPr="005E708D">
        <w:rPr>
          <w:rFonts w:ascii="GHEA Grapalat" w:eastAsia="Times New Roman" w:hAnsi="GHEA Grapalat" w:cs="Times New Roman"/>
          <w:b/>
          <w:sz w:val="24"/>
          <w:szCs w:val="24"/>
        </w:rPr>
        <w:t xml:space="preserve">՝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պատաս</w:t>
      </w:r>
      <w:r w:rsidR="001E1865" w:rsidRPr="005E708D">
        <w:rPr>
          <w:rFonts w:ascii="GHEA Grapalat" w:eastAsia="Times New Roman" w:hAnsi="GHEA Grapalat" w:cs="Times New Roman"/>
          <w:sz w:val="24"/>
          <w:szCs w:val="24"/>
        </w:rPr>
        <w:t>խանատու մարմինների կողմից համակ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ա</w:t>
      </w:r>
      <w:r w:rsidR="001E1865" w:rsidRPr="005E708D">
        <w:rPr>
          <w:rFonts w:ascii="GHEA Grapalat" w:eastAsia="Times New Roman" w:hAnsi="GHEA Grapalat" w:cs="Times New Roman"/>
          <w:sz w:val="24"/>
          <w:szCs w:val="24"/>
        </w:rPr>
        <w:t>ր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գվող </w:t>
      </w:r>
      <w:r w:rsidR="001C11BF" w:rsidRPr="005E708D">
        <w:rPr>
          <w:rFonts w:ascii="GHEA Grapalat" w:eastAsia="Times New Roman" w:hAnsi="GHEA Grapalat" w:cs="Times New Roman"/>
          <w:sz w:val="24"/>
          <w:szCs w:val="24"/>
        </w:rPr>
        <w:t>գործընթացների համախումբ՝ ծրագիր-ժամանակացույց,</w:t>
      </w:r>
      <w:r w:rsidR="005B32E4" w:rsidRPr="005E708D">
        <w:rPr>
          <w:rFonts w:ascii="GHEA Grapalat" w:eastAsia="Times New Roman" w:hAnsi="GHEA Grapalat" w:cs="Times New Roman"/>
          <w:sz w:val="24"/>
          <w:szCs w:val="24"/>
        </w:rPr>
        <w:t xml:space="preserve">  ուղղված</w:t>
      </w:r>
      <w:r w:rsidR="001E1865"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06EE7" w:rsidRPr="005E708D">
        <w:rPr>
          <w:rFonts w:ascii="GHEA Grapalat" w:eastAsia="Times New Roman" w:hAnsi="GHEA Grapalat" w:cs="Times New Roman"/>
          <w:sz w:val="24"/>
          <w:szCs w:val="24"/>
        </w:rPr>
        <w:t xml:space="preserve">ՀՀ տարածքում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սողանքային աղետի կառավարման</w:t>
      </w:r>
      <w:r w:rsidR="005B32E4" w:rsidRPr="005E708D">
        <w:rPr>
          <w:rFonts w:ascii="GHEA Grapalat" w:eastAsia="Times New Roman" w:hAnsi="GHEA Grapalat" w:cs="Times New Roman"/>
          <w:sz w:val="24"/>
          <w:szCs w:val="24"/>
        </w:rPr>
        <w:t>ը</w:t>
      </w:r>
      <w:r w:rsidR="00883834" w:rsidRPr="005E708D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E6121" w:rsidRPr="005E708D" w:rsidRDefault="007E6121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b/>
          <w:sz w:val="24"/>
          <w:szCs w:val="24"/>
        </w:rPr>
        <w:t>Սողանքային աղետի կառավարման համակարգ</w:t>
      </w:r>
      <w:r w:rsidR="0011330E" w:rsidRPr="005E708D">
        <w:rPr>
          <w:rFonts w:ascii="GHEA Grapalat" w:eastAsia="Times New Roman" w:hAnsi="GHEA Grapalat" w:cs="Times New Roman"/>
          <w:b/>
          <w:sz w:val="24"/>
          <w:szCs w:val="24"/>
        </w:rPr>
        <w:t xml:space="preserve">՝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1330E" w:rsidRPr="005E708D">
        <w:rPr>
          <w:rFonts w:ascii="GHEA Grapalat" w:eastAsia="Times New Roman" w:hAnsi="GHEA Grapalat" w:cs="Times New Roman"/>
          <w:sz w:val="24"/>
          <w:szCs w:val="24"/>
        </w:rPr>
        <w:t xml:space="preserve">պատասխանատու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պետական</w:t>
      </w:r>
      <w:r w:rsidR="0011330E" w:rsidRPr="005E708D">
        <w:rPr>
          <w:rFonts w:ascii="GHEA Grapalat" w:eastAsia="Times New Roman" w:hAnsi="GHEA Grapalat" w:cs="Times New Roman"/>
          <w:sz w:val="24"/>
          <w:szCs w:val="24"/>
        </w:rPr>
        <w:t xml:space="preserve"> և տարածքային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1330E" w:rsidRPr="005E708D">
        <w:rPr>
          <w:rFonts w:ascii="GHEA Grapalat" w:eastAsia="Times New Roman" w:hAnsi="GHEA Grapalat" w:cs="Times New Roman"/>
          <w:sz w:val="24"/>
          <w:szCs w:val="24"/>
        </w:rPr>
        <w:t>կառավարման, տեղական ինքնակառավարման  մարմինների փոխհամաձայնեցված գործողությունների  համալիր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Calibri" w:eastAsia="Times New Roman" w:hAnsi="Calibri" w:cs="Calibri"/>
          <w:sz w:val="24"/>
          <w:szCs w:val="24"/>
        </w:rPr>
        <w:t> </w:t>
      </w:r>
    </w:p>
    <w:p w:rsidR="007E6121" w:rsidRPr="005E708D" w:rsidRDefault="006674F9" w:rsidP="009D431E">
      <w:pPr>
        <w:pStyle w:val="ListParagraph"/>
        <w:numPr>
          <w:ilvl w:val="0"/>
          <w:numId w:val="4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b/>
          <w:bCs/>
          <w:sz w:val="24"/>
          <w:szCs w:val="24"/>
        </w:rPr>
        <w:t>ԱՌԿԱ</w:t>
      </w:r>
      <w:r w:rsidR="00AD7FE4" w:rsidRPr="005E708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E708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ԻՐԱ</w:t>
      </w:r>
      <w:r w:rsidR="007E6121" w:rsidRPr="005E708D">
        <w:rPr>
          <w:rFonts w:ascii="GHEA Grapalat" w:eastAsia="Times New Roman" w:hAnsi="GHEA Grapalat" w:cs="Times New Roman"/>
          <w:b/>
          <w:bCs/>
          <w:sz w:val="24"/>
          <w:szCs w:val="24"/>
        </w:rPr>
        <w:t>ՎԻՃԱԿԸ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Calibri" w:eastAsia="Times New Roman" w:hAnsi="Calibri" w:cs="Calibri"/>
          <w:sz w:val="24"/>
          <w:szCs w:val="24"/>
        </w:rPr>
        <w:t> </w:t>
      </w:r>
    </w:p>
    <w:p w:rsidR="007E6121" w:rsidRPr="005E708D" w:rsidRDefault="007E6121" w:rsidP="00D10D50">
      <w:pPr>
        <w:pStyle w:val="ListParagraph"/>
        <w:numPr>
          <w:ilvl w:val="0"/>
          <w:numId w:val="39"/>
        </w:numPr>
        <w:spacing w:after="0" w:line="360" w:lineRule="auto"/>
        <w:ind w:left="0" w:right="-630" w:firstLine="63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Հայաստանի Հանրապետության տարածքում լայն զարգացում ունեցող արտածին երկրաբանական երևույթներից առանձնահատուկ տեղ են գրավում գրավիտացիոն պրոցեսները (սողանքներ, քարաթափեր, փլուզումներ), որոնց շարքում իրենց զարգացվածությամբ, տարածվածությամբ ու ազդեցությամբ առավել վտանգավոր են սողանքները: Սողանքների լայն տարածվածությունը պայմանավորված է սեյսմիկ ակտիվությամբ, լանջերի մեծ թեքությամբ, բարդ երկրաձևագիտական (գեոմորֆոլոգիական) պայմաններով, երկրաբանական կառուցվածքով, իսկ </w:t>
      </w:r>
      <w:r w:rsidR="001F5121" w:rsidRPr="005E708D">
        <w:rPr>
          <w:rFonts w:ascii="GHEA Grapalat" w:eastAsia="Times New Roman" w:hAnsi="GHEA Grapalat" w:cs="Times New Roman"/>
          <w:sz w:val="24"/>
          <w:szCs w:val="24"/>
        </w:rPr>
        <w:t xml:space="preserve">դրանց բարձր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ակտիվությունը զգալի չափով պայմանավորված է նաև մարդու </w:t>
      </w:r>
      <w:r w:rsidR="001F5121" w:rsidRPr="005E708D">
        <w:rPr>
          <w:rFonts w:ascii="GHEA Grapalat" w:eastAsia="Times New Roman" w:hAnsi="GHEA Grapalat" w:cs="Times New Roman"/>
          <w:sz w:val="24"/>
          <w:szCs w:val="24"/>
        </w:rPr>
        <w:t>&lt;</w:t>
      </w:r>
      <w:r w:rsidR="000E6E86">
        <w:rPr>
          <w:rFonts w:ascii="GHEA Grapalat" w:eastAsia="Times New Roman" w:hAnsi="GHEA Grapalat" w:cs="Times New Roman"/>
          <w:sz w:val="24"/>
          <w:szCs w:val="24"/>
        </w:rPr>
        <w:t>անկայուն</w:t>
      </w:r>
      <w:r w:rsidR="001F5121" w:rsidRPr="005E708D">
        <w:rPr>
          <w:rFonts w:ascii="GHEA Grapalat" w:eastAsia="Times New Roman" w:hAnsi="GHEA Grapalat" w:cs="Times New Roman"/>
          <w:sz w:val="24"/>
          <w:szCs w:val="24"/>
        </w:rPr>
        <w:t>&gt; կենսա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գործունեությամբ՝ լանջերի ինտենսիվ կառուցապատմ</w:t>
      </w:r>
      <w:r w:rsidR="0083462C">
        <w:rPr>
          <w:rFonts w:ascii="GHEA Grapalat" w:eastAsia="Times New Roman" w:hAnsi="GHEA Grapalat" w:cs="Times New Roman"/>
          <w:sz w:val="24"/>
          <w:szCs w:val="24"/>
        </w:rPr>
        <w:t>ամբ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, դրանց վրա գյուղատնտեսական աշխատանքների երբեմն ոչ ճիշտ կատարումով, </w:t>
      </w:r>
      <w:r w:rsidR="00DD763F" w:rsidRPr="00DD763F">
        <w:rPr>
          <w:rFonts w:ascii="GHEA Grapalat" w:eastAsia="Times New Roman" w:hAnsi="GHEA Grapalat" w:cs="Times New Roman"/>
          <w:sz w:val="24"/>
          <w:szCs w:val="24"/>
        </w:rPr>
        <w:t>համատարած ծառահատումներով, հողերի դեգրադացիայի և բուսածածկի խաթարման</w:t>
      </w:r>
      <w:r w:rsidR="00D10D5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D10D50" w:rsidRPr="00D10D50">
        <w:rPr>
          <w:rFonts w:ascii="GHEA Grapalat" w:eastAsia="Times New Roman" w:hAnsi="GHEA Grapalat" w:cs="Times New Roman"/>
          <w:sz w:val="24"/>
          <w:szCs w:val="24"/>
        </w:rPr>
        <w:t>ակտիվ լանջահատումներ</w:t>
      </w:r>
      <w:r w:rsidR="00D10D50">
        <w:rPr>
          <w:rFonts w:ascii="GHEA Grapalat" w:eastAsia="Times New Roman" w:hAnsi="GHEA Grapalat" w:cs="Times New Roman"/>
          <w:sz w:val="24"/>
          <w:szCs w:val="24"/>
        </w:rPr>
        <w:t>ի, ճանապարհաշինարարությա</w:t>
      </w:r>
      <w:r w:rsidR="00D10D50" w:rsidRPr="00D10D50">
        <w:rPr>
          <w:rFonts w:ascii="GHEA Grapalat" w:eastAsia="Times New Roman" w:hAnsi="GHEA Grapalat" w:cs="Times New Roman"/>
          <w:sz w:val="24"/>
          <w:szCs w:val="24"/>
        </w:rPr>
        <w:t>ն, անկառավարելի ոռոգմ</w:t>
      </w:r>
      <w:r w:rsidR="00D10D50">
        <w:rPr>
          <w:rFonts w:ascii="GHEA Grapalat" w:eastAsia="Times New Roman" w:hAnsi="GHEA Grapalat" w:cs="Times New Roman"/>
          <w:sz w:val="24"/>
          <w:szCs w:val="24"/>
        </w:rPr>
        <w:t xml:space="preserve">ան </w:t>
      </w:r>
      <w:r w:rsidR="00DD763F" w:rsidRPr="00DD763F">
        <w:rPr>
          <w:rFonts w:ascii="GHEA Grapalat" w:eastAsia="Times New Roman" w:hAnsi="GHEA Grapalat" w:cs="Times New Roman"/>
          <w:sz w:val="24"/>
          <w:szCs w:val="24"/>
        </w:rPr>
        <w:t xml:space="preserve"> հետևանքով</w:t>
      </w:r>
      <w:r w:rsidR="00D10D50">
        <w:rPr>
          <w:rFonts w:ascii="GHEA Grapalat" w:eastAsia="Times New Roman" w:hAnsi="GHEA Grapalat" w:cs="Times New Roman"/>
          <w:sz w:val="24"/>
          <w:szCs w:val="24"/>
        </w:rPr>
        <w:t xml:space="preserve"> և այլն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E6121" w:rsidRPr="005E708D" w:rsidRDefault="007E6121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Սողանքային աղետից պաշտպանությունը բարդ ինժեներատեխնիկական համալիր խնդիր է, որը պահանջում է մեծ</w:t>
      </w:r>
      <w:r w:rsidR="00F34FED" w:rsidRPr="005E708D">
        <w:rPr>
          <w:rFonts w:ascii="GHEA Grapalat" w:eastAsia="Times New Roman" w:hAnsi="GHEA Grapalat" w:cs="Times New Roman"/>
          <w:sz w:val="24"/>
          <w:szCs w:val="24"/>
        </w:rPr>
        <w:t>ածավալ կապիտալ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ներդրումներ: Ուստի խնդրի լուծում</w:t>
      </w:r>
      <w:r w:rsidR="00F34FED" w:rsidRPr="005E708D">
        <w:rPr>
          <w:rFonts w:ascii="GHEA Grapalat" w:eastAsia="Times New Roman" w:hAnsi="GHEA Grapalat" w:cs="Times New Roman"/>
          <w:sz w:val="24"/>
          <w:szCs w:val="24"/>
        </w:rPr>
        <w:t>ը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34FED" w:rsidRPr="005E708D">
        <w:rPr>
          <w:rFonts w:ascii="GHEA Grapalat" w:eastAsia="Times New Roman" w:hAnsi="GHEA Grapalat" w:cs="Times New Roman"/>
          <w:sz w:val="24"/>
          <w:szCs w:val="24"/>
        </w:rPr>
        <w:t>ենթադրում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է համալիր ու համակարգված մոտեցում, որի հիմքում պետք է դ</w:t>
      </w:r>
      <w:r w:rsidR="00A021AC" w:rsidRPr="005E708D">
        <w:rPr>
          <w:rFonts w:ascii="GHEA Grapalat" w:eastAsia="Times New Roman" w:hAnsi="GHEA Grapalat" w:cs="Times New Roman"/>
          <w:sz w:val="24"/>
          <w:szCs w:val="24"/>
        </w:rPr>
        <w:t>իտարկվի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34FED" w:rsidRPr="005E708D">
        <w:rPr>
          <w:rFonts w:ascii="GHEA Grapalat" w:eastAsia="Times New Roman" w:hAnsi="GHEA Grapalat" w:cs="Times New Roman"/>
          <w:sz w:val="24"/>
          <w:szCs w:val="24"/>
        </w:rPr>
        <w:lastRenderedPageBreak/>
        <w:t>սողանքային երևույթների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մշտադիտարկման /մոնի</w:t>
      </w:r>
      <w:r w:rsidR="006A240C">
        <w:rPr>
          <w:rFonts w:ascii="GHEA Grapalat" w:eastAsia="Times New Roman" w:hAnsi="GHEA Grapalat" w:cs="Times New Roman"/>
          <w:sz w:val="24"/>
          <w:szCs w:val="24"/>
        </w:rPr>
        <w:t>թ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որինգ/, կանխատեսման և կանխարգելման սկզբունքը:</w:t>
      </w:r>
    </w:p>
    <w:p w:rsidR="007E6121" w:rsidRPr="005E708D" w:rsidRDefault="007E6121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Հանրապետությունում սողանքային երևույթների դեմ պայքարի համակարգված, հետևողական քաղաքականություն երբևէ չի տարվել, հետևաբար չի </w:t>
      </w:r>
      <w:r w:rsidR="00A021AC" w:rsidRPr="005E708D">
        <w:rPr>
          <w:rFonts w:ascii="GHEA Grapalat" w:eastAsia="Times New Roman" w:hAnsi="GHEA Grapalat" w:cs="Times New Roman"/>
          <w:sz w:val="24"/>
          <w:szCs w:val="24"/>
        </w:rPr>
        <w:t>մշակվել նաև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համապատասխան ռազմավարություն:</w:t>
      </w:r>
    </w:p>
    <w:p w:rsidR="007E6121" w:rsidRPr="005E708D" w:rsidRDefault="007E6121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Հայաստանի Հանրապետության տարածքում սողանքային երևույթները հիմնականում առավել տարածում ունեն Տավուշի, Վայոց Ձորի, Սյունիքի, Լոռու, Կոտայքի, Գեղարքունիքի, Արարատի մարզերի համայնքների տարածքներում ու Երևան քաղաքի առանձին հատվածներում: Դրանք ուսումնասիրվել ու գնահատվել են տարբեր կազմակերպությունների կողմից՝ առանձին, միմյանցից անկախ, զանազան մեթոդներով, տարբեր որակավորում ունեցող մասնագետների կողմից: Հանրապետությունում սողանքային երևույթների խորը ուսումնասիրություններ կատարվել են սկսած 1960-ական թվականներից՝ Հայաստանի գիտությունների ակադեմիայի, Հայաստանի Խորհրդային սոցիալիստական հանրապետության մինիստրների խորհրդին կից Երկրաբանական վարչության, Երևանի Պետական համալսարանի երկրաբանական ֆակուլտետի, հետագայում որոշ նախագծահետազ</w:t>
      </w:r>
      <w:r w:rsidR="00A021AC" w:rsidRPr="005E708D">
        <w:rPr>
          <w:rFonts w:ascii="GHEA Grapalat" w:eastAsia="Times New Roman" w:hAnsi="GHEA Grapalat" w:cs="Times New Roman"/>
          <w:sz w:val="24"/>
          <w:szCs w:val="24"/>
        </w:rPr>
        <w:t>ոտական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ինստիտուտների, մասնավորապես </w:t>
      </w:r>
      <w:r w:rsidR="00A021AC" w:rsidRPr="005E708D">
        <w:rPr>
          <w:rFonts w:ascii="GHEA Grapalat" w:eastAsia="Times New Roman" w:hAnsi="GHEA Grapalat" w:cs="Times New Roman"/>
          <w:sz w:val="24"/>
          <w:szCs w:val="24"/>
        </w:rPr>
        <w:t>«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Հայհողշիննախագիծ</w:t>
      </w:r>
      <w:r w:rsidR="00A021AC" w:rsidRPr="005E708D">
        <w:rPr>
          <w:rFonts w:ascii="GHEA Grapalat" w:eastAsia="Times New Roman" w:hAnsi="GHEA Grapalat" w:cs="Times New Roman"/>
          <w:sz w:val="24"/>
          <w:szCs w:val="24"/>
        </w:rPr>
        <w:t>»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ինստիտուտի կողմից: 1990-ական թվականներին այդ աշխատանքները, հատկապես ինժեներապաշտպան միջոցառումների մշակման նպատակով, կատարվել են նաև «Հայինժնախագիծ» փակ բաժնետիրական ընկերության կողմից: Ելնելով ֆինանսական սուղ պայմաններից` վերջին տարիներին նման աշխատանքներ հանրապետությունում գրեթե չեն իրականացվել:</w:t>
      </w:r>
    </w:p>
    <w:p w:rsidR="007E6121" w:rsidRPr="005E708D" w:rsidRDefault="007E6121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Նախկինում կատարված հետազոտությունների արդյունքում որոշ դեպքերում մշակվել ու իրականացվել են հակասողանքային ինժեներապաշտպան միջոցառումներ: Առանձին դեպքերում հաջողվել է ապահովել սողանքային ակտիվության որոշ նվազեցում, սակայն մշտադիտարկումների /մոնիտորինգի/ բացակայության պատճառով հնարավոր չի եղել տալ իրականացված միջոցառումների արդյունավետության ճշգրիտ գնահատական և </w:t>
      </w:r>
      <w:r w:rsidR="00D735C3">
        <w:rPr>
          <w:rFonts w:ascii="GHEA Grapalat" w:eastAsia="Times New Roman" w:hAnsi="GHEA Grapalat" w:cs="Times New Roman"/>
          <w:sz w:val="24"/>
          <w:szCs w:val="24"/>
        </w:rPr>
        <w:t>կատարել</w:t>
      </w:r>
      <w:r w:rsidR="00A021AC"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հետագա վիճակի կանխատեսումներ: Միջոցառումները մեծ մասամբ իրականացվել են մասնակիորեն</w:t>
      </w:r>
      <w:r w:rsidR="00A021AC" w:rsidRPr="005E708D">
        <w:rPr>
          <w:rFonts w:ascii="GHEA Grapalat" w:eastAsia="Times New Roman" w:hAnsi="GHEA Grapalat" w:cs="Times New Roman"/>
          <w:sz w:val="24"/>
          <w:szCs w:val="24"/>
        </w:rPr>
        <w:t xml:space="preserve">, եղել են լոկալ բնույթի և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բնականաբար </w:t>
      </w:r>
      <w:r w:rsidR="00A021AC" w:rsidRPr="005E708D">
        <w:rPr>
          <w:rFonts w:ascii="GHEA Grapalat" w:eastAsia="Times New Roman" w:hAnsi="GHEA Grapalat" w:cs="Times New Roman"/>
          <w:sz w:val="24"/>
          <w:szCs w:val="24"/>
        </w:rPr>
        <w:t xml:space="preserve">ոչ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անհրաժեշտ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lastRenderedPageBreak/>
        <w:t>արդյունավետությ</w:t>
      </w:r>
      <w:r w:rsidR="00A021AC" w:rsidRPr="005E708D">
        <w:rPr>
          <w:rFonts w:ascii="GHEA Grapalat" w:eastAsia="Times New Roman" w:hAnsi="GHEA Grapalat" w:cs="Times New Roman"/>
          <w:sz w:val="24"/>
          <w:szCs w:val="24"/>
        </w:rPr>
        <w:t>ամբ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: Որոշ դեպքերում հետազոտությունների արդյունքում միջոցառումներ չեն մշակվել կամ </w:t>
      </w:r>
      <w:r w:rsidR="00E87496" w:rsidRPr="005E708D">
        <w:rPr>
          <w:rFonts w:ascii="GHEA Grapalat" w:eastAsia="Times New Roman" w:hAnsi="GHEA Grapalat" w:cs="Times New Roman"/>
          <w:sz w:val="24"/>
          <w:szCs w:val="24"/>
        </w:rPr>
        <w:t xml:space="preserve">պարզապես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563E1" w:rsidRPr="005E708D">
        <w:rPr>
          <w:rFonts w:ascii="GHEA Grapalat" w:eastAsia="Times New Roman" w:hAnsi="GHEA Grapalat" w:cs="Times New Roman"/>
          <w:sz w:val="24"/>
          <w:szCs w:val="24"/>
        </w:rPr>
        <w:t xml:space="preserve">չեն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իրականացվել ֆինանսական միջոցների բացակայության պատճառով:</w:t>
      </w:r>
    </w:p>
    <w:p w:rsidR="007E6121" w:rsidRPr="005E708D" w:rsidRDefault="007E6121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Սողանքային </w:t>
      </w:r>
      <w:r w:rsidR="00DD2566" w:rsidRPr="005E708D">
        <w:rPr>
          <w:rFonts w:ascii="GHEA Grapalat" w:eastAsia="Times New Roman" w:hAnsi="GHEA Grapalat" w:cs="Times New Roman"/>
          <w:sz w:val="24"/>
          <w:szCs w:val="24"/>
        </w:rPr>
        <w:t>երևույթների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լայն </w:t>
      </w:r>
      <w:r w:rsidR="00FB2AC3">
        <w:rPr>
          <w:rFonts w:ascii="GHEA Grapalat" w:eastAsia="Times New Roman" w:hAnsi="GHEA Grapalat" w:cs="Times New Roman"/>
          <w:sz w:val="24"/>
          <w:szCs w:val="24"/>
        </w:rPr>
        <w:t>տարած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ումն ու մեծ ակտիվությունը վնաս են պատճառել հատկապես սահմանամերձ ու բարձրլեռնային բնակավայրերին, արձանագրվել են մեծ վնասներ, կան մարդկային զոհեր, վնասվել և քայքայվել են </w:t>
      </w:r>
      <w:r w:rsidR="00DD2566" w:rsidRPr="005E708D">
        <w:rPr>
          <w:rFonts w:ascii="GHEA Grapalat" w:eastAsia="Times New Roman" w:hAnsi="GHEA Grapalat" w:cs="Times New Roman"/>
          <w:sz w:val="24"/>
          <w:szCs w:val="24"/>
        </w:rPr>
        <w:t xml:space="preserve">տրանսպորտային և ինժեներական ենթակառուցվածքներ՝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ճանապարհներ ու երկաթգծեր, դադարել են գործել խմելու ջրի և ոռոգման ցանցեր:</w:t>
      </w:r>
    </w:p>
    <w:p w:rsidR="007E6121" w:rsidRPr="005E708D" w:rsidRDefault="007E6121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Հայաստանի Հանրապետության քաղաքաշինության նախարարության կողմից մշակվել և Հայաստանի Հանրապետության կառավարության 2001 թվականի նոյեմբերի 7-ի N1074 որոշմամբ հաստատվել է «Հայաստանի Հանրապետության տարածքում հակասողանքային առաջնահերթ միջոցառումների ծրագիրը», որի իրականացումը նախատեսված էր 2002-2004 թվականների ընթացքում (համապատասխան ֆինանսավորման ապահովման պայմաններում): Այս ծրագրի նպատակն էր հանրապետությունում սողանքային աղետի կառավարման համակարգի համար անհրաժեշտ հիմքերի ստեղծումը` հետևողական հետազննությունների կատարման, ռեժիմային դիտարկումների (մոնիտորինգի) համակարգի ստեղծման ու զարգացման միջոցով, ինչը հնարավորություն կտար իրականացնել սողանքային </w:t>
      </w:r>
      <w:r w:rsidR="006B06B7" w:rsidRPr="005E708D">
        <w:rPr>
          <w:rFonts w:ascii="GHEA Grapalat" w:eastAsia="Times New Roman" w:hAnsi="GHEA Grapalat" w:cs="Times New Roman"/>
          <w:sz w:val="24"/>
          <w:szCs w:val="24"/>
        </w:rPr>
        <w:t>երևույթների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նկատմամբ մշտական հսկողություն, կատարել սողանքային </w:t>
      </w:r>
      <w:r w:rsidR="00524A75" w:rsidRPr="005E708D">
        <w:rPr>
          <w:rFonts w:ascii="GHEA Grapalat" w:eastAsia="Times New Roman" w:hAnsi="GHEA Grapalat" w:cs="Times New Roman"/>
          <w:sz w:val="24"/>
          <w:szCs w:val="24"/>
        </w:rPr>
        <w:t xml:space="preserve">երևույթների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զարգացման կանխատեսումներ, բացահայտել սողանքի առաջացման ու ակտիվացման գլխավոր գործոնները, բարձրացնել հակասողանքային միջոցառումների հիմնավորվածության աստիճանը, իրականացնել գլխավորապես կանխարգելիչ միջոցառումներ, </w:t>
      </w:r>
      <w:r w:rsidR="00524A75" w:rsidRPr="005E708D">
        <w:rPr>
          <w:rFonts w:ascii="GHEA Grapalat" w:eastAsia="Times New Roman" w:hAnsi="GHEA Grapalat" w:cs="Times New Roman"/>
          <w:sz w:val="24"/>
          <w:szCs w:val="24"/>
        </w:rPr>
        <w:t xml:space="preserve">արդյունավետ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օգտագործել ներդրվող ֆինանսական միջոցները, ժամանակին ահազանգել սպասվող վտանգի մասին: Սակայն ծրագրի իրականացման համար նախատեսված 1924.0 մլն դրամից հատկացվել է ընդամենը 243,8 մլն դրամ, որից 132,4 մլն դրամը տրամադրվել է վթարային տներից բնակիչների վերաբնակեցմանը, իսկ բուն սողանքային հետազոտություններին` 111,6 մլն դրամ, որով իրականացվել են 19 սողանքային տեղամասերի նախնական ինժեներաերկրաբանական հետազոտություններ`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lastRenderedPageBreak/>
        <w:t>մոնիտորինգային ցանցի ստեղծմամբ և սողանքային գոտիներում գտնվող 32 բնակավայրերի բնակելի տների տեխնիկական վիճակի հետազննություն` առաջնահերթ վերաբնակեցման ենթակա տների հաշվառման նպատակով:</w:t>
      </w:r>
    </w:p>
    <w:p w:rsidR="007E6121" w:rsidRPr="005E708D" w:rsidRDefault="007E6121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Հայաստանի Հանրապետության տարածքում հակասողանքային առաջնահերթ միջոցառումների ծրագրի</w:t>
      </w:r>
      <w:r w:rsidR="00524A75" w:rsidRPr="005E708D">
        <w:rPr>
          <w:rFonts w:ascii="GHEA Grapalat" w:eastAsia="Times New Roman" w:hAnsi="GHEA Grapalat" w:cs="Times New Roman"/>
          <w:sz w:val="24"/>
          <w:szCs w:val="24"/>
        </w:rPr>
        <w:t>՝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Հայաստանի Հանրապետության և Ճապոնիայի միջև միջկառավարական պայմանագրի հիման վրա, Ճապոնիայի կառավարության հատկացրած դրամաշնորհով Ճապոնական միջազգային համագործակցության գործակալության կողմից 2004-2006 թվականների ընթացքում իրականացվեց «Հայաստանի Հանրապետությունում սողանքային աղետի կառավարման ուսումնասիրություն» ծրագիրը:</w:t>
      </w:r>
    </w:p>
    <w:p w:rsidR="007E6121" w:rsidRPr="005E708D" w:rsidRDefault="007E6121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Ճապոնական միջազգային համագործակցության գործակալության հետազոտող խմբի կողմից կատարված հետազոտությունների տվյալները չափազանց մտահոգիչ </w:t>
      </w:r>
      <w:r w:rsidR="00524A75" w:rsidRPr="005E708D">
        <w:rPr>
          <w:rFonts w:ascii="GHEA Grapalat" w:eastAsia="Times New Roman" w:hAnsi="GHEA Grapalat" w:cs="Times New Roman"/>
          <w:sz w:val="24"/>
          <w:szCs w:val="24"/>
        </w:rPr>
        <w:t>էի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ն: Հանրապետության տարածքում օդալուսանկարների վերծանումով բացահայտվ</w:t>
      </w:r>
      <w:r w:rsidR="00524A75" w:rsidRPr="005E708D">
        <w:rPr>
          <w:rFonts w:ascii="GHEA Grapalat" w:eastAsia="Times New Roman" w:hAnsi="GHEA Grapalat" w:cs="Times New Roman"/>
          <w:sz w:val="24"/>
          <w:szCs w:val="24"/>
        </w:rPr>
        <w:t>եցին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2504 սողանքային տեղամասեր:</w:t>
      </w:r>
    </w:p>
    <w:p w:rsidR="007E6121" w:rsidRPr="005E708D" w:rsidRDefault="007E6121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Սողանքային տեղամասերի ընդհանուր մակերեսը 1216 քառ. կմ է, ինչը կազմում է հանրապետության ընդհանուր մակերեսի 4,1%-ը:</w:t>
      </w:r>
    </w:p>
    <w:p w:rsidR="007E6121" w:rsidRPr="005E708D" w:rsidRDefault="00524A75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Ըստ առկա տվյալների՝ </w:t>
      </w:r>
      <w:r w:rsidR="007E6121" w:rsidRPr="005E708D">
        <w:rPr>
          <w:rFonts w:ascii="GHEA Grapalat" w:eastAsia="Times New Roman" w:hAnsi="GHEA Grapalat" w:cs="Times New Roman"/>
          <w:sz w:val="24"/>
          <w:szCs w:val="24"/>
        </w:rPr>
        <w:t>Հանրապետության 233 համայնքներ գտնվում են սողանքային վտանգավոր տեղամասերում, որտեղ վնասված են հարյուրավոր բնակելի տներ, հաղորդակցության ուղիներ և այլ կենսաապահովման օբյեկտներ:</w:t>
      </w:r>
    </w:p>
    <w:p w:rsidR="007E6121" w:rsidRPr="005E708D" w:rsidRDefault="007E6121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Ավտո</w:t>
      </w:r>
      <w:r w:rsidR="004754B7" w:rsidRPr="005E708D">
        <w:rPr>
          <w:rFonts w:ascii="GHEA Grapalat" w:eastAsia="Times New Roman" w:hAnsi="GHEA Grapalat" w:cs="Times New Roman"/>
          <w:sz w:val="24"/>
          <w:szCs w:val="24"/>
        </w:rPr>
        <w:t xml:space="preserve">մոբիլային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ճանապարհների ցանցի 7400 կմ-ից 240-ը (3,2%) վնասված է 280 սողանքով: Երկաթգծերի ցանցի ընդհանուր 870կմ-ից 4,8-ը (0,5%) վնասված է 10 սողանքով և այլն:</w:t>
      </w:r>
    </w:p>
    <w:p w:rsidR="007E6121" w:rsidRPr="005E708D" w:rsidRDefault="007E6121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Ճապոնական միջազգային համագործակցության գործակալության հետազոտող խմբի կողմից 2004 թվականին 145 սողանքային տեղամասերի գույքագրման տվյալներով, սողանքային աղետից հանրապետության սոցիալ-տնտեսական կառույցներին հասցված ուղղակի վնասը կազմում է 19,395 մլրդ. դրամ, իսկ պոտենցիալ վնասը` 23,985 մլրդ. դրամ: Վնասի գնահատումը իրականացվել է քանակական սկզբունքով, այսինքն` դժբախտ պատահարը, հոգեբանական ցնցումը, հուշարձանները և այլն ներառված չեն վնասի գնահատման մեջ: Գնահատումը հիմնված է համայնքների ղեկավարներից և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lastRenderedPageBreak/>
        <w:t>ենթակառուցվածքները վերահսկող կազմակերպություններից ստացված տեղեկությունների վրա, որն արտահայտվում է հետևյալ կերպ.</w:t>
      </w:r>
    </w:p>
    <w:p w:rsidR="007E6121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1) Սողանքների հետևանքով առաջացած առկա և պոտենցիալ վնասները</w:t>
      </w:r>
      <w:r w:rsidR="00655DBD">
        <w:rPr>
          <w:rFonts w:ascii="GHEA Grapalat" w:eastAsia="Times New Roman" w:hAnsi="GHEA Grapalat" w:cs="Times New Roman"/>
          <w:sz w:val="24"/>
          <w:szCs w:val="24"/>
        </w:rPr>
        <w:t xml:space="preserve"> (ըստ 2004-2006թթ տվյալների)</w:t>
      </w:r>
    </w:p>
    <w:p w:rsidR="000A53AC" w:rsidRPr="005E708D" w:rsidRDefault="000A53AC" w:rsidP="00655DBD">
      <w:pPr>
        <w:spacing w:after="0" w:line="24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W w:w="1038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1972"/>
        <w:gridCol w:w="2208"/>
        <w:gridCol w:w="1711"/>
        <w:gridCol w:w="1601"/>
      </w:tblGrid>
      <w:tr w:rsidR="007E6121" w:rsidRPr="005E708D" w:rsidTr="00E7022E">
        <w:trPr>
          <w:tblCellSpacing w:w="0" w:type="dxa"/>
          <w:jc w:val="center"/>
        </w:trPr>
        <w:tc>
          <w:tcPr>
            <w:tcW w:w="29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630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630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Առկա վնաս</w:t>
            </w:r>
          </w:p>
        </w:tc>
        <w:tc>
          <w:tcPr>
            <w:tcW w:w="3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630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Պոտենցիալ վնաս</w:t>
            </w:r>
          </w:p>
        </w:tc>
      </w:tr>
      <w:tr w:rsidR="007E6121" w:rsidRPr="005E708D" w:rsidTr="00E7022E">
        <w:trPr>
          <w:tblCellSpacing w:w="0" w:type="dxa"/>
          <w:jc w:val="center"/>
        </w:trPr>
        <w:tc>
          <w:tcPr>
            <w:tcW w:w="29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630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285" w:right="200" w:hanging="15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Ուղղակի գումարային արժեքը</w:t>
            </w:r>
          </w:p>
          <w:p w:rsidR="007E6121" w:rsidRPr="005E708D" w:rsidRDefault="007E6121" w:rsidP="00655DBD">
            <w:pPr>
              <w:spacing w:after="0" w:line="240" w:lineRule="auto"/>
              <w:ind w:left="-90" w:right="-630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/մլն դրամ/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285" w:right="335" w:hanging="15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Տարեկան արժեքը /մլն դրամ /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270" w:right="73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Ուղղակի գումարային արժեքը</w:t>
            </w:r>
          </w:p>
          <w:p w:rsidR="007E6121" w:rsidRPr="005E708D" w:rsidRDefault="007E6121" w:rsidP="00655DBD">
            <w:pPr>
              <w:spacing w:after="0" w:line="240" w:lineRule="auto"/>
              <w:ind w:left="-90" w:right="73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/մլն դրամ /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285" w:right="212" w:hanging="15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Տարեկան արժեքը /մլն դրամ /</w:t>
            </w:r>
          </w:p>
        </w:tc>
      </w:tr>
      <w:tr w:rsidR="007E6121" w:rsidRPr="005E708D" w:rsidTr="00E7022E">
        <w:trPr>
          <w:tblCellSpacing w:w="0" w:type="dxa"/>
          <w:jc w:val="center"/>
        </w:trPr>
        <w:tc>
          <w:tcPr>
            <w:tcW w:w="2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630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Կառույցներ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630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3600.0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630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495.0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630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13905.0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212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1080.0</w:t>
            </w:r>
          </w:p>
        </w:tc>
      </w:tr>
      <w:tr w:rsidR="007E6121" w:rsidRPr="005E708D" w:rsidTr="00E7022E">
        <w:trPr>
          <w:tblCellSpacing w:w="0" w:type="dxa"/>
          <w:jc w:val="center"/>
        </w:trPr>
        <w:tc>
          <w:tcPr>
            <w:tcW w:w="2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630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Տրանսպորտ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630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8370.0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630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1080.0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630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8595.0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212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1305.0</w:t>
            </w:r>
          </w:p>
        </w:tc>
      </w:tr>
      <w:tr w:rsidR="007E6121" w:rsidRPr="005E708D" w:rsidTr="00E7022E">
        <w:trPr>
          <w:tblCellSpacing w:w="0" w:type="dxa"/>
          <w:jc w:val="center"/>
        </w:trPr>
        <w:tc>
          <w:tcPr>
            <w:tcW w:w="2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260AFC">
            <w:pPr>
              <w:spacing w:after="0" w:line="240" w:lineRule="auto"/>
              <w:ind w:left="150" w:right="135" w:firstLine="12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Ջուր, էլեկտրաէներգիա և հաղորդակցություն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630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1935.0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630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90.0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630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1035.0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212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45.0</w:t>
            </w:r>
          </w:p>
        </w:tc>
      </w:tr>
      <w:tr w:rsidR="007E6121" w:rsidRPr="005E708D" w:rsidTr="00E7022E">
        <w:trPr>
          <w:tblCellSpacing w:w="0" w:type="dxa"/>
          <w:jc w:val="center"/>
        </w:trPr>
        <w:tc>
          <w:tcPr>
            <w:tcW w:w="2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630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Գյուղատնտեսություն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630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5490.0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630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0.0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630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450.0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212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0.0</w:t>
            </w:r>
          </w:p>
        </w:tc>
      </w:tr>
      <w:tr w:rsidR="007E6121" w:rsidRPr="005E708D" w:rsidTr="00E7022E">
        <w:trPr>
          <w:tblCellSpacing w:w="0" w:type="dxa"/>
          <w:jc w:val="center"/>
        </w:trPr>
        <w:tc>
          <w:tcPr>
            <w:tcW w:w="2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630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Ընդհանուրը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630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19395.0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630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1665.0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630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23985.0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212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2430.0</w:t>
            </w:r>
          </w:p>
        </w:tc>
      </w:tr>
    </w:tbl>
    <w:p w:rsidR="000A53AC" w:rsidRDefault="000A53AC" w:rsidP="00655DBD">
      <w:pPr>
        <w:spacing w:after="0" w:line="24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7E6121" w:rsidRPr="005E708D" w:rsidRDefault="007E6121" w:rsidP="00655DBD">
      <w:pPr>
        <w:spacing w:after="0" w:line="24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2) Սողանքներից վնասված բնակելի ֆոնդը</w:t>
      </w:r>
      <w:r w:rsidR="00655DB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55DBD" w:rsidRPr="00655DBD">
        <w:rPr>
          <w:rFonts w:ascii="GHEA Grapalat" w:eastAsia="Times New Roman" w:hAnsi="GHEA Grapalat" w:cs="Times New Roman"/>
          <w:sz w:val="24"/>
          <w:szCs w:val="24"/>
        </w:rPr>
        <w:t>(ըստ 2004-2006թթ տվյալների)</w:t>
      </w:r>
    </w:p>
    <w:p w:rsidR="007E6121" w:rsidRPr="005E708D" w:rsidRDefault="007E6121" w:rsidP="00655DBD">
      <w:pPr>
        <w:spacing w:after="0" w:line="24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8"/>
        <w:gridCol w:w="1155"/>
        <w:gridCol w:w="1449"/>
        <w:gridCol w:w="1170"/>
        <w:gridCol w:w="990"/>
        <w:gridCol w:w="1530"/>
        <w:gridCol w:w="1838"/>
      </w:tblGrid>
      <w:tr w:rsidR="007E6121" w:rsidRPr="005E708D" w:rsidTr="00E7022E">
        <w:trPr>
          <w:tblCellSpacing w:w="0" w:type="dxa"/>
          <w:jc w:val="center"/>
        </w:trPr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before="100" w:beforeAutospacing="1" w:after="100" w:afterAutospacing="1" w:line="240" w:lineRule="auto"/>
              <w:ind w:left="240" w:right="112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Ընդհանուր բնակելի ֆ</w:t>
            </w:r>
            <w:r w:rsidRPr="005E708D">
              <w:rPr>
                <w:rFonts w:ascii="Courier New" w:eastAsia="Times New Roman" w:hAnsi="Courier New" w:cs="Courier New"/>
                <w:sz w:val="24"/>
                <w:szCs w:val="24"/>
              </w:rPr>
              <w:t>‎</w:t>
            </w:r>
            <w:r w:rsidRPr="005E708D">
              <w:rPr>
                <w:rFonts w:ascii="GHEA Grapalat" w:eastAsia="Times New Roman" w:hAnsi="GHEA Grapalat" w:cs="Arial Unicode"/>
                <w:sz w:val="24"/>
                <w:szCs w:val="24"/>
              </w:rPr>
              <w:t>ոնդը</w:t>
            </w: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E708D">
              <w:rPr>
                <w:rFonts w:ascii="GHEA Grapalat" w:eastAsia="Times New Roman" w:hAnsi="GHEA Grapalat" w:cs="Arial Unicode"/>
                <w:sz w:val="24"/>
                <w:szCs w:val="24"/>
              </w:rPr>
              <w:t>ՀՀ</w:t>
            </w: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5E708D">
              <w:rPr>
                <w:rFonts w:ascii="GHEA Grapalat" w:eastAsia="Times New Roman" w:hAnsi="GHEA Grapalat" w:cs="Arial Unicode"/>
                <w:sz w:val="24"/>
                <w:szCs w:val="24"/>
              </w:rPr>
              <w:t>ու</w:t>
            </w: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մ</w:t>
            </w:r>
          </w:p>
        </w:tc>
        <w:tc>
          <w:tcPr>
            <w:tcW w:w="2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before="100" w:beforeAutospacing="1" w:after="100" w:afterAutospacing="1" w:line="240" w:lineRule="auto"/>
              <w:ind w:left="255" w:right="85" w:firstLine="15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Տեղադրված սողանքային տարածքներում</w:t>
            </w:r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before="100" w:beforeAutospacing="1" w:after="100" w:afterAutospacing="1" w:line="240" w:lineRule="auto"/>
              <w:ind w:left="345" w:right="164" w:hanging="75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5E708D">
              <w:rPr>
                <w:rFonts w:ascii="GHEA Grapalat" w:eastAsia="Times New Roman" w:hAnsi="GHEA Grapalat" w:cs="Arial Unicode"/>
                <w:sz w:val="24"/>
                <w:szCs w:val="24"/>
              </w:rPr>
              <w:t>Սողանքներից</w:t>
            </w: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E708D">
              <w:rPr>
                <w:rFonts w:ascii="GHEA Grapalat" w:eastAsia="Times New Roman" w:hAnsi="GHEA Grapalat" w:cs="Arial Unicode"/>
                <w:sz w:val="24"/>
                <w:szCs w:val="24"/>
              </w:rPr>
              <w:t>առկա</w:t>
            </w: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E708D">
              <w:rPr>
                <w:rFonts w:ascii="GHEA Grapalat" w:eastAsia="Times New Roman" w:hAnsi="GHEA Grapalat" w:cs="Arial Unicode"/>
                <w:sz w:val="24"/>
                <w:szCs w:val="24"/>
              </w:rPr>
              <w:t>վնասվա</w:t>
            </w: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ծ</w:t>
            </w:r>
          </w:p>
        </w:tc>
        <w:tc>
          <w:tcPr>
            <w:tcW w:w="33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before="100" w:beforeAutospacing="1" w:after="100" w:afterAutospacing="1" w:line="240" w:lineRule="auto"/>
              <w:ind w:left="255" w:right="293" w:firstLine="15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Սողանքներից պոտենցիալ վնասվող</w:t>
            </w:r>
          </w:p>
        </w:tc>
      </w:tr>
      <w:tr w:rsidR="00E7022E" w:rsidRPr="005E708D" w:rsidTr="00E7022E">
        <w:trPr>
          <w:tblCellSpacing w:w="0" w:type="dxa"/>
          <w:jc w:val="center"/>
        </w:trPr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112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մ</w:t>
            </w:r>
            <w:r w:rsidRPr="005E708D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48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մ</w:t>
            </w:r>
            <w:r w:rsidRPr="005E708D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48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%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1035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մ</w:t>
            </w:r>
            <w:r w:rsidRPr="005E708D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1035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%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1035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մ</w:t>
            </w:r>
            <w:r w:rsidRPr="005E708D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1035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%</w:t>
            </w:r>
          </w:p>
        </w:tc>
      </w:tr>
      <w:tr w:rsidR="00E7022E" w:rsidRPr="005E708D" w:rsidTr="00E7022E">
        <w:trPr>
          <w:tblCellSpacing w:w="0" w:type="dxa"/>
          <w:jc w:val="center"/>
        </w:trPr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9507FE">
            <w:pPr>
              <w:spacing w:after="0" w:line="240" w:lineRule="auto"/>
              <w:ind w:left="-90" w:right="112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67241700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9507FE">
            <w:pPr>
              <w:spacing w:after="0" w:line="240" w:lineRule="auto"/>
              <w:ind w:left="-90" w:right="-48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795100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48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1.2%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9507FE">
            <w:pPr>
              <w:spacing w:after="0" w:line="240" w:lineRule="auto"/>
              <w:ind w:left="-90" w:right="-289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198900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1035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0.3%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9507FE">
            <w:pPr>
              <w:spacing w:after="0" w:line="240" w:lineRule="auto"/>
              <w:ind w:left="-90" w:right="161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540900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121" w:rsidRPr="005E708D" w:rsidRDefault="007E6121" w:rsidP="00655DBD">
            <w:pPr>
              <w:spacing w:after="0" w:line="240" w:lineRule="auto"/>
              <w:ind w:left="-90" w:right="-1035" w:firstLine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E708D">
              <w:rPr>
                <w:rFonts w:ascii="GHEA Grapalat" w:eastAsia="Times New Roman" w:hAnsi="GHEA Grapalat" w:cs="Times New Roman"/>
                <w:sz w:val="24"/>
                <w:szCs w:val="24"/>
              </w:rPr>
              <w:t>0.8%</w:t>
            </w:r>
          </w:p>
        </w:tc>
      </w:tr>
    </w:tbl>
    <w:p w:rsidR="007E6121" w:rsidRDefault="007E6121" w:rsidP="00655DBD">
      <w:pPr>
        <w:spacing w:after="0" w:line="240" w:lineRule="auto"/>
        <w:ind w:left="-90" w:right="-630" w:firstLine="360"/>
        <w:jc w:val="both"/>
        <w:rPr>
          <w:rFonts w:ascii="Calibri" w:eastAsia="Times New Roman" w:hAnsi="Calibri" w:cs="Calibri"/>
          <w:sz w:val="24"/>
          <w:szCs w:val="24"/>
        </w:rPr>
      </w:pPr>
      <w:r w:rsidRPr="005E708D">
        <w:rPr>
          <w:rFonts w:ascii="Calibri" w:eastAsia="Times New Roman" w:hAnsi="Calibri" w:cs="Calibri"/>
          <w:sz w:val="24"/>
          <w:szCs w:val="24"/>
        </w:rPr>
        <w:t> </w:t>
      </w:r>
    </w:p>
    <w:p w:rsidR="000A53AC" w:rsidRPr="005E708D" w:rsidRDefault="000A53AC" w:rsidP="00655DBD">
      <w:pPr>
        <w:spacing w:after="0" w:line="24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7E6121" w:rsidRPr="005E708D" w:rsidRDefault="007E6121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Հետազոտությունների արդյունքների վերլուծությունը ցույց է տալիս, որ Հայաստանի Հանրապետության սողանքավտանգ տարածքներում, հատկապես Հայաստանի Հանրապետության Տավուշի, Սյունիքի, Վայոց Ձորի, Լոռու, Կոտայքի և Գեղարքունիքի մարզերում ստեղծվել է ծանր հետևանքներով հղի վտանգավոր իրավիճակ` կապված սողանքային </w:t>
      </w:r>
      <w:r w:rsidR="00493C22" w:rsidRPr="005E708D">
        <w:rPr>
          <w:rFonts w:ascii="GHEA Grapalat" w:eastAsia="Times New Roman" w:hAnsi="GHEA Grapalat" w:cs="Times New Roman"/>
          <w:sz w:val="24"/>
          <w:szCs w:val="24"/>
        </w:rPr>
        <w:t>երևույթների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կտրուկ ակտիվացման հետ:</w:t>
      </w:r>
    </w:p>
    <w:p w:rsidR="007E6121" w:rsidRPr="005E708D" w:rsidRDefault="007E6121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lastRenderedPageBreak/>
        <w:t>Սողանքային տեղամասերում հետազոտությունների ու դրանց հաջորդող միջոցառումների չիրականցման կամ թերի իրականացման արդյունքում հանրապետությունում ստեղծվել է մի իրավիճակ, որի դեպքում կառավարությունը հարկադրված կլինի մի քանի անգամ ավելի շատ ֆինանսական միջոցներ հատկացնել հարյուրավոր վթարային տների բնակիչների վերաբնակեցման միջոցով անվտանգության ապահովման խնդիրների լուծման, ինչպես նաև սողանքային երևույթների հետևանքների վերացման համար: Նման մոտեցումը, պահանջելով մեծ ու անընդհատ աճող ֆինանսական միջոցներ, խնդրի լիարժեք լուծում չի կարող ապահովել, քանի որ ժամանակի ընթացքում արագորեն ավելանում է վնասված ու վթարային տների քանակը, իսկ վերաբնակեցումը կհանգեցնի հատկապես սահմանամերձ և բարձր լեռնային բնակավայրերի ամայացմանն ու աստիճանաբար վերացմանը, բնակչության արտագաղթին, սոցիալ-տնտեսական և մի շարք այլ լուրջ հիմնախնդիրների առաջացմանը: Բնակավայրերի կայուն զարգացման համար անհրաժեշտ է իրականացնել սողանքային ակտիվության նվազեցմանն ուղղված արդյունավետ կանխարգելիչ միջոցառումներ, որոնք հնարավորություն կտան պահպանել տարածքները, խուսափել զանգվածային վերաբնակեցումներից` նպաստելով ֆինանսական միջոցների զգալի խնայողությանը, հատկապես` հարկադրված ծախսերի (վերաբնակեցման, հետևանքների վերացման) մասով:</w:t>
      </w:r>
    </w:p>
    <w:p w:rsidR="007E6121" w:rsidRPr="005E708D" w:rsidRDefault="007E6121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Սողանքային աղետի կառավարման բնագավառում հանրապետությունում առկա են հետևյալ հիմնախնդիրները.</w:t>
      </w:r>
    </w:p>
    <w:p w:rsidR="007E6121" w:rsidRPr="005E708D" w:rsidRDefault="007E6121" w:rsidP="00655DBD">
      <w:pPr>
        <w:pStyle w:val="ListParagraph"/>
        <w:numPr>
          <w:ilvl w:val="0"/>
          <w:numId w:val="11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սահմանափակ ֆ</w:t>
      </w:r>
      <w:r w:rsidR="00403A10" w:rsidRPr="005E708D">
        <w:rPr>
          <w:rFonts w:ascii="GHEA Grapalat" w:eastAsia="Times New Roman" w:hAnsi="GHEA Grapalat" w:cs="Times New Roman"/>
          <w:sz w:val="24"/>
          <w:szCs w:val="24"/>
        </w:rPr>
        <w:t>ինանսական հնարավորությունները,</w:t>
      </w:r>
    </w:p>
    <w:p w:rsidR="007E6121" w:rsidRPr="005E708D" w:rsidRDefault="007E6121" w:rsidP="00655DBD">
      <w:pPr>
        <w:pStyle w:val="ListParagraph"/>
        <w:numPr>
          <w:ilvl w:val="0"/>
          <w:numId w:val="11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4A75" w:rsidRPr="005E708D">
        <w:rPr>
          <w:rFonts w:ascii="GHEA Grapalat" w:eastAsia="Times New Roman" w:hAnsi="GHEA Grapalat" w:cs="Times New Roman"/>
          <w:sz w:val="24"/>
          <w:szCs w:val="24"/>
        </w:rPr>
        <w:t>մասնագիտական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և տեխնիկական </w:t>
      </w:r>
      <w:r w:rsidR="00524A75" w:rsidRPr="005E708D">
        <w:rPr>
          <w:rFonts w:ascii="GHEA Grapalat" w:eastAsia="Times New Roman" w:hAnsi="GHEA Grapalat" w:cs="Times New Roman"/>
          <w:sz w:val="24"/>
          <w:szCs w:val="24"/>
        </w:rPr>
        <w:t>ռեսուրսով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համալրված կազմակերպությունների </w:t>
      </w:r>
      <w:r w:rsidR="004B16F0" w:rsidRPr="005E708D">
        <w:rPr>
          <w:rFonts w:ascii="GHEA Grapalat" w:eastAsia="Times New Roman" w:hAnsi="GHEA Grapalat" w:cs="Times New Roman"/>
          <w:sz w:val="24"/>
          <w:szCs w:val="24"/>
        </w:rPr>
        <w:t xml:space="preserve">գրեթե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բացակայությունը, </w:t>
      </w:r>
      <w:r w:rsidR="004B16F0" w:rsidRPr="005E708D">
        <w:rPr>
          <w:rFonts w:ascii="GHEA Grapalat" w:eastAsia="Times New Roman" w:hAnsi="GHEA Grapalat" w:cs="Times New Roman"/>
          <w:sz w:val="24"/>
          <w:szCs w:val="24"/>
        </w:rPr>
        <w:t xml:space="preserve">կամ </w:t>
      </w:r>
      <w:r w:rsidR="00524A75" w:rsidRPr="005E708D">
        <w:rPr>
          <w:rFonts w:ascii="GHEA Grapalat" w:eastAsia="Times New Roman" w:hAnsi="GHEA Grapalat" w:cs="Times New Roman"/>
          <w:sz w:val="24"/>
          <w:szCs w:val="24"/>
        </w:rPr>
        <w:t>գործող կազմակերպությունների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սահմանափակ </w:t>
      </w:r>
      <w:r w:rsidR="00403A10" w:rsidRPr="005E708D">
        <w:rPr>
          <w:rFonts w:ascii="GHEA Grapalat" w:eastAsia="Times New Roman" w:hAnsi="GHEA Grapalat" w:cs="Times New Roman"/>
          <w:sz w:val="24"/>
          <w:szCs w:val="24"/>
        </w:rPr>
        <w:t>կարողությունները,</w:t>
      </w:r>
    </w:p>
    <w:p w:rsidR="007E6121" w:rsidRPr="005E708D" w:rsidRDefault="00403A10" w:rsidP="00655DBD">
      <w:pPr>
        <w:pStyle w:val="ListParagraph"/>
        <w:numPr>
          <w:ilvl w:val="0"/>
          <w:numId w:val="11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տեխնոլոգիական արդի համակարգերով հագեցած ծառայությու</w:t>
      </w:r>
      <w:r w:rsidR="007E6121" w:rsidRPr="005E708D">
        <w:rPr>
          <w:rFonts w:ascii="GHEA Grapalat" w:eastAsia="Times New Roman" w:hAnsi="GHEA Grapalat" w:cs="Times New Roman"/>
          <w:sz w:val="24"/>
          <w:szCs w:val="24"/>
        </w:rPr>
        <w:t>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ների մատուցման  մշակույթի  բացակայությունը,</w:t>
      </w:r>
    </w:p>
    <w:p w:rsidR="007E6121" w:rsidRPr="005E708D" w:rsidRDefault="007E6121" w:rsidP="00655DBD">
      <w:pPr>
        <w:pStyle w:val="ListParagraph"/>
        <w:numPr>
          <w:ilvl w:val="0"/>
          <w:numId w:val="11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պետական</w:t>
      </w:r>
      <w:r w:rsidR="00524A75" w:rsidRPr="005E708D">
        <w:rPr>
          <w:rFonts w:ascii="GHEA Grapalat" w:eastAsia="Times New Roman" w:hAnsi="GHEA Grapalat" w:cs="Times New Roman"/>
          <w:sz w:val="24"/>
          <w:szCs w:val="24"/>
        </w:rPr>
        <w:t xml:space="preserve"> և տարածքային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կառավարման</w:t>
      </w:r>
      <w:r w:rsidR="00524A75" w:rsidRPr="005E708D">
        <w:rPr>
          <w:rFonts w:ascii="GHEA Grapalat" w:eastAsia="Times New Roman" w:hAnsi="GHEA Grapalat" w:cs="Times New Roman"/>
          <w:sz w:val="24"/>
          <w:szCs w:val="24"/>
        </w:rPr>
        <w:t>, ինչպես նաև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տեղական ինքնակառավարման մարմինների</w:t>
      </w:r>
      <w:r w:rsidR="00524A75" w:rsidRPr="005E708D">
        <w:rPr>
          <w:rFonts w:ascii="GHEA Grapalat" w:eastAsia="Times New Roman" w:hAnsi="GHEA Grapalat" w:cs="Times New Roman"/>
          <w:sz w:val="24"/>
          <w:szCs w:val="24"/>
        </w:rPr>
        <w:t>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4A75" w:rsidRPr="005E708D">
        <w:rPr>
          <w:rFonts w:ascii="GHEA Grapalat" w:eastAsia="Times New Roman" w:hAnsi="GHEA Grapalat" w:cs="Times New Roman"/>
          <w:sz w:val="24"/>
          <w:szCs w:val="24"/>
        </w:rPr>
        <w:t>համապատասխան լիազորությունների վերապահմ</w:t>
      </w:r>
      <w:r w:rsidR="00403A10" w:rsidRPr="005E708D">
        <w:rPr>
          <w:rFonts w:ascii="GHEA Grapalat" w:eastAsia="Times New Roman" w:hAnsi="GHEA Grapalat" w:cs="Times New Roman"/>
          <w:sz w:val="24"/>
          <w:szCs w:val="24"/>
        </w:rPr>
        <w:t>ան</w:t>
      </w:r>
      <w:r w:rsidR="00524A75" w:rsidRPr="005E708D">
        <w:rPr>
          <w:rFonts w:ascii="GHEA Grapalat" w:eastAsia="Times New Roman" w:hAnsi="GHEA Grapalat" w:cs="Times New Roman"/>
          <w:sz w:val="24"/>
          <w:szCs w:val="24"/>
        </w:rPr>
        <w:t>, դրանց հստակ  սահմանազատմ</w:t>
      </w:r>
      <w:r w:rsidR="008854DF" w:rsidRPr="005E708D">
        <w:rPr>
          <w:rFonts w:ascii="GHEA Grapalat" w:eastAsia="Times New Roman" w:hAnsi="GHEA Grapalat" w:cs="Times New Roman"/>
          <w:sz w:val="24"/>
          <w:szCs w:val="24"/>
        </w:rPr>
        <w:t>ան</w:t>
      </w:r>
      <w:r w:rsidR="0096620D" w:rsidRPr="005E708D">
        <w:rPr>
          <w:rFonts w:ascii="GHEA Grapalat" w:eastAsia="Times New Roman" w:hAnsi="GHEA Grapalat" w:cs="Times New Roman"/>
          <w:sz w:val="24"/>
          <w:szCs w:val="24"/>
        </w:rPr>
        <w:t>, պատասխանատուների սահմանմ</w:t>
      </w:r>
      <w:r w:rsidR="008854DF" w:rsidRPr="005E708D">
        <w:rPr>
          <w:rFonts w:ascii="GHEA Grapalat" w:eastAsia="Times New Roman" w:hAnsi="GHEA Grapalat" w:cs="Times New Roman"/>
          <w:sz w:val="24"/>
          <w:szCs w:val="24"/>
        </w:rPr>
        <w:t>ան</w:t>
      </w:r>
      <w:r w:rsidR="0096620D" w:rsidRPr="005E708D">
        <w:rPr>
          <w:rFonts w:ascii="GHEA Grapalat" w:eastAsia="Times New Roman" w:hAnsi="GHEA Grapalat" w:cs="Times New Roman"/>
          <w:sz w:val="24"/>
          <w:szCs w:val="24"/>
        </w:rPr>
        <w:t>,</w:t>
      </w:r>
      <w:r w:rsidR="00524A75"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lastRenderedPageBreak/>
        <w:t>փոխհամաձայնեցված գործողությունների</w:t>
      </w:r>
      <w:r w:rsidR="004B16F0" w:rsidRPr="005E708D">
        <w:rPr>
          <w:rFonts w:ascii="GHEA Grapalat" w:eastAsia="Times New Roman" w:hAnsi="GHEA Grapalat" w:cs="Times New Roman"/>
          <w:sz w:val="24"/>
          <w:szCs w:val="24"/>
        </w:rPr>
        <w:t xml:space="preserve"> նվազ մակարդակը</w:t>
      </w:r>
      <w:r w:rsidR="00F4022C" w:rsidRPr="005E708D">
        <w:rPr>
          <w:rFonts w:ascii="GHEA Grapalat" w:eastAsia="Times New Roman" w:hAnsi="GHEA Grapalat" w:cs="Times New Roman"/>
          <w:sz w:val="24"/>
          <w:szCs w:val="24"/>
        </w:rPr>
        <w:t xml:space="preserve">, միջոցառումների համալիր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ծրագր</w:t>
      </w:r>
      <w:r w:rsidR="00F4022C" w:rsidRPr="005E708D">
        <w:rPr>
          <w:rFonts w:ascii="GHEA Grapalat" w:eastAsia="Times New Roman" w:hAnsi="GHEA Grapalat" w:cs="Times New Roman"/>
          <w:sz w:val="24"/>
          <w:szCs w:val="24"/>
        </w:rPr>
        <w:t>երի բացակայությունը</w:t>
      </w:r>
      <w:r w:rsidR="008854DF" w:rsidRPr="005E708D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403A10" w:rsidRPr="005E708D" w:rsidRDefault="00403A10" w:rsidP="00655DBD">
      <w:pPr>
        <w:pStyle w:val="ListParagraph"/>
        <w:numPr>
          <w:ilvl w:val="0"/>
          <w:numId w:val="11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սողանքային աղետի կառավարման համար անհրաժեշտ </w:t>
      </w:r>
      <w:r w:rsidR="008854DF" w:rsidRPr="005E708D">
        <w:rPr>
          <w:rFonts w:ascii="GHEA Grapalat" w:eastAsia="Times New Roman" w:hAnsi="GHEA Grapalat" w:cs="Times New Roman"/>
          <w:sz w:val="24"/>
          <w:szCs w:val="24"/>
        </w:rPr>
        <w:t>օրենսդրական կարգավորումների և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գիտական</w:t>
      </w:r>
      <w:r w:rsidR="008854DF" w:rsidRPr="005E708D">
        <w:rPr>
          <w:rFonts w:ascii="GHEA Grapalat" w:eastAsia="Times New Roman" w:hAnsi="GHEA Grapalat" w:cs="Times New Roman"/>
          <w:sz w:val="24"/>
          <w:szCs w:val="24"/>
        </w:rPr>
        <w:t xml:space="preserve">որեն հիմնավորված ռազմավարական հեռանկարային ծրագրերի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բացակայությունը</w:t>
      </w:r>
      <w:r w:rsidR="008854DF" w:rsidRPr="005E708D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403A10" w:rsidRPr="005E708D" w:rsidRDefault="00403A10" w:rsidP="00655DBD">
      <w:pPr>
        <w:pStyle w:val="ListParagraph"/>
        <w:numPr>
          <w:ilvl w:val="0"/>
          <w:numId w:val="11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հանրապետության տարածք</w:t>
      </w:r>
      <w:r w:rsidR="00840A47" w:rsidRPr="005E708D">
        <w:rPr>
          <w:rFonts w:ascii="GHEA Grapalat" w:eastAsia="Times New Roman" w:hAnsi="GHEA Grapalat" w:cs="Times New Roman"/>
          <w:sz w:val="24"/>
          <w:szCs w:val="24"/>
        </w:rPr>
        <w:t>ի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երկրաբանական համալիր ուսումնասիրությունների իրակ</w:t>
      </w:r>
      <w:r w:rsidR="00840A47" w:rsidRPr="005E708D">
        <w:rPr>
          <w:rFonts w:ascii="GHEA Grapalat" w:eastAsia="Times New Roman" w:hAnsi="GHEA Grapalat" w:cs="Times New Roman"/>
          <w:sz w:val="24"/>
          <w:szCs w:val="24"/>
        </w:rPr>
        <w:t>անացման անհրաժեշտության գիտակց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մ</w:t>
      </w:r>
      <w:r w:rsidR="00840A47" w:rsidRPr="005E708D">
        <w:rPr>
          <w:rFonts w:ascii="GHEA Grapalat" w:eastAsia="Times New Roman" w:hAnsi="GHEA Grapalat" w:cs="Times New Roman"/>
          <w:sz w:val="24"/>
          <w:szCs w:val="24"/>
        </w:rPr>
        <w:t>ան նվազ մակարդակը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403A10" w:rsidRPr="005E708D" w:rsidRDefault="00840A47" w:rsidP="00655DBD">
      <w:pPr>
        <w:pStyle w:val="ListParagraph"/>
        <w:numPr>
          <w:ilvl w:val="0"/>
          <w:numId w:val="11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ՀՀ համայնքներում (բնակավյրերում) </w:t>
      </w:r>
      <w:r w:rsidR="00403A10" w:rsidRPr="005E708D">
        <w:rPr>
          <w:rFonts w:ascii="GHEA Grapalat" w:eastAsia="Times New Roman" w:hAnsi="GHEA Grapalat" w:cs="Times New Roman"/>
          <w:sz w:val="24"/>
          <w:szCs w:val="24"/>
        </w:rPr>
        <w:t>սողանքային աղետի ռիսկերի նվազեցմանն ուղղված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B913E8" w:rsidRPr="005E708D">
        <w:rPr>
          <w:rFonts w:ascii="GHEA Grapalat" w:eastAsia="Times New Roman" w:hAnsi="GHEA Grapalat" w:cs="Times New Roman"/>
          <w:sz w:val="24"/>
          <w:szCs w:val="24"/>
        </w:rPr>
        <w:t>կարճաժամկետ և երկարաժամկետ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)</w:t>
      </w:r>
      <w:r w:rsidR="00403A10" w:rsidRPr="005E708D">
        <w:rPr>
          <w:rFonts w:ascii="GHEA Grapalat" w:eastAsia="Times New Roman" w:hAnsi="GHEA Grapalat" w:cs="Times New Roman"/>
          <w:sz w:val="24"/>
          <w:szCs w:val="24"/>
        </w:rPr>
        <w:t xml:space="preserve"> միջոցառումների ծրագիր-ժամանակացույցի բացակայությունը,</w:t>
      </w:r>
    </w:p>
    <w:p w:rsidR="00657955" w:rsidRPr="005E708D" w:rsidRDefault="00B913E8" w:rsidP="00655DBD">
      <w:pPr>
        <w:pStyle w:val="ListParagraph"/>
        <w:numPr>
          <w:ilvl w:val="0"/>
          <w:numId w:val="11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կառուցապատման նախագծերում սողանքային աղետի կառավարմանն առնչվող և զուգահեռաբար դիտարկման ենթակա  առանձին կանխարգելիչ մ</w:t>
      </w:r>
      <w:r w:rsidR="00657955" w:rsidRPr="005E708D">
        <w:rPr>
          <w:rFonts w:ascii="GHEA Grapalat" w:eastAsia="Times New Roman" w:hAnsi="GHEA Grapalat" w:cs="Times New Roman"/>
          <w:sz w:val="24"/>
          <w:szCs w:val="24"/>
        </w:rPr>
        <w:t>իջոցառումների նախատեսման բացակ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այությունը</w:t>
      </w:r>
      <w:r w:rsidR="00657955" w:rsidRPr="005E708D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E6121" w:rsidRPr="005E708D" w:rsidRDefault="007E6121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Անցյալի փորձից հետևում է շատ կարևոր հանգամանք, այն է` հակասո</w:t>
      </w:r>
      <w:r w:rsidR="00493C22" w:rsidRPr="005E708D">
        <w:rPr>
          <w:rFonts w:ascii="GHEA Grapalat" w:eastAsia="Times New Roman" w:hAnsi="GHEA Grapalat" w:cs="Times New Roman"/>
          <w:sz w:val="24"/>
          <w:szCs w:val="24"/>
        </w:rPr>
        <w:t>ղանքային համալիր միջոցառումները որպես կանոն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պետք է իրականացվեն նախագծով սահմանված ժամկետներում: Այս հանգամանքը թելադրում է հետևյալ մոտեցումը. կանոնավոր ֆինանսավորման հնարավորության բացակայության պարագայում նպատակահարմար չէ սկսել ոչ միայն շինարարական, այլև նախագծահետազննական աշխատանքները, քանի որ մեկն անմիջապես հաջորդում է մյուսին և աշխատանքների ժամանակին չկատարումը բերում է նախագծային լուծումների արդիականության կորստի, կապված` սողանքային իրավիճակի անընդհատ փոփոխության հետ: Առանձին դեպքերում ծախսված զգալի միջոցների դիմաց թերի իրականացված միջոցառումները նպաստել են սողանքային երևույթի ակտիվացմանը: Նշվածի ակնառու օրինակներից են ուսումնասիրված և անավարտ թողած այնպիսի օբյեկտներ, ինչպիսիք են՝ Հայաստանի Հանրապետության Տավուշի մարզի Դիլիջան քաղաքը, Աչաջուր գյուղի և Իջևան-Հրազդան երկաթգծի 69-րդ կիլոմետրի տեղամասը, Հայաստանի Հանրապետության Սյունիքի մարզի Կապան քաղաքի Մ. Հարությունյան փողոցին հարող տեղամասը և Արփիկ թաղամասը</w:t>
      </w:r>
      <w:r w:rsidR="00493C22" w:rsidRPr="005E708D">
        <w:rPr>
          <w:rFonts w:ascii="GHEA Grapalat" w:eastAsia="Times New Roman" w:hAnsi="GHEA Grapalat" w:cs="Times New Roman"/>
          <w:sz w:val="24"/>
          <w:szCs w:val="24"/>
        </w:rPr>
        <w:t>,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Վայոց Ձորի</w:t>
      </w:r>
      <w:r w:rsidR="00493C22" w:rsidRPr="005E708D">
        <w:rPr>
          <w:rFonts w:ascii="GHEA Grapalat" w:eastAsia="Times New Roman" w:hAnsi="GHEA Grapalat" w:cs="Times New Roman"/>
          <w:sz w:val="24"/>
          <w:szCs w:val="24"/>
        </w:rPr>
        <w:t xml:space="preserve"> մարզի՝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Չիվա և Մարտիրոս, Լոռու մարզի</w:t>
      </w:r>
      <w:r w:rsidR="00493C22" w:rsidRPr="005E708D">
        <w:rPr>
          <w:rFonts w:ascii="GHEA Grapalat" w:eastAsia="Times New Roman" w:hAnsi="GHEA Grapalat" w:cs="Times New Roman"/>
          <w:sz w:val="24"/>
          <w:szCs w:val="24"/>
        </w:rPr>
        <w:t>՝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Օձուն գյուղի</w:t>
      </w:r>
      <w:r w:rsidR="00532727" w:rsidRPr="005E708D">
        <w:rPr>
          <w:rFonts w:ascii="GHEA Grapalat" w:eastAsia="Times New Roman" w:hAnsi="GHEA Grapalat" w:cs="Times New Roman"/>
          <w:sz w:val="24"/>
          <w:szCs w:val="24"/>
        </w:rPr>
        <w:t>ն հարող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և այլ սողանքային տեղամասեր: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Calibri" w:eastAsia="Times New Roman" w:hAnsi="Calibri" w:cs="Calibri"/>
          <w:sz w:val="24"/>
          <w:szCs w:val="24"/>
        </w:rPr>
        <w:lastRenderedPageBreak/>
        <w:t> </w:t>
      </w:r>
    </w:p>
    <w:p w:rsidR="007E6121" w:rsidRPr="005E708D" w:rsidRDefault="00532727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b/>
          <w:bCs/>
          <w:sz w:val="24"/>
          <w:szCs w:val="24"/>
        </w:rPr>
        <w:t>4</w:t>
      </w:r>
      <w:r w:rsidR="007E6121" w:rsidRPr="005E708D">
        <w:rPr>
          <w:rFonts w:ascii="GHEA Grapalat" w:eastAsia="Times New Roman" w:hAnsi="GHEA Grapalat" w:cs="Times New Roman"/>
          <w:b/>
          <w:bCs/>
          <w:sz w:val="24"/>
          <w:szCs w:val="24"/>
        </w:rPr>
        <w:t>. ՀԱՅԵՑԱԿԱՐԳԻ</w:t>
      </w:r>
      <w:r w:rsidR="00C82389" w:rsidRPr="005E708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7E6121" w:rsidRPr="005E708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403AA2" w:rsidRPr="005E708D">
        <w:rPr>
          <w:rFonts w:ascii="GHEA Grapalat" w:eastAsia="Times New Roman" w:hAnsi="GHEA Grapalat" w:cs="Times New Roman"/>
          <w:b/>
          <w:bCs/>
          <w:sz w:val="24"/>
          <w:szCs w:val="24"/>
        </w:rPr>
        <w:t>ՌԱԶՄԱՎԱՐԱԿԱՆ</w:t>
      </w:r>
      <w:r w:rsidR="00C82389" w:rsidRPr="005E708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403AA2" w:rsidRPr="005E708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7E6121" w:rsidRPr="005E708D">
        <w:rPr>
          <w:rFonts w:ascii="GHEA Grapalat" w:eastAsia="Times New Roman" w:hAnsi="GHEA Grapalat" w:cs="Times New Roman"/>
          <w:b/>
          <w:bCs/>
          <w:sz w:val="24"/>
          <w:szCs w:val="24"/>
        </w:rPr>
        <w:t>ՆՊԱՏԱԿ</w:t>
      </w:r>
      <w:r w:rsidR="0036780B" w:rsidRPr="005E708D">
        <w:rPr>
          <w:rFonts w:ascii="GHEA Grapalat" w:eastAsia="Times New Roman" w:hAnsi="GHEA Grapalat" w:cs="Times New Roman"/>
          <w:b/>
          <w:bCs/>
          <w:sz w:val="24"/>
          <w:szCs w:val="24"/>
        </w:rPr>
        <w:t>ՆԵՐ</w:t>
      </w:r>
      <w:r w:rsidR="007E6121" w:rsidRPr="005E708D">
        <w:rPr>
          <w:rFonts w:ascii="GHEA Grapalat" w:eastAsia="Times New Roman" w:hAnsi="GHEA Grapalat" w:cs="Times New Roman"/>
          <w:b/>
          <w:bCs/>
          <w:sz w:val="24"/>
          <w:szCs w:val="24"/>
        </w:rPr>
        <w:t>Ը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Calibri" w:eastAsia="Times New Roman" w:hAnsi="Calibri" w:cs="Calibri"/>
          <w:sz w:val="24"/>
          <w:szCs w:val="24"/>
        </w:rPr>
        <w:t> </w:t>
      </w:r>
    </w:p>
    <w:p w:rsidR="00517DB3" w:rsidRPr="005E708D" w:rsidRDefault="007E6121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21315" w:rsidRPr="005E708D">
        <w:rPr>
          <w:rFonts w:ascii="GHEA Grapalat" w:eastAsia="Times New Roman" w:hAnsi="GHEA Grapalat" w:cs="Times New Roman"/>
          <w:sz w:val="24"/>
          <w:szCs w:val="24"/>
        </w:rPr>
        <w:t xml:space="preserve">Հայեցակարգի նպատակն է Հայաստանի Հանրապետությունում սողանքային աղետի կառավարման համակարգի ստեղծումը և սողանքային աղետի կառավարման բնագավառում պետական քաղաքականության վարումը: </w:t>
      </w:r>
      <w:r w:rsidR="00517DB3" w:rsidRPr="005E708D">
        <w:rPr>
          <w:rFonts w:ascii="GHEA Grapalat" w:eastAsia="Times New Roman" w:hAnsi="GHEA Grapalat" w:cs="Times New Roman"/>
          <w:sz w:val="24"/>
          <w:szCs w:val="24"/>
        </w:rPr>
        <w:t>Հանրապետությունում սողանքային աղետի հետ կապված հիմնախնդրի կարգավորումն ունի ռազմավարական նշանակություն, պահանջում է կառավարության միջամտություն և վերահսկողություն` ապահովելու համար հանրապետության սողանքավտանգ տարածքներում գտնվող բնակավայրերի կայուն զարգացումը, ենթակառուցվածքների և կենսապահովման օբյեկտների անխափան և անվտանգ շահագործում</w:t>
      </w:r>
      <w:r w:rsidR="0036780B" w:rsidRPr="005E708D">
        <w:rPr>
          <w:rFonts w:ascii="GHEA Grapalat" w:eastAsia="Times New Roman" w:hAnsi="GHEA Grapalat" w:cs="Times New Roman"/>
          <w:sz w:val="24"/>
          <w:szCs w:val="24"/>
        </w:rPr>
        <w:t>ը</w:t>
      </w:r>
      <w:r w:rsidR="00517DB3" w:rsidRPr="005E708D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517DB3" w:rsidRPr="005E708D" w:rsidRDefault="00517DB3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Սողանքային երևույթներն իրենց տարածվածությամբ, զարգացման ակտիվությամբ և ինտենսիվությամբ մարդկանց կյանքին ու առողջությանը, ինչպես նաև հանրապետության ենթակառուցվածքներին և այլ կենսապահովման օբյեկտներին սպառնացող վտանգի չափերով այն լրջագույն գործոնների շարքին են դասվում, որոնք արգելք են հանդիսանում պետության կայուն զարգացման, հետևաբար և անվտանգության ապահովման համար: Այս առումով սողանքային հիմնախնդիրը հանրապետության համար </w:t>
      </w:r>
      <w:r w:rsidR="003B0676" w:rsidRPr="005E708D">
        <w:rPr>
          <w:rFonts w:ascii="GHEA Grapalat" w:eastAsia="Times New Roman" w:hAnsi="GHEA Grapalat" w:cs="Times New Roman"/>
          <w:sz w:val="24"/>
          <w:szCs w:val="24"/>
        </w:rPr>
        <w:t>կրում է ռազմավարական բնույթ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: Դրա համար անհրաժեշտ է, որ հանրապետությունում սողանքային աղետի կառավարման համակարգը հիմնվի հետևյալ ռազմավարական ուղղությունների վրա.</w:t>
      </w:r>
    </w:p>
    <w:p w:rsidR="002711D9" w:rsidRPr="005E708D" w:rsidRDefault="0036780B" w:rsidP="00655DBD">
      <w:pPr>
        <w:pStyle w:val="ListParagraph"/>
        <w:numPr>
          <w:ilvl w:val="0"/>
          <w:numId w:val="13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սողանքայ</w:t>
      </w:r>
      <w:r w:rsidR="002711D9" w:rsidRPr="005E708D">
        <w:rPr>
          <w:rFonts w:ascii="GHEA Grapalat" w:eastAsia="Times New Roman" w:hAnsi="GHEA Grapalat" w:cs="Times New Roman"/>
          <w:sz w:val="24"/>
          <w:szCs w:val="24"/>
        </w:rPr>
        <w:t>ին աղետի կառավարման խնդրի ընգրկ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մ</w:t>
      </w:r>
      <w:r w:rsidR="002711D9" w:rsidRPr="005E708D">
        <w:rPr>
          <w:rFonts w:ascii="GHEA Grapalat" w:eastAsia="Times New Roman" w:hAnsi="GHEA Grapalat" w:cs="Times New Roman"/>
          <w:sz w:val="24"/>
          <w:szCs w:val="24"/>
        </w:rPr>
        <w:t>ամբ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17DB3" w:rsidRPr="005E708D">
        <w:rPr>
          <w:rFonts w:ascii="GHEA Grapalat" w:eastAsia="Times New Roman" w:hAnsi="GHEA Grapalat" w:cs="Times New Roman"/>
          <w:sz w:val="24"/>
          <w:szCs w:val="24"/>
        </w:rPr>
        <w:t xml:space="preserve"> պետական զարգացման հիմնական</w:t>
      </w:r>
      <w:r w:rsidR="00410742" w:rsidRPr="005E708D">
        <w:rPr>
          <w:rFonts w:ascii="GHEA Grapalat" w:eastAsia="Times New Roman" w:hAnsi="GHEA Grapalat" w:cs="Times New Roman"/>
          <w:sz w:val="24"/>
          <w:szCs w:val="24"/>
        </w:rPr>
        <w:t xml:space="preserve"> (այդ թվում ընթացիկ միջոցառումների)</w:t>
      </w:r>
      <w:r w:rsidR="00517DB3" w:rsidRPr="005E708D">
        <w:rPr>
          <w:rFonts w:ascii="GHEA Grapalat" w:eastAsia="Times New Roman" w:hAnsi="GHEA Grapalat" w:cs="Times New Roman"/>
          <w:sz w:val="24"/>
          <w:szCs w:val="24"/>
        </w:rPr>
        <w:t xml:space="preserve"> ծրագրեր</w:t>
      </w:r>
      <w:r w:rsidR="002711D9" w:rsidRPr="005E708D">
        <w:rPr>
          <w:rFonts w:ascii="GHEA Grapalat" w:eastAsia="Times New Roman" w:hAnsi="GHEA Grapalat" w:cs="Times New Roman"/>
          <w:sz w:val="24"/>
          <w:szCs w:val="24"/>
        </w:rPr>
        <w:t>ի մշակ</w:t>
      </w:r>
      <w:r w:rsidR="00517DB3" w:rsidRPr="005E708D">
        <w:rPr>
          <w:rFonts w:ascii="GHEA Grapalat" w:eastAsia="Times New Roman" w:hAnsi="GHEA Grapalat" w:cs="Times New Roman"/>
          <w:sz w:val="24"/>
          <w:szCs w:val="24"/>
        </w:rPr>
        <w:t>ում,</w:t>
      </w:r>
    </w:p>
    <w:p w:rsidR="002711D9" w:rsidRPr="005E708D" w:rsidRDefault="002711D9" w:rsidP="00655DBD">
      <w:pPr>
        <w:pStyle w:val="ListParagraph"/>
        <w:numPr>
          <w:ilvl w:val="0"/>
          <w:numId w:val="13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ծրագրերի հետևողական իրագործում,</w:t>
      </w:r>
    </w:p>
    <w:p w:rsidR="00D13687" w:rsidRPr="005E708D" w:rsidRDefault="002711D9" w:rsidP="00655DBD">
      <w:pPr>
        <w:pStyle w:val="ListParagraph"/>
        <w:numPr>
          <w:ilvl w:val="0"/>
          <w:numId w:val="13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մշտական հսկողություն/մոնիթորինգ,</w:t>
      </w:r>
    </w:p>
    <w:p w:rsidR="00410742" w:rsidRPr="005E708D" w:rsidRDefault="00D13687" w:rsidP="00655DBD">
      <w:pPr>
        <w:pStyle w:val="ListParagraph"/>
        <w:numPr>
          <w:ilvl w:val="0"/>
          <w:numId w:val="13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անխափա</w:t>
      </w:r>
      <w:r w:rsidR="00410742" w:rsidRPr="005E708D">
        <w:rPr>
          <w:rFonts w:ascii="GHEA Grapalat" w:eastAsia="Times New Roman" w:hAnsi="GHEA Grapalat" w:cs="Times New Roman"/>
          <w:sz w:val="24"/>
          <w:szCs w:val="24"/>
        </w:rPr>
        <w:t>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ֆինանսական ապահովում</w:t>
      </w:r>
      <w:r w:rsidR="00410742" w:rsidRPr="005E708D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253CA6" w:rsidRDefault="00410742" w:rsidP="00655DBD">
      <w:pPr>
        <w:pStyle w:val="ListParagraph"/>
        <w:numPr>
          <w:ilvl w:val="0"/>
          <w:numId w:val="13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ընթացիկ միջոցառումների շրջանակներում համալիր</w:t>
      </w:r>
      <w:r w:rsidR="00517DB3" w:rsidRPr="005E708D">
        <w:rPr>
          <w:rFonts w:ascii="GHEA Grapalat" w:eastAsia="Times New Roman" w:hAnsi="GHEA Grapalat" w:cs="Times New Roman"/>
          <w:sz w:val="24"/>
          <w:szCs w:val="24"/>
        </w:rPr>
        <w:t xml:space="preserve"> հետազննությունների, մշտական մոնի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թ</w:t>
      </w:r>
      <w:r w:rsidR="00517DB3" w:rsidRPr="005E708D">
        <w:rPr>
          <w:rFonts w:ascii="GHEA Grapalat" w:eastAsia="Times New Roman" w:hAnsi="GHEA Grapalat" w:cs="Times New Roman"/>
          <w:sz w:val="24"/>
          <w:szCs w:val="24"/>
        </w:rPr>
        <w:t xml:space="preserve">որինգի տվյալների հիման վրա կանխարգելիչ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գործողությունների</w:t>
      </w:r>
      <w:r w:rsidR="00517DB3" w:rsidRPr="005E708D">
        <w:rPr>
          <w:rFonts w:ascii="GHEA Grapalat" w:eastAsia="Times New Roman" w:hAnsi="GHEA Grapalat" w:cs="Times New Roman"/>
          <w:sz w:val="24"/>
          <w:szCs w:val="24"/>
        </w:rPr>
        <w:t xml:space="preserve"> իրականացում</w:t>
      </w:r>
      <w:r w:rsidR="00253CA6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517DB3" w:rsidRPr="005E708D" w:rsidRDefault="00253CA6" w:rsidP="00253CA6">
      <w:pPr>
        <w:pStyle w:val="ListParagraph"/>
        <w:numPr>
          <w:ilvl w:val="0"/>
          <w:numId w:val="13"/>
        </w:numPr>
        <w:spacing w:after="0" w:line="360" w:lineRule="auto"/>
        <w:ind w:right="-63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53CA6">
        <w:rPr>
          <w:rFonts w:ascii="GHEA Grapalat" w:eastAsia="Times New Roman" w:hAnsi="GHEA Grapalat" w:cs="Times New Roman"/>
          <w:sz w:val="24"/>
          <w:szCs w:val="24"/>
        </w:rPr>
        <w:lastRenderedPageBreak/>
        <w:t>տարածական տվյալների  ձեռքբերում</w:t>
      </w:r>
      <w:r>
        <w:rPr>
          <w:rFonts w:ascii="GHEA Grapalat" w:eastAsia="Times New Roman" w:hAnsi="GHEA Grapalat" w:cs="Times New Roman"/>
          <w:sz w:val="24"/>
          <w:szCs w:val="24"/>
        </w:rPr>
        <w:t>,</w:t>
      </w:r>
      <w:r w:rsidRPr="00253CA6">
        <w:rPr>
          <w:rFonts w:ascii="GHEA Grapalat" w:eastAsia="Times New Roman" w:hAnsi="GHEA Grapalat" w:cs="Times New Roman"/>
          <w:sz w:val="24"/>
          <w:szCs w:val="24"/>
        </w:rPr>
        <w:t xml:space="preserve"> որպես թեմատիկ շերտ ազգային գեոպորտալում արտացոլելու նպատակով</w:t>
      </w:r>
      <w:r w:rsidR="00517DB3" w:rsidRPr="00253CA6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517DB3" w:rsidRPr="005E708D" w:rsidRDefault="00821315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Հ</w:t>
      </w:r>
      <w:r w:rsidR="00517DB3" w:rsidRPr="005E708D">
        <w:rPr>
          <w:rFonts w:ascii="GHEA Grapalat" w:eastAsia="Times New Roman" w:hAnsi="GHEA Grapalat" w:cs="Times New Roman"/>
          <w:sz w:val="24"/>
          <w:szCs w:val="24"/>
        </w:rPr>
        <w:t>իմնախնդրի լուծումը պետք է դիտարկվի երկու հիմնական մակարդակներով`</w:t>
      </w:r>
    </w:p>
    <w:p w:rsidR="00517DB3" w:rsidRPr="005E708D" w:rsidRDefault="00517DB3" w:rsidP="00655DBD">
      <w:pPr>
        <w:pStyle w:val="ListParagraph"/>
        <w:numPr>
          <w:ilvl w:val="0"/>
          <w:numId w:val="17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տարածաշրջանային (ռեգիոնալ) հետազոտություններ` խնդրի բացահայտման, նախնական հետազոտման հիման վրա (տիեզերական և օդալուսանկարների վերծանում, դաշտային ակնադիտական դիտարկումներ, ինժեներաերկրաբանական հանույթ և այլն) հետագա մանրակրկիտ հետազոտությունների ու պաշտպանական միջոցառումների համար անհրաժեշտ նախադրյալների և հիմնավոր առաջարկությունների նախապատրաստման նպատակով.</w:t>
      </w:r>
    </w:p>
    <w:p w:rsidR="00517DB3" w:rsidRPr="005E708D" w:rsidRDefault="00517DB3" w:rsidP="00655DBD">
      <w:pPr>
        <w:pStyle w:val="ListParagraph"/>
        <w:numPr>
          <w:ilvl w:val="0"/>
          <w:numId w:val="17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առանձին սողանքային տեղամասերի մանրակրկիտ հետազոտում, միջոցառումների մշակում, իրականացում, ինժեներապաշտպան կառույցների </w:t>
      </w:r>
      <w:r w:rsidR="00821315" w:rsidRPr="005E708D">
        <w:rPr>
          <w:rFonts w:ascii="GHEA Grapalat" w:eastAsia="Times New Roman" w:hAnsi="GHEA Grapalat" w:cs="Times New Roman"/>
          <w:sz w:val="24"/>
          <w:szCs w:val="24"/>
        </w:rPr>
        <w:t>նախատեսում</w:t>
      </w:r>
      <w:r w:rsidR="00422107" w:rsidRPr="005E708D">
        <w:rPr>
          <w:rFonts w:ascii="GHEA Grapalat" w:eastAsia="Times New Roman" w:hAnsi="GHEA Grapalat" w:cs="Times New Roman"/>
          <w:sz w:val="24"/>
          <w:szCs w:val="24"/>
        </w:rPr>
        <w:t xml:space="preserve"> (կառուցում, վերակառուցում)</w:t>
      </w:r>
      <w:r w:rsidR="00821315" w:rsidRPr="005E708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շահագործում և պահպանում:</w:t>
      </w:r>
    </w:p>
    <w:p w:rsidR="007E6121" w:rsidRPr="005E708D" w:rsidRDefault="00517DB3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Միջոցառումների համալիրում </w:t>
      </w:r>
      <w:r w:rsidR="00821315" w:rsidRPr="005E708D">
        <w:rPr>
          <w:rFonts w:ascii="GHEA Grapalat" w:eastAsia="Times New Roman" w:hAnsi="GHEA Grapalat" w:cs="Times New Roman"/>
          <w:sz w:val="24"/>
          <w:szCs w:val="24"/>
        </w:rPr>
        <w:t>շահագրգիռ պետական և տարածքային կառավարման, ինչպես նաև տեղական ինքնակառավարման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մարմինները մասնակցում են իրենց </w:t>
      </w:r>
      <w:r w:rsidR="00821315" w:rsidRPr="005E708D">
        <w:rPr>
          <w:rFonts w:ascii="GHEA Grapalat" w:eastAsia="Times New Roman" w:hAnsi="GHEA Grapalat" w:cs="Times New Roman"/>
          <w:sz w:val="24"/>
          <w:szCs w:val="24"/>
        </w:rPr>
        <w:t>վերապահված լիազորությունների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շրջանակներում</w:t>
      </w:r>
      <w:r w:rsidR="00821315" w:rsidRPr="005E708D">
        <w:rPr>
          <w:rFonts w:ascii="GHEA Grapalat" w:eastAsia="Times New Roman" w:hAnsi="GHEA Grapalat" w:cs="Times New Roman"/>
          <w:sz w:val="24"/>
          <w:szCs w:val="24"/>
        </w:rPr>
        <w:t>՝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փոխհամաձայնեցված գործողությունների իրականացման միջոցով:</w:t>
      </w:r>
    </w:p>
    <w:p w:rsidR="00014238" w:rsidRPr="005E708D" w:rsidRDefault="00014238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Calibri"/>
          <w:sz w:val="24"/>
          <w:szCs w:val="24"/>
        </w:rPr>
        <w:t>Սողանքային աղետի դեմ պայքարում համակարգված մոտեցման համար պետական և տարածքային կառավարման, ինչպես նաև տեղական ինքնակառավարման մարմինների գործողությունները տարանջատելու նպատակով սողանքային տեղամասերը, ըստ իրենց ազդեցության ոլորտների, անհրաժեշտ է դասակարգել հետևյալ նշանակությունների`</w:t>
      </w:r>
    </w:p>
    <w:p w:rsidR="00014238" w:rsidRPr="005E708D" w:rsidRDefault="00014238" w:rsidP="00655DBD">
      <w:pPr>
        <w:pStyle w:val="ListParagraph"/>
        <w:numPr>
          <w:ilvl w:val="0"/>
          <w:numId w:val="24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Calibri"/>
          <w:sz w:val="24"/>
          <w:szCs w:val="24"/>
        </w:rPr>
      </w:pPr>
      <w:r w:rsidRPr="005E708D">
        <w:rPr>
          <w:rFonts w:ascii="GHEA Grapalat" w:eastAsia="Times New Roman" w:hAnsi="GHEA Grapalat" w:cs="Calibri"/>
          <w:sz w:val="24"/>
          <w:szCs w:val="24"/>
        </w:rPr>
        <w:t>հանրապետական նշանակության` հանրապետության կենսագործունեությունն ապահովող, ռազմավարական և հանրապետական նշանակության սոցիալ-տնտեսական օբյեկտներին և հաղորդակցուղիներին վնասող և սպառնացող սողանքներ,</w:t>
      </w:r>
    </w:p>
    <w:p w:rsidR="00014238" w:rsidRPr="005E708D" w:rsidRDefault="00014238" w:rsidP="00655DBD">
      <w:pPr>
        <w:pStyle w:val="ListParagraph"/>
        <w:numPr>
          <w:ilvl w:val="0"/>
          <w:numId w:val="24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Calibri"/>
          <w:sz w:val="24"/>
          <w:szCs w:val="24"/>
        </w:rPr>
      </w:pPr>
      <w:r w:rsidRPr="005E708D">
        <w:rPr>
          <w:rFonts w:ascii="GHEA Grapalat" w:eastAsia="Times New Roman" w:hAnsi="GHEA Grapalat" w:cs="Calibri"/>
          <w:sz w:val="24"/>
          <w:szCs w:val="24"/>
        </w:rPr>
        <w:t>մարզային նշանակության` մարզային նշանակության օբյեկտներին վնասող և սպառնացող սողանքներ: Այս խմբի մեջ մտնում են նաև երկու և ավելի համայնքների տ</w:t>
      </w:r>
      <w:r w:rsidR="00D060C8" w:rsidRPr="005E708D">
        <w:rPr>
          <w:rFonts w:ascii="GHEA Grapalat" w:eastAsia="Times New Roman" w:hAnsi="GHEA Grapalat" w:cs="Calibri"/>
          <w:sz w:val="24"/>
          <w:szCs w:val="24"/>
        </w:rPr>
        <w:t>արածքներին սպառնացող սողանքները,</w:t>
      </w:r>
    </w:p>
    <w:p w:rsidR="00014238" w:rsidRPr="005E708D" w:rsidRDefault="00014238" w:rsidP="00655DBD">
      <w:pPr>
        <w:pStyle w:val="ListParagraph"/>
        <w:numPr>
          <w:ilvl w:val="0"/>
          <w:numId w:val="24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Calibri"/>
          <w:sz w:val="24"/>
          <w:szCs w:val="24"/>
        </w:rPr>
      </w:pPr>
      <w:r w:rsidRPr="005E708D">
        <w:rPr>
          <w:rFonts w:ascii="GHEA Grapalat" w:eastAsia="Times New Roman" w:hAnsi="GHEA Grapalat" w:cs="Calibri"/>
          <w:sz w:val="24"/>
          <w:szCs w:val="24"/>
        </w:rPr>
        <w:t>համայնքային նշանակության` համայնքի տարածքին, օբյեկտներին և հաղորդակցուղիներին վնասող և սպառնացող սողանքներ:</w:t>
      </w:r>
    </w:p>
    <w:p w:rsidR="007E6121" w:rsidRPr="005E708D" w:rsidRDefault="00014238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Calibri"/>
          <w:sz w:val="24"/>
          <w:szCs w:val="24"/>
        </w:rPr>
      </w:pPr>
      <w:r w:rsidRPr="005E708D">
        <w:rPr>
          <w:rFonts w:ascii="Calibri" w:eastAsia="Times New Roman" w:hAnsi="Calibri" w:cs="Calibri"/>
          <w:sz w:val="24"/>
          <w:szCs w:val="24"/>
        </w:rPr>
        <w:lastRenderedPageBreak/>
        <w:t xml:space="preserve"> </w:t>
      </w:r>
      <w:r w:rsidRPr="005E708D">
        <w:rPr>
          <w:rFonts w:ascii="GHEA Grapalat" w:eastAsia="Times New Roman" w:hAnsi="GHEA Grapalat" w:cs="Calibri"/>
          <w:sz w:val="24"/>
          <w:szCs w:val="24"/>
        </w:rPr>
        <w:t>Սողանքային տեղամասերի նման դասակարգումը հնարավորություն կտա վերահսկել բնագավառը, համակարգել գործողությունները և արդյունավետ լուծել խնդիրները:</w:t>
      </w:r>
    </w:p>
    <w:p w:rsidR="007E6121" w:rsidRPr="005E708D" w:rsidRDefault="007E6121" w:rsidP="001F0BDA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Calibri" w:eastAsia="Times New Roman" w:hAnsi="Calibri" w:cs="Calibri"/>
          <w:sz w:val="24"/>
          <w:szCs w:val="24"/>
        </w:rPr>
        <w:t> </w:t>
      </w:r>
    </w:p>
    <w:p w:rsidR="007E6121" w:rsidRPr="005E708D" w:rsidRDefault="00422107" w:rsidP="00655DBD">
      <w:pPr>
        <w:spacing w:after="0" w:line="24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b/>
          <w:bCs/>
          <w:sz w:val="24"/>
          <w:szCs w:val="24"/>
        </w:rPr>
        <w:t>5</w:t>
      </w:r>
      <w:r w:rsidR="007E6121" w:rsidRPr="005E708D">
        <w:rPr>
          <w:rFonts w:ascii="GHEA Grapalat" w:eastAsia="Times New Roman" w:hAnsi="GHEA Grapalat" w:cs="Times New Roman"/>
          <w:b/>
          <w:bCs/>
          <w:sz w:val="24"/>
          <w:szCs w:val="24"/>
        </w:rPr>
        <w:t>. ՍՈՂԱՆՔԱՅԻՆ ԱՂԵՏԻ ԿԱՌԱՎԱՐՄԱՆ ՀԱՄԱԿԱՐԳԸ</w:t>
      </w:r>
    </w:p>
    <w:p w:rsidR="007E6121" w:rsidRPr="005E708D" w:rsidRDefault="007E6121" w:rsidP="00655DBD">
      <w:pPr>
        <w:spacing w:after="0" w:line="24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Calibri" w:eastAsia="Times New Roman" w:hAnsi="Calibri" w:cs="Calibri"/>
          <w:sz w:val="24"/>
          <w:szCs w:val="24"/>
        </w:rPr>
        <w:t> </w:t>
      </w:r>
    </w:p>
    <w:p w:rsidR="007E6121" w:rsidRPr="005E708D" w:rsidRDefault="007E6121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Սողանքային աղետի կառավարման գործընթացը պահանջում է մասնագիտացված և խնդիրների բարդությանը համահունչ կառավարման համակարգ, որի ստեղծումն ու զարգացումը հանրապետությունում առաջնահերթ խնդիր է:</w:t>
      </w:r>
    </w:p>
    <w:p w:rsidR="007E6121" w:rsidRPr="005E708D" w:rsidRDefault="007E6121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Սողանքային աղետի կառավարման համակարգն ընդգրկում է պետական </w:t>
      </w:r>
      <w:r w:rsidR="00921686" w:rsidRPr="005E708D">
        <w:rPr>
          <w:rFonts w:ascii="GHEA Grapalat" w:eastAsia="Times New Roman" w:hAnsi="GHEA Grapalat" w:cs="Times New Roman"/>
          <w:sz w:val="24"/>
          <w:szCs w:val="24"/>
        </w:rPr>
        <w:t xml:space="preserve">և տարածքային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կառավարման և տեղական ինքնակառավարման </w:t>
      </w:r>
      <w:r w:rsidR="00921686" w:rsidRPr="005E708D">
        <w:rPr>
          <w:rFonts w:ascii="GHEA Grapalat" w:eastAsia="Times New Roman" w:hAnsi="GHEA Grapalat" w:cs="Times New Roman"/>
          <w:sz w:val="24"/>
          <w:szCs w:val="24"/>
        </w:rPr>
        <w:t>գրեթե բոլոր մարմինները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, որոնց </w:t>
      </w:r>
      <w:r w:rsidR="00921686" w:rsidRPr="005E708D">
        <w:rPr>
          <w:rFonts w:ascii="GHEA Grapalat" w:eastAsia="Times New Roman" w:hAnsi="GHEA Grapalat" w:cs="Times New Roman"/>
          <w:sz w:val="24"/>
          <w:szCs w:val="24"/>
        </w:rPr>
        <w:t>փոխ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գործակցությունը սողանքային աղետի դեմ պայքարի ոլորտում խիստ կարևոր է միասնական քաղաքականության իրականացման առումով:</w:t>
      </w:r>
    </w:p>
    <w:p w:rsidR="007E6121" w:rsidRPr="005E708D" w:rsidRDefault="007E6121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Սողանքային աղետի կառավարման բնագավառում միասնական ռազմավարության </w:t>
      </w:r>
      <w:r w:rsidR="00EF2B97" w:rsidRPr="005E708D">
        <w:rPr>
          <w:rFonts w:ascii="GHEA Grapalat" w:eastAsia="Times New Roman" w:hAnsi="GHEA Grapalat" w:cs="Times New Roman"/>
          <w:sz w:val="24"/>
          <w:szCs w:val="24"/>
        </w:rPr>
        <w:t>իրագործման հիմնական գործիքակազմը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4E1291" w:rsidRPr="005E708D" w:rsidRDefault="004E1291" w:rsidP="00655DBD">
      <w:pPr>
        <w:pStyle w:val="ListParagraph"/>
        <w:numPr>
          <w:ilvl w:val="0"/>
          <w:numId w:val="21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օրենսդրական կարգավորումներն են,</w:t>
      </w:r>
      <w:r w:rsidR="007E6121"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E6121" w:rsidRPr="005E708D" w:rsidRDefault="00EF2B97" w:rsidP="00655DBD">
      <w:pPr>
        <w:pStyle w:val="ListParagraph"/>
        <w:numPr>
          <w:ilvl w:val="0"/>
          <w:numId w:val="21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շահագրգիռ պետական և տարածքային կառավարման, ինչպես նաև տարածքային ինքնակառավարման մարմիններն են,</w:t>
      </w:r>
    </w:p>
    <w:p w:rsidR="004E1291" w:rsidRPr="005E708D" w:rsidRDefault="004E1291" w:rsidP="00655DBD">
      <w:pPr>
        <w:pStyle w:val="ListParagraph"/>
        <w:numPr>
          <w:ilvl w:val="0"/>
          <w:numId w:val="21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հասարակությունն է,</w:t>
      </w:r>
    </w:p>
    <w:p w:rsidR="004E1291" w:rsidRPr="005E708D" w:rsidRDefault="004E1291" w:rsidP="00655DBD">
      <w:pPr>
        <w:pStyle w:val="ListParagraph"/>
        <w:numPr>
          <w:ilvl w:val="0"/>
          <w:numId w:val="21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ռազմավարական ծրագրերն  </w:t>
      </w:r>
      <w:r w:rsidR="00E72068" w:rsidRPr="005E708D">
        <w:rPr>
          <w:rFonts w:ascii="GHEA Grapalat" w:eastAsia="Times New Roman" w:hAnsi="GHEA Grapalat" w:cs="Times New Roman"/>
          <w:sz w:val="24"/>
          <w:szCs w:val="24"/>
        </w:rPr>
        <w:t xml:space="preserve">են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(</w:t>
      </w:r>
      <w:r w:rsidR="00E72068" w:rsidRPr="005E708D">
        <w:rPr>
          <w:rFonts w:ascii="GHEA Grapalat" w:eastAsia="Times New Roman" w:hAnsi="GHEA Grapalat" w:cs="Times New Roman"/>
          <w:sz w:val="24"/>
          <w:szCs w:val="24"/>
        </w:rPr>
        <w:t xml:space="preserve">դրանց հիմքում դիտարկվող՝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մասնագիտական հետազննությունների եզրակացությունները, նախագծային փաստաթղթերը, շինարարական </w:t>
      </w:r>
      <w:r w:rsidR="00540506" w:rsidRPr="005E708D">
        <w:rPr>
          <w:rFonts w:ascii="GHEA Grapalat" w:eastAsia="Times New Roman" w:hAnsi="GHEA Grapalat" w:cs="Times New Roman"/>
          <w:sz w:val="24"/>
          <w:szCs w:val="24"/>
        </w:rPr>
        <w:t>աշխատանքները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, ֆինանսավորման միջոցները</w:t>
      </w:r>
      <w:r w:rsidR="001E21D3" w:rsidRPr="005E708D">
        <w:rPr>
          <w:rFonts w:ascii="GHEA Grapalat" w:eastAsia="Times New Roman" w:hAnsi="GHEA Grapalat" w:cs="Times New Roman"/>
          <w:sz w:val="24"/>
          <w:szCs w:val="24"/>
        </w:rPr>
        <w:t>, իրատեսական ժամկետները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),</w:t>
      </w:r>
    </w:p>
    <w:p w:rsidR="004E1291" w:rsidRPr="005E708D" w:rsidRDefault="004E1291" w:rsidP="00655DBD">
      <w:pPr>
        <w:pStyle w:val="ListParagraph"/>
        <w:numPr>
          <w:ilvl w:val="0"/>
          <w:numId w:val="21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ռազմավարական ծրագրերի իրագործման պատասխանատուներն ու կատարողներն են: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Calibri" w:eastAsia="Times New Roman" w:hAnsi="Calibri" w:cs="Calibri"/>
          <w:sz w:val="24"/>
          <w:szCs w:val="24"/>
        </w:rPr>
        <w:t> </w:t>
      </w:r>
    </w:p>
    <w:p w:rsidR="007E6121" w:rsidRPr="00D65AEF" w:rsidRDefault="00AC4EFC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Սողանքային աղետի կառավարման ոլորտի լիազորված մարմինը</w:t>
      </w:r>
      <w:r w:rsidR="00FE48DA"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E48DA" w:rsidRPr="00D65AEF">
        <w:rPr>
          <w:rFonts w:ascii="GHEA Grapalat" w:eastAsia="Times New Roman" w:hAnsi="GHEA Grapalat" w:cs="Times New Roman"/>
          <w:b/>
          <w:sz w:val="24"/>
          <w:szCs w:val="24"/>
        </w:rPr>
        <w:t>ՀՀ ներքին գործերի նախարարությունը</w:t>
      </w:r>
      <w:r w:rsidR="00D86BBC" w:rsidRPr="00D65AEF">
        <w:rPr>
          <w:rFonts w:ascii="GHEA Grapalat" w:eastAsia="Times New Roman" w:hAnsi="GHEA Grapalat" w:cs="Times New Roman"/>
          <w:b/>
          <w:sz w:val="24"/>
          <w:szCs w:val="24"/>
        </w:rPr>
        <w:t>.</w:t>
      </w:r>
    </w:p>
    <w:p w:rsidR="007E6121" w:rsidRPr="005E708D" w:rsidRDefault="007E6121" w:rsidP="00655DBD">
      <w:pPr>
        <w:pStyle w:val="ListParagraph"/>
        <w:numPr>
          <w:ilvl w:val="0"/>
          <w:numId w:val="2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կազմակերպում և համակարգում է սողանքային աղետի դեմ պայքարի բնագավառում համապատասխան ոլորտների պետական </w:t>
      </w:r>
      <w:r w:rsidR="00D86BBC" w:rsidRPr="005E708D">
        <w:rPr>
          <w:rFonts w:ascii="GHEA Grapalat" w:eastAsia="Times New Roman" w:hAnsi="GHEA Grapalat" w:cs="Times New Roman"/>
          <w:sz w:val="24"/>
          <w:szCs w:val="24"/>
        </w:rPr>
        <w:t xml:space="preserve">և տարածքային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կառավարման</w:t>
      </w:r>
      <w:r w:rsidR="00D86BBC" w:rsidRPr="005E708D">
        <w:rPr>
          <w:rFonts w:ascii="GHEA Grapalat" w:eastAsia="Times New Roman" w:hAnsi="GHEA Grapalat" w:cs="Times New Roman"/>
          <w:sz w:val="24"/>
          <w:szCs w:val="24"/>
        </w:rPr>
        <w:t xml:space="preserve"> ու տեղական ինքնակառավարման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մարմինների </w:t>
      </w:r>
      <w:r w:rsidR="00701C34" w:rsidRPr="005E708D">
        <w:rPr>
          <w:rFonts w:ascii="GHEA Grapalat" w:eastAsia="Times New Roman" w:hAnsi="GHEA Grapalat" w:cs="Times New Roman"/>
          <w:sz w:val="24"/>
          <w:szCs w:val="24"/>
        </w:rPr>
        <w:t xml:space="preserve">համատեղ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գործունեությունը</w:t>
      </w:r>
      <w:r w:rsidR="00D86BBC" w:rsidRPr="005E708D">
        <w:rPr>
          <w:rFonts w:ascii="GHEA Grapalat" w:eastAsia="Times New Roman" w:hAnsi="GHEA Grapalat" w:cs="Times New Roman"/>
          <w:sz w:val="24"/>
          <w:szCs w:val="24"/>
        </w:rPr>
        <w:t xml:space="preserve"> (սողանքային օբյեկտների բացահայտման/հաշվառման, դասակարգման և կանխարգելիչ միջոցառումների իրականացման կազմակերպման, հսկողության, մոնիթորինգի),</w:t>
      </w:r>
    </w:p>
    <w:p w:rsidR="00D86BBC" w:rsidRPr="005E708D" w:rsidRDefault="007E6121" w:rsidP="00655DBD">
      <w:pPr>
        <w:pStyle w:val="ListParagraph"/>
        <w:numPr>
          <w:ilvl w:val="0"/>
          <w:numId w:val="2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ստեղծում և </w:t>
      </w:r>
      <w:r w:rsidR="00D86BBC" w:rsidRPr="005E708D">
        <w:rPr>
          <w:rFonts w:ascii="GHEA Grapalat" w:eastAsia="Times New Roman" w:hAnsi="GHEA Grapalat" w:cs="Times New Roman"/>
          <w:sz w:val="24"/>
          <w:szCs w:val="24"/>
        </w:rPr>
        <w:t xml:space="preserve">պարբերաբար  արդիականացնում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է հանրապետության տարածքի սողանքային աղետների առաջացման և զարգացման տեղեկատվական բազան, տրամադրում </w:t>
      </w:r>
      <w:r w:rsidR="00D86BBC" w:rsidRPr="005E708D">
        <w:rPr>
          <w:rFonts w:ascii="GHEA Grapalat" w:eastAsia="Times New Roman" w:hAnsi="GHEA Grapalat" w:cs="Times New Roman"/>
          <w:sz w:val="24"/>
          <w:szCs w:val="24"/>
        </w:rPr>
        <w:t xml:space="preserve">է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տեղեկատվությ</w:t>
      </w:r>
      <w:r w:rsidR="00D86BBC" w:rsidRPr="005E708D">
        <w:rPr>
          <w:rFonts w:ascii="GHEA Grapalat" w:eastAsia="Times New Roman" w:hAnsi="GHEA Grapalat" w:cs="Times New Roman"/>
          <w:sz w:val="24"/>
          <w:szCs w:val="24"/>
        </w:rPr>
        <w:t>ու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ն և խորհրդատվություն</w:t>
      </w:r>
      <w:r w:rsidR="00D86BBC" w:rsidRPr="005E708D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7E6121" w:rsidRPr="005E708D" w:rsidRDefault="007E6121" w:rsidP="00655DBD">
      <w:pPr>
        <w:pStyle w:val="ListParagraph"/>
        <w:numPr>
          <w:ilvl w:val="0"/>
          <w:numId w:val="2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համակարգում և ամփոփում է սողանքային աղետի դեմ պայքարի բնագավառում համապատասխան ոլորտների պետական կառավարման ու տեղական ինքնակառավարման մարմիններից ստացված մոնիտորինգի արդյունքները և մշտական հսկողություն է իրականացնում սողանքային երև</w:t>
      </w:r>
      <w:r w:rsidR="00D86BBC" w:rsidRPr="005E708D">
        <w:rPr>
          <w:rFonts w:ascii="GHEA Grapalat" w:eastAsia="Times New Roman" w:hAnsi="GHEA Grapalat" w:cs="Times New Roman"/>
          <w:sz w:val="24"/>
          <w:szCs w:val="24"/>
        </w:rPr>
        <w:t>ույթների զարգացումների նկատմամբ,</w:t>
      </w:r>
    </w:p>
    <w:p w:rsidR="007E6121" w:rsidRPr="005E708D" w:rsidRDefault="007E6121" w:rsidP="00655DBD">
      <w:pPr>
        <w:pStyle w:val="ListParagraph"/>
        <w:numPr>
          <w:ilvl w:val="0"/>
          <w:numId w:val="2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ամփոփում է ոլորտային բյուջետային ֆինանսավորման միջնաժամկետ ծախսային ծրագրերը և ներկայացնում Հայաստանի Հանրապետության ֆինանսների նախարարությ</w:t>
      </w:r>
      <w:r w:rsidR="00D86BBC" w:rsidRPr="005E708D">
        <w:rPr>
          <w:rFonts w:ascii="GHEA Grapalat" w:eastAsia="Times New Roman" w:hAnsi="GHEA Grapalat" w:cs="Times New Roman"/>
          <w:sz w:val="24"/>
          <w:szCs w:val="24"/>
        </w:rPr>
        <w:t>ուն,</w:t>
      </w:r>
    </w:p>
    <w:p w:rsidR="007E6121" w:rsidRPr="005E708D" w:rsidRDefault="007E6121" w:rsidP="00655DBD">
      <w:pPr>
        <w:pStyle w:val="ListParagraph"/>
        <w:numPr>
          <w:ilvl w:val="0"/>
          <w:numId w:val="2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անհրաժեշտ տվյալների բազայի առկայության դեպքում ոլորտային ծրագրերի ամփոփման հիման վրա մշակում է սողանքային աղետի դեմ պայքարի նպատակային համալիր ծրագրի նախագիծ և ներկայացնում Հայաստանի Հանրապետ</w:t>
      </w:r>
      <w:r w:rsidR="00D86BBC" w:rsidRPr="005E708D">
        <w:rPr>
          <w:rFonts w:ascii="GHEA Grapalat" w:eastAsia="Times New Roman" w:hAnsi="GHEA Grapalat" w:cs="Times New Roman"/>
          <w:sz w:val="24"/>
          <w:szCs w:val="24"/>
        </w:rPr>
        <w:t>ության կառավարության հաստատմանը,</w:t>
      </w:r>
    </w:p>
    <w:p w:rsidR="007E6121" w:rsidRPr="005E708D" w:rsidRDefault="007E6121" w:rsidP="00655DBD">
      <w:pPr>
        <w:pStyle w:val="ListParagraph"/>
        <w:numPr>
          <w:ilvl w:val="0"/>
          <w:numId w:val="2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կազմակերպում և համակարգում է սողանքային աղետի դեմ պայքարի բնագավառը կարգավորող օրենսդ</w:t>
      </w:r>
      <w:r w:rsidR="00FE48DA" w:rsidRPr="005E708D">
        <w:rPr>
          <w:rFonts w:ascii="GHEA Grapalat" w:eastAsia="Times New Roman" w:hAnsi="GHEA Grapalat" w:cs="Times New Roman"/>
          <w:sz w:val="24"/>
          <w:szCs w:val="24"/>
        </w:rPr>
        <w:t>րական ակտերի մշակման գործընթացը:</w:t>
      </w:r>
    </w:p>
    <w:p w:rsidR="00FE48DA" w:rsidRPr="005E708D" w:rsidRDefault="00FE48DA" w:rsidP="006A78E1">
      <w:pPr>
        <w:pStyle w:val="ListParagraph"/>
        <w:numPr>
          <w:ilvl w:val="0"/>
          <w:numId w:val="39"/>
        </w:num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Սողանքային աղետի կառավարման ոլորտի պատասխանատու</w:t>
      </w:r>
      <w:r w:rsidR="008E69C2" w:rsidRPr="005E708D">
        <w:rPr>
          <w:rFonts w:ascii="GHEA Grapalat" w:eastAsia="Times New Roman" w:hAnsi="GHEA Grapalat" w:cs="Times New Roman"/>
          <w:sz w:val="24"/>
          <w:szCs w:val="24"/>
        </w:rPr>
        <w:t xml:space="preserve"> (շահագրգիռ)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մարմինները.</w:t>
      </w:r>
    </w:p>
    <w:p w:rsidR="007E6121" w:rsidRPr="009B0E81" w:rsidRDefault="007E6121" w:rsidP="009B0E81">
      <w:pPr>
        <w:pStyle w:val="ListParagraph"/>
        <w:numPr>
          <w:ilvl w:val="0"/>
          <w:numId w:val="34"/>
        </w:numPr>
        <w:spacing w:after="0" w:line="360" w:lineRule="auto"/>
        <w:ind w:right="-63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0E81">
        <w:rPr>
          <w:rFonts w:ascii="GHEA Grapalat" w:eastAsia="Times New Roman" w:hAnsi="GHEA Grapalat" w:cs="Times New Roman"/>
          <w:b/>
          <w:sz w:val="24"/>
          <w:szCs w:val="24"/>
        </w:rPr>
        <w:t xml:space="preserve">Հայաստանի Հանրապետության </w:t>
      </w:r>
      <w:r w:rsidR="00FE48DA" w:rsidRPr="009B0E81">
        <w:rPr>
          <w:rFonts w:ascii="GHEA Grapalat" w:eastAsia="Times New Roman" w:hAnsi="GHEA Grapalat" w:cs="Times New Roman"/>
          <w:b/>
          <w:sz w:val="24"/>
          <w:szCs w:val="24"/>
        </w:rPr>
        <w:t>տարածքային կառավարման և ենթակառուցվածքների նախարարությունը</w:t>
      </w:r>
      <w:r w:rsidRPr="009B0E81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3B2834" w:rsidRPr="005E708D" w:rsidRDefault="001B6D50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ա. </w:t>
      </w:r>
      <w:r w:rsidR="007E6121"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B2834" w:rsidRPr="005E708D">
        <w:rPr>
          <w:rFonts w:ascii="GHEA Grapalat" w:eastAsia="Times New Roman" w:hAnsi="GHEA Grapalat" w:cs="Times New Roman"/>
          <w:sz w:val="24"/>
          <w:szCs w:val="24"/>
        </w:rPr>
        <w:t>առաջարկություններ է ներկայացնում գծային ենթակառուցվածքների՝  ընդհանուր օգտագործման ավտոմոբիլային ճանապարհների, երկաթգծի ու կապի օբյեկտներին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, ինժեներական հաղորդակցուղիներին</w:t>
      </w:r>
      <w:r w:rsidR="003B2834" w:rsidRPr="005E708D">
        <w:rPr>
          <w:rFonts w:ascii="GHEA Grapalat" w:eastAsia="Times New Roman" w:hAnsi="GHEA Grapalat" w:cs="Times New Roman"/>
          <w:sz w:val="24"/>
          <w:szCs w:val="24"/>
        </w:rPr>
        <w:t xml:space="preserve"> վտանգ սպառնացող սողանքների առկայության և </w:t>
      </w:r>
      <w:r w:rsidR="003B2834" w:rsidRPr="005E708D">
        <w:rPr>
          <w:rFonts w:ascii="GHEA Grapalat" w:eastAsia="Times New Roman" w:hAnsi="GHEA Grapalat" w:cs="Times New Roman"/>
          <w:sz w:val="24"/>
          <w:szCs w:val="24"/>
        </w:rPr>
        <w:lastRenderedPageBreak/>
        <w:t>դրանց կանխարգելմանն ուղղված միջոցների ձեռնարկման հրատապ խնդիրների լուծման վերաբերյալ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7E6121" w:rsidRPr="005E708D" w:rsidRDefault="001B6D50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բ. </w:t>
      </w:r>
      <w:r w:rsidR="007E6121" w:rsidRPr="005E708D">
        <w:rPr>
          <w:rFonts w:ascii="GHEA Grapalat" w:eastAsia="Times New Roman" w:hAnsi="GHEA Grapalat" w:cs="Times New Roman"/>
          <w:sz w:val="24"/>
          <w:szCs w:val="24"/>
        </w:rPr>
        <w:t xml:space="preserve">մասնակցում է ընդհանուր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գծային ենթակառուցվածքների</w:t>
      </w:r>
      <w:r w:rsidR="007E6121" w:rsidRPr="005E708D">
        <w:rPr>
          <w:rFonts w:ascii="GHEA Grapalat" w:eastAsia="Times New Roman" w:hAnsi="GHEA Grapalat" w:cs="Times New Roman"/>
          <w:sz w:val="24"/>
          <w:szCs w:val="24"/>
        </w:rPr>
        <w:t xml:space="preserve"> օբյեկտներին վտանգ սպառնացող սողանքների մոնի</w:t>
      </w:r>
      <w:r w:rsidR="003B2834" w:rsidRPr="005E708D">
        <w:rPr>
          <w:rFonts w:ascii="GHEA Grapalat" w:eastAsia="Times New Roman" w:hAnsi="GHEA Grapalat" w:cs="Times New Roman"/>
          <w:sz w:val="24"/>
          <w:szCs w:val="24"/>
        </w:rPr>
        <w:t>թ</w:t>
      </w:r>
      <w:r w:rsidR="008F7B16" w:rsidRPr="005E708D">
        <w:rPr>
          <w:rFonts w:ascii="GHEA Grapalat" w:eastAsia="Times New Roman" w:hAnsi="GHEA Grapalat" w:cs="Times New Roman"/>
          <w:sz w:val="24"/>
          <w:szCs w:val="24"/>
        </w:rPr>
        <w:t>որինգին,</w:t>
      </w:r>
    </w:p>
    <w:p w:rsidR="007E6121" w:rsidRPr="005E708D" w:rsidRDefault="008F7B16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գ</w:t>
      </w:r>
      <w:r w:rsidR="007E6121" w:rsidRPr="005E708D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620781">
        <w:rPr>
          <w:rFonts w:ascii="GHEA Grapalat" w:eastAsia="Times New Roman" w:hAnsi="GHEA Grapalat" w:cs="Times New Roman"/>
          <w:sz w:val="24"/>
          <w:szCs w:val="24"/>
        </w:rPr>
        <w:t>տարածքային կառավարման մարմինների հետ համատեղ իրականացնում</w:t>
      </w:r>
      <w:r w:rsidR="007E6121" w:rsidRPr="005E708D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գծային ենթակառուցվածքներին</w:t>
      </w:r>
      <w:r w:rsidR="007E6121" w:rsidRPr="005E708D">
        <w:rPr>
          <w:rFonts w:ascii="GHEA Grapalat" w:eastAsia="Times New Roman" w:hAnsi="GHEA Grapalat" w:cs="Times New Roman"/>
          <w:sz w:val="24"/>
          <w:szCs w:val="24"/>
        </w:rPr>
        <w:t xml:space="preserve"> սպառնացող սողանքային տեղամասերի գույքագրման աշխատանքներ</w:t>
      </w:r>
      <w:r w:rsidR="00620781">
        <w:rPr>
          <w:rFonts w:ascii="GHEA Grapalat" w:eastAsia="Times New Roman" w:hAnsi="GHEA Grapalat" w:cs="Times New Roman"/>
          <w:sz w:val="24"/>
          <w:szCs w:val="24"/>
        </w:rPr>
        <w:t>ը</w:t>
      </w:r>
      <w:r w:rsidR="007E6121" w:rsidRPr="005E708D">
        <w:rPr>
          <w:rFonts w:ascii="GHEA Grapalat" w:eastAsia="Times New Roman" w:hAnsi="GHEA Grapalat" w:cs="Times New Roman"/>
          <w:sz w:val="24"/>
          <w:szCs w:val="24"/>
        </w:rPr>
        <w:t xml:space="preserve"> և պարբերաբար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արդիականացնում </w:t>
      </w:r>
      <w:r w:rsidR="007E6121" w:rsidRPr="005E708D">
        <w:rPr>
          <w:rFonts w:ascii="GHEA Grapalat" w:eastAsia="Times New Roman" w:hAnsi="GHEA Grapalat" w:cs="Times New Roman"/>
          <w:sz w:val="24"/>
          <w:szCs w:val="24"/>
        </w:rPr>
        <w:t xml:space="preserve"> դրանց ակտիվացումների մասին տեղեկատվական բազան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,</w:t>
      </w:r>
      <w:r w:rsidR="00584271" w:rsidRPr="00584271">
        <w:t xml:space="preserve"> </w:t>
      </w:r>
      <w:r w:rsidR="00584271" w:rsidRPr="00584271">
        <w:rPr>
          <w:rFonts w:ascii="GHEA Grapalat" w:eastAsia="Times New Roman" w:hAnsi="GHEA Grapalat" w:cs="Times New Roman"/>
          <w:sz w:val="24"/>
          <w:szCs w:val="24"/>
        </w:rPr>
        <w:t xml:space="preserve">հաշվի առնելով ակտիվացումների դինամիկան դասակարգում </w:t>
      </w:r>
      <w:r w:rsidR="00584271">
        <w:rPr>
          <w:rFonts w:ascii="GHEA Grapalat" w:eastAsia="Times New Roman" w:hAnsi="GHEA Grapalat" w:cs="Times New Roman"/>
          <w:sz w:val="24"/>
          <w:szCs w:val="24"/>
        </w:rPr>
        <w:t>է</w:t>
      </w:r>
      <w:r w:rsidR="00584271" w:rsidRPr="00584271">
        <w:rPr>
          <w:rFonts w:ascii="GHEA Grapalat" w:eastAsia="Times New Roman" w:hAnsi="GHEA Grapalat" w:cs="Times New Roman"/>
          <w:sz w:val="24"/>
          <w:szCs w:val="24"/>
        </w:rPr>
        <w:t xml:space="preserve"> վտանգավոր տեղամասերն ըստ ռիսկայնության աստիճանի և կազմում կանխարգելիչ միջոցառումների ծրագիր-ժամանակացույց</w:t>
      </w:r>
      <w:r w:rsidR="00E32061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7E6121" w:rsidRPr="005E708D" w:rsidRDefault="008F7B16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դ.  </w:t>
      </w:r>
      <w:r w:rsidR="007E6121" w:rsidRPr="005E708D">
        <w:rPr>
          <w:rFonts w:ascii="GHEA Grapalat" w:eastAsia="Times New Roman" w:hAnsi="GHEA Grapalat" w:cs="Times New Roman"/>
          <w:sz w:val="24"/>
          <w:szCs w:val="24"/>
        </w:rPr>
        <w:t>տարածքային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կառավարման</w:t>
      </w:r>
      <w:r w:rsidR="00962E74"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և</w:t>
      </w:r>
      <w:r w:rsidR="007E6121" w:rsidRPr="005E708D">
        <w:rPr>
          <w:rFonts w:ascii="GHEA Grapalat" w:eastAsia="Times New Roman" w:hAnsi="GHEA Grapalat" w:cs="Times New Roman"/>
          <w:sz w:val="24"/>
          <w:szCs w:val="24"/>
        </w:rPr>
        <w:t xml:space="preserve"> տեղական ինքնակառավարման մարմինների </w:t>
      </w:r>
      <w:r w:rsidR="00962E74" w:rsidRPr="005E708D">
        <w:rPr>
          <w:rFonts w:ascii="GHEA Grapalat" w:eastAsia="Times New Roman" w:hAnsi="GHEA Grapalat" w:cs="Times New Roman"/>
          <w:sz w:val="24"/>
          <w:szCs w:val="24"/>
        </w:rPr>
        <w:t>մասնակցությամբ ապահովում է</w:t>
      </w:r>
      <w:r w:rsidR="007E6121" w:rsidRPr="005E708D">
        <w:rPr>
          <w:rFonts w:ascii="GHEA Grapalat" w:eastAsia="Times New Roman" w:hAnsi="GHEA Grapalat" w:cs="Times New Roman"/>
          <w:sz w:val="24"/>
          <w:szCs w:val="24"/>
        </w:rPr>
        <w:t xml:space="preserve"> (ելնելով սողա</w:t>
      </w:r>
      <w:r w:rsidR="00CA2825">
        <w:rPr>
          <w:rFonts w:ascii="GHEA Grapalat" w:eastAsia="Times New Roman" w:hAnsi="GHEA Grapalat" w:cs="Times New Roman"/>
          <w:sz w:val="24"/>
          <w:szCs w:val="24"/>
        </w:rPr>
        <w:t>ն</w:t>
      </w:r>
      <w:r w:rsidR="007E6121" w:rsidRPr="005E708D">
        <w:rPr>
          <w:rFonts w:ascii="GHEA Grapalat" w:eastAsia="Times New Roman" w:hAnsi="GHEA Grapalat" w:cs="Times New Roman"/>
          <w:sz w:val="24"/>
          <w:szCs w:val="24"/>
        </w:rPr>
        <w:t xml:space="preserve">քավտանգ տարածքի ըստ նշանակության դասակարգումից) </w:t>
      </w:r>
      <w:r w:rsidR="00962E74" w:rsidRPr="005E708D">
        <w:rPr>
          <w:rFonts w:ascii="GHEA Grapalat" w:eastAsia="Times New Roman" w:hAnsi="GHEA Grapalat" w:cs="Times New Roman"/>
          <w:sz w:val="24"/>
          <w:szCs w:val="24"/>
        </w:rPr>
        <w:t xml:space="preserve">բնակավայրերի կառուցապատված տարածքներում բնակելի, հասարակական, արտադրական շենքերին ու շինություններին վտանգ սպառնացող սողանքների գույքագրումը, մոնիթորինգը, </w:t>
      </w:r>
      <w:r w:rsidR="00232DCB" w:rsidRPr="005E708D">
        <w:rPr>
          <w:rFonts w:ascii="GHEA Grapalat" w:eastAsia="Times New Roman" w:hAnsi="GHEA Grapalat" w:cs="Times New Roman"/>
          <w:sz w:val="24"/>
          <w:szCs w:val="24"/>
        </w:rPr>
        <w:t xml:space="preserve">տեղեկատվական բազայի մշակումը, </w:t>
      </w:r>
      <w:r w:rsidR="007E6121" w:rsidRPr="005E708D">
        <w:rPr>
          <w:rFonts w:ascii="GHEA Grapalat" w:eastAsia="Times New Roman" w:hAnsi="GHEA Grapalat" w:cs="Times New Roman"/>
          <w:sz w:val="24"/>
          <w:szCs w:val="24"/>
        </w:rPr>
        <w:t>վտանգավոր տեղամասերի մասնագիտական ուսումնասիրություններ</w:t>
      </w:r>
      <w:r w:rsidR="00962E74" w:rsidRPr="005E708D">
        <w:rPr>
          <w:rFonts w:ascii="GHEA Grapalat" w:eastAsia="Times New Roman" w:hAnsi="GHEA Grapalat" w:cs="Times New Roman"/>
          <w:sz w:val="24"/>
          <w:szCs w:val="24"/>
        </w:rPr>
        <w:t>ը</w:t>
      </w:r>
      <w:r w:rsidR="007E6121" w:rsidRPr="005E708D">
        <w:rPr>
          <w:rFonts w:ascii="GHEA Grapalat" w:eastAsia="Times New Roman" w:hAnsi="GHEA Grapalat" w:cs="Times New Roman"/>
          <w:sz w:val="24"/>
          <w:szCs w:val="24"/>
        </w:rPr>
        <w:t xml:space="preserve">, կանխարգելիչ միջոցառումների նախագծային փաստաթղթերի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ձեռքբերման աշխատանքներ</w:t>
      </w:r>
      <w:r w:rsidR="00701C34" w:rsidRPr="005E708D">
        <w:rPr>
          <w:rFonts w:ascii="GHEA Grapalat" w:eastAsia="Times New Roman" w:hAnsi="GHEA Grapalat" w:cs="Times New Roman"/>
          <w:sz w:val="24"/>
          <w:szCs w:val="24"/>
        </w:rPr>
        <w:t>ի կազմակերպում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ը</w:t>
      </w:r>
      <w:r w:rsidR="007E6121" w:rsidRPr="005E708D">
        <w:rPr>
          <w:rFonts w:ascii="GHEA Grapalat" w:eastAsia="Times New Roman" w:hAnsi="GHEA Grapalat" w:cs="Times New Roman"/>
          <w:sz w:val="24"/>
          <w:szCs w:val="24"/>
        </w:rPr>
        <w:t>, իսկ անհրաժեշտության դեպքում</w:t>
      </w:r>
      <w:r w:rsidR="00962E74" w:rsidRPr="005E708D">
        <w:rPr>
          <w:rFonts w:ascii="GHEA Grapalat" w:eastAsia="Times New Roman" w:hAnsi="GHEA Grapalat" w:cs="Times New Roman"/>
          <w:sz w:val="24"/>
          <w:szCs w:val="24"/>
        </w:rPr>
        <w:t xml:space="preserve"> նաև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E6121" w:rsidRPr="005E708D">
        <w:rPr>
          <w:rFonts w:ascii="GHEA Grapalat" w:eastAsia="Times New Roman" w:hAnsi="GHEA Grapalat" w:cs="Times New Roman"/>
          <w:sz w:val="24"/>
          <w:szCs w:val="24"/>
        </w:rPr>
        <w:t>առաջնահերթ կանխարգելիչ միջոցառումների իրականացման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ընթացքի վերահսկողության գործընթացին</w:t>
      </w:r>
      <w:r w:rsidR="00962E74" w:rsidRPr="005E708D">
        <w:rPr>
          <w:rFonts w:ascii="GHEA Grapalat" w:eastAsia="Times New Roman" w:hAnsi="GHEA Grapalat" w:cs="Times New Roman"/>
          <w:sz w:val="24"/>
          <w:szCs w:val="24"/>
        </w:rPr>
        <w:t xml:space="preserve"> մասնակցությունը</w:t>
      </w:r>
      <w:r w:rsidR="001829CE" w:rsidRPr="005E708D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8E69C2" w:rsidRPr="005E708D" w:rsidRDefault="001829CE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ե.  ապահովում է գույքագրման, մոնիթորինգի, մասնագիտական ուսումնասիրությունների, նախագծային փաստաթղթերի վերաբերյալ  տեղեկատվության տրամադրումը շահագրգիռ պետական և տարածքային կառավարման, տեղական ինքնակառավարման մարմիններ</w:t>
      </w:r>
      <w:r w:rsidR="008E69C2" w:rsidRPr="005E708D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8E69C2" w:rsidRPr="005E708D" w:rsidRDefault="008E69C2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զ. համակարգում է տարածքային կառավարման և տեղական ինքնակառավարման մարմինների գործունեությունը սողանքային աղետների կառավարման բնագավառում,</w:t>
      </w:r>
    </w:p>
    <w:p w:rsidR="005643E1" w:rsidRDefault="008E69C2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է. ջրային օբյեկտներին վտանգ սպառնացող սողանքների տեղամասերի և դրանց ակտիվացումների մասին տեղեկատվություն է ներկայացնում Հայաստանի Հանրապետության </w:t>
      </w:r>
      <w:r w:rsidR="00162D35" w:rsidRPr="005E708D">
        <w:rPr>
          <w:rFonts w:ascii="GHEA Grapalat" w:eastAsia="Times New Roman" w:hAnsi="GHEA Grapalat" w:cs="Times New Roman"/>
          <w:sz w:val="24"/>
          <w:szCs w:val="24"/>
        </w:rPr>
        <w:t>ներքին գործերի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նախարարություն</w:t>
      </w:r>
      <w:r w:rsidR="005643E1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1829CE" w:rsidRDefault="005643E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թ. մասնակցում է </w:t>
      </w:r>
      <w:r w:rsidRPr="005643E1">
        <w:rPr>
          <w:rFonts w:ascii="GHEA Grapalat" w:eastAsia="Times New Roman" w:hAnsi="GHEA Grapalat" w:cs="Times New Roman"/>
          <w:sz w:val="24"/>
          <w:szCs w:val="24"/>
        </w:rPr>
        <w:t>տարածական տվյալների  ձեռքբերմ</w:t>
      </w:r>
      <w:r>
        <w:rPr>
          <w:rFonts w:ascii="GHEA Grapalat" w:eastAsia="Times New Roman" w:hAnsi="GHEA Grapalat" w:cs="Times New Roman"/>
          <w:sz w:val="24"/>
          <w:szCs w:val="24"/>
        </w:rPr>
        <w:t>ան գործընթացին</w:t>
      </w:r>
      <w:r w:rsidRPr="005643E1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F5637E">
        <w:rPr>
          <w:rFonts w:ascii="GHEA Grapalat" w:eastAsia="Times New Roman" w:hAnsi="GHEA Grapalat" w:cs="Times New Roman"/>
          <w:sz w:val="24"/>
          <w:szCs w:val="24"/>
        </w:rPr>
        <w:t>օ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ժանդակում է </w:t>
      </w:r>
      <w:r w:rsidRPr="005643E1">
        <w:rPr>
          <w:rFonts w:ascii="GHEA Grapalat" w:eastAsia="Times New Roman" w:hAnsi="GHEA Grapalat" w:cs="Times New Roman"/>
          <w:sz w:val="24"/>
          <w:szCs w:val="24"/>
        </w:rPr>
        <w:t>ազգային գեոպորտալ</w:t>
      </w:r>
      <w:r>
        <w:rPr>
          <w:rFonts w:ascii="GHEA Grapalat" w:eastAsia="Times New Roman" w:hAnsi="GHEA Grapalat" w:cs="Times New Roman"/>
          <w:sz w:val="24"/>
          <w:szCs w:val="24"/>
        </w:rPr>
        <w:t>ում համապատասխան թեմատիկ շերտի  ստեղծման աշխատանքներին</w:t>
      </w:r>
      <w:r w:rsidR="00620781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620781" w:rsidRPr="005E708D" w:rsidRDefault="0062078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ժ.</w:t>
      </w:r>
      <w:r w:rsidRPr="00620781">
        <w:t xml:space="preserve"> </w:t>
      </w:r>
      <w:r w:rsidRPr="00620781">
        <w:rPr>
          <w:rFonts w:ascii="GHEA Grapalat" w:eastAsia="Times New Roman" w:hAnsi="GHEA Grapalat" w:cs="Times New Roman"/>
          <w:sz w:val="24"/>
          <w:szCs w:val="24"/>
        </w:rPr>
        <w:t xml:space="preserve">տեղեկատվություն է ներկայացնում սողանքային աղետի կառավարման ոլորտի պետական լիազորված մարմնին </w:t>
      </w:r>
      <w:r>
        <w:rPr>
          <w:rFonts w:ascii="GHEA Grapalat" w:eastAsia="Times New Roman" w:hAnsi="GHEA Grapalat" w:cs="Times New Roman"/>
          <w:sz w:val="24"/>
          <w:szCs w:val="24"/>
        </w:rPr>
        <w:t>էներգետիկ</w:t>
      </w:r>
      <w:r w:rsidRPr="00620781">
        <w:rPr>
          <w:rFonts w:ascii="GHEA Grapalat" w:eastAsia="Times New Roman" w:hAnsi="GHEA Grapalat" w:cs="Times New Roman"/>
          <w:sz w:val="24"/>
          <w:szCs w:val="24"/>
        </w:rPr>
        <w:t xml:space="preserve"> օբյեկտներին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20781">
        <w:rPr>
          <w:rFonts w:ascii="GHEA Grapalat" w:eastAsia="Times New Roman" w:hAnsi="GHEA Grapalat" w:cs="Times New Roman"/>
          <w:sz w:val="24"/>
          <w:szCs w:val="24"/>
        </w:rPr>
        <w:t>վտանգ սպառնացող սողանքների վերաբերյալ</w:t>
      </w:r>
      <w:r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E6121" w:rsidRPr="009B0E81" w:rsidRDefault="007E6121" w:rsidP="009B0E81">
      <w:pPr>
        <w:pStyle w:val="ListParagraph"/>
        <w:numPr>
          <w:ilvl w:val="0"/>
          <w:numId w:val="34"/>
        </w:numPr>
        <w:spacing w:after="0" w:line="360" w:lineRule="auto"/>
        <w:ind w:right="-63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0E81">
        <w:rPr>
          <w:rFonts w:ascii="GHEA Grapalat" w:eastAsia="Times New Roman" w:hAnsi="GHEA Grapalat" w:cs="Times New Roman"/>
          <w:b/>
          <w:sz w:val="24"/>
          <w:szCs w:val="24"/>
        </w:rPr>
        <w:t xml:space="preserve">Հայաստանի Հանրապետության </w:t>
      </w:r>
      <w:r w:rsidR="00962E74" w:rsidRPr="009B0E81">
        <w:rPr>
          <w:rFonts w:ascii="GHEA Grapalat" w:eastAsia="Times New Roman" w:hAnsi="GHEA Grapalat" w:cs="Times New Roman"/>
          <w:b/>
          <w:sz w:val="24"/>
          <w:szCs w:val="24"/>
        </w:rPr>
        <w:t>քաղաքաշինության կ</w:t>
      </w:r>
      <w:r w:rsidR="00701C34" w:rsidRPr="009B0E81">
        <w:rPr>
          <w:rFonts w:ascii="GHEA Grapalat" w:eastAsia="Times New Roman" w:hAnsi="GHEA Grapalat" w:cs="Times New Roman"/>
          <w:b/>
          <w:sz w:val="24"/>
          <w:szCs w:val="24"/>
        </w:rPr>
        <w:t>ոմիտեն</w:t>
      </w:r>
      <w:r w:rsidRPr="009B0E81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ա. </w:t>
      </w:r>
      <w:r w:rsidR="0068677C" w:rsidRPr="005E708D">
        <w:rPr>
          <w:rFonts w:ascii="GHEA Grapalat" w:eastAsia="Times New Roman" w:hAnsi="GHEA Grapalat" w:cs="Times New Roman"/>
          <w:sz w:val="24"/>
          <w:szCs w:val="24"/>
        </w:rPr>
        <w:t>ապահովում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է</w:t>
      </w:r>
      <w:r w:rsidR="0068677C"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60FE2">
        <w:rPr>
          <w:rFonts w:ascii="GHEA Grapalat" w:eastAsia="Times New Roman" w:hAnsi="GHEA Grapalat" w:cs="Times New Roman"/>
          <w:sz w:val="24"/>
          <w:szCs w:val="24"/>
        </w:rPr>
        <w:t xml:space="preserve">սողանքային աղետի դեմ պայքարի բնագավառը կարգավորող օրենսդրական ակտերի հիմքում դիտարկվող նորմատիվատեխնիկական փաստաթղթերի  և </w:t>
      </w:r>
      <w:r w:rsidR="0068677C" w:rsidRPr="005E708D">
        <w:rPr>
          <w:rFonts w:ascii="GHEA Grapalat" w:eastAsia="Times New Roman" w:hAnsi="GHEA Grapalat" w:cs="Times New Roman"/>
          <w:sz w:val="24"/>
          <w:szCs w:val="24"/>
        </w:rPr>
        <w:t xml:space="preserve">իրավական </w:t>
      </w:r>
      <w:r w:rsidR="00860FE2">
        <w:rPr>
          <w:rFonts w:ascii="GHEA Grapalat" w:eastAsia="Times New Roman" w:hAnsi="GHEA Grapalat" w:cs="Times New Roman"/>
          <w:sz w:val="24"/>
          <w:szCs w:val="24"/>
        </w:rPr>
        <w:t xml:space="preserve">այլ </w:t>
      </w:r>
      <w:r w:rsidR="0068677C" w:rsidRPr="005E708D">
        <w:rPr>
          <w:rFonts w:ascii="GHEA Grapalat" w:eastAsia="Times New Roman" w:hAnsi="GHEA Grapalat" w:cs="Times New Roman"/>
          <w:sz w:val="24"/>
          <w:szCs w:val="24"/>
        </w:rPr>
        <w:t>ակտեր</w:t>
      </w:r>
      <w:r w:rsidR="00860FE2">
        <w:rPr>
          <w:rFonts w:ascii="GHEA Grapalat" w:eastAsia="Times New Roman" w:hAnsi="GHEA Grapalat" w:cs="Times New Roman"/>
          <w:sz w:val="24"/>
          <w:szCs w:val="24"/>
        </w:rPr>
        <w:t>ի մշակման աշխատանքները</w:t>
      </w:r>
      <w:r w:rsidR="0068677C" w:rsidRPr="005E708D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68677C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բ. </w:t>
      </w:r>
      <w:r w:rsidR="00F06C3C" w:rsidRPr="005E708D">
        <w:rPr>
          <w:rFonts w:ascii="GHEA Grapalat" w:eastAsia="Times New Roman" w:hAnsi="GHEA Grapalat" w:cs="Times New Roman"/>
          <w:sz w:val="24"/>
          <w:szCs w:val="24"/>
        </w:rPr>
        <w:t>ա</w:t>
      </w:r>
      <w:r w:rsidR="0068677C" w:rsidRPr="005E708D">
        <w:rPr>
          <w:rFonts w:ascii="GHEA Grapalat" w:eastAsia="Times New Roman" w:hAnsi="GHEA Grapalat" w:cs="Times New Roman"/>
          <w:sz w:val="24"/>
          <w:szCs w:val="24"/>
        </w:rPr>
        <w:t xml:space="preserve">ռաջարկություններ է ներկայացնում սողանքային աղետի կառավարման հեռանկարային ծրագրերի մշակման շրջանակներում՝ դրանց խոշորացված ծախսերի հաշվարկման </w:t>
      </w:r>
      <w:r w:rsidR="00F06C3C" w:rsidRPr="005E708D">
        <w:rPr>
          <w:rFonts w:ascii="GHEA Grapalat" w:eastAsia="Times New Roman" w:hAnsi="GHEA Grapalat" w:cs="Times New Roman"/>
          <w:sz w:val="24"/>
          <w:szCs w:val="24"/>
        </w:rPr>
        <w:t>և իրագործման (ֆինանսավորման) շարունակականության ապահովման վերաբերյալ</w:t>
      </w:r>
      <w:r w:rsidR="0068677C" w:rsidRPr="005E708D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68677C" w:rsidRPr="005E708D" w:rsidRDefault="0068677C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գ. </w:t>
      </w:r>
      <w:r w:rsidR="001829CE" w:rsidRPr="005E708D">
        <w:rPr>
          <w:rFonts w:ascii="GHEA Grapalat" w:eastAsia="Times New Roman" w:hAnsi="GHEA Grapalat" w:cs="Times New Roman"/>
          <w:sz w:val="24"/>
          <w:szCs w:val="24"/>
        </w:rPr>
        <w:t>մ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ասնագիտական խորհրդատվություն է ներկայացնում գործող օրենսդրական կարգավորումների </w:t>
      </w:r>
      <w:r w:rsidR="001829CE" w:rsidRPr="005E708D">
        <w:rPr>
          <w:rFonts w:ascii="GHEA Grapalat" w:eastAsia="Times New Roman" w:hAnsi="GHEA Grapalat" w:cs="Times New Roman"/>
          <w:sz w:val="24"/>
          <w:szCs w:val="24"/>
        </w:rPr>
        <w:t>արդիականացման և համալրման</w:t>
      </w:r>
      <w:r w:rsidR="00004083" w:rsidRPr="005E708D">
        <w:rPr>
          <w:rFonts w:ascii="GHEA Grapalat" w:eastAsia="Times New Roman" w:hAnsi="GHEA Grapalat" w:cs="Times New Roman"/>
          <w:sz w:val="24"/>
          <w:szCs w:val="24"/>
        </w:rPr>
        <w:t xml:space="preserve">, տեխնիկական առաջադրանքների կազմման </w:t>
      </w:r>
      <w:r w:rsidR="001829CE"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վերաբերյալ, 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գ. </w:t>
      </w:r>
      <w:r w:rsidR="00004083" w:rsidRPr="005E708D">
        <w:rPr>
          <w:rFonts w:ascii="GHEA Grapalat" w:eastAsia="Times New Roman" w:hAnsi="GHEA Grapalat" w:cs="Times New Roman"/>
          <w:sz w:val="24"/>
          <w:szCs w:val="24"/>
        </w:rPr>
        <w:t>տարածքային կառավարման և տեղական ինքնակառավարման մարմիններից ստացված տեղեկատվության համաձայն առաջարկություններ է ներկայացնում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04083" w:rsidRPr="005E708D">
        <w:rPr>
          <w:rFonts w:ascii="GHEA Grapalat" w:eastAsia="Times New Roman" w:hAnsi="GHEA Grapalat" w:cs="Times New Roman"/>
          <w:sz w:val="24"/>
          <w:szCs w:val="24"/>
        </w:rPr>
        <w:t xml:space="preserve">սողանքային աղետի կառավարման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կանխարգելիչ միջոցառումների </w:t>
      </w:r>
      <w:r w:rsidR="001829CE" w:rsidRPr="005E708D">
        <w:rPr>
          <w:rFonts w:ascii="GHEA Grapalat" w:eastAsia="Times New Roman" w:hAnsi="GHEA Grapalat" w:cs="Times New Roman"/>
          <w:sz w:val="24"/>
          <w:szCs w:val="24"/>
        </w:rPr>
        <w:t>ծրագիր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-ժամանակացույց</w:t>
      </w:r>
      <w:r w:rsidR="00004083" w:rsidRPr="005E708D">
        <w:rPr>
          <w:rFonts w:ascii="GHEA Grapalat" w:eastAsia="Times New Roman" w:hAnsi="GHEA Grapalat" w:cs="Times New Roman"/>
          <w:sz w:val="24"/>
          <w:szCs w:val="24"/>
        </w:rPr>
        <w:t>ում անհրաժեշտ լրացումներ և փոփոխություններ կատարելու վերաբերյալ</w:t>
      </w:r>
      <w:r w:rsidR="001A6E1C" w:rsidRPr="005E708D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7E6121" w:rsidRPr="009B0E81" w:rsidRDefault="007E6121" w:rsidP="009B0E81">
      <w:pPr>
        <w:pStyle w:val="ListParagraph"/>
        <w:numPr>
          <w:ilvl w:val="0"/>
          <w:numId w:val="34"/>
        </w:numPr>
        <w:spacing w:after="0" w:line="360" w:lineRule="auto"/>
        <w:ind w:right="-63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0E81">
        <w:rPr>
          <w:rFonts w:ascii="GHEA Grapalat" w:eastAsia="Times New Roman" w:hAnsi="GHEA Grapalat" w:cs="Times New Roman"/>
          <w:b/>
          <w:sz w:val="24"/>
          <w:szCs w:val="24"/>
        </w:rPr>
        <w:t xml:space="preserve">Հայաստանի Հանրապետության </w:t>
      </w:r>
      <w:r w:rsidR="00E72068" w:rsidRPr="009B0E81">
        <w:rPr>
          <w:rFonts w:ascii="GHEA Grapalat" w:eastAsia="Times New Roman" w:hAnsi="GHEA Grapalat" w:cs="Times New Roman"/>
          <w:b/>
          <w:sz w:val="24"/>
          <w:szCs w:val="24"/>
        </w:rPr>
        <w:t>էկոնոմիկայի</w:t>
      </w:r>
      <w:r w:rsidRPr="009B0E81">
        <w:rPr>
          <w:rFonts w:ascii="GHEA Grapalat" w:eastAsia="Times New Roman" w:hAnsi="GHEA Grapalat" w:cs="Times New Roman"/>
          <w:b/>
          <w:sz w:val="24"/>
          <w:szCs w:val="24"/>
        </w:rPr>
        <w:t xml:space="preserve"> նախարարությունը</w:t>
      </w:r>
      <w:r w:rsidRPr="009B0E81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ա. </w:t>
      </w:r>
      <w:r w:rsidR="00460371" w:rsidRPr="00460371">
        <w:rPr>
          <w:rFonts w:ascii="GHEA Grapalat" w:eastAsia="Times New Roman" w:hAnsi="GHEA Grapalat" w:cs="Times New Roman"/>
          <w:sz w:val="24"/>
          <w:szCs w:val="24"/>
        </w:rPr>
        <w:t>տրամադրում է տեղեկատվություն</w:t>
      </w:r>
      <w:r w:rsidRPr="0046037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60371" w:rsidRPr="00460371">
        <w:rPr>
          <w:rFonts w:ascii="GHEA Grapalat" w:eastAsia="Times New Roman" w:hAnsi="GHEA Grapalat" w:cs="Times New Roman"/>
          <w:sz w:val="24"/>
          <w:szCs w:val="24"/>
        </w:rPr>
        <w:t xml:space="preserve">սողանքային աղետի կառավարման ոլորտի պետական լիազորված մարմնին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գետերին և սելավատարներին վտանգ սպառնացող սողանքների </w:t>
      </w:r>
      <w:r w:rsidR="00460371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բ. գույքագրում է </w:t>
      </w:r>
      <w:r w:rsidR="00E72068" w:rsidRPr="005E708D">
        <w:rPr>
          <w:rFonts w:ascii="GHEA Grapalat" w:eastAsia="Times New Roman" w:hAnsi="GHEA Grapalat" w:cs="Times New Roman"/>
          <w:sz w:val="24"/>
          <w:szCs w:val="24"/>
        </w:rPr>
        <w:t>գյուղատնտեսական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օբյեկտներին սպառնացող սողանքային տեղամասերը և պարբերաբար թարմացնում դրանց ակտիվացումների մասին տեղեկատվական բազան.</w:t>
      </w:r>
    </w:p>
    <w:p w:rsidR="007E6121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գ. իրականացնում է առավել վտանգավոր տեղամասերի մասնագիտական ուսումնասիրություններ, կազմում կանխարգելիչ միջոցառումների նախագծային փաստաթղթերի փաթեթ, իսկ անհրաժեշտության դեպքում` </w:t>
      </w:r>
      <w:r w:rsidR="00BC2371" w:rsidRPr="005E708D">
        <w:rPr>
          <w:rFonts w:ascii="GHEA Grapalat" w:eastAsia="Times New Roman" w:hAnsi="GHEA Grapalat" w:cs="Times New Roman"/>
          <w:sz w:val="24"/>
          <w:szCs w:val="24"/>
        </w:rPr>
        <w:t xml:space="preserve">սահմանված կարգով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իրականացնում առաջնահերթ կանխարգելիչ միջոցառումներ, այն է` պարբերաբար մաքրում է գետերի և սելավատարների հ</w:t>
      </w:r>
      <w:r w:rsidR="00DF2827">
        <w:rPr>
          <w:rFonts w:ascii="GHEA Grapalat" w:eastAsia="Times New Roman" w:hAnsi="GHEA Grapalat" w:cs="Times New Roman"/>
          <w:sz w:val="24"/>
          <w:szCs w:val="24"/>
        </w:rPr>
        <w:t>ուներն ու ամրացնում դրանց ափերը,</w:t>
      </w:r>
    </w:p>
    <w:p w:rsidR="00DF2827" w:rsidRPr="005E708D" w:rsidRDefault="00DF2827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դ.</w:t>
      </w:r>
      <w:r w:rsidRPr="00DF2827">
        <w:t xml:space="preserve"> </w:t>
      </w:r>
      <w:r w:rsidRPr="00DF2827">
        <w:rPr>
          <w:rFonts w:ascii="GHEA Grapalat" w:eastAsia="Times New Roman" w:hAnsi="GHEA Grapalat" w:cs="Times New Roman"/>
          <w:sz w:val="24"/>
          <w:szCs w:val="24"/>
        </w:rPr>
        <w:t>մասնակցում է տարածական տվյալների  ձեռքբերման գործընթացին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, համակարգում է </w:t>
      </w:r>
      <w:r w:rsidRPr="00DF2827">
        <w:rPr>
          <w:rFonts w:ascii="GHEA Grapalat" w:eastAsia="Times New Roman" w:hAnsi="GHEA Grapalat" w:cs="Times New Roman"/>
          <w:sz w:val="24"/>
          <w:szCs w:val="24"/>
        </w:rPr>
        <w:t>տարածական տվյալների ստանդարտների՝ այդ թվում ստանդարտացման ուղեցույցների մշակման աշխատանքներ</w:t>
      </w:r>
      <w:r>
        <w:rPr>
          <w:rFonts w:ascii="GHEA Grapalat" w:eastAsia="Times New Roman" w:hAnsi="GHEA Grapalat" w:cs="Times New Roman"/>
          <w:sz w:val="24"/>
          <w:szCs w:val="24"/>
        </w:rPr>
        <w:t>ը</w:t>
      </w:r>
      <w:r w:rsidRPr="00DF282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E6121" w:rsidRPr="009B0E81" w:rsidRDefault="007E6121" w:rsidP="009B0E81">
      <w:pPr>
        <w:pStyle w:val="ListParagraph"/>
        <w:numPr>
          <w:ilvl w:val="0"/>
          <w:numId w:val="34"/>
        </w:numPr>
        <w:spacing w:after="0" w:line="360" w:lineRule="auto"/>
        <w:ind w:right="-63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0E81">
        <w:rPr>
          <w:rFonts w:ascii="GHEA Grapalat" w:eastAsia="Times New Roman" w:hAnsi="GHEA Grapalat" w:cs="Times New Roman"/>
          <w:b/>
          <w:sz w:val="24"/>
          <w:szCs w:val="24"/>
        </w:rPr>
        <w:t xml:space="preserve">Հայաստանի Հանրապետության </w:t>
      </w:r>
      <w:r w:rsidR="00FF3FCF" w:rsidRPr="009B0E81">
        <w:rPr>
          <w:rFonts w:ascii="GHEA Grapalat" w:eastAsia="Times New Roman" w:hAnsi="GHEA Grapalat" w:cs="Times New Roman"/>
          <w:b/>
          <w:sz w:val="24"/>
          <w:szCs w:val="24"/>
        </w:rPr>
        <w:t xml:space="preserve">շրջակա միջավայրի </w:t>
      </w:r>
      <w:r w:rsidRPr="009B0E81">
        <w:rPr>
          <w:rFonts w:ascii="GHEA Grapalat" w:eastAsia="Times New Roman" w:hAnsi="GHEA Grapalat" w:cs="Times New Roman"/>
          <w:b/>
          <w:sz w:val="24"/>
          <w:szCs w:val="24"/>
        </w:rPr>
        <w:t xml:space="preserve"> նախարարությունը`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ա. </w:t>
      </w:r>
      <w:r w:rsidR="00460371" w:rsidRPr="00460371">
        <w:rPr>
          <w:rFonts w:ascii="GHEA Grapalat" w:eastAsia="Times New Roman" w:hAnsi="GHEA Grapalat" w:cs="Times New Roman"/>
          <w:sz w:val="24"/>
          <w:szCs w:val="24"/>
        </w:rPr>
        <w:t xml:space="preserve">տրամադրում է տեղեկատվություն սողանքային աղետի կառավարման ոլորտի </w:t>
      </w:r>
      <w:r w:rsidR="00460371">
        <w:rPr>
          <w:rFonts w:ascii="GHEA Grapalat" w:eastAsia="Times New Roman" w:hAnsi="GHEA Grapalat" w:cs="Times New Roman"/>
          <w:sz w:val="24"/>
          <w:szCs w:val="24"/>
        </w:rPr>
        <w:t xml:space="preserve">պետական </w:t>
      </w:r>
      <w:r w:rsidR="00460371" w:rsidRPr="00460371">
        <w:rPr>
          <w:rFonts w:ascii="GHEA Grapalat" w:eastAsia="Times New Roman" w:hAnsi="GHEA Grapalat" w:cs="Times New Roman"/>
          <w:sz w:val="24"/>
          <w:szCs w:val="24"/>
        </w:rPr>
        <w:t>լիազորված մարմնին բնության հատուկ պահպանվող տարածքներում (ազգային պարկեր, բնության հուշարձաններ, պետական արգելավայրեր, պետական արգելոցներ) առկա սողանքային երևույթների վերաբերյալ</w:t>
      </w:r>
      <w:r w:rsidR="00E32061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7E6121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բ. </w:t>
      </w:r>
      <w:r w:rsidR="00F72348" w:rsidRPr="00F72348">
        <w:rPr>
          <w:rFonts w:ascii="GHEA Grapalat" w:eastAsia="Times New Roman" w:hAnsi="GHEA Grapalat" w:cs="Times New Roman"/>
          <w:sz w:val="24"/>
          <w:szCs w:val="24"/>
        </w:rPr>
        <w:t xml:space="preserve">սողանքային աղետի կառավարման ոլորտի </w:t>
      </w:r>
      <w:r w:rsidR="00F72348">
        <w:rPr>
          <w:rFonts w:ascii="GHEA Grapalat" w:eastAsia="Times New Roman" w:hAnsi="GHEA Grapalat" w:cs="Times New Roman"/>
          <w:sz w:val="24"/>
          <w:szCs w:val="24"/>
        </w:rPr>
        <w:t xml:space="preserve">պետական </w:t>
      </w:r>
      <w:r w:rsidR="00F72348" w:rsidRPr="00F72348">
        <w:rPr>
          <w:rFonts w:ascii="GHEA Grapalat" w:eastAsia="Times New Roman" w:hAnsi="GHEA Grapalat" w:cs="Times New Roman"/>
          <w:sz w:val="24"/>
          <w:szCs w:val="24"/>
        </w:rPr>
        <w:t>լիազորված մարմնի հետ համատեղ</w:t>
      </w:r>
      <w:r w:rsidR="00F72348"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գույքագրում է </w:t>
      </w:r>
      <w:r w:rsidR="00CE4D76" w:rsidRPr="005E708D">
        <w:rPr>
          <w:rFonts w:ascii="GHEA Grapalat" w:eastAsia="Times New Roman" w:hAnsi="GHEA Grapalat" w:cs="Times New Roman"/>
          <w:sz w:val="24"/>
          <w:szCs w:val="24"/>
        </w:rPr>
        <w:t>բնապահպանական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օբյեկտներին (որպես հնարավոր բնապահպանական աղետների աղբյուր</w:t>
      </w:r>
      <w:r w:rsidR="00671400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r w:rsidR="00671400" w:rsidRPr="00671400">
        <w:rPr>
          <w:rFonts w:ascii="GHEA Grapalat" w:eastAsia="Times New Roman" w:hAnsi="GHEA Grapalat" w:cs="Times New Roman"/>
          <w:sz w:val="24"/>
          <w:szCs w:val="24"/>
        </w:rPr>
        <w:t>ջրեր, հողեր, ընդերք, լանդշաֆտ, կենդանական ու բուսական աշխարհ, ներառյալ անտառ, բնության հատուկ պահպանվող տարածքներ կամ բնապահպանական հողեր, բնակավայրերի կանաչ գոտիներ, կառույցներ, բնական օբյեկտներ, պատմության և մշակույթի հուշարձաններ</w:t>
      </w:r>
      <w:r w:rsidRPr="00671400">
        <w:rPr>
          <w:rFonts w:ascii="GHEA Grapalat" w:eastAsia="Times New Roman" w:hAnsi="GHEA Grapalat" w:cs="Times New Roman"/>
          <w:sz w:val="24"/>
          <w:szCs w:val="24"/>
        </w:rPr>
        <w:t>)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վտանգ սպառնացող սողանքների տեղամասերը և պարբերաբար թարմացնում դրանց ակտիվացո</w:t>
      </w:r>
      <w:r w:rsidR="00E85BF2">
        <w:rPr>
          <w:rFonts w:ascii="GHEA Grapalat" w:eastAsia="Times New Roman" w:hAnsi="GHEA Grapalat" w:cs="Times New Roman"/>
          <w:sz w:val="24"/>
          <w:szCs w:val="24"/>
        </w:rPr>
        <w:t>ւմների մասին տեղեկատվական բազան,</w:t>
      </w:r>
      <w:r w:rsidR="00E32061" w:rsidRPr="00E32061">
        <w:rPr>
          <w:rFonts w:ascii="GHEA Grapalat" w:eastAsia="Times New Roman" w:hAnsi="GHEA Grapalat" w:cs="Times New Roman"/>
          <w:sz w:val="24"/>
          <w:szCs w:val="24"/>
        </w:rPr>
        <w:t xml:space="preserve"> հաշվի առնելով ակտիվացումների դինամիկան դասակարգում </w:t>
      </w:r>
      <w:r w:rsidR="00E32061">
        <w:rPr>
          <w:rFonts w:ascii="GHEA Grapalat" w:eastAsia="Times New Roman" w:hAnsi="GHEA Grapalat" w:cs="Times New Roman"/>
          <w:sz w:val="24"/>
          <w:szCs w:val="24"/>
        </w:rPr>
        <w:t>է</w:t>
      </w:r>
      <w:r w:rsidR="00E32061" w:rsidRPr="00E3206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32061" w:rsidRPr="00E32061">
        <w:rPr>
          <w:rFonts w:ascii="GHEA Grapalat" w:eastAsia="Times New Roman" w:hAnsi="GHEA Grapalat" w:cs="Times New Roman"/>
          <w:sz w:val="24"/>
          <w:szCs w:val="24"/>
        </w:rPr>
        <w:lastRenderedPageBreak/>
        <w:t>վտանգավոր տեղամասերն ըստ ռիսկայնության աստիճանի և կազմում կանխարգելիչ միջո</w:t>
      </w:r>
      <w:r w:rsidR="00E32061">
        <w:rPr>
          <w:rFonts w:ascii="GHEA Grapalat" w:eastAsia="Times New Roman" w:hAnsi="GHEA Grapalat" w:cs="Times New Roman"/>
          <w:sz w:val="24"/>
          <w:szCs w:val="24"/>
        </w:rPr>
        <w:t>ցառումների ծրագիր-ժամանակացույց,</w:t>
      </w:r>
    </w:p>
    <w:p w:rsidR="00E32061" w:rsidRPr="00E32061" w:rsidRDefault="00E85BF2" w:rsidP="00E32061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գ.</w:t>
      </w:r>
      <w:r w:rsidR="00620781" w:rsidRPr="00620781">
        <w:t xml:space="preserve"> </w:t>
      </w:r>
      <w:r w:rsidR="00620781" w:rsidRPr="00620781">
        <w:rPr>
          <w:rFonts w:ascii="GHEA Grapalat" w:eastAsia="Times New Roman" w:hAnsi="GHEA Grapalat" w:cs="Times New Roman"/>
          <w:sz w:val="24"/>
          <w:szCs w:val="24"/>
        </w:rPr>
        <w:t xml:space="preserve">տեղեկատվություն </w:t>
      </w:r>
      <w:r w:rsidR="00620781">
        <w:rPr>
          <w:rFonts w:ascii="GHEA Grapalat" w:eastAsia="Times New Roman" w:hAnsi="GHEA Grapalat" w:cs="Times New Roman"/>
          <w:sz w:val="24"/>
          <w:szCs w:val="24"/>
        </w:rPr>
        <w:t>է</w:t>
      </w:r>
      <w:r w:rsidR="00620781" w:rsidRPr="00620781">
        <w:rPr>
          <w:rFonts w:ascii="GHEA Grapalat" w:eastAsia="Times New Roman" w:hAnsi="GHEA Grapalat" w:cs="Times New Roman"/>
          <w:sz w:val="24"/>
          <w:szCs w:val="24"/>
        </w:rPr>
        <w:t xml:space="preserve"> ներկայացնում սողանքային աղետի կառավարման ոլորտի պետական լիազորված մարմնին հանքավայրերին վտանգ սպառնացող սողանքների վերաբերյալ,</w:t>
      </w:r>
    </w:p>
    <w:p w:rsidR="00620781" w:rsidRPr="005E708D" w:rsidRDefault="00E32061" w:rsidP="00E32061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32061">
        <w:rPr>
          <w:rFonts w:ascii="GHEA Grapalat" w:eastAsia="Times New Roman" w:hAnsi="GHEA Grapalat" w:cs="Times New Roman"/>
          <w:sz w:val="24"/>
          <w:szCs w:val="24"/>
        </w:rPr>
        <w:t xml:space="preserve">դ. իրականացնում </w:t>
      </w:r>
      <w:r w:rsidR="0021091A">
        <w:rPr>
          <w:rFonts w:ascii="GHEA Grapalat" w:eastAsia="Times New Roman" w:hAnsi="GHEA Grapalat" w:cs="Times New Roman"/>
          <w:sz w:val="24"/>
          <w:szCs w:val="24"/>
        </w:rPr>
        <w:t>է</w:t>
      </w:r>
      <w:r w:rsidRPr="00E32061">
        <w:rPr>
          <w:rFonts w:ascii="GHEA Grapalat" w:eastAsia="Times New Roman" w:hAnsi="GHEA Grapalat" w:cs="Times New Roman"/>
          <w:sz w:val="24"/>
          <w:szCs w:val="24"/>
        </w:rPr>
        <w:t xml:space="preserve"> առավել վտանգավոր տեղամասերի մասնագիտական ուսումնասիրություններ, կազմում կանխարգելիչ միջոցառումների նախագծային փաստաթղթեր, իսկ անհրաժեշտության դեպքում` </w:t>
      </w:r>
      <w:r w:rsidR="0021091A">
        <w:rPr>
          <w:rFonts w:ascii="GHEA Grapalat" w:eastAsia="Times New Roman" w:hAnsi="GHEA Grapalat" w:cs="Times New Roman"/>
          <w:sz w:val="24"/>
          <w:szCs w:val="24"/>
        </w:rPr>
        <w:t xml:space="preserve">նաև գործնականում </w:t>
      </w:r>
      <w:r w:rsidRPr="00E32061">
        <w:rPr>
          <w:rFonts w:ascii="GHEA Grapalat" w:eastAsia="Times New Roman" w:hAnsi="GHEA Grapalat" w:cs="Times New Roman"/>
          <w:sz w:val="24"/>
          <w:szCs w:val="24"/>
        </w:rPr>
        <w:t xml:space="preserve">իրականացնում </w:t>
      </w:r>
      <w:r w:rsidR="0021091A">
        <w:rPr>
          <w:rFonts w:ascii="GHEA Grapalat" w:eastAsia="Times New Roman" w:hAnsi="GHEA Grapalat" w:cs="Times New Roman"/>
          <w:sz w:val="24"/>
          <w:szCs w:val="24"/>
        </w:rPr>
        <w:t>դրանք</w:t>
      </w:r>
      <w:r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E6121" w:rsidRPr="009B0E81" w:rsidRDefault="007E6121" w:rsidP="009B0E81">
      <w:pPr>
        <w:pStyle w:val="ListParagraph"/>
        <w:numPr>
          <w:ilvl w:val="0"/>
          <w:numId w:val="34"/>
        </w:numPr>
        <w:spacing w:after="0" w:line="360" w:lineRule="auto"/>
        <w:ind w:right="-630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  <w:r w:rsidRPr="009B0E81">
        <w:rPr>
          <w:rFonts w:ascii="GHEA Grapalat" w:eastAsia="Times New Roman" w:hAnsi="GHEA Grapalat" w:cs="Times New Roman"/>
          <w:b/>
          <w:sz w:val="24"/>
          <w:szCs w:val="24"/>
        </w:rPr>
        <w:t>Հայաստանի Հանրապետության</w:t>
      </w:r>
      <w:r w:rsidR="00CE4D76" w:rsidRPr="009B0E81">
        <w:rPr>
          <w:rFonts w:ascii="GHEA Grapalat" w:eastAsia="Times New Roman" w:hAnsi="GHEA Grapalat" w:cs="Times New Roman"/>
          <w:b/>
          <w:sz w:val="24"/>
          <w:szCs w:val="24"/>
        </w:rPr>
        <w:t xml:space="preserve"> կրթության, գիտության, մշակույթի և սպորտի</w:t>
      </w:r>
      <w:r w:rsidRPr="009B0E81">
        <w:rPr>
          <w:rFonts w:ascii="GHEA Grapalat" w:eastAsia="Times New Roman" w:hAnsi="GHEA Grapalat" w:cs="Times New Roman"/>
          <w:b/>
          <w:sz w:val="24"/>
          <w:szCs w:val="24"/>
        </w:rPr>
        <w:t xml:space="preserve"> նախարարությ</w:t>
      </w:r>
      <w:r w:rsidR="00CE4D76" w:rsidRPr="009B0E81">
        <w:rPr>
          <w:rFonts w:ascii="GHEA Grapalat" w:eastAsia="Times New Roman" w:hAnsi="GHEA Grapalat" w:cs="Times New Roman"/>
          <w:b/>
          <w:sz w:val="24"/>
          <w:szCs w:val="24"/>
        </w:rPr>
        <w:t>ու</w:t>
      </w:r>
      <w:r w:rsidRPr="009B0E81">
        <w:rPr>
          <w:rFonts w:ascii="GHEA Grapalat" w:eastAsia="Times New Roman" w:hAnsi="GHEA Grapalat" w:cs="Times New Roman"/>
          <w:b/>
          <w:sz w:val="24"/>
          <w:szCs w:val="24"/>
        </w:rPr>
        <w:t>նը`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ա. իրականացնում է բնակավայրերի կառուցապատված տարած</w:t>
      </w:r>
      <w:r w:rsidR="008E741E" w:rsidRPr="005E708D">
        <w:rPr>
          <w:rFonts w:ascii="GHEA Grapalat" w:eastAsia="Times New Roman" w:hAnsi="GHEA Grapalat" w:cs="Times New Roman"/>
          <w:sz w:val="24"/>
          <w:szCs w:val="24"/>
        </w:rPr>
        <w:t xml:space="preserve">քներից դուրս գտնվող պատմության և մշակույթի հուշարձան հանդիսացող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շենքերին և շինություններին վտանգ սպառնացող սողանքների մոնի</w:t>
      </w:r>
      <w:r w:rsidR="00CE4D76" w:rsidRPr="005E708D">
        <w:rPr>
          <w:rFonts w:ascii="GHEA Grapalat" w:eastAsia="Times New Roman" w:hAnsi="GHEA Grapalat" w:cs="Times New Roman"/>
          <w:sz w:val="24"/>
          <w:szCs w:val="24"/>
        </w:rPr>
        <w:t>թ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որինգ.</w:t>
      </w:r>
    </w:p>
    <w:p w:rsidR="007E6121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բ. գույքագրում է </w:t>
      </w:r>
      <w:r w:rsidR="00284177" w:rsidRPr="005E708D">
        <w:rPr>
          <w:rFonts w:ascii="GHEA Grapalat" w:eastAsia="Times New Roman" w:hAnsi="GHEA Grapalat" w:cs="Times New Roman"/>
          <w:sz w:val="24"/>
          <w:szCs w:val="24"/>
        </w:rPr>
        <w:t xml:space="preserve">պատմության և մշակույթի հուշարձան հանդիսացող 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շենքերին և շինություններին վտանգ սպառնացող սողանքների տեղամասերը և պարբերաբար թարմացնում դրանց ակտիվացո</w:t>
      </w:r>
      <w:r w:rsidR="00162D35" w:rsidRPr="005E708D">
        <w:rPr>
          <w:rFonts w:ascii="GHEA Grapalat" w:eastAsia="Times New Roman" w:hAnsi="GHEA Grapalat" w:cs="Times New Roman"/>
          <w:sz w:val="24"/>
          <w:szCs w:val="24"/>
        </w:rPr>
        <w:t>ւմների մասին տեղեկատվական բազան:</w:t>
      </w:r>
    </w:p>
    <w:p w:rsidR="00260AFC" w:rsidRPr="00260AFC" w:rsidRDefault="00260AFC" w:rsidP="00260AFC">
      <w:pPr>
        <w:pStyle w:val="ListParagraph"/>
        <w:numPr>
          <w:ilvl w:val="0"/>
          <w:numId w:val="34"/>
        </w:numPr>
        <w:spacing w:after="0" w:line="360" w:lineRule="auto"/>
        <w:ind w:right="-630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  <w:r w:rsidRPr="00260AFC">
        <w:rPr>
          <w:rFonts w:ascii="GHEA Grapalat" w:eastAsia="Times New Roman" w:hAnsi="GHEA Grapalat" w:cs="Times New Roman"/>
          <w:b/>
          <w:sz w:val="24"/>
          <w:szCs w:val="24"/>
        </w:rPr>
        <w:t>ՀՀ բարձր տեխնոլոգիական արդյունաբերության նախարարությունը`</w:t>
      </w:r>
    </w:p>
    <w:p w:rsidR="00260AFC" w:rsidRDefault="00260AFC" w:rsidP="00260AFC">
      <w:pPr>
        <w:spacing w:after="0" w:line="360" w:lineRule="auto"/>
        <w:ind w:right="-63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60AFC">
        <w:rPr>
          <w:rFonts w:ascii="GHEA Grapalat" w:eastAsia="Times New Roman" w:hAnsi="GHEA Grapalat" w:cs="Times New Roman"/>
          <w:sz w:val="24"/>
          <w:szCs w:val="24"/>
        </w:rPr>
        <w:t xml:space="preserve">ա.  առաջարկություններ է ներկայացնում </w:t>
      </w:r>
      <w:r w:rsidR="00A0383B" w:rsidRPr="00A0383B">
        <w:rPr>
          <w:rFonts w:ascii="GHEA Grapalat" w:eastAsia="Times New Roman" w:hAnsi="GHEA Grapalat" w:cs="Times New Roman"/>
          <w:sz w:val="24"/>
          <w:szCs w:val="24"/>
        </w:rPr>
        <w:t xml:space="preserve">սողանքային աղետի կառավարման ոլորտի պետական կառավարման լիազորված մարմին </w:t>
      </w:r>
      <w:r w:rsidRPr="00260AFC">
        <w:rPr>
          <w:rFonts w:ascii="GHEA Grapalat" w:eastAsia="Times New Roman" w:hAnsi="GHEA Grapalat" w:cs="Times New Roman"/>
          <w:sz w:val="24"/>
          <w:szCs w:val="24"/>
        </w:rPr>
        <w:t xml:space="preserve">գծային ենթակառուցվածքների՝ 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կապի օբյեկտներին </w:t>
      </w:r>
      <w:r w:rsidRPr="00260AFC">
        <w:rPr>
          <w:rFonts w:ascii="GHEA Grapalat" w:eastAsia="Times New Roman" w:hAnsi="GHEA Grapalat" w:cs="Times New Roman"/>
          <w:sz w:val="24"/>
          <w:szCs w:val="24"/>
        </w:rPr>
        <w:t>վտանգ սպառնացող սողանքների առկայության և դրանց կանխարգելմանն ուղղված միջոցների ձեռնարկման հրատապ խնդիրների լուծման վերաբերյալ,</w:t>
      </w:r>
    </w:p>
    <w:p w:rsidR="00260AFC" w:rsidRPr="00260AFC" w:rsidRDefault="00260AFC" w:rsidP="00260AFC">
      <w:pPr>
        <w:spacing w:after="0" w:line="360" w:lineRule="auto"/>
        <w:ind w:right="-63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60AFC">
        <w:rPr>
          <w:rFonts w:ascii="GHEA Grapalat" w:eastAsia="Times New Roman" w:hAnsi="GHEA Grapalat" w:cs="Times New Roman"/>
          <w:sz w:val="24"/>
          <w:szCs w:val="24"/>
        </w:rPr>
        <w:t xml:space="preserve">բ. </w:t>
      </w:r>
      <w:r w:rsidR="00A0383B">
        <w:rPr>
          <w:rFonts w:ascii="GHEA Grapalat" w:eastAsia="Times New Roman" w:hAnsi="GHEA Grapalat" w:cs="Times New Roman"/>
          <w:sz w:val="24"/>
          <w:szCs w:val="24"/>
        </w:rPr>
        <w:t xml:space="preserve">    </w:t>
      </w:r>
      <w:r w:rsidRPr="00260AFC">
        <w:rPr>
          <w:rFonts w:ascii="GHEA Grapalat" w:eastAsia="Times New Roman" w:hAnsi="GHEA Grapalat" w:cs="Times New Roman"/>
          <w:sz w:val="24"/>
          <w:szCs w:val="24"/>
        </w:rPr>
        <w:t xml:space="preserve">գույքագրում է </w:t>
      </w:r>
      <w:r>
        <w:rPr>
          <w:rFonts w:ascii="GHEA Grapalat" w:eastAsia="Times New Roman" w:hAnsi="GHEA Grapalat" w:cs="Times New Roman"/>
          <w:sz w:val="24"/>
          <w:szCs w:val="24"/>
        </w:rPr>
        <w:t>կապի համակարգի</w:t>
      </w:r>
      <w:r w:rsidRPr="00260AFC">
        <w:rPr>
          <w:rFonts w:ascii="GHEA Grapalat" w:eastAsia="Times New Roman" w:hAnsi="GHEA Grapalat" w:cs="Times New Roman"/>
          <w:sz w:val="24"/>
          <w:szCs w:val="24"/>
        </w:rPr>
        <w:t xml:space="preserve">  շենքերին և շինություններին վտանգ սպառնացող սողանքների տեղամասերը և պարբերաբար թարմացնում դրանց ակտիվացումների մասին տեղեկատվական բազան:</w:t>
      </w:r>
    </w:p>
    <w:p w:rsidR="00391B49" w:rsidRPr="00AC7546" w:rsidRDefault="00391B49" w:rsidP="00AC7546">
      <w:pPr>
        <w:pStyle w:val="ListParagraph"/>
        <w:numPr>
          <w:ilvl w:val="0"/>
          <w:numId w:val="34"/>
        </w:numPr>
        <w:spacing w:after="0" w:line="360" w:lineRule="auto"/>
        <w:ind w:right="-63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C7546">
        <w:rPr>
          <w:rFonts w:ascii="GHEA Grapalat" w:eastAsia="Times New Roman" w:hAnsi="GHEA Grapalat" w:cs="Times New Roman"/>
          <w:b/>
          <w:sz w:val="24"/>
          <w:szCs w:val="24"/>
        </w:rPr>
        <w:t>ՀՀ կադաստրի կոմիտեն՝</w:t>
      </w:r>
    </w:p>
    <w:p w:rsidR="00260AFC" w:rsidRDefault="00391B49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ա. կազմակերպ</w:t>
      </w:r>
      <w:r w:rsidRPr="00391B49">
        <w:rPr>
          <w:rFonts w:ascii="GHEA Grapalat" w:eastAsia="Times New Roman" w:hAnsi="GHEA Grapalat" w:cs="Times New Roman"/>
          <w:sz w:val="24"/>
          <w:szCs w:val="24"/>
        </w:rPr>
        <w:t xml:space="preserve">ում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և համակարգում </w:t>
      </w:r>
      <w:r w:rsidRPr="00391B49">
        <w:rPr>
          <w:rFonts w:ascii="GHEA Grapalat" w:eastAsia="Times New Roman" w:hAnsi="GHEA Grapalat" w:cs="Times New Roman"/>
          <w:sz w:val="24"/>
          <w:szCs w:val="24"/>
        </w:rPr>
        <w:t>է տարածական տվյալների  ձեռքբերման գործընթաց</w:t>
      </w:r>
      <w:r>
        <w:rPr>
          <w:rFonts w:ascii="GHEA Grapalat" w:eastAsia="Times New Roman" w:hAnsi="GHEA Grapalat" w:cs="Times New Roman"/>
          <w:sz w:val="24"/>
          <w:szCs w:val="24"/>
        </w:rPr>
        <w:t>ը</w:t>
      </w:r>
      <w:r w:rsidRPr="00391B49">
        <w:rPr>
          <w:rFonts w:ascii="GHEA Grapalat" w:eastAsia="Times New Roman" w:hAnsi="GHEA Grapalat" w:cs="Times New Roman"/>
          <w:sz w:val="24"/>
          <w:szCs w:val="24"/>
        </w:rPr>
        <w:t xml:space="preserve">, ազգային գեոպորտալում համապատասխան թեմատիկ շերտի  ստեղծման </w:t>
      </w:r>
      <w:r w:rsidRPr="00391B49">
        <w:rPr>
          <w:rFonts w:ascii="GHEA Grapalat" w:eastAsia="Times New Roman" w:hAnsi="GHEA Grapalat" w:cs="Times New Roman"/>
          <w:sz w:val="24"/>
          <w:szCs w:val="24"/>
        </w:rPr>
        <w:lastRenderedPageBreak/>
        <w:t>աշխատանքներ</w:t>
      </w:r>
      <w:r>
        <w:rPr>
          <w:rFonts w:ascii="GHEA Grapalat" w:eastAsia="Times New Roman" w:hAnsi="GHEA Grapalat" w:cs="Times New Roman"/>
          <w:sz w:val="24"/>
          <w:szCs w:val="24"/>
        </w:rPr>
        <w:t>ը</w:t>
      </w:r>
      <w:r w:rsidRPr="00391B4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ապահովում է </w:t>
      </w:r>
      <w:r w:rsidRPr="00391B49">
        <w:rPr>
          <w:rFonts w:ascii="GHEA Grapalat" w:eastAsia="Times New Roman" w:hAnsi="GHEA Grapalat" w:cs="Times New Roman"/>
          <w:sz w:val="24"/>
          <w:szCs w:val="24"/>
        </w:rPr>
        <w:t>տարածական տվյալների ստանդարտների՝ այդ թվում ստանդարտացման ուղեցույցների մշակման աշխատանքներ</w:t>
      </w:r>
      <w:r>
        <w:rPr>
          <w:rFonts w:ascii="GHEA Grapalat" w:eastAsia="Times New Roman" w:hAnsi="GHEA Grapalat" w:cs="Times New Roman"/>
          <w:sz w:val="24"/>
          <w:szCs w:val="24"/>
        </w:rPr>
        <w:t>ի ձեռքբերման գործընթացը</w:t>
      </w:r>
      <w:r w:rsidR="00260AFC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A0383B" w:rsidRDefault="00260AFC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բ.</w:t>
      </w:r>
      <w:r w:rsidRPr="00260AF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91B49">
        <w:rPr>
          <w:rFonts w:ascii="GHEA Grapalat" w:eastAsia="Times New Roman" w:hAnsi="GHEA Grapalat" w:cs="Times New Roman"/>
          <w:sz w:val="24"/>
          <w:szCs w:val="24"/>
        </w:rPr>
        <w:t>ազգային գեոպորտալում համապատասխան թեմատիկ շերտի  ստեղծման</w:t>
      </w:r>
      <w:r>
        <w:rPr>
          <w:rFonts w:ascii="GHEA Grapalat" w:eastAsia="Times New Roman" w:hAnsi="GHEA Grapalat" w:cs="Times New Roman"/>
          <w:sz w:val="24"/>
          <w:szCs w:val="24"/>
        </w:rPr>
        <w:t>, ինչպես նաև ստանդարտների մշակման նպատակով համագործակցում է ՀՀ տարածքային կառավարման և ենթակառուցվածքների, ՀՀ էկոնոմիկայի ն</w:t>
      </w:r>
      <w:r w:rsidR="00A0383B">
        <w:rPr>
          <w:rFonts w:ascii="GHEA Grapalat" w:eastAsia="Times New Roman" w:hAnsi="GHEA Grapalat" w:cs="Times New Roman"/>
          <w:sz w:val="24"/>
          <w:szCs w:val="24"/>
        </w:rPr>
        <w:t>ախարարությունների հետ,</w:t>
      </w:r>
    </w:p>
    <w:p w:rsidR="007E6121" w:rsidRPr="005E708D" w:rsidRDefault="00A0383B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գ. սույն կետի ա. և բ. ենթակետերով  նախատեսված աշխատանքների համատեղ կատարման վերաբերյալ կիսամյակային հաշվետվություններ է ներկայացնում սողանքային աղետի կառավարման ոլորտի պետական կառավարման լիազորված մարմին</w:t>
      </w:r>
      <w:r w:rsidR="00391B49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3</w:t>
      </w:r>
      <w:r w:rsidR="0022632F">
        <w:rPr>
          <w:rFonts w:ascii="GHEA Grapalat" w:eastAsia="Times New Roman" w:hAnsi="GHEA Grapalat" w:cs="Times New Roman"/>
          <w:sz w:val="24"/>
          <w:szCs w:val="24"/>
        </w:rPr>
        <w:t>7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. Սույն հայեցակարգ</w:t>
      </w:r>
      <w:r w:rsidR="00FE245B" w:rsidRPr="005E708D">
        <w:rPr>
          <w:rFonts w:ascii="GHEA Grapalat" w:eastAsia="Times New Roman" w:hAnsi="GHEA Grapalat" w:cs="Times New Roman"/>
          <w:sz w:val="24"/>
          <w:szCs w:val="24"/>
        </w:rPr>
        <w:t>ով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62D35" w:rsidRPr="005E708D">
        <w:rPr>
          <w:rFonts w:ascii="GHEA Grapalat" w:eastAsia="Times New Roman" w:hAnsi="GHEA Grapalat" w:cs="Times New Roman"/>
          <w:sz w:val="24"/>
          <w:szCs w:val="24"/>
        </w:rPr>
        <w:t xml:space="preserve">սահմանված </w:t>
      </w:r>
      <w:r w:rsidR="00FE245B" w:rsidRPr="005E708D">
        <w:rPr>
          <w:rFonts w:ascii="GHEA Grapalat" w:eastAsia="Times New Roman" w:hAnsi="GHEA Grapalat" w:cs="Times New Roman"/>
          <w:sz w:val="24"/>
          <w:szCs w:val="24"/>
        </w:rPr>
        <w:t xml:space="preserve">լիազորված և </w:t>
      </w:r>
      <w:r w:rsidR="00162D35" w:rsidRPr="005E708D">
        <w:rPr>
          <w:rFonts w:ascii="GHEA Grapalat" w:eastAsia="Times New Roman" w:hAnsi="GHEA Grapalat" w:cs="Times New Roman"/>
          <w:sz w:val="24"/>
          <w:szCs w:val="24"/>
        </w:rPr>
        <w:t>պատասխանատու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E245B" w:rsidRPr="005E708D">
        <w:rPr>
          <w:rFonts w:ascii="GHEA Grapalat" w:eastAsia="Times New Roman" w:hAnsi="GHEA Grapalat" w:cs="Times New Roman"/>
          <w:sz w:val="24"/>
          <w:szCs w:val="24"/>
        </w:rPr>
        <w:t>(շահագրգիռ)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մարմինները`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1) իր</w:t>
      </w:r>
      <w:r w:rsidR="00113D50" w:rsidRPr="005E708D">
        <w:rPr>
          <w:rFonts w:ascii="GHEA Grapalat" w:eastAsia="Times New Roman" w:hAnsi="GHEA Grapalat" w:cs="Times New Roman"/>
          <w:sz w:val="24"/>
          <w:szCs w:val="24"/>
        </w:rPr>
        <w:t>ենց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լիազորությունների շրջանակներում </w:t>
      </w:r>
      <w:r w:rsidR="00113D50" w:rsidRPr="005E708D">
        <w:rPr>
          <w:rFonts w:ascii="GHEA Grapalat" w:eastAsia="Times New Roman" w:hAnsi="GHEA Grapalat" w:cs="Times New Roman"/>
          <w:sz w:val="24"/>
          <w:szCs w:val="24"/>
        </w:rPr>
        <w:t>տարածքային կառավարման և տեղական ինքնակառավարման (այդ թվում Երևանի քաղաքապետարանի) մարմինների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ղեկավարների կողմից ներկայացված ծրագրային առաջարկությունների հիման վրա մշակում </w:t>
      </w:r>
      <w:r w:rsidR="00A0383B">
        <w:rPr>
          <w:rFonts w:ascii="GHEA Grapalat" w:eastAsia="Times New Roman" w:hAnsi="GHEA Grapalat" w:cs="Times New Roman"/>
          <w:sz w:val="24"/>
          <w:szCs w:val="24"/>
        </w:rPr>
        <w:t xml:space="preserve">և պարբերաբար լրամշակում </w:t>
      </w:r>
      <w:r w:rsidR="00113D50" w:rsidRPr="005E708D">
        <w:rPr>
          <w:rFonts w:ascii="GHEA Grapalat" w:eastAsia="Times New Roman" w:hAnsi="GHEA Grapalat" w:cs="Times New Roman"/>
          <w:sz w:val="24"/>
          <w:szCs w:val="24"/>
        </w:rPr>
        <w:t>են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սողանքային աղետի </w:t>
      </w:r>
      <w:r w:rsidR="00113D50" w:rsidRPr="005E708D">
        <w:rPr>
          <w:rFonts w:ascii="GHEA Grapalat" w:eastAsia="Times New Roman" w:hAnsi="GHEA Grapalat" w:cs="Times New Roman"/>
          <w:sz w:val="24"/>
          <w:szCs w:val="24"/>
        </w:rPr>
        <w:t xml:space="preserve">կառավարման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վերաբերյալ </w:t>
      </w:r>
      <w:r w:rsidR="00113D50" w:rsidRPr="005E708D">
        <w:rPr>
          <w:rFonts w:ascii="GHEA Grapalat" w:eastAsia="Times New Roman" w:hAnsi="GHEA Grapalat" w:cs="Times New Roman"/>
          <w:sz w:val="24"/>
          <w:szCs w:val="24"/>
        </w:rPr>
        <w:t>առաջարկությունների փաթեթ</w:t>
      </w:r>
      <w:r w:rsidR="00A0383B">
        <w:rPr>
          <w:rFonts w:ascii="GHEA Grapalat" w:eastAsia="Times New Roman" w:hAnsi="GHEA Grapalat" w:cs="Times New Roman"/>
          <w:sz w:val="24"/>
          <w:szCs w:val="24"/>
        </w:rPr>
        <w:t>ներն</w:t>
      </w:r>
      <w:r w:rsidR="00113D50"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A5DE6" w:rsidRPr="005E708D">
        <w:rPr>
          <w:rFonts w:ascii="GHEA Grapalat" w:eastAsia="Times New Roman" w:hAnsi="GHEA Grapalat" w:cs="Times New Roman"/>
          <w:sz w:val="24"/>
          <w:szCs w:val="24"/>
        </w:rPr>
        <w:t>ու</w:t>
      </w:r>
      <w:r w:rsidR="00113D50" w:rsidRPr="005E708D">
        <w:rPr>
          <w:rFonts w:ascii="GHEA Grapalat" w:eastAsia="Times New Roman" w:hAnsi="GHEA Grapalat" w:cs="Times New Roman"/>
          <w:sz w:val="24"/>
          <w:szCs w:val="24"/>
        </w:rPr>
        <w:t xml:space="preserve"> միջոցառումների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ծրագ</w:t>
      </w:r>
      <w:r w:rsidR="00113D50" w:rsidRPr="005E708D">
        <w:rPr>
          <w:rFonts w:ascii="GHEA Grapalat" w:eastAsia="Times New Roman" w:hAnsi="GHEA Grapalat" w:cs="Times New Roman"/>
          <w:sz w:val="24"/>
          <w:szCs w:val="24"/>
        </w:rPr>
        <w:t>ի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ր</w:t>
      </w:r>
      <w:r w:rsidR="00113D50" w:rsidRPr="005E708D">
        <w:rPr>
          <w:rFonts w:ascii="GHEA Grapalat" w:eastAsia="Times New Roman" w:hAnsi="GHEA Grapalat" w:cs="Times New Roman"/>
          <w:sz w:val="24"/>
          <w:szCs w:val="24"/>
        </w:rPr>
        <w:t>-ժամանակացույցեր</w:t>
      </w:r>
      <w:r w:rsidR="00A0383B">
        <w:rPr>
          <w:rFonts w:ascii="GHEA Grapalat" w:eastAsia="Times New Roman" w:hAnsi="GHEA Grapalat" w:cs="Times New Roman"/>
          <w:sz w:val="24"/>
          <w:szCs w:val="24"/>
        </w:rPr>
        <w:t>ը</w:t>
      </w:r>
      <w:r w:rsidR="00AA5DE6" w:rsidRPr="005E708D">
        <w:rPr>
          <w:rFonts w:ascii="GHEA Grapalat" w:eastAsia="Times New Roman" w:hAnsi="GHEA Grapalat" w:cs="Times New Roman"/>
          <w:sz w:val="24"/>
          <w:szCs w:val="24"/>
        </w:rPr>
        <w:t>,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ներկայացնում Հայաստանի Հանրապետության </w:t>
      </w:r>
      <w:r w:rsidR="00AA5DE6" w:rsidRPr="005E708D">
        <w:rPr>
          <w:rFonts w:ascii="GHEA Grapalat" w:eastAsia="Times New Roman" w:hAnsi="GHEA Grapalat" w:cs="Times New Roman"/>
          <w:sz w:val="24"/>
          <w:szCs w:val="24"/>
        </w:rPr>
        <w:t>ներքին գործերի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նախարարություն` </w:t>
      </w:r>
      <w:r w:rsidR="00FF246F" w:rsidRPr="005E708D">
        <w:rPr>
          <w:rFonts w:ascii="GHEA Grapalat" w:eastAsia="Times New Roman" w:hAnsi="GHEA Grapalat" w:cs="Times New Roman"/>
          <w:sz w:val="24"/>
          <w:szCs w:val="24"/>
        </w:rPr>
        <w:t xml:space="preserve">ծրագիր-ժամանակացույցի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ամփոփ </w:t>
      </w:r>
      <w:r w:rsidR="00FF246F" w:rsidRPr="005E708D">
        <w:rPr>
          <w:rFonts w:ascii="GHEA Grapalat" w:eastAsia="Times New Roman" w:hAnsi="GHEA Grapalat" w:cs="Times New Roman"/>
          <w:sz w:val="24"/>
          <w:szCs w:val="24"/>
        </w:rPr>
        <w:t>տարբերակը (ըստ պատասխանատուների, կատարողների, ժամկետների, ֆինանսավորման չափի)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կազմելու և Հայաստանի Հանրապետության կառավարություն ներկայացնելու համար,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2) կազմակերպում </w:t>
      </w:r>
      <w:r w:rsidR="00FF246F" w:rsidRPr="005E708D">
        <w:rPr>
          <w:rFonts w:ascii="GHEA Grapalat" w:eastAsia="Times New Roman" w:hAnsi="GHEA Grapalat" w:cs="Times New Roman"/>
          <w:sz w:val="24"/>
          <w:szCs w:val="24"/>
        </w:rPr>
        <w:t xml:space="preserve">և համակարգում են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համապատասխան ոլորտի օբյեկտներին սպառնացող սողանքների տեղամասերի հետազննության և կանխարգելիչ միջոցառումների ծրագրերի իրականացման աշխատանքները.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r w:rsidR="00FF246F" w:rsidRPr="005E708D">
        <w:rPr>
          <w:rFonts w:ascii="GHEA Grapalat" w:eastAsia="Times New Roman" w:hAnsi="GHEA Grapalat" w:cs="Times New Roman"/>
          <w:sz w:val="24"/>
          <w:szCs w:val="24"/>
        </w:rPr>
        <w:t>ցուցաբերում են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մասնագիտական, մեթոդական և խորհրդատվական օժանդակություն </w:t>
      </w:r>
      <w:r w:rsidR="00FF246F" w:rsidRPr="005E708D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մարզպետարաններին և </w:t>
      </w:r>
      <w:r w:rsidR="006C793B" w:rsidRPr="005E708D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համայնքներին</w:t>
      </w:r>
      <w:r w:rsidR="006C793B" w:rsidRPr="005E708D">
        <w:rPr>
          <w:rFonts w:ascii="GHEA Grapalat" w:eastAsia="Times New Roman" w:hAnsi="GHEA Grapalat" w:cs="Times New Roman"/>
          <w:sz w:val="24"/>
          <w:szCs w:val="24"/>
        </w:rPr>
        <w:t xml:space="preserve"> (այդ թվում Երևանի քաղաքապետարանին)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4) կազմակերպում </w:t>
      </w:r>
      <w:r w:rsidR="005B3750" w:rsidRPr="005E708D">
        <w:rPr>
          <w:rFonts w:ascii="GHEA Grapalat" w:eastAsia="Times New Roman" w:hAnsi="GHEA Grapalat" w:cs="Times New Roman"/>
          <w:sz w:val="24"/>
          <w:szCs w:val="24"/>
        </w:rPr>
        <w:t>են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ոլորտում անհրաժեշտ իրավական ակտերի մշակմ</w:t>
      </w:r>
      <w:r w:rsidR="005B3750" w:rsidRPr="005E708D">
        <w:rPr>
          <w:rFonts w:ascii="GHEA Grapalat" w:eastAsia="Times New Roman" w:hAnsi="GHEA Grapalat" w:cs="Times New Roman"/>
          <w:sz w:val="24"/>
          <w:szCs w:val="24"/>
        </w:rPr>
        <w:t>ան, արդիականացման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r w:rsidR="005B3750" w:rsidRPr="005E708D">
        <w:rPr>
          <w:rFonts w:ascii="GHEA Grapalat" w:eastAsia="Times New Roman" w:hAnsi="GHEA Grapalat" w:cs="Times New Roman"/>
          <w:sz w:val="24"/>
          <w:szCs w:val="24"/>
        </w:rPr>
        <w:t>ծրագրերի հսկողությա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ն</w:t>
      </w:r>
      <w:r w:rsidR="005B3750" w:rsidRPr="005E708D">
        <w:rPr>
          <w:rFonts w:ascii="GHEA Grapalat" w:eastAsia="Times New Roman" w:hAnsi="GHEA Grapalat" w:cs="Times New Roman"/>
          <w:sz w:val="24"/>
          <w:szCs w:val="24"/>
        </w:rPr>
        <w:t xml:space="preserve"> գործընթաց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ը։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3</w:t>
      </w:r>
      <w:r w:rsidR="0022632F">
        <w:rPr>
          <w:rFonts w:ascii="GHEA Grapalat" w:eastAsia="Times New Roman" w:hAnsi="GHEA Grapalat" w:cs="Times New Roman"/>
          <w:sz w:val="24"/>
          <w:szCs w:val="24"/>
        </w:rPr>
        <w:t>8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2055D1" w:rsidRPr="005E708D">
        <w:rPr>
          <w:rFonts w:ascii="GHEA Grapalat" w:eastAsia="Times New Roman" w:hAnsi="GHEA Grapalat" w:cs="Times New Roman"/>
          <w:b/>
          <w:sz w:val="24"/>
          <w:szCs w:val="24"/>
        </w:rPr>
        <w:t>ՀՀ տարածքային կառավարման մարմինները (մ</w:t>
      </w:r>
      <w:r w:rsidRPr="005E708D">
        <w:rPr>
          <w:rFonts w:ascii="GHEA Grapalat" w:eastAsia="Times New Roman" w:hAnsi="GHEA Grapalat" w:cs="Times New Roman"/>
          <w:b/>
          <w:sz w:val="24"/>
          <w:szCs w:val="24"/>
        </w:rPr>
        <w:t>արզպետարան</w:t>
      </w:r>
      <w:r w:rsidR="002055D1" w:rsidRPr="005E708D">
        <w:rPr>
          <w:rFonts w:ascii="GHEA Grapalat" w:eastAsia="Times New Roman" w:hAnsi="GHEA Grapalat" w:cs="Times New Roman"/>
          <w:b/>
          <w:sz w:val="24"/>
          <w:szCs w:val="24"/>
        </w:rPr>
        <w:t>ներ</w:t>
      </w:r>
      <w:r w:rsidRPr="005E708D">
        <w:rPr>
          <w:rFonts w:ascii="GHEA Grapalat" w:eastAsia="Times New Roman" w:hAnsi="GHEA Grapalat" w:cs="Times New Roman"/>
          <w:b/>
          <w:sz w:val="24"/>
          <w:szCs w:val="24"/>
        </w:rPr>
        <w:t>ը</w:t>
      </w:r>
      <w:r w:rsidR="002055D1" w:rsidRPr="005E708D">
        <w:rPr>
          <w:rFonts w:ascii="GHEA Grapalat" w:eastAsia="Times New Roman" w:hAnsi="GHEA Grapalat" w:cs="Times New Roman"/>
          <w:b/>
          <w:sz w:val="24"/>
          <w:szCs w:val="24"/>
        </w:rPr>
        <w:t>)</w:t>
      </w:r>
      <w:r w:rsidRPr="005E708D">
        <w:rPr>
          <w:rFonts w:ascii="GHEA Grapalat" w:eastAsia="Times New Roman" w:hAnsi="GHEA Grapalat" w:cs="Times New Roman"/>
          <w:b/>
          <w:sz w:val="24"/>
          <w:szCs w:val="24"/>
        </w:rPr>
        <w:t>`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1) </w:t>
      </w:r>
      <w:r w:rsidR="00644D46" w:rsidRPr="005E708D">
        <w:rPr>
          <w:rFonts w:ascii="GHEA Grapalat" w:eastAsia="Times New Roman" w:hAnsi="GHEA Grapalat" w:cs="Times New Roman"/>
          <w:sz w:val="24"/>
          <w:szCs w:val="24"/>
        </w:rPr>
        <w:t xml:space="preserve">ՀՀ տարածքային կառավարման և ենթակառուցվածքների նախարարություն </w:t>
      </w:r>
      <w:r w:rsidR="00427237" w:rsidRPr="005E708D">
        <w:rPr>
          <w:rFonts w:ascii="GHEA Grapalat" w:eastAsia="Times New Roman" w:hAnsi="GHEA Grapalat" w:cs="Times New Roman"/>
          <w:sz w:val="24"/>
          <w:szCs w:val="24"/>
        </w:rPr>
        <w:t>են</w:t>
      </w:r>
      <w:r w:rsidR="00644D46"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ներկայացնում սողանքային աղետի, դրա հետ կապված արտակարգ իրավիճակի կամ վտանգի մասին</w:t>
      </w:r>
      <w:r w:rsidR="00644D46" w:rsidRPr="005E708D">
        <w:rPr>
          <w:rFonts w:ascii="GHEA Grapalat" w:eastAsia="Times New Roman" w:hAnsi="GHEA Grapalat" w:cs="Times New Roman"/>
          <w:sz w:val="24"/>
          <w:szCs w:val="24"/>
        </w:rPr>
        <w:t xml:space="preserve"> տեղեկատվություն՝ հիմք ընդունելով  համայնքի ղեկավարի կողմից ներկայացված  տվյալները,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2) կազմակերպում </w:t>
      </w:r>
      <w:r w:rsidR="00427237" w:rsidRPr="005E708D">
        <w:rPr>
          <w:rFonts w:ascii="GHEA Grapalat" w:eastAsia="Times New Roman" w:hAnsi="GHEA Grapalat" w:cs="Times New Roman"/>
          <w:sz w:val="24"/>
          <w:szCs w:val="24"/>
        </w:rPr>
        <w:t>են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անվտանգության ապահովմանն ուղղված առաջնահերթ միջոցառումներ</w:t>
      </w:r>
      <w:r w:rsidR="00644D46" w:rsidRPr="005E708D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r w:rsidR="00A23A9A" w:rsidRPr="005E708D">
        <w:rPr>
          <w:rFonts w:ascii="GHEA Grapalat" w:eastAsia="Times New Roman" w:hAnsi="GHEA Grapalat" w:cs="Times New Roman"/>
          <w:sz w:val="24"/>
          <w:szCs w:val="24"/>
        </w:rPr>
        <w:t xml:space="preserve">մշակում </w:t>
      </w:r>
      <w:r w:rsidR="00427237" w:rsidRPr="005E708D">
        <w:rPr>
          <w:rFonts w:ascii="GHEA Grapalat" w:eastAsia="Times New Roman" w:hAnsi="GHEA Grapalat" w:cs="Times New Roman"/>
          <w:sz w:val="24"/>
          <w:szCs w:val="24"/>
        </w:rPr>
        <w:t>են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մարզում անհրաժեշտ հետազննությունների ու միջոցառումների ծրագի</w:t>
      </w:r>
      <w:r w:rsidR="00A23A9A" w:rsidRPr="005E708D">
        <w:rPr>
          <w:rFonts w:ascii="GHEA Grapalat" w:eastAsia="Times New Roman" w:hAnsi="GHEA Grapalat" w:cs="Times New Roman"/>
          <w:sz w:val="24"/>
          <w:szCs w:val="24"/>
        </w:rPr>
        <w:t>ր-ժամանակացույցի նախագիծ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և ներկայացնում </w:t>
      </w:r>
      <w:r w:rsidR="00644D46" w:rsidRPr="005E708D">
        <w:rPr>
          <w:rFonts w:ascii="GHEA Grapalat" w:eastAsia="Times New Roman" w:hAnsi="GHEA Grapalat" w:cs="Times New Roman"/>
          <w:sz w:val="24"/>
          <w:szCs w:val="24"/>
        </w:rPr>
        <w:t>քննարկման ՀՀ տարածքային կառավարման և ենթակառուցվածքների նախարարություն,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4) կազմակերպում </w:t>
      </w:r>
      <w:r w:rsidR="004570AF" w:rsidRPr="005E708D">
        <w:rPr>
          <w:rFonts w:ascii="GHEA Grapalat" w:eastAsia="Times New Roman" w:hAnsi="GHEA Grapalat" w:cs="Times New Roman"/>
          <w:sz w:val="24"/>
          <w:szCs w:val="24"/>
        </w:rPr>
        <w:t xml:space="preserve">և վերահսկում </w:t>
      </w:r>
      <w:r w:rsidR="00BD37D7" w:rsidRPr="005E708D">
        <w:rPr>
          <w:rFonts w:ascii="GHEA Grapalat" w:eastAsia="Times New Roman" w:hAnsi="GHEA Grapalat" w:cs="Times New Roman"/>
          <w:sz w:val="24"/>
          <w:szCs w:val="24"/>
        </w:rPr>
        <w:t>են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D37D7" w:rsidRPr="005E708D">
        <w:rPr>
          <w:rFonts w:ascii="GHEA Grapalat" w:eastAsia="Times New Roman" w:hAnsi="GHEA Grapalat" w:cs="Times New Roman"/>
          <w:sz w:val="24"/>
          <w:szCs w:val="24"/>
        </w:rPr>
        <w:t xml:space="preserve">պետական ծրագրերով նախատեսված և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ֆինանսավորվող (մասնակի կամ ամբողջությամբ) աշխատանքների </w:t>
      </w:r>
      <w:r w:rsidR="00886728" w:rsidRPr="005E708D">
        <w:rPr>
          <w:rFonts w:ascii="GHEA Grapalat" w:eastAsia="Times New Roman" w:hAnsi="GHEA Grapalat" w:cs="Times New Roman"/>
          <w:sz w:val="24"/>
          <w:szCs w:val="24"/>
        </w:rPr>
        <w:t xml:space="preserve"> (հետազննությունների, նախագծային և շինարարական աշխատանքների) </w:t>
      </w:r>
      <w:r w:rsidR="00BD37D7" w:rsidRPr="005E708D">
        <w:rPr>
          <w:rFonts w:ascii="GHEA Grapalat" w:eastAsia="Times New Roman" w:hAnsi="GHEA Grapalat" w:cs="Times New Roman"/>
          <w:sz w:val="24"/>
          <w:szCs w:val="24"/>
        </w:rPr>
        <w:t>ձեռքբերման գործընթացը,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5) </w:t>
      </w:r>
      <w:r w:rsidR="00B40E11" w:rsidRPr="005E708D">
        <w:rPr>
          <w:rFonts w:ascii="GHEA Grapalat" w:eastAsia="Times New Roman" w:hAnsi="GHEA Grapalat" w:cs="Times New Roman"/>
          <w:sz w:val="24"/>
          <w:szCs w:val="24"/>
        </w:rPr>
        <w:t xml:space="preserve">պարբերաբար </w:t>
      </w:r>
      <w:r w:rsidR="008208A7" w:rsidRPr="005E708D">
        <w:rPr>
          <w:rFonts w:ascii="GHEA Grapalat" w:eastAsia="Times New Roman" w:hAnsi="GHEA Grapalat" w:cs="Times New Roman"/>
          <w:sz w:val="24"/>
          <w:szCs w:val="24"/>
        </w:rPr>
        <w:t xml:space="preserve">ՀՀ տարածքային կառավարման և ենթակառուցվածքների նախարարություն են  </w:t>
      </w:r>
      <w:r w:rsidR="00B40E11" w:rsidRPr="005E708D">
        <w:rPr>
          <w:rFonts w:ascii="GHEA Grapalat" w:eastAsia="Times New Roman" w:hAnsi="GHEA Grapalat" w:cs="Times New Roman"/>
          <w:sz w:val="24"/>
          <w:szCs w:val="24"/>
        </w:rPr>
        <w:t>ներկայացնում հաշվետվություններ կատարվ</w:t>
      </w:r>
      <w:r w:rsidR="008208A7" w:rsidRPr="005E708D">
        <w:rPr>
          <w:rFonts w:ascii="GHEA Grapalat" w:eastAsia="Times New Roman" w:hAnsi="GHEA Grapalat" w:cs="Times New Roman"/>
          <w:sz w:val="24"/>
          <w:szCs w:val="24"/>
        </w:rPr>
        <w:t>ող</w:t>
      </w:r>
      <w:r w:rsidR="00B40E11"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աշխատանքների </w:t>
      </w:r>
      <w:r w:rsidR="00B40E11" w:rsidRPr="005E708D">
        <w:rPr>
          <w:rFonts w:ascii="GHEA Grapalat" w:eastAsia="Times New Roman" w:hAnsi="GHEA Grapalat" w:cs="Times New Roman"/>
          <w:sz w:val="24"/>
          <w:szCs w:val="24"/>
        </w:rPr>
        <w:t xml:space="preserve"> ընթացքի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և դրանց արդյունքների մասին</w:t>
      </w:r>
      <w:r w:rsidR="008208A7" w:rsidRPr="005E708D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AC7546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6) միջոցներ </w:t>
      </w:r>
      <w:r w:rsidR="00886728" w:rsidRPr="005E708D">
        <w:rPr>
          <w:rFonts w:ascii="GHEA Grapalat" w:eastAsia="Times New Roman" w:hAnsi="GHEA Grapalat" w:cs="Times New Roman"/>
          <w:sz w:val="24"/>
          <w:szCs w:val="24"/>
        </w:rPr>
        <w:t>են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ձեռնարկում սողանքների կանխարգելման համար ֆինանսավորման այլ աղբյուրների ներգրավման ուղղությամբ</w:t>
      </w:r>
      <w:r w:rsidR="00AC7546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7E6121" w:rsidRPr="005E708D" w:rsidRDefault="00AC7546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7) մասնակցում են </w:t>
      </w:r>
      <w:r w:rsidRPr="00AC7546">
        <w:rPr>
          <w:rFonts w:ascii="GHEA Grapalat" w:eastAsia="Times New Roman" w:hAnsi="GHEA Grapalat" w:cs="Times New Roman"/>
          <w:sz w:val="24"/>
          <w:szCs w:val="24"/>
        </w:rPr>
        <w:t>տարածական տվյալների  ձեռքբերման գործընթաց</w:t>
      </w:r>
      <w:r>
        <w:rPr>
          <w:rFonts w:ascii="GHEA Grapalat" w:eastAsia="Times New Roman" w:hAnsi="GHEA Grapalat" w:cs="Times New Roman"/>
          <w:sz w:val="24"/>
          <w:szCs w:val="24"/>
        </w:rPr>
        <w:t>ին</w:t>
      </w:r>
      <w:r w:rsidRPr="00AC754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E6121" w:rsidRPr="005E708D">
        <w:rPr>
          <w:rFonts w:ascii="GHEA Grapalat" w:eastAsia="Times New Roman" w:hAnsi="GHEA Grapalat" w:cs="Times New Roman"/>
          <w:sz w:val="24"/>
          <w:szCs w:val="24"/>
        </w:rPr>
        <w:t>։</w:t>
      </w:r>
    </w:p>
    <w:p w:rsidR="007E6121" w:rsidRPr="00AC7546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3</w:t>
      </w:r>
      <w:r w:rsidR="0022632F">
        <w:rPr>
          <w:rFonts w:ascii="GHEA Grapalat" w:eastAsia="Times New Roman" w:hAnsi="GHEA Grapalat" w:cs="Times New Roman"/>
          <w:sz w:val="24"/>
          <w:szCs w:val="24"/>
        </w:rPr>
        <w:t>9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233A80" w:rsidRPr="00AC7546">
        <w:rPr>
          <w:rFonts w:ascii="GHEA Grapalat" w:eastAsia="Times New Roman" w:hAnsi="GHEA Grapalat" w:cs="Times New Roman"/>
          <w:b/>
          <w:sz w:val="24"/>
          <w:szCs w:val="24"/>
        </w:rPr>
        <w:t>ՀՀ տեղական ինքնակառավարման մարմինները</w:t>
      </w:r>
      <w:r w:rsidRPr="00AC7546">
        <w:rPr>
          <w:rFonts w:ascii="GHEA Grapalat" w:eastAsia="Times New Roman" w:hAnsi="GHEA Grapalat" w:cs="Times New Roman"/>
          <w:b/>
          <w:sz w:val="24"/>
          <w:szCs w:val="24"/>
        </w:rPr>
        <w:t>`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1) մարզպետարան </w:t>
      </w:r>
      <w:r w:rsidR="0002029C" w:rsidRPr="005E708D">
        <w:rPr>
          <w:rFonts w:ascii="GHEA Grapalat" w:eastAsia="Times New Roman" w:hAnsi="GHEA Grapalat" w:cs="Times New Roman"/>
          <w:sz w:val="24"/>
          <w:szCs w:val="24"/>
        </w:rPr>
        <w:t>են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ներկայացնում տեղեկատվություն սողանքային աղետի, դրա հետ կապված արտակարգ իրավիճակի կամ վտանգի մասին.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="004570AF" w:rsidRPr="005E708D">
        <w:rPr>
          <w:rFonts w:ascii="GHEA Grapalat" w:eastAsia="Times New Roman" w:hAnsi="GHEA Grapalat" w:cs="Times New Roman"/>
          <w:sz w:val="24"/>
          <w:szCs w:val="24"/>
        </w:rPr>
        <w:t>իրականացնում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2029C" w:rsidRPr="005E708D">
        <w:rPr>
          <w:rFonts w:ascii="GHEA Grapalat" w:eastAsia="Times New Roman" w:hAnsi="GHEA Grapalat" w:cs="Times New Roman"/>
          <w:sz w:val="24"/>
          <w:szCs w:val="24"/>
        </w:rPr>
        <w:t>են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բնակչության անվտանգության ապահովմանն ուղղված առաջնահերթ միջոցառումներ</w:t>
      </w:r>
      <w:r w:rsidR="0002029C" w:rsidRPr="005E708D">
        <w:rPr>
          <w:rFonts w:ascii="GHEA Grapalat" w:eastAsia="Times New Roman" w:hAnsi="GHEA Grapalat" w:cs="Times New Roman"/>
          <w:sz w:val="24"/>
          <w:szCs w:val="24"/>
        </w:rPr>
        <w:t>ը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r w:rsidR="00B60522" w:rsidRPr="005E708D">
        <w:rPr>
          <w:rFonts w:ascii="GHEA Grapalat" w:eastAsia="Times New Roman" w:hAnsi="GHEA Grapalat" w:cs="Times New Roman"/>
          <w:sz w:val="24"/>
          <w:szCs w:val="24"/>
        </w:rPr>
        <w:t>համայնքային բյուջեի միջոցների տրամադրմա</w:t>
      </w:r>
      <w:r w:rsidR="004570AF" w:rsidRPr="005E708D">
        <w:rPr>
          <w:rFonts w:ascii="GHEA Grapalat" w:eastAsia="Times New Roman" w:hAnsi="GHEA Grapalat" w:cs="Times New Roman"/>
          <w:sz w:val="24"/>
          <w:szCs w:val="24"/>
        </w:rPr>
        <w:t>մբ մասնակցում և իրականացնում</w:t>
      </w:r>
      <w:r w:rsidR="0002029C"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570AF" w:rsidRPr="005E708D">
        <w:rPr>
          <w:rFonts w:ascii="GHEA Grapalat" w:eastAsia="Times New Roman" w:hAnsi="GHEA Grapalat" w:cs="Times New Roman"/>
          <w:sz w:val="24"/>
          <w:szCs w:val="24"/>
        </w:rPr>
        <w:t xml:space="preserve">են </w:t>
      </w:r>
      <w:r w:rsidR="0002029C" w:rsidRPr="005E708D">
        <w:rPr>
          <w:rFonts w:ascii="GHEA Grapalat" w:eastAsia="Times New Roman" w:hAnsi="GHEA Grapalat" w:cs="Times New Roman"/>
          <w:sz w:val="24"/>
          <w:szCs w:val="24"/>
        </w:rPr>
        <w:t>ՀՀ տարածքային կառավարման մարմինների կողմից կազմակերպվող</w:t>
      </w:r>
      <w:r w:rsidR="004570AF" w:rsidRPr="005E708D">
        <w:rPr>
          <w:rFonts w:ascii="GHEA Grapalat" w:eastAsia="Times New Roman" w:hAnsi="GHEA Grapalat" w:cs="Times New Roman"/>
          <w:sz w:val="24"/>
          <w:szCs w:val="24"/>
        </w:rPr>
        <w:t>/համակարգվող</w:t>
      </w:r>
      <w:r w:rsidR="0002029C" w:rsidRPr="005E708D">
        <w:rPr>
          <w:rFonts w:ascii="GHEA Grapalat" w:eastAsia="Times New Roman" w:hAnsi="GHEA Grapalat" w:cs="Times New Roman"/>
          <w:sz w:val="24"/>
          <w:szCs w:val="24"/>
        </w:rPr>
        <w:t xml:space="preserve"> պետական ծրագրերով հաստատված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միջոցառումների իրականացմ</w:t>
      </w:r>
      <w:r w:rsidR="0002029C" w:rsidRPr="005E708D">
        <w:rPr>
          <w:rFonts w:ascii="GHEA Grapalat" w:eastAsia="Times New Roman" w:hAnsi="GHEA Grapalat" w:cs="Times New Roman"/>
          <w:sz w:val="24"/>
          <w:szCs w:val="24"/>
        </w:rPr>
        <w:t xml:space="preserve">ան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2029C" w:rsidRPr="005E708D">
        <w:rPr>
          <w:rFonts w:ascii="GHEA Grapalat" w:eastAsia="Times New Roman" w:hAnsi="GHEA Grapalat" w:cs="Times New Roman"/>
          <w:sz w:val="24"/>
          <w:szCs w:val="24"/>
        </w:rPr>
        <w:t>գործընթացը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4) սողանքային աղետի դեմ պայքարի աշխատանքների</w:t>
      </w:r>
      <w:r w:rsidR="0002029C" w:rsidRPr="005E708D">
        <w:rPr>
          <w:rFonts w:ascii="GHEA Grapalat" w:eastAsia="Times New Roman" w:hAnsi="GHEA Grapalat" w:cs="Times New Roman"/>
          <w:sz w:val="24"/>
          <w:szCs w:val="24"/>
        </w:rPr>
        <w:t xml:space="preserve"> (միջոցառումների)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իրականացման և դրանց արդյունքների մասին </w:t>
      </w:r>
      <w:r w:rsidR="0002029C" w:rsidRPr="005E708D">
        <w:rPr>
          <w:rFonts w:ascii="GHEA Grapalat" w:eastAsia="Times New Roman" w:hAnsi="GHEA Grapalat" w:cs="Times New Roman"/>
          <w:sz w:val="24"/>
          <w:szCs w:val="24"/>
        </w:rPr>
        <w:t xml:space="preserve">պարբերաբար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իրազեկում</w:t>
      </w:r>
      <w:r w:rsidR="0002029C" w:rsidRPr="005E708D">
        <w:rPr>
          <w:rFonts w:ascii="GHEA Grapalat" w:eastAsia="Times New Roman" w:hAnsi="GHEA Grapalat" w:cs="Times New Roman"/>
          <w:sz w:val="24"/>
          <w:szCs w:val="24"/>
        </w:rPr>
        <w:t xml:space="preserve"> և հաշվետվություն </w:t>
      </w:r>
      <w:r w:rsidR="0002029C" w:rsidRPr="005E708D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են ներկայացնում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2029C" w:rsidRPr="005E708D">
        <w:rPr>
          <w:rFonts w:ascii="GHEA Grapalat" w:eastAsia="Times New Roman" w:hAnsi="GHEA Grapalat" w:cs="Times New Roman"/>
          <w:sz w:val="24"/>
          <w:szCs w:val="24"/>
        </w:rPr>
        <w:t>տարածքային կառավարման մարմին</w:t>
      </w:r>
      <w:r w:rsidR="004570AF" w:rsidRPr="005E708D">
        <w:rPr>
          <w:rFonts w:ascii="GHEA Grapalat" w:eastAsia="Times New Roman" w:hAnsi="GHEA Grapalat" w:cs="Times New Roman"/>
          <w:sz w:val="24"/>
          <w:szCs w:val="24"/>
        </w:rPr>
        <w:t>ներ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, Երևանի քաղաքապետ</w:t>
      </w:r>
      <w:r w:rsidR="00B60522" w:rsidRPr="005E708D">
        <w:rPr>
          <w:rFonts w:ascii="GHEA Grapalat" w:eastAsia="Times New Roman" w:hAnsi="GHEA Grapalat" w:cs="Times New Roman"/>
          <w:sz w:val="24"/>
          <w:szCs w:val="24"/>
        </w:rPr>
        <w:t>արան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ը` </w:t>
      </w:r>
      <w:r w:rsidR="00B60522" w:rsidRPr="005E708D">
        <w:rPr>
          <w:rFonts w:ascii="GHEA Grapalat" w:eastAsia="Times New Roman" w:hAnsi="GHEA Grapalat" w:cs="Times New Roman"/>
          <w:sz w:val="24"/>
          <w:szCs w:val="24"/>
        </w:rPr>
        <w:t xml:space="preserve">տարածքային կառավարման ոլորտի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լիազոր</w:t>
      </w:r>
      <w:r w:rsidR="00B60522" w:rsidRPr="005E708D">
        <w:rPr>
          <w:rFonts w:ascii="GHEA Grapalat" w:eastAsia="Times New Roman" w:hAnsi="GHEA Grapalat" w:cs="Times New Roman"/>
          <w:sz w:val="24"/>
          <w:szCs w:val="24"/>
        </w:rPr>
        <w:t>ված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մարմին.</w:t>
      </w:r>
    </w:p>
    <w:p w:rsidR="00DB7B1F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5) միջոցներ </w:t>
      </w:r>
      <w:r w:rsidR="00B60522" w:rsidRPr="005E708D">
        <w:rPr>
          <w:rFonts w:ascii="GHEA Grapalat" w:eastAsia="Times New Roman" w:hAnsi="GHEA Grapalat" w:cs="Times New Roman"/>
          <w:sz w:val="24"/>
          <w:szCs w:val="24"/>
        </w:rPr>
        <w:t>են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ձեռնարկում սողանքի դեմ պայքարի միջոցառումների իրականացման համար </w:t>
      </w:r>
      <w:r w:rsidR="00B60522" w:rsidRPr="005E708D">
        <w:rPr>
          <w:rFonts w:ascii="GHEA Grapalat" w:eastAsia="Times New Roman" w:hAnsi="GHEA Grapalat" w:cs="Times New Roman"/>
          <w:sz w:val="24"/>
          <w:szCs w:val="24"/>
        </w:rPr>
        <w:t xml:space="preserve">բացի համայնքային միջոցները նաև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ֆինանսավորման </w:t>
      </w:r>
      <w:r w:rsidR="00B60522" w:rsidRPr="005E708D">
        <w:rPr>
          <w:rFonts w:ascii="GHEA Grapalat" w:eastAsia="Times New Roman" w:hAnsi="GHEA Grapalat" w:cs="Times New Roman"/>
          <w:sz w:val="24"/>
          <w:szCs w:val="24"/>
        </w:rPr>
        <w:t xml:space="preserve">այլ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աղբյուրների ներգրավման ուղղությամբ</w:t>
      </w:r>
      <w:r w:rsidR="00DB7B1F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DF2827" w:rsidRDefault="00DB7B1F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6) </w:t>
      </w:r>
      <w:r w:rsidRPr="00DB7B1F">
        <w:rPr>
          <w:rFonts w:ascii="GHEA Grapalat" w:eastAsia="Times New Roman" w:hAnsi="GHEA Grapalat" w:cs="Times New Roman"/>
          <w:sz w:val="24"/>
          <w:szCs w:val="24"/>
        </w:rPr>
        <w:t>իրականացն</w:t>
      </w:r>
      <w:r>
        <w:rPr>
          <w:rFonts w:ascii="GHEA Grapalat" w:eastAsia="Times New Roman" w:hAnsi="GHEA Grapalat" w:cs="Times New Roman"/>
          <w:sz w:val="24"/>
          <w:szCs w:val="24"/>
        </w:rPr>
        <w:t>ում են</w:t>
      </w:r>
      <w:r w:rsidRPr="00DB7B1F">
        <w:rPr>
          <w:rFonts w:ascii="GHEA Grapalat" w:eastAsia="Times New Roman" w:hAnsi="GHEA Grapalat" w:cs="Times New Roman"/>
          <w:sz w:val="24"/>
          <w:szCs w:val="24"/>
        </w:rPr>
        <w:t xml:space="preserve"> սողանքի արդյունքում շրջանառությունից դուրս մնացած հողատարածքների հաշվառում և դրանց վերականգնման անհնարինության դեպքում</w:t>
      </w:r>
      <w:r w:rsidR="004151F5">
        <w:rPr>
          <w:rFonts w:ascii="GHEA Grapalat" w:eastAsia="Times New Roman" w:hAnsi="GHEA Grapalat" w:cs="Times New Roman"/>
          <w:sz w:val="24"/>
          <w:szCs w:val="24"/>
        </w:rPr>
        <w:t>, որպես չօգտագործվող հողեր,</w:t>
      </w:r>
      <w:r w:rsidRPr="00DB7B1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ապահովում դրանց </w:t>
      </w:r>
      <w:r w:rsidRPr="00DB7B1F">
        <w:rPr>
          <w:rFonts w:ascii="GHEA Grapalat" w:eastAsia="Times New Roman" w:hAnsi="GHEA Grapalat" w:cs="Times New Roman"/>
          <w:sz w:val="24"/>
          <w:szCs w:val="24"/>
        </w:rPr>
        <w:t>փոխադրում</w:t>
      </w:r>
      <w:r>
        <w:rPr>
          <w:rFonts w:ascii="GHEA Grapalat" w:eastAsia="Times New Roman" w:hAnsi="GHEA Grapalat" w:cs="Times New Roman"/>
          <w:sz w:val="24"/>
          <w:szCs w:val="24"/>
        </w:rPr>
        <w:t>ը</w:t>
      </w:r>
      <w:r w:rsidRPr="00DB7B1F">
        <w:rPr>
          <w:rFonts w:ascii="GHEA Grapalat" w:eastAsia="Times New Roman" w:hAnsi="GHEA Grapalat" w:cs="Times New Roman"/>
          <w:sz w:val="24"/>
          <w:szCs w:val="24"/>
        </w:rPr>
        <w:t xml:space="preserve"> պահուստային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ֆոնդի հողերի</w:t>
      </w:r>
      <w:r w:rsidR="004151F5">
        <w:rPr>
          <w:rFonts w:ascii="GHEA Grapalat" w:eastAsia="Times New Roman" w:hAnsi="GHEA Grapalat" w:cs="Times New Roman"/>
          <w:sz w:val="24"/>
          <w:szCs w:val="24"/>
        </w:rPr>
        <w:t>՝ համաձայն ՀՀ հողային օրենսգրքի</w:t>
      </w:r>
      <w:r w:rsidR="00DF2827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AC7546" w:rsidRDefault="00DF2827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7) </w:t>
      </w:r>
      <w:r w:rsidRPr="00DF2827">
        <w:rPr>
          <w:rFonts w:ascii="GHEA Grapalat" w:eastAsia="Times New Roman" w:hAnsi="GHEA Grapalat" w:cs="Times New Roman"/>
          <w:sz w:val="24"/>
          <w:szCs w:val="24"/>
        </w:rPr>
        <w:t xml:space="preserve">մասնակցում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են </w:t>
      </w:r>
      <w:r w:rsidRPr="00DF2827">
        <w:rPr>
          <w:rFonts w:ascii="GHEA Grapalat" w:eastAsia="Times New Roman" w:hAnsi="GHEA Grapalat" w:cs="Times New Roman"/>
          <w:sz w:val="24"/>
          <w:szCs w:val="24"/>
        </w:rPr>
        <w:t xml:space="preserve"> տարածական տվյալների  ձեռքբերման գործընթացին, օժանդակում </w:t>
      </w:r>
      <w:r w:rsidR="00C97786">
        <w:rPr>
          <w:rFonts w:ascii="GHEA Grapalat" w:eastAsia="Times New Roman" w:hAnsi="GHEA Grapalat" w:cs="Times New Roman"/>
          <w:sz w:val="24"/>
          <w:szCs w:val="24"/>
        </w:rPr>
        <w:t>են</w:t>
      </w:r>
      <w:r w:rsidRPr="00DF2827">
        <w:rPr>
          <w:rFonts w:ascii="GHEA Grapalat" w:eastAsia="Times New Roman" w:hAnsi="GHEA Grapalat" w:cs="Times New Roman"/>
          <w:sz w:val="24"/>
          <w:szCs w:val="24"/>
        </w:rPr>
        <w:t xml:space="preserve"> ազգային գեոպորտալում համապատասխան թեմատիկ շերտի  ստեղծման աշխատանքներին</w:t>
      </w:r>
      <w:r w:rsidR="00AC7546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7E6121" w:rsidRPr="005E708D" w:rsidRDefault="00AC7546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8)</w:t>
      </w:r>
      <w:r w:rsidRPr="00AC7546">
        <w:t xml:space="preserve"> </w:t>
      </w:r>
      <w:r w:rsidRPr="00AC7546">
        <w:rPr>
          <w:rFonts w:ascii="GHEA Grapalat" w:eastAsia="Times New Roman" w:hAnsi="GHEA Grapalat" w:cs="Times New Roman"/>
          <w:sz w:val="24"/>
          <w:szCs w:val="24"/>
        </w:rPr>
        <w:t xml:space="preserve">մասնակցում են տարածական տվյալների  ձեռքբերման գործընթացին </w:t>
      </w:r>
      <w:r w:rsidR="007E6121" w:rsidRPr="005E708D">
        <w:rPr>
          <w:rFonts w:ascii="GHEA Grapalat" w:eastAsia="Times New Roman" w:hAnsi="GHEA Grapalat" w:cs="Times New Roman"/>
          <w:sz w:val="24"/>
          <w:szCs w:val="24"/>
        </w:rPr>
        <w:t>։</w:t>
      </w:r>
    </w:p>
    <w:p w:rsidR="007E6121" w:rsidRPr="005E708D" w:rsidRDefault="0022632F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40</w:t>
      </w:r>
      <w:r w:rsidR="007E6121" w:rsidRPr="005E708D">
        <w:rPr>
          <w:rFonts w:ascii="GHEA Grapalat" w:eastAsia="Times New Roman" w:hAnsi="GHEA Grapalat" w:cs="Times New Roman"/>
          <w:sz w:val="24"/>
          <w:szCs w:val="24"/>
        </w:rPr>
        <w:t xml:space="preserve">. Հայաստանի Հանրապետության </w:t>
      </w:r>
      <w:r w:rsidR="00B60522" w:rsidRPr="005E708D">
        <w:rPr>
          <w:rFonts w:ascii="GHEA Grapalat" w:eastAsia="Times New Roman" w:hAnsi="GHEA Grapalat" w:cs="Times New Roman"/>
          <w:sz w:val="24"/>
          <w:szCs w:val="24"/>
        </w:rPr>
        <w:t>տարածքում բարձր և բարձրագույն նշանակության օբյեկտների</w:t>
      </w:r>
      <w:r w:rsidR="005C3B7B" w:rsidRPr="005E708D">
        <w:rPr>
          <w:rFonts w:ascii="GHEA Grapalat" w:eastAsia="Times New Roman" w:hAnsi="GHEA Grapalat" w:cs="Times New Roman"/>
          <w:sz w:val="24"/>
          <w:szCs w:val="24"/>
        </w:rPr>
        <w:t xml:space="preserve"> շենքերի և շինությունների</w:t>
      </w:r>
      <w:r w:rsidR="00B60522" w:rsidRPr="005E708D">
        <w:rPr>
          <w:rFonts w:ascii="GHEA Grapalat" w:eastAsia="Times New Roman" w:hAnsi="GHEA Grapalat" w:cs="Times New Roman"/>
          <w:sz w:val="24"/>
          <w:szCs w:val="24"/>
        </w:rPr>
        <w:t>, այդ թվում գծային ենթակառուցվածքների՝</w:t>
      </w:r>
      <w:r w:rsidR="007E6121" w:rsidRPr="005E708D">
        <w:rPr>
          <w:rFonts w:ascii="GHEA Grapalat" w:eastAsia="Times New Roman" w:hAnsi="GHEA Grapalat" w:cs="Times New Roman"/>
          <w:sz w:val="24"/>
          <w:szCs w:val="24"/>
        </w:rPr>
        <w:t xml:space="preserve"> երկաթգծ</w:t>
      </w:r>
      <w:r w:rsidR="00B60522" w:rsidRPr="005E708D">
        <w:rPr>
          <w:rFonts w:ascii="GHEA Grapalat" w:eastAsia="Times New Roman" w:hAnsi="GHEA Grapalat" w:cs="Times New Roman"/>
          <w:sz w:val="24"/>
          <w:szCs w:val="24"/>
        </w:rPr>
        <w:t>ի</w:t>
      </w:r>
      <w:r w:rsidR="007E6121" w:rsidRPr="005E708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B60522" w:rsidRPr="005E708D">
        <w:rPr>
          <w:rFonts w:ascii="GHEA Grapalat" w:eastAsia="Times New Roman" w:hAnsi="GHEA Grapalat" w:cs="Times New Roman"/>
          <w:sz w:val="24"/>
          <w:szCs w:val="24"/>
        </w:rPr>
        <w:t xml:space="preserve">միջպետական, հանրապետական և տեղական նշանակության ավտոմոբիլային </w:t>
      </w:r>
      <w:r w:rsidR="007E6121" w:rsidRPr="005E708D">
        <w:rPr>
          <w:rFonts w:ascii="GHEA Grapalat" w:eastAsia="Times New Roman" w:hAnsi="GHEA Grapalat" w:cs="Times New Roman"/>
          <w:sz w:val="24"/>
          <w:szCs w:val="24"/>
        </w:rPr>
        <w:t>ճանապարհ</w:t>
      </w:r>
      <w:r w:rsidR="00B60522" w:rsidRPr="005E708D">
        <w:rPr>
          <w:rFonts w:ascii="GHEA Grapalat" w:eastAsia="Times New Roman" w:hAnsi="GHEA Grapalat" w:cs="Times New Roman"/>
          <w:sz w:val="24"/>
          <w:szCs w:val="24"/>
        </w:rPr>
        <w:t>ների</w:t>
      </w:r>
      <w:r w:rsidR="007E6121" w:rsidRPr="005E708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B60522" w:rsidRPr="005E708D">
        <w:rPr>
          <w:rFonts w:ascii="GHEA Grapalat" w:eastAsia="Times New Roman" w:hAnsi="GHEA Grapalat" w:cs="Times New Roman"/>
          <w:sz w:val="24"/>
          <w:szCs w:val="24"/>
        </w:rPr>
        <w:t>գազամատակարարման, ջրամատակարարման, էլեկտրամատակարարման</w:t>
      </w:r>
      <w:r w:rsidR="007E6121" w:rsidRPr="005E708D">
        <w:rPr>
          <w:rFonts w:ascii="GHEA Grapalat" w:eastAsia="Times New Roman" w:hAnsi="GHEA Grapalat" w:cs="Times New Roman"/>
          <w:sz w:val="24"/>
          <w:szCs w:val="24"/>
        </w:rPr>
        <w:t>,</w:t>
      </w:r>
      <w:r w:rsidR="00B60522" w:rsidRPr="005E708D">
        <w:rPr>
          <w:rFonts w:ascii="GHEA Grapalat" w:eastAsia="Times New Roman" w:hAnsi="GHEA Grapalat" w:cs="Times New Roman"/>
          <w:sz w:val="24"/>
          <w:szCs w:val="24"/>
        </w:rPr>
        <w:t xml:space="preserve"> կապի համակարգերի նախագծային փաստաթղթերը </w:t>
      </w:r>
      <w:r w:rsidR="007E6121" w:rsidRPr="005E708D">
        <w:rPr>
          <w:rFonts w:ascii="GHEA Grapalat" w:eastAsia="Times New Roman" w:hAnsi="GHEA Grapalat" w:cs="Times New Roman"/>
          <w:sz w:val="24"/>
          <w:szCs w:val="24"/>
        </w:rPr>
        <w:t xml:space="preserve"> պետք է նախատեսեն վտանգ սպառնացող սողանքային տեղամասերում անհրաժեշտ ուսումնասիրություններ, հակասողանքային միջոցառումներ կազմակերպելու և իրականացնելու մասին պարտավորություններ</w:t>
      </w:r>
      <w:r w:rsidR="00B60522" w:rsidRPr="005E708D">
        <w:rPr>
          <w:rFonts w:ascii="GHEA Grapalat" w:eastAsia="Times New Roman" w:hAnsi="GHEA Grapalat" w:cs="Times New Roman"/>
          <w:sz w:val="24"/>
          <w:szCs w:val="24"/>
        </w:rPr>
        <w:t xml:space="preserve"> կառուցման</w:t>
      </w:r>
      <w:r w:rsidR="005C3B7B" w:rsidRPr="005E708D">
        <w:rPr>
          <w:rFonts w:ascii="GHEA Grapalat" w:eastAsia="Times New Roman" w:hAnsi="GHEA Grapalat" w:cs="Times New Roman"/>
          <w:sz w:val="24"/>
          <w:szCs w:val="24"/>
        </w:rPr>
        <w:t xml:space="preserve"> (վերակառուցման)</w:t>
      </w:r>
      <w:r w:rsidR="00B60522" w:rsidRPr="005E708D">
        <w:rPr>
          <w:rFonts w:ascii="GHEA Grapalat" w:eastAsia="Times New Roman" w:hAnsi="GHEA Grapalat" w:cs="Times New Roman"/>
          <w:sz w:val="24"/>
          <w:szCs w:val="24"/>
        </w:rPr>
        <w:t xml:space="preserve"> և դրանց շահագործման փուլերում</w:t>
      </w:r>
      <w:r w:rsidR="007E6121" w:rsidRPr="005E708D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Calibri" w:eastAsia="Times New Roman" w:hAnsi="Calibri" w:cs="Calibri"/>
          <w:sz w:val="24"/>
          <w:szCs w:val="24"/>
        </w:rPr>
        <w:t> </w:t>
      </w:r>
    </w:p>
    <w:p w:rsidR="007E6121" w:rsidRPr="005E708D" w:rsidRDefault="00DC44C0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6. </w:t>
      </w:r>
      <w:r w:rsidR="007E6121" w:rsidRPr="005E708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ՕՐԵՆՍԴՐՈՒԹՅ</w:t>
      </w:r>
      <w:r w:rsidR="008E25B0" w:rsidRPr="005E708D">
        <w:rPr>
          <w:rFonts w:ascii="GHEA Grapalat" w:eastAsia="Times New Roman" w:hAnsi="GHEA Grapalat" w:cs="Times New Roman"/>
          <w:b/>
          <w:bCs/>
          <w:sz w:val="24"/>
          <w:szCs w:val="24"/>
        </w:rPr>
        <w:t>ՈՒ</w:t>
      </w:r>
      <w:r w:rsidR="007E6121" w:rsidRPr="005E708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Ն 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Calibri" w:eastAsia="Times New Roman" w:hAnsi="Calibri" w:cs="Calibri"/>
          <w:sz w:val="24"/>
          <w:szCs w:val="24"/>
        </w:rPr>
        <w:t> 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4</w:t>
      </w:r>
      <w:r w:rsidR="0022632F">
        <w:rPr>
          <w:rFonts w:ascii="GHEA Grapalat" w:eastAsia="Times New Roman" w:hAnsi="GHEA Grapalat" w:cs="Times New Roman"/>
          <w:sz w:val="24"/>
          <w:szCs w:val="24"/>
        </w:rPr>
        <w:t>1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. Բնագավառի օրենսդրական կատարելագործումը նպատակաուղղված կլինի գործող իրավական ակտերում համապատասխան փոփոխությունների և լրացումների կատարմանը և սողանքային աղետի կառավարման բնագավառում </w:t>
      </w:r>
      <w:r w:rsidR="004570AF" w:rsidRPr="005E708D">
        <w:rPr>
          <w:rFonts w:ascii="GHEA Grapalat" w:eastAsia="Times New Roman" w:hAnsi="GHEA Grapalat" w:cs="Times New Roman"/>
          <w:sz w:val="24"/>
          <w:szCs w:val="24"/>
        </w:rPr>
        <w:t xml:space="preserve">առնվազն հնգամյա միջոցառումների </w:t>
      </w:r>
      <w:r w:rsidR="004570AF" w:rsidRPr="005E708D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ծրագիր-ժամանակացույցի մշակմանը, 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նոր իրավական ակտերի ընդունմանը, որտեղ պետք է արտացոլված լինեն`</w:t>
      </w:r>
    </w:p>
    <w:p w:rsidR="004570AF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="004570AF" w:rsidRPr="005E708D">
        <w:rPr>
          <w:rFonts w:ascii="GHEA Grapalat" w:eastAsia="Times New Roman" w:hAnsi="GHEA Grapalat" w:cs="Times New Roman"/>
          <w:sz w:val="24"/>
          <w:szCs w:val="24"/>
        </w:rPr>
        <w:t>հիմնական միջոցառումների իրագործման հնգամյա ժամանակացույցը՝ ըստ ՀՀ համայնքների, պատասխանատուների և կատարողների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բնագավառի վերաբերյալ պետական </w:t>
      </w:r>
      <w:r w:rsidR="008E25B0" w:rsidRPr="005E708D">
        <w:rPr>
          <w:rFonts w:ascii="GHEA Grapalat" w:eastAsia="Times New Roman" w:hAnsi="GHEA Grapalat" w:cs="Times New Roman"/>
          <w:sz w:val="24"/>
          <w:szCs w:val="24"/>
        </w:rPr>
        <w:t xml:space="preserve">ու տարածքային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կառավարման</w:t>
      </w:r>
      <w:r w:rsidR="008E25B0" w:rsidRPr="005E708D">
        <w:rPr>
          <w:rFonts w:ascii="GHEA Grapalat" w:eastAsia="Times New Roman" w:hAnsi="GHEA Grapalat" w:cs="Times New Roman"/>
          <w:sz w:val="24"/>
          <w:szCs w:val="24"/>
        </w:rPr>
        <w:t>, ինչպես նաև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տեղական ինքնակառավարման մարմինների իրավասությունների հստակեցումը</w:t>
      </w:r>
      <w:r w:rsidR="008E25B0" w:rsidRPr="005E708D">
        <w:rPr>
          <w:rFonts w:ascii="GHEA Grapalat" w:eastAsia="Times New Roman" w:hAnsi="GHEA Grapalat" w:cs="Times New Roman"/>
          <w:sz w:val="24"/>
          <w:szCs w:val="24"/>
        </w:rPr>
        <w:t>՝ ըստ լիազորող նորմերի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2) սողանքային տարածքների բնակիչների իրավունքների և պարտականությունների սահմանումը.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3) սողանքային աղետի կառավարման մեխանիզմների հստակեցումը և կարգավորումը.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4) սողանքային տարածքների իրավական կարգավիճակի և բնակչության փոխհատուցումների ու արտոնությունների համակարգի ներդրման մեխանիզմների սահմանումը: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7E6121" w:rsidRPr="005E708D" w:rsidRDefault="004570AF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b/>
          <w:bCs/>
          <w:sz w:val="24"/>
          <w:szCs w:val="24"/>
        </w:rPr>
        <w:t>7</w:t>
      </w:r>
      <w:r w:rsidR="007E6121" w:rsidRPr="005E708D">
        <w:rPr>
          <w:rFonts w:ascii="GHEA Grapalat" w:eastAsia="Times New Roman" w:hAnsi="GHEA Grapalat" w:cs="Times New Roman"/>
          <w:b/>
          <w:bCs/>
          <w:sz w:val="24"/>
          <w:szCs w:val="24"/>
        </w:rPr>
        <w:t>. ԲՆԱԿՉՈՒԹՅԱՆ ԻՐԱԶԵԿՈՒՄ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Calibri" w:eastAsia="Times New Roman" w:hAnsi="Calibri" w:cs="Calibri"/>
          <w:sz w:val="24"/>
          <w:szCs w:val="24"/>
        </w:rPr>
        <w:t> 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42. Հայաստանում սողանքային աղետի դեմ պայքարի միջոցառումների արդյունավետությունը </w:t>
      </w:r>
      <w:r w:rsidR="004570AF" w:rsidRPr="005E708D">
        <w:rPr>
          <w:rFonts w:ascii="GHEA Grapalat" w:eastAsia="Times New Roman" w:hAnsi="GHEA Grapalat" w:cs="Times New Roman"/>
          <w:sz w:val="24"/>
          <w:szCs w:val="24"/>
        </w:rPr>
        <w:t>առաջնահերթ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պայմանավորված է հանրապետության տարածքում սողանքային աղետի դրսևորման հիմնական ձևերի, դրանց խթանող բնական, տնտեսական և սոցիալական պատճառների, ինչպես նաև համապատասխան օրենսդրության մասին բնակչության իրազեկմամբ: Դրանով կապահովվի բնակչության կողմից սողանքային աղետի հետևանքների ընկալումը, ինչը թույլ կտա նրանց ներգրավել հիմնախնդրի լուծման աշխատանքներին և ինքնուրույն ընդունել որոշումներ: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43. Սողանքային աղետի դեմ պայքարի վերաբերյալ բնակչությանը պետք է տրամադրվի հետևյալ տեղեկատվությունը`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1) համապատասխան պետական և տարածքային կառավարման</w:t>
      </w:r>
      <w:r w:rsidR="004570AF" w:rsidRPr="005E708D">
        <w:rPr>
          <w:rFonts w:ascii="GHEA Grapalat" w:eastAsia="Times New Roman" w:hAnsi="GHEA Grapalat" w:cs="Times New Roman"/>
          <w:sz w:val="24"/>
          <w:szCs w:val="24"/>
        </w:rPr>
        <w:t xml:space="preserve">, տեղական ինքնակառավարման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մարմի</w:t>
      </w:r>
      <w:r w:rsidR="004570AF" w:rsidRPr="005E708D">
        <w:rPr>
          <w:rFonts w:ascii="GHEA Grapalat" w:eastAsia="Times New Roman" w:hAnsi="GHEA Grapalat" w:cs="Times New Roman"/>
          <w:sz w:val="24"/>
          <w:szCs w:val="24"/>
        </w:rPr>
        <w:t>նների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գործառույթների և դրանց իրականացման վերաբերյալ.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2) նախատեսվող կամ իրականացվող ծրագրերի վերաբերյալ.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lastRenderedPageBreak/>
        <w:t>3) սողանքային աղետներից սպասվող արտակարգ իրավիճակների վերաբերյալ.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4) օրենսդրության և միջազգային պայմանագրերի և ծրագրերի վերաբերյալ: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44. Սողանքային աղետի դեմ պայքարի տեղեկատվության տրամադրման միջոցներն են`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1) մարզերում, համայնքներում սեմինարների և հանդիպումների կազմակերպումը.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2) տեղեկատվական նյութերի հրապարակումը.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3) կապը և զանգվածային լրատվությունը: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Calibri" w:eastAsia="Times New Roman" w:hAnsi="Calibri" w:cs="Calibri"/>
          <w:sz w:val="24"/>
          <w:szCs w:val="24"/>
        </w:rPr>
        <w:t> </w:t>
      </w:r>
    </w:p>
    <w:p w:rsidR="007E6121" w:rsidRPr="005E708D" w:rsidRDefault="00BA12FA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b/>
          <w:bCs/>
          <w:sz w:val="24"/>
          <w:szCs w:val="24"/>
        </w:rPr>
        <w:t>8</w:t>
      </w:r>
      <w:r w:rsidR="007E6121" w:rsidRPr="005E708D">
        <w:rPr>
          <w:rFonts w:ascii="GHEA Grapalat" w:eastAsia="Times New Roman" w:hAnsi="GHEA Grapalat" w:cs="Times New Roman"/>
          <w:b/>
          <w:bCs/>
          <w:sz w:val="24"/>
          <w:szCs w:val="24"/>
        </w:rPr>
        <w:t>. ՖԻՆԱՆՍԱԿԱՆ ԱՊԱՀՈՎՈՒՄ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Calibri" w:eastAsia="Times New Roman" w:hAnsi="Calibri" w:cs="Calibri"/>
          <w:sz w:val="24"/>
          <w:szCs w:val="24"/>
        </w:rPr>
        <w:t> 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45. Սողանքային աղետի կառավարման ֆինանսական ապահովման աղբյուրներ են հանդիսանում`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="00022DBB" w:rsidRPr="005E708D">
        <w:rPr>
          <w:rFonts w:ascii="GHEA Grapalat" w:eastAsia="Times New Roman" w:hAnsi="GHEA Grapalat" w:cs="Times New Roman"/>
          <w:sz w:val="24"/>
          <w:szCs w:val="24"/>
        </w:rPr>
        <w:t xml:space="preserve">   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Հայաստանի Հանրապետության պետական բյուջեն,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2) համայնքային բյուջեները` օրենքով համայնքին վերապահված կամավոր լիազորությունների շրջանակներում,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3) հիմնադրամները,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4) դոնոր երկրների ու միջազգային կազմակերպությունների կողմից տրամադրվող վարկերը, դրամաշնորհներն ու երկարաժամկետ ներդրումները.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5) օրենսդրությամբ չարգելված այլ աղբյուրներ: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46. Հայաստանի Հանրապետության պետական բյուջեից ֆինանսավորումը իրականացվում է Հայաստանի Հանրապետության օրենսդրությամբ սահմանված կարգով: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Calibri" w:eastAsia="Times New Roman" w:hAnsi="Calibri" w:cs="Calibri"/>
          <w:sz w:val="24"/>
          <w:szCs w:val="24"/>
        </w:rPr>
        <w:t> </w:t>
      </w:r>
    </w:p>
    <w:p w:rsidR="007E6121" w:rsidRPr="005E708D" w:rsidRDefault="00E80BDA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b/>
          <w:bCs/>
          <w:sz w:val="24"/>
          <w:szCs w:val="24"/>
        </w:rPr>
        <w:t>9</w:t>
      </w:r>
      <w:r w:rsidR="007E6121" w:rsidRPr="005E708D">
        <w:rPr>
          <w:rFonts w:ascii="GHEA Grapalat" w:eastAsia="Times New Roman" w:hAnsi="GHEA Grapalat" w:cs="Times New Roman"/>
          <w:b/>
          <w:bCs/>
          <w:sz w:val="24"/>
          <w:szCs w:val="24"/>
        </w:rPr>
        <w:t>. ՀԱՅԵՑԱԿԱՐԳԻՑ ԲԽՈՂ ՄԻՋՈՑԱՌՈՒՄՆԵՐԻ ԻՐԱԿԱՆԱՑՄԱՆ Հ</w:t>
      </w:r>
      <w:r w:rsidRPr="005E708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ԱՋՈՐԴԱԿԱՆՈՒԹՅՈՒՆԸ 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Calibri" w:eastAsia="Times New Roman" w:hAnsi="Calibri" w:cs="Calibri"/>
          <w:sz w:val="24"/>
          <w:szCs w:val="24"/>
        </w:rPr>
        <w:t> 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Calibri" w:eastAsia="Times New Roman" w:hAnsi="Calibri" w:cs="Calibri"/>
          <w:sz w:val="24"/>
          <w:szCs w:val="24"/>
        </w:rPr>
        <w:t> 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47. </w:t>
      </w:r>
      <w:r w:rsidR="00E80BDA" w:rsidRPr="005E708D">
        <w:rPr>
          <w:rFonts w:ascii="GHEA Grapalat" w:eastAsia="Times New Roman" w:hAnsi="GHEA Grapalat" w:cs="Times New Roman"/>
          <w:sz w:val="24"/>
          <w:szCs w:val="24"/>
        </w:rPr>
        <w:t>Հ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այեցակարգից բխող սկզբունքային հիմնախնդիրների լուծումը </w:t>
      </w:r>
      <w:r w:rsidR="00E80BDA" w:rsidRPr="005E708D">
        <w:rPr>
          <w:rFonts w:ascii="GHEA Grapalat" w:eastAsia="Times New Roman" w:hAnsi="GHEA Grapalat" w:cs="Times New Roman"/>
          <w:sz w:val="24"/>
          <w:szCs w:val="24"/>
        </w:rPr>
        <w:t xml:space="preserve">նախատեսվում է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երկու փուլով.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>1) առաջին փուլում` առավել ռիսկային սողանքային տեղամասերում պետք է կազմակերպ</w:t>
      </w:r>
      <w:r w:rsidR="00E80BDA" w:rsidRPr="005E708D">
        <w:rPr>
          <w:rFonts w:ascii="GHEA Grapalat" w:eastAsia="Times New Roman" w:hAnsi="GHEA Grapalat" w:cs="Times New Roman"/>
          <w:sz w:val="24"/>
          <w:szCs w:val="24"/>
        </w:rPr>
        <w:t>վեն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և իրականաց</w:t>
      </w:r>
      <w:r w:rsidR="00E80BDA" w:rsidRPr="005E708D">
        <w:rPr>
          <w:rFonts w:ascii="GHEA Grapalat" w:eastAsia="Times New Roman" w:hAnsi="GHEA Grapalat" w:cs="Times New Roman"/>
          <w:sz w:val="24"/>
          <w:szCs w:val="24"/>
        </w:rPr>
        <w:t>վեն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 ինժեներական հետազննություններ և ռեժիմային </w:t>
      </w:r>
      <w:r w:rsidRPr="005E708D">
        <w:rPr>
          <w:rFonts w:ascii="GHEA Grapalat" w:eastAsia="Times New Roman" w:hAnsi="GHEA Grapalat" w:cs="Times New Roman"/>
          <w:sz w:val="24"/>
          <w:szCs w:val="24"/>
        </w:rPr>
        <w:lastRenderedPageBreak/>
        <w:t>դիտարկումներ, որոնց արդյունքները հիմք կհանդիսանան հակասողանքային միջոցառումների ծրագրերի մշակման համար,</w:t>
      </w:r>
    </w:p>
    <w:p w:rsidR="007E6121" w:rsidRPr="005E708D" w:rsidRDefault="007E6121" w:rsidP="00655DBD">
      <w:pPr>
        <w:spacing w:after="0" w:line="360" w:lineRule="auto"/>
        <w:ind w:left="-90" w:right="-63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2) երկրորդ փուլում` կիրականացվեն համալիր ծրագրով նախատեսվող </w:t>
      </w:r>
      <w:r w:rsidR="00E80BDA" w:rsidRPr="005E708D">
        <w:rPr>
          <w:rFonts w:ascii="GHEA Grapalat" w:eastAsia="Times New Roman" w:hAnsi="GHEA Grapalat" w:cs="Times New Roman"/>
          <w:sz w:val="24"/>
          <w:szCs w:val="24"/>
        </w:rPr>
        <w:t xml:space="preserve"> նախագծային և շինարարական աշխատանքները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E6121" w:rsidRPr="00857B62" w:rsidRDefault="007E6121" w:rsidP="00655DBD">
      <w:pPr>
        <w:spacing w:after="0" w:line="360" w:lineRule="auto"/>
        <w:ind w:left="-90" w:right="-630" w:firstLine="36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48. </w:t>
      </w:r>
      <w:r w:rsidR="00E80BDA" w:rsidRPr="005E708D">
        <w:rPr>
          <w:rFonts w:ascii="GHEA Grapalat" w:eastAsia="Times New Roman" w:hAnsi="GHEA Grapalat" w:cs="Times New Roman"/>
          <w:sz w:val="24"/>
          <w:szCs w:val="24"/>
        </w:rPr>
        <w:t>Ն</w:t>
      </w:r>
      <w:r w:rsidRPr="005E708D">
        <w:rPr>
          <w:rFonts w:ascii="GHEA Grapalat" w:eastAsia="Times New Roman" w:hAnsi="GHEA Grapalat" w:cs="Times New Roman"/>
          <w:sz w:val="24"/>
          <w:szCs w:val="24"/>
        </w:rPr>
        <w:t xml:space="preserve">ախատեսված միջոցառումները </w:t>
      </w:r>
      <w:r w:rsidR="00E80BDA" w:rsidRPr="005E708D">
        <w:rPr>
          <w:rFonts w:ascii="GHEA Grapalat" w:eastAsia="Times New Roman" w:hAnsi="GHEA Grapalat" w:cs="Times New Roman"/>
          <w:sz w:val="24"/>
          <w:szCs w:val="24"/>
        </w:rPr>
        <w:t>կարող են իրականացվել համաֆինանսավորման սկզբունքով, իսկ մի շարք դեպքերում նաև սուբվենցիոն ծրագրերի շրջանակներում:</w:t>
      </w:r>
      <w:r w:rsidRPr="007E6121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sectPr w:rsidR="007E6121" w:rsidRPr="00857B62" w:rsidSect="00E7022E"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0A4" w:rsidRDefault="006C60A4" w:rsidP="00857B62">
      <w:pPr>
        <w:spacing w:after="0" w:line="240" w:lineRule="auto"/>
      </w:pPr>
      <w:r>
        <w:separator/>
      </w:r>
    </w:p>
  </w:endnote>
  <w:endnote w:type="continuationSeparator" w:id="0">
    <w:p w:rsidR="006C60A4" w:rsidRDefault="006C60A4" w:rsidP="00857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0A4" w:rsidRDefault="006C60A4" w:rsidP="00857B62">
      <w:pPr>
        <w:spacing w:after="0" w:line="240" w:lineRule="auto"/>
      </w:pPr>
      <w:r>
        <w:separator/>
      </w:r>
    </w:p>
  </w:footnote>
  <w:footnote w:type="continuationSeparator" w:id="0">
    <w:p w:rsidR="006C60A4" w:rsidRDefault="006C60A4" w:rsidP="00857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3DE8"/>
    <w:multiLevelType w:val="hybridMultilevel"/>
    <w:tmpl w:val="3FCE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2589F"/>
    <w:multiLevelType w:val="hybridMultilevel"/>
    <w:tmpl w:val="4190A4C4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0B14365A"/>
    <w:multiLevelType w:val="hybridMultilevel"/>
    <w:tmpl w:val="A3C42E0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132B0855"/>
    <w:multiLevelType w:val="hybridMultilevel"/>
    <w:tmpl w:val="A330DA4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5075324"/>
    <w:multiLevelType w:val="hybridMultilevel"/>
    <w:tmpl w:val="89364ABE"/>
    <w:lvl w:ilvl="0" w:tplc="AA5C258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84A7772"/>
    <w:multiLevelType w:val="hybridMultilevel"/>
    <w:tmpl w:val="90C42FD6"/>
    <w:lvl w:ilvl="0" w:tplc="989AC38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9517B49"/>
    <w:multiLevelType w:val="hybridMultilevel"/>
    <w:tmpl w:val="5730512C"/>
    <w:lvl w:ilvl="0" w:tplc="E82ED8B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1ACA73A2"/>
    <w:multiLevelType w:val="hybridMultilevel"/>
    <w:tmpl w:val="B862363A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1DAF0BD0"/>
    <w:multiLevelType w:val="hybridMultilevel"/>
    <w:tmpl w:val="7E6C7654"/>
    <w:lvl w:ilvl="0" w:tplc="65004924">
      <w:start w:val="1"/>
      <w:numFmt w:val="decimal"/>
      <w:lvlText w:val="%1."/>
      <w:lvlJc w:val="left"/>
      <w:pPr>
        <w:ind w:left="79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21961D1C"/>
    <w:multiLevelType w:val="hybridMultilevel"/>
    <w:tmpl w:val="B3C2B252"/>
    <w:lvl w:ilvl="0" w:tplc="C8621422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22AB3F19"/>
    <w:multiLevelType w:val="hybridMultilevel"/>
    <w:tmpl w:val="C57EF0D0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 w15:restartNumberingAfterBreak="0">
    <w:nsid w:val="254B70FC"/>
    <w:multiLevelType w:val="hybridMultilevel"/>
    <w:tmpl w:val="92B6B4C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28EC2C3C"/>
    <w:multiLevelType w:val="hybridMultilevel"/>
    <w:tmpl w:val="CAB290C2"/>
    <w:lvl w:ilvl="0" w:tplc="AA5C258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2E1776A9"/>
    <w:multiLevelType w:val="hybridMultilevel"/>
    <w:tmpl w:val="0DDAD95E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4" w15:restartNumberingAfterBreak="0">
    <w:nsid w:val="31EA10EA"/>
    <w:multiLevelType w:val="hybridMultilevel"/>
    <w:tmpl w:val="7FDA66D6"/>
    <w:lvl w:ilvl="0" w:tplc="123E1756">
      <w:start w:val="1"/>
      <w:numFmt w:val="decimal"/>
      <w:lvlText w:val="%1)"/>
      <w:lvlJc w:val="left"/>
      <w:pPr>
        <w:ind w:left="46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5" w15:restartNumberingAfterBreak="0">
    <w:nsid w:val="33837857"/>
    <w:multiLevelType w:val="hybridMultilevel"/>
    <w:tmpl w:val="FF66A414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6" w15:restartNumberingAfterBreak="0">
    <w:nsid w:val="357218D5"/>
    <w:multiLevelType w:val="hybridMultilevel"/>
    <w:tmpl w:val="C74EA71E"/>
    <w:lvl w:ilvl="0" w:tplc="ADD8AC6A">
      <w:start w:val="1"/>
      <w:numFmt w:val="decimal"/>
      <w:lvlText w:val="%1)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7" w15:restartNumberingAfterBreak="0">
    <w:nsid w:val="36EC3D91"/>
    <w:multiLevelType w:val="hybridMultilevel"/>
    <w:tmpl w:val="C5FCFF94"/>
    <w:lvl w:ilvl="0" w:tplc="6E4005C6">
      <w:start w:val="1"/>
      <w:numFmt w:val="decimal"/>
      <w:lvlText w:val="%1)"/>
      <w:lvlJc w:val="left"/>
      <w:pPr>
        <w:ind w:left="93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372421D1"/>
    <w:multiLevelType w:val="hybridMultilevel"/>
    <w:tmpl w:val="F8F8ECFC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9" w15:restartNumberingAfterBreak="0">
    <w:nsid w:val="3B381762"/>
    <w:multiLevelType w:val="hybridMultilevel"/>
    <w:tmpl w:val="7BE20DF4"/>
    <w:lvl w:ilvl="0" w:tplc="88B4F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3DCE58D9"/>
    <w:multiLevelType w:val="hybridMultilevel"/>
    <w:tmpl w:val="AE28B6FC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4403785F"/>
    <w:multiLevelType w:val="hybridMultilevel"/>
    <w:tmpl w:val="2D5C8AAE"/>
    <w:lvl w:ilvl="0" w:tplc="EA426DA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2" w15:restartNumberingAfterBreak="0">
    <w:nsid w:val="4B4303F4"/>
    <w:multiLevelType w:val="hybridMultilevel"/>
    <w:tmpl w:val="722A114C"/>
    <w:lvl w:ilvl="0" w:tplc="8ABA731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F006EE6"/>
    <w:multiLevelType w:val="hybridMultilevel"/>
    <w:tmpl w:val="CBCE31B8"/>
    <w:lvl w:ilvl="0" w:tplc="08786694">
      <w:start w:val="1"/>
      <w:numFmt w:val="decimal"/>
      <w:lvlText w:val="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4F652A54"/>
    <w:multiLevelType w:val="hybridMultilevel"/>
    <w:tmpl w:val="2BBE79F6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5" w15:restartNumberingAfterBreak="0">
    <w:nsid w:val="57B27E43"/>
    <w:multiLevelType w:val="hybridMultilevel"/>
    <w:tmpl w:val="58B0D89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AC32F94"/>
    <w:multiLevelType w:val="hybridMultilevel"/>
    <w:tmpl w:val="80721C18"/>
    <w:lvl w:ilvl="0" w:tplc="3A74C83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7D77E3"/>
    <w:multiLevelType w:val="hybridMultilevel"/>
    <w:tmpl w:val="ABDEF078"/>
    <w:lvl w:ilvl="0" w:tplc="882A1584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74131"/>
    <w:multiLevelType w:val="hybridMultilevel"/>
    <w:tmpl w:val="91EC8E0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65E0212C"/>
    <w:multiLevelType w:val="hybridMultilevel"/>
    <w:tmpl w:val="A1245868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0" w15:restartNumberingAfterBreak="0">
    <w:nsid w:val="66D54000"/>
    <w:multiLevelType w:val="hybridMultilevel"/>
    <w:tmpl w:val="EB64F42E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1" w15:restartNumberingAfterBreak="0">
    <w:nsid w:val="693B3B09"/>
    <w:multiLevelType w:val="hybridMultilevel"/>
    <w:tmpl w:val="FE68A778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2" w15:restartNumberingAfterBreak="0">
    <w:nsid w:val="6E225B34"/>
    <w:multiLevelType w:val="hybridMultilevel"/>
    <w:tmpl w:val="5266A28C"/>
    <w:lvl w:ilvl="0" w:tplc="C62E5482">
      <w:start w:val="1"/>
      <w:numFmt w:val="decimal"/>
      <w:lvlText w:val="%1)"/>
      <w:lvlJc w:val="left"/>
      <w:pPr>
        <w:ind w:left="555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3" w15:restartNumberingAfterBreak="0">
    <w:nsid w:val="6F9E429B"/>
    <w:multiLevelType w:val="hybridMultilevel"/>
    <w:tmpl w:val="73CCCC78"/>
    <w:lvl w:ilvl="0" w:tplc="58DC57C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 w15:restartNumberingAfterBreak="0">
    <w:nsid w:val="6FDA40AC"/>
    <w:multiLevelType w:val="hybridMultilevel"/>
    <w:tmpl w:val="7CE6FA34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5" w15:restartNumberingAfterBreak="0">
    <w:nsid w:val="71662016"/>
    <w:multiLevelType w:val="hybridMultilevel"/>
    <w:tmpl w:val="3E92DE74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6" w15:restartNumberingAfterBreak="0">
    <w:nsid w:val="775952E0"/>
    <w:multiLevelType w:val="hybridMultilevel"/>
    <w:tmpl w:val="0B60B0CA"/>
    <w:lvl w:ilvl="0" w:tplc="5CA69EC0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BF6571A"/>
    <w:multiLevelType w:val="hybridMultilevel"/>
    <w:tmpl w:val="74A8D3EE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8" w15:restartNumberingAfterBreak="0">
    <w:nsid w:val="7E304807"/>
    <w:multiLevelType w:val="hybridMultilevel"/>
    <w:tmpl w:val="D1B0FE9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36"/>
  </w:num>
  <w:num w:numId="4">
    <w:abstractNumId w:val="27"/>
  </w:num>
  <w:num w:numId="5">
    <w:abstractNumId w:val="7"/>
  </w:num>
  <w:num w:numId="6">
    <w:abstractNumId w:val="31"/>
  </w:num>
  <w:num w:numId="7">
    <w:abstractNumId w:val="10"/>
  </w:num>
  <w:num w:numId="8">
    <w:abstractNumId w:val="15"/>
  </w:num>
  <w:num w:numId="9">
    <w:abstractNumId w:val="37"/>
  </w:num>
  <w:num w:numId="10">
    <w:abstractNumId w:val="32"/>
  </w:num>
  <w:num w:numId="11">
    <w:abstractNumId w:val="6"/>
  </w:num>
  <w:num w:numId="12">
    <w:abstractNumId w:val="25"/>
  </w:num>
  <w:num w:numId="13">
    <w:abstractNumId w:val="21"/>
  </w:num>
  <w:num w:numId="14">
    <w:abstractNumId w:val="0"/>
  </w:num>
  <w:num w:numId="15">
    <w:abstractNumId w:val="20"/>
  </w:num>
  <w:num w:numId="16">
    <w:abstractNumId w:val="14"/>
  </w:num>
  <w:num w:numId="17">
    <w:abstractNumId w:val="33"/>
  </w:num>
  <w:num w:numId="18">
    <w:abstractNumId w:val="1"/>
  </w:num>
  <w:num w:numId="19">
    <w:abstractNumId w:val="24"/>
  </w:num>
  <w:num w:numId="20">
    <w:abstractNumId w:val="29"/>
  </w:num>
  <w:num w:numId="21">
    <w:abstractNumId w:val="16"/>
  </w:num>
  <w:num w:numId="22">
    <w:abstractNumId w:val="18"/>
  </w:num>
  <w:num w:numId="23">
    <w:abstractNumId w:val="9"/>
  </w:num>
  <w:num w:numId="24">
    <w:abstractNumId w:val="19"/>
  </w:num>
  <w:num w:numId="25">
    <w:abstractNumId w:val="30"/>
  </w:num>
  <w:num w:numId="26">
    <w:abstractNumId w:val="13"/>
  </w:num>
  <w:num w:numId="27">
    <w:abstractNumId w:val="35"/>
  </w:num>
  <w:num w:numId="28">
    <w:abstractNumId w:val="38"/>
  </w:num>
  <w:num w:numId="29">
    <w:abstractNumId w:val="22"/>
  </w:num>
  <w:num w:numId="30">
    <w:abstractNumId w:val="2"/>
  </w:num>
  <w:num w:numId="31">
    <w:abstractNumId w:val="34"/>
  </w:num>
  <w:num w:numId="32">
    <w:abstractNumId w:val="11"/>
  </w:num>
  <w:num w:numId="33">
    <w:abstractNumId w:val="17"/>
  </w:num>
  <w:num w:numId="34">
    <w:abstractNumId w:val="23"/>
  </w:num>
  <w:num w:numId="35">
    <w:abstractNumId w:val="3"/>
  </w:num>
  <w:num w:numId="36">
    <w:abstractNumId w:val="12"/>
  </w:num>
  <w:num w:numId="37">
    <w:abstractNumId w:val="28"/>
  </w:num>
  <w:num w:numId="38">
    <w:abstractNumId w:val="8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69"/>
    <w:rsid w:val="000015F7"/>
    <w:rsid w:val="00004083"/>
    <w:rsid w:val="00014238"/>
    <w:rsid w:val="000147BD"/>
    <w:rsid w:val="0002029C"/>
    <w:rsid w:val="00022DBB"/>
    <w:rsid w:val="00040E28"/>
    <w:rsid w:val="00045576"/>
    <w:rsid w:val="000544F5"/>
    <w:rsid w:val="0007400E"/>
    <w:rsid w:val="00076F4D"/>
    <w:rsid w:val="000A1643"/>
    <w:rsid w:val="000A53AC"/>
    <w:rsid w:val="000E6E86"/>
    <w:rsid w:val="000F2E70"/>
    <w:rsid w:val="001016D1"/>
    <w:rsid w:val="0011330E"/>
    <w:rsid w:val="00113D50"/>
    <w:rsid w:val="00161FB5"/>
    <w:rsid w:val="00162D35"/>
    <w:rsid w:val="001829CE"/>
    <w:rsid w:val="001A6E1C"/>
    <w:rsid w:val="001B6D50"/>
    <w:rsid w:val="001C11BF"/>
    <w:rsid w:val="001E1865"/>
    <w:rsid w:val="001E21D3"/>
    <w:rsid w:val="001F0BDA"/>
    <w:rsid w:val="001F5121"/>
    <w:rsid w:val="0020200F"/>
    <w:rsid w:val="002055D1"/>
    <w:rsid w:val="0021091A"/>
    <w:rsid w:val="0022632F"/>
    <w:rsid w:val="00232DCB"/>
    <w:rsid w:val="00233A80"/>
    <w:rsid w:val="00253CA6"/>
    <w:rsid w:val="002577E6"/>
    <w:rsid w:val="00260AFC"/>
    <w:rsid w:val="00264A1B"/>
    <w:rsid w:val="002711D9"/>
    <w:rsid w:val="00284177"/>
    <w:rsid w:val="002A0648"/>
    <w:rsid w:val="0036780B"/>
    <w:rsid w:val="00391B49"/>
    <w:rsid w:val="00396AFD"/>
    <w:rsid w:val="003B0676"/>
    <w:rsid w:val="003B2834"/>
    <w:rsid w:val="003F4B69"/>
    <w:rsid w:val="00400D6D"/>
    <w:rsid w:val="00403A10"/>
    <w:rsid w:val="00403AA2"/>
    <w:rsid w:val="00410742"/>
    <w:rsid w:val="004151F5"/>
    <w:rsid w:val="00422107"/>
    <w:rsid w:val="00427237"/>
    <w:rsid w:val="0044640A"/>
    <w:rsid w:val="004570AF"/>
    <w:rsid w:val="00460371"/>
    <w:rsid w:val="004754B7"/>
    <w:rsid w:val="00493C22"/>
    <w:rsid w:val="004A0828"/>
    <w:rsid w:val="004B16F0"/>
    <w:rsid w:val="004E1291"/>
    <w:rsid w:val="004F14D2"/>
    <w:rsid w:val="004F3CA0"/>
    <w:rsid w:val="00517DB3"/>
    <w:rsid w:val="00524A75"/>
    <w:rsid w:val="00532727"/>
    <w:rsid w:val="00540506"/>
    <w:rsid w:val="005643E1"/>
    <w:rsid w:val="00584271"/>
    <w:rsid w:val="005A3C72"/>
    <w:rsid w:val="005B32E4"/>
    <w:rsid w:val="005B3750"/>
    <w:rsid w:val="005C3B7B"/>
    <w:rsid w:val="005E708D"/>
    <w:rsid w:val="005F44E2"/>
    <w:rsid w:val="00611206"/>
    <w:rsid w:val="006115B4"/>
    <w:rsid w:val="00620781"/>
    <w:rsid w:val="006315C0"/>
    <w:rsid w:val="00644D46"/>
    <w:rsid w:val="00655DBD"/>
    <w:rsid w:val="00657955"/>
    <w:rsid w:val="006674F9"/>
    <w:rsid w:val="00671400"/>
    <w:rsid w:val="0068677C"/>
    <w:rsid w:val="006A240C"/>
    <w:rsid w:val="006A4BAE"/>
    <w:rsid w:val="006A78E1"/>
    <w:rsid w:val="006B06B7"/>
    <w:rsid w:val="006C60A4"/>
    <w:rsid w:val="006C793B"/>
    <w:rsid w:val="00701C34"/>
    <w:rsid w:val="00711823"/>
    <w:rsid w:val="00711D58"/>
    <w:rsid w:val="00766E9D"/>
    <w:rsid w:val="00787937"/>
    <w:rsid w:val="007911FD"/>
    <w:rsid w:val="0079120B"/>
    <w:rsid w:val="007E6121"/>
    <w:rsid w:val="008049BE"/>
    <w:rsid w:val="00806EE7"/>
    <w:rsid w:val="008128F6"/>
    <w:rsid w:val="00820637"/>
    <w:rsid w:val="008208A7"/>
    <w:rsid w:val="00821315"/>
    <w:rsid w:val="0082199F"/>
    <w:rsid w:val="00833FBF"/>
    <w:rsid w:val="0083462C"/>
    <w:rsid w:val="00840A47"/>
    <w:rsid w:val="00857B62"/>
    <w:rsid w:val="00860FE2"/>
    <w:rsid w:val="00883834"/>
    <w:rsid w:val="008854DF"/>
    <w:rsid w:val="00886728"/>
    <w:rsid w:val="008A18C1"/>
    <w:rsid w:val="008C2A9E"/>
    <w:rsid w:val="008E25B0"/>
    <w:rsid w:val="008E69C2"/>
    <w:rsid w:val="008E741E"/>
    <w:rsid w:val="008F6F3C"/>
    <w:rsid w:val="008F7B16"/>
    <w:rsid w:val="009203C6"/>
    <w:rsid w:val="00921686"/>
    <w:rsid w:val="009507FE"/>
    <w:rsid w:val="00962E74"/>
    <w:rsid w:val="0096620D"/>
    <w:rsid w:val="009B0E81"/>
    <w:rsid w:val="009C5F65"/>
    <w:rsid w:val="009D431E"/>
    <w:rsid w:val="00A003C5"/>
    <w:rsid w:val="00A021AC"/>
    <w:rsid w:val="00A0383B"/>
    <w:rsid w:val="00A23A9A"/>
    <w:rsid w:val="00A40629"/>
    <w:rsid w:val="00A53A96"/>
    <w:rsid w:val="00AA48AD"/>
    <w:rsid w:val="00AA5DE6"/>
    <w:rsid w:val="00AB7D96"/>
    <w:rsid w:val="00AC1EAD"/>
    <w:rsid w:val="00AC4EFC"/>
    <w:rsid w:val="00AC7546"/>
    <w:rsid w:val="00AD7FE4"/>
    <w:rsid w:val="00B156CC"/>
    <w:rsid w:val="00B16054"/>
    <w:rsid w:val="00B40E11"/>
    <w:rsid w:val="00B60522"/>
    <w:rsid w:val="00B913E8"/>
    <w:rsid w:val="00BA12FA"/>
    <w:rsid w:val="00BC2371"/>
    <w:rsid w:val="00BD2428"/>
    <w:rsid w:val="00BD37D7"/>
    <w:rsid w:val="00BE5E2A"/>
    <w:rsid w:val="00BE70E4"/>
    <w:rsid w:val="00BE7E5E"/>
    <w:rsid w:val="00C15C3E"/>
    <w:rsid w:val="00C72B2B"/>
    <w:rsid w:val="00C82389"/>
    <w:rsid w:val="00C840E3"/>
    <w:rsid w:val="00C97786"/>
    <w:rsid w:val="00CA168B"/>
    <w:rsid w:val="00CA1A47"/>
    <w:rsid w:val="00CA2825"/>
    <w:rsid w:val="00CB3DF3"/>
    <w:rsid w:val="00CB6C2D"/>
    <w:rsid w:val="00CC54B7"/>
    <w:rsid w:val="00CE4D76"/>
    <w:rsid w:val="00D060C8"/>
    <w:rsid w:val="00D10D50"/>
    <w:rsid w:val="00D1359A"/>
    <w:rsid w:val="00D13687"/>
    <w:rsid w:val="00D172F0"/>
    <w:rsid w:val="00D563E1"/>
    <w:rsid w:val="00D65AEF"/>
    <w:rsid w:val="00D73281"/>
    <w:rsid w:val="00D735C3"/>
    <w:rsid w:val="00D86BBC"/>
    <w:rsid w:val="00DB7B1F"/>
    <w:rsid w:val="00DC44C0"/>
    <w:rsid w:val="00DD2566"/>
    <w:rsid w:val="00DD763F"/>
    <w:rsid w:val="00DF2827"/>
    <w:rsid w:val="00E00769"/>
    <w:rsid w:val="00E1130B"/>
    <w:rsid w:val="00E20B84"/>
    <w:rsid w:val="00E3141D"/>
    <w:rsid w:val="00E32061"/>
    <w:rsid w:val="00E425B3"/>
    <w:rsid w:val="00E52C4C"/>
    <w:rsid w:val="00E57182"/>
    <w:rsid w:val="00E65CBA"/>
    <w:rsid w:val="00E7022E"/>
    <w:rsid w:val="00E72068"/>
    <w:rsid w:val="00E80BDA"/>
    <w:rsid w:val="00E85BF2"/>
    <w:rsid w:val="00E87496"/>
    <w:rsid w:val="00E966F6"/>
    <w:rsid w:val="00EF2B97"/>
    <w:rsid w:val="00F02C6E"/>
    <w:rsid w:val="00F06C3C"/>
    <w:rsid w:val="00F33D17"/>
    <w:rsid w:val="00F34FED"/>
    <w:rsid w:val="00F361B9"/>
    <w:rsid w:val="00F4022C"/>
    <w:rsid w:val="00F5637E"/>
    <w:rsid w:val="00F72348"/>
    <w:rsid w:val="00F848CF"/>
    <w:rsid w:val="00FA0F8D"/>
    <w:rsid w:val="00FA36E6"/>
    <w:rsid w:val="00FB2AC3"/>
    <w:rsid w:val="00FE245B"/>
    <w:rsid w:val="00FE2BB0"/>
    <w:rsid w:val="00FE48DA"/>
    <w:rsid w:val="00FF246F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1814B-7127-4295-966C-B9A5B211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B62"/>
  </w:style>
  <w:style w:type="paragraph" w:styleId="Footer">
    <w:name w:val="footer"/>
    <w:basedOn w:val="Normal"/>
    <w:link w:val="FooterChar"/>
    <w:uiPriority w:val="99"/>
    <w:unhideWhenUsed/>
    <w:rsid w:val="00857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B62"/>
  </w:style>
  <w:style w:type="character" w:customStyle="1" w:styleId="FontStyle11">
    <w:name w:val="Font Style11"/>
    <w:basedOn w:val="DefaultParagraphFont"/>
    <w:rsid w:val="00857B62"/>
    <w:rPr>
      <w:rFonts w:ascii="Sylfaen" w:hAnsi="Sylfaen" w:cs="Sylfae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85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7B62"/>
    <w:rPr>
      <w:b/>
      <w:bCs/>
    </w:rPr>
  </w:style>
  <w:style w:type="paragraph" w:styleId="ListParagraph">
    <w:name w:val="List Paragraph"/>
    <w:basedOn w:val="Normal"/>
    <w:uiPriority w:val="34"/>
    <w:qFormat/>
    <w:rsid w:val="00857B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28F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5457</Words>
  <Characters>31109</Characters>
  <Application>Microsoft Office Word</Application>
  <DocSecurity>0</DocSecurity>
  <Lines>259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Harutyunyan</dc:creator>
  <cp:keywords>https:/mul2-mud.gov.am/tasks/596553/oneclick/12.Havelvac-1.docx?token=c8b8657d4ca37ba4c5ce6a868c634e42</cp:keywords>
  <dc:description/>
  <cp:lastModifiedBy>Heghine Musayelyan</cp:lastModifiedBy>
  <cp:revision>2</cp:revision>
  <cp:lastPrinted>2023-04-17T08:14:00Z</cp:lastPrinted>
  <dcterms:created xsi:type="dcterms:W3CDTF">2023-06-28T06:27:00Z</dcterms:created>
  <dcterms:modified xsi:type="dcterms:W3CDTF">2023-06-28T06:27:00Z</dcterms:modified>
</cp:coreProperties>
</file>