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E92D67" w14:textId="77777777" w:rsidR="005F75C7" w:rsidRPr="00DA4F18" w:rsidRDefault="005F75C7" w:rsidP="004363D0">
      <w:pPr>
        <w:shd w:val="clear" w:color="auto" w:fill="FFFFFF"/>
        <w:spacing w:after="0" w:line="240" w:lineRule="auto"/>
        <w:ind w:right="150" w:firstLine="45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1F241142" w14:textId="77777777" w:rsidR="005F75C7" w:rsidRPr="00DA4F18" w:rsidRDefault="005F75C7" w:rsidP="004363D0">
      <w:pPr>
        <w:shd w:val="clear" w:color="auto" w:fill="FFFFFF"/>
        <w:spacing w:after="0" w:line="240" w:lineRule="auto"/>
        <w:ind w:right="150" w:firstLine="45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61863016" w14:textId="557FB3DD" w:rsidR="004363D0" w:rsidRPr="00DA4F18" w:rsidRDefault="004363D0" w:rsidP="004363D0">
      <w:pPr>
        <w:shd w:val="clear" w:color="auto" w:fill="FFFFFF"/>
        <w:spacing w:after="0" w:line="240" w:lineRule="auto"/>
        <w:ind w:right="150" w:firstLine="45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DA4F1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ՀԱՅԱՍՏԱՆԻ ՀԱՆՐԱՊԵՏՈՒԹՅԱՆ</w:t>
      </w:r>
      <w:r w:rsidRPr="00DA4F1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br/>
        <w:t>ՕՐԵՆՔԸ</w:t>
      </w:r>
    </w:p>
    <w:p w14:paraId="73EF96CD" w14:textId="77777777" w:rsidR="004363D0" w:rsidRPr="00DA4F18" w:rsidRDefault="004363D0" w:rsidP="004363D0">
      <w:pPr>
        <w:shd w:val="clear" w:color="auto" w:fill="FFFFFF"/>
        <w:spacing w:after="0" w:line="240" w:lineRule="auto"/>
        <w:ind w:right="150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A4F18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4B0DD2C4" w14:textId="77777777" w:rsidR="004363D0" w:rsidRPr="00DA4F18" w:rsidRDefault="004363D0" w:rsidP="004363D0">
      <w:pPr>
        <w:shd w:val="clear" w:color="auto" w:fill="FFFFFF"/>
        <w:spacing w:after="0" w:line="240" w:lineRule="auto"/>
        <w:ind w:right="150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A4F18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6C5B8344" w14:textId="35C80CE4" w:rsidR="004363D0" w:rsidRPr="0099186C" w:rsidRDefault="004363D0" w:rsidP="004363D0">
      <w:pPr>
        <w:shd w:val="clear" w:color="auto" w:fill="FFFFFF"/>
        <w:spacing w:after="0" w:line="240" w:lineRule="auto"/>
        <w:ind w:right="150" w:firstLine="45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DA4F1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«</w:t>
      </w:r>
      <w:r w:rsidRPr="0099186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ԱՐԺՈՒԹԱՅԻՆ ԿԱՐԳԱՎՈՐՄԱՆ ԵՎ ԱՐԺՈՒԹԱՅԻՆ ՎԵՐԱՀՍԿՈՂՈՒԹՅԱՆ ՄԱՍԻՆ» ՕՐԵՆՔՈՒՄ </w:t>
      </w:r>
      <w:r w:rsidR="0099186C" w:rsidRPr="0003628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ՓՈՓՈԽՈՒԹՅՈՒՆ</w:t>
      </w:r>
      <w:r w:rsidR="0099186C" w:rsidRPr="0099186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99186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ԿԱՏԱՐԵԼՈՒ ՄԱՍԻՆ</w:t>
      </w:r>
    </w:p>
    <w:p w14:paraId="4075CD42" w14:textId="69E6262D" w:rsidR="004363D0" w:rsidRPr="0099186C" w:rsidRDefault="004363D0" w:rsidP="000664C5">
      <w:pPr>
        <w:shd w:val="clear" w:color="auto" w:fill="FFFFFF"/>
        <w:spacing w:after="0" w:line="360" w:lineRule="auto"/>
        <w:ind w:right="150" w:firstLine="45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99186C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/>
        </w:rPr>
        <w:t> </w:t>
      </w:r>
    </w:p>
    <w:p w14:paraId="4549F68F" w14:textId="770EEE63" w:rsidR="00134FDE" w:rsidRPr="00DA4F18" w:rsidRDefault="004363D0" w:rsidP="00601559">
      <w:pPr>
        <w:shd w:val="clear" w:color="auto" w:fill="FFFFFF"/>
        <w:spacing w:after="0" w:line="360" w:lineRule="auto"/>
        <w:ind w:right="150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A4F1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Հոդված 1.</w:t>
      </w:r>
      <w:r w:rsidRPr="00DA4F18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DA4F1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«Արժութային</w:t>
      </w:r>
      <w:r w:rsidRPr="00DA4F1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A4F1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կարգավորման</w:t>
      </w:r>
      <w:r w:rsidRPr="00DA4F1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A4F1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DA4F1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A4F1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արժութային</w:t>
      </w:r>
      <w:r w:rsidRPr="00DA4F1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A4F1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վերահսկողության</w:t>
      </w:r>
      <w:r w:rsidRPr="00DA4F1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A4F1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մասին»</w:t>
      </w:r>
      <w:r w:rsidRPr="00DA4F1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2004 </w:t>
      </w:r>
      <w:r w:rsidRPr="00DA4F1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թվականի</w:t>
      </w:r>
      <w:r w:rsidRPr="00DA4F1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A4F1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նոյեմբերի</w:t>
      </w:r>
      <w:r w:rsidRPr="00DA4F1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24-</w:t>
      </w:r>
      <w:r w:rsidRPr="00DA4F1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</w:t>
      </w:r>
      <w:r w:rsidRPr="00DA4F1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A4F1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ՀՕ</w:t>
      </w:r>
      <w:r w:rsidRPr="00DA4F1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-135-</w:t>
      </w:r>
      <w:r w:rsidRPr="00DA4F1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</w:t>
      </w:r>
      <w:r w:rsidRPr="00DA4F1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A4F1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օրենքի</w:t>
      </w:r>
      <w:r w:rsidRPr="00DA4F1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134FDE" w:rsidRPr="00DA4F1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(այսուհետ` </w:t>
      </w:r>
      <w:bookmarkStart w:id="0" w:name="_Hlk129790320"/>
      <w:r w:rsidR="00134FDE" w:rsidRPr="00DA4F1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Օրենք) 6-րդ հոդված</w:t>
      </w:r>
      <w:r w:rsidR="000956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 4-րդ մասը</w:t>
      </w:r>
      <w:r w:rsidR="00134FDE" w:rsidRPr="00DA4F1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bookmarkEnd w:id="0"/>
      <w:r w:rsidR="000956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շարադրել հետ</w:t>
      </w:r>
      <w:r w:rsidR="00134FDE" w:rsidRPr="00DA4F1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ևյալ բովանդակությամբ.</w:t>
      </w:r>
    </w:p>
    <w:p w14:paraId="42A53D9B" w14:textId="0579142E" w:rsidR="00601559" w:rsidRPr="00601559" w:rsidRDefault="00134FDE" w:rsidP="00601559">
      <w:pPr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956E1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0956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 w:rsidR="000956E1" w:rsidRPr="000956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4. Հայաստանի Հանրապետության տարածքում </w:t>
      </w:r>
      <w:r w:rsidR="00601559" w:rsidRPr="0060155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հատուկ խաղային հաշիվների դրամական միջոցների մուտքագր</w:t>
      </w:r>
      <w:r w:rsidR="0060155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ումն</w:t>
      </w:r>
      <w:r w:rsidR="00601559" w:rsidRPr="00601559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="00601559" w:rsidRPr="0060155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</w:t>
      </w:r>
      <w:r w:rsidR="00601559" w:rsidRPr="0060155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համալր</w:t>
      </w:r>
      <w:r w:rsidR="0060155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ում</w:t>
      </w:r>
      <w:r w:rsidR="00601559" w:rsidRPr="0060155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</w:t>
      </w:r>
      <w:r w:rsidR="00601559" w:rsidRPr="0060155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), </w:t>
      </w:r>
      <w:r w:rsidR="00601559" w:rsidRPr="0060155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խաղադրույքների</w:t>
      </w:r>
      <w:r w:rsidR="00601559" w:rsidRPr="0060155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601559" w:rsidRPr="0060155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կատար</w:t>
      </w:r>
      <w:r w:rsidR="0060155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ումն</w:t>
      </w:r>
      <w:r w:rsidR="00601559" w:rsidRPr="0060155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601559" w:rsidRPr="00601559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="00601559" w:rsidRPr="0060155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="00601559" w:rsidRPr="0060155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601559" w:rsidRPr="0060155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դրամական</w:t>
      </w:r>
      <w:r w:rsidR="00601559" w:rsidRPr="0060155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(</w:t>
      </w:r>
      <w:r w:rsidR="00601559" w:rsidRPr="0060155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փողային</w:t>
      </w:r>
      <w:r w:rsidR="00601559" w:rsidRPr="0060155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</w:t>
      </w:r>
      <w:r w:rsidR="00601559" w:rsidRPr="0060155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շահումների</w:t>
      </w:r>
      <w:r w:rsidR="00601559" w:rsidRPr="0060155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601559" w:rsidRPr="0060155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հանձն</w:t>
      </w:r>
      <w:r w:rsidR="0060155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ումը</w:t>
      </w:r>
      <w:r w:rsidR="00601559" w:rsidRPr="0060155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(</w:t>
      </w:r>
      <w:r w:rsidR="00601559" w:rsidRPr="0060155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ելքագր</w:t>
      </w:r>
      <w:r w:rsidR="0060155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ումը</w:t>
      </w:r>
      <w:r w:rsidR="00601559" w:rsidRPr="0060155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="0060155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956E1" w:rsidRPr="000956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կարող են </w:t>
      </w:r>
      <w:r w:rsidR="005F259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կատարվել </w:t>
      </w:r>
      <w:bookmarkStart w:id="1" w:name="_GoBack"/>
      <w:bookmarkEnd w:id="1"/>
      <w:r w:rsidR="0060155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և </w:t>
      </w:r>
      <w:r w:rsidR="00601559" w:rsidRPr="000956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գովազդվել </w:t>
      </w:r>
      <w:r w:rsidR="000956E1" w:rsidRPr="000956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միայն Հայաստանի Հանրապետության դրամով, բացառությամբ Հայաստանի Հանրապետությունում լիցենզավորված և խաղադրույք ընդունելու իրավունք ձեռք բերած ինտերնետ շահումով խաղերի և/կամ տոտալիզատորի (ինտերնետ տոտալիզատորի) կազմակերպիչների ու ՀՀ ոչ ռեզիդենտ ֆիզիկական անձանց հետ գրազի պայմանագրի կնքման (ՀՀ ոչ ռեզիդենտ ֆիզիկական անձի ու ինտերնետ շահումով խաղերի և/կամ տոտալիզատորի (ինտերնետ տոտալիզատորի) կազմակերպիչների միջև կնքված՝ </w:t>
      </w:r>
      <w:r w:rsidR="00601559" w:rsidRPr="0060155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ինտերնետ շահումով խաղերի մասնակցության և/կամ խաղադրույք կատարելու մասին պայմանագիր), հատուկ խաղային հաշիվների դրամական միջոցների մուտքագրման</w:t>
      </w:r>
      <w:r w:rsidR="00601559" w:rsidRPr="00601559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="00601559" w:rsidRPr="0060155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</w:t>
      </w:r>
      <w:r w:rsidR="00601559" w:rsidRPr="0060155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համալրման</w:t>
      </w:r>
      <w:r w:rsidR="00601559" w:rsidRPr="0060155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), </w:t>
      </w:r>
      <w:r w:rsidR="00601559" w:rsidRPr="0060155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խաղադրույքների</w:t>
      </w:r>
      <w:r w:rsidR="00601559" w:rsidRPr="0060155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601559" w:rsidRPr="0060155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կատարման</w:t>
      </w:r>
      <w:r w:rsidR="00601559" w:rsidRPr="0060155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601559" w:rsidRPr="00601559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="00601559" w:rsidRPr="0060155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="00601559" w:rsidRPr="0060155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601559" w:rsidRPr="0060155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դրամական</w:t>
      </w:r>
      <w:r w:rsidR="00601559" w:rsidRPr="0060155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(</w:t>
      </w:r>
      <w:r w:rsidR="00601559" w:rsidRPr="0060155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փողային</w:t>
      </w:r>
      <w:r w:rsidR="00601559" w:rsidRPr="0060155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</w:t>
      </w:r>
      <w:r w:rsidR="00601559" w:rsidRPr="0060155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շահումների</w:t>
      </w:r>
      <w:r w:rsidR="00601559" w:rsidRPr="0060155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601559" w:rsidRPr="0060155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հանձնման</w:t>
      </w:r>
      <w:r w:rsidR="00601559" w:rsidRPr="0060155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(</w:t>
      </w:r>
      <w:r w:rsidR="00601559" w:rsidRPr="0060155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ելքագրման</w:t>
      </w:r>
      <w:r w:rsidR="00601559" w:rsidRPr="0060155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</w:t>
      </w:r>
      <w:r w:rsidR="00601559" w:rsidRPr="0060155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դեպքերի։»</w:t>
      </w:r>
    </w:p>
    <w:p w14:paraId="747EF997" w14:textId="28745E5C" w:rsidR="004363D0" w:rsidRPr="00DA4F18" w:rsidRDefault="00134FDE" w:rsidP="000664C5">
      <w:pPr>
        <w:shd w:val="clear" w:color="auto" w:fill="FFFFFF"/>
        <w:spacing w:after="0" w:line="360" w:lineRule="auto"/>
        <w:ind w:right="150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A4F1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Հոդված </w:t>
      </w:r>
      <w:r w:rsidR="002C077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2</w:t>
      </w:r>
      <w:r w:rsidRPr="00DA4F1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 w:rsidR="004363D0" w:rsidRPr="00DA4F1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Սույն օրենքն ուժի մեջ է մտնում պաշտոնական հրապարակման օրվան հաջորդող տասներորդ օրը:</w:t>
      </w:r>
    </w:p>
    <w:p w14:paraId="4639FC35" w14:textId="1AB7F41F" w:rsidR="000664C5" w:rsidRDefault="004363D0" w:rsidP="004363D0">
      <w:pPr>
        <w:shd w:val="clear" w:color="auto" w:fill="FFFFFF"/>
        <w:spacing w:after="0" w:line="240" w:lineRule="auto"/>
        <w:ind w:right="150" w:firstLine="450"/>
        <w:jc w:val="both"/>
        <w:rPr>
          <w:rFonts w:ascii="Calibri" w:eastAsia="Times New Roman" w:hAnsi="Calibri" w:cs="Calibri"/>
          <w:color w:val="000000"/>
          <w:sz w:val="24"/>
          <w:szCs w:val="24"/>
          <w:lang w:val="hy-AM"/>
        </w:rPr>
      </w:pPr>
      <w:r w:rsidRPr="00DA4F18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1E1D1624" w14:textId="77777777" w:rsidR="000664C5" w:rsidRDefault="000664C5">
      <w:pPr>
        <w:rPr>
          <w:rFonts w:ascii="Calibri" w:eastAsia="Times New Roman" w:hAnsi="Calibri" w:cs="Calibri"/>
          <w:color w:val="000000"/>
          <w:sz w:val="24"/>
          <w:szCs w:val="24"/>
          <w:lang w:val="hy-AM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hy-AM"/>
        </w:rPr>
        <w:br w:type="page"/>
      </w:r>
    </w:p>
    <w:p w14:paraId="5CE7247D" w14:textId="77777777" w:rsidR="000664C5" w:rsidRPr="00DA4F18" w:rsidRDefault="000664C5" w:rsidP="000664C5">
      <w:pPr>
        <w:spacing w:line="276" w:lineRule="auto"/>
        <w:jc w:val="center"/>
        <w:rPr>
          <w:rFonts w:ascii="GHEA Grapalat" w:eastAsia="GHEA Grapalat" w:hAnsi="GHEA Grapalat" w:cstheme="majorHAnsi"/>
          <w:b/>
          <w:sz w:val="24"/>
          <w:szCs w:val="24"/>
          <w:lang w:val="hy-AM"/>
        </w:rPr>
      </w:pPr>
      <w:r w:rsidRPr="00DA4F18">
        <w:rPr>
          <w:rFonts w:ascii="GHEA Grapalat" w:eastAsia="GHEA Grapalat" w:hAnsi="GHEA Grapalat" w:cstheme="majorHAnsi"/>
          <w:b/>
          <w:sz w:val="24"/>
          <w:szCs w:val="24"/>
          <w:lang w:val="hy-AM"/>
        </w:rPr>
        <w:lastRenderedPageBreak/>
        <w:t>ՀԻՄՆԱՎՈՐՈՒՄ</w:t>
      </w:r>
    </w:p>
    <w:p w14:paraId="2A6FBF34" w14:textId="7C635360" w:rsidR="000664C5" w:rsidRPr="00DA4F18" w:rsidRDefault="000664C5" w:rsidP="000664C5">
      <w:pPr>
        <w:spacing w:line="276" w:lineRule="auto"/>
        <w:jc w:val="center"/>
        <w:rPr>
          <w:rFonts w:ascii="GHEA Grapalat" w:eastAsia="GHEA Grapalat" w:hAnsi="GHEA Grapalat" w:cstheme="majorHAnsi"/>
          <w:b/>
          <w:sz w:val="24"/>
          <w:szCs w:val="24"/>
          <w:lang w:val="hy-AM"/>
        </w:rPr>
      </w:pPr>
      <w:r w:rsidRPr="00DA4F18">
        <w:rPr>
          <w:rFonts w:ascii="GHEA Grapalat" w:eastAsia="GHEA Grapalat" w:hAnsi="GHEA Grapalat" w:cstheme="majorHAnsi"/>
          <w:b/>
          <w:sz w:val="24"/>
          <w:szCs w:val="24"/>
          <w:lang w:val="hy-AM"/>
        </w:rPr>
        <w:t>«</w:t>
      </w:r>
      <w:r w:rsidRPr="00DA4F1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«ԱՐԺՈՒԹԱՅԻՆ ԿԱՐԳԱՎՈՐՄԱՆ ԵՎ ԱՐԺՈՒԹԱՅԻՆ ՎԵՐԱՀՍԿՈՂՈՒԹՅԱՆ ՄԱՍԻՆ» ՕՐԵՆՔՈՒՄ 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ՓՈՓՈԽՈՒԹՅՈՒՆ </w:t>
      </w:r>
      <w:r w:rsidRPr="00DA4F1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ԿԱՏԱՐԵԼՈՒ ՄԱՍԻՆ</w:t>
      </w:r>
      <w:r w:rsidRPr="00DA4F18">
        <w:rPr>
          <w:rFonts w:ascii="GHEA Grapalat" w:eastAsia="GHEA Grapalat" w:hAnsi="GHEA Grapalat" w:cstheme="majorHAnsi"/>
          <w:b/>
          <w:sz w:val="24"/>
          <w:szCs w:val="24"/>
          <w:lang w:val="hy-AM"/>
        </w:rPr>
        <w:t>» ՕՐԵՆՔԻ ՆԱԽԱԳԾԻ ՎԵՐԱԲԵՐՅԱԼ</w:t>
      </w:r>
    </w:p>
    <w:p w14:paraId="54CBE216" w14:textId="77777777" w:rsidR="000664C5" w:rsidRPr="00DE4861" w:rsidRDefault="000664C5" w:rsidP="000664C5">
      <w:pPr>
        <w:pStyle w:val="ListParagraph"/>
        <w:shd w:val="clear" w:color="auto" w:fill="FFFFFF"/>
        <w:spacing w:before="100" w:beforeAutospacing="1" w:after="100" w:afterAutospacing="1" w:line="240" w:lineRule="auto"/>
        <w:ind w:left="630" w:right="-846"/>
        <w:jc w:val="both"/>
        <w:rPr>
          <w:rFonts w:eastAsia="Times New Roman"/>
          <w:color w:val="000000"/>
          <w:sz w:val="24"/>
          <w:szCs w:val="24"/>
          <w:lang w:val="hy-AM"/>
        </w:rPr>
      </w:pPr>
      <w:r w:rsidRPr="00DA4F18">
        <w:rPr>
          <w:rFonts w:ascii="GHEA Grapalat" w:eastAsia="GHEA Grapalat" w:hAnsi="GHEA Grapalat" w:cstheme="majorHAnsi"/>
          <w:b/>
          <w:sz w:val="24"/>
          <w:szCs w:val="24"/>
          <w:lang w:val="hy-AM"/>
        </w:rPr>
        <w:t xml:space="preserve">1. </w:t>
      </w:r>
      <w:r w:rsidRPr="00DE4861">
        <w:rPr>
          <w:rFonts w:eastAsia="Times New Roman"/>
          <w:b/>
          <w:bCs/>
          <w:color w:val="000000"/>
          <w:sz w:val="24"/>
          <w:szCs w:val="24"/>
          <w:lang w:val="hy-AM"/>
        </w:rPr>
        <w:t>Անհրաժեշտությունը.</w:t>
      </w:r>
    </w:p>
    <w:p w14:paraId="3F0710EA" w14:textId="35F778E4" w:rsidR="00295A20" w:rsidRPr="00857DEE" w:rsidRDefault="000664C5" w:rsidP="00857DEE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57DE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«Արժութային կարգավորման և արժութային վերահսկողության մասին» ՀՀ օրենքի 6-րդ հոդվածի 4-րդ մասի համաձայն Հայաստանի Հանրապետության տարածքում դրամական (փողային) շահումները կարող են գովազդվել և տրվել միայն Հայաստանի Հանրապետության դրամով: </w:t>
      </w:r>
      <w:r w:rsidR="00295A20" w:rsidRPr="00857DE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«Շահումով խաղերի, ինտերնետ շահումով խաղերի և խաղատների մասին» ՀՀ օրենքի 6-րդ հոդվածի 2.1 մասի «զ1» պարբերությունը նույնպես սահմանում է, որ շահումը վճարում է ՀՀ դրամով։ </w:t>
      </w:r>
    </w:p>
    <w:p w14:paraId="48699A8F" w14:textId="71E580A4" w:rsidR="000B502F" w:rsidRPr="00857DEE" w:rsidRDefault="000B502F" w:rsidP="00857DEE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57DEE">
        <w:rPr>
          <w:rFonts w:ascii="GHEA Grapalat" w:hAnsi="GHEA Grapalat" w:cs="Sylfaen"/>
          <w:sz w:val="24"/>
          <w:szCs w:val="24"/>
          <w:lang w:val="hy-AM"/>
        </w:rPr>
        <w:t xml:space="preserve">ՀՀ կառավարության կոմից խաղային բնագավառում արդեն իսկ որդեգրած և շարունակաբար իրականացվող քաղաքականության համաձայն՝ նախ գործունեությունը պետք է իրականացնել  զբոսաշրջության համար գրավչություն ներկայացնող սահմանափակ վայրերում՝ օրենքով նախատեսված 4 վայրերում, որի հիմնական նպատակն է պաշտպանելով ՀՀ քաղաքացիներին խաղամլությունից, միաժամանակ ստեղծել միաջավայր </w:t>
      </w:r>
      <w:r w:rsidRPr="00857DEE">
        <w:rPr>
          <w:rFonts w:ascii="GHEA Grapalat" w:hAnsi="GHEA Grapalat" w:cs="Sylfaen"/>
          <w:b/>
          <w:sz w:val="24"/>
          <w:szCs w:val="24"/>
          <w:lang w:val="hy-AM"/>
        </w:rPr>
        <w:t>ոչ ռեզիդենտ խաղացողներին առավելագույնս ներգրավելու համար</w:t>
      </w:r>
      <w:r w:rsidRPr="00857DEE">
        <w:rPr>
          <w:rFonts w:ascii="GHEA Grapalat" w:hAnsi="GHEA Grapalat" w:cs="Sylfaen"/>
          <w:sz w:val="24"/>
          <w:szCs w:val="24"/>
          <w:lang w:val="hy-AM"/>
        </w:rPr>
        <w:t>:</w:t>
      </w:r>
    </w:p>
    <w:p w14:paraId="7F42BD27" w14:textId="2BFCA5AA" w:rsidR="00295A20" w:rsidRPr="00857DEE" w:rsidRDefault="00295A20" w:rsidP="00857DEE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57DE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Ոչ ռեզիդենտ խաղացողների ներգրվման տեսանկյունից անհրաժեշտ է հնարավորության ընձեռել ՀՀ-ում ոչ ռեզիդենտ համարվող անձանց խաղադրույքներ կատարել և շահումներն ստանալ արտարժույթով, որը բավականին գրավիչ կդարձնի ներքին շուկան օտարերկրացիների համար, ինչը ներկայումս հնարավոր չէ՝ հաշվի առնելով</w:t>
      </w:r>
      <w:r w:rsidR="007C232B" w:rsidRPr="00857DE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վերը նշված օրենսդրական կարգաորումները</w:t>
      </w:r>
      <w:r w:rsidRPr="00857DE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  <w:r w:rsidR="004A49BE" w:rsidRPr="00857DE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Նշված կարգավորման արդյունքում</w:t>
      </w:r>
      <w:r w:rsidRPr="00857DE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A49BE" w:rsidRPr="00857DEE">
        <w:rPr>
          <w:rFonts w:ascii="GHEA Grapalat" w:hAnsi="GHEA Grapalat"/>
          <w:sz w:val="24"/>
          <w:lang w:val="hy-AM"/>
        </w:rPr>
        <w:t>ՀՀ</w:t>
      </w:r>
      <w:r w:rsidR="004A49BE" w:rsidRPr="00857DEE">
        <w:rPr>
          <w:rFonts w:ascii="GHEA Grapalat" w:hAnsi="GHEA Grapalat"/>
          <w:sz w:val="24"/>
          <w:lang w:val="af-ZA"/>
        </w:rPr>
        <w:t>-</w:t>
      </w:r>
      <w:r w:rsidR="004A49BE" w:rsidRPr="00857DEE">
        <w:rPr>
          <w:rFonts w:ascii="GHEA Grapalat" w:hAnsi="GHEA Grapalat"/>
          <w:sz w:val="24"/>
          <w:lang w:val="hy-AM"/>
        </w:rPr>
        <w:t>ում</w:t>
      </w:r>
      <w:r w:rsidR="004A49BE" w:rsidRPr="00857DEE">
        <w:rPr>
          <w:rFonts w:ascii="GHEA Grapalat" w:hAnsi="GHEA Grapalat"/>
          <w:sz w:val="24"/>
          <w:lang w:val="af-ZA"/>
        </w:rPr>
        <w:t xml:space="preserve"> </w:t>
      </w:r>
      <w:r w:rsidR="004A49BE" w:rsidRPr="00857DEE">
        <w:rPr>
          <w:rFonts w:ascii="GHEA Grapalat" w:hAnsi="GHEA Grapalat"/>
          <w:sz w:val="24"/>
          <w:lang w:val="hy-AM"/>
        </w:rPr>
        <w:t>լիցենզավորված</w:t>
      </w:r>
      <w:r w:rsidR="004A49BE" w:rsidRPr="00857DEE">
        <w:rPr>
          <w:rFonts w:ascii="GHEA Grapalat" w:hAnsi="GHEA Grapalat"/>
          <w:sz w:val="24"/>
          <w:lang w:val="af-ZA"/>
        </w:rPr>
        <w:t xml:space="preserve"> </w:t>
      </w:r>
      <w:r w:rsidR="004A49BE" w:rsidRPr="00857DEE">
        <w:rPr>
          <w:rFonts w:ascii="GHEA Grapalat" w:hAnsi="GHEA Grapalat"/>
          <w:sz w:val="24"/>
          <w:lang w:val="hy-AM"/>
        </w:rPr>
        <w:t>ընկերությունների համար</w:t>
      </w:r>
      <w:r w:rsidR="004A49BE" w:rsidRPr="00857DEE">
        <w:rPr>
          <w:rFonts w:ascii="GHEA Grapalat" w:hAnsi="GHEA Grapalat"/>
          <w:sz w:val="24"/>
          <w:lang w:val="af-ZA"/>
        </w:rPr>
        <w:t xml:space="preserve"> </w:t>
      </w:r>
      <w:r w:rsidR="004A49BE" w:rsidRPr="00857DEE">
        <w:rPr>
          <w:rFonts w:ascii="GHEA Grapalat" w:hAnsi="GHEA Grapalat"/>
          <w:sz w:val="24"/>
          <w:lang w:val="hy-AM"/>
        </w:rPr>
        <w:t>ստեղծել է</w:t>
      </w:r>
      <w:r w:rsidR="004A49BE" w:rsidRPr="00857DEE">
        <w:rPr>
          <w:rFonts w:ascii="GHEA Grapalat" w:hAnsi="GHEA Grapalat"/>
          <w:sz w:val="24"/>
          <w:lang w:val="af-ZA"/>
        </w:rPr>
        <w:t xml:space="preserve"> </w:t>
      </w:r>
      <w:r w:rsidR="004A49BE" w:rsidRPr="00857DEE">
        <w:rPr>
          <w:rFonts w:ascii="GHEA Grapalat" w:hAnsi="GHEA Grapalat"/>
          <w:sz w:val="24"/>
          <w:lang w:val="hy-AM"/>
        </w:rPr>
        <w:t>ակնհայտ</w:t>
      </w:r>
      <w:r w:rsidR="004A49BE" w:rsidRPr="00857DEE">
        <w:rPr>
          <w:rFonts w:ascii="GHEA Grapalat" w:hAnsi="GHEA Grapalat"/>
          <w:sz w:val="24"/>
          <w:lang w:val="af-ZA"/>
        </w:rPr>
        <w:t xml:space="preserve"> </w:t>
      </w:r>
      <w:r w:rsidR="004A49BE" w:rsidRPr="00857DEE">
        <w:rPr>
          <w:rFonts w:ascii="GHEA Grapalat" w:hAnsi="GHEA Grapalat"/>
          <w:sz w:val="24"/>
          <w:lang w:val="hy-AM"/>
        </w:rPr>
        <w:t>հակամրցակցային</w:t>
      </w:r>
      <w:r w:rsidR="004A49BE" w:rsidRPr="00857DEE">
        <w:rPr>
          <w:rFonts w:ascii="GHEA Grapalat" w:hAnsi="GHEA Grapalat"/>
          <w:sz w:val="24"/>
          <w:lang w:val="af-ZA"/>
        </w:rPr>
        <w:t xml:space="preserve"> </w:t>
      </w:r>
      <w:r w:rsidR="004A49BE" w:rsidRPr="00857DEE">
        <w:rPr>
          <w:rFonts w:ascii="GHEA Grapalat" w:hAnsi="GHEA Grapalat"/>
          <w:sz w:val="24"/>
          <w:lang w:val="hy-AM"/>
        </w:rPr>
        <w:t xml:space="preserve">միջավայր </w:t>
      </w:r>
      <w:r w:rsidR="004A49BE" w:rsidRPr="00857DEE">
        <w:rPr>
          <w:rFonts w:ascii="GHEA Grapalat" w:hAnsi="GHEA Grapalat" w:cs="Sylfaen"/>
          <w:b/>
          <w:sz w:val="24"/>
          <w:szCs w:val="24"/>
          <w:lang w:val="hy-AM"/>
        </w:rPr>
        <w:t xml:space="preserve">ոչ ռեզիդենտ խաղացողների </w:t>
      </w:r>
      <w:r w:rsidR="004A49BE" w:rsidRPr="00857DE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ներգրվման տեսանկյունից</w:t>
      </w:r>
      <w:r w:rsidR="004A49BE" w:rsidRPr="00857DEE">
        <w:rPr>
          <w:rFonts w:ascii="GHEA Grapalat" w:hAnsi="GHEA Grapalat"/>
          <w:sz w:val="24"/>
          <w:lang w:val="hy-AM"/>
        </w:rPr>
        <w:t>:</w:t>
      </w:r>
    </w:p>
    <w:p w14:paraId="68985CA3" w14:textId="5C470862" w:rsidR="007C232B" w:rsidRPr="00857DEE" w:rsidRDefault="000B502F" w:rsidP="00857DEE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57DE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Դեռևս 2012թ. </w:t>
      </w:r>
      <w:r w:rsidR="004A49BE" w:rsidRPr="00857DE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</w:t>
      </w:r>
      <w:r w:rsidRPr="00857DE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յդ </w:t>
      </w:r>
      <w:r w:rsidR="00404C00" w:rsidRPr="00857DE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հարցին լու</w:t>
      </w:r>
      <w:r w:rsidRPr="00857DE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ծում տալու </w:t>
      </w:r>
      <w:r w:rsidR="00404C00" w:rsidRPr="00857DE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նպատակով  տրվել է </w:t>
      </w:r>
      <w:r w:rsidR="007C232B" w:rsidRPr="00857DE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ՀՀ ԿԱ ՊԵԿ նախագահի 12 հունվարի 2012թ</w:t>
      </w:r>
      <w:r w:rsidR="007C232B" w:rsidRPr="00857DEE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="007C232B" w:rsidRPr="00857DE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-ին տրված N1 պաշտոնական պարզաբան</w:t>
      </w:r>
      <w:r w:rsidR="00404C00" w:rsidRPr="00857DE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ումը</w:t>
      </w:r>
      <w:r w:rsidR="004A49BE" w:rsidRPr="00857DE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(այսուհետ՝ Պաշտոնական պարզաբանում)</w:t>
      </w:r>
      <w:r w:rsidR="00404C00" w:rsidRPr="00857DE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, որի</w:t>
      </w:r>
      <w:r w:rsidR="007C232B" w:rsidRPr="00857DE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համաձայն. </w:t>
      </w:r>
    </w:p>
    <w:p w14:paraId="6242C139" w14:textId="77777777" w:rsidR="007C232B" w:rsidRPr="00857DEE" w:rsidRDefault="007C232B" w:rsidP="00857DEE">
      <w:pPr>
        <w:pStyle w:val="ListParagraph"/>
        <w:framePr w:hSpace="180" w:wrap="around" w:vAnchor="text" w:hAnchor="text" w:x="-725" w:y="1"/>
        <w:numPr>
          <w:ilvl w:val="0"/>
          <w:numId w:val="7"/>
        </w:numPr>
        <w:spacing w:after="0" w:line="360" w:lineRule="auto"/>
        <w:suppressOverlap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57DE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Եթե ՀՀ տարածքում չգտնվող հաշվից դրամական (փողային) շահումները փոխանցվում են ՀՀ տարածքում չգտնվող համակարգերի միջոցով, ապա այդ ընթացակարգերով վճարումները չեն համարվում ՀՀ տարածքում կատարված:</w:t>
      </w:r>
    </w:p>
    <w:p w14:paraId="35FB813F" w14:textId="72130090" w:rsidR="007C232B" w:rsidRPr="00857DEE" w:rsidRDefault="007C232B" w:rsidP="00857DEE">
      <w:pPr>
        <w:pStyle w:val="ListParagraph"/>
        <w:framePr w:hSpace="180" w:wrap="around" w:vAnchor="text" w:hAnchor="text" w:x="-725" w:y="1"/>
        <w:numPr>
          <w:ilvl w:val="0"/>
          <w:numId w:val="7"/>
        </w:numPr>
        <w:spacing w:after="0" w:line="360" w:lineRule="auto"/>
        <w:suppressOverlap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57DE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Խաղադրույքների (գրազների) արտարժույթով իրականացման դեպքում չեն կիրառվում Օրենքի 6-րդ և 7-րդ հոդվածներով նախատեսված սահմանափակումները:</w:t>
      </w:r>
    </w:p>
    <w:p w14:paraId="3EABDCCF" w14:textId="0C2481B1" w:rsidR="007C232B" w:rsidRPr="00857DEE" w:rsidRDefault="00404C00" w:rsidP="00857DEE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57DE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</w:t>
      </w:r>
      <w:r w:rsidR="007C232B" w:rsidRPr="00857DE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աշտոնական պարզաբանումը վերաբերում է ՀՀ ռեզիդենտ հանդիսացող ինտերնետ տոտալիզատորների կազմակերպիչների կողմից խաղադրույքների (գրազների) և դրամական (փողային) շահումների իրականացմանը, ինչպես նաև ինտերնետային կայքերում (ինտերնետ միջավայրում) նրանց կողմից կազմակերպվող ինտերնետ տոտալիզատորներին վերաբերող փողային շահումները գովազդելուն:</w:t>
      </w:r>
    </w:p>
    <w:p w14:paraId="5D0B02A3" w14:textId="55D5E989" w:rsidR="007C232B" w:rsidRPr="00857DEE" w:rsidRDefault="00404C00" w:rsidP="00857DEE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57DE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Սակայն Պաշտոնական պարզաբանմամբ կարգավորված չէ ինտերնետ շահումով խաղերի կազմակերպման </w:t>
      </w:r>
      <w:r w:rsidR="007505EE" w:rsidRPr="00857DE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հետ կապված հարցերը, ինչպես նաև </w:t>
      </w:r>
      <w:r w:rsidR="000B502F" w:rsidRPr="00857DE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պաշտոնական պարզաբանմամբ արտահայտած դիրքորոշումը գործնականում չի կիրառվում՝ բազմաթիվ խոչընդոտների պատճառով։</w:t>
      </w:r>
    </w:p>
    <w:p w14:paraId="10ACBB11" w14:textId="77777777" w:rsidR="000664C5" w:rsidRPr="00295A20" w:rsidRDefault="000664C5" w:rsidP="00295A20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4D9138D7" w14:textId="77777777" w:rsidR="000664C5" w:rsidRPr="00DA4F18" w:rsidRDefault="000664C5" w:rsidP="000664C5">
      <w:pPr>
        <w:spacing w:line="276" w:lineRule="auto"/>
        <w:jc w:val="both"/>
        <w:rPr>
          <w:rFonts w:ascii="GHEA Grapalat" w:eastAsia="GHEA Grapalat" w:hAnsi="GHEA Grapalat" w:cstheme="majorHAnsi"/>
          <w:sz w:val="24"/>
          <w:szCs w:val="24"/>
          <w:lang w:val="hy-AM"/>
        </w:rPr>
      </w:pPr>
      <w:r w:rsidRPr="00DA4F18">
        <w:rPr>
          <w:rFonts w:ascii="GHEA Grapalat" w:eastAsia="GHEA Grapalat" w:hAnsi="GHEA Grapalat" w:cstheme="majorHAnsi"/>
          <w:b/>
          <w:sz w:val="24"/>
          <w:szCs w:val="24"/>
          <w:lang w:val="hy-AM"/>
        </w:rPr>
        <w:t xml:space="preserve">2. </w:t>
      </w:r>
      <w:r>
        <w:rPr>
          <w:rFonts w:ascii="GHEA Grapalat" w:eastAsia="GHEA Grapalat" w:hAnsi="GHEA Grapalat" w:cstheme="majorHAnsi"/>
          <w:b/>
          <w:sz w:val="24"/>
          <w:szCs w:val="24"/>
          <w:lang w:val="hy-AM"/>
        </w:rPr>
        <w:t>Կ</w:t>
      </w:r>
      <w:r w:rsidRPr="00DA4F18">
        <w:rPr>
          <w:rFonts w:ascii="GHEA Grapalat" w:eastAsia="GHEA Grapalat" w:hAnsi="GHEA Grapalat" w:cstheme="majorHAnsi"/>
          <w:b/>
          <w:sz w:val="24"/>
          <w:szCs w:val="24"/>
          <w:lang w:val="hy-AM"/>
        </w:rPr>
        <w:t>արգավորման նպատակները</w:t>
      </w:r>
    </w:p>
    <w:p w14:paraId="573E7CC0" w14:textId="77777777" w:rsidR="000664C5" w:rsidRDefault="000664C5" w:rsidP="000664C5">
      <w:pPr>
        <w:spacing w:after="0" w:line="360" w:lineRule="auto"/>
        <w:ind w:right="283" w:firstLine="426"/>
        <w:jc w:val="both"/>
        <w:rPr>
          <w:rFonts w:ascii="GHEA Grapalat" w:eastAsia="GHEA Grapalat" w:hAnsi="GHEA Grapalat" w:cstheme="majorHAnsi"/>
          <w:sz w:val="24"/>
          <w:szCs w:val="24"/>
          <w:lang w:val="hy-AM"/>
        </w:rPr>
      </w:pPr>
      <w:r w:rsidRPr="00DA4F18">
        <w:rPr>
          <w:rFonts w:ascii="GHEA Grapalat" w:eastAsia="GHEA Grapalat" w:hAnsi="GHEA Grapalat" w:cstheme="majorHAnsi"/>
          <w:sz w:val="24"/>
          <w:szCs w:val="24"/>
          <w:lang w:val="hy-AM"/>
        </w:rPr>
        <w:t xml:space="preserve">Ելնելով վերոգրյալից` Նախագծի նպատակն է </w:t>
      </w:r>
      <w:r>
        <w:rPr>
          <w:rFonts w:ascii="GHEA Grapalat" w:eastAsia="GHEA Grapalat" w:hAnsi="GHEA Grapalat" w:cstheme="majorHAnsi"/>
          <w:sz w:val="24"/>
          <w:szCs w:val="24"/>
          <w:lang w:val="hy-AM"/>
        </w:rPr>
        <w:t xml:space="preserve">սահմնաել բացառություն </w:t>
      </w:r>
      <w:r w:rsidRPr="00561F7F">
        <w:rPr>
          <w:rFonts w:ascii="GHEA Grapalat" w:eastAsia="GHEA Grapalat" w:hAnsi="GHEA Grapalat" w:cstheme="majorHAnsi"/>
          <w:sz w:val="24"/>
          <w:szCs w:val="24"/>
          <w:lang w:val="hy-AM"/>
        </w:rPr>
        <w:t>Հայաստանի Հանրապետությունում լիցենզավորված և խաղադրույք ընդունելու իրավունք ձեռք բերած ինտերնետ շահումով խաղերի և/կամ տոտալիզատորի (ինտերնետ տոտալիզատորի) կազմակերպիչների ու ՀՀ ոչ ռեզիդենտ ֆիզիկական անձանց հետ գրազի պայմանագրի կնքման (ՀՀ ոչ ռեզիդենտ ֆիզիկական անձի ու ինտերնետ շահումով խաղերի և/կամ տոտալիզատորի (ինտերնետ տոտալիզատորի) կազմակերպիչների միջև կնքված՝ ինտերնետ շահումով խաղերի մասնակցության և/կամ խաղադրույք կատարելու մասին պայմանագիր) և դրամական (փողային) շահումների հանձնման (տրման) դեպքերի</w:t>
      </w:r>
      <w:r>
        <w:rPr>
          <w:rFonts w:ascii="GHEA Grapalat" w:eastAsia="GHEA Grapalat" w:hAnsi="GHEA Grapalat" w:cstheme="majorHAnsi"/>
          <w:sz w:val="24"/>
          <w:szCs w:val="24"/>
          <w:lang w:val="hy-AM"/>
        </w:rPr>
        <w:t xml:space="preserve"> համար</w:t>
      </w:r>
      <w:r w:rsidRPr="00561F7F">
        <w:rPr>
          <w:rFonts w:ascii="GHEA Grapalat" w:eastAsia="GHEA Grapalat" w:hAnsi="GHEA Grapalat" w:cstheme="majorHAnsi"/>
          <w:sz w:val="24"/>
          <w:szCs w:val="24"/>
          <w:lang w:val="hy-AM"/>
        </w:rPr>
        <w:t xml:space="preserve">, որը հնարավորություն կտա </w:t>
      </w:r>
      <w:r>
        <w:rPr>
          <w:rFonts w:ascii="GHEA Grapalat" w:eastAsia="GHEA Grapalat" w:hAnsi="GHEA Grapalat" w:cstheme="majorHAnsi"/>
          <w:sz w:val="24"/>
          <w:szCs w:val="24"/>
          <w:lang w:val="hy-AM"/>
        </w:rPr>
        <w:t>ստեղծ</w:t>
      </w:r>
      <w:r w:rsidRPr="00561F7F">
        <w:rPr>
          <w:rFonts w:ascii="GHEA Grapalat" w:eastAsia="GHEA Grapalat" w:hAnsi="GHEA Grapalat" w:cstheme="majorHAnsi"/>
          <w:sz w:val="24"/>
          <w:szCs w:val="24"/>
          <w:lang w:val="hy-AM"/>
        </w:rPr>
        <w:t xml:space="preserve">ելու </w:t>
      </w:r>
      <w:r w:rsidRPr="00DA4F18">
        <w:rPr>
          <w:rFonts w:ascii="GHEA Grapalat" w:eastAsia="GHEA Grapalat" w:hAnsi="GHEA Grapalat" w:cstheme="majorHAnsi"/>
          <w:sz w:val="24"/>
          <w:szCs w:val="24"/>
          <w:lang w:val="hy-AM"/>
        </w:rPr>
        <w:t>բարենպաստ օրենսդրական միջավայր</w:t>
      </w:r>
      <w:r>
        <w:rPr>
          <w:rFonts w:ascii="GHEA Grapalat" w:eastAsia="GHEA Grapalat" w:hAnsi="GHEA Grapalat" w:cstheme="majorHAnsi"/>
          <w:sz w:val="24"/>
          <w:szCs w:val="24"/>
          <w:lang w:val="hy-AM"/>
        </w:rPr>
        <w:t>` ո</w:t>
      </w:r>
      <w:r w:rsidRPr="00CA07E7">
        <w:rPr>
          <w:lang w:val="hy-AM"/>
        </w:rPr>
        <w:t xml:space="preserve">չ </w:t>
      </w:r>
      <w:r w:rsidRPr="00D31192">
        <w:rPr>
          <w:rFonts w:ascii="GHEA Grapalat" w:eastAsia="GHEA Grapalat" w:hAnsi="GHEA Grapalat" w:cstheme="majorHAnsi"/>
          <w:sz w:val="24"/>
          <w:szCs w:val="24"/>
          <w:lang w:val="hy-AM"/>
        </w:rPr>
        <w:t xml:space="preserve">ռեզիդենտ խաղացողների ներգրվման տեսանկյունից ՀՀ-ում ոչ ռեզիդենտ համարվող անձանց խաղադրույքներ կատարել և շահումներն ստանալ արտարժույթով, որը բավականին գրավիչ կդարձնի ներքին շուկան օտարերկրացիների համար, ինչը </w:t>
      </w:r>
      <w:r w:rsidRPr="00D31192">
        <w:rPr>
          <w:rFonts w:ascii="GHEA Grapalat" w:eastAsia="GHEA Grapalat" w:hAnsi="GHEA Grapalat" w:cstheme="majorHAnsi"/>
          <w:sz w:val="24"/>
          <w:szCs w:val="24"/>
          <w:lang w:val="hy-AM"/>
        </w:rPr>
        <w:lastRenderedPageBreak/>
        <w:t>ներկայումս հնարավոր չէ՝ հաշվի առնելով «Շահումով խաղերի, ինտերնետ շահումով խաղերի և խաղատների մասին» ՀՀ օրենքի 6-րդ հոդվածի 2.1 մասի զ1) կետը և «Արժութային կարգավորման մասին» ՀՀ օրենքի 6-րդ հոդվածի 1-ին և 4-րդ մասերը:</w:t>
      </w:r>
    </w:p>
    <w:p w14:paraId="4EA53870" w14:textId="77777777" w:rsidR="000664C5" w:rsidRPr="00DA4F18" w:rsidRDefault="000664C5" w:rsidP="000664C5">
      <w:pPr>
        <w:spacing w:line="276" w:lineRule="auto"/>
        <w:jc w:val="both"/>
        <w:rPr>
          <w:rFonts w:ascii="GHEA Grapalat" w:eastAsia="GHEA Grapalat" w:hAnsi="GHEA Grapalat" w:cstheme="majorHAnsi"/>
          <w:b/>
          <w:sz w:val="24"/>
          <w:szCs w:val="24"/>
          <w:lang w:val="hy-AM"/>
        </w:rPr>
      </w:pPr>
      <w:r w:rsidRPr="00DA4F18">
        <w:rPr>
          <w:rFonts w:ascii="GHEA Grapalat" w:eastAsia="GHEA Grapalat" w:hAnsi="GHEA Grapalat" w:cstheme="majorHAnsi"/>
          <w:b/>
          <w:sz w:val="24"/>
          <w:szCs w:val="24"/>
          <w:lang w:val="hy-AM"/>
        </w:rPr>
        <w:t>3</w:t>
      </w:r>
      <w:r w:rsidRPr="00DA4F18">
        <w:rPr>
          <w:rFonts w:ascii="Cambria Math" w:eastAsia="Cambria Math" w:hAnsi="Cambria Math" w:cs="Cambria Math"/>
          <w:b/>
          <w:sz w:val="24"/>
          <w:szCs w:val="24"/>
          <w:lang w:val="hy-AM"/>
        </w:rPr>
        <w:t>․</w:t>
      </w:r>
      <w:r>
        <w:rPr>
          <w:rFonts w:ascii="Cambria Math" w:eastAsia="Cambria Math" w:hAnsi="Cambria Math" w:cs="Cambria Math"/>
          <w:b/>
          <w:sz w:val="24"/>
          <w:szCs w:val="24"/>
          <w:lang w:val="hy-AM"/>
        </w:rPr>
        <w:t xml:space="preserve">  Ա</w:t>
      </w:r>
      <w:r w:rsidRPr="000664C5">
        <w:rPr>
          <w:rFonts w:ascii="GHEA Grapalat" w:eastAsia="GHEA Grapalat" w:hAnsi="GHEA Grapalat" w:cstheme="majorHAnsi"/>
          <w:b/>
          <w:szCs w:val="24"/>
          <w:lang w:val="hy-AM"/>
        </w:rPr>
        <w:t>ռաջարկվող կարգավորումները</w:t>
      </w:r>
    </w:p>
    <w:p w14:paraId="33730039" w14:textId="77777777" w:rsidR="000664C5" w:rsidRPr="00DA4F18" w:rsidRDefault="000664C5" w:rsidP="000664C5">
      <w:pPr>
        <w:shd w:val="clear" w:color="auto" w:fill="FFFFFF"/>
        <w:spacing w:after="0" w:line="360" w:lineRule="auto"/>
        <w:ind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A4F18">
        <w:rPr>
          <w:rFonts w:ascii="GHEA Grapalat" w:eastAsia="GHEA Grapalat" w:hAnsi="GHEA Grapalat" w:cstheme="majorHAnsi"/>
          <w:sz w:val="24"/>
          <w:szCs w:val="24"/>
          <w:lang w:val="hy-AM"/>
        </w:rPr>
        <w:t xml:space="preserve">Նախագծով առաջարկվում է </w:t>
      </w:r>
      <w:r w:rsidRPr="0003628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Օրենքի 6-րդ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հոդվածի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4-րդ մասը</w:t>
      </w:r>
      <w:r w:rsidRPr="00DA4F1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շարադրել հետ</w:t>
      </w:r>
      <w:r w:rsidRPr="00DA4F1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ևյալ բովանդակությամբ.</w:t>
      </w:r>
    </w:p>
    <w:p w14:paraId="5DDC54E2" w14:textId="77777777" w:rsidR="000664C5" w:rsidRPr="00DA4F18" w:rsidRDefault="000664C5" w:rsidP="000664C5">
      <w:pPr>
        <w:shd w:val="clear" w:color="auto" w:fill="FFFFFF"/>
        <w:spacing w:after="0" w:line="360" w:lineRule="auto"/>
        <w:ind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956E1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0956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«4. Հայաստանի Հանրապետության տարածքում դրամական (փողային) շահումները կարող են գովազդվել և տրվել միայն Հայաստանի Հանրապետության դրամով, բացառությամբ Հայաստանի Հանրապետությունում լիցենզավորված և խաղադրույք ընդունելու իրավունք ձեռք բերած ինտերնետ շահումով խաղերի և/կամ տոտալիզատորի (ինտերնետ տոտալիզատորի) կազմակերպիչների ու ՀՀ ոչ ռեզիդենտ ֆիզիկական անձանց հետ գրազի պայմանագրի կնքման (ՀՀ ոչ ռեզիդենտ ֆիզիկական անձի ու ինտերնետ շահումով խաղերի և/կամ տոտալիզատորի (ինտերնետ տոտալիզատորի) կազմակերպիչների միջև կնքված՝ ինտերնետ շահումով խաղերի մասնակցության և/կամ խաղադրույք կատարելու մասին պայմանագիր) և դրամական (փողային) շահումների հանձնման (տրման) դեպքերի։»</w:t>
      </w:r>
    </w:p>
    <w:p w14:paraId="68B15B8F" w14:textId="77777777" w:rsidR="000664C5" w:rsidRPr="00D31192" w:rsidRDefault="000664C5" w:rsidP="000664C5">
      <w:pPr>
        <w:shd w:val="clear" w:color="auto" w:fill="FFFFFF"/>
        <w:spacing w:after="0" w:line="360" w:lineRule="auto"/>
        <w:ind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311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Օրենքի 6-րդ հոդվածի 4-րդ մասի կիրառման համար կարևոր է, որ դրամական (փողային) շահումները գովազդվեն կամ տրամադրվեն ՀՀ տարածքում: Այս տեսանկյունից ինտերնետային կայքերում (ինտերնետ միջավայրում) փողային շահումների արտարժույթով գովազդելը չի դիտվում որպես Օրենքի 6-րդ հոդվածի 4-րդ մասի խախտում, եթե գովազդի մեջ միաժամանակ նշվում է դրամային համարժեքը:</w:t>
      </w:r>
    </w:p>
    <w:p w14:paraId="771267A5" w14:textId="77777777" w:rsidR="000664C5" w:rsidRPr="00D31192" w:rsidRDefault="000664C5" w:rsidP="000664C5">
      <w:pPr>
        <w:shd w:val="clear" w:color="auto" w:fill="FFFFFF"/>
        <w:spacing w:after="0" w:line="360" w:lineRule="auto"/>
        <w:ind w:firstLine="45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311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Եթե ՀՀ տարածքում չգտնվող հաշվից դրամական (փողային) շահումները փոխանցվում են ՀՀ տարածքում չգտնվող համակարգերի միջոցով, ապա այդ ընթացակարգերով վճարումները չեն համարվում ՀՀ տարածքում</w:t>
      </w:r>
      <w:r w:rsidRPr="00D3119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կատարված:</w:t>
      </w:r>
    </w:p>
    <w:p w14:paraId="181F17F6" w14:textId="77777777" w:rsidR="000664C5" w:rsidRPr="00DA4F18" w:rsidRDefault="000664C5" w:rsidP="000664C5">
      <w:pPr>
        <w:pStyle w:val="ListParagraph"/>
        <w:spacing w:after="0" w:line="276" w:lineRule="auto"/>
        <w:ind w:left="0"/>
        <w:jc w:val="both"/>
        <w:rPr>
          <w:rFonts w:ascii="GHEA Grapalat" w:eastAsia="GHEA Grapalat" w:hAnsi="GHEA Grapalat" w:cstheme="majorHAnsi"/>
          <w:sz w:val="24"/>
          <w:szCs w:val="24"/>
          <w:lang w:val="hy-AM"/>
        </w:rPr>
      </w:pPr>
    </w:p>
    <w:p w14:paraId="7BE6E4F2" w14:textId="77777777" w:rsidR="000664C5" w:rsidRDefault="000664C5" w:rsidP="000664C5">
      <w:pPr>
        <w:spacing w:line="276" w:lineRule="auto"/>
        <w:jc w:val="both"/>
        <w:rPr>
          <w:rFonts w:ascii="GHEA Grapalat" w:eastAsia="GHEA Grapalat" w:hAnsi="GHEA Grapalat" w:cstheme="majorHAnsi"/>
          <w:b/>
          <w:sz w:val="24"/>
          <w:szCs w:val="24"/>
          <w:lang w:val="hy-AM"/>
        </w:rPr>
      </w:pPr>
      <w:r w:rsidRPr="00DA4F18">
        <w:rPr>
          <w:rFonts w:ascii="GHEA Grapalat" w:eastAsia="GHEA Grapalat" w:hAnsi="GHEA Grapalat" w:cstheme="majorHAnsi"/>
          <w:b/>
          <w:sz w:val="24"/>
          <w:szCs w:val="24"/>
          <w:lang w:val="hy-AM"/>
        </w:rPr>
        <w:t xml:space="preserve">4. </w:t>
      </w:r>
      <w:r>
        <w:rPr>
          <w:rFonts w:ascii="GHEA Grapalat" w:eastAsia="GHEA Grapalat" w:hAnsi="GHEA Grapalat" w:cstheme="majorHAnsi"/>
          <w:b/>
          <w:sz w:val="24"/>
          <w:szCs w:val="24"/>
          <w:lang w:val="hy-AM"/>
        </w:rPr>
        <w:t>Ա</w:t>
      </w:r>
      <w:r w:rsidRPr="00DA4F18">
        <w:rPr>
          <w:rFonts w:ascii="GHEA Grapalat" w:eastAsia="GHEA Grapalat" w:hAnsi="GHEA Grapalat" w:cstheme="majorHAnsi"/>
          <w:b/>
          <w:sz w:val="24"/>
          <w:szCs w:val="24"/>
          <w:lang w:val="hy-AM"/>
        </w:rPr>
        <w:t>կնկալվող արդյունքները</w:t>
      </w:r>
    </w:p>
    <w:p w14:paraId="63EA1B09" w14:textId="77777777" w:rsidR="000664C5" w:rsidRDefault="000664C5" w:rsidP="000664C5">
      <w:pPr>
        <w:spacing w:line="276" w:lineRule="auto"/>
        <w:jc w:val="both"/>
        <w:rPr>
          <w:rFonts w:ascii="GHEA Grapalat" w:eastAsia="GHEA Grapalat" w:hAnsi="GHEA Grapalat" w:cstheme="majorHAnsi"/>
          <w:sz w:val="24"/>
          <w:szCs w:val="24"/>
          <w:lang w:val="hy-AM"/>
        </w:rPr>
      </w:pPr>
      <w:r w:rsidRPr="00DA4F18">
        <w:rPr>
          <w:rFonts w:ascii="GHEA Grapalat" w:eastAsia="GHEA Grapalat" w:hAnsi="GHEA Grapalat" w:cstheme="majorHAnsi"/>
          <w:sz w:val="24"/>
          <w:szCs w:val="24"/>
          <w:lang w:val="hy-AM"/>
        </w:rPr>
        <w:t>Ակնկալվում է, որ նախագծի ընդունմամբ կստեղծվեն</w:t>
      </w:r>
      <w:r>
        <w:rPr>
          <w:rFonts w:ascii="GHEA Grapalat" w:eastAsia="GHEA Grapalat" w:hAnsi="GHEA Grapalat" w:cstheme="majorHAnsi"/>
          <w:sz w:val="24"/>
          <w:szCs w:val="24"/>
          <w:lang w:val="hy-AM"/>
        </w:rPr>
        <w:t xml:space="preserve"> Կազմակերպիչների համար</w:t>
      </w:r>
      <w:r w:rsidRPr="00DA4F18">
        <w:rPr>
          <w:rFonts w:ascii="GHEA Grapalat" w:eastAsia="GHEA Grapalat" w:hAnsi="GHEA Grapalat" w:cstheme="majorHAnsi"/>
          <w:sz w:val="24"/>
          <w:szCs w:val="24"/>
          <w:lang w:val="hy-AM"/>
        </w:rPr>
        <w:t xml:space="preserve"> բարենպաստ պայմաններ</w:t>
      </w:r>
      <w:r>
        <w:rPr>
          <w:rFonts w:ascii="GHEA Grapalat" w:eastAsia="GHEA Grapalat" w:hAnsi="GHEA Grapalat" w:cstheme="majorHAnsi"/>
          <w:sz w:val="24"/>
          <w:szCs w:val="24"/>
          <w:lang w:val="hy-AM"/>
        </w:rPr>
        <w:t>` ո</w:t>
      </w:r>
      <w:r w:rsidRPr="00CA07E7">
        <w:rPr>
          <w:lang w:val="hy-AM"/>
        </w:rPr>
        <w:t xml:space="preserve">չ </w:t>
      </w:r>
      <w:r w:rsidRPr="00D31192">
        <w:rPr>
          <w:rFonts w:ascii="GHEA Grapalat" w:eastAsia="GHEA Grapalat" w:hAnsi="GHEA Grapalat" w:cstheme="majorHAnsi"/>
          <w:sz w:val="24"/>
          <w:szCs w:val="24"/>
          <w:lang w:val="hy-AM"/>
        </w:rPr>
        <w:t xml:space="preserve">ռեզիդենտ խաղացողների ներգրվման տեսանկյունից ՀՀ-ում ոչ ռեզիդենտ համարվող անձանց խաղադրույքներ կատարել և շահումներն ստանալ </w:t>
      </w:r>
      <w:r w:rsidRPr="00D31192">
        <w:rPr>
          <w:rFonts w:ascii="GHEA Grapalat" w:eastAsia="GHEA Grapalat" w:hAnsi="GHEA Grapalat" w:cstheme="majorHAnsi"/>
          <w:sz w:val="24"/>
          <w:szCs w:val="24"/>
          <w:lang w:val="hy-AM"/>
        </w:rPr>
        <w:lastRenderedPageBreak/>
        <w:t>արտարժույթով, որը բավականին գրավիչ կդարձնի ներքին շուկան օտարերկրացիների համար</w:t>
      </w:r>
      <w:r>
        <w:rPr>
          <w:rFonts w:ascii="GHEA Grapalat" w:eastAsia="GHEA Grapalat" w:hAnsi="GHEA Grapalat" w:cstheme="majorHAnsi"/>
          <w:sz w:val="24"/>
          <w:szCs w:val="24"/>
          <w:lang w:val="hy-AM"/>
        </w:rPr>
        <w:t>:</w:t>
      </w:r>
    </w:p>
    <w:p w14:paraId="271C23AE" w14:textId="77777777" w:rsidR="000664C5" w:rsidRPr="00A77E17" w:rsidRDefault="000664C5" w:rsidP="00A77E17">
      <w:pPr>
        <w:numPr>
          <w:ilvl w:val="0"/>
          <w:numId w:val="1"/>
        </w:numPr>
        <w:spacing w:after="0" w:line="360" w:lineRule="auto"/>
        <w:ind w:left="630"/>
        <w:jc w:val="both"/>
        <w:rPr>
          <w:rFonts w:ascii="GHEA Grapalat" w:eastAsia="GHEA Grapalat" w:hAnsi="GHEA Grapalat" w:cstheme="majorHAnsi"/>
          <w:b/>
          <w:color w:val="000000"/>
          <w:sz w:val="24"/>
          <w:szCs w:val="24"/>
          <w:lang w:val="hy-AM"/>
        </w:rPr>
      </w:pPr>
      <w:r w:rsidRPr="00A77E17">
        <w:rPr>
          <w:rFonts w:ascii="GHEA Grapalat" w:eastAsia="GHEA Grapalat" w:hAnsi="GHEA Grapalat" w:cstheme="majorHAnsi"/>
          <w:b/>
          <w:color w:val="000000"/>
          <w:sz w:val="24"/>
          <w:szCs w:val="24"/>
          <w:lang w:val="hy-AM"/>
        </w:rPr>
        <w:t>Կապը ռազմավարական փաստաթղթերի հետ</w:t>
      </w:r>
    </w:p>
    <w:p w14:paraId="7D9183E7" w14:textId="77777777" w:rsidR="000664C5" w:rsidRPr="00A77E17" w:rsidRDefault="000664C5" w:rsidP="00A77E17">
      <w:pPr>
        <w:pStyle w:val="ListParagraph"/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A77E17">
        <w:rPr>
          <w:rFonts w:ascii="GHEA Grapalat" w:eastAsia="GHEA Grapalat" w:hAnsi="GHEA Grapalat" w:cstheme="majorHAnsi"/>
          <w:sz w:val="24"/>
          <w:szCs w:val="24"/>
          <w:lang w:val="hy-AM"/>
        </w:rPr>
        <w:t xml:space="preserve">Նախագծի ընդունումը </w:t>
      </w:r>
      <w:r w:rsidRPr="00A77E17">
        <w:rPr>
          <w:rFonts w:ascii="GHEA Grapalat" w:hAnsi="GHEA Grapalat"/>
          <w:sz w:val="24"/>
          <w:szCs w:val="24"/>
          <w:lang w:val="hy-AM"/>
        </w:rPr>
        <w:t>չի բխում ռազմավարական փաստաթղթերից:</w:t>
      </w:r>
    </w:p>
    <w:p w14:paraId="527E2FE0" w14:textId="77777777" w:rsidR="000664C5" w:rsidRPr="00A77E17" w:rsidRDefault="000664C5" w:rsidP="00A77E17">
      <w:pPr>
        <w:numPr>
          <w:ilvl w:val="0"/>
          <w:numId w:val="1"/>
        </w:numPr>
        <w:spacing w:after="0" w:line="360" w:lineRule="auto"/>
        <w:ind w:left="630"/>
        <w:jc w:val="both"/>
        <w:rPr>
          <w:rFonts w:ascii="GHEA Grapalat" w:eastAsia="GHEA Grapalat" w:hAnsi="GHEA Grapalat" w:cstheme="majorHAnsi"/>
          <w:b/>
          <w:color w:val="000000"/>
          <w:sz w:val="24"/>
          <w:szCs w:val="24"/>
          <w:lang w:val="hy-AM"/>
        </w:rPr>
      </w:pPr>
      <w:r w:rsidRPr="00A77E17">
        <w:rPr>
          <w:rFonts w:ascii="GHEA Grapalat" w:eastAsia="GHEA Grapalat" w:hAnsi="GHEA Grapalat" w:cstheme="majorHAnsi"/>
          <w:b/>
          <w:color w:val="000000"/>
          <w:sz w:val="24"/>
          <w:szCs w:val="24"/>
          <w:lang w:val="hy-AM"/>
        </w:rPr>
        <w:t xml:space="preserve">Նախագծի մշակման գործընթացում ներգրավված ինստիտուտները և անձինք. </w:t>
      </w:r>
    </w:p>
    <w:p w14:paraId="4DFF8110" w14:textId="77777777" w:rsidR="000664C5" w:rsidRPr="00A77E17" w:rsidRDefault="000664C5" w:rsidP="00A77E17">
      <w:pPr>
        <w:spacing w:after="0" w:line="360" w:lineRule="auto"/>
        <w:ind w:left="630"/>
        <w:jc w:val="both"/>
        <w:rPr>
          <w:rFonts w:ascii="GHEA Grapalat" w:eastAsia="GHEA Grapalat" w:hAnsi="GHEA Grapalat" w:cstheme="majorHAnsi"/>
          <w:color w:val="000000"/>
          <w:sz w:val="24"/>
          <w:szCs w:val="24"/>
          <w:lang w:val="hy-AM"/>
        </w:rPr>
      </w:pPr>
      <w:r w:rsidRPr="00A77E17">
        <w:rPr>
          <w:rFonts w:ascii="GHEA Grapalat" w:eastAsia="GHEA Grapalat" w:hAnsi="GHEA Grapalat" w:cstheme="majorHAnsi"/>
          <w:color w:val="000000"/>
          <w:sz w:val="24"/>
          <w:szCs w:val="24"/>
          <w:lang w:val="hy-AM"/>
        </w:rPr>
        <w:t>Նախա</w:t>
      </w:r>
      <w:r w:rsidRPr="00A77E17">
        <w:rPr>
          <w:rFonts w:ascii="GHEA Grapalat" w:eastAsia="GHEA Grapalat" w:hAnsi="GHEA Grapalat" w:cstheme="majorHAnsi"/>
          <w:color w:val="000000"/>
          <w:sz w:val="24"/>
          <w:szCs w:val="24"/>
          <w:lang w:val="hy-AM"/>
        </w:rPr>
        <w:softHyphen/>
        <w:t>գծերը մշակվել են ՀՀ ֆինանսների նախարարության կող</w:t>
      </w:r>
      <w:r w:rsidRPr="00A77E17">
        <w:rPr>
          <w:rFonts w:ascii="GHEA Grapalat" w:eastAsia="GHEA Grapalat" w:hAnsi="GHEA Grapalat" w:cstheme="majorHAnsi"/>
          <w:color w:val="000000"/>
          <w:sz w:val="24"/>
          <w:szCs w:val="24"/>
          <w:lang w:val="hy-AM"/>
        </w:rPr>
        <w:softHyphen/>
      </w:r>
      <w:r w:rsidRPr="00A77E17">
        <w:rPr>
          <w:rFonts w:ascii="GHEA Grapalat" w:eastAsia="GHEA Grapalat" w:hAnsi="GHEA Grapalat" w:cstheme="majorHAnsi"/>
          <w:color w:val="000000"/>
          <w:sz w:val="24"/>
          <w:szCs w:val="24"/>
          <w:lang w:val="hy-AM"/>
        </w:rPr>
        <w:softHyphen/>
        <w:t>մից:</w:t>
      </w:r>
    </w:p>
    <w:p w14:paraId="5E0710BD" w14:textId="77777777" w:rsidR="000664C5" w:rsidRPr="00A77E17" w:rsidRDefault="000664C5" w:rsidP="00A77E17">
      <w:pPr>
        <w:numPr>
          <w:ilvl w:val="0"/>
          <w:numId w:val="1"/>
        </w:numPr>
        <w:spacing w:after="0" w:line="360" w:lineRule="auto"/>
        <w:ind w:left="630"/>
        <w:jc w:val="both"/>
        <w:rPr>
          <w:rFonts w:ascii="GHEA Grapalat" w:eastAsia="GHEA Grapalat" w:hAnsi="GHEA Grapalat" w:cstheme="majorHAnsi"/>
          <w:b/>
          <w:color w:val="000000"/>
          <w:sz w:val="24"/>
          <w:szCs w:val="24"/>
          <w:lang w:val="hy-AM"/>
        </w:rPr>
      </w:pPr>
      <w:r w:rsidRPr="00A77E17">
        <w:rPr>
          <w:rFonts w:ascii="GHEA Grapalat" w:eastAsia="GHEA Grapalat" w:hAnsi="GHEA Grapalat" w:cstheme="majorHAnsi"/>
          <w:b/>
          <w:color w:val="000000"/>
          <w:sz w:val="24"/>
          <w:szCs w:val="24"/>
          <w:lang w:val="hy-AM"/>
        </w:rPr>
        <w:t>Լրացուցիչ ֆինանսական միջոցների անհրաժեշտությունը և պետական բյուջեի եկամուտներում և ծախսերում սպասվելիք փոփոխությունները</w:t>
      </w:r>
    </w:p>
    <w:p w14:paraId="5019F8E7" w14:textId="77777777" w:rsidR="000664C5" w:rsidRPr="00A77E17" w:rsidRDefault="000664C5" w:rsidP="00A77E17">
      <w:pPr>
        <w:spacing w:after="0" w:line="360" w:lineRule="auto"/>
        <w:ind w:firstLine="720"/>
        <w:jc w:val="both"/>
        <w:rPr>
          <w:rFonts w:ascii="GHEA Grapalat" w:eastAsia="GHEA Grapalat" w:hAnsi="GHEA Grapalat" w:cstheme="majorHAnsi"/>
          <w:color w:val="000000"/>
          <w:sz w:val="24"/>
          <w:szCs w:val="24"/>
          <w:lang w:val="hy-AM"/>
        </w:rPr>
      </w:pPr>
      <w:r w:rsidRPr="00A77E17">
        <w:rPr>
          <w:rFonts w:ascii="GHEA Grapalat" w:eastAsia="GHEA Grapalat" w:hAnsi="GHEA Grapalat" w:cstheme="majorHAnsi"/>
          <w:b/>
          <w:color w:val="000000"/>
          <w:sz w:val="24"/>
          <w:szCs w:val="24"/>
          <w:lang w:val="hy-AM"/>
        </w:rPr>
        <w:t xml:space="preserve"> </w:t>
      </w:r>
      <w:r w:rsidRPr="00A77E17">
        <w:rPr>
          <w:rFonts w:ascii="GHEA Grapalat" w:eastAsia="GHEA Grapalat" w:hAnsi="GHEA Grapalat" w:cstheme="majorHAnsi"/>
          <w:color w:val="000000"/>
          <w:sz w:val="24"/>
          <w:szCs w:val="24"/>
          <w:lang w:val="hy-AM"/>
        </w:rPr>
        <w:t>Նախագծի ընդունման կապակցությամբ պետական կամ տեղական ինքնակառավարման մարմնի բյուջեում եկամուտների և ծախսերի էական ավելացում կամ նվազեցում չի նախատեսվում։</w:t>
      </w:r>
    </w:p>
    <w:p w14:paraId="0F6E9262" w14:textId="77777777" w:rsidR="000664C5" w:rsidRPr="00A77E17" w:rsidRDefault="000664C5" w:rsidP="00A77E17">
      <w:pPr>
        <w:numPr>
          <w:ilvl w:val="0"/>
          <w:numId w:val="1"/>
        </w:numPr>
        <w:spacing w:after="0" w:line="360" w:lineRule="auto"/>
        <w:ind w:left="630"/>
        <w:jc w:val="both"/>
        <w:rPr>
          <w:rFonts w:ascii="GHEA Grapalat" w:eastAsia="GHEA Grapalat" w:hAnsi="GHEA Grapalat" w:cstheme="majorHAnsi"/>
          <w:b/>
          <w:color w:val="000000"/>
          <w:sz w:val="24"/>
          <w:szCs w:val="24"/>
          <w:lang w:val="hy-AM"/>
        </w:rPr>
      </w:pPr>
      <w:r w:rsidRPr="00A77E17">
        <w:rPr>
          <w:rFonts w:ascii="GHEA Grapalat" w:eastAsia="GHEA Grapalat" w:hAnsi="GHEA Grapalat" w:cstheme="majorHAnsi"/>
          <w:b/>
          <w:color w:val="000000"/>
          <w:sz w:val="24"/>
          <w:szCs w:val="24"/>
          <w:lang w:val="hy-AM"/>
        </w:rPr>
        <w:t>Այլ տեղեկություններ</w:t>
      </w:r>
    </w:p>
    <w:p w14:paraId="5AEED495" w14:textId="4D817957" w:rsidR="00857DEE" w:rsidRDefault="000664C5" w:rsidP="00094E46">
      <w:pPr>
        <w:spacing w:after="0" w:line="360" w:lineRule="auto"/>
        <w:ind w:left="630"/>
        <w:jc w:val="both"/>
        <w:rPr>
          <w:rFonts w:ascii="GHEA Grapalat" w:eastAsia="GHEA Grapalat" w:hAnsi="GHEA Grapalat" w:cstheme="majorHAnsi"/>
          <w:b/>
          <w:sz w:val="24"/>
          <w:szCs w:val="24"/>
          <w:lang w:val="hy-AM"/>
        </w:rPr>
      </w:pPr>
      <w:r w:rsidRPr="00A77E17">
        <w:rPr>
          <w:rFonts w:ascii="GHEA Grapalat" w:eastAsia="GHEA Grapalat" w:hAnsi="GHEA Grapalat" w:cstheme="majorHAnsi"/>
          <w:b/>
          <w:color w:val="000000"/>
          <w:sz w:val="24"/>
          <w:szCs w:val="24"/>
          <w:lang w:val="hy-AM"/>
        </w:rPr>
        <w:t xml:space="preserve">  </w:t>
      </w:r>
      <w:r w:rsidRPr="00A77E17">
        <w:rPr>
          <w:rFonts w:ascii="GHEA Grapalat" w:eastAsia="GHEA Grapalat" w:hAnsi="GHEA Grapalat" w:cstheme="majorHAnsi"/>
          <w:color w:val="000000"/>
          <w:sz w:val="24"/>
          <w:szCs w:val="24"/>
          <w:lang w:val="hy-AM"/>
        </w:rPr>
        <w:t>Նախագծի  ընդունման կապակցությամբ այլ իրավական ակտերում փոփոխություններ կատարելու անհրաժեշտություն չի առաջանում:</w:t>
      </w:r>
    </w:p>
    <w:sectPr w:rsidR="00857DEE" w:rsidSect="00E6612C">
      <w:pgSz w:w="12240" w:h="15840"/>
      <w:pgMar w:top="1134" w:right="850" w:bottom="54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1ED9B6" w14:textId="77777777" w:rsidR="00A7456F" w:rsidRDefault="00A7456F" w:rsidP="005F75C7">
      <w:pPr>
        <w:spacing w:after="0" w:line="240" w:lineRule="auto"/>
      </w:pPr>
      <w:r>
        <w:separator/>
      </w:r>
    </w:p>
  </w:endnote>
  <w:endnote w:type="continuationSeparator" w:id="0">
    <w:p w14:paraId="6F8F785E" w14:textId="77777777" w:rsidR="00A7456F" w:rsidRDefault="00A7456F" w:rsidP="005F7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76C5CE" w14:textId="77777777" w:rsidR="00A7456F" w:rsidRDefault="00A7456F" w:rsidP="005F75C7">
      <w:pPr>
        <w:spacing w:after="0" w:line="240" w:lineRule="auto"/>
      </w:pPr>
      <w:r>
        <w:separator/>
      </w:r>
    </w:p>
  </w:footnote>
  <w:footnote w:type="continuationSeparator" w:id="0">
    <w:p w14:paraId="28040140" w14:textId="77777777" w:rsidR="00A7456F" w:rsidRDefault="00A7456F" w:rsidP="005F75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43C0C"/>
    <w:multiLevelType w:val="hybridMultilevel"/>
    <w:tmpl w:val="D49865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A80E38"/>
    <w:multiLevelType w:val="multilevel"/>
    <w:tmpl w:val="682E4806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43A04"/>
    <w:multiLevelType w:val="hybridMultilevel"/>
    <w:tmpl w:val="B1A83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A060D"/>
    <w:multiLevelType w:val="hybridMultilevel"/>
    <w:tmpl w:val="8786A6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1F93514"/>
    <w:multiLevelType w:val="hybridMultilevel"/>
    <w:tmpl w:val="3C7CBF30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7282287F"/>
    <w:multiLevelType w:val="hybridMultilevel"/>
    <w:tmpl w:val="A8B49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4876BC"/>
    <w:multiLevelType w:val="hybridMultilevel"/>
    <w:tmpl w:val="D632BE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1C3"/>
    <w:rsid w:val="00036280"/>
    <w:rsid w:val="000366A5"/>
    <w:rsid w:val="000664C5"/>
    <w:rsid w:val="00082B65"/>
    <w:rsid w:val="00094E46"/>
    <w:rsid w:val="000956E1"/>
    <w:rsid w:val="000A0948"/>
    <w:rsid w:val="000B502F"/>
    <w:rsid w:val="00115683"/>
    <w:rsid w:val="00134FDE"/>
    <w:rsid w:val="00267632"/>
    <w:rsid w:val="00286FB4"/>
    <w:rsid w:val="00295A20"/>
    <w:rsid w:val="002C0770"/>
    <w:rsid w:val="002E76EB"/>
    <w:rsid w:val="002F79B5"/>
    <w:rsid w:val="003066FE"/>
    <w:rsid w:val="003B3B34"/>
    <w:rsid w:val="00404C00"/>
    <w:rsid w:val="00405448"/>
    <w:rsid w:val="004363D0"/>
    <w:rsid w:val="004448D7"/>
    <w:rsid w:val="00474279"/>
    <w:rsid w:val="00477709"/>
    <w:rsid w:val="004A3417"/>
    <w:rsid w:val="004A49BE"/>
    <w:rsid w:val="004A5105"/>
    <w:rsid w:val="004A5EBF"/>
    <w:rsid w:val="00540A5C"/>
    <w:rsid w:val="00561F7F"/>
    <w:rsid w:val="005F2590"/>
    <w:rsid w:val="005F75C7"/>
    <w:rsid w:val="00601559"/>
    <w:rsid w:val="00722A56"/>
    <w:rsid w:val="00742F4F"/>
    <w:rsid w:val="007505EE"/>
    <w:rsid w:val="007C232B"/>
    <w:rsid w:val="007C3AAE"/>
    <w:rsid w:val="007E21E3"/>
    <w:rsid w:val="007E3BC8"/>
    <w:rsid w:val="00834035"/>
    <w:rsid w:val="00857DEE"/>
    <w:rsid w:val="00861588"/>
    <w:rsid w:val="00946018"/>
    <w:rsid w:val="0099186C"/>
    <w:rsid w:val="009A6BD9"/>
    <w:rsid w:val="009D7E66"/>
    <w:rsid w:val="00A7456F"/>
    <w:rsid w:val="00A77E17"/>
    <w:rsid w:val="00A82096"/>
    <w:rsid w:val="00B10A5E"/>
    <w:rsid w:val="00BD6937"/>
    <w:rsid w:val="00BF413D"/>
    <w:rsid w:val="00C4100A"/>
    <w:rsid w:val="00C520EB"/>
    <w:rsid w:val="00C83949"/>
    <w:rsid w:val="00CB59DD"/>
    <w:rsid w:val="00CF1849"/>
    <w:rsid w:val="00D31192"/>
    <w:rsid w:val="00D7673D"/>
    <w:rsid w:val="00DA4F18"/>
    <w:rsid w:val="00DC3D5A"/>
    <w:rsid w:val="00E41FDC"/>
    <w:rsid w:val="00E47D03"/>
    <w:rsid w:val="00E65B9F"/>
    <w:rsid w:val="00E6612C"/>
    <w:rsid w:val="00EE21C3"/>
    <w:rsid w:val="00F568A8"/>
    <w:rsid w:val="00F8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EA36C"/>
  <w15:chartTrackingRefBased/>
  <w15:docId w15:val="{6A059854-E6E2-4117-9135-42D37BB6F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E2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E21C3"/>
    <w:rPr>
      <w:b/>
      <w:bCs/>
    </w:rPr>
  </w:style>
  <w:style w:type="paragraph" w:customStyle="1" w:styleId="vhc">
    <w:name w:val="vhc"/>
    <w:basedOn w:val="Normal"/>
    <w:rsid w:val="00436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F75C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75C7"/>
  </w:style>
  <w:style w:type="paragraph" w:styleId="Footer">
    <w:name w:val="footer"/>
    <w:basedOn w:val="Normal"/>
    <w:link w:val="FooterChar"/>
    <w:uiPriority w:val="99"/>
    <w:unhideWhenUsed/>
    <w:rsid w:val="005F75C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5C7"/>
  </w:style>
  <w:style w:type="character" w:styleId="FootnoteReference">
    <w:name w:val="footnote reference"/>
    <w:basedOn w:val="DefaultParagraphFont"/>
    <w:uiPriority w:val="99"/>
    <w:semiHidden/>
    <w:unhideWhenUsed/>
    <w:rsid w:val="00E65B9F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E65B9F"/>
    <w:rPr>
      <w:color w:val="0000FF"/>
      <w:u w:val="single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Table no. List Paragraph,Bullet1,References,IBL List Paragraph,List Paragraph nowy"/>
    <w:basedOn w:val="Normal"/>
    <w:link w:val="ListParagraphChar"/>
    <w:qFormat/>
    <w:rsid w:val="00D767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69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937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2F79B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2F79B5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Table no. List Paragraph Char,Bullet1 Char"/>
    <w:link w:val="ListParagraph"/>
    <w:rsid w:val="002F79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2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1070</Words>
  <Characters>6101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</dc:creator>
  <cp:keywords/>
  <dc:description/>
  <cp:lastModifiedBy>Lia Avetisyan</cp:lastModifiedBy>
  <cp:revision>5</cp:revision>
  <cp:lastPrinted>2023-06-05T13:34:00Z</cp:lastPrinted>
  <dcterms:created xsi:type="dcterms:W3CDTF">2023-06-16T06:27:00Z</dcterms:created>
  <dcterms:modified xsi:type="dcterms:W3CDTF">2023-06-16T11:53:00Z</dcterms:modified>
</cp:coreProperties>
</file>