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DC1D04" w:rsidRPr="00DC1D04" w:rsidTr="00AC77C9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AC77C9" w:rsidRPr="00DC1D04" w:rsidRDefault="00AC77C9" w:rsidP="00AC77C9">
            <w:pPr>
              <w:spacing w:after="0"/>
              <w:jc w:val="center"/>
              <w:rPr>
                <w:sz w:val="24"/>
                <w:szCs w:val="24"/>
              </w:rPr>
            </w:pPr>
            <w:r w:rsidRPr="00DC1D04">
              <w:rPr>
                <w:rFonts w:ascii="GHEA Grapalat" w:eastAsia="Times New Roman" w:hAnsi="GHEA Grapalat" w:cs="Sylfaen"/>
                <w:b/>
                <w:noProof/>
                <w:spacing w:val="-6"/>
                <w:sz w:val="24"/>
                <w:szCs w:val="24"/>
              </w:rPr>
              <w:drawing>
                <wp:inline distT="0" distB="0" distL="0" distR="0">
                  <wp:extent cx="1239520" cy="1179830"/>
                  <wp:effectExtent l="0" t="0" r="0" b="1270"/>
                  <wp:docPr id="195" name="Рисунок 195" descr="C:\Users\Araik\Desktop\co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raik\Desktop\co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520" cy="117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D04" w:rsidRPr="00DC1D04" w:rsidTr="00AC77C9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8B6A0B" w:rsidRPr="00DC1D04" w:rsidRDefault="008B6A0B" w:rsidP="008B6A0B">
            <w:pPr>
              <w:spacing w:after="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DC1D04">
              <w:rPr>
                <w:rFonts w:ascii="GHEA Grapalat" w:hAnsi="GHEA Grapalat" w:cs="Sylfaen"/>
                <w:bCs/>
                <w:sz w:val="24"/>
                <w:szCs w:val="24"/>
              </w:rPr>
              <w:t>ՀԱՅԱՍՏԱՆԻ</w:t>
            </w:r>
            <w:r w:rsidRPr="00DC1D04"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 w:rsidRPr="00DC1D04">
              <w:rPr>
                <w:rFonts w:ascii="GHEA Grapalat" w:hAnsi="GHEA Grapalat" w:cs="Sylfaen"/>
                <w:bCs/>
                <w:sz w:val="24"/>
                <w:szCs w:val="24"/>
              </w:rPr>
              <w:t>ՀԱՆՐԱՊԵՏՈՒԹՅԱՆ</w:t>
            </w:r>
            <w:r w:rsidRPr="00DC1D04"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 w:rsidRPr="00DC1D04">
              <w:rPr>
                <w:rFonts w:ascii="GHEA Grapalat" w:hAnsi="GHEA Grapalat" w:cs="Sylfaen"/>
                <w:bCs/>
                <w:sz w:val="24"/>
                <w:szCs w:val="24"/>
              </w:rPr>
              <w:t>ԿՐԹՈՒԹՅԱՆ</w:t>
            </w:r>
            <w:r w:rsidRPr="00DC1D04">
              <w:rPr>
                <w:rFonts w:ascii="GHEA Grapalat" w:hAnsi="GHEA Grapalat"/>
                <w:bCs/>
                <w:sz w:val="24"/>
                <w:szCs w:val="24"/>
              </w:rPr>
              <w:t xml:space="preserve">, </w:t>
            </w:r>
            <w:r w:rsidRPr="00DC1D04"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ԳԻՏՈՒԹՅԱՆ</w:t>
            </w:r>
            <w:r w:rsidRPr="00DC1D04">
              <w:rPr>
                <w:rFonts w:ascii="GHEA Grapalat" w:hAnsi="GHEA Grapalat" w:cs="Sylfaen"/>
                <w:bCs/>
                <w:sz w:val="24"/>
                <w:szCs w:val="24"/>
              </w:rPr>
              <w:t>, ՄՇԱԿՈՒՅԹԻ</w:t>
            </w:r>
          </w:p>
          <w:p w:rsidR="008B6A0B" w:rsidRPr="00DC1D04" w:rsidRDefault="008B6A0B" w:rsidP="008B6A0B">
            <w:pPr>
              <w:spacing w:after="0"/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DC1D04">
              <w:rPr>
                <w:rFonts w:ascii="GHEA Grapalat" w:hAnsi="GHEA Grapalat" w:cs="Sylfaen"/>
                <w:bCs/>
                <w:sz w:val="24"/>
                <w:szCs w:val="24"/>
              </w:rPr>
              <w:t>ԵՎ ՍՊՈՐՏԻ</w:t>
            </w:r>
            <w:r w:rsidRPr="00DC1D04"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 w:rsidRPr="00DC1D04"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ՆԱԽԱՐԱՐ</w:t>
            </w:r>
          </w:p>
          <w:p w:rsidR="00AC77C9" w:rsidRPr="00DC1D04" w:rsidRDefault="008B6A0B" w:rsidP="008B6A0B">
            <w:pPr>
              <w:spacing w:after="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DC1D04">
              <w:rPr>
                <w:rFonts w:ascii="GHEA Grapalat" w:hAnsi="GHEA Grapalat" w:cs="Sylfaen"/>
                <w:b/>
                <w:sz w:val="24"/>
                <w:szCs w:val="24"/>
              </w:rPr>
              <w:t>ՀՐԱՄԱՆ</w:t>
            </w:r>
          </w:p>
        </w:tc>
      </w:tr>
      <w:tr w:rsidR="00DC1D04" w:rsidRPr="00DC1D04" w:rsidTr="00AC77C9">
        <w:tc>
          <w:tcPr>
            <w:tcW w:w="1049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C77C9" w:rsidRPr="00DC1D04" w:rsidRDefault="00AC77C9" w:rsidP="00AC77C9">
            <w:pPr>
              <w:pStyle w:val="Heading4"/>
              <w:outlineLvl w:val="3"/>
              <w:rPr>
                <w:rFonts w:ascii="GHEA Grapalat" w:hAnsi="GHEA Grapalat" w:cs="Sylfaen"/>
                <w:b w:val="0"/>
                <w:bCs/>
                <w:sz w:val="24"/>
                <w:szCs w:val="24"/>
              </w:rPr>
            </w:pPr>
          </w:p>
        </w:tc>
      </w:tr>
    </w:tbl>
    <w:p w:rsidR="0049158A" w:rsidRPr="00DC1D04" w:rsidRDefault="0049158A" w:rsidP="0049158A">
      <w:pPr>
        <w:spacing w:after="0" w:line="240" w:lineRule="auto"/>
        <w:rPr>
          <w:rFonts w:ascii="GHEA Grapalat" w:eastAsia="Times New Roman" w:hAnsi="GHEA Grapalat" w:cs="Times New Roman"/>
          <w:b/>
          <w:spacing w:val="-20"/>
          <w:sz w:val="24"/>
          <w:szCs w:val="24"/>
          <w:lang w:val="hy-AM" w:eastAsia="ru-RU"/>
        </w:rPr>
      </w:pPr>
    </w:p>
    <w:p w:rsidR="0049158A" w:rsidRPr="008B2190" w:rsidRDefault="0049158A" w:rsidP="0049158A">
      <w:pPr>
        <w:spacing w:after="0" w:line="240" w:lineRule="auto"/>
        <w:rPr>
          <w:rFonts w:ascii="GHEA Grapalat" w:eastAsia="Times New Roman" w:hAnsi="GHEA Grapalat" w:cs="Times New Roman"/>
          <w:b/>
          <w:noProof/>
          <w:sz w:val="20"/>
          <w:szCs w:val="20"/>
          <w:lang w:val="hy-AM" w:eastAsia="ru-RU"/>
        </w:rPr>
      </w:pPr>
      <w:r w:rsidRPr="008B2190">
        <w:rPr>
          <w:rFonts w:ascii="GHEA Grapalat" w:eastAsia="Times New Roman" w:hAnsi="GHEA Grapalat" w:cs="Times New Roman"/>
          <w:b/>
          <w:spacing w:val="-20"/>
          <w:sz w:val="20"/>
          <w:szCs w:val="20"/>
          <w:lang w:val="hy-AM" w:eastAsia="ru-RU"/>
        </w:rPr>
        <w:t>N o</w:t>
      </w:r>
      <w:r w:rsidRPr="008B2190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__________________</w:t>
      </w:r>
      <w:r w:rsidR="008B2190" w:rsidRPr="00864DE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="00910FB6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-Ն</w:t>
      </w:r>
      <w:r w:rsidR="008B2190" w:rsidRPr="00864DE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                 </w:t>
      </w:r>
      <w:r w:rsidRPr="00864DE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  </w:t>
      </w:r>
      <w:r w:rsidR="009E39A4" w:rsidRPr="00864DE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                      </w:t>
      </w:r>
      <w:r w:rsidRPr="00864DE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 </w:t>
      </w:r>
      <w:r w:rsidRPr="008B2190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«_____» ______________________  2023 թ.</w:t>
      </w:r>
    </w:p>
    <w:p w:rsidR="0025279E" w:rsidRPr="00864DED" w:rsidRDefault="0025279E">
      <w:pPr>
        <w:rPr>
          <w:rFonts w:ascii="GHEA Grapalat" w:hAnsi="GHEA Grapalat"/>
          <w:sz w:val="24"/>
          <w:szCs w:val="24"/>
          <w:lang w:val="hy-AM"/>
        </w:rPr>
      </w:pPr>
    </w:p>
    <w:p w:rsidR="00263D86" w:rsidRPr="00B853D7" w:rsidRDefault="00263D86" w:rsidP="007C628F">
      <w:pPr>
        <w:spacing w:after="0"/>
        <w:ind w:firstLine="567"/>
        <w:jc w:val="right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B853D7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ՆԱԽԱԳԻԾ</w:t>
      </w:r>
    </w:p>
    <w:p w:rsidR="002D658E" w:rsidRDefault="002D658E" w:rsidP="007C628F">
      <w:pPr>
        <w:spacing w:after="0"/>
        <w:ind w:firstLine="567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2D658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ՀԱՅԱՍՏԱՆԻ ՀԱՆՐԱՊԵՏՈՒԹՅԱՆ ՊԵՏԱԿԱՆ </w:t>
      </w:r>
      <w:r w:rsidRPr="002D658E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ԲՅՈՒՋԵԻ</w:t>
      </w:r>
      <w:r w:rsidRPr="002D658E">
        <w:rPr>
          <w:rFonts w:ascii="GHEA Grapalat" w:hAnsi="GHEA Grapalat" w:cs="SylfaenRegular"/>
          <w:b/>
          <w:color w:val="000000" w:themeColor="text1"/>
          <w:sz w:val="24"/>
          <w:szCs w:val="24"/>
          <w:lang w:val="hy-AM"/>
        </w:rPr>
        <w:t xml:space="preserve"> «1146. </w:t>
      </w:r>
      <w:r w:rsidRPr="002D658E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ՀԱՆՐԱԿՐԹՈՒԹՅԱՆ ԾՐԱԳԻՐ</w:t>
      </w:r>
      <w:r w:rsidRPr="002D658E">
        <w:rPr>
          <w:rFonts w:ascii="GHEA Grapalat" w:hAnsi="GHEA Grapalat" w:cs="SylfaenRegular"/>
          <w:b/>
          <w:color w:val="000000" w:themeColor="text1"/>
          <w:sz w:val="24"/>
          <w:szCs w:val="24"/>
          <w:lang w:val="hy-AM"/>
        </w:rPr>
        <w:t xml:space="preserve">» </w:t>
      </w:r>
      <w:r w:rsidRPr="002D658E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ԾՐԱԳՐԻ</w:t>
      </w:r>
      <w:r w:rsidRPr="002D658E">
        <w:rPr>
          <w:rFonts w:ascii="GHEA Grapalat" w:hAnsi="GHEA Grapalat" w:cs="SylfaenRegular"/>
          <w:b/>
          <w:color w:val="000000" w:themeColor="text1"/>
          <w:sz w:val="24"/>
          <w:szCs w:val="24"/>
          <w:lang w:val="hy-AM"/>
        </w:rPr>
        <w:t xml:space="preserve"> «12015</w:t>
      </w:r>
      <w:r w:rsidRPr="002D658E">
        <w:rPr>
          <w:rFonts w:ascii="GHEA Grapalat" w:hAnsi="Cambria Math" w:cs="SylfaenRegular"/>
          <w:b/>
          <w:color w:val="000000" w:themeColor="text1"/>
          <w:sz w:val="24"/>
          <w:szCs w:val="24"/>
          <w:lang w:val="hy-AM"/>
        </w:rPr>
        <w:t>․</w:t>
      </w:r>
      <w:r w:rsidRPr="002D658E">
        <w:rPr>
          <w:rFonts w:ascii="GHEA Grapalat" w:hAnsi="GHEA Grapalat" w:cs="SylfaenRegular"/>
          <w:b/>
          <w:color w:val="000000" w:themeColor="text1"/>
          <w:sz w:val="24"/>
          <w:szCs w:val="24"/>
          <w:lang w:val="hy-AM"/>
        </w:rPr>
        <w:t xml:space="preserve"> </w:t>
      </w:r>
      <w:r w:rsidRPr="002D658E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ՀՀ  ՊԵՏԱԿԱՆ ՀԱՆՐԱԿՐԹԱԿԱՆ ԲՈԼՈՐ ՈՒՍՈՒՄՆԱԿԱՆ ՀԱՍՏԱՏՈՒԹՅՈՒՆՆԵՐՈՒՄ ԲՏՃՄ ՈԼՈՐՏԻ (ԲԱՑԱՌՈՒԹՅԱՄԲ ՄԱԹԵՄԱՏԻԿԱՅԻ) ԴԱՍԱՎԱՆԴՈՂ ՈՒՍՈՒՑԻՉՆԵՐԻ ՀԱՄԱՐ ՎԱՐՁԱՏՐՈՒԹՅԱՆ ԲԱՐՁՐԱՑՎԱԾ ՀՍՏԱԿ ՉԱՓԱՔԱՆԱԿԻ ՍԱՀՄԱՆՈՒՄ» ՄԻՋՈՑԱՌՄԱՆ </w:t>
      </w:r>
      <w:r w:rsidRPr="002D658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ՖԻՆԱՆՍԱՎՈՐՄԱՆ ԿԱՐԳԸ ՀԱՍՏԱՏԵԼՈՒ ՄԱՍԻՆ</w:t>
      </w:r>
    </w:p>
    <w:p w:rsidR="007C628F" w:rsidRPr="002D658E" w:rsidRDefault="007C628F" w:rsidP="007C628F">
      <w:pPr>
        <w:spacing w:after="0"/>
        <w:ind w:firstLine="567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:rsidR="00263D86" w:rsidRPr="00D126C4" w:rsidRDefault="00263D86" w:rsidP="00B944AC">
      <w:pPr>
        <w:autoSpaceDE w:val="0"/>
        <w:autoSpaceDN w:val="0"/>
        <w:adjustRightInd w:val="0"/>
        <w:spacing w:after="0" w:line="360" w:lineRule="auto"/>
        <w:ind w:firstLine="567"/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</w:pPr>
      <w:r w:rsidRPr="00B853D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Հիմք</w:t>
      </w:r>
      <w:r w:rsidRPr="00B853D7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 </w:t>
      </w:r>
      <w:r w:rsidRPr="00B853D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ընդունելով</w:t>
      </w:r>
      <w:r w:rsidRPr="00B853D7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 «</w:t>
      </w:r>
      <w:r w:rsidRPr="00B853D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Հանրակրթության</w:t>
      </w:r>
      <w:r w:rsidRPr="00B853D7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 </w:t>
      </w:r>
      <w:r w:rsidRPr="00B853D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մասին</w:t>
      </w:r>
      <w:r w:rsidRPr="00B853D7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» </w:t>
      </w:r>
      <w:r w:rsidRPr="00B853D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Pr="00B853D7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 </w:t>
      </w:r>
      <w:r w:rsidRPr="00B853D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Pr="00B853D7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 </w:t>
      </w:r>
      <w:r w:rsidRPr="00B853D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օրենքի</w:t>
      </w:r>
      <w:r w:rsidRPr="00B853D7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 30-</w:t>
      </w:r>
      <w:r w:rsidRPr="00B853D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րդ</w:t>
      </w:r>
      <w:r w:rsidRPr="00B853D7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 </w:t>
      </w:r>
      <w:r w:rsidRPr="00B853D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հոդվածի</w:t>
      </w:r>
      <w:r w:rsidRPr="00B853D7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 1-</w:t>
      </w:r>
      <w:r w:rsidRPr="00B853D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</w:t>
      </w:r>
      <w:r w:rsidRPr="00B853D7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 </w:t>
      </w:r>
      <w:r w:rsidRPr="00B853D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մասի</w:t>
      </w:r>
      <w:r w:rsidRPr="00B853D7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 26.12-</w:t>
      </w:r>
      <w:r w:rsidRPr="00B853D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րդ</w:t>
      </w:r>
      <w:r w:rsidRPr="00B853D7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 xml:space="preserve"> </w:t>
      </w:r>
      <w:r w:rsidRPr="00B853D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կետը</w:t>
      </w:r>
      <w:r w:rsidR="00D126C4" w:rsidRPr="00D126C4">
        <w:rPr>
          <w:rFonts w:ascii="GHEA Grapalat" w:hAnsi="GHEA Grapalat" w:cs="SylfaenRegular"/>
          <w:color w:val="000000" w:themeColor="text1"/>
          <w:sz w:val="24"/>
          <w:szCs w:val="24"/>
          <w:lang w:val="hy-AM"/>
        </w:rPr>
        <w:t>`</w:t>
      </w:r>
    </w:p>
    <w:p w:rsidR="00263D86" w:rsidRPr="00B853D7" w:rsidRDefault="00263D86" w:rsidP="00B944AC">
      <w:pPr>
        <w:spacing w:after="0" w:line="360" w:lineRule="auto"/>
        <w:ind w:firstLine="567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:rsidR="00263D86" w:rsidRDefault="00263D86" w:rsidP="00B944AC">
      <w:pPr>
        <w:spacing w:after="0" w:line="360" w:lineRule="auto"/>
        <w:ind w:firstLine="567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B853D7">
        <w:rPr>
          <w:rFonts w:ascii="GHEA Grapalat" w:hAnsi="GHEA Grapalat" w:cs="Sylfaen"/>
          <w:b/>
          <w:color w:val="000000" w:themeColor="text1"/>
          <w:sz w:val="24"/>
          <w:szCs w:val="24"/>
          <w:lang w:val="ru-RU"/>
        </w:rPr>
        <w:t>ՀՐԱՄԱՅՈՒՄ</w:t>
      </w:r>
      <w:r w:rsidRPr="00B853D7">
        <w:rPr>
          <w:rFonts w:ascii="GHEA Grapalat" w:hAnsi="GHEA Grapalat" w:cs="SylfaenRegular"/>
          <w:b/>
          <w:color w:val="000000" w:themeColor="text1"/>
          <w:sz w:val="24"/>
          <w:szCs w:val="24"/>
          <w:lang w:val="ru-RU"/>
        </w:rPr>
        <w:t xml:space="preserve"> </w:t>
      </w:r>
      <w:r w:rsidRPr="00B853D7">
        <w:rPr>
          <w:rFonts w:ascii="GHEA Grapalat" w:hAnsi="GHEA Grapalat" w:cs="Sylfaen"/>
          <w:b/>
          <w:color w:val="000000" w:themeColor="text1"/>
          <w:sz w:val="24"/>
          <w:szCs w:val="24"/>
          <w:lang w:val="ru-RU"/>
        </w:rPr>
        <w:t>ԵՄ</w:t>
      </w:r>
    </w:p>
    <w:p w:rsidR="007C628F" w:rsidRPr="007C628F" w:rsidRDefault="007C628F" w:rsidP="00B944AC">
      <w:pPr>
        <w:spacing w:after="0" w:line="360" w:lineRule="auto"/>
        <w:ind w:firstLine="567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263D86" w:rsidRPr="007C628F" w:rsidRDefault="007C628F" w:rsidP="00B944AC">
      <w:pPr>
        <w:pStyle w:val="ListParagraph"/>
        <w:numPr>
          <w:ilvl w:val="0"/>
          <w:numId w:val="2"/>
        </w:numPr>
        <w:spacing w:line="360" w:lineRule="auto"/>
        <w:ind w:left="0" w:firstLine="567"/>
        <w:jc w:val="both"/>
        <w:rPr>
          <w:rFonts w:ascii="GHEA Grapalat" w:eastAsiaTheme="minorHAnsi" w:hAnsi="GHEA Grapalat" w:cs="Sylfaen"/>
          <w:color w:val="000000" w:themeColor="text1"/>
          <w:lang w:val="hy-AM"/>
        </w:rPr>
      </w:pPr>
      <w:r w:rsidRPr="007C628F">
        <w:rPr>
          <w:rFonts w:ascii="GHEA Grapalat" w:eastAsiaTheme="minorHAnsi" w:hAnsi="GHEA Grapalat" w:cs="Sylfaen"/>
          <w:color w:val="000000" w:themeColor="text1"/>
          <w:lang w:val="hy-AM"/>
        </w:rPr>
        <w:t xml:space="preserve">Հաստատել </w:t>
      </w:r>
      <w:r w:rsidRPr="007C628F">
        <w:rPr>
          <w:rFonts w:ascii="GHEA Grapalat" w:hAnsi="GHEA Grapalat"/>
          <w:color w:val="000000" w:themeColor="text1"/>
          <w:lang w:val="hy-AM"/>
        </w:rPr>
        <w:t xml:space="preserve">Հայաստանի Հանրապետության պետական բյուջեի </w:t>
      </w:r>
      <w:r w:rsidRPr="007C628F">
        <w:rPr>
          <w:rFonts w:ascii="GHEA Grapalat" w:hAnsi="GHEA Grapalat" w:cs="SylfaenRegular"/>
          <w:color w:val="000000" w:themeColor="text1"/>
          <w:lang w:val="hy-AM"/>
        </w:rPr>
        <w:t xml:space="preserve">«1146. </w:t>
      </w:r>
      <w:r w:rsidRPr="007C628F">
        <w:rPr>
          <w:rFonts w:ascii="GHEA Grapalat" w:hAnsi="GHEA Grapalat" w:cs="Sylfaen"/>
          <w:color w:val="000000" w:themeColor="text1"/>
          <w:lang w:val="hy-AM"/>
        </w:rPr>
        <w:t>Հանրակրթության ծրագիր</w:t>
      </w:r>
      <w:r w:rsidRPr="007C628F">
        <w:rPr>
          <w:rFonts w:ascii="GHEA Grapalat" w:hAnsi="GHEA Grapalat" w:cs="SylfaenRegular"/>
          <w:color w:val="000000" w:themeColor="text1"/>
          <w:lang w:val="hy-AM"/>
        </w:rPr>
        <w:t xml:space="preserve">» </w:t>
      </w:r>
      <w:r w:rsidRPr="007C628F">
        <w:rPr>
          <w:rFonts w:ascii="GHEA Grapalat" w:hAnsi="GHEA Grapalat" w:cs="Sylfaen"/>
          <w:color w:val="000000" w:themeColor="text1"/>
          <w:lang w:val="hy-AM"/>
        </w:rPr>
        <w:t>ծրագրի</w:t>
      </w:r>
      <w:r w:rsidRPr="007C628F">
        <w:rPr>
          <w:rFonts w:ascii="GHEA Grapalat" w:hAnsi="GHEA Grapalat" w:cs="SylfaenRegular"/>
          <w:color w:val="000000" w:themeColor="text1"/>
          <w:lang w:val="hy-AM"/>
        </w:rPr>
        <w:t xml:space="preserve"> «12015</w:t>
      </w:r>
      <w:r w:rsidRPr="007C628F">
        <w:rPr>
          <w:rFonts w:ascii="GHEA Grapalat" w:hAnsi="Cambria Math" w:cs="SylfaenRegular"/>
          <w:color w:val="000000" w:themeColor="text1"/>
          <w:lang w:val="hy-AM"/>
        </w:rPr>
        <w:t>․</w:t>
      </w:r>
      <w:r w:rsidRPr="007C628F">
        <w:rPr>
          <w:rFonts w:ascii="GHEA Grapalat" w:hAnsi="GHEA Grapalat" w:cs="SylfaenRegular"/>
          <w:color w:val="000000" w:themeColor="text1"/>
          <w:lang w:val="hy-AM"/>
        </w:rPr>
        <w:t xml:space="preserve"> </w:t>
      </w:r>
      <w:r w:rsidRPr="007C628F">
        <w:rPr>
          <w:rFonts w:ascii="GHEA Grapalat" w:hAnsi="GHEA Grapalat" w:cs="Sylfaen"/>
          <w:color w:val="000000" w:themeColor="text1"/>
          <w:lang w:val="hy-AM"/>
        </w:rPr>
        <w:t xml:space="preserve">ՀՀ  պետական հանրակրթական բոլոր ուսումնական հաստատություններում ԲՏՃՄ ոլորտի (բացառությամբ մաթեմատիկայի) դասավանդող ուսուցիչների համար վարձատրության բարձրացված հստակ չափաքանակի սահմանում» միջոցառման </w:t>
      </w:r>
      <w:r w:rsidRPr="007C628F">
        <w:rPr>
          <w:rFonts w:ascii="GHEA Grapalat" w:hAnsi="GHEA Grapalat"/>
          <w:color w:val="000000" w:themeColor="text1"/>
          <w:lang w:val="hy-AM"/>
        </w:rPr>
        <w:t xml:space="preserve">ֆինանսավորման </w:t>
      </w:r>
      <w:r w:rsidR="000E3546" w:rsidRPr="007C628F">
        <w:rPr>
          <w:rFonts w:ascii="GHEA Grapalat" w:eastAsiaTheme="minorHAnsi" w:hAnsi="GHEA Grapalat" w:cs="Sylfaen"/>
          <w:color w:val="000000" w:themeColor="text1"/>
          <w:lang w:val="hy-AM"/>
        </w:rPr>
        <w:t>կարգը՝ համաձայն հավելվածի:</w:t>
      </w:r>
    </w:p>
    <w:p w:rsidR="00263D86" w:rsidRPr="00B853D7" w:rsidRDefault="00263D86" w:rsidP="00B944AC">
      <w:pPr>
        <w:pStyle w:val="ListParagraph"/>
        <w:numPr>
          <w:ilvl w:val="0"/>
          <w:numId w:val="2"/>
        </w:numPr>
        <w:spacing w:line="360" w:lineRule="auto"/>
        <w:ind w:left="0"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B853D7">
        <w:rPr>
          <w:rFonts w:ascii="GHEA Grapalat" w:eastAsiaTheme="minorHAnsi" w:hAnsi="GHEA Grapalat" w:cs="Sylfaen"/>
          <w:color w:val="000000" w:themeColor="text1"/>
          <w:lang w:val="hy-AM"/>
        </w:rPr>
        <w:t>Սույն</w:t>
      </w:r>
      <w:r w:rsidRPr="00B853D7">
        <w:rPr>
          <w:rFonts w:ascii="GHEA Grapalat" w:eastAsiaTheme="minorHAnsi" w:hAnsi="GHEA Grapalat" w:cs="SylfaenRegular"/>
          <w:color w:val="000000" w:themeColor="text1"/>
          <w:lang w:val="hy-AM"/>
        </w:rPr>
        <w:t xml:space="preserve"> </w:t>
      </w:r>
      <w:r w:rsidRPr="00B853D7">
        <w:rPr>
          <w:rFonts w:ascii="GHEA Grapalat" w:eastAsiaTheme="minorHAnsi" w:hAnsi="GHEA Grapalat" w:cs="Sylfaen"/>
          <w:color w:val="000000" w:themeColor="text1"/>
          <w:lang w:val="hy-AM"/>
        </w:rPr>
        <w:t>հրամանն</w:t>
      </w:r>
      <w:r w:rsidRPr="00B853D7">
        <w:rPr>
          <w:rFonts w:ascii="GHEA Grapalat" w:eastAsiaTheme="minorHAnsi" w:hAnsi="GHEA Grapalat" w:cs="SylfaenRegular"/>
          <w:color w:val="000000" w:themeColor="text1"/>
          <w:lang w:val="hy-AM"/>
        </w:rPr>
        <w:t xml:space="preserve"> </w:t>
      </w:r>
      <w:r w:rsidRPr="00B853D7">
        <w:rPr>
          <w:rFonts w:ascii="GHEA Grapalat" w:eastAsiaTheme="minorHAnsi" w:hAnsi="GHEA Grapalat" w:cs="Sylfaen"/>
          <w:color w:val="000000" w:themeColor="text1"/>
          <w:lang w:val="hy-AM"/>
        </w:rPr>
        <w:t>ուժի</w:t>
      </w:r>
      <w:r w:rsidRPr="00B853D7">
        <w:rPr>
          <w:rFonts w:ascii="GHEA Grapalat" w:eastAsiaTheme="minorHAnsi" w:hAnsi="GHEA Grapalat" w:cs="SylfaenRegular"/>
          <w:color w:val="000000" w:themeColor="text1"/>
          <w:lang w:val="hy-AM"/>
        </w:rPr>
        <w:t xml:space="preserve"> </w:t>
      </w:r>
      <w:r w:rsidRPr="00B853D7">
        <w:rPr>
          <w:rFonts w:ascii="GHEA Grapalat" w:eastAsiaTheme="minorHAnsi" w:hAnsi="GHEA Grapalat" w:cs="Sylfaen"/>
          <w:color w:val="000000" w:themeColor="text1"/>
          <w:lang w:val="hy-AM"/>
        </w:rPr>
        <w:t>մեջ</w:t>
      </w:r>
      <w:r w:rsidRPr="00B853D7">
        <w:rPr>
          <w:rFonts w:ascii="GHEA Grapalat" w:eastAsiaTheme="minorHAnsi" w:hAnsi="GHEA Grapalat" w:cs="SylfaenRegular"/>
          <w:color w:val="000000" w:themeColor="text1"/>
          <w:lang w:val="hy-AM"/>
        </w:rPr>
        <w:t xml:space="preserve"> </w:t>
      </w:r>
      <w:r w:rsidRPr="00B853D7">
        <w:rPr>
          <w:rFonts w:ascii="GHEA Grapalat" w:eastAsiaTheme="minorHAnsi" w:hAnsi="GHEA Grapalat" w:cs="Sylfaen"/>
          <w:color w:val="000000" w:themeColor="text1"/>
          <w:lang w:val="hy-AM"/>
        </w:rPr>
        <w:t>է</w:t>
      </w:r>
      <w:r w:rsidRPr="00B853D7">
        <w:rPr>
          <w:rFonts w:ascii="GHEA Grapalat" w:eastAsiaTheme="minorHAnsi" w:hAnsi="GHEA Grapalat" w:cs="SylfaenRegular"/>
          <w:color w:val="000000" w:themeColor="text1"/>
          <w:lang w:val="hy-AM"/>
        </w:rPr>
        <w:t xml:space="preserve"> </w:t>
      </w:r>
      <w:r w:rsidRPr="00B853D7">
        <w:rPr>
          <w:rFonts w:ascii="GHEA Grapalat" w:eastAsiaTheme="minorHAnsi" w:hAnsi="GHEA Grapalat" w:cs="Sylfaen"/>
          <w:color w:val="000000" w:themeColor="text1"/>
          <w:lang w:val="hy-AM"/>
        </w:rPr>
        <w:t>մտնում</w:t>
      </w:r>
      <w:r w:rsidRPr="00B853D7">
        <w:rPr>
          <w:rFonts w:ascii="GHEA Grapalat" w:eastAsiaTheme="minorHAnsi" w:hAnsi="GHEA Grapalat" w:cs="SylfaenRegular"/>
          <w:color w:val="000000" w:themeColor="text1"/>
          <w:lang w:val="hy-AM"/>
        </w:rPr>
        <w:t xml:space="preserve"> 2023 </w:t>
      </w:r>
      <w:r w:rsidRPr="00B853D7">
        <w:rPr>
          <w:rFonts w:ascii="GHEA Grapalat" w:eastAsiaTheme="minorHAnsi" w:hAnsi="GHEA Grapalat" w:cs="Sylfaen"/>
          <w:color w:val="000000" w:themeColor="text1"/>
          <w:lang w:val="hy-AM"/>
        </w:rPr>
        <w:t>թվականի</w:t>
      </w:r>
      <w:r w:rsidRPr="00B853D7">
        <w:rPr>
          <w:rFonts w:ascii="GHEA Grapalat" w:eastAsiaTheme="minorHAnsi" w:hAnsi="GHEA Grapalat" w:cs="SylfaenRegular"/>
          <w:color w:val="000000" w:themeColor="text1"/>
          <w:lang w:val="hy-AM"/>
        </w:rPr>
        <w:t xml:space="preserve"> </w:t>
      </w:r>
      <w:r w:rsidRPr="00B853D7">
        <w:rPr>
          <w:rFonts w:ascii="GHEA Grapalat" w:eastAsiaTheme="minorHAnsi" w:hAnsi="GHEA Grapalat" w:cs="Sylfaen"/>
          <w:color w:val="000000" w:themeColor="text1"/>
          <w:lang w:val="hy-AM"/>
        </w:rPr>
        <w:t>սեպտեմբերի</w:t>
      </w:r>
      <w:r w:rsidRPr="00B853D7">
        <w:rPr>
          <w:rFonts w:ascii="GHEA Grapalat" w:eastAsiaTheme="minorHAnsi" w:hAnsi="GHEA Grapalat" w:cs="SylfaenRegular"/>
          <w:color w:val="000000" w:themeColor="text1"/>
          <w:lang w:val="hy-AM"/>
        </w:rPr>
        <w:t xml:space="preserve"> 1-</w:t>
      </w:r>
      <w:r w:rsidRPr="00B853D7">
        <w:rPr>
          <w:rFonts w:ascii="GHEA Grapalat" w:eastAsiaTheme="minorHAnsi" w:hAnsi="GHEA Grapalat" w:cs="Sylfaen"/>
          <w:color w:val="000000" w:themeColor="text1"/>
          <w:lang w:val="hy-AM"/>
        </w:rPr>
        <w:t>ից</w:t>
      </w:r>
      <w:r w:rsidRPr="00B853D7">
        <w:rPr>
          <w:rFonts w:ascii="GHEA Grapalat" w:eastAsiaTheme="minorHAnsi" w:hAnsi="GHEA Grapalat" w:cs="Tahoma"/>
          <w:color w:val="000000" w:themeColor="text1"/>
          <w:lang w:val="hy-AM"/>
        </w:rPr>
        <w:t>։</w:t>
      </w:r>
    </w:p>
    <w:p w:rsidR="000E3546" w:rsidRPr="00B853D7" w:rsidRDefault="000E3546" w:rsidP="007C628F">
      <w:pPr>
        <w:spacing w:after="0"/>
        <w:ind w:firstLine="567"/>
        <w:rPr>
          <w:rFonts w:ascii="GHEA Grapalat" w:hAnsi="GHEA Grapalat" w:cs="SylfaenRegular"/>
          <w:color w:val="000000" w:themeColor="text1"/>
          <w:lang w:val="hy-AM"/>
        </w:rPr>
      </w:pPr>
    </w:p>
    <w:p w:rsidR="000E3546" w:rsidRPr="00B853D7" w:rsidRDefault="000E3546" w:rsidP="007C628F">
      <w:pPr>
        <w:tabs>
          <w:tab w:val="left" w:pos="9356"/>
        </w:tabs>
        <w:spacing w:after="0"/>
        <w:ind w:right="281" w:firstLine="567"/>
        <w:jc w:val="center"/>
        <w:rPr>
          <w:rFonts w:ascii="GHEA Grapalat" w:hAnsi="GHEA Grapalat" w:cs="SylfaenRegular"/>
          <w:color w:val="000000" w:themeColor="text1"/>
          <w:lang w:val="hy-AM"/>
        </w:rPr>
      </w:pPr>
    </w:p>
    <w:p w:rsidR="00B853D7" w:rsidRDefault="00263D86" w:rsidP="007C628F">
      <w:pPr>
        <w:tabs>
          <w:tab w:val="left" w:pos="9356"/>
        </w:tabs>
        <w:spacing w:after="0"/>
        <w:ind w:right="281" w:firstLine="567"/>
        <w:jc w:val="center"/>
        <w:rPr>
          <w:rFonts w:ascii="GHEA Grapalat" w:eastAsia="Tahoma" w:hAnsi="GHEA Grapalat" w:cs="Tahoma"/>
          <w:b/>
          <w:bCs/>
          <w:color w:val="000000" w:themeColor="text1"/>
          <w:sz w:val="24"/>
          <w:szCs w:val="24"/>
          <w:lang w:val="hy-AM"/>
        </w:rPr>
      </w:pPr>
      <w:r w:rsidRPr="00B853D7">
        <w:rPr>
          <w:rFonts w:ascii="GHEA Grapalat" w:eastAsia="Tahoma" w:hAnsi="GHEA Grapalat" w:cs="Tahoma"/>
          <w:b/>
          <w:bCs/>
          <w:color w:val="000000" w:themeColor="text1"/>
          <w:sz w:val="24"/>
          <w:szCs w:val="24"/>
          <w:lang w:val="hy-AM"/>
        </w:rPr>
        <w:t>ՆԱԽԱՐԱՐ՝                   Ժ.ԱՆԴՐԵԱՍՅԱՆ</w:t>
      </w:r>
    </w:p>
    <w:p w:rsidR="00B853D7" w:rsidRDefault="00B853D7">
      <w:pPr>
        <w:spacing w:after="160" w:line="259" w:lineRule="auto"/>
        <w:rPr>
          <w:rFonts w:ascii="GHEA Grapalat" w:eastAsia="Tahoma" w:hAnsi="GHEA Grapalat" w:cs="Tahoma"/>
          <w:b/>
          <w:bCs/>
          <w:color w:val="000000" w:themeColor="text1"/>
          <w:sz w:val="24"/>
          <w:szCs w:val="24"/>
          <w:lang w:val="hy-AM"/>
        </w:rPr>
      </w:pPr>
      <w:r>
        <w:rPr>
          <w:rFonts w:ascii="GHEA Grapalat" w:eastAsia="Tahoma" w:hAnsi="GHEA Grapalat" w:cs="Tahoma"/>
          <w:b/>
          <w:bCs/>
          <w:color w:val="000000" w:themeColor="text1"/>
          <w:sz w:val="24"/>
          <w:szCs w:val="24"/>
          <w:lang w:val="hy-AM"/>
        </w:rPr>
        <w:br w:type="page"/>
      </w:r>
    </w:p>
    <w:p w:rsidR="00263D86" w:rsidRPr="00B853D7" w:rsidRDefault="00263D86" w:rsidP="00B853D7">
      <w:pPr>
        <w:tabs>
          <w:tab w:val="left" w:pos="9356"/>
        </w:tabs>
        <w:spacing w:after="0" w:line="360" w:lineRule="auto"/>
        <w:ind w:right="281" w:firstLine="567"/>
        <w:jc w:val="right"/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  <w:highlight w:val="white"/>
          <w:lang w:val="hy-AM"/>
        </w:rPr>
      </w:pPr>
      <w:r w:rsidRPr="00B853D7">
        <w:rPr>
          <w:rFonts w:ascii="GHEA Grapalat" w:eastAsia="GHEA Grapalat" w:hAnsi="GHEA Grapalat" w:cs="GHEA Grapalat"/>
          <w:color w:val="000000" w:themeColor="text1"/>
          <w:sz w:val="24"/>
          <w:szCs w:val="24"/>
          <w:highlight w:val="white"/>
          <w:lang w:val="hy-AM"/>
        </w:rPr>
        <w:lastRenderedPageBreak/>
        <w:t>Հավելված</w:t>
      </w:r>
    </w:p>
    <w:p w:rsidR="00263D86" w:rsidRPr="00B853D7" w:rsidRDefault="00263D86" w:rsidP="00B853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after="0"/>
        <w:ind w:right="281" w:firstLine="567"/>
        <w:jc w:val="right"/>
        <w:rPr>
          <w:rFonts w:ascii="GHEA Grapalat" w:eastAsia="GHEA Grapalat" w:hAnsi="GHEA Grapalat" w:cs="GHEA Grapalat"/>
          <w:color w:val="000000" w:themeColor="text1"/>
          <w:sz w:val="24"/>
          <w:szCs w:val="24"/>
          <w:highlight w:val="white"/>
          <w:lang w:val="hy-AM"/>
        </w:rPr>
      </w:pPr>
      <w:r w:rsidRPr="00B853D7">
        <w:rPr>
          <w:rFonts w:ascii="GHEA Grapalat" w:eastAsia="GHEA Grapalat" w:hAnsi="GHEA Grapalat" w:cs="GHEA Grapalat"/>
          <w:color w:val="000000" w:themeColor="text1"/>
          <w:sz w:val="24"/>
          <w:szCs w:val="24"/>
          <w:highlight w:val="white"/>
          <w:lang w:val="hy-AM"/>
        </w:rPr>
        <w:t>ՀՀ կրթության, գիտության,</w:t>
      </w:r>
    </w:p>
    <w:p w:rsidR="00263D86" w:rsidRPr="00B853D7" w:rsidRDefault="00263D86" w:rsidP="00B853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6"/>
        </w:tabs>
        <w:spacing w:after="0"/>
        <w:ind w:right="281" w:firstLine="567"/>
        <w:jc w:val="right"/>
        <w:rPr>
          <w:rFonts w:ascii="GHEA Grapalat" w:eastAsia="GHEA Grapalat" w:hAnsi="GHEA Grapalat" w:cs="GHEA Grapalat"/>
          <w:color w:val="000000" w:themeColor="text1"/>
          <w:sz w:val="24"/>
          <w:szCs w:val="24"/>
          <w:highlight w:val="white"/>
          <w:lang w:val="hy-AM"/>
        </w:rPr>
      </w:pPr>
      <w:r w:rsidRPr="00B853D7">
        <w:rPr>
          <w:rFonts w:ascii="GHEA Grapalat" w:eastAsia="GHEA Grapalat" w:hAnsi="GHEA Grapalat" w:cs="GHEA Grapalat"/>
          <w:color w:val="000000" w:themeColor="text1"/>
          <w:sz w:val="24"/>
          <w:szCs w:val="24"/>
          <w:highlight w:val="white"/>
          <w:lang w:val="hy-AM"/>
        </w:rPr>
        <w:t>մշակույթի և սպորտի նախարարի</w:t>
      </w:r>
    </w:p>
    <w:p w:rsidR="00B853D7" w:rsidRDefault="00263D86" w:rsidP="00B853D7">
      <w:pPr>
        <w:spacing w:after="0"/>
        <w:ind w:firstLine="567"/>
        <w:jc w:val="right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  <w:r w:rsidRPr="00B853D7">
        <w:rPr>
          <w:rFonts w:ascii="GHEA Grapalat" w:eastAsia="GHEA Grapalat" w:hAnsi="GHEA Grapalat" w:cs="GHEA Grapalat"/>
          <w:color w:val="000000" w:themeColor="text1"/>
          <w:sz w:val="24"/>
          <w:szCs w:val="24"/>
          <w:highlight w:val="white"/>
          <w:lang w:val="hy-AM"/>
        </w:rPr>
        <w:t xml:space="preserve">  2023 թվականի N ___________Ն  հրամանի</w:t>
      </w:r>
    </w:p>
    <w:p w:rsidR="00B853D7" w:rsidRDefault="00B853D7" w:rsidP="00B853D7">
      <w:pPr>
        <w:spacing w:after="0"/>
        <w:ind w:firstLine="567"/>
        <w:jc w:val="right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</w:pPr>
    </w:p>
    <w:p w:rsidR="00B853D7" w:rsidRPr="002D658E" w:rsidRDefault="00B853D7" w:rsidP="00B853D7">
      <w:pPr>
        <w:spacing w:after="0"/>
        <w:ind w:firstLine="567"/>
        <w:jc w:val="center"/>
        <w:rPr>
          <w:rFonts w:ascii="GHEA Grapalat" w:eastAsia="GHEA Grapalat" w:hAnsi="GHEA Grapalat" w:cs="GHEA Grapalat"/>
          <w:b/>
          <w:color w:val="FF0000"/>
          <w:sz w:val="24"/>
          <w:szCs w:val="24"/>
          <w:lang w:val="hy-AM"/>
        </w:rPr>
      </w:pPr>
    </w:p>
    <w:p w:rsidR="00263D86" w:rsidRPr="00B944AC" w:rsidRDefault="00263D86" w:rsidP="00B853D7">
      <w:pPr>
        <w:spacing w:after="0"/>
        <w:ind w:firstLine="567"/>
        <w:jc w:val="center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</w:pPr>
      <w:r w:rsidRPr="00B944AC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>ԿԱՐԳ</w:t>
      </w:r>
    </w:p>
    <w:p w:rsidR="007C628F" w:rsidRDefault="007C628F" w:rsidP="007C628F">
      <w:pPr>
        <w:ind w:firstLine="567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2D658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ՀԱՅԱՍՏԱՆԻ ՀԱՆՐԱՊԵՏՈՒԹՅԱՆ ՊԵՏԱԿԱՆ ԲՅՈՒՋԵԻ </w:t>
      </w:r>
      <w:r w:rsidRPr="002D658E">
        <w:rPr>
          <w:rFonts w:ascii="GHEA Grapalat" w:hAnsi="GHEA Grapalat" w:cs="SylfaenRegular"/>
          <w:b/>
          <w:color w:val="000000" w:themeColor="text1"/>
          <w:sz w:val="24"/>
          <w:szCs w:val="24"/>
          <w:lang w:val="hy-AM"/>
        </w:rPr>
        <w:t xml:space="preserve">«1146. </w:t>
      </w:r>
      <w:r w:rsidRPr="002D658E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ՀԱՆՐԱԿՐԹՈՒԹՅԱՆ ԾՐԱԳԻՐ</w:t>
      </w:r>
      <w:r w:rsidRPr="002D658E">
        <w:rPr>
          <w:rFonts w:ascii="GHEA Grapalat" w:hAnsi="GHEA Grapalat" w:cs="SylfaenRegular"/>
          <w:b/>
          <w:color w:val="000000" w:themeColor="text1"/>
          <w:sz w:val="24"/>
          <w:szCs w:val="24"/>
          <w:lang w:val="hy-AM"/>
        </w:rPr>
        <w:t xml:space="preserve">» </w:t>
      </w:r>
      <w:r w:rsidRPr="002D658E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ԾՐԱԳՐԻ</w:t>
      </w:r>
      <w:r w:rsidRPr="002D658E">
        <w:rPr>
          <w:rFonts w:ascii="GHEA Grapalat" w:hAnsi="GHEA Grapalat" w:cs="SylfaenRegular"/>
          <w:b/>
          <w:color w:val="000000" w:themeColor="text1"/>
          <w:sz w:val="24"/>
          <w:szCs w:val="24"/>
          <w:lang w:val="hy-AM"/>
        </w:rPr>
        <w:t xml:space="preserve"> «12015</w:t>
      </w:r>
      <w:r w:rsidRPr="002D658E">
        <w:rPr>
          <w:rFonts w:ascii="GHEA Grapalat" w:hAnsi="Cambria Math" w:cs="SylfaenRegular"/>
          <w:b/>
          <w:color w:val="000000" w:themeColor="text1"/>
          <w:sz w:val="24"/>
          <w:szCs w:val="24"/>
          <w:lang w:val="hy-AM"/>
        </w:rPr>
        <w:t>․</w:t>
      </w:r>
      <w:r w:rsidRPr="002D658E">
        <w:rPr>
          <w:rFonts w:ascii="GHEA Grapalat" w:hAnsi="GHEA Grapalat" w:cs="SylfaenRegular"/>
          <w:b/>
          <w:color w:val="000000" w:themeColor="text1"/>
          <w:sz w:val="24"/>
          <w:szCs w:val="24"/>
          <w:lang w:val="hy-AM"/>
        </w:rPr>
        <w:t xml:space="preserve"> </w:t>
      </w:r>
      <w:r w:rsidRPr="002D658E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ՀՀ  ՊԵՏԱԿԱՆ ՀԱՆՐԱԿՐԹԱԿԱՆ ԲՈԼՈՐ ՈՒՍՈՒՄՆԱԿԱՆ ՀԱՍՏԱՏՈՒԹՅՈՒՆՆԵՐՈՒՄ ԲՏՃՄ ՈԼՈՐՏԻ (ԲԱՑԱՌՈՒԹՅԱՄԲ ՄԱԹԵՄԱՏԻԿԱՅԻ) ԴԱՍԱՎԱՆԴՈՂ ՈՒՍՈՒՑԻՉՆԵՐԻ ՀԱՄԱՐ ՎԱՐՁԱՏՐՈՒԹՅԱՆ ԲԱՐՁՐԱՑՎԱԾ ՀՍՏԱԿ ՉԱՓԱՔԱՆԱԿԻ ՍԱՀՄԱՆՈՒՄ» ՄԻՋՈՑԱՌՄԱՆ </w:t>
      </w:r>
      <w:r w:rsidRPr="002D658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ՖԻՆԱՆՍԱՎՈՐՄԱՆ </w:t>
      </w:r>
    </w:p>
    <w:p w:rsidR="00263D86" w:rsidRPr="00B944AC" w:rsidRDefault="00B944AC" w:rsidP="00B944AC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1</w:t>
      </w:r>
      <w:r>
        <w:rPr>
          <w:rFonts w:ascii="Cambria Math" w:hAnsi="Cambria Math" w:cs="Sylfaen"/>
          <w:sz w:val="24"/>
          <w:szCs w:val="24"/>
          <w:lang w:val="hy-AM"/>
        </w:rPr>
        <w:t>․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63D86" w:rsidRPr="00B944AC">
        <w:rPr>
          <w:rFonts w:ascii="GHEA Grapalat" w:hAnsi="GHEA Grapalat" w:cs="Sylfaen"/>
          <w:sz w:val="24"/>
          <w:szCs w:val="24"/>
          <w:lang w:val="hy-AM"/>
        </w:rPr>
        <w:t>Սույն կարգով կարգավորվում են Հայաստանի Հանրապետության պետական բյուջեի «</w:t>
      </w:r>
      <w:r w:rsidR="00864DED" w:rsidRPr="00B944AC">
        <w:rPr>
          <w:rFonts w:ascii="GHEA Grapalat" w:hAnsi="GHEA Grapalat" w:cs="Sylfaen"/>
          <w:sz w:val="24"/>
          <w:szCs w:val="24"/>
          <w:lang w:val="hy-AM"/>
        </w:rPr>
        <w:t>1146</w:t>
      </w:r>
      <w:r w:rsidR="00263D86" w:rsidRPr="00B944AC">
        <w:rPr>
          <w:rFonts w:ascii="GHEA Grapalat" w:hAnsi="GHEA Grapalat" w:cs="Sylfaen"/>
          <w:sz w:val="24"/>
          <w:szCs w:val="24"/>
          <w:lang w:val="hy-AM"/>
        </w:rPr>
        <w:t>.</w:t>
      </w:r>
      <w:r w:rsidR="00864DED" w:rsidRPr="00B944AC">
        <w:rPr>
          <w:rFonts w:ascii="GHEA Grapalat" w:hAnsi="GHEA Grapalat" w:cs="Sylfaen"/>
          <w:sz w:val="24"/>
          <w:szCs w:val="24"/>
          <w:lang w:val="hy-AM"/>
        </w:rPr>
        <w:t xml:space="preserve"> Հանրակրթության ծրագիր</w:t>
      </w:r>
      <w:r w:rsidR="00263D86" w:rsidRPr="00B944AC">
        <w:rPr>
          <w:rFonts w:ascii="GHEA Grapalat" w:hAnsi="GHEA Grapalat" w:cs="Sylfaen"/>
          <w:sz w:val="24"/>
          <w:szCs w:val="24"/>
          <w:lang w:val="hy-AM"/>
        </w:rPr>
        <w:t xml:space="preserve">» ծրագրի </w:t>
      </w:r>
      <w:r w:rsidR="00450EF4" w:rsidRPr="00B944AC">
        <w:rPr>
          <w:rFonts w:ascii="GHEA Grapalat" w:hAnsi="GHEA Grapalat" w:cs="Sylfaen"/>
          <w:sz w:val="24"/>
          <w:szCs w:val="24"/>
          <w:lang w:val="hy-AM"/>
        </w:rPr>
        <w:t>«12015</w:t>
      </w:r>
      <w:r>
        <w:rPr>
          <w:rFonts w:ascii="Cambria Math" w:hAnsi="Cambria Math" w:cs="Sylfaen"/>
          <w:sz w:val="24"/>
          <w:szCs w:val="24"/>
          <w:lang w:val="hy-AM"/>
        </w:rPr>
        <w:t>․</w:t>
      </w:r>
      <w:r w:rsidR="00450EF4" w:rsidRPr="00B944AC">
        <w:rPr>
          <w:rFonts w:ascii="GHEA Grapalat" w:hAnsi="GHEA Grapalat" w:cs="Sylfaen"/>
          <w:sz w:val="24"/>
          <w:szCs w:val="24"/>
          <w:lang w:val="hy-AM"/>
        </w:rPr>
        <w:t xml:space="preserve"> ՀՀ  պետական հանրակրթական բոլոր ուսումնական հաստատություններում ԲՏՃՄ ոլորտի (բացառությամբ մաթեմատիկայի) դասավանդող ուսուցիչների համար վարձատրության բարձրացված հստակ չափաքանակի սահմանում» միջոցառման </w:t>
      </w:r>
      <w:r w:rsidR="00263D86" w:rsidRPr="00B944AC">
        <w:rPr>
          <w:rFonts w:ascii="GHEA Grapalat" w:hAnsi="GHEA Grapalat" w:cs="Sylfaen"/>
          <w:sz w:val="24"/>
          <w:szCs w:val="24"/>
          <w:lang w:val="hy-AM"/>
        </w:rPr>
        <w:t xml:space="preserve">շրջանակներում պետական </w:t>
      </w:r>
      <w:r w:rsidR="00E71782" w:rsidRPr="00B944AC">
        <w:rPr>
          <w:rFonts w:ascii="GHEA Grapalat" w:hAnsi="GHEA Grapalat" w:cs="Sylfaen"/>
          <w:sz w:val="24"/>
          <w:szCs w:val="24"/>
          <w:lang w:val="hy-AM"/>
        </w:rPr>
        <w:t xml:space="preserve">հանրակրթական բոլոր </w:t>
      </w:r>
      <w:r w:rsidR="00263D86" w:rsidRPr="00B944AC">
        <w:rPr>
          <w:rFonts w:ascii="GHEA Grapalat" w:hAnsi="GHEA Grapalat" w:cs="Sylfaen"/>
          <w:sz w:val="24"/>
          <w:szCs w:val="24"/>
          <w:lang w:val="hy-AM"/>
        </w:rPr>
        <w:t xml:space="preserve">ուսումնական հաստատություններում (այսուհետև՝ հաստատություն) «Աշխարհագրություն», «Բնագիտություն», «Կենսաբանություն», «Քիմիա», «Ֆիզիկա», «Ինֆորմատիկա» դասավանդող ուսուցիչներին </w:t>
      </w:r>
      <w:r w:rsidR="007A66D4" w:rsidRPr="00B944AC">
        <w:rPr>
          <w:rFonts w:ascii="GHEA Grapalat" w:hAnsi="GHEA Grapalat" w:cs="Sylfaen"/>
          <w:sz w:val="24"/>
          <w:szCs w:val="24"/>
          <w:lang w:val="hy-AM"/>
        </w:rPr>
        <w:t xml:space="preserve">(այսուհետ՝ ուսուցիչ) </w:t>
      </w:r>
      <w:r w:rsidR="00263D86" w:rsidRPr="00B944AC">
        <w:rPr>
          <w:rFonts w:ascii="GHEA Grapalat" w:hAnsi="GHEA Grapalat" w:cs="Sylfaen"/>
          <w:sz w:val="24"/>
          <w:szCs w:val="24"/>
          <w:lang w:val="hy-AM"/>
        </w:rPr>
        <w:t>լրավճարի չափը սահմանելու և տրամադրելու հետ կապված հարաբերությունները:</w:t>
      </w:r>
    </w:p>
    <w:p w:rsidR="000E3546" w:rsidRPr="002D658E" w:rsidRDefault="00B944AC" w:rsidP="00B944AC">
      <w:pPr>
        <w:pStyle w:val="ListParagraph"/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GHEA Grapalat" w:eastAsiaTheme="minorHAnsi" w:hAnsi="GHEA Grapalat" w:cs="SylfaenRegular"/>
          <w:lang w:val="hy-AM"/>
        </w:rPr>
      </w:pPr>
      <w:r>
        <w:rPr>
          <w:rFonts w:ascii="GHEA Grapalat" w:eastAsiaTheme="minorHAnsi" w:hAnsi="GHEA Grapalat" w:cs="Sylfaen"/>
          <w:lang w:val="hy-AM"/>
        </w:rPr>
        <w:t>2</w:t>
      </w:r>
      <w:r>
        <w:rPr>
          <w:rFonts w:ascii="Cambria Math" w:eastAsiaTheme="minorHAnsi" w:hAnsi="Cambria Math" w:cs="Sylfaen"/>
          <w:lang w:val="hy-AM"/>
        </w:rPr>
        <w:t xml:space="preserve">․ </w:t>
      </w:r>
      <w:r w:rsidR="00263D86" w:rsidRPr="002D658E">
        <w:rPr>
          <w:rFonts w:ascii="GHEA Grapalat" w:eastAsiaTheme="minorHAnsi" w:hAnsi="GHEA Grapalat" w:cs="Sylfaen"/>
          <w:lang w:val="hy-AM"/>
        </w:rPr>
        <w:t>Լրավճար</w:t>
      </w:r>
      <w:r w:rsidR="00263D86" w:rsidRPr="00B944AC">
        <w:rPr>
          <w:rFonts w:ascii="GHEA Grapalat" w:eastAsiaTheme="minorHAnsi" w:hAnsi="GHEA Grapalat" w:cs="Sylfaen"/>
          <w:lang w:val="hy-AM"/>
        </w:rPr>
        <w:t xml:space="preserve"> </w:t>
      </w:r>
      <w:r w:rsidR="00263D86" w:rsidRPr="002D658E">
        <w:rPr>
          <w:rFonts w:ascii="GHEA Grapalat" w:eastAsiaTheme="minorHAnsi" w:hAnsi="GHEA Grapalat" w:cs="Sylfaen"/>
          <w:lang w:val="hy-AM"/>
        </w:rPr>
        <w:t>տրվում</w:t>
      </w:r>
      <w:r w:rsidR="00263D86" w:rsidRPr="00B944AC">
        <w:rPr>
          <w:rFonts w:ascii="GHEA Grapalat" w:eastAsiaTheme="minorHAnsi" w:hAnsi="GHEA Grapalat" w:cs="Sylfaen"/>
          <w:lang w:val="hy-AM"/>
        </w:rPr>
        <w:t xml:space="preserve"> </w:t>
      </w:r>
      <w:r w:rsidR="00263D86" w:rsidRPr="002D658E">
        <w:rPr>
          <w:rFonts w:ascii="GHEA Grapalat" w:eastAsiaTheme="minorHAnsi" w:hAnsi="GHEA Grapalat" w:cs="Sylfaen"/>
          <w:lang w:val="hy-AM"/>
        </w:rPr>
        <w:t>է</w:t>
      </w:r>
      <w:r w:rsidR="00263D86" w:rsidRPr="00B944AC">
        <w:rPr>
          <w:rFonts w:ascii="GHEA Grapalat" w:eastAsiaTheme="minorHAnsi" w:hAnsi="GHEA Grapalat" w:cs="Sylfaen"/>
          <w:lang w:val="hy-AM"/>
        </w:rPr>
        <w:t xml:space="preserve"> </w:t>
      </w:r>
      <w:r w:rsidR="00681B36" w:rsidRPr="002D658E">
        <w:rPr>
          <w:rFonts w:ascii="GHEA Grapalat" w:eastAsiaTheme="minorHAnsi" w:hAnsi="GHEA Grapalat" w:cs="Sylfaen"/>
          <w:lang w:val="hy-AM"/>
        </w:rPr>
        <w:t>Հայաստանի</w:t>
      </w:r>
      <w:r w:rsidR="00681B36" w:rsidRPr="00B944AC">
        <w:rPr>
          <w:rFonts w:ascii="GHEA Grapalat" w:eastAsiaTheme="minorHAnsi" w:hAnsi="GHEA Grapalat" w:cs="Sylfaen"/>
          <w:lang w:val="hy-AM"/>
        </w:rPr>
        <w:t xml:space="preserve"> </w:t>
      </w:r>
      <w:r w:rsidR="00681B36" w:rsidRPr="002D658E">
        <w:rPr>
          <w:rFonts w:ascii="GHEA Grapalat" w:eastAsiaTheme="minorHAnsi" w:hAnsi="GHEA Grapalat" w:cs="Sylfaen"/>
          <w:lang w:val="hy-AM"/>
        </w:rPr>
        <w:t>Հանրապետության</w:t>
      </w:r>
      <w:r w:rsidR="00681B36" w:rsidRPr="00B944AC">
        <w:rPr>
          <w:rFonts w:ascii="GHEA Grapalat" w:eastAsiaTheme="minorHAnsi" w:hAnsi="GHEA Grapalat" w:cs="Sylfaen"/>
          <w:lang w:val="hy-AM"/>
        </w:rPr>
        <w:t xml:space="preserve"> </w:t>
      </w:r>
      <w:r w:rsidR="000054BF" w:rsidRPr="00B944AC">
        <w:rPr>
          <w:rFonts w:ascii="GHEA Grapalat" w:eastAsiaTheme="minorHAnsi" w:hAnsi="GHEA Grapalat" w:cs="Sylfaen"/>
          <w:lang w:val="hy-AM"/>
        </w:rPr>
        <w:t xml:space="preserve">պետական հանրակրթական </w:t>
      </w:r>
      <w:r w:rsidR="00681B36" w:rsidRPr="00B944AC">
        <w:rPr>
          <w:rFonts w:ascii="GHEA Grapalat" w:eastAsiaTheme="minorHAnsi" w:hAnsi="GHEA Grapalat" w:cs="Sylfaen"/>
          <w:lang w:val="hy-AM"/>
        </w:rPr>
        <w:t>բոլոր</w:t>
      </w:r>
      <w:r w:rsidR="00681B36" w:rsidRPr="002D658E">
        <w:rPr>
          <w:rFonts w:ascii="GHEA Grapalat" w:eastAsiaTheme="minorHAnsi" w:hAnsi="GHEA Grapalat" w:cs="Sylfaen"/>
          <w:lang w:val="hy-AM"/>
        </w:rPr>
        <w:t xml:space="preserve"> հաստատությունների՝</w:t>
      </w:r>
      <w:r w:rsidR="00681B36" w:rsidRPr="00B944AC">
        <w:rPr>
          <w:rFonts w:ascii="GHEA Grapalat" w:eastAsiaTheme="minorHAnsi" w:hAnsi="GHEA Grapalat" w:cs="Sylfaen"/>
          <w:lang w:val="hy-AM"/>
        </w:rPr>
        <w:t xml:space="preserve"> </w:t>
      </w:r>
      <w:r w:rsidR="007A66D4" w:rsidRPr="00B944AC">
        <w:rPr>
          <w:rFonts w:ascii="GHEA Grapalat" w:eastAsiaTheme="minorHAnsi" w:hAnsi="GHEA Grapalat" w:cs="Sylfaen"/>
          <w:lang w:val="hy-AM"/>
        </w:rPr>
        <w:t>սույն կարգի 1-ին կետո</w:t>
      </w:r>
      <w:r w:rsidR="00856528" w:rsidRPr="00B944AC">
        <w:rPr>
          <w:rFonts w:ascii="GHEA Grapalat" w:eastAsiaTheme="minorHAnsi" w:hAnsi="GHEA Grapalat" w:cs="Sylfaen"/>
          <w:lang w:val="hy-AM"/>
        </w:rPr>
        <w:t>ւմ նշ</w:t>
      </w:r>
      <w:r w:rsidR="007A66D4" w:rsidRPr="00B944AC">
        <w:rPr>
          <w:rFonts w:ascii="GHEA Grapalat" w:eastAsiaTheme="minorHAnsi" w:hAnsi="GHEA Grapalat" w:cs="Sylfaen"/>
          <w:lang w:val="hy-AM"/>
        </w:rPr>
        <w:t>ված առարկաներ</w:t>
      </w:r>
      <w:r w:rsidR="000F39B2" w:rsidRPr="00B944AC">
        <w:rPr>
          <w:rFonts w:ascii="GHEA Grapalat" w:eastAsiaTheme="minorHAnsi" w:hAnsi="GHEA Grapalat" w:cs="Sylfaen"/>
          <w:lang w:val="hy-AM"/>
        </w:rPr>
        <w:t>ը</w:t>
      </w:r>
      <w:r w:rsidR="00F05F54" w:rsidRPr="00B944AC">
        <w:rPr>
          <w:rFonts w:ascii="GHEA Grapalat" w:eastAsiaTheme="minorHAnsi" w:hAnsi="GHEA Grapalat" w:cs="Sylfaen"/>
          <w:lang w:val="hy-AM"/>
        </w:rPr>
        <w:t xml:space="preserve"> դասավանդող</w:t>
      </w:r>
      <w:r w:rsidR="007A66D4" w:rsidRPr="00B944AC">
        <w:rPr>
          <w:rFonts w:ascii="GHEA Grapalat" w:eastAsiaTheme="minorHAnsi" w:hAnsi="GHEA Grapalat" w:cs="Sylfaen"/>
          <w:lang w:val="hy-AM"/>
        </w:rPr>
        <w:t xml:space="preserve"> </w:t>
      </w:r>
      <w:r w:rsidR="00263D86" w:rsidRPr="002D658E">
        <w:rPr>
          <w:rFonts w:ascii="GHEA Grapalat" w:eastAsiaTheme="minorHAnsi" w:hAnsi="GHEA Grapalat" w:cs="Sylfaen"/>
          <w:lang w:val="hy-AM"/>
        </w:rPr>
        <w:t xml:space="preserve">ուսուցիչներին՝ </w:t>
      </w:r>
      <w:r w:rsidR="00263D86" w:rsidRPr="00B944AC">
        <w:rPr>
          <w:rFonts w:ascii="GHEA Grapalat" w:eastAsiaTheme="minorHAnsi" w:hAnsi="GHEA Grapalat" w:cs="Sylfaen"/>
          <w:lang w:val="hy-AM"/>
        </w:rPr>
        <w:t xml:space="preserve">անկախ </w:t>
      </w:r>
      <w:r w:rsidR="003F75F2" w:rsidRPr="00B944AC">
        <w:rPr>
          <w:rFonts w:ascii="GHEA Grapalat" w:eastAsiaTheme="minorHAnsi" w:hAnsi="GHEA Grapalat" w:cs="Sylfaen"/>
          <w:lang w:val="hy-AM"/>
        </w:rPr>
        <w:t>դրույքաչափ</w:t>
      </w:r>
      <w:r w:rsidR="00263D86" w:rsidRPr="00B944AC">
        <w:rPr>
          <w:rFonts w:ascii="GHEA Grapalat" w:eastAsiaTheme="minorHAnsi" w:hAnsi="GHEA Grapalat" w:cs="Sylfaen"/>
          <w:lang w:val="hy-AM"/>
        </w:rPr>
        <w:t>ից</w:t>
      </w:r>
      <w:r w:rsidR="002D658E" w:rsidRPr="00B944AC">
        <w:rPr>
          <w:rFonts w:ascii="GHEA Grapalat" w:eastAsiaTheme="minorHAnsi" w:hAnsi="GHEA Grapalat" w:cs="Sylfaen"/>
          <w:lang w:val="hy-AM"/>
        </w:rPr>
        <w:t>, անկախ կամավոր ատեստավորման արդյունքում դրույքաչափի փոփոխությունից</w:t>
      </w:r>
      <w:r w:rsidR="002D658E" w:rsidRPr="002D658E">
        <w:rPr>
          <w:rFonts w:ascii="GHEA Grapalat" w:hAnsi="GHEA Grapalat" w:cs="Sylfaen"/>
          <w:shd w:val="clear" w:color="auto" w:fill="FFFFFF"/>
          <w:lang w:val="hy-AM"/>
        </w:rPr>
        <w:t>, այլ հավելավճարների և լրավճարների տրամադրման և գործուղված լինելու հանգամանքներից</w:t>
      </w:r>
      <w:r w:rsidR="002D658E" w:rsidRPr="002D658E">
        <w:rPr>
          <w:rFonts w:ascii="GHEA Grapalat" w:hAnsi="GHEA Grapalat" w:cs="Tahoma"/>
          <w:shd w:val="clear" w:color="auto" w:fill="FFFFFF"/>
          <w:lang w:val="hy-AM"/>
        </w:rPr>
        <w:t>։</w:t>
      </w:r>
    </w:p>
    <w:p w:rsidR="000E3546" w:rsidRPr="00B853D7" w:rsidRDefault="00B944AC" w:rsidP="00B944AC">
      <w:pPr>
        <w:pStyle w:val="ListParagraph"/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GHEA Grapalat" w:eastAsiaTheme="minorHAnsi" w:hAnsi="GHEA Grapalat" w:cs="SylfaenRegular"/>
          <w:color w:val="000000" w:themeColor="text1"/>
          <w:lang w:val="hy-AM"/>
        </w:rPr>
      </w:pPr>
      <w:r>
        <w:rPr>
          <w:rFonts w:ascii="GHEA Grapalat" w:eastAsiaTheme="minorHAnsi" w:hAnsi="GHEA Grapalat" w:cs="SylfaenRegular"/>
          <w:color w:val="000000" w:themeColor="text1"/>
          <w:lang w:val="hy-AM"/>
        </w:rPr>
        <w:t>3</w:t>
      </w:r>
      <w:r>
        <w:rPr>
          <w:rFonts w:ascii="Cambria Math" w:eastAsiaTheme="minorHAnsi" w:hAnsi="Cambria Math" w:cs="SylfaenRegular"/>
          <w:color w:val="000000" w:themeColor="text1"/>
          <w:lang w:val="hy-AM"/>
        </w:rPr>
        <w:t xml:space="preserve">․ </w:t>
      </w:r>
      <w:r w:rsidR="000E3546" w:rsidRPr="00B853D7">
        <w:rPr>
          <w:rFonts w:ascii="GHEA Grapalat" w:eastAsiaTheme="minorHAnsi" w:hAnsi="GHEA Grapalat" w:cs="SylfaenRegular"/>
          <w:color w:val="000000" w:themeColor="text1"/>
          <w:lang w:val="hy-AM"/>
        </w:rPr>
        <w:t xml:space="preserve">Սույն կարգով տրվող լրավճարի չափը հավասար է </w:t>
      </w:r>
      <w:r w:rsidR="00821524">
        <w:rPr>
          <w:rFonts w:ascii="GHEA Grapalat" w:eastAsiaTheme="minorHAnsi" w:hAnsi="GHEA Grapalat" w:cs="SylfaenRegular"/>
          <w:color w:val="000000" w:themeColor="text1"/>
          <w:lang w:val="hy-AM"/>
        </w:rPr>
        <w:t xml:space="preserve">ամսական </w:t>
      </w:r>
      <w:r w:rsidR="000E3546" w:rsidRPr="00B853D7">
        <w:rPr>
          <w:rFonts w:ascii="GHEA Grapalat" w:eastAsiaTheme="minorHAnsi" w:hAnsi="GHEA Grapalat" w:cs="SylfaenRegular"/>
          <w:color w:val="000000" w:themeColor="text1"/>
          <w:lang w:val="hy-AM"/>
        </w:rPr>
        <w:t>30</w:t>
      </w:r>
      <w:r w:rsidR="0045289D">
        <w:rPr>
          <w:rFonts w:ascii="GHEA Grapalat" w:eastAsiaTheme="minorHAnsi" w:hAnsi="GHEA Grapalat" w:cs="SylfaenRegular"/>
          <w:color w:val="000000" w:themeColor="text1"/>
          <w:lang w:val="hy-AM"/>
        </w:rPr>
        <w:t>.</w:t>
      </w:r>
      <w:r w:rsidR="000E3546" w:rsidRPr="00B853D7">
        <w:rPr>
          <w:rFonts w:ascii="GHEA Grapalat" w:eastAsiaTheme="minorHAnsi" w:hAnsi="GHEA Grapalat" w:cs="SylfaenRegular"/>
          <w:color w:val="000000" w:themeColor="text1"/>
          <w:lang w:val="hy-AM"/>
        </w:rPr>
        <w:t>000 (երեսուն հազար) ՀՀ դրամ՝ ներառյալ հարկերը, տուրքերն ու պարտադիր այլ վճարները։</w:t>
      </w:r>
    </w:p>
    <w:p w:rsidR="00B853D7" w:rsidRPr="002D658E" w:rsidRDefault="00B944AC" w:rsidP="00B944AC">
      <w:pPr>
        <w:pStyle w:val="ListParagraph"/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GHEA Grapalat" w:eastAsiaTheme="minorHAnsi" w:hAnsi="GHEA Grapalat" w:cs="SylfaenRegular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  <w:t>4</w:t>
      </w:r>
      <w:r>
        <w:rPr>
          <w:rFonts w:ascii="Cambria Math" w:hAnsi="Cambria Math" w:cs="Sylfaen"/>
          <w:color w:val="000000" w:themeColor="text1"/>
          <w:shd w:val="clear" w:color="auto" w:fill="FFFFFF"/>
          <w:lang w:val="hy-AM"/>
        </w:rPr>
        <w:t xml:space="preserve">․ </w:t>
      </w:r>
      <w:r w:rsidR="009E4B41" w:rsidRPr="00B853D7"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  <w:t xml:space="preserve">Ուսուցիչը </w:t>
      </w:r>
      <w:r w:rsidR="007C628F" w:rsidRPr="002D658E">
        <w:rPr>
          <w:rFonts w:ascii="GHEA Grapalat" w:eastAsiaTheme="minorHAnsi" w:hAnsi="GHEA Grapalat" w:cs="SylfaenRegular"/>
          <w:color w:val="000000" w:themeColor="text1"/>
          <w:lang w:val="hy-AM"/>
        </w:rPr>
        <w:t>սույն կարգի 3-րդ կետով սահմանված</w:t>
      </w:r>
      <w:r w:rsidR="007C628F">
        <w:rPr>
          <w:rFonts w:ascii="GHEA Grapalat" w:eastAsiaTheme="minorHAnsi" w:hAnsi="GHEA Grapalat" w:cs="SylfaenRegular"/>
          <w:color w:val="000000" w:themeColor="text1"/>
          <w:lang w:val="hy-AM"/>
        </w:rPr>
        <w:t xml:space="preserve"> </w:t>
      </w:r>
      <w:r w:rsidR="004C1C7B" w:rsidRPr="00B853D7"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  <w:t>լր</w:t>
      </w:r>
      <w:r w:rsidR="009E4B41" w:rsidRPr="00B853D7"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  <w:t>ավճար</w:t>
      </w:r>
      <w:r w:rsidR="007C628F"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  <w:t>ը</w:t>
      </w:r>
      <w:r w:rsidR="009E4B41" w:rsidRPr="00B853D7"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  <w:t xml:space="preserve"> ստանում է նաև</w:t>
      </w:r>
      <w:r w:rsidR="002D658E">
        <w:rPr>
          <w:rFonts w:ascii="Cambria Math" w:hAnsi="Cambria Math" w:cs="Sylfaen"/>
          <w:color w:val="000000" w:themeColor="text1"/>
          <w:shd w:val="clear" w:color="auto" w:fill="FFFFFF"/>
          <w:lang w:val="hy-AM"/>
        </w:rPr>
        <w:t>․</w:t>
      </w:r>
    </w:p>
    <w:p w:rsidR="002D658E" w:rsidRPr="002D658E" w:rsidRDefault="002D658E" w:rsidP="00B944AC">
      <w:pPr>
        <w:pStyle w:val="ListParagraph"/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GHEA Grapalat" w:eastAsiaTheme="minorHAnsi" w:hAnsi="GHEA Grapalat" w:cs="SylfaenRegular"/>
          <w:color w:val="000000" w:themeColor="text1"/>
          <w:lang w:val="hy-AM"/>
        </w:rPr>
      </w:pPr>
      <w:r w:rsidRPr="002D658E">
        <w:rPr>
          <w:rFonts w:ascii="GHEA Grapalat" w:eastAsiaTheme="minorHAnsi" w:hAnsi="GHEA Grapalat" w:cs="SylfaenRegular"/>
          <w:color w:val="000000" w:themeColor="text1"/>
          <w:lang w:val="hy-AM"/>
        </w:rPr>
        <w:t xml:space="preserve">1) </w:t>
      </w:r>
      <w:r>
        <w:rPr>
          <w:rFonts w:ascii="GHEA Grapalat" w:eastAsiaTheme="minorHAnsi" w:hAnsi="GHEA Grapalat" w:cs="SylfaenRegular"/>
          <w:color w:val="000000" w:themeColor="text1"/>
          <w:lang w:val="hy-AM"/>
        </w:rPr>
        <w:t xml:space="preserve">տվյալ </w:t>
      </w:r>
      <w:r w:rsidRPr="002D658E">
        <w:rPr>
          <w:rFonts w:ascii="GHEA Grapalat" w:eastAsiaTheme="minorHAnsi" w:hAnsi="GHEA Grapalat" w:cs="SylfaenRegular"/>
          <w:color w:val="000000" w:themeColor="text1"/>
          <w:lang w:val="hy-AM"/>
        </w:rPr>
        <w:t xml:space="preserve">հաստատությունում </w:t>
      </w:r>
      <w:r w:rsidR="007C628F">
        <w:rPr>
          <w:rFonts w:ascii="GHEA Grapalat" w:eastAsiaTheme="minorHAnsi" w:hAnsi="GHEA Grapalat" w:cs="SylfaenRegular"/>
          <w:color w:val="000000" w:themeColor="text1"/>
          <w:lang w:val="hy-AM"/>
        </w:rPr>
        <w:t>մեկից ավելի</w:t>
      </w:r>
      <w:r w:rsidRPr="00B853D7">
        <w:rPr>
          <w:rFonts w:ascii="GHEA Grapalat" w:eastAsiaTheme="minorHAnsi" w:hAnsi="GHEA Grapalat" w:cs="SylfaenRegular"/>
          <w:color w:val="000000" w:themeColor="text1"/>
          <w:lang w:val="hy-AM"/>
        </w:rPr>
        <w:t xml:space="preserve"> առարկաներ դասավանդել</w:t>
      </w:r>
      <w:r w:rsidR="007C628F">
        <w:rPr>
          <w:rFonts w:ascii="GHEA Grapalat" w:eastAsiaTheme="minorHAnsi" w:hAnsi="GHEA Grapalat" w:cs="SylfaenRegular"/>
          <w:color w:val="000000" w:themeColor="text1"/>
          <w:lang w:val="hy-AM"/>
        </w:rPr>
        <w:t xml:space="preserve">իս՝ </w:t>
      </w:r>
      <w:r w:rsidR="007C628F" w:rsidRPr="00B853D7">
        <w:rPr>
          <w:rFonts w:ascii="GHEA Grapalat" w:eastAsiaTheme="minorHAnsi" w:hAnsi="GHEA Grapalat" w:cs="SylfaenRegular"/>
          <w:color w:val="000000" w:themeColor="text1"/>
          <w:lang w:val="hy-AM"/>
        </w:rPr>
        <w:t>սույն կարգի 1-ին կետում նշված</w:t>
      </w:r>
      <w:r w:rsidR="007C628F">
        <w:rPr>
          <w:rFonts w:ascii="GHEA Grapalat" w:eastAsiaTheme="minorHAnsi" w:hAnsi="GHEA Grapalat" w:cs="SylfaenRegular"/>
          <w:color w:val="000000" w:themeColor="text1"/>
          <w:lang w:val="hy-AM"/>
        </w:rPr>
        <w:t xml:space="preserve"> յուրաքանչյուր առարկայի դասավանդման </w:t>
      </w:r>
      <w:r w:rsidR="007C628F" w:rsidRPr="00B853D7">
        <w:rPr>
          <w:rFonts w:ascii="GHEA Grapalat" w:eastAsiaTheme="minorHAnsi" w:hAnsi="GHEA Grapalat" w:cs="SylfaenRegular"/>
          <w:color w:val="000000" w:themeColor="text1"/>
          <w:lang w:val="hy-AM"/>
        </w:rPr>
        <w:t>դեպքում</w:t>
      </w:r>
      <w:r w:rsidR="007C628F">
        <w:rPr>
          <w:rFonts w:ascii="GHEA Grapalat" w:eastAsiaTheme="minorHAnsi" w:hAnsi="GHEA Grapalat" w:cs="SylfaenRegular"/>
          <w:color w:val="000000" w:themeColor="text1"/>
          <w:lang w:val="hy-AM"/>
        </w:rPr>
        <w:t>,</w:t>
      </w:r>
    </w:p>
    <w:p w:rsidR="00E72A2E" w:rsidRDefault="002D658E" w:rsidP="00B944AC">
      <w:pPr>
        <w:pStyle w:val="ListParagraph"/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GHEA Grapalat" w:eastAsiaTheme="minorHAnsi" w:hAnsi="GHEA Grapalat" w:cs="SylfaenRegular"/>
          <w:color w:val="000000" w:themeColor="text1"/>
          <w:lang w:val="hy-AM"/>
        </w:rPr>
      </w:pPr>
      <w:r w:rsidRPr="002D658E">
        <w:rPr>
          <w:rFonts w:ascii="GHEA Grapalat" w:eastAsiaTheme="minorHAnsi" w:hAnsi="GHEA Grapalat" w:cs="SylfaenRegular"/>
          <w:color w:val="000000" w:themeColor="text1"/>
          <w:lang w:val="hy-AM"/>
        </w:rPr>
        <w:lastRenderedPageBreak/>
        <w:t>2</w:t>
      </w:r>
      <w:r w:rsidR="00B853D7" w:rsidRPr="002D658E">
        <w:rPr>
          <w:rFonts w:ascii="GHEA Grapalat" w:eastAsiaTheme="minorHAnsi" w:hAnsi="GHEA Grapalat" w:cs="SylfaenRegular"/>
          <w:color w:val="000000" w:themeColor="text1"/>
          <w:lang w:val="hy-AM"/>
        </w:rPr>
        <w:t>)</w:t>
      </w:r>
      <w:r w:rsidR="009E4B41" w:rsidRPr="002D658E">
        <w:rPr>
          <w:rFonts w:ascii="GHEA Grapalat" w:eastAsiaTheme="minorHAnsi" w:hAnsi="GHEA Grapalat" w:cs="SylfaenRegular"/>
          <w:color w:val="000000" w:themeColor="text1"/>
          <w:lang w:val="hy-AM"/>
        </w:rPr>
        <w:t xml:space="preserve"> համատեղությամբ </w:t>
      </w:r>
      <w:r w:rsidRPr="002D658E">
        <w:rPr>
          <w:rFonts w:ascii="GHEA Grapalat" w:eastAsiaTheme="minorHAnsi" w:hAnsi="GHEA Grapalat" w:cs="SylfaenRegular"/>
          <w:color w:val="000000" w:themeColor="text1"/>
          <w:lang w:val="hy-AM"/>
        </w:rPr>
        <w:t xml:space="preserve">այլ պետական հանրակրթական հաստատությունում </w:t>
      </w:r>
      <w:r w:rsidR="00A41D57" w:rsidRPr="00B853D7">
        <w:rPr>
          <w:rFonts w:ascii="GHEA Grapalat" w:eastAsiaTheme="minorHAnsi" w:hAnsi="GHEA Grapalat" w:cs="SylfaenRegular"/>
          <w:color w:val="000000" w:themeColor="text1"/>
          <w:lang w:val="hy-AM"/>
        </w:rPr>
        <w:t>դասավանդել</w:t>
      </w:r>
      <w:r w:rsidR="007C628F">
        <w:rPr>
          <w:rFonts w:ascii="GHEA Grapalat" w:eastAsiaTheme="minorHAnsi" w:hAnsi="GHEA Grapalat" w:cs="SylfaenRegular"/>
          <w:color w:val="000000" w:themeColor="text1"/>
          <w:lang w:val="hy-AM"/>
        </w:rPr>
        <w:t>իս</w:t>
      </w:r>
      <w:r w:rsidR="00315C77" w:rsidRPr="00B853D7">
        <w:rPr>
          <w:rFonts w:ascii="GHEA Grapalat" w:eastAsiaTheme="minorHAnsi" w:hAnsi="GHEA Grapalat" w:cs="SylfaenRegular"/>
          <w:color w:val="000000" w:themeColor="text1"/>
          <w:lang w:val="hy-AM"/>
        </w:rPr>
        <w:t>՝</w:t>
      </w:r>
      <w:r w:rsidR="00315C77" w:rsidRPr="002D658E">
        <w:rPr>
          <w:rFonts w:ascii="GHEA Grapalat" w:eastAsiaTheme="minorHAnsi" w:hAnsi="GHEA Grapalat" w:cs="SylfaenRegular"/>
          <w:color w:val="000000" w:themeColor="text1"/>
          <w:lang w:val="hy-AM"/>
        </w:rPr>
        <w:t xml:space="preserve"> </w:t>
      </w:r>
      <w:r w:rsidR="007C628F" w:rsidRPr="00B853D7">
        <w:rPr>
          <w:rFonts w:ascii="GHEA Grapalat" w:eastAsiaTheme="minorHAnsi" w:hAnsi="GHEA Grapalat" w:cs="SylfaenRegular"/>
          <w:color w:val="000000" w:themeColor="text1"/>
          <w:lang w:val="hy-AM"/>
        </w:rPr>
        <w:t>սույն կարգի 1-ին կետում նշված</w:t>
      </w:r>
      <w:r w:rsidR="007C628F">
        <w:rPr>
          <w:rFonts w:ascii="GHEA Grapalat" w:eastAsiaTheme="minorHAnsi" w:hAnsi="GHEA Grapalat" w:cs="SylfaenRegular"/>
          <w:color w:val="000000" w:themeColor="text1"/>
          <w:lang w:val="hy-AM"/>
        </w:rPr>
        <w:t xml:space="preserve"> յուրաքանչյուր առարկայի դասավանդման </w:t>
      </w:r>
      <w:r w:rsidR="007C628F" w:rsidRPr="00B853D7">
        <w:rPr>
          <w:rFonts w:ascii="GHEA Grapalat" w:eastAsiaTheme="minorHAnsi" w:hAnsi="GHEA Grapalat" w:cs="SylfaenRegular"/>
          <w:color w:val="000000" w:themeColor="text1"/>
          <w:lang w:val="hy-AM"/>
        </w:rPr>
        <w:t>դեպքում</w:t>
      </w:r>
      <w:r w:rsidR="007C628F">
        <w:rPr>
          <w:rFonts w:ascii="GHEA Grapalat" w:eastAsiaTheme="minorHAnsi" w:hAnsi="GHEA Grapalat" w:cs="SylfaenRegular"/>
          <w:color w:val="000000" w:themeColor="text1"/>
          <w:lang w:val="hy-AM"/>
        </w:rPr>
        <w:t>։</w:t>
      </w:r>
    </w:p>
    <w:p w:rsidR="00450EF4" w:rsidRDefault="007C628F" w:rsidP="00B944AC">
      <w:pPr>
        <w:shd w:val="clear" w:color="auto" w:fill="FFFFFF"/>
        <w:spacing w:after="0" w:line="360" w:lineRule="auto"/>
        <w:ind w:firstLine="567"/>
        <w:jc w:val="both"/>
        <w:rPr>
          <w:rFonts w:ascii="Cambria Math" w:hAnsi="Cambria Math" w:cs="Sylfaen"/>
          <w:bCs/>
          <w:sz w:val="24"/>
          <w:szCs w:val="24"/>
          <w:lang w:val="hy-AM"/>
        </w:rPr>
      </w:pPr>
      <w:r>
        <w:rPr>
          <w:rFonts w:ascii="GHEA Grapalat" w:hAnsi="GHEA Grapalat"/>
          <w:lang w:val="hy-AM"/>
        </w:rPr>
        <w:t>5</w:t>
      </w:r>
      <w:r>
        <w:rPr>
          <w:rFonts w:ascii="Cambria Math" w:hAnsi="Cambria Math"/>
          <w:lang w:val="hy-AM"/>
        </w:rPr>
        <w:t xml:space="preserve">․ </w:t>
      </w:r>
      <w:r w:rsidR="00435E2A" w:rsidRPr="00435E2A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="00435E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աստատության </w:t>
      </w:r>
      <w:r w:rsidR="00435E2A" w:rsidRPr="00435E2A">
        <w:rPr>
          <w:rFonts w:ascii="GHEA Grapalat" w:eastAsia="Times New Roman" w:hAnsi="GHEA Grapalat" w:cs="Times New Roman"/>
          <w:sz w:val="24"/>
          <w:szCs w:val="24"/>
          <w:lang w:val="hy-AM"/>
        </w:rPr>
        <w:t>կառավարման լիազոր մարմ</w:t>
      </w:r>
      <w:r w:rsidR="00435E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նի տվյալ </w:t>
      </w:r>
      <w:r w:rsidR="008777AB" w:rsidRPr="008777AB">
        <w:rPr>
          <w:rFonts w:ascii="GHEA Grapalat" w:hAnsi="GHEA Grapalat" w:cs="Sylfaen"/>
          <w:bCs/>
          <w:sz w:val="24"/>
          <w:szCs w:val="24"/>
          <w:lang w:val="hy-AM"/>
        </w:rPr>
        <w:t>բյուջետային</w:t>
      </w:r>
      <w:r w:rsidR="008777A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35E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միջոցառման համար պատասխանատու ստորաբաժանումը </w:t>
      </w:r>
      <w:r w:rsidR="00435E2A" w:rsidRPr="00435E2A">
        <w:rPr>
          <w:rFonts w:ascii="GHEA Grapalat" w:hAnsi="GHEA Grapalat" w:cs="Sylfaen"/>
          <w:bCs/>
          <w:sz w:val="24"/>
          <w:szCs w:val="24"/>
          <w:lang w:val="hy-AM"/>
        </w:rPr>
        <w:t xml:space="preserve">յուրաքանչյուր տարվա հունվար </w:t>
      </w:r>
      <w:r w:rsidR="00435E2A">
        <w:rPr>
          <w:rFonts w:ascii="GHEA Grapalat" w:hAnsi="GHEA Grapalat" w:cs="Sylfaen"/>
          <w:bCs/>
          <w:sz w:val="24"/>
          <w:szCs w:val="24"/>
          <w:lang w:val="hy-AM"/>
        </w:rPr>
        <w:t>և սեպտեմբեր ամիսների</w:t>
      </w:r>
      <w:r w:rsidR="00435E2A" w:rsidRPr="00435E2A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435E2A">
        <w:rPr>
          <w:rFonts w:ascii="GHEA Grapalat" w:hAnsi="GHEA Grapalat" w:cs="Sylfaen"/>
          <w:bCs/>
          <w:sz w:val="24"/>
          <w:szCs w:val="24"/>
          <w:lang w:val="hy-AM"/>
        </w:rPr>
        <w:t>առաջին</w:t>
      </w:r>
      <w:r w:rsidR="00435E2A" w:rsidRPr="00435E2A">
        <w:rPr>
          <w:rFonts w:ascii="GHEA Grapalat" w:hAnsi="GHEA Grapalat" w:cs="Sylfaen"/>
          <w:bCs/>
          <w:sz w:val="24"/>
          <w:szCs w:val="24"/>
          <w:lang w:val="hy-AM"/>
        </w:rPr>
        <w:t xml:space="preserve"> աշխատանքային օրվա ավարտ</w:t>
      </w:r>
      <w:r w:rsidR="00435E2A">
        <w:rPr>
          <w:rFonts w:ascii="GHEA Grapalat" w:hAnsi="GHEA Grapalat" w:cs="Sylfaen"/>
          <w:bCs/>
          <w:sz w:val="24"/>
          <w:szCs w:val="24"/>
          <w:lang w:val="hy-AM"/>
        </w:rPr>
        <w:t xml:space="preserve">ի դրությամբ </w:t>
      </w:r>
      <w:r w:rsidR="00435E2A" w:rsidRPr="00C60344">
        <w:rPr>
          <w:rFonts w:ascii="GHEA Grapalat" w:hAnsi="GHEA Grapalat" w:cs="Sylfaen"/>
          <w:bCs/>
          <w:sz w:val="24"/>
          <w:szCs w:val="24"/>
          <w:lang w:val="hy-AM"/>
        </w:rPr>
        <w:t>Կրթության կառավարման տեղեկատվական համակարգ</w:t>
      </w:r>
      <w:r w:rsidR="00435E2A">
        <w:rPr>
          <w:rFonts w:ascii="GHEA Grapalat" w:hAnsi="GHEA Grapalat" w:cs="Sylfaen"/>
          <w:bCs/>
          <w:sz w:val="24"/>
          <w:szCs w:val="24"/>
          <w:lang w:val="hy-AM"/>
        </w:rPr>
        <w:t xml:space="preserve">ից </w:t>
      </w:r>
      <w:r w:rsidR="009B50B4" w:rsidRPr="009B50B4">
        <w:rPr>
          <w:rFonts w:ascii="GHEA Grapalat" w:hAnsi="GHEA Grapalat" w:cs="Sylfaen"/>
          <w:bCs/>
          <w:sz w:val="24"/>
          <w:szCs w:val="24"/>
          <w:lang w:val="hy-AM"/>
        </w:rPr>
        <w:t>(</w:t>
      </w:r>
      <w:r w:rsidR="009B50B4">
        <w:rPr>
          <w:rFonts w:ascii="GHEA Grapalat" w:hAnsi="GHEA Grapalat" w:cs="Sylfaen"/>
          <w:bCs/>
          <w:sz w:val="24"/>
          <w:szCs w:val="24"/>
          <w:lang w:val="hy-AM"/>
        </w:rPr>
        <w:t xml:space="preserve">այսուհետև՝ </w:t>
      </w:r>
      <w:r w:rsidR="009B50B4" w:rsidRPr="00450EF4">
        <w:rPr>
          <w:rFonts w:ascii="GHEA Grapalat" w:hAnsi="GHEA Grapalat" w:cs="Sylfaen"/>
          <w:bCs/>
          <w:lang w:val="hy-AM"/>
        </w:rPr>
        <w:t>ԿԿՏՀ</w:t>
      </w:r>
      <w:r w:rsidR="009B50B4" w:rsidRPr="009B50B4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="009B50B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435E2A">
        <w:rPr>
          <w:rFonts w:ascii="GHEA Grapalat" w:hAnsi="GHEA Grapalat" w:cs="Sylfaen"/>
          <w:bCs/>
          <w:sz w:val="24"/>
          <w:szCs w:val="24"/>
          <w:lang w:val="hy-AM"/>
        </w:rPr>
        <w:t xml:space="preserve">ներբեռնում է </w:t>
      </w:r>
      <w:r w:rsidR="00435E2A" w:rsidRPr="00435E2A">
        <w:rPr>
          <w:rFonts w:ascii="GHEA Grapalat" w:eastAsia="Times New Roman" w:hAnsi="GHEA Grapalat" w:cs="Times New Roman"/>
          <w:sz w:val="24"/>
          <w:szCs w:val="24"/>
          <w:lang w:val="hy-AM"/>
        </w:rPr>
        <w:t>միջոցառման շահառու հանդիսացող անձանց մասին տեղեկատվություն</w:t>
      </w:r>
      <w:r w:rsidR="00435E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ը, </w:t>
      </w:r>
      <w:r w:rsidR="008777A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ուսումնասիրում է այդ </w:t>
      </w:r>
      <w:r w:rsidR="008777AB" w:rsidRPr="008777AB">
        <w:rPr>
          <w:rFonts w:ascii="GHEA Grapalat" w:hAnsi="GHEA Grapalat" w:cs="Sylfaen"/>
          <w:bCs/>
          <w:sz w:val="24"/>
          <w:szCs w:val="24"/>
          <w:lang w:val="hy-AM"/>
        </w:rPr>
        <w:t>տեղեկատվությունում առկա ոչ ֆինանսական ցուցանիշները</w:t>
      </w:r>
      <w:r w:rsidR="008777AB">
        <w:rPr>
          <w:rFonts w:ascii="GHEA Grapalat" w:hAnsi="GHEA Grapalat" w:cs="Sylfaen"/>
          <w:bCs/>
          <w:sz w:val="24"/>
          <w:szCs w:val="24"/>
          <w:lang w:val="hy-AM"/>
        </w:rPr>
        <w:t xml:space="preserve"> և</w:t>
      </w:r>
      <w:r w:rsidR="00450EF4">
        <w:rPr>
          <w:rFonts w:ascii="Cambria Math" w:hAnsi="Cambria Math" w:cs="Sylfaen"/>
          <w:bCs/>
          <w:sz w:val="24"/>
          <w:szCs w:val="24"/>
          <w:lang w:val="hy-AM"/>
        </w:rPr>
        <w:t>․</w:t>
      </w:r>
    </w:p>
    <w:p w:rsidR="008777AB" w:rsidRPr="00450EF4" w:rsidRDefault="008777AB" w:rsidP="00B944AC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450EF4">
        <w:rPr>
          <w:rFonts w:ascii="GHEA Grapalat" w:hAnsi="GHEA Grapalat"/>
          <w:lang w:val="hy-AM"/>
        </w:rPr>
        <w:t>առարկություններ չունենալու դեպքում գլխավոր քարտուղարին է ներկայացնում նշված տեղեկատվության վերաբերյալ իր դիրքորոշումը և վերջնական ամփոփ ցուցակները, որ</w:t>
      </w:r>
      <w:r w:rsidR="005A349E">
        <w:rPr>
          <w:rFonts w:ascii="GHEA Grapalat" w:hAnsi="GHEA Grapalat"/>
          <w:lang w:val="hy-AM"/>
        </w:rPr>
        <w:t>ոնք</w:t>
      </w:r>
      <w:r w:rsidRPr="00450EF4">
        <w:rPr>
          <w:rFonts w:ascii="GHEA Grapalat" w:hAnsi="GHEA Grapalat"/>
          <w:lang w:val="hy-AM"/>
        </w:rPr>
        <w:t xml:space="preserve"> սահմանված կարգով </w:t>
      </w:r>
      <w:r w:rsidR="00FD04E0">
        <w:rPr>
          <w:rFonts w:ascii="GHEA Grapalat" w:hAnsi="GHEA Grapalat"/>
          <w:lang w:val="hy-AM"/>
        </w:rPr>
        <w:t>ներկայացվում</w:t>
      </w:r>
      <w:r w:rsidRPr="00450EF4">
        <w:rPr>
          <w:rFonts w:ascii="GHEA Grapalat" w:hAnsi="GHEA Grapalat"/>
          <w:lang w:val="hy-AM"/>
        </w:rPr>
        <w:t xml:space="preserve"> </w:t>
      </w:r>
      <w:r w:rsidR="0009174F">
        <w:rPr>
          <w:rFonts w:ascii="GHEA Grapalat" w:hAnsi="GHEA Grapalat"/>
          <w:lang w:val="hy-AM"/>
        </w:rPr>
        <w:t>են</w:t>
      </w:r>
      <w:r w:rsidRPr="00450EF4">
        <w:rPr>
          <w:rFonts w:ascii="GHEA Grapalat" w:hAnsi="GHEA Grapalat"/>
          <w:lang w:val="hy-AM"/>
        </w:rPr>
        <w:t xml:space="preserve"> ֆինանսաբյուջետային գործընթացն իրականացնող ստորաբաժանմանը</w:t>
      </w:r>
      <w:r w:rsidR="007909FE">
        <w:rPr>
          <w:rFonts w:ascii="GHEA Grapalat" w:hAnsi="GHEA Grapalat"/>
          <w:lang w:val="hy-AM"/>
        </w:rPr>
        <w:t>.</w:t>
      </w:r>
    </w:p>
    <w:p w:rsidR="008777AB" w:rsidRPr="00450EF4" w:rsidRDefault="008777AB" w:rsidP="00B944AC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ind w:left="0" w:firstLine="567"/>
        <w:jc w:val="both"/>
        <w:rPr>
          <w:rFonts w:ascii="GHEA Grapalat" w:hAnsi="GHEA Grapalat" w:cs="Sylfaen"/>
          <w:bCs/>
          <w:lang w:val="hy-AM"/>
        </w:rPr>
      </w:pPr>
      <w:r w:rsidRPr="00450EF4">
        <w:rPr>
          <w:rFonts w:ascii="GHEA Grapalat" w:hAnsi="GHEA Grapalat" w:cs="Sylfaen"/>
          <w:bCs/>
          <w:lang w:val="hy-AM"/>
        </w:rPr>
        <w:t>առարկություններ ունենալու դեպքում  հա</w:t>
      </w:r>
      <w:r w:rsidR="00450EF4" w:rsidRPr="00450EF4">
        <w:rPr>
          <w:rFonts w:ascii="GHEA Grapalat" w:hAnsi="GHEA Grapalat" w:cs="Sylfaen"/>
          <w:bCs/>
          <w:lang w:val="hy-AM"/>
        </w:rPr>
        <w:t>ս</w:t>
      </w:r>
      <w:r w:rsidRPr="00450EF4">
        <w:rPr>
          <w:rFonts w:ascii="GHEA Grapalat" w:hAnsi="GHEA Grapalat" w:cs="Sylfaen"/>
          <w:bCs/>
          <w:lang w:val="hy-AM"/>
        </w:rPr>
        <w:t xml:space="preserve">տատությանը տեղյակ է </w:t>
      </w:r>
      <w:r w:rsidR="00881E10">
        <w:rPr>
          <w:rFonts w:ascii="GHEA Grapalat" w:hAnsi="GHEA Grapalat" w:cs="Sylfaen"/>
          <w:bCs/>
          <w:lang w:val="hy-AM"/>
        </w:rPr>
        <w:t xml:space="preserve">պահում </w:t>
      </w:r>
      <w:r w:rsidRPr="00450EF4">
        <w:rPr>
          <w:rFonts w:ascii="GHEA Grapalat" w:hAnsi="GHEA Grapalat" w:cs="Sylfaen"/>
          <w:bCs/>
          <w:lang w:val="hy-AM"/>
        </w:rPr>
        <w:t xml:space="preserve">ԿԿՏՀ մուտքագրված տվյալների անճշտության մասին, որը պարտավոր է </w:t>
      </w:r>
      <w:r w:rsidR="00450EF4" w:rsidRPr="00450EF4">
        <w:rPr>
          <w:rFonts w:ascii="GHEA Grapalat" w:hAnsi="GHEA Grapalat" w:cs="Sylfaen"/>
          <w:bCs/>
          <w:lang w:val="hy-AM"/>
        </w:rPr>
        <w:t>երեք</w:t>
      </w:r>
      <w:r w:rsidRPr="00450EF4">
        <w:rPr>
          <w:rFonts w:ascii="GHEA Grapalat" w:hAnsi="GHEA Grapalat" w:cs="Sylfaen"/>
          <w:bCs/>
          <w:lang w:val="hy-AM"/>
        </w:rPr>
        <w:t xml:space="preserve"> աշխատանքային օրվա ընթացքում շտկել տվյալները։ Նշված ժամկետում տվյալների չշտկման դեպքում համապատասխան գրությամբ հաստատությանը տեղյակ է պահվում չշտկված տեղեկատվության մասով ֆինանսավորում չտրամադրվելու մասին</w:t>
      </w:r>
      <w:r w:rsidR="00450EF4">
        <w:rPr>
          <w:rFonts w:ascii="GHEA Grapalat" w:hAnsi="GHEA Grapalat" w:cs="Sylfaen"/>
          <w:bCs/>
          <w:lang w:val="hy-AM"/>
        </w:rPr>
        <w:t xml:space="preserve">, իսկ </w:t>
      </w:r>
      <w:r w:rsidR="00450EF4" w:rsidRPr="00450EF4">
        <w:rPr>
          <w:rFonts w:ascii="GHEA Grapalat" w:hAnsi="GHEA Grapalat" w:cs="Sylfaen"/>
          <w:bCs/>
          <w:lang w:val="hy-AM"/>
        </w:rPr>
        <w:t>տվյալների շտկման դեպքում</w:t>
      </w:r>
      <w:r w:rsidR="00450EF4">
        <w:rPr>
          <w:rFonts w:ascii="GHEA Grapalat" w:hAnsi="GHEA Grapalat" w:cs="Sylfaen"/>
          <w:bCs/>
          <w:lang w:val="hy-AM"/>
        </w:rPr>
        <w:t xml:space="preserve"> </w:t>
      </w:r>
      <w:r w:rsidR="00450EF4" w:rsidRPr="00450EF4">
        <w:rPr>
          <w:rFonts w:ascii="GHEA Grapalat" w:hAnsi="GHEA Grapalat"/>
          <w:lang w:val="hy-AM"/>
        </w:rPr>
        <w:t>գլխավոր քարտուղարին է ներկայացնում նշված տեղեկատվության վերաբերյալ իր դիրքորոշումը և վերջնական ամփոփ ցուցակները, որ</w:t>
      </w:r>
      <w:r w:rsidR="00C211A9">
        <w:rPr>
          <w:rFonts w:ascii="GHEA Grapalat" w:hAnsi="GHEA Grapalat"/>
          <w:lang w:val="hy-AM"/>
        </w:rPr>
        <w:t>ոնք</w:t>
      </w:r>
      <w:r w:rsidR="00450EF4" w:rsidRPr="00450EF4">
        <w:rPr>
          <w:rFonts w:ascii="GHEA Grapalat" w:hAnsi="GHEA Grapalat"/>
          <w:lang w:val="hy-AM"/>
        </w:rPr>
        <w:t xml:space="preserve"> սահմանված կարգով </w:t>
      </w:r>
      <w:r w:rsidR="00C211A9">
        <w:rPr>
          <w:rFonts w:ascii="GHEA Grapalat" w:hAnsi="GHEA Grapalat"/>
          <w:lang w:val="hy-AM"/>
        </w:rPr>
        <w:t>ներկայացվում</w:t>
      </w:r>
      <w:r w:rsidR="00450EF4" w:rsidRPr="00450EF4">
        <w:rPr>
          <w:rFonts w:ascii="GHEA Grapalat" w:hAnsi="GHEA Grapalat"/>
          <w:lang w:val="hy-AM"/>
        </w:rPr>
        <w:t xml:space="preserve"> </w:t>
      </w:r>
      <w:r w:rsidR="00C211A9">
        <w:rPr>
          <w:rFonts w:ascii="GHEA Grapalat" w:hAnsi="GHEA Grapalat"/>
          <w:lang w:val="hy-AM"/>
        </w:rPr>
        <w:t>են</w:t>
      </w:r>
      <w:r w:rsidR="00450EF4" w:rsidRPr="00450EF4">
        <w:rPr>
          <w:rFonts w:ascii="GHEA Grapalat" w:hAnsi="GHEA Grapalat"/>
          <w:lang w:val="hy-AM"/>
        </w:rPr>
        <w:t xml:space="preserve"> ֆինանսաբյուջետային գործընթացն իրականացնող ստորաբաժանմանը:</w:t>
      </w:r>
    </w:p>
    <w:p w:rsidR="008777AB" w:rsidRPr="008777AB" w:rsidRDefault="00450EF4" w:rsidP="00B944AC">
      <w:pPr>
        <w:shd w:val="clear" w:color="auto" w:fill="FFFFFF"/>
        <w:spacing w:after="0" w:line="360" w:lineRule="auto"/>
        <w:ind w:firstLine="567"/>
        <w:jc w:val="both"/>
        <w:rPr>
          <w:rFonts w:ascii="Cambria Math" w:eastAsia="Times New Roman" w:hAnsi="Cambria Math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35E2A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աստատության </w:t>
      </w:r>
      <w:r w:rsidRPr="00435E2A">
        <w:rPr>
          <w:rFonts w:ascii="GHEA Grapalat" w:eastAsia="Times New Roman" w:hAnsi="GHEA Grapalat" w:cs="Times New Roman"/>
          <w:sz w:val="24"/>
          <w:szCs w:val="24"/>
          <w:lang w:val="hy-AM"/>
        </w:rPr>
        <w:t>կառավարման լիազոր մարմ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նի</w:t>
      </w:r>
      <w:r w:rsidRPr="00450EF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777AB">
        <w:rPr>
          <w:rFonts w:ascii="GHEA Grapalat" w:eastAsia="Times New Roman" w:hAnsi="GHEA Grapalat" w:cs="Times New Roman"/>
          <w:sz w:val="24"/>
          <w:szCs w:val="24"/>
          <w:lang w:val="hy-AM"/>
        </w:rPr>
        <w:t>ֆինանսաբյուջետային գործընթացն իրականացնող ստորաբաժան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ումը </w:t>
      </w:r>
      <w:r w:rsidR="008777AB" w:rsidRPr="008777A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ուսումնասիրում է սույն կարգի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8777AB" w:rsidRPr="008777A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կետում </w:t>
      </w:r>
      <w:r w:rsidR="008777AB" w:rsidRPr="008777AB">
        <w:rPr>
          <w:rFonts w:ascii="GHEA Grapalat" w:eastAsia="Times New Roman" w:hAnsi="GHEA Grapalat" w:cs="Times New Roman"/>
          <w:sz w:val="24"/>
          <w:szCs w:val="24"/>
          <w:lang w:val="hy-AM"/>
        </w:rPr>
        <w:t>նշված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ստորաբաժանմանը մակագրված</w:t>
      </w:r>
      <w:r w:rsidR="008777AB" w:rsidRPr="008777A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տեղեկատվությունում առկա ֆինանսական ցուցանիշները և</w:t>
      </w:r>
      <w:r w:rsidR="008777AB" w:rsidRPr="008777AB"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</w:p>
    <w:p w:rsidR="00450EF4" w:rsidRDefault="008777AB" w:rsidP="00B944AC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777A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առարկություն չունենալու դեպքում նախապատրաստում և ստորագրման է ներկայացնում հաստատությունների հետ կնքվող պայմանագրերի նախագծերը, </w:t>
      </w:r>
    </w:p>
    <w:p w:rsidR="00450EF4" w:rsidRDefault="008777AB" w:rsidP="00B944AC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777AB">
        <w:rPr>
          <w:rFonts w:ascii="GHEA Grapalat" w:eastAsia="Times New Roman" w:hAnsi="GHEA Grapalat" w:cs="Times New Roman"/>
          <w:sz w:val="24"/>
          <w:szCs w:val="24"/>
          <w:lang w:val="hy-AM"/>
        </w:rPr>
        <w:t>2) առարկություններ ունենալու դեպքում վերադարձնում է դրանք լրամշակման</w:t>
      </w:r>
      <w:r w:rsidR="00450EF4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:rsidR="00435E2A" w:rsidRDefault="00450EF4" w:rsidP="00082933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7</w:t>
      </w:r>
      <w:r>
        <w:rPr>
          <w:rFonts w:ascii="Cambria Math" w:hAnsi="Cambria Math" w:cs="Sylfaen"/>
          <w:bCs/>
          <w:sz w:val="24"/>
          <w:szCs w:val="24"/>
          <w:lang w:val="hy-AM"/>
        </w:rPr>
        <w:t xml:space="preserve">․ </w:t>
      </w:r>
      <w:r w:rsidRPr="00435E2A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աստատությունները սույն կարգով սահմանված լրավճարները ուսուցիչներին են փոխանցում ամենամսյա պարբերականությամբ, ինչպես նաև հաստատության </w:t>
      </w:r>
      <w:r w:rsidRPr="00435E2A">
        <w:rPr>
          <w:rFonts w:ascii="GHEA Grapalat" w:eastAsia="Times New Roman" w:hAnsi="GHEA Grapalat" w:cs="Times New Roman"/>
          <w:sz w:val="24"/>
          <w:szCs w:val="24"/>
          <w:lang w:val="hy-AM"/>
        </w:rPr>
        <w:t>կառավարման լիազոր մարմ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նին եռամսյա պարբերականությամբ ներկայացնում են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հաշվետվություններ ոչ ֆինանսական և ֆինանսական ցուցանիշների կատարման վերաբերյալ։</w:t>
      </w:r>
    </w:p>
    <w:p w:rsidR="00881E10" w:rsidRDefault="00881E10" w:rsidP="00082933">
      <w:pPr>
        <w:shd w:val="clear" w:color="auto" w:fill="FFFFFF"/>
        <w:spacing w:after="0" w:line="360" w:lineRule="auto"/>
        <w:ind w:firstLine="567"/>
        <w:jc w:val="both"/>
        <w:rPr>
          <w:rFonts w:ascii="Cambria Math" w:eastAsia="Times New Roman" w:hAnsi="Cambria Math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Pr="00881E10">
        <w:rPr>
          <w:rFonts w:ascii="GHEA Grapalat" w:eastAsia="Times New Roman" w:hAnsi="GHEA Grapalat" w:cs="Times New Roman"/>
          <w:sz w:val="24"/>
          <w:szCs w:val="24"/>
          <w:lang w:val="hy-AM"/>
        </w:rPr>
        <w:t>․ Սահմանել, որ</w:t>
      </w:r>
      <w:r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</w:p>
    <w:p w:rsidR="00881E10" w:rsidRPr="00881E10" w:rsidRDefault="00881E10" w:rsidP="00082933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ind w:left="0" w:firstLine="567"/>
        <w:jc w:val="both"/>
        <w:rPr>
          <w:rFonts w:ascii="GHEA Grapalat" w:hAnsi="GHEA Grapalat" w:cs="Sylfaen"/>
          <w:bCs/>
          <w:lang w:val="hy-AM"/>
        </w:rPr>
      </w:pPr>
      <w:r w:rsidRPr="00881E10">
        <w:rPr>
          <w:rFonts w:ascii="GHEA Grapalat" w:hAnsi="GHEA Grapalat" w:cs="Sylfaen"/>
          <w:bCs/>
          <w:lang w:val="hy-AM"/>
        </w:rPr>
        <w:t xml:space="preserve">հունվար կամ սեպտեմբեր ամիսների առաջին աշխատանքային օրվա ավարտից հետո </w:t>
      </w:r>
      <w:r w:rsidRPr="00881E10">
        <w:rPr>
          <w:rFonts w:ascii="GHEA Grapalat" w:hAnsi="GHEA Grapalat"/>
          <w:lang w:val="hy-AM"/>
        </w:rPr>
        <w:t xml:space="preserve">սույն կարգի 2-րդ կետում նշված շահառուների ցանկում նոր շահառու ավելանալու դեպքում վերջինիս լրավճար տրվում է </w:t>
      </w:r>
      <w:r w:rsidR="00F84C0D" w:rsidRPr="00881E10">
        <w:rPr>
          <w:rFonts w:ascii="GHEA Grapalat" w:hAnsi="GHEA Grapalat"/>
          <w:lang w:val="hy-AM"/>
        </w:rPr>
        <w:t>հաջորդող</w:t>
      </w:r>
      <w:r w:rsidR="00F84C0D" w:rsidRPr="00881E10">
        <w:rPr>
          <w:rFonts w:ascii="GHEA Grapalat" w:hAnsi="GHEA Grapalat" w:cs="Sylfaen"/>
          <w:bCs/>
          <w:lang w:val="hy-AM"/>
        </w:rPr>
        <w:t xml:space="preserve"> </w:t>
      </w:r>
      <w:r w:rsidRPr="00881E10">
        <w:rPr>
          <w:rFonts w:ascii="GHEA Grapalat" w:hAnsi="GHEA Grapalat"/>
          <w:lang w:val="hy-AM"/>
        </w:rPr>
        <w:t>համապատ</w:t>
      </w:r>
      <w:r w:rsidR="00B95FD9">
        <w:rPr>
          <w:rFonts w:ascii="GHEA Grapalat" w:hAnsi="GHEA Grapalat"/>
          <w:lang w:val="hy-AM"/>
        </w:rPr>
        <w:t>ա</w:t>
      </w:r>
      <w:r w:rsidRPr="00881E10">
        <w:rPr>
          <w:rFonts w:ascii="GHEA Grapalat" w:hAnsi="GHEA Grapalat"/>
          <w:lang w:val="hy-AM"/>
        </w:rPr>
        <w:t xml:space="preserve">սխանաբար </w:t>
      </w:r>
      <w:r w:rsidRPr="00881E10">
        <w:rPr>
          <w:rFonts w:ascii="GHEA Grapalat" w:hAnsi="GHEA Grapalat" w:cs="Sylfaen"/>
          <w:bCs/>
          <w:lang w:val="hy-AM"/>
        </w:rPr>
        <w:t>հունվար կամ սեպտեմբեր ամսվանից սկսած,</w:t>
      </w:r>
      <w:bookmarkStart w:id="0" w:name="_GoBack"/>
      <w:bookmarkEnd w:id="0"/>
    </w:p>
    <w:p w:rsidR="00881E10" w:rsidRPr="00881E10" w:rsidRDefault="00082933" w:rsidP="00881E10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ind w:left="0" w:firstLine="567"/>
        <w:jc w:val="both"/>
        <w:rPr>
          <w:rFonts w:ascii="GHEA Grapalat" w:hAnsi="GHEA Grapalat" w:cs="Sylfaen"/>
          <w:bCs/>
          <w:lang w:val="hy-AM"/>
        </w:rPr>
      </w:pPr>
      <w:r w:rsidRPr="00881E10">
        <w:rPr>
          <w:rFonts w:ascii="GHEA Grapalat" w:hAnsi="GHEA Grapalat"/>
          <w:lang w:val="hy-AM"/>
        </w:rPr>
        <w:t>սույն կարգի 2-րդ կետում նշված շահառուների ցանկ</w:t>
      </w:r>
      <w:r>
        <w:rPr>
          <w:rFonts w:ascii="GHEA Grapalat" w:hAnsi="GHEA Grapalat"/>
          <w:lang w:val="hy-AM"/>
        </w:rPr>
        <w:t xml:space="preserve">ից </w:t>
      </w:r>
      <w:r w:rsidR="00881E10" w:rsidRPr="00082933">
        <w:rPr>
          <w:rFonts w:ascii="GHEA Grapalat" w:hAnsi="GHEA Grapalat"/>
          <w:lang w:val="hy-AM"/>
        </w:rPr>
        <w:t xml:space="preserve">շահառուի </w:t>
      </w:r>
      <w:r>
        <w:rPr>
          <w:rFonts w:ascii="GHEA Grapalat" w:hAnsi="GHEA Grapalat"/>
          <w:lang w:val="hy-AM"/>
        </w:rPr>
        <w:t xml:space="preserve">դուրս գալու դեպքում վերջինս զրկվում է սույն կարգով </w:t>
      </w:r>
      <w:r w:rsidRPr="00881E10">
        <w:rPr>
          <w:rFonts w:ascii="GHEA Grapalat" w:hAnsi="GHEA Grapalat"/>
          <w:lang w:val="hy-AM"/>
        </w:rPr>
        <w:t>լրավճար</w:t>
      </w:r>
      <w:r>
        <w:rPr>
          <w:rFonts w:ascii="GHEA Grapalat" w:hAnsi="GHEA Grapalat"/>
          <w:lang w:val="hy-AM"/>
        </w:rPr>
        <w:t xml:space="preserve"> ստանալու իրավունքից </w:t>
      </w:r>
      <w:r w:rsidRPr="00881E10">
        <w:rPr>
          <w:rFonts w:ascii="GHEA Grapalat" w:hAnsi="GHEA Grapalat"/>
          <w:lang w:val="hy-AM"/>
        </w:rPr>
        <w:t>սույն կարգի 2-րդ կետում նշված շահառու</w:t>
      </w:r>
      <w:r>
        <w:rPr>
          <w:rFonts w:ascii="GHEA Grapalat" w:hAnsi="GHEA Grapalat"/>
          <w:lang w:val="hy-AM"/>
        </w:rPr>
        <w:t xml:space="preserve"> չհանդիսանալու օրվան հաջորդող ամս</w:t>
      </w:r>
      <w:r w:rsidR="007B204D">
        <w:rPr>
          <w:rFonts w:ascii="GHEA Grapalat" w:hAnsi="GHEA Grapalat"/>
          <w:lang w:val="hy-AM"/>
        </w:rPr>
        <w:t>վ</w:t>
      </w:r>
      <w:r>
        <w:rPr>
          <w:rFonts w:ascii="GHEA Grapalat" w:hAnsi="GHEA Grapalat"/>
          <w:lang w:val="hy-AM"/>
        </w:rPr>
        <w:t>ա 1-ից։</w:t>
      </w:r>
    </w:p>
    <w:sectPr w:rsidR="00881E10" w:rsidRPr="00881E10" w:rsidSect="00AC77C9">
      <w:pgSz w:w="11906" w:h="16838" w:code="9"/>
      <w:pgMar w:top="567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46CEB"/>
    <w:multiLevelType w:val="hybridMultilevel"/>
    <w:tmpl w:val="9ED83128"/>
    <w:lvl w:ilvl="0" w:tplc="631C9264">
      <w:start w:val="1"/>
      <w:numFmt w:val="decimal"/>
      <w:lvlText w:val="%1."/>
      <w:lvlJc w:val="left"/>
      <w:pPr>
        <w:ind w:left="720" w:hanging="360"/>
      </w:pPr>
      <w:rPr>
        <w:rFonts w:eastAsia="GHEA Grapalat" w:cs="GHEA Grapala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D31CC"/>
    <w:multiLevelType w:val="hybridMultilevel"/>
    <w:tmpl w:val="5EE28ED6"/>
    <w:lvl w:ilvl="0" w:tplc="A1B8B7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763121C"/>
    <w:multiLevelType w:val="hybridMultilevel"/>
    <w:tmpl w:val="4AFE65A6"/>
    <w:lvl w:ilvl="0" w:tplc="7950984C">
      <w:start w:val="1"/>
      <w:numFmt w:val="decimal"/>
      <w:lvlText w:val="%1)"/>
      <w:lvlJc w:val="left"/>
      <w:pPr>
        <w:ind w:left="7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4" w:hanging="360"/>
      </w:pPr>
    </w:lvl>
    <w:lvl w:ilvl="2" w:tplc="0409001B" w:tentative="1">
      <w:start w:val="1"/>
      <w:numFmt w:val="lowerRoman"/>
      <w:lvlText w:val="%3."/>
      <w:lvlJc w:val="right"/>
      <w:pPr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3">
    <w:nsid w:val="58E771D6"/>
    <w:multiLevelType w:val="hybridMultilevel"/>
    <w:tmpl w:val="7C9860B2"/>
    <w:lvl w:ilvl="0" w:tplc="628CFE18">
      <w:start w:val="1"/>
      <w:numFmt w:val="decimal"/>
      <w:lvlText w:val="%1."/>
      <w:lvlJc w:val="left"/>
      <w:pPr>
        <w:ind w:left="720" w:hanging="360"/>
      </w:pPr>
      <w:rPr>
        <w:rFonts w:eastAsiaTheme="minorHAnsi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5241B"/>
    <w:multiLevelType w:val="hybridMultilevel"/>
    <w:tmpl w:val="85105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7C9"/>
    <w:rsid w:val="000054BF"/>
    <w:rsid w:val="000139DC"/>
    <w:rsid w:val="00082933"/>
    <w:rsid w:val="0009174F"/>
    <w:rsid w:val="00094961"/>
    <w:rsid w:val="000E3546"/>
    <w:rsid w:val="000F39B2"/>
    <w:rsid w:val="0014283E"/>
    <w:rsid w:val="001850AD"/>
    <w:rsid w:val="00186EFD"/>
    <w:rsid w:val="001B0D81"/>
    <w:rsid w:val="0020708C"/>
    <w:rsid w:val="002102FC"/>
    <w:rsid w:val="0025279E"/>
    <w:rsid w:val="00263D86"/>
    <w:rsid w:val="002953BD"/>
    <w:rsid w:val="002D658E"/>
    <w:rsid w:val="002E54FD"/>
    <w:rsid w:val="003071A9"/>
    <w:rsid w:val="00312188"/>
    <w:rsid w:val="00315C77"/>
    <w:rsid w:val="003844F0"/>
    <w:rsid w:val="003F75F2"/>
    <w:rsid w:val="0040270C"/>
    <w:rsid w:val="00402BD3"/>
    <w:rsid w:val="0041427C"/>
    <w:rsid w:val="00427D35"/>
    <w:rsid w:val="00435E2A"/>
    <w:rsid w:val="00450EF4"/>
    <w:rsid w:val="0045289D"/>
    <w:rsid w:val="00456C9F"/>
    <w:rsid w:val="0049158A"/>
    <w:rsid w:val="004C1C7B"/>
    <w:rsid w:val="004D3AE8"/>
    <w:rsid w:val="004D753F"/>
    <w:rsid w:val="004E64B0"/>
    <w:rsid w:val="004F0783"/>
    <w:rsid w:val="0052728C"/>
    <w:rsid w:val="0054149B"/>
    <w:rsid w:val="005418FE"/>
    <w:rsid w:val="005A349E"/>
    <w:rsid w:val="005E4B4D"/>
    <w:rsid w:val="005F5D99"/>
    <w:rsid w:val="00640794"/>
    <w:rsid w:val="00680689"/>
    <w:rsid w:val="00681B36"/>
    <w:rsid w:val="006D66D1"/>
    <w:rsid w:val="006D71CD"/>
    <w:rsid w:val="00760469"/>
    <w:rsid w:val="00775B49"/>
    <w:rsid w:val="007909FE"/>
    <w:rsid w:val="007A66D4"/>
    <w:rsid w:val="007B204D"/>
    <w:rsid w:val="007B236A"/>
    <w:rsid w:val="007C314B"/>
    <w:rsid w:val="007C628F"/>
    <w:rsid w:val="007F20B6"/>
    <w:rsid w:val="00821524"/>
    <w:rsid w:val="00856528"/>
    <w:rsid w:val="00864DED"/>
    <w:rsid w:val="0086768A"/>
    <w:rsid w:val="00876B16"/>
    <w:rsid w:val="008777AB"/>
    <w:rsid w:val="00881E10"/>
    <w:rsid w:val="00896965"/>
    <w:rsid w:val="008B1547"/>
    <w:rsid w:val="008B2190"/>
    <w:rsid w:val="008B6A0B"/>
    <w:rsid w:val="008F19E4"/>
    <w:rsid w:val="00910FB6"/>
    <w:rsid w:val="00924C70"/>
    <w:rsid w:val="009252A5"/>
    <w:rsid w:val="00945BB0"/>
    <w:rsid w:val="0095110C"/>
    <w:rsid w:val="00974FC6"/>
    <w:rsid w:val="009768C3"/>
    <w:rsid w:val="00977912"/>
    <w:rsid w:val="009B50B4"/>
    <w:rsid w:val="009C0649"/>
    <w:rsid w:val="009C4D5C"/>
    <w:rsid w:val="009E3146"/>
    <w:rsid w:val="009E34DB"/>
    <w:rsid w:val="009E39A4"/>
    <w:rsid w:val="009E4B41"/>
    <w:rsid w:val="00A40E47"/>
    <w:rsid w:val="00A41D57"/>
    <w:rsid w:val="00A425F3"/>
    <w:rsid w:val="00A42FE1"/>
    <w:rsid w:val="00A73FB6"/>
    <w:rsid w:val="00A831F9"/>
    <w:rsid w:val="00A839DE"/>
    <w:rsid w:val="00A93D05"/>
    <w:rsid w:val="00AC77C9"/>
    <w:rsid w:val="00AF7A5E"/>
    <w:rsid w:val="00B44647"/>
    <w:rsid w:val="00B853D7"/>
    <w:rsid w:val="00B944AC"/>
    <w:rsid w:val="00B95FD9"/>
    <w:rsid w:val="00BD2241"/>
    <w:rsid w:val="00C211A9"/>
    <w:rsid w:val="00C56C4E"/>
    <w:rsid w:val="00C653C6"/>
    <w:rsid w:val="00C86A97"/>
    <w:rsid w:val="00CC2544"/>
    <w:rsid w:val="00D126C4"/>
    <w:rsid w:val="00D24D4E"/>
    <w:rsid w:val="00D25D40"/>
    <w:rsid w:val="00D92F8C"/>
    <w:rsid w:val="00DC1D04"/>
    <w:rsid w:val="00DF4236"/>
    <w:rsid w:val="00E0677D"/>
    <w:rsid w:val="00E121BC"/>
    <w:rsid w:val="00E71782"/>
    <w:rsid w:val="00E72A2E"/>
    <w:rsid w:val="00E74938"/>
    <w:rsid w:val="00E82CB2"/>
    <w:rsid w:val="00E916E4"/>
    <w:rsid w:val="00F05F54"/>
    <w:rsid w:val="00F84C0D"/>
    <w:rsid w:val="00F84F91"/>
    <w:rsid w:val="00FB762A"/>
    <w:rsid w:val="00FD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BB2EC7-04DC-4E67-B2FC-1DEC7BD3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7C9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qFormat/>
    <w:rsid w:val="00AC77C9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AC77C9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paragraph" w:styleId="ListParagraph">
    <w:name w:val="List Paragraph"/>
    <w:aliases w:val="List Paragraph11,Normal numbered,Paragraphe de liste PBLH,List Paragraph1,List Paragraph2,List Paragraph4,PDP DOCUMENT SUBTITLE,Абзац списка3,Bullet Points,Table of contents numbered,List Paragraph in table,lp1,Liste 1,List Paragraph41,CP"/>
    <w:basedOn w:val="Normal"/>
    <w:link w:val="ListParagraphChar"/>
    <w:uiPriority w:val="34"/>
    <w:qFormat/>
    <w:rsid w:val="00263D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st Paragraph11 Char,Normal numbered Char,Paragraphe de liste PBLH Char,List Paragraph1 Char,List Paragraph2 Char,List Paragraph4 Char,PDP DOCUMENT SUBTITLE Char,Абзац списка3 Char,Bullet Points Char,Table of contents numbered Char"/>
    <w:link w:val="ListParagraph"/>
    <w:uiPriority w:val="34"/>
    <w:locked/>
    <w:rsid w:val="00263D8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2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E35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5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1808F-DE40-44EB-AAAD-33B96A799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Sargis Hayotsyan</dc:creator>
  <cp:lastModifiedBy>Acer</cp:lastModifiedBy>
  <cp:revision>70</cp:revision>
  <cp:lastPrinted>2023-05-31T12:22:00Z</cp:lastPrinted>
  <dcterms:created xsi:type="dcterms:W3CDTF">2023-06-06T11:26:00Z</dcterms:created>
  <dcterms:modified xsi:type="dcterms:W3CDTF">2023-06-06T12:25:00Z</dcterms:modified>
</cp:coreProperties>
</file>