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B13154" w:rsidRDefault="007E651D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FA5F0A" w:rsidRPr="00B13154" w:rsidRDefault="003A6F03" w:rsidP="00FA5F0A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3A6F03">
        <w:rPr>
          <w:rFonts w:ascii="GHEA Grapalat" w:hAnsi="GHEA Grapalat"/>
          <w:b/>
          <w:sz w:val="24"/>
          <w:szCs w:val="24"/>
          <w:lang w:val="hy-AM"/>
        </w:rPr>
        <w:t>«</w:t>
      </w:r>
      <w:r w:rsidRPr="003A6F0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ՀԱՆՐԱԿՐԹԱԿԱՆ ՀԻՄՆԱԿԱՆ ԸՆԴՀԱՆՈՒՐ, ՄԱՍՆԱԳԻՏԱՑՎԱԾ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ԵՎ</w:t>
      </w:r>
      <w:r w:rsidRPr="003A6F0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ՀԱՏՈՒԿ ՊԵՏԱԿԱՆ ԾՐԱԳՐԵՐ ԻՐԱԿԱՆԱՑՆՈՂ ՈՒՍՈՒՄՆԱԿԱՆ ՀԱՍՏԱՏՈՒԹՅՈՒՆՆԵՐԻ 2023-2024, 2024-2025 ՈՒՍՈՒՄՆԱԿԱՆ ՏԱՐԻՆԵՐԻ ՕՐԻՆԱԿԵԼԻ ՈՒՍՈՒՄՆԱԿԱՆ ՊԼԱՆՆԵՐԸ ՀԱՍՏԱՏԵԼՈՒ ՄԱՍԻՆ</w:t>
      </w:r>
      <w:r w:rsidRPr="003A6F03">
        <w:rPr>
          <w:rFonts w:ascii="GHEA Grapalat" w:hAnsi="GHEA Grapalat"/>
          <w:b/>
          <w:sz w:val="24"/>
          <w:szCs w:val="24"/>
          <w:lang w:val="hy-AM"/>
        </w:rPr>
        <w:t>»</w:t>
      </w:r>
      <w:r w:rsidRPr="003A6F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A6F0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ՀՀ ԿՐԹՈՒԹՅԱՆ, ԳԻՏՈՒԹՅԱՆ, ՄՇԱԿՈՒՅԹԻ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ԵՎ</w:t>
      </w:r>
      <w:r w:rsidRPr="003A6F0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ՍՊՈՐՏԻ ՆԱԽԱՐԱՐԻ ՀՐԱՄԱՆԻ</w:t>
      </w:r>
      <w:r w:rsidRPr="003A6F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5F0A"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B13154" w:rsidRDefault="008D0F4B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Default="00425503" w:rsidP="00B13154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B131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B1315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9863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2B25A0" w:rsidRDefault="002B25A0" w:rsidP="004C731B">
      <w:pPr>
        <w:shd w:val="clear" w:color="auto" w:fill="FFFFFF"/>
        <w:spacing w:line="360" w:lineRule="auto"/>
        <w:ind w:left="-567"/>
        <w:textAlignment w:val="baseline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2023-2024</w:t>
      </w:r>
      <w:r w:rsidRPr="00473CEF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և 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2024-2025</w:t>
      </w:r>
      <w:r w:rsidRPr="00473CEF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ուսումնական տարիների համար դեռևս անհրաժեշտ է նախարարի հրամանով հաստատել օրինակելի ուսումնական պլաններ</w:t>
      </w:r>
      <w:r w:rsidR="004C731B"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՝</w:t>
      </w:r>
      <w:r w:rsidRPr="00473CEF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ուսումնական հաստատություններում </w:t>
      </w:r>
      <w:r w:rsidRPr="006C4E9C">
        <w:rPr>
          <w:rFonts w:ascii="GHEA Grapalat" w:eastAsia="GHEA Grapalat" w:hAnsi="GHEA Grapalat" w:cs="GHEA Grapalat"/>
          <w:sz w:val="24"/>
          <w:szCs w:val="24"/>
          <w:lang w:val="hy-AM"/>
        </w:rPr>
        <w:t>2023-2024 ուսումնական տար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Pr="002B25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ւմ 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1-ին,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3-րդ,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4-րդ,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6-րդ, 8-րդ, 9-րդ, 11-րդ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12-րդ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դասարաններում և </w:t>
      </w:r>
      <w:r w:rsidRPr="006C4E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2024-2025 ուսումնական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տարում</w:t>
      </w:r>
      <w:r w:rsidR="004C731B" w:rsidRPr="004C731B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>1-ին, 4-րդ,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9-րդ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12-րդ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դասարաններում ուսուցումը կազմակերպելու համար</w:t>
      </w:r>
      <w:r w:rsidRPr="002B25A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4C731B" w:rsidRPr="004C731B" w:rsidRDefault="004C731B" w:rsidP="004C731B">
      <w:pPr>
        <w:shd w:val="clear" w:color="auto" w:fill="FFFFFF"/>
        <w:spacing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4C73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2023-2024 ուսումնական տարում ՀՀ բոլոր ուսումնական հաստատություններում նոր չափորոշչի ներդրմամբ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պայմանավորված</w:t>
      </w:r>
      <w:r w:rsidRPr="004C73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2-րդ, 5-րդ, 7</w:t>
      </w:r>
      <w:r w:rsidRP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-րդ,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10-րդ դասարանների</w:t>
      </w:r>
      <w:r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ուսումնական պլանները կկազմվեն նոր չափորոշչի հիման վրա </w:t>
      </w:r>
      <w:r w:rsidR="00AD7A3D" w:rsidRPr="00AD7A3D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կազմ</w:t>
      </w:r>
      <w:r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ված ուղեցույցին համապատասխան:</w:t>
      </w:r>
    </w:p>
    <w:p w:rsidR="00276518" w:rsidRDefault="00894576" w:rsidP="00FC0660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2.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2B25A0" w:rsidRDefault="002B25A0" w:rsidP="002B25A0">
      <w:pPr>
        <w:shd w:val="clear" w:color="auto" w:fill="FFFFFF"/>
        <w:spacing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Հանրակրթության պետական չափորոշիչը 2023-2024 ուսումնական տարվանից ներդրվելու է ՀՀ բոլոր</w:t>
      </w:r>
      <w:r w:rsid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ուսումնական հաստատությունների 2-րդ, 5-րդ, 7</w:t>
      </w:r>
      <w:r w:rsidR="004C731B" w:rsidRP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-րդ,</w:t>
      </w:r>
      <w:r w:rsid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10-րդ դասարաններ</w:t>
      </w:r>
      <w:r w:rsidR="004C731B"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ում</w:t>
      </w: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:</w:t>
      </w:r>
    </w:p>
    <w:p w:rsidR="002B25A0" w:rsidRDefault="002B25A0" w:rsidP="00B20998">
      <w:pPr>
        <w:shd w:val="clear" w:color="auto" w:fill="FFFFFF"/>
        <w:spacing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Հանրակրթության պետական նոր չափորոշ</w:t>
      </w:r>
      <w:r w:rsid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չի տրամաբանությանը </w:t>
      </w: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և հանրակրթության մասին օրենքի 7-րդ հոդվածի 5.1 կետին համապատասխան</w:t>
      </w:r>
      <w:r w:rsidR="004C731B"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՝</w:t>
      </w: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հանրակրթության պետական չափորոշչի </w:t>
      </w:r>
      <w:r w:rsidR="004C731B"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հիման վրա կհրապարակվի </w:t>
      </w:r>
      <w:r w:rsidRPr="002B25A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ուսումնակ</w:t>
      </w:r>
      <w:r w:rsid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ան պլանի ընդհանրական կառուցվածքն ու կազմման կանոնները՝ որպես</w:t>
      </w:r>
      <w:r w:rsidR="004C731B" w:rsidRPr="004C731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C731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 w:eastAsia="ru-RU"/>
        </w:rPr>
        <w:t>ուղեցույց</w:t>
      </w:r>
      <w:r w:rsid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: </w:t>
      </w:r>
    </w:p>
    <w:p w:rsidR="00B20998" w:rsidRDefault="00B20998" w:rsidP="00B20998">
      <w:pPr>
        <w:shd w:val="clear" w:color="auto" w:fill="FFFFFF"/>
        <w:spacing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Սույն նախագծի առաջին և երկրորդ հավելվածներում հանվել են չափորոշչի ներդրման դասարանները: </w:t>
      </w:r>
      <w:r w:rsidR="005A573B" w:rsidRPr="005A573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ախագծի առաջին և երկրորդ հավելվածների 17-րդ կետով սահմանված է գնահատման ձևը, մյուս դասարանների համար կարգավորումները կսահմանվեն ուղեցույցով:</w:t>
      </w:r>
    </w:p>
    <w:p w:rsidR="00B20998" w:rsidRDefault="00B20998" w:rsidP="00B20998">
      <w:pPr>
        <w:shd w:val="clear" w:color="auto" w:fill="FFFFFF"/>
        <w:spacing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Դպրոցական բաղադրիչի ժամաքանակի պարզաբանումները ներդրված են ողջ առարկայացանկի այն դասարանների համար, որոնցում դրանք կարող են ուսումնասիրվել </w:t>
      </w:r>
      <w:r w:rsidRP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lastRenderedPageBreak/>
        <w:t>(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բնականաբար, 2-րդ, 5-րդ, 7</w:t>
      </w:r>
      <w:r w:rsidRP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-րդ,</w:t>
      </w:r>
      <w:r w:rsidR="005A573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10-րդ դասարանների վրա ա</w:t>
      </w:r>
      <w:r w:rsidR="005A573B" w:rsidRPr="005A573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յ</w:t>
      </w:r>
      <w:r w:rsidR="005A573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դ առարկաների դա</w:t>
      </w:r>
      <w:r w:rsidR="005A573B" w:rsidRPr="005A573B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ս</w:t>
      </w:r>
      <w:r w:rsidRP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ավանդում</w:t>
      </w:r>
      <w:r w:rsidRPr="004C092D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ը չի տարածվելու</w:t>
      </w:r>
      <w:r w:rsidRPr="00B2099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: </w:t>
      </w:r>
    </w:p>
    <w:p w:rsidR="00033AD7" w:rsidRPr="00033AD7" w:rsidRDefault="00033AD7" w:rsidP="00B20998">
      <w:pPr>
        <w:shd w:val="clear" w:color="auto" w:fill="FFFFFF"/>
        <w:spacing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033AD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Հավելվածներով ներկայացված է դպրոցական բաղադրիչի առարկայացանկն ամբողջությամբ, որոնք երաշխավորվել են նախարարի հրամանով հենց նշված դասարանների համար, այդ իսկ պատճառով դասարաններից հանված չեն 2-րդ, 5-րդ, 7-րդ, 10-րդ դասարանները:</w:t>
      </w:r>
    </w:p>
    <w:p w:rsidR="00B13154" w:rsidRDefault="00B13154" w:rsidP="00425503">
      <w:pPr>
        <w:shd w:val="clear" w:color="auto" w:fill="FFFFFF"/>
        <w:spacing w:after="240" w:line="360" w:lineRule="auto"/>
        <w:ind w:left="-567"/>
        <w:textAlignment w:val="baseline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425503" w:rsidRPr="003A6F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3. </w:t>
      </w:r>
      <w:r w:rsidRPr="004255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B131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4C092D" w:rsidRPr="005A573B" w:rsidRDefault="004C092D" w:rsidP="005A573B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4C092D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</w:t>
      </w:r>
      <w:r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Արդյունքում</w:t>
      </w:r>
      <w:r w:rsidRPr="004C092D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6C4E9C">
        <w:rPr>
          <w:rFonts w:ascii="GHEA Grapalat" w:eastAsia="GHEA Grapalat" w:hAnsi="GHEA Grapalat" w:cs="GHEA Grapalat"/>
          <w:sz w:val="24"/>
          <w:szCs w:val="24"/>
          <w:lang w:val="hy-AM"/>
        </w:rPr>
        <w:t>2023-2024 ուսումնական տար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Pr="002B25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ւմ 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1-ին,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3-րդ,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4-րդ,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6-րդ, 8-րդ, 9-րդ, 11-րդ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12-րդ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դասարաններում և </w:t>
      </w:r>
      <w:r w:rsidRPr="006C4E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2024-2025 ուսումնական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տարում 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>1-ին, 4-րդ,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9-րդ</w:t>
      </w:r>
      <w:r w:rsidRPr="00B84A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12-րդ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դասարաններում ուսուցումը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="005A573B">
        <w:rPr>
          <w:rFonts w:ascii="GHEA Grapalat" w:eastAsia="GHEA Grapalat" w:hAnsi="GHEA Grapalat" w:cs="GHEA Grapalat"/>
          <w:sz w:val="24"/>
          <w:szCs w:val="24"/>
          <w:lang w:val="hy-AM"/>
        </w:rPr>
        <w:t>կազմակերպվի</w:t>
      </w:r>
      <w:r w:rsidR="0032464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հաստատված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օրինակելի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պլանների</w:t>
      </w:r>
      <w:r w:rsidR="00324649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324649" w:rsidRPr="00324649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324649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համապատասխան</w:t>
      </w:r>
      <w:r w:rsidR="00AD7A3D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հաստատությունների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կողմից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կազմված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պլանների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հիման</w:t>
      </w:r>
      <w:r w:rsidR="005A573B" w:rsidRPr="005A573B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A573B" w:rsidRPr="00033AD7">
        <w:rPr>
          <w:rFonts w:ascii="GHEA Grapalat" w:eastAsia="GHEA Grapalat" w:hAnsi="GHEA Grapalat" w:cs="GHEA Grapalat"/>
          <w:sz w:val="24"/>
          <w:szCs w:val="24"/>
          <w:lang w:val="hy-AM"/>
        </w:rPr>
        <w:t>վրա</w:t>
      </w:r>
      <w:r w:rsidRPr="002B25A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B13154" w:rsidRPr="00B13154" w:rsidRDefault="00B13154" w:rsidP="00475766">
      <w:pPr>
        <w:spacing w:after="240" w:line="360" w:lineRule="auto"/>
        <w:ind w:left="-567" w:firstLine="540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B13154" w:rsidRDefault="00B13154" w:rsidP="00475766">
      <w:pPr>
        <w:spacing w:after="240" w:line="360" w:lineRule="auto"/>
        <w:ind w:left="-567"/>
        <w:rPr>
          <w:rFonts w:ascii="GHEA Grapalat" w:eastAsia="Times New Roman" w:hAnsi="GHEA Grapalat"/>
          <w:sz w:val="24"/>
          <w:szCs w:val="24"/>
          <w:lang w:val="af-ZA"/>
        </w:rPr>
      </w:pPr>
      <w:r w:rsidRPr="00B13154">
        <w:rPr>
          <w:rFonts w:ascii="GHEA Grapalat" w:eastAsia="Times New Roman" w:hAnsi="GHEA Grapalat"/>
          <w:sz w:val="24"/>
          <w:szCs w:val="24"/>
        </w:rPr>
        <w:t>ՀՀ</w:t>
      </w: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B13154">
        <w:rPr>
          <w:rFonts w:ascii="GHEA Grapalat" w:eastAsia="Times New Roman" w:hAnsi="GHEA Grapalat"/>
          <w:sz w:val="24"/>
          <w:szCs w:val="24"/>
        </w:rPr>
        <w:t>կ</w:t>
      </w:r>
      <w:r w:rsidRPr="00B1315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r w:rsidR="00FC0660">
        <w:rPr>
          <w:rFonts w:ascii="GHEA Grapalat" w:eastAsia="Times New Roman" w:hAnsi="GHEA Grapalat"/>
          <w:sz w:val="24"/>
          <w:szCs w:val="24"/>
          <w:lang w:val="af-ZA"/>
        </w:rPr>
        <w:t>:</w:t>
      </w:r>
      <w:bookmarkStart w:id="0" w:name="_GoBack"/>
      <w:bookmarkEnd w:id="0"/>
    </w:p>
    <w:sectPr w:rsidR="00B13154" w:rsidRPr="00B13154" w:rsidSect="0098637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3AD7"/>
    <w:rsid w:val="00061CF5"/>
    <w:rsid w:val="000D6388"/>
    <w:rsid w:val="0027291C"/>
    <w:rsid w:val="00276518"/>
    <w:rsid w:val="002A7277"/>
    <w:rsid w:val="002B25A0"/>
    <w:rsid w:val="00324649"/>
    <w:rsid w:val="003A3DAA"/>
    <w:rsid w:val="003A6F03"/>
    <w:rsid w:val="003D2653"/>
    <w:rsid w:val="00425503"/>
    <w:rsid w:val="00473CEF"/>
    <w:rsid w:val="00475766"/>
    <w:rsid w:val="004C092D"/>
    <w:rsid w:val="004C731B"/>
    <w:rsid w:val="00557DC7"/>
    <w:rsid w:val="005A573B"/>
    <w:rsid w:val="005D2C47"/>
    <w:rsid w:val="00655083"/>
    <w:rsid w:val="006F4B99"/>
    <w:rsid w:val="00723D5C"/>
    <w:rsid w:val="00763F76"/>
    <w:rsid w:val="007E651D"/>
    <w:rsid w:val="00894576"/>
    <w:rsid w:val="008D0F4B"/>
    <w:rsid w:val="009407EF"/>
    <w:rsid w:val="00975247"/>
    <w:rsid w:val="00986378"/>
    <w:rsid w:val="009A0D2E"/>
    <w:rsid w:val="009A7D51"/>
    <w:rsid w:val="00A50EDC"/>
    <w:rsid w:val="00AB7177"/>
    <w:rsid w:val="00AD7A3D"/>
    <w:rsid w:val="00AE22E9"/>
    <w:rsid w:val="00B13154"/>
    <w:rsid w:val="00B20998"/>
    <w:rsid w:val="00C83C40"/>
    <w:rsid w:val="00CB76F0"/>
    <w:rsid w:val="00D21AD9"/>
    <w:rsid w:val="00E74312"/>
    <w:rsid w:val="00FA5F0A"/>
    <w:rsid w:val="00FC0660"/>
    <w:rsid w:val="00FD5785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2023-05-30T13:55:00Z</cp:lastPrinted>
  <dcterms:created xsi:type="dcterms:W3CDTF">2022-09-13T08:12:00Z</dcterms:created>
  <dcterms:modified xsi:type="dcterms:W3CDTF">2023-06-01T05:47:00Z</dcterms:modified>
</cp:coreProperties>
</file>