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2C" w:rsidRPr="00D1277D" w:rsidRDefault="00137936" w:rsidP="00137936">
      <w:pPr>
        <w:shd w:val="clear" w:color="auto" w:fill="FFFFFF"/>
        <w:tabs>
          <w:tab w:val="left" w:pos="7980"/>
        </w:tabs>
        <w:spacing w:line="360" w:lineRule="auto"/>
        <w:jc w:val="both"/>
        <w:rPr>
          <w:rFonts w:ascii="GHEA Grapalat" w:eastAsiaTheme="minorEastAsia" w:hAnsi="GHEA Grapalat" w:cs="Calibri"/>
          <w:b/>
          <w:sz w:val="24"/>
          <w:szCs w:val="24"/>
          <w:lang w:eastAsia="ko-KR"/>
        </w:rPr>
      </w:pPr>
      <w:r>
        <w:rPr>
          <w:rFonts w:ascii="GHEA Grapalat" w:eastAsiaTheme="minorEastAsia" w:hAnsi="GHEA Grapalat" w:cs="Calibri"/>
          <w:b/>
          <w:sz w:val="24"/>
          <w:szCs w:val="24"/>
          <w:lang w:eastAsia="ko-KR"/>
        </w:rPr>
        <w:tab/>
        <w:t>ՆԱԽԱԳԻԾ</w:t>
      </w:r>
    </w:p>
    <w:p w:rsidR="0042522C" w:rsidRPr="00D1277D" w:rsidRDefault="0042522C" w:rsidP="0042522C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  <w:r w:rsidRPr="00D1277D"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</w:t>
      </w:r>
    </w:p>
    <w:p w:rsidR="0042522C" w:rsidRPr="00D1277D" w:rsidRDefault="0042522C" w:rsidP="0042522C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  <w:r w:rsidRPr="00D1277D">
        <w:rPr>
          <w:rFonts w:ascii="GHEA Grapalat" w:eastAsia="Times New Roman" w:hAnsi="GHEA Grapalat"/>
          <w:b/>
          <w:bCs/>
          <w:sz w:val="24"/>
          <w:szCs w:val="24"/>
        </w:rPr>
        <w:t>ՕՐԵՆՔԸ</w:t>
      </w:r>
    </w:p>
    <w:p w:rsidR="0042522C" w:rsidRPr="00D1277D" w:rsidRDefault="0042522C" w:rsidP="0042522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center"/>
        <w:rPr>
          <w:rFonts w:ascii="GHEA Grapalat" w:eastAsiaTheme="minorEastAsia" w:hAnsi="GHEA Grapalat" w:cs="Calibri"/>
          <w:b/>
          <w:sz w:val="24"/>
          <w:szCs w:val="24"/>
          <w:lang w:eastAsia="ko-KR"/>
        </w:rPr>
      </w:pPr>
      <w:r w:rsidRPr="00D1277D">
        <w:rPr>
          <w:rFonts w:ascii="GHEA Grapalat" w:eastAsiaTheme="minorEastAsia" w:hAnsi="GHEA Grapalat" w:cs="Calibri"/>
          <w:b/>
          <w:sz w:val="24"/>
          <w:szCs w:val="24"/>
          <w:lang w:eastAsia="ko-KR"/>
        </w:rPr>
        <w:t>«</w:t>
      </w:r>
      <w:r w:rsidR="00816B85" w:rsidRPr="00D1277D">
        <w:rPr>
          <w:rFonts w:ascii="GHEA Grapalat" w:eastAsiaTheme="minorEastAsia" w:hAnsi="GHEA Grapalat" w:cs="Calibri"/>
          <w:b/>
          <w:sz w:val="24"/>
          <w:szCs w:val="24"/>
          <w:lang w:eastAsia="ko-KR"/>
        </w:rPr>
        <w:t>ՀՅՈՒՊԱՏՈՍԱԿԱՆ ԾԱՌԱՅՈՒԹՅԱՆ</w:t>
      </w:r>
      <w:r w:rsidRPr="00D1277D">
        <w:rPr>
          <w:rFonts w:ascii="GHEA Grapalat" w:eastAsiaTheme="minorEastAsia" w:hAnsi="GHEA Grapalat" w:cs="Calibri"/>
          <w:b/>
          <w:sz w:val="24"/>
          <w:szCs w:val="24"/>
          <w:lang w:eastAsia="ko-KR"/>
        </w:rPr>
        <w:t xml:space="preserve"> ՄԱՍԻՆ» ՕՐԵՆՔՈՒՄ ԼՐԱՑՈՒՄ ԿԱՏԱՐԵԼՈՒ ՄԱՍԻՆ</w:t>
      </w:r>
    </w:p>
    <w:p w:rsidR="0042522C" w:rsidRPr="00D1277D" w:rsidRDefault="0042522C" w:rsidP="0042522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b/>
          <w:sz w:val="24"/>
          <w:szCs w:val="24"/>
          <w:lang w:eastAsia="ko-KR"/>
        </w:rPr>
      </w:pPr>
    </w:p>
    <w:p w:rsidR="0042522C" w:rsidRPr="00D1277D" w:rsidRDefault="0042522C" w:rsidP="0042522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Calibri"/>
          <w:sz w:val="24"/>
          <w:szCs w:val="24"/>
          <w:lang w:eastAsia="ko-KR"/>
        </w:rPr>
      </w:pPr>
      <w:r w:rsidRPr="00D1277D">
        <w:rPr>
          <w:rFonts w:ascii="GHEA Grapalat" w:eastAsiaTheme="minorEastAsia" w:hAnsi="GHEA Grapalat" w:cs="Calibri"/>
          <w:b/>
          <w:sz w:val="24"/>
          <w:szCs w:val="24"/>
          <w:lang w:eastAsia="ko-KR"/>
        </w:rPr>
        <w:t xml:space="preserve">Հոդված 1. 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«</w:t>
      </w:r>
      <w:r w:rsidR="00816B85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Հյուպատոսական </w:t>
      </w:r>
      <w:r w:rsidR="00CF2978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ծառայության մասին</w:t>
      </w:r>
      <w:r w:rsidR="00816B85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» 1996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 թվականի </w:t>
      </w:r>
      <w:r w:rsidR="00816B85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մայիսի</w:t>
      </w:r>
      <w:r w:rsidR="0020133F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 29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-ի</w:t>
      </w:r>
      <w:r w:rsidR="00C9310B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        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 ՀՕ</w:t>
      </w:r>
      <w:r w:rsidR="00816B85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-61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-Ն օրենքի </w:t>
      </w:r>
      <w:r w:rsidR="00816B85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2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-րդ </w:t>
      </w:r>
      <w:r w:rsidR="00C9310B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հոդվածի 1-ին պարբերությունից հետո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 լրացնել</w:t>
      </w:r>
      <w:r w:rsidR="00816B85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 նոր </w:t>
      </w:r>
      <w:r w:rsidR="00D27794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պարբերությամբ</w:t>
      </w:r>
      <w:r w:rsidR="00C9310B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՝ հետևյալ բովանդակությամբ</w:t>
      </w: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.</w:t>
      </w:r>
    </w:p>
    <w:p w:rsidR="0020133F" w:rsidRPr="00D1277D" w:rsidRDefault="0042522C" w:rsidP="0020133F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after="0" w:line="360" w:lineRule="auto"/>
        <w:jc w:val="both"/>
        <w:rPr>
          <w:rFonts w:ascii="GHEA Grapalat" w:eastAsiaTheme="minorEastAsia" w:hAnsi="GHEA Grapalat" w:cs="Calibri"/>
          <w:sz w:val="24"/>
          <w:szCs w:val="24"/>
          <w:lang w:eastAsia="ko-KR"/>
        </w:rPr>
      </w:pPr>
      <w:r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>«</w:t>
      </w:r>
      <w:bookmarkStart w:id="0" w:name="_GoBack"/>
      <w:bookmarkEnd w:id="0"/>
      <w:r w:rsidR="00D27794" w:rsidRPr="00D1277D">
        <w:rPr>
          <w:rFonts w:ascii="GHEA Grapalat" w:hAnsi="GHEA Grapalat"/>
          <w:sz w:val="24"/>
          <w:szCs w:val="24"/>
          <w:lang w:val="hy-AM"/>
        </w:rPr>
        <w:t xml:space="preserve">Արտաքին գործերի նախարարության </w:t>
      </w:r>
      <w:r w:rsidR="00D27794" w:rsidRPr="00D1277D">
        <w:rPr>
          <w:rFonts w:ascii="GHEA Grapalat" w:hAnsi="GHEA Grapalat"/>
          <w:sz w:val="24"/>
          <w:szCs w:val="24"/>
        </w:rPr>
        <w:t>և</w:t>
      </w:r>
      <w:r w:rsidR="00D27794" w:rsidRPr="00D1277D">
        <w:rPr>
          <w:rFonts w:ascii="GHEA Grapalat" w:hAnsi="GHEA Grapalat"/>
          <w:sz w:val="24"/>
          <w:szCs w:val="24"/>
          <w:lang w:val="hy-AM"/>
        </w:rPr>
        <w:t xml:space="preserve"> օտարերկրյա պետությունում հյուպատոսական հիմնարկի կողմից մատուցվող որոշ հյուպատոսական ծառայություններ մատուցելու գործառույթներ  իրականացնող Կառավարության լիազորված</w:t>
      </w:r>
      <w:r w:rsidR="00D27794" w:rsidRPr="00D1277D">
        <w:rPr>
          <w:rFonts w:ascii="GHEA Grapalat" w:eastAsiaTheme="minorEastAsia" w:hAnsi="GHEA Grapalat" w:cs="Calibri"/>
          <w:sz w:val="24"/>
          <w:szCs w:val="24"/>
          <w:lang w:eastAsia="ko-KR"/>
        </w:rPr>
        <w:t xml:space="preserve"> օպերատորների, օպերատորներին պատվիրակվող գործառույթների ցանկը, օպերատորների հետ կնքվող ծառայությունների մատուցման պայմանագրերի օրինակելի ձևերը, ծառայությունների վճարման չափը և օպերատորների սպասարկման գրասենյակներին առաջադրվող նվազագույն տեխնիկական պահանջները սահմանում է Կառավարությունը»:</w:t>
      </w:r>
    </w:p>
    <w:p w:rsidR="00D1277D" w:rsidRPr="00D1277D" w:rsidRDefault="00D1277D" w:rsidP="0020133F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after="0" w:line="360" w:lineRule="auto"/>
        <w:jc w:val="both"/>
        <w:rPr>
          <w:rFonts w:ascii="GHEA Grapalat" w:eastAsiaTheme="minorEastAsia" w:hAnsi="GHEA Grapalat" w:cs="Calibri"/>
          <w:sz w:val="24"/>
          <w:szCs w:val="24"/>
          <w:lang w:eastAsia="ko-KR"/>
        </w:rPr>
      </w:pPr>
    </w:p>
    <w:p w:rsidR="0042522C" w:rsidRPr="00D1277D" w:rsidRDefault="0042522C" w:rsidP="0042522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/>
          <w:sz w:val="24"/>
          <w:szCs w:val="24"/>
          <w:lang w:eastAsia="ko-KR"/>
        </w:rPr>
      </w:pPr>
      <w:r w:rsidRPr="00D1277D">
        <w:rPr>
          <w:rFonts w:ascii="GHEA Grapalat" w:eastAsiaTheme="minorEastAsia" w:hAnsi="GHEA Grapalat"/>
          <w:b/>
          <w:sz w:val="24"/>
          <w:szCs w:val="24"/>
          <w:lang w:eastAsia="ko-KR"/>
        </w:rPr>
        <w:t>Հոդված 2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. </w:t>
      </w:r>
      <w:r w:rsidRPr="00D1277D">
        <w:rPr>
          <w:rFonts w:ascii="GHEA Grapalat" w:eastAsiaTheme="minorEastAsia" w:hAnsi="GHEA Grapalat"/>
          <w:b/>
          <w:sz w:val="24"/>
          <w:szCs w:val="24"/>
          <w:lang w:eastAsia="ko-KR"/>
        </w:rPr>
        <w:t>Եզրափակիչ մաս և անցումային դրույթներ</w:t>
      </w:r>
    </w:p>
    <w:p w:rsidR="0042522C" w:rsidRPr="00D1277D" w:rsidRDefault="0042522C" w:rsidP="0042522C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jc w:val="both"/>
        <w:rPr>
          <w:rFonts w:ascii="GHEA Grapalat" w:eastAsiaTheme="minorEastAsia" w:hAnsi="GHEA Grapalat" w:cs="Sylfaen"/>
          <w:sz w:val="24"/>
          <w:szCs w:val="24"/>
          <w:lang w:eastAsia="ko-KR"/>
        </w:rPr>
      </w:pP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            1.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Սույն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օրենքն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ուժի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մեջ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է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մտնում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պաշտոնական</w:t>
      </w:r>
      <w:r w:rsidRPr="00D1277D">
        <w:rPr>
          <w:rFonts w:ascii="GHEA Grapalat" w:eastAsiaTheme="minorEastAsia" w:hAnsi="GHEA Grapalat"/>
          <w:sz w:val="24"/>
          <w:szCs w:val="24"/>
          <w:lang w:eastAsia="ko-KR"/>
        </w:rPr>
        <w:t xml:space="preserve"> </w:t>
      </w:r>
      <w:r w:rsidRPr="00D1277D">
        <w:rPr>
          <w:rFonts w:ascii="GHEA Grapalat" w:eastAsiaTheme="minorEastAsia" w:hAnsi="GHEA Grapalat" w:cs="Sylfaen"/>
          <w:sz w:val="24"/>
          <w:szCs w:val="24"/>
          <w:lang w:eastAsia="ko-KR"/>
        </w:rPr>
        <w:t>հրապարակմանը հաջորդող օրվանից:</w:t>
      </w:r>
    </w:p>
    <w:p w:rsidR="004D1D30" w:rsidRPr="00D1277D" w:rsidRDefault="0042522C" w:rsidP="00D27794">
      <w:pPr>
        <w:tabs>
          <w:tab w:val="left" w:pos="990"/>
          <w:tab w:val="left" w:pos="1170"/>
        </w:tabs>
        <w:spacing w:line="36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1277D">
        <w:rPr>
          <w:rFonts w:ascii="GHEA Grapalat" w:hAnsi="GHEA Grapalat"/>
          <w:color w:val="000000" w:themeColor="text1"/>
          <w:sz w:val="24"/>
          <w:szCs w:val="24"/>
        </w:rPr>
        <w:t xml:space="preserve">             2.Սույն օրենքից բխող</w:t>
      </w:r>
      <w:r w:rsidRPr="00D1277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D1277D">
        <w:rPr>
          <w:rFonts w:ascii="GHEA Grapalat" w:hAnsi="GHEA Grapalat"/>
          <w:color w:val="000000" w:themeColor="text1"/>
          <w:sz w:val="24"/>
          <w:szCs w:val="24"/>
        </w:rPr>
        <w:t>ենթաօրենսդրական նորմատիվ իրավական ակտերը ընդունվում են սույն օրենքն ուժի մեջ մտնելուց հետո՝ եռամսյա ժամկետում:</w:t>
      </w:r>
    </w:p>
    <w:sectPr w:rsidR="004D1D30" w:rsidRPr="00D12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7B" w:rsidRDefault="00672A7B">
      <w:pPr>
        <w:spacing w:after="0" w:line="240" w:lineRule="auto"/>
      </w:pPr>
      <w:r>
        <w:separator/>
      </w:r>
    </w:p>
  </w:endnote>
  <w:endnote w:type="continuationSeparator" w:id="0">
    <w:p w:rsidR="00672A7B" w:rsidRDefault="0067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7B" w:rsidRDefault="00672A7B">
      <w:pPr>
        <w:spacing w:after="0" w:line="240" w:lineRule="auto"/>
      </w:pPr>
      <w:r>
        <w:separator/>
      </w:r>
    </w:p>
  </w:footnote>
  <w:footnote w:type="continuationSeparator" w:id="0">
    <w:p w:rsidR="00672A7B" w:rsidRDefault="00672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77"/>
    <w:rsid w:val="00137936"/>
    <w:rsid w:val="001A17D8"/>
    <w:rsid w:val="001F7F81"/>
    <w:rsid w:val="0020133F"/>
    <w:rsid w:val="002A0E41"/>
    <w:rsid w:val="002E3677"/>
    <w:rsid w:val="0042522C"/>
    <w:rsid w:val="004A5D1F"/>
    <w:rsid w:val="004D1D30"/>
    <w:rsid w:val="005168E0"/>
    <w:rsid w:val="00672A7B"/>
    <w:rsid w:val="006A74BD"/>
    <w:rsid w:val="007659E1"/>
    <w:rsid w:val="00816B85"/>
    <w:rsid w:val="00852AC0"/>
    <w:rsid w:val="00896281"/>
    <w:rsid w:val="008A5F1B"/>
    <w:rsid w:val="00983E5D"/>
    <w:rsid w:val="00A35150"/>
    <w:rsid w:val="00A52FC1"/>
    <w:rsid w:val="00B337A1"/>
    <w:rsid w:val="00BB04A1"/>
    <w:rsid w:val="00C9310B"/>
    <w:rsid w:val="00CB74FF"/>
    <w:rsid w:val="00CF2978"/>
    <w:rsid w:val="00D1277D"/>
    <w:rsid w:val="00D2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72CA4"/>
  <w15:chartTrackingRefBased/>
  <w15:docId w15:val="{46EB97BB-1E6A-4ACA-8A85-D0BE58A7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>https://mul2-mfa.gov.am/tasks/545564/oneclick/1109.docx?token=842217eae7618d33364524f64b2e7fed</cp:keywords>
  <dc:description/>
  <cp:lastModifiedBy>CONSUL</cp:lastModifiedBy>
  <cp:revision>13</cp:revision>
  <dcterms:created xsi:type="dcterms:W3CDTF">2023-04-07T06:35:00Z</dcterms:created>
  <dcterms:modified xsi:type="dcterms:W3CDTF">2023-04-10T08:40:00Z</dcterms:modified>
</cp:coreProperties>
</file>