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01DF9" w14:textId="363B580F" w:rsidR="000C632A" w:rsidRPr="00E731BB" w:rsidRDefault="000C632A" w:rsidP="00B227C0">
      <w:pPr>
        <w:spacing w:after="0" w:line="360" w:lineRule="auto"/>
        <w:ind w:firstLine="567"/>
        <w:jc w:val="right"/>
        <w:outlineLvl w:val="1"/>
        <w:rPr>
          <w:rFonts w:ascii="GHEA Grapalat" w:eastAsia="Times New Roman" w:hAnsi="GHEA Grapalat"/>
          <w:b/>
          <w:bCs/>
          <w:sz w:val="24"/>
          <w:szCs w:val="24"/>
          <w:lang w:eastAsia="en-GB"/>
        </w:rPr>
      </w:pPr>
      <w:r w:rsidRPr="00E731BB">
        <w:rPr>
          <w:rFonts w:ascii="GHEA Grapalat" w:eastAsia="Times New Roman" w:hAnsi="GHEA Grapalat"/>
          <w:b/>
          <w:bCs/>
          <w:sz w:val="24"/>
          <w:szCs w:val="24"/>
          <w:lang w:eastAsia="en-GB"/>
        </w:rPr>
        <w:t>ՆԱԽԱԳԻԾ</w:t>
      </w:r>
    </w:p>
    <w:p w14:paraId="0C960658" w14:textId="77777777" w:rsidR="00DC1300" w:rsidRDefault="00DC1300" w:rsidP="00B227C0">
      <w:pPr>
        <w:spacing w:after="0" w:line="360" w:lineRule="auto"/>
        <w:ind w:firstLine="567"/>
        <w:jc w:val="center"/>
        <w:rPr>
          <w:rFonts w:ascii="GHEA Grapalat" w:hAnsi="GHEA Grapalat"/>
          <w:b/>
          <w:sz w:val="24"/>
        </w:rPr>
      </w:pPr>
    </w:p>
    <w:p w14:paraId="33415722" w14:textId="588109EC" w:rsidR="000C632A" w:rsidRPr="00E731BB" w:rsidRDefault="000C632A" w:rsidP="008F2338">
      <w:pPr>
        <w:spacing w:after="0" w:line="360" w:lineRule="auto"/>
        <w:jc w:val="center"/>
        <w:rPr>
          <w:rFonts w:ascii="GHEA Grapalat" w:hAnsi="GHEA Grapalat"/>
          <w:b/>
          <w:sz w:val="24"/>
        </w:rPr>
      </w:pPr>
      <w:r w:rsidRPr="00E731BB">
        <w:rPr>
          <w:rFonts w:ascii="GHEA Grapalat" w:hAnsi="GHEA Grapalat"/>
          <w:b/>
          <w:sz w:val="24"/>
        </w:rPr>
        <w:t>ՀԱՅԱՍՏԱՆԻ ՀԱՆՐԱՊԵՏՈՒԹՅԱՆ</w:t>
      </w:r>
    </w:p>
    <w:p w14:paraId="304AC4AE" w14:textId="44595C93" w:rsidR="000C632A" w:rsidRPr="00E731BB" w:rsidRDefault="000C632A" w:rsidP="008F2338">
      <w:pPr>
        <w:spacing w:after="0" w:line="360" w:lineRule="auto"/>
        <w:jc w:val="center"/>
        <w:rPr>
          <w:rFonts w:ascii="GHEA Grapalat" w:hAnsi="GHEA Grapalat"/>
          <w:b/>
          <w:sz w:val="24"/>
        </w:rPr>
      </w:pPr>
      <w:r w:rsidRPr="00E731BB">
        <w:rPr>
          <w:rFonts w:ascii="GHEA Grapalat" w:hAnsi="GHEA Grapalat"/>
          <w:b/>
          <w:sz w:val="24"/>
        </w:rPr>
        <w:t>ՕՐԵՆՔԸ</w:t>
      </w:r>
    </w:p>
    <w:p w14:paraId="3F681E47" w14:textId="4A95710B" w:rsidR="000C632A" w:rsidRPr="00E731BB" w:rsidRDefault="000C632A" w:rsidP="008F2338">
      <w:pPr>
        <w:spacing w:after="0" w:line="360" w:lineRule="auto"/>
        <w:jc w:val="center"/>
        <w:rPr>
          <w:rFonts w:ascii="GHEA Grapalat" w:hAnsi="GHEA Grapalat"/>
          <w:b/>
          <w:sz w:val="24"/>
        </w:rPr>
      </w:pPr>
      <w:r w:rsidRPr="00E731BB">
        <w:rPr>
          <w:rFonts w:ascii="GHEA Grapalat" w:hAnsi="GHEA Grapalat"/>
          <w:b/>
          <w:sz w:val="24"/>
        </w:rPr>
        <w:t>«</w:t>
      </w:r>
      <w:r w:rsidR="00E83A43" w:rsidRPr="00E731BB">
        <w:rPr>
          <w:rFonts w:ascii="GHEA Grapalat" w:hAnsi="GHEA Grapalat"/>
          <w:b/>
          <w:sz w:val="24"/>
        </w:rPr>
        <w:t>ՀԱՆՐԱՅԻՆ ԾԱՌԱՅՈՒԹՅ</w:t>
      </w:r>
      <w:r w:rsidR="005F3B54" w:rsidRPr="00E731BB">
        <w:rPr>
          <w:rFonts w:ascii="GHEA Grapalat" w:hAnsi="GHEA Grapalat"/>
          <w:b/>
          <w:sz w:val="24"/>
          <w:lang w:val="hy-AM"/>
        </w:rPr>
        <w:t>Ա</w:t>
      </w:r>
      <w:r w:rsidR="00E83A43" w:rsidRPr="00E731BB">
        <w:rPr>
          <w:rFonts w:ascii="GHEA Grapalat" w:hAnsi="GHEA Grapalat"/>
          <w:b/>
          <w:sz w:val="24"/>
        </w:rPr>
        <w:t>Ն</w:t>
      </w:r>
      <w:r w:rsidR="005F3B54" w:rsidRPr="00E731BB">
        <w:rPr>
          <w:rFonts w:ascii="GHEA Grapalat" w:hAnsi="GHEA Grapalat"/>
          <w:b/>
          <w:sz w:val="24"/>
          <w:lang w:val="hy-AM"/>
        </w:rPr>
        <w:t xml:space="preserve"> ՄԱՍԻՆ</w:t>
      </w:r>
      <w:r w:rsidR="00EF40DD" w:rsidRPr="00E731BB">
        <w:rPr>
          <w:rFonts w:ascii="GHEA Grapalat" w:hAnsi="GHEA Grapalat"/>
          <w:b/>
          <w:sz w:val="24"/>
        </w:rPr>
        <w:t xml:space="preserve">» </w:t>
      </w:r>
      <w:r w:rsidRPr="00E731BB">
        <w:rPr>
          <w:rFonts w:ascii="GHEA Grapalat" w:hAnsi="GHEA Grapalat"/>
          <w:b/>
          <w:sz w:val="24"/>
        </w:rPr>
        <w:t>ՕՐԵՆՔՈՒՄ</w:t>
      </w:r>
      <w:r w:rsidR="00586F19" w:rsidRPr="00E731BB">
        <w:rPr>
          <w:rFonts w:ascii="GHEA Grapalat" w:hAnsi="GHEA Grapalat"/>
          <w:b/>
          <w:sz w:val="24"/>
        </w:rPr>
        <w:t xml:space="preserve"> </w:t>
      </w:r>
      <w:r w:rsidR="005F3B54" w:rsidRPr="00E731BB">
        <w:rPr>
          <w:rFonts w:ascii="GHEA Grapalat" w:hAnsi="GHEA Grapalat"/>
          <w:b/>
          <w:sz w:val="24"/>
          <w:lang w:val="hy-AM"/>
        </w:rPr>
        <w:t>ԼՐԱՑՈՒՄ</w:t>
      </w:r>
      <w:r w:rsidR="00B33B10">
        <w:rPr>
          <w:rFonts w:ascii="GHEA Grapalat" w:hAnsi="GHEA Grapalat"/>
          <w:b/>
          <w:sz w:val="24"/>
          <w:lang w:val="hy-AM"/>
        </w:rPr>
        <w:t>ՆԵՐ</w:t>
      </w:r>
      <w:r w:rsidR="00586F19" w:rsidRPr="00E731BB">
        <w:rPr>
          <w:rFonts w:ascii="GHEA Grapalat" w:hAnsi="GHEA Grapalat"/>
          <w:b/>
          <w:sz w:val="24"/>
        </w:rPr>
        <w:t xml:space="preserve"> </w:t>
      </w:r>
      <w:r w:rsidRPr="00E731BB">
        <w:rPr>
          <w:rFonts w:ascii="GHEA Grapalat" w:hAnsi="GHEA Grapalat"/>
          <w:b/>
          <w:sz w:val="24"/>
        </w:rPr>
        <w:t>ԿԱՏԱՐԵԼՈՒ ՄԱՍԻՆ</w:t>
      </w:r>
    </w:p>
    <w:p w14:paraId="7DB1921E" w14:textId="2C207EAB" w:rsidR="000C632A" w:rsidRPr="00E731BB" w:rsidRDefault="00951027" w:rsidP="001913C0">
      <w:pPr>
        <w:spacing w:after="0" w:line="240" w:lineRule="auto"/>
        <w:jc w:val="center"/>
        <w:rPr>
          <w:rFonts w:ascii="GHEA Grapalat" w:hAnsi="GHEA Grapalat"/>
          <w:b/>
          <w:sz w:val="24"/>
          <w:szCs w:val="24"/>
        </w:rPr>
      </w:pPr>
      <w:r w:rsidRPr="00951027">
        <w:rPr>
          <w:rFonts w:ascii="Arial Unicode" w:eastAsia="Times New Roman" w:hAnsi="Arial Unicode"/>
          <w:color w:val="000000"/>
          <w:sz w:val="21"/>
          <w:szCs w:val="21"/>
        </w:rPr>
        <w:br/>
      </w:r>
    </w:p>
    <w:p w14:paraId="02BCCFBF" w14:textId="77777777" w:rsidR="00886454" w:rsidRPr="00BB50D9" w:rsidRDefault="00DA59EF" w:rsidP="00F15448">
      <w:pPr>
        <w:tabs>
          <w:tab w:val="left" w:pos="-142"/>
          <w:tab w:val="left" w:pos="142"/>
        </w:tabs>
        <w:spacing w:after="0" w:line="360" w:lineRule="auto"/>
        <w:ind w:left="-426" w:right="-1" w:firstLine="284"/>
        <w:jc w:val="both"/>
        <w:rPr>
          <w:rFonts w:ascii="GHEA Grapalat" w:eastAsia="Times New Roman" w:hAnsi="GHEA Grapalat"/>
          <w:color w:val="000000"/>
          <w:sz w:val="24"/>
          <w:szCs w:val="24"/>
          <w:lang w:val="hy-AM"/>
        </w:rPr>
      </w:pPr>
      <w:r w:rsidRPr="00E731BB">
        <w:rPr>
          <w:rFonts w:ascii="GHEA Grapalat" w:hAnsi="GHEA Grapalat"/>
          <w:b/>
          <w:sz w:val="24"/>
          <w:szCs w:val="24"/>
          <w:lang w:val="hy-AM"/>
        </w:rPr>
        <w:t xml:space="preserve">     </w:t>
      </w:r>
      <w:r w:rsidR="00B227C0" w:rsidRPr="00E731BB">
        <w:rPr>
          <w:rFonts w:ascii="GHEA Grapalat" w:hAnsi="GHEA Grapalat"/>
          <w:b/>
          <w:sz w:val="24"/>
          <w:szCs w:val="24"/>
          <w:lang w:val="hy-AM"/>
        </w:rPr>
        <w:t>Հոդված 1</w:t>
      </w:r>
      <w:r w:rsidR="00B227C0" w:rsidRPr="00E731BB">
        <w:rPr>
          <w:rFonts w:ascii="Cambria Math" w:hAnsi="Cambria Math" w:cs="Cambria Math"/>
          <w:b/>
          <w:sz w:val="24"/>
          <w:szCs w:val="24"/>
          <w:lang w:val="hy-AM"/>
        </w:rPr>
        <w:t>․</w:t>
      </w:r>
      <w:r w:rsidR="00B227C0" w:rsidRPr="00E731BB">
        <w:rPr>
          <w:rFonts w:ascii="GHEA Grapalat" w:hAnsi="GHEA Grapalat"/>
          <w:b/>
          <w:sz w:val="24"/>
          <w:szCs w:val="24"/>
          <w:lang w:val="hy-AM"/>
        </w:rPr>
        <w:t xml:space="preserve"> </w:t>
      </w:r>
      <w:r w:rsidR="00FA650F">
        <w:rPr>
          <w:rFonts w:ascii="GHEA Grapalat" w:hAnsi="GHEA Grapalat"/>
          <w:color w:val="000000"/>
          <w:sz w:val="24"/>
          <w:szCs w:val="24"/>
          <w:shd w:val="clear" w:color="auto" w:fill="FFFFFF"/>
          <w:lang w:val="hy-AM"/>
        </w:rPr>
        <w:t>«Հանրային ծառայության մասին» 20</w:t>
      </w:r>
      <w:r w:rsidR="001913C0">
        <w:rPr>
          <w:rFonts w:ascii="GHEA Grapalat" w:hAnsi="GHEA Grapalat"/>
          <w:color w:val="000000"/>
          <w:sz w:val="24"/>
          <w:szCs w:val="24"/>
          <w:shd w:val="clear" w:color="auto" w:fill="FFFFFF"/>
          <w:lang w:val="hy-AM"/>
        </w:rPr>
        <w:t>18</w:t>
      </w:r>
      <w:r w:rsidR="00FA650F">
        <w:rPr>
          <w:rFonts w:ascii="GHEA Grapalat" w:hAnsi="GHEA Grapalat"/>
          <w:color w:val="000000"/>
          <w:sz w:val="24"/>
          <w:szCs w:val="24"/>
          <w:shd w:val="clear" w:color="auto" w:fill="FFFFFF"/>
          <w:lang w:val="hy-AM"/>
        </w:rPr>
        <w:t xml:space="preserve"> թվականի </w:t>
      </w:r>
      <w:r w:rsidR="001913C0">
        <w:rPr>
          <w:rFonts w:ascii="GHEA Grapalat" w:hAnsi="GHEA Grapalat"/>
          <w:color w:val="000000"/>
          <w:sz w:val="24"/>
          <w:szCs w:val="24"/>
          <w:shd w:val="clear" w:color="auto" w:fill="FFFFFF"/>
          <w:lang w:val="hy-AM"/>
        </w:rPr>
        <w:t xml:space="preserve">մարտի </w:t>
      </w:r>
      <w:r w:rsidR="00FA650F">
        <w:rPr>
          <w:rFonts w:ascii="GHEA Grapalat" w:hAnsi="GHEA Grapalat"/>
          <w:color w:val="000000"/>
          <w:sz w:val="24"/>
          <w:szCs w:val="24"/>
          <w:shd w:val="clear" w:color="auto" w:fill="FFFFFF"/>
          <w:lang w:val="hy-AM"/>
        </w:rPr>
        <w:t>2</w:t>
      </w:r>
      <w:r w:rsidR="001913C0">
        <w:rPr>
          <w:rFonts w:ascii="GHEA Grapalat" w:hAnsi="GHEA Grapalat"/>
          <w:color w:val="000000"/>
          <w:sz w:val="24"/>
          <w:szCs w:val="24"/>
          <w:shd w:val="clear" w:color="auto" w:fill="FFFFFF"/>
          <w:lang w:val="hy-AM"/>
        </w:rPr>
        <w:t>3</w:t>
      </w:r>
      <w:r w:rsidR="00FA650F">
        <w:rPr>
          <w:rFonts w:ascii="GHEA Grapalat" w:hAnsi="GHEA Grapalat"/>
          <w:color w:val="000000"/>
          <w:sz w:val="24"/>
          <w:szCs w:val="24"/>
          <w:shd w:val="clear" w:color="auto" w:fill="FFFFFF"/>
          <w:lang w:val="hy-AM"/>
        </w:rPr>
        <w:t>-ի №ՀՕ-</w:t>
      </w:r>
      <w:bookmarkStart w:id="0" w:name="_GoBack"/>
      <w:bookmarkEnd w:id="0"/>
      <w:r w:rsidR="00951027" w:rsidRPr="00BB50D9">
        <w:rPr>
          <w:rFonts w:ascii="GHEA Grapalat" w:hAnsi="GHEA Grapalat"/>
          <w:color w:val="000000"/>
          <w:sz w:val="24"/>
          <w:szCs w:val="24"/>
          <w:shd w:val="clear" w:color="auto" w:fill="FFFFFF"/>
          <w:lang w:val="hy-AM"/>
        </w:rPr>
        <w:t>206</w:t>
      </w:r>
      <w:r w:rsidR="00FA650F" w:rsidRPr="00BB50D9">
        <w:rPr>
          <w:rFonts w:ascii="GHEA Grapalat" w:hAnsi="GHEA Grapalat"/>
          <w:color w:val="000000"/>
          <w:sz w:val="24"/>
          <w:szCs w:val="24"/>
          <w:shd w:val="clear" w:color="auto" w:fill="FFFFFF"/>
          <w:lang w:val="hy-AM"/>
        </w:rPr>
        <w:t xml:space="preserve">-Ն օրենքի (այսուհետ՝ </w:t>
      </w:r>
      <w:r w:rsidR="00FA650F" w:rsidRPr="00BB50D9">
        <w:rPr>
          <w:rFonts w:ascii="GHEA Grapalat" w:hAnsi="GHEA Grapalat"/>
          <w:sz w:val="24"/>
          <w:lang w:val="hy-AM"/>
        </w:rPr>
        <w:t>Օրենք</w:t>
      </w:r>
      <w:r w:rsidR="00FA650F" w:rsidRPr="00BB50D9">
        <w:rPr>
          <w:rFonts w:ascii="GHEA Grapalat" w:hAnsi="GHEA Grapalat"/>
          <w:color w:val="000000"/>
          <w:sz w:val="24"/>
          <w:szCs w:val="24"/>
          <w:shd w:val="clear" w:color="auto" w:fill="FFFFFF"/>
          <w:lang w:val="hy-AM"/>
        </w:rPr>
        <w:t xml:space="preserve">) </w:t>
      </w:r>
      <w:r w:rsidR="00E83A43" w:rsidRPr="00BB50D9">
        <w:rPr>
          <w:rFonts w:ascii="GHEA Grapalat" w:eastAsia="Times New Roman" w:hAnsi="GHEA Grapalat"/>
          <w:color w:val="000000"/>
          <w:sz w:val="24"/>
          <w:szCs w:val="24"/>
          <w:lang w:val="hy-AM"/>
        </w:rPr>
        <w:t xml:space="preserve">Օրենքի </w:t>
      </w:r>
      <w:r w:rsidR="002441F8" w:rsidRPr="00BB50D9">
        <w:rPr>
          <w:rFonts w:ascii="GHEA Grapalat" w:eastAsia="Times New Roman" w:hAnsi="GHEA Grapalat"/>
          <w:color w:val="000000"/>
          <w:sz w:val="24"/>
          <w:szCs w:val="24"/>
          <w:lang w:val="hy-AM"/>
        </w:rPr>
        <w:t>2-րդ հոդված</w:t>
      </w:r>
      <w:r w:rsidR="00886454" w:rsidRPr="00BB50D9">
        <w:rPr>
          <w:rFonts w:ascii="GHEA Grapalat" w:eastAsia="Times New Roman" w:hAnsi="GHEA Grapalat"/>
          <w:color w:val="000000"/>
          <w:sz w:val="24"/>
          <w:szCs w:val="24"/>
          <w:lang w:val="hy-AM"/>
        </w:rPr>
        <w:t>ում՝</w:t>
      </w:r>
    </w:p>
    <w:p w14:paraId="5DF062A3" w14:textId="77777777" w:rsidR="00886454" w:rsidRPr="00BB50D9" w:rsidRDefault="00886454" w:rsidP="00886454">
      <w:pPr>
        <w:pStyle w:val="ListParagraph"/>
        <w:numPr>
          <w:ilvl w:val="0"/>
          <w:numId w:val="9"/>
        </w:numPr>
        <w:tabs>
          <w:tab w:val="left" w:pos="-142"/>
          <w:tab w:val="left" w:pos="142"/>
        </w:tabs>
        <w:spacing w:after="0" w:line="360" w:lineRule="auto"/>
        <w:ind w:left="-426" w:right="-1" w:firstLine="644"/>
        <w:jc w:val="both"/>
        <w:rPr>
          <w:rFonts w:ascii="GHEA Grapalat" w:eastAsia="Times New Roman" w:hAnsi="GHEA Grapalat"/>
          <w:color w:val="000000"/>
          <w:sz w:val="24"/>
          <w:szCs w:val="24"/>
          <w:lang w:val="hy-AM"/>
        </w:rPr>
      </w:pPr>
      <w:r w:rsidRPr="00BB50D9">
        <w:rPr>
          <w:rFonts w:ascii="GHEA Grapalat" w:eastAsia="Times New Roman" w:hAnsi="GHEA Grapalat"/>
          <w:color w:val="000000"/>
          <w:sz w:val="24"/>
          <w:szCs w:val="24"/>
          <w:lang w:val="hy-AM"/>
        </w:rPr>
        <w:t>3-րդ մասում «առանձին տեսակների» բառերից հետո լրացնել «կամ առանձին մարմիններում հանրային ծառայության» բառերը,</w:t>
      </w:r>
    </w:p>
    <w:p w14:paraId="184809F8" w14:textId="11DE5F73" w:rsidR="002441F8" w:rsidRPr="00BB50D9" w:rsidRDefault="002441F8" w:rsidP="00886454">
      <w:pPr>
        <w:pStyle w:val="ListParagraph"/>
        <w:numPr>
          <w:ilvl w:val="0"/>
          <w:numId w:val="9"/>
        </w:numPr>
        <w:tabs>
          <w:tab w:val="left" w:pos="-142"/>
          <w:tab w:val="left" w:pos="142"/>
        </w:tabs>
        <w:spacing w:after="0" w:line="360" w:lineRule="auto"/>
        <w:ind w:left="-426" w:right="-1" w:firstLine="644"/>
        <w:jc w:val="both"/>
        <w:rPr>
          <w:rFonts w:ascii="GHEA Grapalat" w:eastAsia="Times New Roman" w:hAnsi="GHEA Grapalat"/>
          <w:color w:val="000000"/>
          <w:sz w:val="24"/>
          <w:szCs w:val="24"/>
          <w:lang w:val="hy-AM"/>
        </w:rPr>
      </w:pPr>
      <w:r w:rsidRPr="00BB50D9">
        <w:rPr>
          <w:rFonts w:ascii="GHEA Grapalat" w:eastAsia="Times New Roman" w:hAnsi="GHEA Grapalat"/>
          <w:color w:val="000000"/>
          <w:sz w:val="24"/>
          <w:szCs w:val="24"/>
          <w:lang w:val="hy-AM"/>
        </w:rPr>
        <w:t xml:space="preserve">լրացնել </w:t>
      </w:r>
      <w:r w:rsidR="00F15448" w:rsidRPr="00BB50D9">
        <w:rPr>
          <w:rFonts w:ascii="GHEA Grapalat" w:eastAsia="Times New Roman" w:hAnsi="GHEA Grapalat"/>
          <w:color w:val="000000"/>
          <w:sz w:val="24"/>
          <w:szCs w:val="24"/>
          <w:lang w:val="hy-AM"/>
        </w:rPr>
        <w:t xml:space="preserve">հետևյալ բովանդակությամբ </w:t>
      </w:r>
      <w:r w:rsidRPr="00BB50D9">
        <w:rPr>
          <w:rFonts w:ascii="GHEA Grapalat" w:eastAsia="Times New Roman" w:hAnsi="GHEA Grapalat"/>
          <w:color w:val="000000"/>
          <w:sz w:val="24"/>
          <w:szCs w:val="24"/>
          <w:lang w:val="hy-AM"/>
        </w:rPr>
        <w:t>4-րդ մասով</w:t>
      </w:r>
      <w:r w:rsidRPr="00BB50D9">
        <w:rPr>
          <w:rFonts w:ascii="Cambria Math" w:eastAsia="Times New Roman" w:hAnsi="Cambria Math" w:cs="Cambria Math"/>
          <w:color w:val="000000"/>
          <w:sz w:val="24"/>
          <w:szCs w:val="24"/>
          <w:lang w:val="hy-AM"/>
        </w:rPr>
        <w:t>․</w:t>
      </w:r>
      <w:r w:rsidRPr="00BB50D9">
        <w:rPr>
          <w:rFonts w:ascii="GHEA Grapalat" w:eastAsia="Times New Roman" w:hAnsi="GHEA Grapalat"/>
          <w:color w:val="000000"/>
          <w:sz w:val="24"/>
          <w:szCs w:val="24"/>
          <w:lang w:val="hy-AM"/>
        </w:rPr>
        <w:t xml:space="preserve"> </w:t>
      </w:r>
    </w:p>
    <w:p w14:paraId="3273EA94" w14:textId="02B37E54" w:rsidR="00266288" w:rsidRPr="00BB50D9" w:rsidRDefault="001C0887" w:rsidP="00380DFA">
      <w:pPr>
        <w:spacing w:after="0" w:line="360" w:lineRule="auto"/>
        <w:ind w:left="-426" w:hanging="141"/>
        <w:jc w:val="both"/>
        <w:rPr>
          <w:rFonts w:ascii="GHEA Grapalat" w:hAnsi="GHEA Grapalat"/>
          <w:sz w:val="24"/>
          <w:lang w:val="hy-AM"/>
        </w:rPr>
      </w:pPr>
      <w:r w:rsidRPr="00BB50D9">
        <w:rPr>
          <w:rFonts w:ascii="GHEA Grapalat" w:eastAsia="Times New Roman" w:hAnsi="GHEA Grapalat"/>
          <w:color w:val="000000"/>
          <w:sz w:val="24"/>
          <w:szCs w:val="24"/>
          <w:lang w:val="hy-AM"/>
        </w:rPr>
        <w:t xml:space="preserve">          «</w:t>
      </w:r>
      <w:r w:rsidR="00AB4C96" w:rsidRPr="00BB50D9">
        <w:rPr>
          <w:rFonts w:ascii="GHEA Grapalat" w:eastAsia="Times New Roman" w:hAnsi="GHEA Grapalat"/>
          <w:color w:val="000000"/>
          <w:sz w:val="24"/>
          <w:szCs w:val="24"/>
          <w:lang w:val="hy-AM"/>
        </w:rPr>
        <w:t>4</w:t>
      </w:r>
      <w:r w:rsidR="00AB4C96" w:rsidRPr="00BB50D9">
        <w:rPr>
          <w:rFonts w:ascii="Cambria Math" w:eastAsia="Times New Roman" w:hAnsi="Cambria Math"/>
          <w:color w:val="000000"/>
          <w:sz w:val="24"/>
          <w:szCs w:val="24"/>
          <w:lang w:val="hy-AM"/>
        </w:rPr>
        <w:t>․</w:t>
      </w:r>
      <w:r w:rsidR="00AB4C96" w:rsidRPr="00BB50D9">
        <w:rPr>
          <w:rFonts w:ascii="GHEA Grapalat" w:eastAsia="Times New Roman" w:hAnsi="GHEA Grapalat"/>
          <w:color w:val="000000"/>
          <w:sz w:val="24"/>
          <w:szCs w:val="24"/>
          <w:lang w:val="hy-AM"/>
        </w:rPr>
        <w:t xml:space="preserve"> </w:t>
      </w:r>
      <w:r w:rsidR="00266288" w:rsidRPr="00BB50D9">
        <w:rPr>
          <w:rFonts w:ascii="GHEA Grapalat" w:eastAsia="Times New Roman" w:hAnsi="GHEA Grapalat"/>
          <w:color w:val="000000"/>
          <w:sz w:val="24"/>
          <w:szCs w:val="24"/>
          <w:lang w:val="hy-AM"/>
        </w:rPr>
        <w:t>Հայաստանի Հանրապետության հանրային ծառայությունները կարգավորող հանձնաժողով</w:t>
      </w:r>
      <w:r w:rsidRPr="00BB50D9">
        <w:rPr>
          <w:rFonts w:ascii="GHEA Grapalat" w:eastAsia="Times New Roman" w:hAnsi="GHEA Grapalat"/>
          <w:color w:val="000000"/>
          <w:sz w:val="24"/>
          <w:szCs w:val="24"/>
          <w:lang w:val="hy-AM"/>
        </w:rPr>
        <w:t>ում հանրային ծառայության կազմակերպման և գործունեության</w:t>
      </w:r>
      <w:r w:rsidRPr="00BB50D9">
        <w:rPr>
          <w:rFonts w:ascii="GHEA Grapalat" w:hAnsi="GHEA Grapalat"/>
          <w:color w:val="000000"/>
          <w:sz w:val="24"/>
          <w:szCs w:val="24"/>
          <w:shd w:val="clear" w:color="auto" w:fill="FFFFFF"/>
          <w:lang w:val="hy-AM"/>
        </w:rPr>
        <w:t xml:space="preserve"> առանձնահատկությունները սահմանվում են </w:t>
      </w:r>
      <w:r w:rsidRPr="00BB50D9">
        <w:rPr>
          <w:rFonts w:ascii="GHEA Grapalat" w:eastAsia="Times New Roman" w:hAnsi="GHEA Grapalat"/>
          <w:color w:val="000000"/>
          <w:sz w:val="24"/>
          <w:szCs w:val="24"/>
          <w:lang w:val="hy-AM"/>
        </w:rPr>
        <w:t>«</w:t>
      </w:r>
      <w:bookmarkStart w:id="1" w:name="_Hlk111204484"/>
      <w:r w:rsidRPr="00BB50D9">
        <w:rPr>
          <w:rFonts w:ascii="GHEA Grapalat" w:eastAsia="Times New Roman" w:hAnsi="GHEA Grapalat"/>
          <w:color w:val="000000"/>
          <w:sz w:val="24"/>
          <w:szCs w:val="24"/>
          <w:lang w:val="hy-AM"/>
        </w:rPr>
        <w:t xml:space="preserve">Հանրային ծառայությունները կարգավորող </w:t>
      </w:r>
      <w:bookmarkEnd w:id="1"/>
      <w:r w:rsidRPr="00BB50D9">
        <w:rPr>
          <w:rFonts w:ascii="GHEA Grapalat" w:eastAsia="Times New Roman" w:hAnsi="GHEA Grapalat"/>
          <w:color w:val="000000"/>
          <w:sz w:val="24"/>
          <w:szCs w:val="24"/>
          <w:lang w:val="hy-AM"/>
        </w:rPr>
        <w:t>մարմնի մասին» օրենքով։</w:t>
      </w:r>
      <w:r w:rsidR="00AB4C96" w:rsidRPr="00BB50D9">
        <w:rPr>
          <w:rFonts w:ascii="GHEA Grapalat" w:eastAsia="Times New Roman" w:hAnsi="GHEA Grapalat"/>
          <w:color w:val="000000"/>
          <w:sz w:val="24"/>
          <w:szCs w:val="24"/>
          <w:lang w:val="hy-AM"/>
        </w:rPr>
        <w:t>»։</w:t>
      </w:r>
    </w:p>
    <w:p w14:paraId="121905C6" w14:textId="1BEF693C" w:rsidR="005410B5" w:rsidRPr="00BB50D9" w:rsidRDefault="005410B5" w:rsidP="00380DFA">
      <w:pPr>
        <w:spacing w:after="0" w:line="360" w:lineRule="auto"/>
        <w:ind w:left="-426" w:hanging="141"/>
        <w:jc w:val="both"/>
        <w:rPr>
          <w:rFonts w:ascii="GHEA Grapalat" w:hAnsi="GHEA Grapalat"/>
          <w:color w:val="000000"/>
          <w:sz w:val="21"/>
          <w:szCs w:val="21"/>
          <w:shd w:val="clear" w:color="auto" w:fill="FFFFFF"/>
          <w:lang w:val="hy-AM"/>
        </w:rPr>
      </w:pPr>
    </w:p>
    <w:p w14:paraId="2B82DB9E" w14:textId="1C6ED0FA" w:rsidR="00E83A43" w:rsidRPr="00BB50D9" w:rsidRDefault="00F15448" w:rsidP="00380DFA">
      <w:pPr>
        <w:spacing w:after="0" w:line="360" w:lineRule="auto"/>
        <w:ind w:left="-426" w:hanging="141"/>
        <w:jc w:val="both"/>
        <w:rPr>
          <w:rFonts w:ascii="GHEA Grapalat" w:eastAsiaTheme="minorHAnsi" w:hAnsi="GHEA Grapalat"/>
          <w:sz w:val="24"/>
          <w:lang w:val="hy-AM"/>
        </w:rPr>
      </w:pPr>
      <w:r w:rsidRPr="00BB50D9">
        <w:rPr>
          <w:rFonts w:ascii="GHEA Grapalat" w:hAnsi="GHEA Grapalat"/>
          <w:b/>
          <w:color w:val="000000"/>
          <w:sz w:val="24"/>
          <w:szCs w:val="24"/>
          <w:shd w:val="clear" w:color="auto" w:fill="FFFFFF"/>
          <w:lang w:val="hy-AM"/>
        </w:rPr>
        <w:t xml:space="preserve">          Հոդված 2. </w:t>
      </w:r>
      <w:r w:rsidR="0011135E" w:rsidRPr="00BB50D9">
        <w:rPr>
          <w:rFonts w:ascii="GHEA Grapalat" w:hAnsi="GHEA Grapalat"/>
          <w:sz w:val="24"/>
          <w:lang w:val="hy-AM"/>
        </w:rPr>
        <w:t xml:space="preserve">Օրենքի </w:t>
      </w:r>
      <w:r w:rsidR="005F3B54" w:rsidRPr="00BB50D9">
        <w:rPr>
          <w:rFonts w:ascii="GHEA Grapalat" w:hAnsi="GHEA Grapalat"/>
          <w:sz w:val="24"/>
          <w:lang w:val="hy-AM"/>
        </w:rPr>
        <w:t>10</w:t>
      </w:r>
      <w:r w:rsidR="00E83A43" w:rsidRPr="00BB50D9">
        <w:rPr>
          <w:rFonts w:ascii="GHEA Grapalat" w:hAnsi="GHEA Grapalat"/>
          <w:sz w:val="24"/>
          <w:lang w:val="hy-AM"/>
        </w:rPr>
        <w:t>-րդ հոդված</w:t>
      </w:r>
      <w:r w:rsidR="00D7115D" w:rsidRPr="00BB50D9">
        <w:rPr>
          <w:rFonts w:ascii="GHEA Grapalat" w:hAnsi="GHEA Grapalat"/>
          <w:sz w:val="24"/>
          <w:lang w:val="hy-AM"/>
        </w:rPr>
        <w:t xml:space="preserve">ը լրացնել </w:t>
      </w:r>
      <w:r w:rsidR="00624660" w:rsidRPr="00BB50D9">
        <w:rPr>
          <w:rFonts w:ascii="GHEA Grapalat" w:hAnsi="GHEA Grapalat" w:cs="Sylfaen"/>
          <w:sz w:val="24"/>
          <w:szCs w:val="24"/>
          <w:lang w:val="af-ZA"/>
        </w:rPr>
        <w:t xml:space="preserve">լրացնել հետևյալ բովանդակությամբ </w:t>
      </w:r>
      <w:r w:rsidR="00D7115D" w:rsidRPr="00BB50D9">
        <w:rPr>
          <w:rFonts w:ascii="GHEA Grapalat" w:hAnsi="GHEA Grapalat"/>
          <w:sz w:val="24"/>
          <w:lang w:val="hy-AM"/>
        </w:rPr>
        <w:t>3-րդ մասով</w:t>
      </w:r>
      <w:r w:rsidR="00E83A43" w:rsidRPr="00BB50D9">
        <w:rPr>
          <w:rFonts w:ascii="GHEA Grapalat" w:hAnsi="GHEA Grapalat"/>
          <w:sz w:val="24"/>
          <w:lang w:val="hy-AM"/>
        </w:rPr>
        <w:t>.</w:t>
      </w:r>
    </w:p>
    <w:p w14:paraId="4D8D0CF3" w14:textId="3B021A08" w:rsidR="005F3B54" w:rsidRPr="00E731BB" w:rsidRDefault="00DA59EF" w:rsidP="00380DFA">
      <w:pPr>
        <w:pStyle w:val="ListParagraph"/>
        <w:spacing w:after="0" w:line="360" w:lineRule="auto"/>
        <w:ind w:left="-426"/>
        <w:jc w:val="both"/>
        <w:rPr>
          <w:rFonts w:ascii="GHEA Grapalat" w:hAnsi="GHEA Grapalat"/>
          <w:sz w:val="24"/>
          <w:lang w:val="hy-AM"/>
        </w:rPr>
      </w:pPr>
      <w:r w:rsidRPr="00BB50D9">
        <w:rPr>
          <w:rFonts w:ascii="GHEA Grapalat" w:hAnsi="GHEA Grapalat"/>
          <w:sz w:val="24"/>
          <w:lang w:val="hy-AM"/>
        </w:rPr>
        <w:t xml:space="preserve">      </w:t>
      </w:r>
      <w:r w:rsidR="00380DFA" w:rsidRPr="00BB50D9">
        <w:rPr>
          <w:rFonts w:ascii="GHEA Grapalat" w:hAnsi="GHEA Grapalat"/>
          <w:sz w:val="24"/>
          <w:lang w:val="hy-AM"/>
        </w:rPr>
        <w:t xml:space="preserve">  </w:t>
      </w:r>
      <w:r w:rsidR="00E83A43" w:rsidRPr="00BB50D9">
        <w:rPr>
          <w:rFonts w:ascii="GHEA Grapalat" w:hAnsi="GHEA Grapalat"/>
          <w:sz w:val="24"/>
          <w:lang w:val="hy-AM"/>
        </w:rPr>
        <w:t>«</w:t>
      </w:r>
      <w:r w:rsidR="00D7115D" w:rsidRPr="00BB50D9">
        <w:rPr>
          <w:rFonts w:ascii="GHEA Grapalat" w:hAnsi="GHEA Grapalat"/>
          <w:sz w:val="24"/>
          <w:lang w:val="hy-AM"/>
        </w:rPr>
        <w:t xml:space="preserve">3. </w:t>
      </w:r>
      <w:r w:rsidR="005F3B54" w:rsidRPr="00BB50D9">
        <w:rPr>
          <w:rFonts w:ascii="GHEA Grapalat" w:hAnsi="GHEA Grapalat"/>
          <w:sz w:val="24"/>
          <w:lang w:val="hy-AM"/>
        </w:rPr>
        <w:t>Հանրային ծառայությունները կարգավորող հանձնաժողովում փորձագետ ներգրավելու կարգը և դեպքերը սահմանում է Հ</w:t>
      </w:r>
      <w:r w:rsidR="00624660" w:rsidRPr="00BB50D9">
        <w:rPr>
          <w:rFonts w:ascii="GHEA Grapalat" w:hAnsi="GHEA Grapalat"/>
          <w:sz w:val="24"/>
          <w:lang w:val="hy-AM"/>
        </w:rPr>
        <w:t xml:space="preserve">այաստանի </w:t>
      </w:r>
      <w:r w:rsidR="00A10F87" w:rsidRPr="00BB50D9">
        <w:rPr>
          <w:rFonts w:ascii="GHEA Grapalat" w:hAnsi="GHEA Grapalat"/>
          <w:sz w:val="24"/>
          <w:lang w:val="hy-AM"/>
        </w:rPr>
        <w:t>Հ</w:t>
      </w:r>
      <w:r w:rsidR="005F3B54" w:rsidRPr="00BB50D9">
        <w:rPr>
          <w:rFonts w:ascii="GHEA Grapalat" w:hAnsi="GHEA Grapalat"/>
          <w:sz w:val="24"/>
          <w:lang w:val="hy-AM"/>
        </w:rPr>
        <w:t>անրա</w:t>
      </w:r>
      <w:r w:rsidR="00A10F87" w:rsidRPr="00BB50D9">
        <w:rPr>
          <w:rFonts w:ascii="GHEA Grapalat" w:hAnsi="GHEA Grapalat"/>
          <w:sz w:val="24"/>
          <w:lang w:val="hy-AM"/>
        </w:rPr>
        <w:t>պետության հանրա</w:t>
      </w:r>
      <w:r w:rsidR="005F3B54" w:rsidRPr="00BB50D9">
        <w:rPr>
          <w:rFonts w:ascii="GHEA Grapalat" w:hAnsi="GHEA Grapalat"/>
          <w:sz w:val="24"/>
          <w:lang w:val="hy-AM"/>
        </w:rPr>
        <w:t>յին ծառայությունները կարգավորող հանձնաժողովը։»</w:t>
      </w:r>
      <w:r w:rsidR="00AB4C96" w:rsidRPr="00BB50D9">
        <w:rPr>
          <w:rFonts w:ascii="GHEA Grapalat" w:hAnsi="GHEA Grapalat"/>
          <w:sz w:val="24"/>
          <w:lang w:val="hy-AM"/>
        </w:rPr>
        <w:t>։</w:t>
      </w:r>
    </w:p>
    <w:p w14:paraId="31FFE04F" w14:textId="77777777" w:rsidR="00DA59EF" w:rsidRPr="00E731BB" w:rsidRDefault="00DA59EF" w:rsidP="00380DFA">
      <w:pPr>
        <w:pStyle w:val="ListParagraph"/>
        <w:spacing w:after="0" w:line="360" w:lineRule="auto"/>
        <w:ind w:left="-426"/>
        <w:jc w:val="both"/>
        <w:rPr>
          <w:rFonts w:ascii="GHEA Grapalat" w:hAnsi="GHEA Grapalat"/>
          <w:sz w:val="24"/>
          <w:lang w:val="hy-AM"/>
        </w:rPr>
      </w:pPr>
    </w:p>
    <w:p w14:paraId="32D66DC9" w14:textId="6B3DBA99" w:rsidR="008F2338" w:rsidRDefault="00DA59EF" w:rsidP="00380DFA">
      <w:pPr>
        <w:pStyle w:val="ListParagraph"/>
        <w:tabs>
          <w:tab w:val="left" w:pos="450"/>
        </w:tabs>
        <w:spacing w:after="160" w:line="360" w:lineRule="auto"/>
        <w:ind w:left="-426"/>
        <w:jc w:val="both"/>
        <w:rPr>
          <w:rFonts w:ascii="GHEA Grapalat" w:hAnsi="GHEA Grapalat"/>
          <w:sz w:val="24"/>
          <w:szCs w:val="24"/>
          <w:lang w:val="hy-AM"/>
        </w:rPr>
      </w:pPr>
      <w:r w:rsidRPr="00E731BB">
        <w:rPr>
          <w:rFonts w:ascii="GHEA Grapalat" w:hAnsi="GHEA Grapalat"/>
          <w:b/>
          <w:color w:val="000000"/>
          <w:sz w:val="24"/>
          <w:szCs w:val="24"/>
          <w:shd w:val="clear" w:color="auto" w:fill="FFFFFF"/>
          <w:lang w:val="hy-AM"/>
        </w:rPr>
        <w:t xml:space="preserve">       </w:t>
      </w:r>
      <w:r w:rsidR="00380DFA" w:rsidRPr="00E731BB">
        <w:rPr>
          <w:rFonts w:ascii="GHEA Grapalat" w:hAnsi="GHEA Grapalat"/>
          <w:b/>
          <w:color w:val="000000"/>
          <w:sz w:val="24"/>
          <w:szCs w:val="24"/>
          <w:shd w:val="clear" w:color="auto" w:fill="FFFFFF"/>
          <w:lang w:val="hy-AM"/>
        </w:rPr>
        <w:t xml:space="preserve"> </w:t>
      </w:r>
      <w:r w:rsidR="00B227C0" w:rsidRPr="00E731BB">
        <w:rPr>
          <w:rFonts w:ascii="GHEA Grapalat" w:hAnsi="GHEA Grapalat"/>
          <w:b/>
          <w:color w:val="000000"/>
          <w:sz w:val="24"/>
          <w:szCs w:val="24"/>
          <w:shd w:val="clear" w:color="auto" w:fill="FFFFFF"/>
          <w:lang w:val="hy-AM"/>
        </w:rPr>
        <w:t xml:space="preserve">Հոդված </w:t>
      </w:r>
      <w:r w:rsidR="00F15448" w:rsidRPr="00E731BB">
        <w:rPr>
          <w:rFonts w:ascii="GHEA Grapalat" w:hAnsi="GHEA Grapalat"/>
          <w:b/>
          <w:color w:val="000000"/>
          <w:sz w:val="24"/>
          <w:szCs w:val="24"/>
          <w:shd w:val="clear" w:color="auto" w:fill="FFFFFF"/>
          <w:lang w:val="hy-AM"/>
        </w:rPr>
        <w:t>3</w:t>
      </w:r>
      <w:r w:rsidR="00B227C0" w:rsidRPr="00E731BB">
        <w:rPr>
          <w:rFonts w:ascii="GHEA Grapalat" w:hAnsi="GHEA Grapalat"/>
          <w:b/>
          <w:color w:val="000000"/>
          <w:sz w:val="24"/>
          <w:szCs w:val="24"/>
          <w:shd w:val="clear" w:color="auto" w:fill="FFFFFF"/>
          <w:lang w:val="hy-AM"/>
        </w:rPr>
        <w:t xml:space="preserve">. </w:t>
      </w:r>
      <w:r w:rsidR="00B227C0" w:rsidRPr="00E731BB">
        <w:rPr>
          <w:rFonts w:ascii="GHEA Grapalat" w:hAnsi="GHEA Grapalat"/>
          <w:color w:val="000000"/>
          <w:sz w:val="24"/>
          <w:szCs w:val="24"/>
          <w:shd w:val="clear" w:color="auto" w:fill="FFFFFF"/>
          <w:lang w:val="hy-AM"/>
        </w:rPr>
        <w:t>Սույն օրենքն ուժի մեջ է մտնում պաշտոնական հրապարակմանը հաջորդող օրվանից:</w:t>
      </w:r>
      <w:r w:rsidR="00E84118">
        <w:rPr>
          <w:rFonts w:ascii="GHEA Grapalat" w:hAnsi="GHEA Grapalat"/>
          <w:sz w:val="24"/>
          <w:szCs w:val="24"/>
          <w:lang w:val="hy-AM"/>
        </w:rPr>
        <w:t xml:space="preserve"> </w:t>
      </w:r>
    </w:p>
    <w:p w14:paraId="61EAEA95" w14:textId="0C363691" w:rsidR="008F2338" w:rsidRDefault="008F2338" w:rsidP="00380DFA">
      <w:pPr>
        <w:pStyle w:val="ListParagraph"/>
        <w:tabs>
          <w:tab w:val="left" w:pos="450"/>
        </w:tabs>
        <w:spacing w:after="160" w:line="360" w:lineRule="auto"/>
        <w:ind w:left="-426"/>
        <w:jc w:val="both"/>
        <w:rPr>
          <w:rFonts w:ascii="GHEA Grapalat" w:hAnsi="GHEA Grapalat"/>
          <w:sz w:val="24"/>
          <w:szCs w:val="24"/>
          <w:lang w:val="hy-AM"/>
        </w:rPr>
      </w:pPr>
    </w:p>
    <w:sectPr w:rsidR="008F2338" w:rsidSect="00874B34">
      <w:footerReference w:type="default" r:id="rId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9583" w14:textId="77777777" w:rsidR="00170A4D" w:rsidRDefault="00170A4D" w:rsidP="00B50D5F">
      <w:pPr>
        <w:spacing w:after="0" w:line="240" w:lineRule="auto"/>
      </w:pPr>
      <w:r>
        <w:separator/>
      </w:r>
    </w:p>
  </w:endnote>
  <w:endnote w:type="continuationSeparator" w:id="0">
    <w:p w14:paraId="1B08806B" w14:textId="77777777" w:rsidR="00170A4D" w:rsidRDefault="00170A4D" w:rsidP="00B5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ED3D" w14:textId="77777777" w:rsidR="00AD1449" w:rsidRDefault="00AD14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9B32F" w14:textId="77777777" w:rsidR="00170A4D" w:rsidRDefault="00170A4D" w:rsidP="00B50D5F">
      <w:pPr>
        <w:spacing w:after="0" w:line="240" w:lineRule="auto"/>
      </w:pPr>
      <w:r>
        <w:separator/>
      </w:r>
    </w:p>
  </w:footnote>
  <w:footnote w:type="continuationSeparator" w:id="0">
    <w:p w14:paraId="789BCFC2" w14:textId="77777777" w:rsidR="00170A4D" w:rsidRDefault="00170A4D" w:rsidP="00B50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F16"/>
    <w:multiLevelType w:val="hybridMultilevel"/>
    <w:tmpl w:val="A7D4D98E"/>
    <w:lvl w:ilvl="0" w:tplc="1D9ADEEC">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2032576D"/>
    <w:multiLevelType w:val="hybridMultilevel"/>
    <w:tmpl w:val="A5589A4C"/>
    <w:lvl w:ilvl="0" w:tplc="5C06EFFE">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15:restartNumberingAfterBreak="0">
    <w:nsid w:val="2C02165F"/>
    <w:multiLevelType w:val="hybridMultilevel"/>
    <w:tmpl w:val="CE0E899A"/>
    <w:lvl w:ilvl="0" w:tplc="FA846770">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3ADD02B4"/>
    <w:multiLevelType w:val="hybridMultilevel"/>
    <w:tmpl w:val="126E8498"/>
    <w:lvl w:ilvl="0" w:tplc="6A62C44C">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441C1A3E"/>
    <w:multiLevelType w:val="hybridMultilevel"/>
    <w:tmpl w:val="42344502"/>
    <w:lvl w:ilvl="0" w:tplc="19BC88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abstractNum w:abstractNumId="6" w15:restartNumberingAfterBreak="0">
    <w:nsid w:val="64352426"/>
    <w:multiLevelType w:val="hybridMultilevel"/>
    <w:tmpl w:val="77F8D82C"/>
    <w:lvl w:ilvl="0" w:tplc="AAB8FBEE">
      <w:start w:val="3"/>
      <w:numFmt w:val="bullet"/>
      <w:lvlText w:val="-"/>
      <w:lvlJc w:val="left"/>
      <w:pPr>
        <w:ind w:left="-66" w:hanging="360"/>
      </w:pPr>
      <w:rPr>
        <w:rFonts w:ascii="GHEA Grapalat" w:eastAsia="Calibri" w:hAnsi="GHEA Grapalat"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7" w15:restartNumberingAfterBreak="0">
    <w:nsid w:val="79A45DBF"/>
    <w:multiLevelType w:val="hybridMultilevel"/>
    <w:tmpl w:val="660E8138"/>
    <w:lvl w:ilvl="0" w:tplc="6C08D00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8" w15:restartNumberingAfterBreak="0">
    <w:nsid w:val="7F21674F"/>
    <w:multiLevelType w:val="hybridMultilevel"/>
    <w:tmpl w:val="3920F10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AC"/>
    <w:rsid w:val="000518DC"/>
    <w:rsid w:val="000630C7"/>
    <w:rsid w:val="00066F5D"/>
    <w:rsid w:val="000A2677"/>
    <w:rsid w:val="000A7977"/>
    <w:rsid w:val="000C632A"/>
    <w:rsid w:val="000F30B5"/>
    <w:rsid w:val="00102D23"/>
    <w:rsid w:val="0011135E"/>
    <w:rsid w:val="00113DE2"/>
    <w:rsid w:val="00126BB4"/>
    <w:rsid w:val="00147A1A"/>
    <w:rsid w:val="00170A4D"/>
    <w:rsid w:val="001913C0"/>
    <w:rsid w:val="001C0887"/>
    <w:rsid w:val="001D56DD"/>
    <w:rsid w:val="002441F8"/>
    <w:rsid w:val="00254257"/>
    <w:rsid w:val="00266288"/>
    <w:rsid w:val="00273645"/>
    <w:rsid w:val="00282690"/>
    <w:rsid w:val="00284561"/>
    <w:rsid w:val="002D14B2"/>
    <w:rsid w:val="00370E23"/>
    <w:rsid w:val="00380DFA"/>
    <w:rsid w:val="003935E6"/>
    <w:rsid w:val="003C0F53"/>
    <w:rsid w:val="003D109E"/>
    <w:rsid w:val="003E18D1"/>
    <w:rsid w:val="003F423A"/>
    <w:rsid w:val="00400393"/>
    <w:rsid w:val="00416240"/>
    <w:rsid w:val="00421890"/>
    <w:rsid w:val="0045546C"/>
    <w:rsid w:val="00493CDD"/>
    <w:rsid w:val="004E32C0"/>
    <w:rsid w:val="00524A98"/>
    <w:rsid w:val="005274F4"/>
    <w:rsid w:val="005410B5"/>
    <w:rsid w:val="00585308"/>
    <w:rsid w:val="00586F19"/>
    <w:rsid w:val="005A2D15"/>
    <w:rsid w:val="005B50B5"/>
    <w:rsid w:val="005B767C"/>
    <w:rsid w:val="005D315A"/>
    <w:rsid w:val="005F3B54"/>
    <w:rsid w:val="00624660"/>
    <w:rsid w:val="00657128"/>
    <w:rsid w:val="00660849"/>
    <w:rsid w:val="00661151"/>
    <w:rsid w:val="00683E9B"/>
    <w:rsid w:val="00691EDF"/>
    <w:rsid w:val="006A5B87"/>
    <w:rsid w:val="006F45E0"/>
    <w:rsid w:val="0071162B"/>
    <w:rsid w:val="00753052"/>
    <w:rsid w:val="007D487F"/>
    <w:rsid w:val="00874B34"/>
    <w:rsid w:val="00886454"/>
    <w:rsid w:val="00894400"/>
    <w:rsid w:val="008A6E69"/>
    <w:rsid w:val="008B28DE"/>
    <w:rsid w:val="008E1A7D"/>
    <w:rsid w:val="008E506D"/>
    <w:rsid w:val="008F2338"/>
    <w:rsid w:val="009012B0"/>
    <w:rsid w:val="009062FA"/>
    <w:rsid w:val="009254DF"/>
    <w:rsid w:val="00951027"/>
    <w:rsid w:val="009570C0"/>
    <w:rsid w:val="009649B4"/>
    <w:rsid w:val="009D311D"/>
    <w:rsid w:val="00A10F87"/>
    <w:rsid w:val="00A40C1D"/>
    <w:rsid w:val="00A44C4C"/>
    <w:rsid w:val="00AB4C96"/>
    <w:rsid w:val="00AC0330"/>
    <w:rsid w:val="00AD1449"/>
    <w:rsid w:val="00AE44D5"/>
    <w:rsid w:val="00AE7574"/>
    <w:rsid w:val="00B02652"/>
    <w:rsid w:val="00B227C0"/>
    <w:rsid w:val="00B232B9"/>
    <w:rsid w:val="00B266AC"/>
    <w:rsid w:val="00B33B10"/>
    <w:rsid w:val="00B409EF"/>
    <w:rsid w:val="00B44005"/>
    <w:rsid w:val="00B50688"/>
    <w:rsid w:val="00B50D5F"/>
    <w:rsid w:val="00BB50D9"/>
    <w:rsid w:val="00BE2633"/>
    <w:rsid w:val="00BE51E2"/>
    <w:rsid w:val="00C26580"/>
    <w:rsid w:val="00C270E0"/>
    <w:rsid w:val="00C417D2"/>
    <w:rsid w:val="00C6128C"/>
    <w:rsid w:val="00C854C1"/>
    <w:rsid w:val="00CB103D"/>
    <w:rsid w:val="00D06999"/>
    <w:rsid w:val="00D7115D"/>
    <w:rsid w:val="00D86EE3"/>
    <w:rsid w:val="00DA3044"/>
    <w:rsid w:val="00DA59EF"/>
    <w:rsid w:val="00DA7A3C"/>
    <w:rsid w:val="00DC0E2D"/>
    <w:rsid w:val="00DC1300"/>
    <w:rsid w:val="00DE61EB"/>
    <w:rsid w:val="00DF0588"/>
    <w:rsid w:val="00E731BB"/>
    <w:rsid w:val="00E73746"/>
    <w:rsid w:val="00E77B75"/>
    <w:rsid w:val="00E83A43"/>
    <w:rsid w:val="00E84118"/>
    <w:rsid w:val="00E953CF"/>
    <w:rsid w:val="00EB4F2C"/>
    <w:rsid w:val="00ED329C"/>
    <w:rsid w:val="00EF1536"/>
    <w:rsid w:val="00EF40DD"/>
    <w:rsid w:val="00F15448"/>
    <w:rsid w:val="00F43CA5"/>
    <w:rsid w:val="00FA650F"/>
    <w:rsid w:val="00FB3310"/>
    <w:rsid w:val="00FD506C"/>
    <w:rsid w:val="00FE6D3F"/>
    <w:rsid w:val="00FF4156"/>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662F"/>
  <w15:chartTrackingRefBased/>
  <w15:docId w15:val="{06DE1469-032B-4C75-9D47-AD98CA61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2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0C632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0C632A"/>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632A"/>
    <w:rPr>
      <w:b/>
      <w:bCs/>
    </w:rPr>
  </w:style>
  <w:style w:type="character" w:styleId="Hyperlink">
    <w:name w:val="Hyperlink"/>
    <w:basedOn w:val="DefaultParagraphFont"/>
    <w:uiPriority w:val="99"/>
    <w:unhideWhenUsed/>
    <w:rsid w:val="000C632A"/>
    <w:rPr>
      <w:color w:val="0000FF"/>
      <w:u w:val="single"/>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B50D5F"/>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B50D5F"/>
    <w:rPr>
      <w:rFonts w:ascii="Calibri" w:eastAsia="Calibri" w:hAnsi="Calibri" w:cs="Times New Roman"/>
      <w:lang w:val="en-US"/>
    </w:rPr>
  </w:style>
  <w:style w:type="paragraph" w:styleId="BodyText">
    <w:name w:val="Body Text"/>
    <w:basedOn w:val="Normal"/>
    <w:link w:val="BodyTextChar"/>
    <w:rsid w:val="00B50D5F"/>
    <w:pPr>
      <w:spacing w:after="0" w:line="240" w:lineRule="auto"/>
      <w:jc w:val="center"/>
    </w:pPr>
    <w:rPr>
      <w:rFonts w:ascii="Times Armenian" w:eastAsia="Times New Roman" w:hAnsi="Times Armenian"/>
      <w:bCs/>
      <w:sz w:val="24"/>
      <w:szCs w:val="24"/>
    </w:rPr>
  </w:style>
  <w:style w:type="character" w:customStyle="1" w:styleId="BodyTextChar">
    <w:name w:val="Body Text Char"/>
    <w:basedOn w:val="DefaultParagraphFont"/>
    <w:link w:val="BodyText"/>
    <w:rsid w:val="00B50D5F"/>
    <w:rPr>
      <w:rFonts w:ascii="Times Armenian" w:eastAsia="Times New Roman" w:hAnsi="Times Armenian" w:cs="Times New Roman"/>
      <w:bCs/>
      <w:sz w:val="24"/>
      <w:szCs w:val="24"/>
      <w:lang w:val="en-US"/>
    </w:rPr>
  </w:style>
  <w:style w:type="paragraph" w:styleId="FootnoteText">
    <w:name w:val="footnote text"/>
    <w:basedOn w:val="Normal"/>
    <w:link w:val="FootnoteTextChar"/>
    <w:uiPriority w:val="99"/>
    <w:semiHidden/>
    <w:unhideWhenUsed/>
    <w:rsid w:val="00B50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D5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50D5F"/>
    <w:rPr>
      <w:vertAlign w:val="superscript"/>
    </w:rPr>
  </w:style>
  <w:style w:type="character" w:customStyle="1" w:styleId="UnresolvedMention1">
    <w:name w:val="Unresolved Mention1"/>
    <w:basedOn w:val="DefaultParagraphFont"/>
    <w:uiPriority w:val="99"/>
    <w:semiHidden/>
    <w:unhideWhenUsed/>
    <w:rsid w:val="0071162B"/>
    <w:rPr>
      <w:color w:val="605E5C"/>
      <w:shd w:val="clear" w:color="auto" w:fill="E1DFDD"/>
    </w:rPr>
  </w:style>
  <w:style w:type="paragraph" w:styleId="Header">
    <w:name w:val="header"/>
    <w:basedOn w:val="Normal"/>
    <w:link w:val="HeaderChar"/>
    <w:uiPriority w:val="99"/>
    <w:unhideWhenUsed/>
    <w:rsid w:val="00AD14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AD1449"/>
    <w:rPr>
      <w:rFonts w:ascii="Calibri" w:eastAsia="Calibri" w:hAnsi="Calibri" w:cs="Times New Roman"/>
      <w:lang w:val="en-US"/>
    </w:rPr>
  </w:style>
  <w:style w:type="paragraph" w:styleId="Footer">
    <w:name w:val="footer"/>
    <w:basedOn w:val="Normal"/>
    <w:link w:val="FooterChar"/>
    <w:uiPriority w:val="99"/>
    <w:unhideWhenUsed/>
    <w:rsid w:val="00AD14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AD1449"/>
    <w:rPr>
      <w:rFonts w:ascii="Calibri" w:eastAsia="Calibri" w:hAnsi="Calibri" w:cs="Times New Roman"/>
      <w:lang w:val="en-US"/>
    </w:rPr>
  </w:style>
  <w:style w:type="character" w:styleId="CommentReference">
    <w:name w:val="annotation reference"/>
    <w:basedOn w:val="DefaultParagraphFont"/>
    <w:uiPriority w:val="99"/>
    <w:semiHidden/>
    <w:unhideWhenUsed/>
    <w:rsid w:val="00524A98"/>
    <w:rPr>
      <w:sz w:val="16"/>
      <w:szCs w:val="16"/>
    </w:rPr>
  </w:style>
  <w:style w:type="paragraph" w:styleId="CommentText">
    <w:name w:val="annotation text"/>
    <w:basedOn w:val="Normal"/>
    <w:link w:val="CommentTextChar"/>
    <w:uiPriority w:val="99"/>
    <w:semiHidden/>
    <w:unhideWhenUsed/>
    <w:rsid w:val="00524A98"/>
    <w:pPr>
      <w:spacing w:line="240" w:lineRule="auto"/>
    </w:pPr>
    <w:rPr>
      <w:sz w:val="20"/>
      <w:szCs w:val="20"/>
    </w:rPr>
  </w:style>
  <w:style w:type="character" w:customStyle="1" w:styleId="CommentTextChar">
    <w:name w:val="Comment Text Char"/>
    <w:basedOn w:val="DefaultParagraphFont"/>
    <w:link w:val="CommentText"/>
    <w:uiPriority w:val="99"/>
    <w:semiHidden/>
    <w:rsid w:val="00524A9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4A98"/>
    <w:rPr>
      <w:b/>
      <w:bCs/>
    </w:rPr>
  </w:style>
  <w:style w:type="character" w:customStyle="1" w:styleId="CommentSubjectChar">
    <w:name w:val="Comment Subject Char"/>
    <w:basedOn w:val="CommentTextChar"/>
    <w:link w:val="CommentSubject"/>
    <w:uiPriority w:val="99"/>
    <w:semiHidden/>
    <w:rsid w:val="00524A98"/>
    <w:rPr>
      <w:rFonts w:ascii="Calibri" w:eastAsia="Calibri" w:hAnsi="Calibri" w:cs="Times New Roman"/>
      <w:b/>
      <w:bCs/>
      <w:sz w:val="20"/>
      <w:szCs w:val="20"/>
      <w:lang w:val="en-US"/>
    </w:rPr>
  </w:style>
  <w:style w:type="paragraph" w:styleId="Revision">
    <w:name w:val="Revision"/>
    <w:hidden/>
    <w:uiPriority w:val="99"/>
    <w:semiHidden/>
    <w:rsid w:val="00524A98"/>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C85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C1"/>
    <w:rPr>
      <w:rFonts w:ascii="Segoe UI" w:eastAsia="Calibri" w:hAnsi="Segoe UI" w:cs="Segoe UI"/>
      <w:sz w:val="18"/>
      <w:szCs w:val="18"/>
      <w:lang w:val="en-US"/>
    </w:rPr>
  </w:style>
  <w:style w:type="character" w:styleId="Emphasis">
    <w:name w:val="Emphasis"/>
    <w:basedOn w:val="DefaultParagraphFont"/>
    <w:uiPriority w:val="20"/>
    <w:qFormat/>
    <w:rsid w:val="00DE6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6952">
      <w:bodyDiv w:val="1"/>
      <w:marLeft w:val="0"/>
      <w:marRight w:val="0"/>
      <w:marTop w:val="0"/>
      <w:marBottom w:val="0"/>
      <w:divBdr>
        <w:top w:val="none" w:sz="0" w:space="0" w:color="auto"/>
        <w:left w:val="none" w:sz="0" w:space="0" w:color="auto"/>
        <w:bottom w:val="none" w:sz="0" w:space="0" w:color="auto"/>
        <w:right w:val="none" w:sz="0" w:space="0" w:color="auto"/>
      </w:divBdr>
    </w:div>
    <w:div w:id="117071824">
      <w:bodyDiv w:val="1"/>
      <w:marLeft w:val="0"/>
      <w:marRight w:val="0"/>
      <w:marTop w:val="0"/>
      <w:marBottom w:val="0"/>
      <w:divBdr>
        <w:top w:val="none" w:sz="0" w:space="0" w:color="auto"/>
        <w:left w:val="none" w:sz="0" w:space="0" w:color="auto"/>
        <w:bottom w:val="none" w:sz="0" w:space="0" w:color="auto"/>
        <w:right w:val="none" w:sz="0" w:space="0" w:color="auto"/>
      </w:divBdr>
    </w:div>
    <w:div w:id="391849031">
      <w:bodyDiv w:val="1"/>
      <w:marLeft w:val="0"/>
      <w:marRight w:val="0"/>
      <w:marTop w:val="0"/>
      <w:marBottom w:val="0"/>
      <w:divBdr>
        <w:top w:val="none" w:sz="0" w:space="0" w:color="auto"/>
        <w:left w:val="none" w:sz="0" w:space="0" w:color="auto"/>
        <w:bottom w:val="none" w:sz="0" w:space="0" w:color="auto"/>
        <w:right w:val="none" w:sz="0" w:space="0" w:color="auto"/>
      </w:divBdr>
    </w:div>
    <w:div w:id="401830844">
      <w:bodyDiv w:val="1"/>
      <w:marLeft w:val="0"/>
      <w:marRight w:val="0"/>
      <w:marTop w:val="0"/>
      <w:marBottom w:val="0"/>
      <w:divBdr>
        <w:top w:val="none" w:sz="0" w:space="0" w:color="auto"/>
        <w:left w:val="none" w:sz="0" w:space="0" w:color="auto"/>
        <w:bottom w:val="none" w:sz="0" w:space="0" w:color="auto"/>
        <w:right w:val="none" w:sz="0" w:space="0" w:color="auto"/>
      </w:divBdr>
    </w:div>
    <w:div w:id="508181800">
      <w:bodyDiv w:val="1"/>
      <w:marLeft w:val="0"/>
      <w:marRight w:val="0"/>
      <w:marTop w:val="0"/>
      <w:marBottom w:val="0"/>
      <w:divBdr>
        <w:top w:val="none" w:sz="0" w:space="0" w:color="auto"/>
        <w:left w:val="none" w:sz="0" w:space="0" w:color="auto"/>
        <w:bottom w:val="none" w:sz="0" w:space="0" w:color="auto"/>
        <w:right w:val="none" w:sz="0" w:space="0" w:color="auto"/>
      </w:divBdr>
    </w:div>
    <w:div w:id="520515734">
      <w:bodyDiv w:val="1"/>
      <w:marLeft w:val="0"/>
      <w:marRight w:val="0"/>
      <w:marTop w:val="0"/>
      <w:marBottom w:val="0"/>
      <w:divBdr>
        <w:top w:val="none" w:sz="0" w:space="0" w:color="auto"/>
        <w:left w:val="none" w:sz="0" w:space="0" w:color="auto"/>
        <w:bottom w:val="none" w:sz="0" w:space="0" w:color="auto"/>
        <w:right w:val="none" w:sz="0" w:space="0" w:color="auto"/>
      </w:divBdr>
    </w:div>
    <w:div w:id="794755648">
      <w:bodyDiv w:val="1"/>
      <w:marLeft w:val="0"/>
      <w:marRight w:val="0"/>
      <w:marTop w:val="0"/>
      <w:marBottom w:val="0"/>
      <w:divBdr>
        <w:top w:val="none" w:sz="0" w:space="0" w:color="auto"/>
        <w:left w:val="none" w:sz="0" w:space="0" w:color="auto"/>
        <w:bottom w:val="none" w:sz="0" w:space="0" w:color="auto"/>
        <w:right w:val="none" w:sz="0" w:space="0" w:color="auto"/>
      </w:divBdr>
      <w:divsChild>
        <w:div w:id="1173687926">
          <w:marLeft w:val="0"/>
          <w:marRight w:val="0"/>
          <w:marTop w:val="0"/>
          <w:marBottom w:val="0"/>
          <w:divBdr>
            <w:top w:val="none" w:sz="0" w:space="0" w:color="auto"/>
            <w:left w:val="none" w:sz="0" w:space="0" w:color="auto"/>
            <w:bottom w:val="none" w:sz="0" w:space="0" w:color="auto"/>
            <w:right w:val="none" w:sz="0" w:space="0" w:color="auto"/>
          </w:divBdr>
        </w:div>
      </w:divsChild>
    </w:div>
    <w:div w:id="880823066">
      <w:bodyDiv w:val="1"/>
      <w:marLeft w:val="0"/>
      <w:marRight w:val="0"/>
      <w:marTop w:val="0"/>
      <w:marBottom w:val="0"/>
      <w:divBdr>
        <w:top w:val="none" w:sz="0" w:space="0" w:color="auto"/>
        <w:left w:val="none" w:sz="0" w:space="0" w:color="auto"/>
        <w:bottom w:val="none" w:sz="0" w:space="0" w:color="auto"/>
        <w:right w:val="none" w:sz="0" w:space="0" w:color="auto"/>
      </w:divBdr>
    </w:div>
    <w:div w:id="946890874">
      <w:bodyDiv w:val="1"/>
      <w:marLeft w:val="0"/>
      <w:marRight w:val="0"/>
      <w:marTop w:val="0"/>
      <w:marBottom w:val="0"/>
      <w:divBdr>
        <w:top w:val="none" w:sz="0" w:space="0" w:color="auto"/>
        <w:left w:val="none" w:sz="0" w:space="0" w:color="auto"/>
        <w:bottom w:val="none" w:sz="0" w:space="0" w:color="auto"/>
        <w:right w:val="none" w:sz="0" w:space="0" w:color="auto"/>
      </w:divBdr>
    </w:div>
    <w:div w:id="952401406">
      <w:bodyDiv w:val="1"/>
      <w:marLeft w:val="0"/>
      <w:marRight w:val="0"/>
      <w:marTop w:val="0"/>
      <w:marBottom w:val="0"/>
      <w:divBdr>
        <w:top w:val="none" w:sz="0" w:space="0" w:color="auto"/>
        <w:left w:val="none" w:sz="0" w:space="0" w:color="auto"/>
        <w:bottom w:val="none" w:sz="0" w:space="0" w:color="auto"/>
        <w:right w:val="none" w:sz="0" w:space="0" w:color="auto"/>
      </w:divBdr>
    </w:div>
    <w:div w:id="1019089454">
      <w:bodyDiv w:val="1"/>
      <w:marLeft w:val="0"/>
      <w:marRight w:val="0"/>
      <w:marTop w:val="0"/>
      <w:marBottom w:val="0"/>
      <w:divBdr>
        <w:top w:val="none" w:sz="0" w:space="0" w:color="auto"/>
        <w:left w:val="none" w:sz="0" w:space="0" w:color="auto"/>
        <w:bottom w:val="none" w:sz="0" w:space="0" w:color="auto"/>
        <w:right w:val="none" w:sz="0" w:space="0" w:color="auto"/>
      </w:divBdr>
    </w:div>
    <w:div w:id="1067192956">
      <w:bodyDiv w:val="1"/>
      <w:marLeft w:val="0"/>
      <w:marRight w:val="0"/>
      <w:marTop w:val="0"/>
      <w:marBottom w:val="0"/>
      <w:divBdr>
        <w:top w:val="none" w:sz="0" w:space="0" w:color="auto"/>
        <w:left w:val="none" w:sz="0" w:space="0" w:color="auto"/>
        <w:bottom w:val="none" w:sz="0" w:space="0" w:color="auto"/>
        <w:right w:val="none" w:sz="0" w:space="0" w:color="auto"/>
      </w:divBdr>
    </w:div>
    <w:div w:id="1495102677">
      <w:bodyDiv w:val="1"/>
      <w:marLeft w:val="0"/>
      <w:marRight w:val="0"/>
      <w:marTop w:val="0"/>
      <w:marBottom w:val="0"/>
      <w:divBdr>
        <w:top w:val="none" w:sz="0" w:space="0" w:color="auto"/>
        <w:left w:val="none" w:sz="0" w:space="0" w:color="auto"/>
        <w:bottom w:val="none" w:sz="0" w:space="0" w:color="auto"/>
        <w:right w:val="none" w:sz="0" w:space="0" w:color="auto"/>
      </w:divBdr>
    </w:div>
    <w:div w:id="1560552152">
      <w:bodyDiv w:val="1"/>
      <w:marLeft w:val="0"/>
      <w:marRight w:val="0"/>
      <w:marTop w:val="0"/>
      <w:marBottom w:val="0"/>
      <w:divBdr>
        <w:top w:val="none" w:sz="0" w:space="0" w:color="auto"/>
        <w:left w:val="none" w:sz="0" w:space="0" w:color="auto"/>
        <w:bottom w:val="none" w:sz="0" w:space="0" w:color="auto"/>
        <w:right w:val="none" w:sz="0" w:space="0" w:color="auto"/>
      </w:divBdr>
    </w:div>
    <w:div w:id="1915238165">
      <w:bodyDiv w:val="1"/>
      <w:marLeft w:val="0"/>
      <w:marRight w:val="0"/>
      <w:marTop w:val="0"/>
      <w:marBottom w:val="0"/>
      <w:divBdr>
        <w:top w:val="none" w:sz="0" w:space="0" w:color="auto"/>
        <w:left w:val="none" w:sz="0" w:space="0" w:color="auto"/>
        <w:bottom w:val="none" w:sz="0" w:space="0" w:color="auto"/>
        <w:right w:val="none" w:sz="0" w:space="0" w:color="auto"/>
      </w:divBdr>
    </w:div>
    <w:div w:id="1962568152">
      <w:bodyDiv w:val="1"/>
      <w:marLeft w:val="0"/>
      <w:marRight w:val="0"/>
      <w:marTop w:val="0"/>
      <w:marBottom w:val="0"/>
      <w:divBdr>
        <w:top w:val="none" w:sz="0" w:space="0" w:color="auto"/>
        <w:left w:val="none" w:sz="0" w:space="0" w:color="auto"/>
        <w:bottom w:val="none" w:sz="0" w:space="0" w:color="auto"/>
        <w:right w:val="none" w:sz="0" w:space="0" w:color="auto"/>
      </w:divBdr>
    </w:div>
    <w:div w:id="2106461390">
      <w:bodyDiv w:val="1"/>
      <w:marLeft w:val="0"/>
      <w:marRight w:val="0"/>
      <w:marTop w:val="0"/>
      <w:marBottom w:val="0"/>
      <w:divBdr>
        <w:top w:val="none" w:sz="0" w:space="0" w:color="auto"/>
        <w:left w:val="none" w:sz="0" w:space="0" w:color="auto"/>
        <w:bottom w:val="none" w:sz="0" w:space="0" w:color="auto"/>
        <w:right w:val="none" w:sz="0" w:space="0" w:color="auto"/>
      </w:divBdr>
      <w:divsChild>
        <w:div w:id="1761102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7FE2-5DBE-4B5D-AAFE-77B025DE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Hripsime Ghazaryan</cp:lastModifiedBy>
  <cp:revision>28</cp:revision>
  <cp:lastPrinted>2022-08-26T07:08:00Z</cp:lastPrinted>
  <dcterms:created xsi:type="dcterms:W3CDTF">2022-07-19T14:14:00Z</dcterms:created>
  <dcterms:modified xsi:type="dcterms:W3CDTF">2023-05-23T09:07:00Z</dcterms:modified>
</cp:coreProperties>
</file>