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69F" w:rsidRDefault="0073469F" w:rsidP="00F02AE7">
      <w:pPr>
        <w:shd w:val="clear" w:color="auto" w:fill="FFFFFF"/>
        <w:spacing w:after="0" w:line="360" w:lineRule="auto"/>
        <w:jc w:val="right"/>
        <w:rPr>
          <w:rFonts w:ascii="GHEA Grapalat" w:eastAsia="Times New Roman" w:hAnsi="GHEA Grapalat" w:cs="Times New Roman"/>
          <w:b/>
          <w:bCs/>
          <w:color w:val="000000"/>
          <w:sz w:val="27"/>
          <w:szCs w:val="27"/>
          <w:lang w:val="hy-AM"/>
        </w:rPr>
      </w:pPr>
      <w:r w:rsidRPr="0073469F">
        <w:rPr>
          <w:rFonts w:ascii="GHEA Grapalat" w:eastAsia="Times New Roman" w:hAnsi="GHEA Grapalat" w:cs="Times New Roman"/>
          <w:b/>
          <w:bCs/>
          <w:color w:val="000000"/>
          <w:sz w:val="27"/>
          <w:szCs w:val="27"/>
          <w:lang w:val="hy-AM"/>
        </w:rPr>
        <w:t>ՆԱԽԱԳԻԾ</w:t>
      </w:r>
    </w:p>
    <w:p w:rsidR="0073469F" w:rsidRPr="004C30E1" w:rsidRDefault="0073469F" w:rsidP="00F02AE7">
      <w:pPr>
        <w:shd w:val="clear" w:color="auto" w:fill="FFFFFF"/>
        <w:spacing w:after="0" w:line="360" w:lineRule="auto"/>
        <w:jc w:val="right"/>
        <w:rPr>
          <w:rFonts w:ascii="GHEA Grapalat" w:eastAsia="Times New Roman" w:hAnsi="GHEA Grapalat" w:cs="Times New Roman"/>
          <w:b/>
          <w:bCs/>
          <w:color w:val="000000"/>
          <w:sz w:val="16"/>
          <w:szCs w:val="16"/>
          <w:lang w:val="hy-AM"/>
        </w:rPr>
      </w:pPr>
    </w:p>
    <w:p w:rsidR="0073469F" w:rsidRPr="0073469F" w:rsidRDefault="0073469F" w:rsidP="00F02AE7">
      <w:pPr>
        <w:shd w:val="clear" w:color="auto" w:fill="FFFFFF"/>
        <w:spacing w:after="0" w:line="240" w:lineRule="auto"/>
        <w:jc w:val="center"/>
        <w:rPr>
          <w:rFonts w:ascii="GHEA Grapalat" w:eastAsia="Times New Roman" w:hAnsi="GHEA Grapalat" w:cs="Times New Roman"/>
          <w:color w:val="000000"/>
          <w:sz w:val="28"/>
          <w:szCs w:val="28"/>
          <w:lang w:val="hy-AM"/>
        </w:rPr>
      </w:pPr>
      <w:r w:rsidRPr="0073469F">
        <w:rPr>
          <w:rFonts w:ascii="GHEA Grapalat" w:eastAsia="Times New Roman" w:hAnsi="GHEA Grapalat" w:cs="Times New Roman"/>
          <w:b/>
          <w:bCs/>
          <w:color w:val="000000"/>
          <w:sz w:val="28"/>
          <w:szCs w:val="28"/>
          <w:lang w:val="hy-AM"/>
        </w:rPr>
        <w:t>ՀԱՅԱՍՏԱՆԻ ՀԱՆՐԱՊԵՏՈՒԹՅԱՆ</w:t>
      </w:r>
    </w:p>
    <w:p w:rsidR="0073469F" w:rsidRPr="0073469F" w:rsidRDefault="0073469F" w:rsidP="00F02AE7">
      <w:pPr>
        <w:shd w:val="clear" w:color="auto" w:fill="FFFFFF"/>
        <w:spacing w:after="0" w:line="240" w:lineRule="auto"/>
        <w:jc w:val="center"/>
        <w:rPr>
          <w:rFonts w:ascii="GHEA Grapalat" w:eastAsia="Times New Roman" w:hAnsi="GHEA Grapalat" w:cs="Times New Roman"/>
          <w:color w:val="000000"/>
          <w:sz w:val="28"/>
          <w:szCs w:val="28"/>
          <w:lang w:val="hy-AM"/>
        </w:rPr>
      </w:pPr>
      <w:r w:rsidRPr="0073469F">
        <w:rPr>
          <w:rFonts w:ascii="GHEA Grapalat" w:eastAsia="Times New Roman" w:hAnsi="GHEA Grapalat" w:cs="Times New Roman"/>
          <w:b/>
          <w:bCs/>
          <w:color w:val="000000"/>
          <w:sz w:val="28"/>
          <w:szCs w:val="28"/>
          <w:lang w:val="hy-AM"/>
        </w:rPr>
        <w:t>Օ Ր Ե Ն Ք Ը</w:t>
      </w:r>
    </w:p>
    <w:p w:rsidR="0073469F" w:rsidRPr="004C30E1" w:rsidRDefault="0073469F" w:rsidP="00F02AE7">
      <w:pPr>
        <w:spacing w:after="0" w:line="240" w:lineRule="auto"/>
        <w:jc w:val="center"/>
        <w:rPr>
          <w:rFonts w:ascii="GHEA Grapalat" w:eastAsia="Times New Roman" w:hAnsi="GHEA Grapalat" w:cs="Times New Roman"/>
          <w:b/>
          <w:bCs/>
          <w:sz w:val="16"/>
          <w:szCs w:val="16"/>
          <w:lang w:val="hy-AM"/>
        </w:rPr>
      </w:pPr>
    </w:p>
    <w:p w:rsidR="0081078A" w:rsidRPr="0073469F" w:rsidRDefault="0081078A" w:rsidP="00F02AE7">
      <w:pPr>
        <w:spacing w:after="0" w:line="240" w:lineRule="auto"/>
        <w:jc w:val="center"/>
        <w:rPr>
          <w:rFonts w:ascii="GHEA Grapalat" w:eastAsia="Times New Roman" w:hAnsi="GHEA Grapalat" w:cs="Times New Roman"/>
          <w:b/>
          <w:bCs/>
          <w:sz w:val="24"/>
          <w:szCs w:val="24"/>
          <w:lang w:val="hy-AM"/>
        </w:rPr>
      </w:pPr>
      <w:r w:rsidRPr="0073469F">
        <w:rPr>
          <w:rFonts w:ascii="GHEA Grapalat" w:eastAsia="Times New Roman" w:hAnsi="GHEA Grapalat" w:cs="Times New Roman"/>
          <w:b/>
          <w:bCs/>
          <w:sz w:val="24"/>
          <w:szCs w:val="24"/>
          <w:lang w:val="hy-AM"/>
        </w:rPr>
        <w:t>«ՀԱՆՐԱՅԻՆ ԾԱՌԱՅՈՒԹՅՈՒՆՆԵՐԻ ԿԱՐԳԱՎՈՐՄԱՆ ՊԱՐՏԱԴԻՐ ՎՃԱՐՆԵՐԻ ՄԱՍԻՆ» ՀԱՅԱՍՏԱՆԻ ՀԱՆՐԱՊԵՏՈՒԹՅԱՆ ՕՐԵՆՔՈՒՄ ՓՈՓՈԽՈՒԹՅՈՒՆՆԵՐ ԿԱՏԱՐԵԼՈՒ ՄԱՍԻՆ</w:t>
      </w:r>
    </w:p>
    <w:p w:rsidR="0081078A" w:rsidRPr="004C30E1" w:rsidRDefault="0081078A" w:rsidP="00F02AE7">
      <w:pPr>
        <w:spacing w:after="0" w:line="360" w:lineRule="auto"/>
        <w:ind w:firstLine="375"/>
        <w:rPr>
          <w:rFonts w:ascii="GHEA Grapalat" w:eastAsia="Times New Roman" w:hAnsi="GHEA Grapalat" w:cs="Times New Roman"/>
          <w:sz w:val="16"/>
          <w:szCs w:val="16"/>
          <w:lang w:val="hy-AM"/>
        </w:rPr>
      </w:pPr>
      <w:r w:rsidRPr="004C30E1">
        <w:rPr>
          <w:rFonts w:ascii="Calibri" w:eastAsia="Times New Roman" w:hAnsi="Calibri" w:cs="Calibri"/>
          <w:sz w:val="16"/>
          <w:szCs w:val="16"/>
          <w:lang w:val="hy-AM"/>
        </w:rPr>
        <w:t> </w:t>
      </w:r>
    </w:p>
    <w:p w:rsidR="0081078A" w:rsidRPr="00CE0D19" w:rsidRDefault="0081078A" w:rsidP="00F02AE7">
      <w:pPr>
        <w:spacing w:after="0" w:line="360" w:lineRule="auto"/>
        <w:ind w:firstLine="375"/>
        <w:jc w:val="both"/>
        <w:rPr>
          <w:rFonts w:ascii="GHEA Grapalat" w:eastAsia="Times New Roman" w:hAnsi="GHEA Grapalat" w:cs="Arial Unicode"/>
          <w:spacing w:val="-4"/>
          <w:sz w:val="24"/>
          <w:szCs w:val="24"/>
          <w:lang w:val="hy-AM"/>
        </w:rPr>
      </w:pPr>
      <w:r w:rsidRPr="00CE0D19">
        <w:rPr>
          <w:rFonts w:ascii="GHEA Grapalat" w:eastAsia="Times New Roman" w:hAnsi="GHEA Grapalat" w:cs="Times New Roman"/>
          <w:b/>
          <w:bCs/>
          <w:spacing w:val="-4"/>
          <w:sz w:val="24"/>
          <w:szCs w:val="24"/>
          <w:lang w:val="hy-AM"/>
        </w:rPr>
        <w:t>Հոդված 1.</w:t>
      </w:r>
      <w:r w:rsidRPr="00CE0D19">
        <w:rPr>
          <w:rFonts w:ascii="Calibri" w:eastAsia="Times New Roman" w:hAnsi="Calibri" w:cs="Calibri"/>
          <w:spacing w:val="-4"/>
          <w:sz w:val="24"/>
          <w:szCs w:val="24"/>
          <w:lang w:val="hy-AM"/>
        </w:rPr>
        <w:t> </w:t>
      </w:r>
      <w:r w:rsidRPr="00CE0D19">
        <w:rPr>
          <w:rFonts w:ascii="GHEA Grapalat" w:eastAsia="Times New Roman" w:hAnsi="GHEA Grapalat" w:cs="Arial Unicode"/>
          <w:spacing w:val="-4"/>
          <w:sz w:val="24"/>
          <w:szCs w:val="24"/>
          <w:lang w:val="hy-AM"/>
        </w:rPr>
        <w:t>«Հանրային</w:t>
      </w:r>
      <w:r w:rsidRPr="00CE0D19">
        <w:rPr>
          <w:rFonts w:ascii="GHEA Grapalat" w:eastAsia="Times New Roman" w:hAnsi="GHEA Grapalat" w:cs="Times New Roman"/>
          <w:spacing w:val="-4"/>
          <w:sz w:val="24"/>
          <w:szCs w:val="24"/>
          <w:lang w:val="hy-AM"/>
        </w:rPr>
        <w:t xml:space="preserve"> </w:t>
      </w:r>
      <w:r w:rsidRPr="00CE0D19">
        <w:rPr>
          <w:rFonts w:ascii="GHEA Grapalat" w:eastAsia="Times New Roman" w:hAnsi="GHEA Grapalat" w:cs="Arial Unicode"/>
          <w:spacing w:val="-4"/>
          <w:sz w:val="24"/>
          <w:szCs w:val="24"/>
          <w:lang w:val="hy-AM"/>
        </w:rPr>
        <w:t>ծառայությունների կարգավորման պարտադիր վճարների մասին» Հայաստանի Հանրապետության 2021 թվականի նոյեմբերի 18-ի ՀՕ-366-Ն օրենքի (այսուհետ՝ Օրենք)</w:t>
      </w:r>
      <w:r w:rsidR="00FC5160" w:rsidRPr="00CE0D19">
        <w:rPr>
          <w:rFonts w:ascii="GHEA Grapalat" w:eastAsia="Times New Roman" w:hAnsi="GHEA Grapalat" w:cs="Arial Unicode"/>
          <w:spacing w:val="-4"/>
          <w:sz w:val="24"/>
          <w:szCs w:val="24"/>
          <w:lang w:val="hy-AM"/>
        </w:rPr>
        <w:t xml:space="preserve"> </w:t>
      </w:r>
      <w:r w:rsidRPr="00CE0D19">
        <w:rPr>
          <w:rFonts w:ascii="GHEA Grapalat" w:eastAsia="Times New Roman" w:hAnsi="GHEA Grapalat" w:cs="Arial Unicode"/>
          <w:spacing w:val="-4"/>
          <w:sz w:val="24"/>
          <w:szCs w:val="24"/>
          <w:lang w:val="hy-AM"/>
        </w:rPr>
        <w:t>6-րդ հոդվածի 3-րդ մասում «7</w:t>
      </w:r>
      <w:r w:rsidR="00977743" w:rsidRPr="00CE0D19">
        <w:rPr>
          <w:rFonts w:ascii="GHEA Grapalat" w:eastAsia="Times New Roman" w:hAnsi="GHEA Grapalat" w:cs="Arial Unicode"/>
          <w:spacing w:val="-4"/>
          <w:sz w:val="24"/>
          <w:szCs w:val="24"/>
          <w:lang w:val="hy-AM"/>
        </w:rPr>
        <w:t>-րդ հոդվածի 2-րդ մասով</w:t>
      </w:r>
      <w:r w:rsidRPr="00CE0D19">
        <w:rPr>
          <w:rFonts w:ascii="GHEA Grapalat" w:eastAsia="Times New Roman" w:hAnsi="GHEA Grapalat" w:cs="Arial Unicode"/>
          <w:spacing w:val="-4"/>
          <w:sz w:val="24"/>
          <w:szCs w:val="24"/>
          <w:lang w:val="hy-AM"/>
        </w:rPr>
        <w:t xml:space="preserve">» </w:t>
      </w:r>
      <w:r w:rsidR="00977743" w:rsidRPr="00CE0D19">
        <w:rPr>
          <w:rFonts w:ascii="GHEA Grapalat" w:eastAsia="Times New Roman" w:hAnsi="GHEA Grapalat" w:cs="Arial Unicode"/>
          <w:spacing w:val="-4"/>
          <w:sz w:val="24"/>
          <w:szCs w:val="24"/>
          <w:lang w:val="hy-AM"/>
        </w:rPr>
        <w:t>բառեր</w:t>
      </w:r>
      <w:r w:rsidRPr="00CE0D19">
        <w:rPr>
          <w:rFonts w:ascii="GHEA Grapalat" w:eastAsia="Times New Roman" w:hAnsi="GHEA Grapalat" w:cs="Arial Unicode"/>
          <w:spacing w:val="-4"/>
          <w:sz w:val="24"/>
          <w:szCs w:val="24"/>
          <w:lang w:val="hy-AM"/>
        </w:rPr>
        <w:t>ը փոխարինել «</w:t>
      </w:r>
      <w:r w:rsidRPr="00675878">
        <w:rPr>
          <w:rFonts w:ascii="GHEA Grapalat" w:eastAsia="Times New Roman" w:hAnsi="GHEA Grapalat" w:cs="Arial Unicode"/>
          <w:spacing w:val="-4"/>
          <w:sz w:val="24"/>
          <w:szCs w:val="24"/>
          <w:lang w:val="hy-AM"/>
        </w:rPr>
        <w:t>8</w:t>
      </w:r>
      <w:r w:rsidR="00977743" w:rsidRPr="00675878">
        <w:rPr>
          <w:rFonts w:ascii="GHEA Grapalat" w:eastAsia="Times New Roman" w:hAnsi="GHEA Grapalat" w:cs="Arial Unicode"/>
          <w:spacing w:val="-4"/>
          <w:sz w:val="24"/>
          <w:szCs w:val="24"/>
          <w:lang w:val="hy-AM"/>
        </w:rPr>
        <w:t xml:space="preserve">-րդ հոդվածի </w:t>
      </w:r>
      <w:r w:rsidR="00E4477B" w:rsidRPr="00675878">
        <w:rPr>
          <w:rFonts w:ascii="GHEA Grapalat" w:eastAsia="Times New Roman" w:hAnsi="GHEA Grapalat" w:cs="Arial Unicode"/>
          <w:spacing w:val="-4"/>
          <w:sz w:val="24"/>
          <w:szCs w:val="24"/>
          <w:lang w:val="hy-AM"/>
        </w:rPr>
        <w:t>1-ին մասով</w:t>
      </w:r>
      <w:r w:rsidRPr="00CE0D19">
        <w:rPr>
          <w:rFonts w:ascii="GHEA Grapalat" w:eastAsia="Times New Roman" w:hAnsi="GHEA Grapalat" w:cs="Arial Unicode"/>
          <w:spacing w:val="-4"/>
          <w:sz w:val="24"/>
          <w:szCs w:val="24"/>
          <w:lang w:val="hy-AM"/>
        </w:rPr>
        <w:t xml:space="preserve">» </w:t>
      </w:r>
      <w:r w:rsidR="00977743" w:rsidRPr="00CE0D19">
        <w:rPr>
          <w:rFonts w:ascii="GHEA Grapalat" w:eastAsia="Times New Roman" w:hAnsi="GHEA Grapalat" w:cs="Arial Unicode"/>
          <w:spacing w:val="-4"/>
          <w:sz w:val="24"/>
          <w:szCs w:val="24"/>
          <w:lang w:val="hy-AM"/>
        </w:rPr>
        <w:t>բառեր</w:t>
      </w:r>
      <w:r w:rsidR="00E4477B" w:rsidRPr="00CE0D19">
        <w:rPr>
          <w:rFonts w:ascii="GHEA Grapalat" w:eastAsia="Times New Roman" w:hAnsi="GHEA Grapalat" w:cs="Arial Unicode"/>
          <w:spacing w:val="-4"/>
          <w:sz w:val="24"/>
          <w:szCs w:val="24"/>
          <w:lang w:val="hy-AM"/>
        </w:rPr>
        <w:t>ով։</w:t>
      </w:r>
    </w:p>
    <w:p w:rsidR="0073469F" w:rsidRPr="004C30E1" w:rsidRDefault="0073469F" w:rsidP="00F02AE7">
      <w:pPr>
        <w:spacing w:after="0" w:line="360" w:lineRule="auto"/>
        <w:ind w:firstLine="375"/>
        <w:jc w:val="both"/>
        <w:rPr>
          <w:rFonts w:ascii="GHEA Grapalat" w:eastAsia="Times New Roman" w:hAnsi="GHEA Grapalat" w:cs="Arial Unicode"/>
          <w:spacing w:val="-4"/>
          <w:sz w:val="16"/>
          <w:szCs w:val="16"/>
          <w:lang w:val="hy-AM"/>
        </w:rPr>
      </w:pPr>
    </w:p>
    <w:p w:rsidR="0081078A" w:rsidRPr="00CE0D19" w:rsidRDefault="00FC5160" w:rsidP="00F02AE7">
      <w:pPr>
        <w:spacing w:after="0" w:line="360" w:lineRule="auto"/>
        <w:ind w:firstLine="375"/>
        <w:jc w:val="both"/>
        <w:rPr>
          <w:rFonts w:ascii="GHEA Grapalat" w:eastAsia="Times New Roman" w:hAnsi="GHEA Grapalat" w:cs="Arial Unicode"/>
          <w:spacing w:val="-4"/>
          <w:sz w:val="24"/>
          <w:szCs w:val="24"/>
          <w:lang w:val="hy-AM"/>
        </w:rPr>
      </w:pPr>
      <w:r w:rsidRPr="00CE0D19">
        <w:rPr>
          <w:rFonts w:ascii="GHEA Grapalat" w:eastAsia="Times New Roman" w:hAnsi="GHEA Grapalat" w:cs="Times New Roman"/>
          <w:b/>
          <w:bCs/>
          <w:spacing w:val="-4"/>
          <w:sz w:val="24"/>
          <w:szCs w:val="24"/>
          <w:lang w:val="hy-AM"/>
        </w:rPr>
        <w:t>Հոդված 2.</w:t>
      </w:r>
      <w:r w:rsidR="00491172" w:rsidRPr="00CE0D19">
        <w:rPr>
          <w:rFonts w:ascii="GHEA Grapalat" w:eastAsia="Times New Roman" w:hAnsi="GHEA Grapalat" w:cs="Times New Roman"/>
          <w:b/>
          <w:bCs/>
          <w:spacing w:val="-4"/>
          <w:sz w:val="24"/>
          <w:szCs w:val="24"/>
          <w:lang w:val="hy-AM"/>
        </w:rPr>
        <w:t xml:space="preserve"> </w:t>
      </w:r>
      <w:r w:rsidR="00491172" w:rsidRPr="00CE0D19">
        <w:rPr>
          <w:rFonts w:ascii="GHEA Grapalat" w:eastAsia="Times New Roman" w:hAnsi="GHEA Grapalat" w:cs="Arial Unicode"/>
          <w:spacing w:val="-4"/>
          <w:sz w:val="24"/>
          <w:szCs w:val="24"/>
          <w:lang w:val="hy-AM"/>
        </w:rPr>
        <w:t xml:space="preserve">Օրենքի </w:t>
      </w:r>
      <w:r w:rsidR="0081078A" w:rsidRPr="00CE0D19">
        <w:rPr>
          <w:rFonts w:ascii="GHEA Grapalat" w:eastAsia="Times New Roman" w:hAnsi="GHEA Grapalat" w:cs="Arial Unicode"/>
          <w:spacing w:val="-4"/>
          <w:sz w:val="24"/>
          <w:szCs w:val="24"/>
          <w:lang w:val="hy-AM"/>
        </w:rPr>
        <w:t>8-րդ հոդվածը շարադրել հետևյալ խմբագրությամբ.</w:t>
      </w:r>
    </w:p>
    <w:p w:rsidR="0081078A" w:rsidRDefault="00491172" w:rsidP="0054079A">
      <w:pPr>
        <w:spacing w:after="0" w:line="360" w:lineRule="auto"/>
        <w:ind w:firstLine="374"/>
        <w:jc w:val="both"/>
        <w:rPr>
          <w:rFonts w:ascii="GHEA Grapalat" w:eastAsia="Times New Roman" w:hAnsi="GHEA Grapalat" w:cs="Times New Roman"/>
          <w:b/>
          <w:bCs/>
          <w:spacing w:val="-4"/>
          <w:sz w:val="24"/>
          <w:szCs w:val="24"/>
          <w:lang w:val="hy-AM"/>
        </w:rPr>
      </w:pPr>
      <w:r w:rsidRPr="00CE0D19">
        <w:rPr>
          <w:rFonts w:ascii="GHEA Grapalat" w:eastAsia="Times New Roman" w:hAnsi="GHEA Grapalat" w:cs="Times New Roman"/>
          <w:spacing w:val="-4"/>
          <w:sz w:val="24"/>
          <w:szCs w:val="24"/>
          <w:lang w:val="hy-AM"/>
        </w:rPr>
        <w:t>«</w:t>
      </w:r>
      <w:r w:rsidRPr="00CE0D19">
        <w:rPr>
          <w:rFonts w:ascii="GHEA Grapalat" w:eastAsia="Times New Roman" w:hAnsi="GHEA Grapalat" w:cs="Times New Roman"/>
          <w:b/>
          <w:bCs/>
          <w:spacing w:val="-4"/>
          <w:sz w:val="24"/>
          <w:szCs w:val="24"/>
          <w:lang w:val="hy-AM"/>
        </w:rPr>
        <w:t>Հոդված 8. Կարգավորման պարտադիր վճարների տարեկան դրույքաչափերի հաշվարկման և հաստատման կարգը</w:t>
      </w:r>
    </w:p>
    <w:p w:rsidR="00F02AE7" w:rsidRPr="00CE0D19" w:rsidRDefault="00F02AE7" w:rsidP="00F02AE7">
      <w:pPr>
        <w:spacing w:after="0" w:line="240" w:lineRule="auto"/>
        <w:ind w:firstLine="374"/>
        <w:jc w:val="both"/>
        <w:rPr>
          <w:rFonts w:ascii="GHEA Grapalat" w:eastAsia="Times New Roman" w:hAnsi="GHEA Grapalat" w:cs="Times New Roman"/>
          <w:b/>
          <w:bCs/>
          <w:spacing w:val="-4"/>
          <w:sz w:val="24"/>
          <w:szCs w:val="24"/>
          <w:lang w:val="hy-AM"/>
        </w:rPr>
      </w:pPr>
    </w:p>
    <w:p w:rsidR="00491172" w:rsidRPr="00CE0D19" w:rsidRDefault="00915803" w:rsidP="00F02AE7">
      <w:pPr>
        <w:pStyle w:val="ListParagraph"/>
        <w:numPr>
          <w:ilvl w:val="0"/>
          <w:numId w:val="3"/>
        </w:numPr>
        <w:spacing w:after="0" w:line="360" w:lineRule="auto"/>
        <w:ind w:left="0" w:firstLine="426"/>
        <w:contextualSpacing w:val="0"/>
        <w:jc w:val="both"/>
        <w:rPr>
          <w:rFonts w:ascii="GHEA Grapalat" w:eastAsia="Times New Roman" w:hAnsi="GHEA Grapalat" w:cs="Arial Unicode"/>
          <w:spacing w:val="-4"/>
          <w:sz w:val="24"/>
          <w:szCs w:val="24"/>
          <w:lang w:val="hy-AM"/>
        </w:rPr>
      </w:pPr>
      <w:r w:rsidRPr="00CE0D19">
        <w:rPr>
          <w:rFonts w:ascii="GHEA Grapalat" w:eastAsia="Times New Roman" w:hAnsi="GHEA Grapalat" w:cs="Arial Unicode"/>
          <w:spacing w:val="-4"/>
          <w:sz w:val="24"/>
          <w:szCs w:val="24"/>
          <w:lang w:val="hy-AM"/>
        </w:rPr>
        <w:t xml:space="preserve">Հանձնաժողովի` օրենքներով սահմանված լիազորությունների իրականացման համար անհրաժեշտ դրամական միջոցների գոյացման նպատակով հաշվարկվող </w:t>
      </w:r>
      <w:r w:rsidR="00491172" w:rsidRPr="00CE0D19">
        <w:rPr>
          <w:rFonts w:ascii="GHEA Grapalat" w:eastAsia="Times New Roman" w:hAnsi="GHEA Grapalat" w:cs="Arial Unicode"/>
          <w:spacing w:val="-4"/>
          <w:sz w:val="24"/>
          <w:szCs w:val="24"/>
          <w:lang w:val="hy-AM"/>
        </w:rPr>
        <w:t>կարգավորման պարտադիր վճարների տարեկան մեծությ</w:t>
      </w:r>
      <w:r w:rsidRPr="00CE0D19">
        <w:rPr>
          <w:rFonts w:ascii="GHEA Grapalat" w:eastAsia="Times New Roman" w:hAnsi="GHEA Grapalat" w:cs="Arial Unicode"/>
          <w:spacing w:val="-4"/>
          <w:sz w:val="24"/>
          <w:szCs w:val="24"/>
          <w:lang w:val="hy-AM"/>
        </w:rPr>
        <w:t>ան որոշման համար հիմք է ընդունվում</w:t>
      </w:r>
      <w:r w:rsidR="00491172" w:rsidRPr="00CE0D19">
        <w:rPr>
          <w:rFonts w:ascii="GHEA Grapalat" w:eastAsia="Times New Roman" w:hAnsi="GHEA Grapalat" w:cs="Arial Unicode"/>
          <w:spacing w:val="-4"/>
          <w:sz w:val="24"/>
          <w:szCs w:val="24"/>
          <w:lang w:val="hy-AM"/>
        </w:rPr>
        <w:t xml:space="preserve"> յուրաքանչյուր վճարողի</w:t>
      </w:r>
      <w:r w:rsidR="00E4477B" w:rsidRPr="00CE0D19">
        <w:rPr>
          <w:rFonts w:ascii="Calibri" w:eastAsia="Times New Roman" w:hAnsi="Calibri" w:cs="Calibri"/>
          <w:spacing w:val="-4"/>
          <w:sz w:val="24"/>
          <w:szCs w:val="24"/>
          <w:lang w:val="hy-AM"/>
        </w:rPr>
        <w:t xml:space="preserve"> </w:t>
      </w:r>
      <w:r w:rsidR="00491172" w:rsidRPr="00CE0D19">
        <w:rPr>
          <w:rFonts w:ascii="GHEA Grapalat" w:eastAsia="Times New Roman" w:hAnsi="GHEA Grapalat" w:cs="Arial Unicode"/>
          <w:spacing w:val="-4"/>
          <w:sz w:val="24"/>
          <w:szCs w:val="24"/>
          <w:lang w:val="hy-AM"/>
        </w:rPr>
        <w:t>հանրային ծառայության կարգավորվող ոլորտում գործունեության (յուրաքանչյուր լիցենզիայի (թույլտվության) համար առանձին) հաշվետու տարվան նախորդող երկրորդ տարվա (սույն օրենքի 6-րդ հոդվածի 3-րդ մասով նախատեսված դեպքում հաշվետու տարվա կանխատեսվող) իրացման շրջանառությունը` առանց ավելացված արժեքի հարկի գումարների</w:t>
      </w:r>
      <w:r w:rsidR="0013062E" w:rsidRPr="00CE0D19">
        <w:rPr>
          <w:rFonts w:ascii="GHEA Grapalat" w:eastAsia="Times New Roman" w:hAnsi="GHEA Grapalat" w:cs="Arial Unicode"/>
          <w:spacing w:val="-4"/>
          <w:sz w:val="24"/>
          <w:szCs w:val="24"/>
          <w:lang w:val="hy-AM"/>
        </w:rPr>
        <w:t>:</w:t>
      </w:r>
    </w:p>
    <w:p w:rsidR="00353F7B" w:rsidRPr="00353F7B" w:rsidRDefault="00491172" w:rsidP="00F02AE7">
      <w:pPr>
        <w:pStyle w:val="ListParagraph"/>
        <w:numPr>
          <w:ilvl w:val="0"/>
          <w:numId w:val="3"/>
        </w:numPr>
        <w:spacing w:after="0" w:line="360" w:lineRule="auto"/>
        <w:ind w:left="0" w:firstLine="426"/>
        <w:contextualSpacing w:val="0"/>
        <w:jc w:val="both"/>
        <w:rPr>
          <w:rFonts w:ascii="GHEA Grapalat" w:eastAsia="Times New Roman" w:hAnsi="GHEA Grapalat" w:cs="Arial Unicode"/>
          <w:spacing w:val="-4"/>
          <w:sz w:val="24"/>
          <w:szCs w:val="24"/>
          <w:lang w:val="hy-AM"/>
        </w:rPr>
      </w:pPr>
      <w:r w:rsidRPr="00CE0D19">
        <w:rPr>
          <w:rFonts w:ascii="GHEA Grapalat" w:eastAsia="Times New Roman" w:hAnsi="GHEA Grapalat" w:cs="Arial Unicode"/>
          <w:spacing w:val="-4"/>
          <w:sz w:val="24"/>
          <w:szCs w:val="24"/>
          <w:lang w:val="hy-AM"/>
        </w:rPr>
        <w:t>Յուրաքանչյուր վճարողի կարգավորման պարտադիր վճարների տարեկան</w:t>
      </w:r>
      <w:r w:rsidR="002841E5" w:rsidRPr="00CE0D19">
        <w:rPr>
          <w:rFonts w:ascii="GHEA Grapalat" w:eastAsia="Times New Roman" w:hAnsi="GHEA Grapalat" w:cs="Arial Unicode"/>
          <w:spacing w:val="-4"/>
          <w:sz w:val="24"/>
          <w:szCs w:val="24"/>
          <w:lang w:val="hy-AM"/>
        </w:rPr>
        <w:t xml:space="preserve"> </w:t>
      </w:r>
      <w:r w:rsidRPr="00CE0D19">
        <w:rPr>
          <w:rFonts w:ascii="GHEA Grapalat" w:eastAsia="Times New Roman" w:hAnsi="GHEA Grapalat" w:cs="Arial Unicode"/>
          <w:spacing w:val="-4"/>
          <w:sz w:val="24"/>
          <w:szCs w:val="24"/>
          <w:lang w:val="hy-AM"/>
        </w:rPr>
        <w:t>մեծությունը որոշվում է</w:t>
      </w:r>
      <w:r w:rsidR="00353F7B" w:rsidRPr="00353F7B">
        <w:rPr>
          <w:rFonts w:ascii="GHEA Grapalat" w:eastAsia="Times New Roman" w:hAnsi="GHEA Grapalat" w:cs="Arial Unicode"/>
          <w:spacing w:val="-4"/>
          <w:sz w:val="24"/>
          <w:szCs w:val="24"/>
          <w:lang w:val="hy-AM"/>
        </w:rPr>
        <w:t>`</w:t>
      </w:r>
    </w:p>
    <w:p w:rsidR="00491172" w:rsidRDefault="00D66877" w:rsidP="00F02AE7">
      <w:pPr>
        <w:pStyle w:val="ListParagraph"/>
        <w:numPr>
          <w:ilvl w:val="0"/>
          <w:numId w:val="4"/>
        </w:numPr>
        <w:spacing w:after="0" w:line="360" w:lineRule="auto"/>
        <w:ind w:left="0" w:firstLine="426"/>
        <w:contextualSpacing w:val="0"/>
        <w:jc w:val="both"/>
        <w:rPr>
          <w:rFonts w:ascii="GHEA Grapalat" w:eastAsia="Times New Roman" w:hAnsi="GHEA Grapalat" w:cs="Arial Unicode"/>
          <w:spacing w:val="-4"/>
          <w:sz w:val="24"/>
          <w:szCs w:val="24"/>
          <w:lang w:val="hy-AM"/>
        </w:rPr>
      </w:pPr>
      <w:r>
        <w:rPr>
          <w:rFonts w:ascii="GHEA Grapalat" w:eastAsia="Times New Roman" w:hAnsi="GHEA Grapalat" w:cs="Arial Unicode"/>
          <w:spacing w:val="-4"/>
          <w:sz w:val="24"/>
          <w:szCs w:val="24"/>
          <w:lang w:val="hy-AM"/>
        </w:rPr>
        <w:t>հաշվետու տարվա համար սույն ենթակետի համաձայն հաշվարկվող բոլոր վճարողների կարգավորման պարտադիր վճարների հանրագումարը հանձնաժողովի հաշվետու տարվան նախորդող տարվա պահպանման ծախսերի</w:t>
      </w:r>
      <w:r w:rsidRPr="00CE0D19">
        <w:rPr>
          <w:rFonts w:ascii="GHEA Grapalat" w:eastAsia="Times New Roman" w:hAnsi="GHEA Grapalat" w:cs="Arial Unicode"/>
          <w:spacing w:val="-4"/>
          <w:sz w:val="24"/>
          <w:szCs w:val="24"/>
          <w:lang w:val="hy-AM"/>
        </w:rPr>
        <w:t xml:space="preserve"> </w:t>
      </w:r>
      <w:r>
        <w:rPr>
          <w:rFonts w:ascii="GHEA Grapalat" w:eastAsia="Times New Roman" w:hAnsi="GHEA Grapalat" w:cs="Arial Unicode"/>
          <w:spacing w:val="-4"/>
          <w:sz w:val="24"/>
          <w:szCs w:val="24"/>
          <w:lang w:val="hy-AM"/>
        </w:rPr>
        <w:t xml:space="preserve">մեծությունը գերազանցելու դեպքում՝ </w:t>
      </w:r>
      <w:r w:rsidR="00491172" w:rsidRPr="00CE0D19">
        <w:rPr>
          <w:rFonts w:ascii="GHEA Grapalat" w:eastAsia="Times New Roman" w:hAnsi="GHEA Grapalat" w:cs="Arial Unicode"/>
          <w:spacing w:val="-4"/>
          <w:sz w:val="24"/>
          <w:szCs w:val="24"/>
          <w:lang w:val="hy-AM"/>
        </w:rPr>
        <w:t xml:space="preserve">սույն հոդվածի </w:t>
      </w:r>
      <w:r w:rsidR="00E67992" w:rsidRPr="00E67992">
        <w:rPr>
          <w:rFonts w:ascii="GHEA Grapalat" w:eastAsia="Times New Roman" w:hAnsi="GHEA Grapalat" w:cs="Arial Unicode"/>
          <w:spacing w:val="-4"/>
          <w:sz w:val="24"/>
          <w:szCs w:val="24"/>
          <w:lang w:val="hy-AM"/>
        </w:rPr>
        <w:t>1-</w:t>
      </w:r>
      <w:r w:rsidR="00E67992">
        <w:rPr>
          <w:rFonts w:ascii="GHEA Grapalat" w:eastAsia="Times New Roman" w:hAnsi="GHEA Grapalat" w:cs="Arial Unicode"/>
          <w:spacing w:val="-4"/>
          <w:sz w:val="24"/>
          <w:szCs w:val="24"/>
          <w:lang w:val="hy-AM"/>
        </w:rPr>
        <w:t>ին</w:t>
      </w:r>
      <w:r w:rsidR="00491172" w:rsidRPr="00CE0D19">
        <w:rPr>
          <w:rFonts w:ascii="GHEA Grapalat" w:eastAsia="Times New Roman" w:hAnsi="GHEA Grapalat" w:cs="Arial Unicode"/>
          <w:spacing w:val="-4"/>
          <w:sz w:val="24"/>
          <w:szCs w:val="24"/>
          <w:lang w:val="hy-AM"/>
        </w:rPr>
        <w:t xml:space="preserve"> մասով նախատեսված իրացման շրջանառության 0</w:t>
      </w:r>
      <w:r w:rsidR="0013062E" w:rsidRPr="00CE0D19">
        <w:rPr>
          <w:rFonts w:ascii="GHEA Grapalat" w:eastAsia="Times New Roman" w:hAnsi="GHEA Grapalat" w:cs="Arial Unicode"/>
          <w:spacing w:val="-4"/>
          <w:sz w:val="24"/>
          <w:szCs w:val="24"/>
          <w:lang w:val="hy-AM"/>
        </w:rPr>
        <w:t>.</w:t>
      </w:r>
      <w:r w:rsidR="00491172" w:rsidRPr="00CE0D19">
        <w:rPr>
          <w:rFonts w:ascii="GHEA Grapalat" w:eastAsia="Times New Roman" w:hAnsi="GHEA Grapalat" w:cs="Arial Unicode"/>
          <w:spacing w:val="-4"/>
          <w:sz w:val="24"/>
          <w:szCs w:val="24"/>
          <w:lang w:val="hy-AM"/>
        </w:rPr>
        <w:t>2</w:t>
      </w:r>
      <w:r w:rsidR="00F771C8">
        <w:rPr>
          <w:rFonts w:ascii="GHEA Grapalat" w:eastAsia="Times New Roman" w:hAnsi="GHEA Grapalat" w:cs="Arial Unicode"/>
          <w:spacing w:val="-4"/>
          <w:sz w:val="24"/>
          <w:szCs w:val="24"/>
          <w:lang w:val="hy-AM"/>
        </w:rPr>
        <w:t>5</w:t>
      </w:r>
      <w:r w:rsidR="00491172" w:rsidRPr="00CE0D19">
        <w:rPr>
          <w:rFonts w:ascii="GHEA Grapalat" w:eastAsia="Times New Roman" w:hAnsi="GHEA Grapalat" w:cs="Arial Unicode"/>
          <w:spacing w:val="-4"/>
          <w:sz w:val="24"/>
          <w:szCs w:val="24"/>
          <w:lang w:val="hy-AM"/>
        </w:rPr>
        <w:t xml:space="preserve"> տոկոսի չափով</w:t>
      </w:r>
      <w:r w:rsidR="00353F7B" w:rsidRPr="00353F7B">
        <w:rPr>
          <w:rFonts w:ascii="GHEA Grapalat" w:eastAsia="Times New Roman" w:hAnsi="GHEA Grapalat" w:cs="Arial Unicode"/>
          <w:spacing w:val="-4"/>
          <w:sz w:val="24"/>
          <w:szCs w:val="24"/>
          <w:lang w:val="hy-AM"/>
        </w:rPr>
        <w:t>,</w:t>
      </w:r>
    </w:p>
    <w:p w:rsidR="009A56F5" w:rsidRPr="00EE41C6" w:rsidRDefault="00D66877" w:rsidP="00F02AE7">
      <w:pPr>
        <w:pStyle w:val="ListParagraph"/>
        <w:numPr>
          <w:ilvl w:val="0"/>
          <w:numId w:val="4"/>
        </w:numPr>
        <w:spacing w:after="0" w:line="360" w:lineRule="auto"/>
        <w:ind w:left="0" w:firstLine="426"/>
        <w:contextualSpacing w:val="0"/>
        <w:jc w:val="both"/>
        <w:rPr>
          <w:rFonts w:ascii="GHEA Grapalat" w:eastAsia="Times New Roman" w:hAnsi="GHEA Grapalat" w:cs="Arial Unicode"/>
          <w:spacing w:val="-4"/>
          <w:sz w:val="24"/>
          <w:szCs w:val="24"/>
          <w:lang w:val="hy-AM"/>
        </w:rPr>
      </w:pPr>
      <w:r w:rsidRPr="00EE41C6">
        <w:rPr>
          <w:rFonts w:ascii="GHEA Grapalat" w:eastAsia="Times New Roman" w:hAnsi="GHEA Grapalat" w:cs="Arial Unicode"/>
          <w:spacing w:val="-4"/>
          <w:sz w:val="24"/>
          <w:szCs w:val="24"/>
          <w:lang w:val="hy-AM"/>
        </w:rPr>
        <w:t xml:space="preserve">հաշվետու տարվա համար սույն կետի 1-ին ենթակետի համաձայն հաշվարկվող բոլոր վճարողների կարգավորման պարտադիր վճարների հանրագումարը հանձնաժողովի </w:t>
      </w:r>
      <w:r w:rsidRPr="00EE41C6">
        <w:rPr>
          <w:rFonts w:ascii="GHEA Grapalat" w:eastAsia="Times New Roman" w:hAnsi="GHEA Grapalat" w:cs="Arial Unicode"/>
          <w:spacing w:val="-4"/>
          <w:sz w:val="24"/>
          <w:szCs w:val="24"/>
          <w:lang w:val="hy-AM"/>
        </w:rPr>
        <w:lastRenderedPageBreak/>
        <w:t xml:space="preserve">հաշվետու տարվան նախորդող տարվա պահպանման ծախսերի մեծությունից պակաս լինելու դեպքում՝ </w:t>
      </w:r>
      <w:r w:rsidR="009A56F5" w:rsidRPr="00EE41C6">
        <w:rPr>
          <w:rFonts w:ascii="GHEA Grapalat" w:eastAsia="Times New Roman" w:hAnsi="GHEA Grapalat" w:cs="Arial Unicode"/>
          <w:spacing w:val="-4"/>
          <w:sz w:val="24"/>
          <w:szCs w:val="24"/>
          <w:lang w:val="hy-AM"/>
        </w:rPr>
        <w:t>հանձնաժողովի հաշվետու տարվան նախորդող տարվա համար հաստատված պահպանման ծախսերի մեծությ</w:t>
      </w:r>
      <w:r w:rsidR="00EE41C6">
        <w:rPr>
          <w:rFonts w:ascii="GHEA Grapalat" w:eastAsia="Times New Roman" w:hAnsi="GHEA Grapalat" w:cs="Arial Unicode"/>
          <w:spacing w:val="-4"/>
          <w:sz w:val="24"/>
          <w:szCs w:val="24"/>
          <w:lang w:val="hy-AM"/>
        </w:rPr>
        <w:t>ա</w:t>
      </w:r>
      <w:r w:rsidR="009A56F5" w:rsidRPr="00EE41C6">
        <w:rPr>
          <w:rFonts w:ascii="GHEA Grapalat" w:eastAsia="Times New Roman" w:hAnsi="GHEA Grapalat" w:cs="Arial Unicode"/>
          <w:spacing w:val="-4"/>
          <w:sz w:val="24"/>
          <w:szCs w:val="24"/>
          <w:lang w:val="hy-AM"/>
        </w:rPr>
        <w:t>ն</w:t>
      </w:r>
      <w:r w:rsidR="00EE41C6">
        <w:rPr>
          <w:rFonts w:ascii="GHEA Grapalat" w:eastAsia="Times New Roman" w:hAnsi="GHEA Grapalat" w:cs="Arial Unicode"/>
          <w:spacing w:val="-4"/>
          <w:sz w:val="24"/>
          <w:szCs w:val="24"/>
          <w:lang w:val="hy-AM"/>
        </w:rPr>
        <w:t xml:space="preserve"> հիման վրա, որի պարագայում </w:t>
      </w:r>
      <w:r w:rsidR="00EE41C6" w:rsidRPr="00CE0D19">
        <w:rPr>
          <w:rFonts w:ascii="GHEA Grapalat" w:eastAsia="Times New Roman" w:hAnsi="GHEA Grapalat" w:cs="Arial Unicode"/>
          <w:spacing w:val="-4"/>
          <w:sz w:val="24"/>
          <w:szCs w:val="24"/>
          <w:lang w:val="hy-AM"/>
        </w:rPr>
        <w:t xml:space="preserve">սույն հոդվածի </w:t>
      </w:r>
      <w:r w:rsidR="00EE41C6" w:rsidRPr="00E67992">
        <w:rPr>
          <w:rFonts w:ascii="GHEA Grapalat" w:eastAsia="Times New Roman" w:hAnsi="GHEA Grapalat" w:cs="Arial Unicode"/>
          <w:spacing w:val="-4"/>
          <w:sz w:val="24"/>
          <w:szCs w:val="24"/>
          <w:lang w:val="hy-AM"/>
        </w:rPr>
        <w:t>1-</w:t>
      </w:r>
      <w:r w:rsidR="00EE41C6">
        <w:rPr>
          <w:rFonts w:ascii="GHEA Grapalat" w:eastAsia="Times New Roman" w:hAnsi="GHEA Grapalat" w:cs="Arial Unicode"/>
          <w:spacing w:val="-4"/>
          <w:sz w:val="24"/>
          <w:szCs w:val="24"/>
          <w:lang w:val="hy-AM"/>
        </w:rPr>
        <w:t>ին</w:t>
      </w:r>
      <w:r w:rsidR="00EE41C6" w:rsidRPr="00CE0D19">
        <w:rPr>
          <w:rFonts w:ascii="GHEA Grapalat" w:eastAsia="Times New Roman" w:hAnsi="GHEA Grapalat" w:cs="Arial Unicode"/>
          <w:spacing w:val="-4"/>
          <w:sz w:val="24"/>
          <w:szCs w:val="24"/>
          <w:lang w:val="hy-AM"/>
        </w:rPr>
        <w:t xml:space="preserve"> մասով նախատեսված իրացման շրջանառության</w:t>
      </w:r>
      <w:r w:rsidR="00EE41C6">
        <w:rPr>
          <w:rFonts w:ascii="GHEA Grapalat" w:eastAsia="Times New Roman" w:hAnsi="GHEA Grapalat" w:cs="Arial Unicode"/>
          <w:spacing w:val="-4"/>
          <w:sz w:val="24"/>
          <w:szCs w:val="24"/>
          <w:lang w:val="hy-AM"/>
        </w:rPr>
        <w:t xml:space="preserve"> նկատմամբ կիրառվող տոկոսադրույքը որոշվում է </w:t>
      </w:r>
      <w:r w:rsidR="00EE41C6" w:rsidRPr="00EE41C6">
        <w:rPr>
          <w:rFonts w:ascii="GHEA Grapalat" w:eastAsia="Times New Roman" w:hAnsi="GHEA Grapalat" w:cs="Arial Unicode"/>
          <w:spacing w:val="-4"/>
          <w:sz w:val="24"/>
          <w:szCs w:val="24"/>
          <w:lang w:val="hy-AM"/>
        </w:rPr>
        <w:t>հանձնաժողովի հաշվետու տարվան նախորդող տարվա պահպանման ծախսերի մեծությ</w:t>
      </w:r>
      <w:r w:rsidR="00EE41C6">
        <w:rPr>
          <w:rFonts w:ascii="GHEA Grapalat" w:eastAsia="Times New Roman" w:hAnsi="GHEA Grapalat" w:cs="Arial Unicode"/>
          <w:spacing w:val="-4"/>
          <w:sz w:val="24"/>
          <w:szCs w:val="24"/>
          <w:lang w:val="hy-AM"/>
        </w:rPr>
        <w:t>ա</w:t>
      </w:r>
      <w:r w:rsidR="00EE41C6" w:rsidRPr="00EE41C6">
        <w:rPr>
          <w:rFonts w:ascii="GHEA Grapalat" w:eastAsia="Times New Roman" w:hAnsi="GHEA Grapalat" w:cs="Arial Unicode"/>
          <w:spacing w:val="-4"/>
          <w:sz w:val="24"/>
          <w:szCs w:val="24"/>
          <w:lang w:val="hy-AM"/>
        </w:rPr>
        <w:t>ն</w:t>
      </w:r>
      <w:r w:rsidR="00EE41C6">
        <w:rPr>
          <w:rFonts w:ascii="GHEA Grapalat" w:eastAsia="Times New Roman" w:hAnsi="GHEA Grapalat" w:cs="Arial Unicode"/>
          <w:spacing w:val="-4"/>
          <w:sz w:val="24"/>
          <w:szCs w:val="24"/>
          <w:lang w:val="hy-AM"/>
        </w:rPr>
        <w:t xml:space="preserve"> և հաշվետու տարվա համար </w:t>
      </w:r>
      <w:r w:rsidR="00F771C8">
        <w:rPr>
          <w:rFonts w:ascii="GHEA Grapalat" w:eastAsia="Times New Roman" w:hAnsi="GHEA Grapalat" w:cs="Arial Unicode"/>
          <w:spacing w:val="-4"/>
          <w:sz w:val="24"/>
          <w:szCs w:val="24"/>
          <w:lang w:val="hy-AM"/>
        </w:rPr>
        <w:t xml:space="preserve">ձևավորված </w:t>
      </w:r>
      <w:r w:rsidR="00EE41C6">
        <w:rPr>
          <w:rFonts w:ascii="GHEA Grapalat" w:eastAsia="Times New Roman" w:hAnsi="GHEA Grapalat" w:cs="Arial Unicode"/>
          <w:spacing w:val="-4"/>
          <w:sz w:val="24"/>
          <w:szCs w:val="24"/>
          <w:lang w:val="hy-AM"/>
        </w:rPr>
        <w:t xml:space="preserve">բոլոր վճարողների </w:t>
      </w:r>
      <w:r w:rsidR="00F771C8" w:rsidRPr="00CE0D19">
        <w:rPr>
          <w:rFonts w:ascii="GHEA Grapalat" w:eastAsia="Times New Roman" w:hAnsi="GHEA Grapalat" w:cs="Arial Unicode"/>
          <w:spacing w:val="-4"/>
          <w:sz w:val="24"/>
          <w:szCs w:val="24"/>
          <w:lang w:val="hy-AM"/>
        </w:rPr>
        <w:t>իրացման շրջանառության</w:t>
      </w:r>
      <w:r w:rsidR="00F771C8">
        <w:rPr>
          <w:rFonts w:ascii="GHEA Grapalat" w:eastAsia="Times New Roman" w:hAnsi="GHEA Grapalat" w:cs="Arial Unicode"/>
          <w:spacing w:val="-4"/>
          <w:sz w:val="24"/>
          <w:szCs w:val="24"/>
          <w:lang w:val="hy-AM"/>
        </w:rPr>
        <w:t xml:space="preserve"> հանրագումարի հարաբերությամբ՝ բազմապատկելով հարյուրով։</w:t>
      </w:r>
    </w:p>
    <w:p w:rsidR="00491172" w:rsidRPr="00CE0D19" w:rsidRDefault="00491172" w:rsidP="00F02AE7">
      <w:pPr>
        <w:pStyle w:val="ListParagraph"/>
        <w:numPr>
          <w:ilvl w:val="0"/>
          <w:numId w:val="3"/>
        </w:numPr>
        <w:spacing w:after="0" w:line="360" w:lineRule="auto"/>
        <w:ind w:left="0" w:firstLine="426"/>
        <w:contextualSpacing w:val="0"/>
        <w:jc w:val="both"/>
        <w:rPr>
          <w:rFonts w:ascii="GHEA Grapalat" w:eastAsia="Times New Roman" w:hAnsi="GHEA Grapalat" w:cs="Arial Unicode"/>
          <w:spacing w:val="-4"/>
          <w:sz w:val="24"/>
          <w:szCs w:val="24"/>
          <w:lang w:val="hy-AM"/>
        </w:rPr>
      </w:pPr>
      <w:r w:rsidRPr="00CE0D19">
        <w:rPr>
          <w:rFonts w:ascii="GHEA Grapalat" w:eastAsia="Times New Roman" w:hAnsi="GHEA Grapalat" w:cs="Arial Unicode"/>
          <w:spacing w:val="-4"/>
          <w:sz w:val="24"/>
          <w:szCs w:val="24"/>
          <w:lang w:val="hy-AM"/>
        </w:rPr>
        <w:t xml:space="preserve">Սույն հոդվածի </w:t>
      </w:r>
      <w:r w:rsidR="002841E5" w:rsidRPr="00CE0D19">
        <w:rPr>
          <w:rFonts w:ascii="GHEA Grapalat" w:eastAsia="Times New Roman" w:hAnsi="GHEA Grapalat" w:cs="Arial Unicode"/>
          <w:spacing w:val="-4"/>
          <w:sz w:val="24"/>
          <w:szCs w:val="24"/>
          <w:lang w:val="hy-AM"/>
        </w:rPr>
        <w:t>1</w:t>
      </w:r>
      <w:r w:rsidRPr="00CE0D19">
        <w:rPr>
          <w:rFonts w:ascii="GHEA Grapalat" w:eastAsia="Times New Roman" w:hAnsi="GHEA Grapalat" w:cs="Arial Unicode"/>
          <w:spacing w:val="-4"/>
          <w:sz w:val="24"/>
          <w:szCs w:val="24"/>
          <w:lang w:val="hy-AM"/>
        </w:rPr>
        <w:t>-</w:t>
      </w:r>
      <w:r w:rsidR="002841E5" w:rsidRPr="00CE0D19">
        <w:rPr>
          <w:rFonts w:ascii="GHEA Grapalat" w:eastAsia="Times New Roman" w:hAnsi="GHEA Grapalat" w:cs="Arial Unicode"/>
          <w:spacing w:val="-4"/>
          <w:sz w:val="24"/>
          <w:szCs w:val="24"/>
          <w:lang w:val="hy-AM"/>
        </w:rPr>
        <w:t>ին</w:t>
      </w:r>
      <w:r w:rsidRPr="00CE0D19">
        <w:rPr>
          <w:rFonts w:ascii="GHEA Grapalat" w:eastAsia="Times New Roman" w:hAnsi="GHEA Grapalat" w:cs="Arial Unicode"/>
          <w:spacing w:val="-4"/>
          <w:sz w:val="24"/>
          <w:szCs w:val="24"/>
          <w:lang w:val="hy-AM"/>
        </w:rPr>
        <w:t xml:space="preserve"> և </w:t>
      </w:r>
      <w:r w:rsidR="002841E5" w:rsidRPr="00CE0D19">
        <w:rPr>
          <w:rFonts w:ascii="GHEA Grapalat" w:eastAsia="Times New Roman" w:hAnsi="GHEA Grapalat" w:cs="Arial Unicode"/>
          <w:spacing w:val="-4"/>
          <w:sz w:val="24"/>
          <w:szCs w:val="24"/>
          <w:lang w:val="hy-AM"/>
        </w:rPr>
        <w:t>2</w:t>
      </w:r>
      <w:r w:rsidRPr="00CE0D19">
        <w:rPr>
          <w:rFonts w:ascii="GHEA Grapalat" w:eastAsia="Times New Roman" w:hAnsi="GHEA Grapalat" w:cs="Arial Unicode"/>
          <w:spacing w:val="-4"/>
          <w:sz w:val="24"/>
          <w:szCs w:val="24"/>
          <w:lang w:val="hy-AM"/>
        </w:rPr>
        <w:t>-րդ մասերի համաձայն՝ հանձնաժողովի կողմից իրականացվող հաշվարկների նախագիծը Կառավարության լիազոր մարմին է ներկայացվում յուրաքանչյուր տարվա բյուջետային գործընթացի համար սահմանված կարգով և ժամկետներում հանձնաժողովի պահպանման ծախսերի նախահաշվի հետ միասին,</w:t>
      </w:r>
      <w:r w:rsidRPr="00CE0D19">
        <w:rPr>
          <w:rFonts w:ascii="Calibri" w:eastAsia="Times New Roman" w:hAnsi="Calibri" w:cs="Calibri"/>
          <w:spacing w:val="-4"/>
          <w:sz w:val="24"/>
          <w:szCs w:val="24"/>
          <w:lang w:val="hy-AM"/>
        </w:rPr>
        <w:t> </w:t>
      </w:r>
      <w:r w:rsidRPr="00CE0D19">
        <w:rPr>
          <w:rFonts w:ascii="GHEA Grapalat" w:eastAsia="Times New Roman" w:hAnsi="GHEA Grapalat" w:cs="Arial Unicode"/>
          <w:spacing w:val="-4"/>
          <w:sz w:val="24"/>
          <w:szCs w:val="24"/>
          <w:lang w:val="hy-AM"/>
        </w:rPr>
        <w:t xml:space="preserve">որն այնուհետև կարող է ճշգրտվել սույն հոդվածի </w:t>
      </w:r>
      <w:r w:rsidR="00F754D4" w:rsidRPr="008A67CA">
        <w:rPr>
          <w:rFonts w:ascii="GHEA Grapalat" w:eastAsia="Times New Roman" w:hAnsi="GHEA Grapalat" w:cs="Arial Unicode"/>
          <w:spacing w:val="-4"/>
          <w:sz w:val="24"/>
          <w:szCs w:val="24"/>
          <w:lang w:val="hy-AM"/>
        </w:rPr>
        <w:t>4</w:t>
      </w:r>
      <w:r w:rsidRPr="00CE0D19">
        <w:rPr>
          <w:rFonts w:ascii="GHEA Grapalat" w:eastAsia="Times New Roman" w:hAnsi="GHEA Grapalat" w:cs="Arial Unicode"/>
          <w:spacing w:val="-4"/>
          <w:sz w:val="24"/>
          <w:szCs w:val="24"/>
          <w:lang w:val="hy-AM"/>
        </w:rPr>
        <w:t>-րդ մասով նախատեսված ժամկետում:</w:t>
      </w:r>
    </w:p>
    <w:p w:rsidR="00491172" w:rsidRPr="00CE0D19" w:rsidRDefault="00491172" w:rsidP="00F02AE7">
      <w:pPr>
        <w:pStyle w:val="ListParagraph"/>
        <w:numPr>
          <w:ilvl w:val="0"/>
          <w:numId w:val="3"/>
        </w:numPr>
        <w:spacing w:after="0" w:line="360" w:lineRule="auto"/>
        <w:ind w:left="0" w:firstLine="426"/>
        <w:contextualSpacing w:val="0"/>
        <w:jc w:val="both"/>
        <w:rPr>
          <w:rFonts w:ascii="GHEA Grapalat" w:eastAsia="Times New Roman" w:hAnsi="GHEA Grapalat" w:cs="Arial Unicode"/>
          <w:spacing w:val="-4"/>
          <w:sz w:val="24"/>
          <w:szCs w:val="24"/>
          <w:lang w:val="hy-AM"/>
        </w:rPr>
      </w:pPr>
      <w:r w:rsidRPr="00CE0D19">
        <w:rPr>
          <w:rFonts w:ascii="GHEA Grapalat" w:eastAsia="Times New Roman" w:hAnsi="GHEA Grapalat" w:cs="Arial Unicode"/>
          <w:spacing w:val="-4"/>
          <w:sz w:val="24"/>
          <w:szCs w:val="24"/>
          <w:lang w:val="hy-AM"/>
        </w:rPr>
        <w:t xml:space="preserve">Սույն հոդվածի </w:t>
      </w:r>
      <w:r w:rsidR="002841E5" w:rsidRPr="00CE0D19">
        <w:rPr>
          <w:rFonts w:ascii="GHEA Grapalat" w:eastAsia="Times New Roman" w:hAnsi="GHEA Grapalat" w:cs="Arial Unicode"/>
          <w:spacing w:val="-4"/>
          <w:sz w:val="24"/>
          <w:szCs w:val="24"/>
          <w:lang w:val="hy-AM"/>
        </w:rPr>
        <w:t xml:space="preserve">1-ին և 2-րդ մասերի </w:t>
      </w:r>
      <w:r w:rsidRPr="00CE0D19">
        <w:rPr>
          <w:rFonts w:ascii="GHEA Grapalat" w:eastAsia="Times New Roman" w:hAnsi="GHEA Grapalat" w:cs="Arial Unicode"/>
          <w:spacing w:val="-4"/>
          <w:sz w:val="24"/>
          <w:szCs w:val="24"/>
          <w:lang w:val="hy-AM"/>
        </w:rPr>
        <w:t>համաձայն՝ հանձնաժողովի կողմից հաշվետու տարվա վճարողների անվանական կազմը, կարգավորման պարտադիր վճարների տարեկան դրույքաչափերը (այդ թվում՝ ըստ ամիսների) հաշվարկվում և համապատասխան որոշմամբ հաստատվում են մինչև հաշվետու տարվան նախորդող տարվա ավարտը:</w:t>
      </w:r>
    </w:p>
    <w:p w:rsidR="00831065" w:rsidRDefault="00CE0D19" w:rsidP="00F02AE7">
      <w:pPr>
        <w:pStyle w:val="ListParagraph"/>
        <w:numPr>
          <w:ilvl w:val="0"/>
          <w:numId w:val="3"/>
        </w:numPr>
        <w:spacing w:after="0" w:line="360" w:lineRule="auto"/>
        <w:ind w:left="0" w:firstLine="426"/>
        <w:contextualSpacing w:val="0"/>
        <w:jc w:val="both"/>
        <w:rPr>
          <w:rFonts w:ascii="GHEA Grapalat" w:eastAsia="Times New Roman" w:hAnsi="GHEA Grapalat" w:cs="Arial Unicode"/>
          <w:spacing w:val="-4"/>
          <w:sz w:val="24"/>
          <w:szCs w:val="24"/>
          <w:lang w:val="hy-AM"/>
        </w:rPr>
      </w:pPr>
      <w:r w:rsidRPr="00CE0D19">
        <w:rPr>
          <w:rFonts w:ascii="GHEA Grapalat" w:eastAsia="Times New Roman" w:hAnsi="GHEA Grapalat" w:cs="Arial Unicode"/>
          <w:spacing w:val="-4"/>
          <w:sz w:val="24"/>
          <w:szCs w:val="24"/>
          <w:lang w:val="hy-AM"/>
        </w:rPr>
        <w:t xml:space="preserve">Եթե հաշվետու տարվա ընթացքում հաշվետու տարվա վճարողների անվանական ցանկում ներառված որևէ վճարողի՝ օրենքով կարգավորման պարտադիր վճարի վճարումից ազատմամբ կամ լիցենզիայի (թույլտվության) գործողության դադարեցման հիմքով կարգավորման պարտադիր վճարի վճարման պարտավորության դադարեցմամբ պայմանավորված </w:t>
      </w:r>
      <w:r w:rsidR="00831065">
        <w:rPr>
          <w:rFonts w:ascii="GHEA Grapalat" w:eastAsia="Times New Roman" w:hAnsi="GHEA Grapalat" w:cs="Arial Unicode"/>
          <w:spacing w:val="-4"/>
          <w:sz w:val="24"/>
          <w:szCs w:val="24"/>
          <w:lang w:val="hy-AM"/>
        </w:rPr>
        <w:t>տվյալ վճարողի կողմից մինչև տվյալ հաշվետու տարվա ավարտը չվճարվող գումարը կազմում է հանձնաժողովի տվյալ հաշվետու տարվա պահպանման ծախսերի ավելի քան 0</w:t>
      </w:r>
      <w:r w:rsidR="00831065" w:rsidRPr="00831065">
        <w:rPr>
          <w:rFonts w:ascii="GHEA Grapalat" w:eastAsia="Times New Roman" w:hAnsi="GHEA Grapalat" w:cs="Arial Unicode"/>
          <w:spacing w:val="-4"/>
          <w:sz w:val="24"/>
          <w:szCs w:val="24"/>
          <w:lang w:val="hy-AM"/>
        </w:rPr>
        <w:t xml:space="preserve">.5 </w:t>
      </w:r>
      <w:r w:rsidR="00831065">
        <w:rPr>
          <w:rFonts w:ascii="GHEA Grapalat" w:eastAsia="Times New Roman" w:hAnsi="GHEA Grapalat" w:cs="Arial Unicode"/>
          <w:spacing w:val="-4"/>
          <w:sz w:val="24"/>
          <w:szCs w:val="24"/>
          <w:lang w:val="hy-AM"/>
        </w:rPr>
        <w:t>տոկոսը, ապա հանձնաժողովը</w:t>
      </w:r>
      <w:r w:rsidR="00831065" w:rsidRPr="00CE0D19">
        <w:rPr>
          <w:rFonts w:ascii="GHEA Grapalat" w:eastAsia="Times New Roman" w:hAnsi="GHEA Grapalat" w:cs="Arial Unicode"/>
          <w:spacing w:val="-4"/>
          <w:sz w:val="24"/>
          <w:szCs w:val="24"/>
          <w:lang w:val="hy-AM"/>
        </w:rPr>
        <w:t xml:space="preserve"> </w:t>
      </w:r>
      <w:r w:rsidR="00831065">
        <w:rPr>
          <w:rFonts w:ascii="GHEA Grapalat" w:eastAsia="Times New Roman" w:hAnsi="GHEA Grapalat" w:cs="Arial Unicode"/>
          <w:spacing w:val="-4"/>
          <w:sz w:val="24"/>
          <w:szCs w:val="24"/>
          <w:lang w:val="hy-AM"/>
        </w:rPr>
        <w:t xml:space="preserve">մյուս </w:t>
      </w:r>
      <w:r w:rsidR="00831065" w:rsidRPr="00CE0D19">
        <w:rPr>
          <w:rFonts w:ascii="GHEA Grapalat" w:eastAsia="Times New Roman" w:hAnsi="GHEA Grapalat" w:cs="Arial Unicode"/>
          <w:spacing w:val="-4"/>
          <w:sz w:val="24"/>
          <w:szCs w:val="24"/>
          <w:lang w:val="hy-AM"/>
        </w:rPr>
        <w:t>վճարողներ</w:t>
      </w:r>
      <w:r w:rsidR="00831065">
        <w:rPr>
          <w:rFonts w:ascii="GHEA Grapalat" w:eastAsia="Times New Roman" w:hAnsi="GHEA Grapalat" w:cs="Arial Unicode"/>
          <w:spacing w:val="-4"/>
          <w:sz w:val="24"/>
          <w:szCs w:val="24"/>
          <w:lang w:val="hy-AM"/>
        </w:rPr>
        <w:t>ի համար հաշվարկում և սահմանում է</w:t>
      </w:r>
      <w:r w:rsidR="00831065" w:rsidRPr="00CE0D19">
        <w:rPr>
          <w:rFonts w:ascii="GHEA Grapalat" w:eastAsia="Times New Roman" w:hAnsi="GHEA Grapalat" w:cs="Arial Unicode"/>
          <w:spacing w:val="-4"/>
          <w:sz w:val="24"/>
          <w:szCs w:val="24"/>
          <w:lang w:val="hy-AM"/>
        </w:rPr>
        <w:t xml:space="preserve"> լրացուցիչ կարգավորման պարտադիր վճարներ: </w:t>
      </w:r>
      <w:r w:rsidR="00831065">
        <w:rPr>
          <w:rFonts w:ascii="GHEA Grapalat" w:eastAsia="Times New Roman" w:hAnsi="GHEA Grapalat" w:cs="Arial Unicode"/>
          <w:spacing w:val="-4"/>
          <w:sz w:val="24"/>
          <w:szCs w:val="24"/>
          <w:lang w:val="hy-AM"/>
        </w:rPr>
        <w:t xml:space="preserve">Յուրաքանչյուր վճարողի համար լրացուցիչ կարգավորման պարտադիր վճարի մեծությունը </w:t>
      </w:r>
      <w:r w:rsidR="00831065" w:rsidRPr="00CE0D19">
        <w:rPr>
          <w:rFonts w:ascii="GHEA Grapalat" w:eastAsia="Times New Roman" w:hAnsi="GHEA Grapalat" w:cs="Arial Unicode"/>
          <w:spacing w:val="-4"/>
          <w:sz w:val="24"/>
          <w:szCs w:val="24"/>
          <w:lang w:val="hy-AM"/>
        </w:rPr>
        <w:t xml:space="preserve">չի կարող գերազանցել տվյալ վճարողի համար սույն օրենքով սահմանված </w:t>
      </w:r>
      <w:r w:rsidR="00831065">
        <w:rPr>
          <w:rFonts w:ascii="GHEA Grapalat" w:eastAsia="Times New Roman" w:hAnsi="GHEA Grapalat" w:cs="Arial Unicode"/>
          <w:spacing w:val="-4"/>
          <w:sz w:val="24"/>
          <w:szCs w:val="24"/>
          <w:lang w:val="hy-AM"/>
        </w:rPr>
        <w:t xml:space="preserve">հիմնական </w:t>
      </w:r>
      <w:r w:rsidR="00831065" w:rsidRPr="00CE0D19">
        <w:rPr>
          <w:rFonts w:ascii="GHEA Grapalat" w:eastAsia="Times New Roman" w:hAnsi="GHEA Grapalat" w:cs="Arial Unicode"/>
          <w:spacing w:val="-4"/>
          <w:sz w:val="24"/>
          <w:szCs w:val="24"/>
          <w:lang w:val="hy-AM"/>
        </w:rPr>
        <w:t>կարգավորման պարտադիր վճարի</w:t>
      </w:r>
      <w:r w:rsidR="00831065">
        <w:rPr>
          <w:rFonts w:ascii="GHEA Grapalat" w:eastAsia="Times New Roman" w:hAnsi="GHEA Grapalat" w:cs="Arial Unicode"/>
          <w:spacing w:val="-4"/>
          <w:sz w:val="24"/>
          <w:szCs w:val="24"/>
          <w:lang w:val="hy-AM"/>
        </w:rPr>
        <w:t xml:space="preserve"> տարեկան մեծության 25 տոկոսը։</w:t>
      </w:r>
    </w:p>
    <w:p w:rsidR="00491172" w:rsidRPr="00CE0D19" w:rsidRDefault="00491172" w:rsidP="00F02AE7">
      <w:pPr>
        <w:pStyle w:val="ListParagraph"/>
        <w:numPr>
          <w:ilvl w:val="0"/>
          <w:numId w:val="3"/>
        </w:numPr>
        <w:spacing w:after="0" w:line="360" w:lineRule="auto"/>
        <w:ind w:left="0" w:firstLine="426"/>
        <w:contextualSpacing w:val="0"/>
        <w:jc w:val="both"/>
        <w:rPr>
          <w:rFonts w:ascii="GHEA Grapalat" w:eastAsia="Times New Roman" w:hAnsi="GHEA Grapalat" w:cs="Times New Roman"/>
          <w:spacing w:val="-4"/>
          <w:sz w:val="24"/>
          <w:szCs w:val="24"/>
          <w:lang w:val="hy-AM"/>
        </w:rPr>
      </w:pPr>
      <w:r w:rsidRPr="00CE0D19">
        <w:rPr>
          <w:rFonts w:ascii="GHEA Grapalat" w:eastAsia="Times New Roman" w:hAnsi="GHEA Grapalat" w:cs="Arial Unicode"/>
          <w:spacing w:val="-4"/>
          <w:sz w:val="24"/>
          <w:szCs w:val="24"/>
          <w:lang w:val="hy-AM"/>
        </w:rPr>
        <w:t xml:space="preserve">Հանձնաժողովը յուրաքանչյուր տարի Հայաստանի Հանրապետությունում հաշվառված վճարողների կազմի (այդ թվում` դրանց հարկ վճարողների հաշվառման համարների) և վճարողների կարգավորման պարտադիր վճարների տարեկան դրույքաչափերի (ինչպես նաև վճարողների ամսական վճարների չափի) վերաբերյալ տեղեկատվությունը յուրաքանչյուր տարվա պետական բյուջեի մասին օրենքն ուժի մեջ մտնելուց հետո՝ 15-օրյա ժամկետում, իսկ </w:t>
      </w:r>
      <w:r w:rsidRPr="00CE0D19">
        <w:rPr>
          <w:rFonts w:ascii="GHEA Grapalat" w:eastAsia="Times New Roman" w:hAnsi="GHEA Grapalat" w:cs="Arial Unicode"/>
          <w:spacing w:val="-4"/>
          <w:sz w:val="24"/>
          <w:szCs w:val="24"/>
          <w:lang w:val="hy-AM"/>
        </w:rPr>
        <w:lastRenderedPageBreak/>
        <w:t>կարգավորման պարտադիր վճարների մեծությունների փոփոխության դեպքում մինչև հանձնաժողովի համապատասխան որոշումն ուժի մեջ մտնելուն հաջորդող հինգերորդ օրը ներկայացնում է հարկային մարմին:</w:t>
      </w:r>
      <w:r w:rsidRPr="00CE0D19">
        <w:rPr>
          <w:rFonts w:ascii="GHEA Grapalat" w:eastAsia="Times New Roman" w:hAnsi="GHEA Grapalat" w:cs="Times New Roman"/>
          <w:spacing w:val="-4"/>
          <w:sz w:val="24"/>
          <w:szCs w:val="24"/>
          <w:lang w:val="hy-AM"/>
        </w:rPr>
        <w:t>»:</w:t>
      </w:r>
    </w:p>
    <w:p w:rsidR="00491172" w:rsidRPr="004C30E1" w:rsidRDefault="00491172" w:rsidP="00F02AE7">
      <w:pPr>
        <w:spacing w:after="0" w:line="360" w:lineRule="auto"/>
        <w:ind w:firstLine="375"/>
        <w:jc w:val="both"/>
        <w:rPr>
          <w:rFonts w:ascii="GHEA Grapalat" w:eastAsia="Times New Roman" w:hAnsi="GHEA Grapalat" w:cs="Times New Roman"/>
          <w:spacing w:val="-4"/>
          <w:sz w:val="16"/>
          <w:szCs w:val="16"/>
          <w:lang w:val="hy-AM"/>
        </w:rPr>
      </w:pPr>
    </w:p>
    <w:p w:rsidR="00C17374" w:rsidRDefault="00C17374" w:rsidP="00F02AE7">
      <w:pPr>
        <w:spacing w:after="0" w:line="360" w:lineRule="auto"/>
        <w:ind w:firstLine="426"/>
        <w:jc w:val="both"/>
        <w:rPr>
          <w:rFonts w:ascii="GHEA Grapalat" w:eastAsia="Times New Roman" w:hAnsi="GHEA Grapalat" w:cs="Arial Unicode"/>
          <w:spacing w:val="-4"/>
          <w:sz w:val="24"/>
          <w:szCs w:val="24"/>
          <w:lang w:val="hy-AM"/>
        </w:rPr>
      </w:pPr>
      <w:r w:rsidRPr="00CE0D19">
        <w:rPr>
          <w:rFonts w:ascii="GHEA Grapalat" w:eastAsia="Times New Roman" w:hAnsi="GHEA Grapalat" w:cs="Times New Roman"/>
          <w:b/>
          <w:bCs/>
          <w:spacing w:val="-4"/>
          <w:sz w:val="24"/>
          <w:szCs w:val="24"/>
          <w:lang w:val="hy-AM"/>
        </w:rPr>
        <w:t xml:space="preserve">Հոդված </w:t>
      </w:r>
      <w:r w:rsidR="00416863">
        <w:rPr>
          <w:rFonts w:ascii="GHEA Grapalat" w:eastAsia="Times New Roman" w:hAnsi="GHEA Grapalat" w:cs="Times New Roman"/>
          <w:b/>
          <w:bCs/>
          <w:spacing w:val="-4"/>
          <w:sz w:val="24"/>
          <w:szCs w:val="24"/>
          <w:lang w:val="hy-AM"/>
        </w:rPr>
        <w:t>3</w:t>
      </w:r>
      <w:r w:rsidRPr="00CE0D19">
        <w:rPr>
          <w:rFonts w:ascii="GHEA Grapalat" w:eastAsia="Times New Roman" w:hAnsi="GHEA Grapalat" w:cs="Times New Roman"/>
          <w:b/>
          <w:bCs/>
          <w:spacing w:val="-4"/>
          <w:sz w:val="24"/>
          <w:szCs w:val="24"/>
          <w:lang w:val="hy-AM"/>
        </w:rPr>
        <w:t xml:space="preserve">. </w:t>
      </w:r>
      <w:r w:rsidRPr="00CE0D19">
        <w:rPr>
          <w:rFonts w:ascii="GHEA Grapalat" w:eastAsia="Times New Roman" w:hAnsi="GHEA Grapalat" w:cs="Times New Roman"/>
          <w:bCs/>
          <w:spacing w:val="-4"/>
          <w:sz w:val="24"/>
          <w:szCs w:val="24"/>
          <w:lang w:val="hy-AM"/>
        </w:rPr>
        <w:t>Ուժը կո</w:t>
      </w:r>
      <w:r w:rsidRPr="00CE0D19">
        <w:rPr>
          <w:rFonts w:ascii="GHEA Grapalat" w:eastAsia="Times New Roman" w:hAnsi="GHEA Grapalat" w:cs="Arial Unicode"/>
          <w:spacing w:val="-4"/>
          <w:sz w:val="24"/>
          <w:szCs w:val="24"/>
          <w:lang w:val="hy-AM"/>
        </w:rPr>
        <w:t>րցրած ճանաչել Օրենքի հավելվածը։</w:t>
      </w:r>
    </w:p>
    <w:p w:rsidR="00C17374" w:rsidRPr="00C17374" w:rsidRDefault="00C17374" w:rsidP="00F02AE7">
      <w:pPr>
        <w:spacing w:after="0" w:line="360" w:lineRule="auto"/>
        <w:jc w:val="both"/>
        <w:rPr>
          <w:rFonts w:ascii="GHEA Grapalat" w:eastAsia="Times New Roman" w:hAnsi="GHEA Grapalat" w:cs="Arial Unicode"/>
          <w:spacing w:val="-4"/>
          <w:sz w:val="16"/>
          <w:szCs w:val="16"/>
          <w:lang w:val="hy-AM"/>
        </w:rPr>
      </w:pPr>
    </w:p>
    <w:p w:rsidR="00CE0D19" w:rsidRPr="00CE0D19" w:rsidRDefault="0081078A" w:rsidP="00F02AE7">
      <w:pPr>
        <w:spacing w:after="0" w:line="360" w:lineRule="auto"/>
        <w:ind w:firstLine="426"/>
        <w:jc w:val="both"/>
        <w:rPr>
          <w:color w:val="000000"/>
          <w:spacing w:val="-4"/>
          <w:sz w:val="21"/>
          <w:szCs w:val="21"/>
          <w:shd w:val="clear" w:color="auto" w:fill="FFFFFF"/>
          <w:lang w:val="hy-AM"/>
        </w:rPr>
      </w:pPr>
      <w:r w:rsidRPr="00CE0D19">
        <w:rPr>
          <w:rFonts w:ascii="GHEA Grapalat" w:eastAsia="Times New Roman" w:hAnsi="GHEA Grapalat" w:cs="Times New Roman"/>
          <w:b/>
          <w:bCs/>
          <w:spacing w:val="-4"/>
          <w:sz w:val="24"/>
          <w:szCs w:val="24"/>
          <w:lang w:val="hy-AM"/>
        </w:rPr>
        <w:t xml:space="preserve">Հոդված </w:t>
      </w:r>
      <w:r w:rsidR="00416863">
        <w:rPr>
          <w:rFonts w:ascii="GHEA Grapalat" w:eastAsia="Times New Roman" w:hAnsi="GHEA Grapalat" w:cs="Times New Roman"/>
          <w:b/>
          <w:bCs/>
          <w:spacing w:val="-4"/>
          <w:sz w:val="24"/>
          <w:szCs w:val="24"/>
          <w:lang w:val="hy-AM"/>
        </w:rPr>
        <w:t>4</w:t>
      </w:r>
      <w:r w:rsidRPr="00CE0D19">
        <w:rPr>
          <w:rFonts w:ascii="GHEA Grapalat" w:eastAsia="Times New Roman" w:hAnsi="GHEA Grapalat" w:cs="Times New Roman"/>
          <w:b/>
          <w:bCs/>
          <w:spacing w:val="-4"/>
          <w:sz w:val="24"/>
          <w:szCs w:val="24"/>
          <w:lang w:val="hy-AM"/>
        </w:rPr>
        <w:t>.</w:t>
      </w:r>
      <w:r w:rsidRPr="00CE0D19">
        <w:rPr>
          <w:rFonts w:ascii="Calibri" w:eastAsia="Times New Roman" w:hAnsi="Calibri" w:cs="Calibri"/>
          <w:spacing w:val="-4"/>
          <w:sz w:val="24"/>
          <w:szCs w:val="24"/>
          <w:lang w:val="hy-AM"/>
        </w:rPr>
        <w:t> </w:t>
      </w:r>
      <w:r w:rsidR="00CE0D19" w:rsidRPr="00CE0D19">
        <w:rPr>
          <w:rFonts w:ascii="GHEA Grapalat" w:hAnsi="GHEA Grapalat"/>
          <w:color w:val="000000"/>
          <w:spacing w:val="-4"/>
          <w:sz w:val="24"/>
          <w:szCs w:val="24"/>
          <w:shd w:val="clear" w:color="auto" w:fill="FFFFFF"/>
          <w:lang w:val="hy-AM"/>
        </w:rPr>
        <w:t>Սույն օրենքով սահմանված կարգով առաջին անգամ կարգավորման պարտադիր վճարների տարեկան դրույքաչափերը հաշվարկվում և ըստ վճարողների անվանական կազմի հաստատվում են սույն օրենքն ուժի մեջ մտնելու տարվան հաջորդող տարվա հունվարի 1-ից սկսվող հաշվետու տարվա համար։</w:t>
      </w:r>
    </w:p>
    <w:p w:rsidR="00CE0D19" w:rsidRPr="004C30E1" w:rsidRDefault="00CE0D19" w:rsidP="00F02AE7">
      <w:pPr>
        <w:spacing w:after="0" w:line="360" w:lineRule="auto"/>
        <w:jc w:val="both"/>
        <w:rPr>
          <w:rFonts w:ascii="GHEA Grapalat" w:eastAsia="Times New Roman" w:hAnsi="GHEA Grapalat" w:cs="Times New Roman"/>
          <w:b/>
          <w:bCs/>
          <w:spacing w:val="-4"/>
          <w:sz w:val="16"/>
          <w:szCs w:val="16"/>
          <w:lang w:val="hy-AM"/>
        </w:rPr>
      </w:pPr>
    </w:p>
    <w:p w:rsidR="0081078A" w:rsidRPr="00CE0D19" w:rsidRDefault="00CE0D19" w:rsidP="00F02AE7">
      <w:pPr>
        <w:spacing w:after="0" w:line="360" w:lineRule="auto"/>
        <w:ind w:firstLine="426"/>
        <w:jc w:val="both"/>
        <w:rPr>
          <w:rFonts w:ascii="GHEA Grapalat" w:eastAsia="Times New Roman" w:hAnsi="GHEA Grapalat" w:cs="Times New Roman"/>
          <w:spacing w:val="-4"/>
          <w:sz w:val="24"/>
          <w:szCs w:val="24"/>
          <w:lang w:val="hy-AM"/>
        </w:rPr>
      </w:pPr>
      <w:r w:rsidRPr="00CE0D19">
        <w:rPr>
          <w:rFonts w:ascii="GHEA Grapalat" w:eastAsia="Times New Roman" w:hAnsi="GHEA Grapalat" w:cs="Times New Roman"/>
          <w:b/>
          <w:bCs/>
          <w:spacing w:val="-4"/>
          <w:sz w:val="24"/>
          <w:szCs w:val="24"/>
          <w:lang w:val="hy-AM"/>
        </w:rPr>
        <w:t xml:space="preserve">Հոդված </w:t>
      </w:r>
      <w:r w:rsidR="00416863">
        <w:rPr>
          <w:rFonts w:ascii="GHEA Grapalat" w:eastAsia="Times New Roman" w:hAnsi="GHEA Grapalat" w:cs="Times New Roman"/>
          <w:b/>
          <w:bCs/>
          <w:spacing w:val="-4"/>
          <w:sz w:val="24"/>
          <w:szCs w:val="24"/>
          <w:lang w:val="hy-AM"/>
        </w:rPr>
        <w:t>5</w:t>
      </w:r>
      <w:bookmarkStart w:id="0" w:name="_GoBack"/>
      <w:bookmarkEnd w:id="0"/>
      <w:r w:rsidRPr="00CE0D19">
        <w:rPr>
          <w:rFonts w:ascii="GHEA Grapalat" w:eastAsia="Times New Roman" w:hAnsi="GHEA Grapalat" w:cs="Times New Roman"/>
          <w:b/>
          <w:bCs/>
          <w:spacing w:val="-4"/>
          <w:sz w:val="24"/>
          <w:szCs w:val="24"/>
          <w:lang w:val="hy-AM"/>
        </w:rPr>
        <w:t>.</w:t>
      </w:r>
      <w:r w:rsidRPr="00CE0D19">
        <w:rPr>
          <w:rFonts w:ascii="Calibri" w:eastAsia="Times New Roman" w:hAnsi="Calibri" w:cs="Calibri"/>
          <w:spacing w:val="-4"/>
          <w:sz w:val="24"/>
          <w:szCs w:val="24"/>
          <w:lang w:val="hy-AM"/>
        </w:rPr>
        <w:t> </w:t>
      </w:r>
      <w:r w:rsidR="0081078A" w:rsidRPr="00CE0D19">
        <w:rPr>
          <w:rFonts w:ascii="GHEA Grapalat" w:eastAsia="Times New Roman" w:hAnsi="GHEA Grapalat" w:cs="Arial Unicode"/>
          <w:spacing w:val="-4"/>
          <w:sz w:val="24"/>
          <w:szCs w:val="24"/>
          <w:lang w:val="hy-AM"/>
        </w:rPr>
        <w:t>Սույն</w:t>
      </w:r>
      <w:r w:rsidR="0081078A" w:rsidRPr="00CE0D19">
        <w:rPr>
          <w:rFonts w:ascii="GHEA Grapalat" w:eastAsia="Times New Roman" w:hAnsi="GHEA Grapalat" w:cs="Times New Roman"/>
          <w:spacing w:val="-4"/>
          <w:sz w:val="24"/>
          <w:szCs w:val="24"/>
          <w:lang w:val="hy-AM"/>
        </w:rPr>
        <w:t xml:space="preserve"> </w:t>
      </w:r>
      <w:r w:rsidR="0081078A" w:rsidRPr="00CE0D19">
        <w:rPr>
          <w:rFonts w:ascii="GHEA Grapalat" w:eastAsia="Times New Roman" w:hAnsi="GHEA Grapalat" w:cs="Arial Unicode"/>
          <w:spacing w:val="-4"/>
          <w:sz w:val="24"/>
          <w:szCs w:val="24"/>
          <w:lang w:val="hy-AM"/>
        </w:rPr>
        <w:t>օրենքն</w:t>
      </w:r>
      <w:r w:rsidR="0081078A" w:rsidRPr="00CE0D19">
        <w:rPr>
          <w:rFonts w:ascii="GHEA Grapalat" w:eastAsia="Times New Roman" w:hAnsi="GHEA Grapalat" w:cs="Times New Roman"/>
          <w:spacing w:val="-4"/>
          <w:sz w:val="24"/>
          <w:szCs w:val="24"/>
          <w:lang w:val="hy-AM"/>
        </w:rPr>
        <w:t xml:space="preserve"> </w:t>
      </w:r>
      <w:r w:rsidR="0081078A" w:rsidRPr="00CE0D19">
        <w:rPr>
          <w:rFonts w:ascii="GHEA Grapalat" w:eastAsia="Times New Roman" w:hAnsi="GHEA Grapalat" w:cs="Arial Unicode"/>
          <w:spacing w:val="-4"/>
          <w:sz w:val="24"/>
          <w:szCs w:val="24"/>
          <w:lang w:val="hy-AM"/>
        </w:rPr>
        <w:t>ուժի</w:t>
      </w:r>
      <w:r w:rsidR="0081078A" w:rsidRPr="00CE0D19">
        <w:rPr>
          <w:rFonts w:ascii="GHEA Grapalat" w:eastAsia="Times New Roman" w:hAnsi="GHEA Grapalat" w:cs="Times New Roman"/>
          <w:spacing w:val="-4"/>
          <w:sz w:val="24"/>
          <w:szCs w:val="24"/>
          <w:lang w:val="hy-AM"/>
        </w:rPr>
        <w:t xml:space="preserve"> </w:t>
      </w:r>
      <w:r w:rsidR="0081078A" w:rsidRPr="00CE0D19">
        <w:rPr>
          <w:rFonts w:ascii="GHEA Grapalat" w:eastAsia="Times New Roman" w:hAnsi="GHEA Grapalat" w:cs="Arial Unicode"/>
          <w:spacing w:val="-4"/>
          <w:sz w:val="24"/>
          <w:szCs w:val="24"/>
          <w:lang w:val="hy-AM"/>
        </w:rPr>
        <w:t>մեջ</w:t>
      </w:r>
      <w:r w:rsidR="0081078A" w:rsidRPr="00CE0D19">
        <w:rPr>
          <w:rFonts w:ascii="GHEA Grapalat" w:eastAsia="Times New Roman" w:hAnsi="GHEA Grapalat" w:cs="Times New Roman"/>
          <w:spacing w:val="-4"/>
          <w:sz w:val="24"/>
          <w:szCs w:val="24"/>
          <w:lang w:val="hy-AM"/>
        </w:rPr>
        <w:t xml:space="preserve"> </w:t>
      </w:r>
      <w:r w:rsidR="0081078A" w:rsidRPr="00CE0D19">
        <w:rPr>
          <w:rFonts w:ascii="GHEA Grapalat" w:eastAsia="Times New Roman" w:hAnsi="GHEA Grapalat" w:cs="Arial Unicode"/>
          <w:spacing w:val="-4"/>
          <w:sz w:val="24"/>
          <w:szCs w:val="24"/>
          <w:lang w:val="hy-AM"/>
        </w:rPr>
        <w:t>է</w:t>
      </w:r>
      <w:r w:rsidR="0081078A" w:rsidRPr="00CE0D19">
        <w:rPr>
          <w:rFonts w:ascii="GHEA Grapalat" w:eastAsia="Times New Roman" w:hAnsi="GHEA Grapalat" w:cs="Times New Roman"/>
          <w:spacing w:val="-4"/>
          <w:sz w:val="24"/>
          <w:szCs w:val="24"/>
          <w:lang w:val="hy-AM"/>
        </w:rPr>
        <w:t xml:space="preserve"> </w:t>
      </w:r>
      <w:r w:rsidR="0081078A" w:rsidRPr="00CE0D19">
        <w:rPr>
          <w:rFonts w:ascii="GHEA Grapalat" w:eastAsia="Times New Roman" w:hAnsi="GHEA Grapalat" w:cs="Arial Unicode"/>
          <w:spacing w:val="-4"/>
          <w:sz w:val="24"/>
          <w:szCs w:val="24"/>
          <w:lang w:val="hy-AM"/>
        </w:rPr>
        <w:t>մտնում</w:t>
      </w:r>
      <w:r w:rsidR="0081078A" w:rsidRPr="00A9159D">
        <w:rPr>
          <w:rFonts w:ascii="GHEA Grapalat" w:eastAsia="Times New Roman" w:hAnsi="GHEA Grapalat" w:cs="Arial Unicode"/>
          <w:spacing w:val="-4"/>
          <w:sz w:val="24"/>
          <w:szCs w:val="24"/>
          <w:lang w:val="hy-AM"/>
        </w:rPr>
        <w:t xml:space="preserve"> </w:t>
      </w:r>
      <w:r w:rsidR="00A9159D" w:rsidRPr="00A9159D">
        <w:rPr>
          <w:rFonts w:ascii="GHEA Grapalat" w:eastAsia="Times New Roman" w:hAnsi="GHEA Grapalat" w:cs="Arial Unicode"/>
          <w:spacing w:val="-4"/>
          <w:sz w:val="24"/>
          <w:szCs w:val="24"/>
          <w:lang w:val="hy-AM"/>
        </w:rPr>
        <w:t>պաշտոնական հրապարակմանը հաջորդող օրվանից</w:t>
      </w:r>
      <w:r w:rsidR="0081078A" w:rsidRPr="00A9159D">
        <w:rPr>
          <w:rFonts w:ascii="GHEA Grapalat" w:eastAsia="Times New Roman" w:hAnsi="GHEA Grapalat" w:cs="Arial Unicode"/>
          <w:spacing w:val="-4"/>
          <w:sz w:val="24"/>
          <w:szCs w:val="24"/>
          <w:lang w:val="hy-AM"/>
        </w:rPr>
        <w:t>:</w:t>
      </w:r>
    </w:p>
    <w:p w:rsidR="00352330" w:rsidRPr="00977743" w:rsidRDefault="00352330" w:rsidP="00F02AE7">
      <w:pPr>
        <w:spacing w:after="0" w:line="360" w:lineRule="auto"/>
        <w:ind w:firstLine="375"/>
        <w:rPr>
          <w:rFonts w:ascii="GHEA Grapalat" w:eastAsia="Times New Roman" w:hAnsi="GHEA Grapalat" w:cs="Times New Roman"/>
          <w:sz w:val="24"/>
          <w:szCs w:val="24"/>
          <w:lang w:val="hy-AM"/>
        </w:rPr>
      </w:pPr>
    </w:p>
    <w:p w:rsidR="00DD46C2" w:rsidRPr="0073469F" w:rsidRDefault="00416863" w:rsidP="00F02AE7">
      <w:pPr>
        <w:spacing w:line="360" w:lineRule="auto"/>
        <w:rPr>
          <w:rFonts w:ascii="GHEA Grapalat" w:hAnsi="GHEA Grapalat"/>
          <w:sz w:val="24"/>
          <w:szCs w:val="24"/>
        </w:rPr>
      </w:pPr>
    </w:p>
    <w:sectPr w:rsidR="00DD46C2" w:rsidRPr="0073469F" w:rsidSect="004C30E1">
      <w:pgSz w:w="11909" w:h="16834" w:code="9"/>
      <w:pgMar w:top="680" w:right="851" w:bottom="45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w:panose1 w:val="020B0604020202020204"/>
    <w:charset w:val="CC"/>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069FE"/>
    <w:multiLevelType w:val="hybridMultilevel"/>
    <w:tmpl w:val="ACBE8858"/>
    <w:lvl w:ilvl="0" w:tplc="4CC8026E">
      <w:start w:val="1"/>
      <w:numFmt w:val="decimal"/>
      <w:lvlText w:val="%1)"/>
      <w:lvlJc w:val="left"/>
      <w:pPr>
        <w:ind w:left="735" w:hanging="360"/>
      </w:pPr>
      <w:rPr>
        <w:rFonts w:ascii="Arial Unicode" w:hAnsi="Arial Unicode"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15:restartNumberingAfterBreak="0">
    <w:nsid w:val="0BAE48F7"/>
    <w:multiLevelType w:val="hybridMultilevel"/>
    <w:tmpl w:val="6F36EDCC"/>
    <w:lvl w:ilvl="0" w:tplc="38822A34">
      <w:start w:val="1"/>
      <w:numFmt w:val="decimal"/>
      <w:lvlText w:val="%1."/>
      <w:lvlJc w:val="left"/>
      <w:pPr>
        <w:ind w:left="735" w:hanging="360"/>
      </w:pPr>
      <w:rPr>
        <w:rFonts w:eastAsia="Times New Roman" w:cs="Times New Roman" w:hint="default"/>
        <w:color w:val="auto"/>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2FE119F8"/>
    <w:multiLevelType w:val="hybridMultilevel"/>
    <w:tmpl w:val="E5EAD9FE"/>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4C8A11DC"/>
    <w:multiLevelType w:val="hybridMultilevel"/>
    <w:tmpl w:val="51C0ABDC"/>
    <w:lvl w:ilvl="0" w:tplc="EDD24DB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762D5C83"/>
    <w:multiLevelType w:val="hybridMultilevel"/>
    <w:tmpl w:val="B00E88D2"/>
    <w:lvl w:ilvl="0" w:tplc="65200606">
      <w:start w:val="1"/>
      <w:numFmt w:val="decimal"/>
      <w:lvlText w:val="%1."/>
      <w:lvlJc w:val="left"/>
      <w:pPr>
        <w:ind w:left="5464" w:hanging="360"/>
      </w:pPr>
      <w:rPr>
        <w:rFonts w:ascii="GHEA Grapalat" w:hAnsi="GHEA Grapalat"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78A"/>
    <w:rsid w:val="00077D54"/>
    <w:rsid w:val="00082041"/>
    <w:rsid w:val="000E038F"/>
    <w:rsid w:val="0013062E"/>
    <w:rsid w:val="001B0464"/>
    <w:rsid w:val="001F457C"/>
    <w:rsid w:val="0020338D"/>
    <w:rsid w:val="002841E5"/>
    <w:rsid w:val="00291859"/>
    <w:rsid w:val="00352330"/>
    <w:rsid w:val="00353F7B"/>
    <w:rsid w:val="00416863"/>
    <w:rsid w:val="00491172"/>
    <w:rsid w:val="004C30E1"/>
    <w:rsid w:val="0051572F"/>
    <w:rsid w:val="0054079A"/>
    <w:rsid w:val="00675878"/>
    <w:rsid w:val="006A6ADE"/>
    <w:rsid w:val="0073469F"/>
    <w:rsid w:val="007A6110"/>
    <w:rsid w:val="0081078A"/>
    <w:rsid w:val="00831065"/>
    <w:rsid w:val="008710C7"/>
    <w:rsid w:val="0088704A"/>
    <w:rsid w:val="008A67CA"/>
    <w:rsid w:val="008F447D"/>
    <w:rsid w:val="00915803"/>
    <w:rsid w:val="00977743"/>
    <w:rsid w:val="009A56F5"/>
    <w:rsid w:val="00A671FA"/>
    <w:rsid w:val="00A9159D"/>
    <w:rsid w:val="00C17374"/>
    <w:rsid w:val="00C72371"/>
    <w:rsid w:val="00CE0D19"/>
    <w:rsid w:val="00D528C8"/>
    <w:rsid w:val="00D66877"/>
    <w:rsid w:val="00E4477B"/>
    <w:rsid w:val="00E65861"/>
    <w:rsid w:val="00E67992"/>
    <w:rsid w:val="00EE41C6"/>
    <w:rsid w:val="00F00907"/>
    <w:rsid w:val="00F02AE7"/>
    <w:rsid w:val="00F25941"/>
    <w:rsid w:val="00F754D4"/>
    <w:rsid w:val="00F771C8"/>
    <w:rsid w:val="00FC5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A29DD"/>
  <w15:chartTrackingRefBased/>
  <w15:docId w15:val="{12BC12B3-30C9-498D-89ED-FEA79E270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1078A"/>
    <w:rPr>
      <w:b/>
      <w:bCs/>
    </w:rPr>
  </w:style>
  <w:style w:type="paragraph" w:styleId="NormalWeb">
    <w:name w:val="Normal (Web)"/>
    <w:basedOn w:val="Normal"/>
    <w:uiPriority w:val="99"/>
    <w:unhideWhenUsed/>
    <w:rsid w:val="0081078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107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317602">
      <w:bodyDiv w:val="1"/>
      <w:marLeft w:val="0"/>
      <w:marRight w:val="0"/>
      <w:marTop w:val="0"/>
      <w:marBottom w:val="0"/>
      <w:divBdr>
        <w:top w:val="none" w:sz="0" w:space="0" w:color="auto"/>
        <w:left w:val="none" w:sz="0" w:space="0" w:color="auto"/>
        <w:bottom w:val="none" w:sz="0" w:space="0" w:color="auto"/>
        <w:right w:val="none" w:sz="0" w:space="0" w:color="auto"/>
      </w:divBdr>
    </w:div>
    <w:div w:id="1639721632">
      <w:bodyDiv w:val="1"/>
      <w:marLeft w:val="0"/>
      <w:marRight w:val="0"/>
      <w:marTop w:val="0"/>
      <w:marBottom w:val="0"/>
      <w:divBdr>
        <w:top w:val="none" w:sz="0" w:space="0" w:color="auto"/>
        <w:left w:val="none" w:sz="0" w:space="0" w:color="auto"/>
        <w:bottom w:val="none" w:sz="0" w:space="0" w:color="auto"/>
        <w:right w:val="none" w:sz="0" w:space="0" w:color="auto"/>
      </w:divBdr>
    </w:div>
    <w:div w:id="212110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F63CE-65C2-465F-97EA-EC65FEDDC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Momjyan</dc:creator>
  <cp:keywords/>
  <dc:description/>
  <cp:lastModifiedBy>Hripsime Ghazaryan</cp:lastModifiedBy>
  <cp:revision>34</cp:revision>
  <dcterms:created xsi:type="dcterms:W3CDTF">2022-07-21T10:23:00Z</dcterms:created>
  <dcterms:modified xsi:type="dcterms:W3CDTF">2023-05-23T08:54:00Z</dcterms:modified>
</cp:coreProperties>
</file>