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475237" w:rsidRDefault="006C0FD8" w:rsidP="00475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</w:pPr>
      <w:r w:rsidRPr="006C0FD8">
        <w:rPr>
          <w:rFonts w:ascii="GHEA Grapalat" w:hAnsi="GHEA Grapalat" w:cs="Times Armenian"/>
          <w:b/>
          <w:lang w:val="hy-AM"/>
        </w:rPr>
        <w:t>«</w:t>
      </w:r>
      <w:r w:rsidR="0074685D" w:rsidRPr="00030B80">
        <w:rPr>
          <w:rFonts w:ascii="GHEA Grapalat" w:hAnsi="GHEA Grapalat"/>
          <w:b/>
          <w:bCs/>
        </w:rPr>
        <w:t>ՀԱՅԱՍՏԱՆԻ ՀԱՆՐԱՊԵՏՈՒԹՅԱՆ ԿԱՌԱՎԱՐՈՒԹՅԱՆ 202</w:t>
      </w:r>
      <w:r w:rsidR="0074685D">
        <w:rPr>
          <w:rFonts w:ascii="GHEA Grapalat" w:hAnsi="GHEA Grapalat"/>
          <w:b/>
          <w:bCs/>
          <w:lang w:val="hy-AM"/>
        </w:rPr>
        <w:t>3</w:t>
      </w:r>
      <w:r w:rsidR="0074685D" w:rsidRPr="00030B80">
        <w:rPr>
          <w:rFonts w:ascii="GHEA Grapalat" w:hAnsi="GHEA Grapalat"/>
          <w:b/>
          <w:bCs/>
        </w:rPr>
        <w:t xml:space="preserve"> ԹՎԱԿԱՆԻ </w:t>
      </w:r>
      <w:r w:rsidR="0074685D">
        <w:rPr>
          <w:rFonts w:ascii="GHEA Grapalat" w:hAnsi="GHEA Grapalat"/>
          <w:b/>
          <w:bCs/>
          <w:lang w:val="hy-AM"/>
        </w:rPr>
        <w:t>ՄԱՐՏ</w:t>
      </w:r>
      <w:r w:rsidR="0074685D" w:rsidRPr="00030B80">
        <w:rPr>
          <w:rFonts w:ascii="GHEA Grapalat" w:hAnsi="GHEA Grapalat"/>
          <w:b/>
          <w:bCs/>
        </w:rPr>
        <w:t>Ի 2-Ի</w:t>
      </w:r>
      <w:r w:rsidR="0074685D">
        <w:rPr>
          <w:rFonts w:ascii="GHEA Grapalat" w:hAnsi="GHEA Grapalat"/>
          <w:b/>
          <w:bCs/>
          <w:lang w:val="hy-AM"/>
        </w:rPr>
        <w:t xml:space="preserve">    </w:t>
      </w:r>
      <w:r w:rsidR="0074685D" w:rsidRPr="00030B80">
        <w:rPr>
          <w:rFonts w:ascii="GHEA Grapalat" w:hAnsi="GHEA Grapalat"/>
          <w:b/>
          <w:bCs/>
        </w:rPr>
        <w:t xml:space="preserve"> N </w:t>
      </w:r>
      <w:r w:rsidR="0074685D">
        <w:rPr>
          <w:rFonts w:ascii="GHEA Grapalat" w:hAnsi="GHEA Grapalat"/>
          <w:b/>
          <w:bCs/>
          <w:lang w:val="hy-AM"/>
        </w:rPr>
        <w:t>259</w:t>
      </w:r>
      <w:r w:rsidR="0074685D" w:rsidRPr="00030B80">
        <w:rPr>
          <w:rFonts w:ascii="GHEA Grapalat" w:hAnsi="GHEA Grapalat"/>
          <w:b/>
          <w:bCs/>
        </w:rPr>
        <w:t>-Ն ՈՐՈՇՄԱՆ ՄԵՋ ՓՈՓՈԽՈՒԹՅՈՒՆՆԵՐ ԿԱՏԱՐԵԼՈՒ ՄԱՍԻՆ</w:t>
      </w:r>
      <w:r w:rsidRPr="006C0FD8">
        <w:rPr>
          <w:rFonts w:ascii="GHEA Grapalat" w:hAnsi="GHEA Grapalat" w:cs="Times Armenian"/>
          <w:b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</w:t>
      </w:r>
      <w:r w:rsidR="00C93C20" w:rsidRPr="00360F6E">
        <w:rPr>
          <w:rFonts w:ascii="GHEA Grapalat" w:eastAsia="GHEA Grapalat" w:hAnsi="GHEA Grapalat" w:cs="GHEA Grapalat"/>
          <w:b/>
        </w:rPr>
        <w:t xml:space="preserve">ՀԱՅԱՍՏԱՆԻ ՀԱՆՐԱՊԵՏՈՒԹՅԱՆ ԿԱՌԱՎԱՐՈՒԹՅԱՆ </w:t>
      </w:r>
      <w:r w:rsidR="00C93C20">
        <w:rPr>
          <w:rFonts w:ascii="GHEA Grapalat" w:eastAsia="GHEA Grapalat" w:hAnsi="GHEA Grapalat" w:cs="GHEA Grapalat"/>
          <w:b/>
        </w:rPr>
        <w:t>ՈՐՈՇՄԱՆ</w:t>
      </w:r>
      <w:r w:rsidR="00C93C20" w:rsidRPr="00DA3355">
        <w:rPr>
          <w:rFonts w:ascii="GHEA Grapalat" w:eastAsia="GHEA Grapalat" w:hAnsi="GHEA Grapalat" w:cs="GHEA Grapalat"/>
          <w:b/>
        </w:rPr>
        <w:t xml:space="preserve"> </w:t>
      </w:r>
      <w:r w:rsidR="00223087" w:rsidRPr="00331ABF">
        <w:rPr>
          <w:rFonts w:ascii="GHEA Grapalat" w:hAnsi="GHEA Grapalat"/>
          <w:b/>
          <w:lang w:val="hy-AM"/>
        </w:rPr>
        <w:t>ՆԱԽԱԳԾԻ</w:t>
      </w:r>
    </w:p>
    <w:p w:rsidR="006E7160" w:rsidRPr="00331ABF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331ABF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7E26E3" w:rsidRDefault="00B34B35" w:rsidP="00B34B35">
      <w:pPr>
        <w:spacing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B34B3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5563B0">
        <w:rPr>
          <w:rFonts w:ascii="GHEA Grapalat" w:hAnsi="GHEA Grapalat"/>
          <w:shd w:val="clear" w:color="auto" w:fill="FFFFFF"/>
          <w:lang w:val="hy-AM"/>
        </w:rPr>
        <w:t>րավական ակտ</w:t>
      </w:r>
      <w:r w:rsidR="003009D1">
        <w:rPr>
          <w:rFonts w:ascii="GHEA Grapalat" w:hAnsi="GHEA Grapalat"/>
          <w:shd w:val="clear" w:color="auto" w:fill="FFFFFF"/>
          <w:lang w:val="hy-AM"/>
        </w:rPr>
        <w:t>ում փոփոխություն կատարվում է</w:t>
      </w:r>
      <w:r w:rsidR="007E26E3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3009D1">
        <w:rPr>
          <w:rFonts w:ascii="GHEA Grapalat" w:eastAsia="GHEA Grapalat" w:hAnsi="GHEA Grapalat" w:cs="GHEA Grapalat"/>
          <w:lang w:val="hy-AM"/>
        </w:rPr>
        <w:t xml:space="preserve">գործընթացի կազմակերպման ընթացքում ի հայտ եկած բացերը լրացնելու, որոշ ժամկետներ հստակ </w:t>
      </w:r>
      <w:r w:rsidR="00D05763" w:rsidRPr="00D05763">
        <w:rPr>
          <w:rFonts w:ascii="GHEA Grapalat" w:eastAsia="GHEA Grapalat" w:hAnsi="GHEA Grapalat" w:cs="GHEA Grapalat"/>
          <w:lang w:val="hy-AM"/>
        </w:rPr>
        <w:t>ս</w:t>
      </w:r>
      <w:r w:rsidR="003009D1">
        <w:rPr>
          <w:rFonts w:ascii="GHEA Grapalat" w:eastAsia="GHEA Grapalat" w:hAnsi="GHEA Grapalat" w:cs="GHEA Grapalat"/>
          <w:lang w:val="hy-AM"/>
        </w:rPr>
        <w:t xml:space="preserve">ահմանելու </w:t>
      </w:r>
      <w:r w:rsidR="003009D1">
        <w:rPr>
          <w:rFonts w:ascii="GHEA Grapalat" w:hAnsi="GHEA Grapalat"/>
          <w:color w:val="000000" w:themeColor="text1"/>
          <w:lang w:val="hy-AM"/>
        </w:rPr>
        <w:t>անհրաժեշտությունից ելնելով</w:t>
      </w:r>
      <w:r w:rsidR="007E26E3" w:rsidRPr="0041753D">
        <w:rPr>
          <w:rFonts w:ascii="GHEA Grapalat" w:hAnsi="GHEA Grapalat"/>
          <w:color w:val="000000"/>
          <w:lang w:val="hy-AM"/>
        </w:rPr>
        <w:t>:</w:t>
      </w:r>
    </w:p>
    <w:p w:rsidR="003D7C5D" w:rsidRDefault="00043DE6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r w:rsidRPr="005563B0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5563B0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առկա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2D6C5A" w:rsidRDefault="002D6C5A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560FC3" w:rsidRDefault="00560FC3" w:rsidP="004B2C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</w:pPr>
      <w:r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Ո</w:t>
      </w:r>
      <w:r w:rsidR="004B2C51"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>ւսումնական հաստատություններում</w:t>
      </w:r>
      <w:r w:rsidR="004B2C51" w:rsidRPr="007B12E4">
        <w:rPr>
          <w:rFonts w:ascii="GHEA Grapalat" w:eastAsia="Times New Roman" w:hAnsi="GHEA Grapalat" w:cs="Arial"/>
          <w:color w:val="222222"/>
          <w:bdr w:val="none" w:sz="0" w:space="0" w:color="auto"/>
          <w:lang w:val="hy-AM" w:eastAsia="ru-RU"/>
        </w:rPr>
        <w:t xml:space="preserve"> </w:t>
      </w:r>
      <w:r w:rsidR="004B2C51" w:rsidRPr="007B12E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վարչատնտեսական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մասի համակարգողի նշանակման գործընթացը կարգավորող հաստատված կարգում հստակ չէ, թե մասնավորապես ինչ ընթացակարգով է որոշվելու, թե ով է հավակնորդների ներկայացրած փաստաթղթերի համապատասխանությունը ստուգելու, ինչպես նաև բաց է գործընթացի հաջորդ փուլում լիազորված մարմնի ղեկավարի և հավակնորդի հանդիպման, պայմանագրի կնքման</w:t>
      </w:r>
      <w:r w:rsidRPr="00560FC3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ժամկետների</w:t>
      </w:r>
      <w:r w:rsidRPr="00560FC3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կարգավորումը:  Հատկապես </w:t>
      </w:r>
      <w:r w:rsidR="00AC2501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կարգում սահմանված «կնքում է» ձևակերպումը պարտադրող բնույթ է կրում, որի արդյունքում այնուամենայնիվ, ղեկավարը հավակնորդի </w:t>
      </w:r>
      <w:r w:rsidR="00D05763">
        <w:rPr>
          <w:rFonts w:ascii="GHEA Grapalat" w:eastAsia="Times New Roman" w:hAnsi="GHEA Grapalat" w:cs="Sylfaen"/>
          <w:color w:val="222222"/>
          <w:bdr w:val="none" w:sz="0" w:space="0" w:color="auto"/>
          <w:lang w:eastAsia="ru-RU"/>
        </w:rPr>
        <w:t>հետ</w:t>
      </w:r>
      <w:r w:rsidR="00D05763" w:rsidRPr="00D05763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 w:rsidR="00AC2501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պետք է կնքեր աշխատանքային պայմանագիրը:</w:t>
      </w:r>
    </w:p>
    <w:p w:rsidR="004D5154" w:rsidRPr="00C32F96" w:rsidRDefault="00AC2501" w:rsidP="00C32F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</w:pPr>
      <w:r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 Բաց է նաև հավակնորդ չլինելու </w:t>
      </w:r>
      <w:r w:rsidR="00197C6C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կամ որևէ հավակնորդի հետ պայմանագիր չկնքելու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դեպքում նոր հայտարարություն հրապարակելու կարգավորումը:</w:t>
      </w:r>
    </w:p>
    <w:p w:rsidR="00735E3C" w:rsidRPr="004D5154" w:rsidRDefault="00735E3C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AD6208" w:rsidRPr="00331ABF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իրականացումից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ակնկալվող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արդյունքը</w:t>
      </w:r>
      <w:r w:rsidR="001B7735" w:rsidRPr="00331ABF">
        <w:rPr>
          <w:rFonts w:ascii="GHEA Grapalat" w:hAnsi="GHEA Grapalat"/>
          <w:b/>
          <w:color w:val="000000" w:themeColor="text1"/>
        </w:rPr>
        <w:t>.</w:t>
      </w:r>
      <w:r w:rsidRPr="00331AB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F57F06" w:rsidRDefault="00F57F06" w:rsidP="00C32F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left="426" w:right="319"/>
        <w:jc w:val="both"/>
        <w:textAlignment w:val="baseline"/>
        <w:rPr>
          <w:rFonts w:ascii="GHEA Grapalat" w:hAnsi="GHEA Grapalat"/>
          <w:lang w:val="af-ZA" w:eastAsia="ru-RU"/>
        </w:rPr>
      </w:pPr>
    </w:p>
    <w:p w:rsidR="00C32F96" w:rsidRPr="00F57F06" w:rsidRDefault="00F57F06" w:rsidP="00F57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 w:firstLine="426"/>
        <w:jc w:val="both"/>
        <w:textAlignment w:val="baseline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Հավակնորդների փաստաթղթերի ուսումնասիրության համար լիազոր մարմնի ղեկավարը կսահմանի պատասխանատու ստորաբաժանում, որն էլ սահմանված ժամկետում կապահովի գործընթացի </w:t>
      </w:r>
      <w:r w:rsidR="004A1DE3">
        <w:rPr>
          <w:rFonts w:ascii="GHEA Grapalat" w:hAnsi="GHEA Grapalat"/>
          <w:lang w:val="hy-AM" w:eastAsia="ru-RU"/>
        </w:rPr>
        <w:t>շարունակականությունը:</w:t>
      </w:r>
    </w:p>
    <w:p w:rsidR="00C32F96" w:rsidRPr="00157227" w:rsidRDefault="00074A1F" w:rsidP="00C32F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 w:firstLine="36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F57F06">
        <w:rPr>
          <w:rFonts w:ascii="GHEA Grapalat" w:hAnsi="GHEA Grapalat"/>
          <w:lang w:val="af-ZA" w:eastAsia="ru-RU"/>
        </w:rPr>
        <w:t xml:space="preserve">  </w:t>
      </w:r>
      <w:r w:rsidR="00C32F96" w:rsidRPr="007B12E4">
        <w:rPr>
          <w:rFonts w:ascii="GHEA Grapalat" w:hAnsi="GHEA Grapalat"/>
          <w:lang w:val="af-ZA"/>
        </w:rPr>
        <w:t>Ո</w:t>
      </w:r>
      <w:r w:rsidR="00C32F96" w:rsidRPr="007B12E4">
        <w:rPr>
          <w:rFonts w:ascii="GHEA Grapalat" w:hAnsi="GHEA Grapalat"/>
          <w:lang w:val="hy-AM"/>
        </w:rPr>
        <w:t xml:space="preserve">ւսումնական հաստատութան </w:t>
      </w:r>
      <w:r w:rsidR="00C32F96">
        <w:rPr>
          <w:rFonts w:ascii="GHEA Grapalat" w:hAnsi="GHEA Grapalat"/>
          <w:lang w:val="hy-AM"/>
        </w:rPr>
        <w:t>համակարգող</w:t>
      </w:r>
      <w:r w:rsidR="008451BB">
        <w:rPr>
          <w:rFonts w:ascii="GHEA Grapalat" w:hAnsi="GHEA Grapalat"/>
          <w:lang w:val="hy-AM"/>
        </w:rPr>
        <w:t xml:space="preserve">ը կնշանակվի </w:t>
      </w:r>
      <w:r w:rsidR="00157227">
        <w:rPr>
          <w:rFonts w:ascii="GHEA Grapalat" w:hAnsi="GHEA Grapalat"/>
          <w:lang w:val="hy-AM"/>
        </w:rPr>
        <w:t xml:space="preserve">հարցազրույցի </w:t>
      </w:r>
      <w:r w:rsidR="008451BB" w:rsidRPr="005503BB">
        <w:rPr>
          <w:rFonts w:ascii="GHEA Grapalat" w:hAnsi="GHEA Grapalat"/>
          <w:lang w:val="af-ZA"/>
        </w:rPr>
        <w:t xml:space="preserve"> </w:t>
      </w:r>
      <w:r w:rsidR="00157227">
        <w:rPr>
          <w:rFonts w:ascii="GHEA Grapalat" w:hAnsi="GHEA Grapalat"/>
          <w:lang w:val="hy-AM"/>
        </w:rPr>
        <w:t xml:space="preserve">արդյունքում, ինչը </w:t>
      </w:r>
      <w:r w:rsidR="006B5597">
        <w:rPr>
          <w:rFonts w:ascii="GHEA Grapalat" w:hAnsi="GHEA Grapalat"/>
          <w:lang w:val="hy-AM"/>
        </w:rPr>
        <w:t xml:space="preserve">ավելի հիմնավոր </w:t>
      </w:r>
      <w:r w:rsidR="005163B1">
        <w:rPr>
          <w:rFonts w:ascii="GHEA Grapalat" w:hAnsi="GHEA Grapalat"/>
          <w:lang w:val="hy-AM"/>
        </w:rPr>
        <w:t>կդա</w:t>
      </w:r>
      <w:r w:rsidR="006B5597">
        <w:rPr>
          <w:rFonts w:ascii="GHEA Grapalat" w:hAnsi="GHEA Grapalat"/>
          <w:lang w:val="hy-AM"/>
        </w:rPr>
        <w:t xml:space="preserve">րձնի նշանակումը: Բացի այդ, հնարավորություն է տրվում հարցազրույցին մասնակցելու նաև </w:t>
      </w:r>
      <w:r w:rsidR="00C72615">
        <w:rPr>
          <w:rFonts w:ascii="GHEA Grapalat" w:hAnsi="GHEA Grapalat"/>
          <w:lang w:val="hy-AM"/>
        </w:rPr>
        <w:t xml:space="preserve">լիազոր մարմնի </w:t>
      </w:r>
      <w:r w:rsidR="006B5597">
        <w:rPr>
          <w:rFonts w:ascii="GHEA Grapalat" w:hAnsi="GHEA Grapalat"/>
          <w:lang w:val="hy-AM"/>
        </w:rPr>
        <w:t xml:space="preserve">կրթության և անձնակազմի կառավարման </w:t>
      </w:r>
      <w:r w:rsidR="00D05763">
        <w:rPr>
          <w:rFonts w:ascii="GHEA Grapalat" w:hAnsi="GHEA Grapalat"/>
          <w:lang w:val="hy-AM"/>
        </w:rPr>
        <w:t>գոր</w:t>
      </w:r>
      <w:bookmarkStart w:id="0" w:name="_GoBack"/>
      <w:bookmarkEnd w:id="0"/>
      <w:r w:rsidR="006B5597">
        <w:rPr>
          <w:rFonts w:ascii="GHEA Grapalat" w:hAnsi="GHEA Grapalat"/>
          <w:lang w:val="hy-AM"/>
        </w:rPr>
        <w:t xml:space="preserve">ծընթացը համակարգող ստորաբաժանումների ղեկավարներին: </w:t>
      </w:r>
    </w:p>
    <w:p w:rsidR="002555E2" w:rsidRDefault="00F57F06" w:rsidP="004A1DE3">
      <w:pPr>
        <w:spacing w:line="360" w:lineRule="auto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Պաշտոնի նշանակման եռօրյա ժամկետ է սահմանվել՝ հաշվի առնելով գործառույթների կատարման անհետաձգելի լինելու բնույթը: </w:t>
      </w:r>
    </w:p>
    <w:p w:rsidR="005503BB" w:rsidRPr="00F57F06" w:rsidRDefault="005503BB" w:rsidP="004A1DE3">
      <w:pPr>
        <w:spacing w:line="360" w:lineRule="auto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lastRenderedPageBreak/>
        <w:t xml:space="preserve">   Ձև 1-ում </w:t>
      </w:r>
      <w:r w:rsidR="002B0C64">
        <w:rPr>
          <w:rFonts w:ascii="GHEA Grapalat" w:hAnsi="GHEA Grapalat"/>
          <w:lang w:val="hy-AM" w:eastAsia="ru-RU"/>
        </w:rPr>
        <w:t xml:space="preserve">ԿԳՄՍ նախարարության պաշտոնական էջին փոխանցելու փոխարեն </w:t>
      </w:r>
      <w:r w:rsidR="006466DA">
        <w:rPr>
          <w:rFonts w:ascii="GHEA Grapalat" w:hAnsi="GHEA Grapalat"/>
          <w:lang w:val="hy-AM" w:eastAsia="ru-RU"/>
        </w:rPr>
        <w:t xml:space="preserve">հայտարարությունը </w:t>
      </w:r>
      <w:r w:rsidR="002B0C64">
        <w:rPr>
          <w:rFonts w:ascii="GHEA Grapalat" w:hAnsi="GHEA Grapalat"/>
          <w:lang w:val="hy-AM" w:eastAsia="ru-RU"/>
        </w:rPr>
        <w:t>կ</w:t>
      </w:r>
      <w:r w:rsidR="006466DA">
        <w:rPr>
          <w:rFonts w:ascii="GHEA Grapalat" w:hAnsi="GHEA Grapalat"/>
          <w:lang w:val="hy-AM" w:eastAsia="ru-RU"/>
        </w:rPr>
        <w:t>հրապարակ</w:t>
      </w:r>
      <w:r w:rsidR="002B0C64">
        <w:rPr>
          <w:rFonts w:ascii="GHEA Grapalat" w:hAnsi="GHEA Grapalat"/>
          <w:lang w:val="hy-AM" w:eastAsia="ru-RU"/>
        </w:rPr>
        <w:t xml:space="preserve">վի համապատասխան լիազոր մարմնի էլեկտրոնային փոստի հասցեին: </w:t>
      </w:r>
    </w:p>
    <w:p w:rsidR="007D251C" w:rsidRPr="00F57F06" w:rsidRDefault="007D251C" w:rsidP="004A1D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/>
        <w:jc w:val="both"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</w:pPr>
      <w:r w:rsidRPr="00F57F06">
        <w:rPr>
          <w:rFonts w:ascii="GHEA Grapalat" w:eastAsia="GHEA Grapalat" w:hAnsi="GHEA Grapalat" w:cs="GHEA Grapalat"/>
          <w:lang w:val="hy-AM"/>
        </w:rPr>
        <w:t xml:space="preserve">  </w:t>
      </w:r>
    </w:p>
    <w:p w:rsidR="009322A9" w:rsidRPr="00F57F06" w:rsidRDefault="009322A9" w:rsidP="00BE473A">
      <w:pPr>
        <w:shd w:val="clear" w:color="auto" w:fill="FFFFFF"/>
        <w:spacing w:line="360" w:lineRule="auto"/>
        <w:contextualSpacing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</w:pPr>
    </w:p>
    <w:p w:rsidR="00A466C5" w:rsidRPr="005503BB" w:rsidRDefault="00A466C5" w:rsidP="00A466C5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eastAsia="Times New Roman" w:hAnsi="GHEA Grapalat"/>
          <w:b/>
          <w:color w:val="FF0000"/>
          <w:lang w:val="hy-AM"/>
        </w:rPr>
      </w:pPr>
      <w:r w:rsidRPr="005503BB">
        <w:rPr>
          <w:rFonts w:ascii="GHEA Grapalat" w:hAnsi="GHEA Grapalat"/>
          <w:b/>
          <w:shd w:val="clear" w:color="auto" w:fill="FFFFFF"/>
          <w:lang w:val="hy-AM"/>
        </w:rPr>
        <w:t>3.</w:t>
      </w:r>
      <w:r w:rsidRPr="005503B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503BB">
        <w:rPr>
          <w:rFonts w:ascii="GHEA Grapalat" w:eastAsia="Times New Roman" w:hAnsi="GHEA Grapalat"/>
          <w:b/>
          <w:lang w:val="hy-AM"/>
        </w:rPr>
        <w:t>Կապը ռազմավարական փաստաթղթերի հետ.</w:t>
      </w:r>
    </w:p>
    <w:p w:rsidR="00A466C5" w:rsidRPr="005503BB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hy-AM" w:eastAsia="ru-RU"/>
        </w:rPr>
      </w:pPr>
      <w:r w:rsidRPr="005503BB">
        <w:rPr>
          <w:rFonts w:ascii="GHEA Grapalat" w:eastAsia="Times New Roman" w:hAnsi="GHEA Grapalat"/>
          <w:lang w:val="hy-AM" w:eastAsia="en-GB"/>
        </w:rPr>
        <w:t xml:space="preserve">Սույն կարգով սահմանված գործընթացի իրականացումը </w:t>
      </w:r>
      <w:r w:rsidRPr="005503BB">
        <w:rPr>
          <w:rFonts w:ascii="GHEA Grapalat" w:hAnsi="GHEA Grapalat"/>
          <w:lang w:val="hy-AM"/>
        </w:rPr>
        <w:t xml:space="preserve">բխում է </w:t>
      </w:r>
      <w:r w:rsidRPr="005503BB">
        <w:rPr>
          <w:rFonts w:ascii="GHEA Grapalat" w:eastAsia="Times New Roman" w:hAnsi="GHEA Grapalat"/>
          <w:lang w:val="hy-AM"/>
        </w:rPr>
        <w:t xml:space="preserve">Հայաստանի Հանրապետության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թվականի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օգոստոսի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ի թիվ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Ա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որոշմամբ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հաստատված՝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ՀՀ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ծրագրի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ԿՐԹՈՒԹՅՈՒՆ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բաժնի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1-ին, 3-րդ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պարբերություններով   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և 3-րդ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պարբերության </w:t>
      </w:r>
      <w:r w:rsidR="00E42657"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5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-րդ կետով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սահմանված նպատակներից:</w:t>
      </w:r>
    </w:p>
    <w:p w:rsidR="00A466C5" w:rsidRPr="005503BB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hy-AM" w:eastAsia="ru-RU"/>
        </w:rPr>
      </w:pP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Միջոցառման համար հիմք է հանդիսանում </w:t>
      </w:r>
      <w:r w:rsidRPr="0098616C">
        <w:rPr>
          <w:rFonts w:ascii="GHEA Grapalat" w:eastAsia="Times New Roman" w:hAnsi="GHEA Grapalat" w:cs="Arial"/>
          <w:shd w:val="clear" w:color="auto" w:fill="FFFFFF"/>
          <w:lang w:val="it-IT" w:eastAsia="ru-RU"/>
        </w:rPr>
        <w:t>«</w:t>
      </w:r>
      <w:r w:rsidRPr="005503BB">
        <w:rPr>
          <w:rFonts w:ascii="GHEA Grapalat" w:hAnsi="GHEA Grapalat" w:cs="Calibri"/>
          <w:lang w:val="hy-AM"/>
        </w:rPr>
        <w:t>Հանրակրթության մասին</w:t>
      </w:r>
      <w:r w:rsidRPr="0098616C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</w:t>
      </w:r>
      <w:r w:rsidRPr="005503BB">
        <w:rPr>
          <w:rFonts w:ascii="GHEA Grapalat" w:hAnsi="GHEA Grapalat" w:cs="Calibri"/>
          <w:lang w:val="hy-AM"/>
        </w:rPr>
        <w:t>ՀՀ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օրենքի </w:t>
      </w:r>
      <w:r w:rsidRPr="005503BB">
        <w:rPr>
          <w:rFonts w:ascii="GHEA Grapalat" w:hAnsi="GHEA Grapalat" w:cs="Calibri"/>
          <w:lang w:val="hy-AM"/>
        </w:rPr>
        <w:t>29-րդ հոդվածի 1-ին մասի</w:t>
      </w:r>
      <w:r w:rsidR="00AE59C1" w:rsidRPr="005503BB">
        <w:rPr>
          <w:rFonts w:ascii="GHEA Grapalat" w:hAnsi="GHEA Grapalat" w:cs="Calibri"/>
          <w:lang w:val="hy-AM"/>
        </w:rPr>
        <w:t xml:space="preserve"> 6</w:t>
      </w:r>
      <w:r w:rsidRPr="005503BB">
        <w:rPr>
          <w:rFonts w:ascii="GHEA Grapalat" w:hAnsi="GHEA Grapalat" w:cs="Calibri"/>
          <w:lang w:val="hy-AM"/>
        </w:rPr>
        <w:t>.</w:t>
      </w:r>
      <w:r w:rsidR="00AE59C1" w:rsidRPr="005503BB">
        <w:rPr>
          <w:rFonts w:ascii="GHEA Grapalat" w:hAnsi="GHEA Grapalat" w:cs="Calibri"/>
          <w:lang w:val="hy-AM"/>
        </w:rPr>
        <w:t xml:space="preserve">2 </w:t>
      </w:r>
      <w:r w:rsidRPr="005503BB">
        <w:rPr>
          <w:rFonts w:ascii="GHEA Grapalat" w:hAnsi="GHEA Grapalat" w:cs="Calibri"/>
          <w:lang w:val="hy-AM"/>
        </w:rPr>
        <w:t xml:space="preserve"> </w:t>
      </w:r>
      <w:r w:rsidR="00AE59C1" w:rsidRPr="005503BB">
        <w:rPr>
          <w:rFonts w:ascii="GHEA Grapalat" w:hAnsi="GHEA Grapalat" w:cs="Calibri"/>
          <w:lang w:val="hy-AM"/>
        </w:rPr>
        <w:t>մասը</w:t>
      </w:r>
      <w:r w:rsidRPr="005503BB">
        <w:rPr>
          <w:rFonts w:ascii="GHEA Grapalat" w:hAnsi="GHEA Grapalat"/>
          <w:shd w:val="clear" w:color="auto" w:fill="FFFFFF"/>
          <w:lang w:val="hy-AM" w:eastAsia="ru-RU"/>
        </w:rPr>
        <w:t>:</w:t>
      </w:r>
    </w:p>
    <w:p w:rsidR="00A466C5" w:rsidRPr="0098616C" w:rsidRDefault="00A466C5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5503BB">
        <w:rPr>
          <w:rFonts w:ascii="GHEA Grapalat" w:eastAsia="CIDFont+F2" w:hAnsi="GHEA Grapalat" w:cs="Sylfaen"/>
          <w:lang w:val="hy-AM"/>
        </w:rPr>
        <w:t>Միջոցառման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անհրաժեշտությունը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բխում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է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98616C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503BB">
        <w:rPr>
          <w:rFonts w:ascii="GHEA Grapalat" w:hAnsi="GHEA Grapalat"/>
          <w:shd w:val="clear" w:color="auto" w:fill="FFFFFF"/>
          <w:lang w:val="hy-AM"/>
        </w:rPr>
        <w:t>համար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98616C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5503BB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98616C">
        <w:rPr>
          <w:rFonts w:ascii="GHEA Grapalat" w:eastAsia="CIDFont+F2" w:hAnsi="GHEA Grapalat" w:cs="Sylfaen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98616C">
        <w:rPr>
          <w:rFonts w:ascii="GHEA Grapalat" w:eastAsia="CIDFont+F2" w:hAnsi="GHEA Grapalat" w:cs="Sylfaen"/>
          <w:lang w:val="af-ZA"/>
        </w:rPr>
        <w:t xml:space="preserve">:   </w:t>
      </w:r>
    </w:p>
    <w:p w:rsidR="00CC24D5" w:rsidRPr="009322A9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color w:val="FF0000"/>
          <w:shd w:val="clear" w:color="auto" w:fill="FFFFFF"/>
          <w:lang w:val="af-ZA"/>
        </w:rPr>
      </w:pPr>
      <w:r w:rsidRPr="009322A9">
        <w:rPr>
          <w:rFonts w:ascii="GHEA Grapalat" w:hAnsi="GHEA Grapalat"/>
          <w:color w:val="FF0000"/>
          <w:shd w:val="clear" w:color="auto" w:fill="FFFFFF"/>
          <w:lang w:val="af-ZA"/>
        </w:rPr>
        <w:t xml:space="preserve">  </w:t>
      </w:r>
      <w:r w:rsidRPr="009322A9">
        <w:rPr>
          <w:rFonts w:ascii="GHEA Grapalat" w:eastAsia="CIDFont+F2" w:hAnsi="GHEA Grapalat" w:cs="Sylfaen"/>
          <w:color w:val="FF0000"/>
          <w:bdr w:val="none" w:sz="0" w:space="0" w:color="auto"/>
          <w:lang w:val="af-ZA"/>
        </w:rPr>
        <w:t xml:space="preserve"> </w:t>
      </w:r>
    </w:p>
    <w:p w:rsidR="000E2B1A" w:rsidRPr="00811784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811784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811784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811784">
        <w:rPr>
          <w:rFonts w:ascii="GHEA Grapalat" w:eastAsia="Times New Roman" w:hAnsi="GHEA Grapalat"/>
          <w:lang w:val="ru-RU"/>
        </w:rPr>
        <w:t>ՀՀ</w:t>
      </w:r>
      <w:r w:rsidRPr="00811784">
        <w:rPr>
          <w:rFonts w:ascii="GHEA Grapalat" w:eastAsia="Times New Roman" w:hAnsi="GHEA Grapalat"/>
          <w:b/>
          <w:lang w:val="af-ZA"/>
        </w:rPr>
        <w:t xml:space="preserve"> </w:t>
      </w:r>
      <w:r w:rsidRPr="00811784">
        <w:rPr>
          <w:rFonts w:ascii="GHEA Grapalat" w:eastAsia="Times New Roman" w:hAnsi="GHEA Grapalat"/>
          <w:lang w:val="ru-RU"/>
        </w:rPr>
        <w:t>կ</w:t>
      </w:r>
      <w:r w:rsidR="00B50BBB" w:rsidRPr="0081178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811784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9322A9" w:rsidRDefault="001575BF" w:rsidP="00A466C5">
      <w:pPr>
        <w:jc w:val="both"/>
        <w:rPr>
          <w:rFonts w:ascii="GHEA Grapalat" w:hAnsi="GHEA Grapalat" w:cs="Sylfaen"/>
          <w:b/>
          <w:color w:val="FF0000"/>
          <w:shd w:val="clear" w:color="auto" w:fill="FFFFFF"/>
          <w:lang w:val="af-ZA" w:eastAsia="ru-RU"/>
        </w:rPr>
      </w:pPr>
    </w:p>
    <w:p w:rsidR="0051169C" w:rsidRPr="00AE517A" w:rsidRDefault="00C7175E" w:rsidP="00C7175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lang w:val="af-ZA"/>
        </w:rPr>
      </w:pPr>
      <w:r>
        <w:rPr>
          <w:rFonts w:ascii="GHEA Grapalat" w:hAnsi="GHEA Grapalat" w:cs="Times Armenian"/>
          <w:b/>
          <w:lang w:val="hy-AM"/>
        </w:rPr>
        <w:t>«</w:t>
      </w:r>
      <w:r>
        <w:rPr>
          <w:rFonts w:ascii="GHEA Grapalat" w:hAnsi="GHEA Grapalat" w:cs="Times Armenian"/>
          <w:b/>
        </w:rPr>
        <w:t>Պ</w:t>
      </w:r>
      <w:r w:rsidRPr="006C0FD8">
        <w:rPr>
          <w:rFonts w:ascii="GHEA Grapalat" w:hAnsi="GHEA Grapalat" w:cs="Times Armenian"/>
          <w:b/>
          <w:lang w:val="hy-AM"/>
        </w:rPr>
        <w:t>ետական հանրակրթական ուսումնական հաստատության համակարգողի նշանակման կարգը հաստատելու մասին»</w:t>
      </w:r>
      <w:r>
        <w:rPr>
          <w:rFonts w:ascii="GHEA Grapalat" w:hAnsi="GHEA Grapalat" w:cs="Times Armenian"/>
          <w:lang w:val="hy-AM"/>
        </w:rPr>
        <w:t xml:space="preserve"> </w:t>
      </w:r>
      <w:r w:rsidR="00F101E4">
        <w:rPr>
          <w:rFonts w:ascii="GHEA Grapalat" w:eastAsia="GHEA Grapalat" w:hAnsi="GHEA Grapalat" w:cs="GHEA Grapalat"/>
          <w:b/>
        </w:rPr>
        <w:t>Հ</w:t>
      </w:r>
      <w:r w:rsidRPr="00360F6E">
        <w:rPr>
          <w:rFonts w:ascii="GHEA Grapalat" w:eastAsia="GHEA Grapalat" w:hAnsi="GHEA Grapalat" w:cs="GHEA Grapalat"/>
          <w:b/>
        </w:rPr>
        <w:t>այաստանի</w:t>
      </w:r>
      <w:r w:rsidRPr="00C7175E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F101E4">
        <w:rPr>
          <w:rFonts w:ascii="GHEA Grapalat" w:eastAsia="GHEA Grapalat" w:hAnsi="GHEA Grapalat" w:cs="GHEA Grapalat"/>
          <w:b/>
        </w:rPr>
        <w:t>Հ</w:t>
      </w:r>
      <w:r w:rsidRPr="00360F6E">
        <w:rPr>
          <w:rFonts w:ascii="GHEA Grapalat" w:eastAsia="GHEA Grapalat" w:hAnsi="GHEA Grapalat" w:cs="GHEA Grapalat"/>
          <w:b/>
        </w:rPr>
        <w:t>անրապետության</w:t>
      </w:r>
      <w:r w:rsidRPr="00C7175E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360F6E">
        <w:rPr>
          <w:rFonts w:ascii="GHEA Grapalat" w:eastAsia="GHEA Grapalat" w:hAnsi="GHEA Grapalat" w:cs="GHEA Grapalat"/>
          <w:b/>
        </w:rPr>
        <w:t>կառավարության</w:t>
      </w:r>
      <w:r w:rsidRPr="00C7175E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</w:rPr>
        <w:t>որոշման</w:t>
      </w:r>
      <w:r w:rsidRPr="00C7175E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331ABF">
        <w:rPr>
          <w:rFonts w:ascii="GHEA Grapalat" w:hAnsi="GHEA Grapalat"/>
          <w:b/>
          <w:lang w:val="hy-AM"/>
        </w:rPr>
        <w:t>նախագծի</w:t>
      </w:r>
      <w:r w:rsidR="00F101E4" w:rsidRPr="00F101E4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ընդունումը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284612" w:rsidRPr="00AE517A">
        <w:rPr>
          <w:rFonts w:ascii="GHEA Grapalat" w:hAnsi="GHEA Grapalat"/>
          <w:b/>
          <w:lang w:val="af-ZA"/>
        </w:rPr>
        <w:t xml:space="preserve">չի </w:t>
      </w:r>
      <w:r w:rsidR="00DB00DB" w:rsidRPr="00AE517A">
        <w:rPr>
          <w:rFonts w:ascii="GHEA Grapalat" w:hAnsi="GHEA Grapalat" w:cs="Sylfaen"/>
          <w:b/>
        </w:rPr>
        <w:t>նախատեսում</w:t>
      </w:r>
      <w:r w:rsidR="00DB00DB" w:rsidRPr="00AE517A">
        <w:rPr>
          <w:b/>
          <w:lang w:val="af-ZA"/>
        </w:rPr>
        <w:t>  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պետական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բյուջեի</w:t>
      </w:r>
      <w:r w:rsidR="00DB00DB" w:rsidRPr="00AE517A">
        <w:rPr>
          <w:b/>
          <w:lang w:val="af-ZA"/>
        </w:rPr>
        <w:t>  </w:t>
      </w:r>
      <w:r w:rsidR="00DB00DB" w:rsidRPr="00AE517A">
        <w:rPr>
          <w:rFonts w:ascii="GHEA Grapalat" w:hAnsi="GHEA Grapalat" w:cs="Sylfaen"/>
          <w:b/>
        </w:rPr>
        <w:t>ծախսերի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ավելացում</w:t>
      </w:r>
      <w:r w:rsidR="00BE2163" w:rsidRPr="00AE517A">
        <w:rPr>
          <w:rFonts w:ascii="GHEA Grapalat" w:hAnsi="GHEA Grapalat"/>
          <w:b/>
          <w:lang w:val="af-ZA"/>
        </w:rPr>
        <w:t>:</w:t>
      </w:r>
    </w:p>
    <w:p w:rsidR="001844E1" w:rsidRPr="00AE517A" w:rsidRDefault="001844E1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sectPr w:rsidR="001844E1" w:rsidRPr="00AE517A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13" w:rsidRDefault="007B4B13" w:rsidP="00A94BEA">
      <w:r>
        <w:separator/>
      </w:r>
    </w:p>
  </w:endnote>
  <w:endnote w:type="continuationSeparator" w:id="0">
    <w:p w:rsidR="007B4B13" w:rsidRDefault="007B4B13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13" w:rsidRDefault="007B4B13" w:rsidP="00A94BEA">
      <w:r>
        <w:separator/>
      </w:r>
    </w:p>
  </w:footnote>
  <w:footnote w:type="continuationSeparator" w:id="0">
    <w:p w:rsidR="007B4B13" w:rsidRDefault="007B4B13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1500"/>
    <w:rsid w:val="000527F3"/>
    <w:rsid w:val="00054AC3"/>
    <w:rsid w:val="00067D19"/>
    <w:rsid w:val="00074A1F"/>
    <w:rsid w:val="000854C9"/>
    <w:rsid w:val="00091576"/>
    <w:rsid w:val="00095753"/>
    <w:rsid w:val="000A05EE"/>
    <w:rsid w:val="000A16E3"/>
    <w:rsid w:val="000A2114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0F72BD"/>
    <w:rsid w:val="00104AA7"/>
    <w:rsid w:val="00106534"/>
    <w:rsid w:val="00112166"/>
    <w:rsid w:val="00114B06"/>
    <w:rsid w:val="00121918"/>
    <w:rsid w:val="00123795"/>
    <w:rsid w:val="00135DA5"/>
    <w:rsid w:val="00141E94"/>
    <w:rsid w:val="00157227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723D"/>
    <w:rsid w:val="00197C6C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F2675"/>
    <w:rsid w:val="001F747C"/>
    <w:rsid w:val="00201732"/>
    <w:rsid w:val="00216A57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66610"/>
    <w:rsid w:val="0027197F"/>
    <w:rsid w:val="002722F3"/>
    <w:rsid w:val="00276D77"/>
    <w:rsid w:val="002828D0"/>
    <w:rsid w:val="00284612"/>
    <w:rsid w:val="002B0C64"/>
    <w:rsid w:val="002B7E7B"/>
    <w:rsid w:val="002C66E3"/>
    <w:rsid w:val="002D116D"/>
    <w:rsid w:val="002D3651"/>
    <w:rsid w:val="002D6C5A"/>
    <w:rsid w:val="002E4DD4"/>
    <w:rsid w:val="002E591F"/>
    <w:rsid w:val="002E60F4"/>
    <w:rsid w:val="002F226E"/>
    <w:rsid w:val="002F3CAB"/>
    <w:rsid w:val="003009D1"/>
    <w:rsid w:val="003042A9"/>
    <w:rsid w:val="00322B42"/>
    <w:rsid w:val="00323089"/>
    <w:rsid w:val="00331ABF"/>
    <w:rsid w:val="00350C7E"/>
    <w:rsid w:val="003538BA"/>
    <w:rsid w:val="003659BF"/>
    <w:rsid w:val="00376443"/>
    <w:rsid w:val="00380606"/>
    <w:rsid w:val="00384558"/>
    <w:rsid w:val="00384D41"/>
    <w:rsid w:val="00387F19"/>
    <w:rsid w:val="00391D04"/>
    <w:rsid w:val="00394336"/>
    <w:rsid w:val="00396878"/>
    <w:rsid w:val="003A0B55"/>
    <w:rsid w:val="003A40FD"/>
    <w:rsid w:val="003A7ABE"/>
    <w:rsid w:val="003B6BCB"/>
    <w:rsid w:val="003D7C5D"/>
    <w:rsid w:val="003F2E1A"/>
    <w:rsid w:val="003F3B4F"/>
    <w:rsid w:val="003F78CB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5E70"/>
    <w:rsid w:val="0045516A"/>
    <w:rsid w:val="00455EE2"/>
    <w:rsid w:val="00467DF3"/>
    <w:rsid w:val="00475237"/>
    <w:rsid w:val="004759B3"/>
    <w:rsid w:val="004A1DE3"/>
    <w:rsid w:val="004A4C59"/>
    <w:rsid w:val="004B1B18"/>
    <w:rsid w:val="004B2C51"/>
    <w:rsid w:val="004C668C"/>
    <w:rsid w:val="004D4BB3"/>
    <w:rsid w:val="004D5154"/>
    <w:rsid w:val="004D77A7"/>
    <w:rsid w:val="004E7B5E"/>
    <w:rsid w:val="004F565C"/>
    <w:rsid w:val="0051169C"/>
    <w:rsid w:val="005163B1"/>
    <w:rsid w:val="005179E1"/>
    <w:rsid w:val="00522697"/>
    <w:rsid w:val="005306AA"/>
    <w:rsid w:val="00537AB4"/>
    <w:rsid w:val="0054308D"/>
    <w:rsid w:val="00544F16"/>
    <w:rsid w:val="005503BB"/>
    <w:rsid w:val="00553E93"/>
    <w:rsid w:val="005542DF"/>
    <w:rsid w:val="00554460"/>
    <w:rsid w:val="00555B34"/>
    <w:rsid w:val="005563B0"/>
    <w:rsid w:val="00556EA0"/>
    <w:rsid w:val="00560FC3"/>
    <w:rsid w:val="00572CA2"/>
    <w:rsid w:val="0057715C"/>
    <w:rsid w:val="00583275"/>
    <w:rsid w:val="005A0C0F"/>
    <w:rsid w:val="005A57F8"/>
    <w:rsid w:val="005C024C"/>
    <w:rsid w:val="005C4B66"/>
    <w:rsid w:val="005C4EBD"/>
    <w:rsid w:val="005C5B3E"/>
    <w:rsid w:val="005D578A"/>
    <w:rsid w:val="005E6F32"/>
    <w:rsid w:val="006049E5"/>
    <w:rsid w:val="0062196D"/>
    <w:rsid w:val="006239F8"/>
    <w:rsid w:val="006400E0"/>
    <w:rsid w:val="006466DA"/>
    <w:rsid w:val="00657EF6"/>
    <w:rsid w:val="00662AE4"/>
    <w:rsid w:val="006739BC"/>
    <w:rsid w:val="00677069"/>
    <w:rsid w:val="0068258E"/>
    <w:rsid w:val="006908E2"/>
    <w:rsid w:val="0069321B"/>
    <w:rsid w:val="006A16D6"/>
    <w:rsid w:val="006B5597"/>
    <w:rsid w:val="006B7438"/>
    <w:rsid w:val="006C0FD8"/>
    <w:rsid w:val="006C5ECC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35E3C"/>
    <w:rsid w:val="0074495D"/>
    <w:rsid w:val="007456C8"/>
    <w:rsid w:val="007457E0"/>
    <w:rsid w:val="0074685D"/>
    <w:rsid w:val="00750C51"/>
    <w:rsid w:val="00750D80"/>
    <w:rsid w:val="00754157"/>
    <w:rsid w:val="00765CB0"/>
    <w:rsid w:val="00767415"/>
    <w:rsid w:val="00772D35"/>
    <w:rsid w:val="0079603B"/>
    <w:rsid w:val="007A03BF"/>
    <w:rsid w:val="007A1C92"/>
    <w:rsid w:val="007B12E4"/>
    <w:rsid w:val="007B4B13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07DCD"/>
    <w:rsid w:val="00811784"/>
    <w:rsid w:val="00824111"/>
    <w:rsid w:val="008247B3"/>
    <w:rsid w:val="00830331"/>
    <w:rsid w:val="00841413"/>
    <w:rsid w:val="008416C5"/>
    <w:rsid w:val="00843916"/>
    <w:rsid w:val="008451BB"/>
    <w:rsid w:val="0084764E"/>
    <w:rsid w:val="0085104A"/>
    <w:rsid w:val="0085538C"/>
    <w:rsid w:val="00860585"/>
    <w:rsid w:val="00860815"/>
    <w:rsid w:val="00867CA4"/>
    <w:rsid w:val="00872B55"/>
    <w:rsid w:val="00873578"/>
    <w:rsid w:val="00877C3F"/>
    <w:rsid w:val="00877DF2"/>
    <w:rsid w:val="00887BD6"/>
    <w:rsid w:val="008A1CC9"/>
    <w:rsid w:val="008A45A0"/>
    <w:rsid w:val="008A6AE7"/>
    <w:rsid w:val="008B208A"/>
    <w:rsid w:val="008B242E"/>
    <w:rsid w:val="008B644E"/>
    <w:rsid w:val="008C5987"/>
    <w:rsid w:val="008D1352"/>
    <w:rsid w:val="008E1864"/>
    <w:rsid w:val="008E39FF"/>
    <w:rsid w:val="008F0978"/>
    <w:rsid w:val="00910FBB"/>
    <w:rsid w:val="009172AA"/>
    <w:rsid w:val="00917D7D"/>
    <w:rsid w:val="00922E33"/>
    <w:rsid w:val="009322A9"/>
    <w:rsid w:val="009501E0"/>
    <w:rsid w:val="00953BF2"/>
    <w:rsid w:val="009542C7"/>
    <w:rsid w:val="00957650"/>
    <w:rsid w:val="00957C0C"/>
    <w:rsid w:val="009655A4"/>
    <w:rsid w:val="009663D1"/>
    <w:rsid w:val="00966445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F0B31"/>
    <w:rsid w:val="009F52A8"/>
    <w:rsid w:val="009F5416"/>
    <w:rsid w:val="009F605E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BEA"/>
    <w:rsid w:val="00AA3429"/>
    <w:rsid w:val="00AB1AA8"/>
    <w:rsid w:val="00AC23E7"/>
    <w:rsid w:val="00AC2501"/>
    <w:rsid w:val="00AC3A49"/>
    <w:rsid w:val="00AD0F8C"/>
    <w:rsid w:val="00AD226F"/>
    <w:rsid w:val="00AD6208"/>
    <w:rsid w:val="00AE517A"/>
    <w:rsid w:val="00AE59C1"/>
    <w:rsid w:val="00B20BB0"/>
    <w:rsid w:val="00B23B93"/>
    <w:rsid w:val="00B34B35"/>
    <w:rsid w:val="00B41DBF"/>
    <w:rsid w:val="00B427FA"/>
    <w:rsid w:val="00B50BBB"/>
    <w:rsid w:val="00B74426"/>
    <w:rsid w:val="00B75176"/>
    <w:rsid w:val="00B85BCA"/>
    <w:rsid w:val="00B9080B"/>
    <w:rsid w:val="00B962A5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4DA7"/>
    <w:rsid w:val="00C32BCB"/>
    <w:rsid w:val="00C32F96"/>
    <w:rsid w:val="00C41DCA"/>
    <w:rsid w:val="00C511FB"/>
    <w:rsid w:val="00C55454"/>
    <w:rsid w:val="00C665FD"/>
    <w:rsid w:val="00C679D1"/>
    <w:rsid w:val="00C7175E"/>
    <w:rsid w:val="00C72615"/>
    <w:rsid w:val="00C738EC"/>
    <w:rsid w:val="00C74A39"/>
    <w:rsid w:val="00C75023"/>
    <w:rsid w:val="00C7773E"/>
    <w:rsid w:val="00C86308"/>
    <w:rsid w:val="00C869A8"/>
    <w:rsid w:val="00C93C20"/>
    <w:rsid w:val="00CA542F"/>
    <w:rsid w:val="00CC1317"/>
    <w:rsid w:val="00CC24D5"/>
    <w:rsid w:val="00CC3BA1"/>
    <w:rsid w:val="00CC7478"/>
    <w:rsid w:val="00CE5B73"/>
    <w:rsid w:val="00CF21D8"/>
    <w:rsid w:val="00CF3828"/>
    <w:rsid w:val="00CF6EDA"/>
    <w:rsid w:val="00D0094D"/>
    <w:rsid w:val="00D05621"/>
    <w:rsid w:val="00D05763"/>
    <w:rsid w:val="00D10BCD"/>
    <w:rsid w:val="00D22A6B"/>
    <w:rsid w:val="00D43E08"/>
    <w:rsid w:val="00D619AE"/>
    <w:rsid w:val="00D620A4"/>
    <w:rsid w:val="00D752FB"/>
    <w:rsid w:val="00D83EBB"/>
    <w:rsid w:val="00D85D5C"/>
    <w:rsid w:val="00D957D8"/>
    <w:rsid w:val="00DA1E95"/>
    <w:rsid w:val="00DA3355"/>
    <w:rsid w:val="00DB00DB"/>
    <w:rsid w:val="00DC011C"/>
    <w:rsid w:val="00DC47D3"/>
    <w:rsid w:val="00DC7E78"/>
    <w:rsid w:val="00DD14D3"/>
    <w:rsid w:val="00DD3052"/>
    <w:rsid w:val="00DE142F"/>
    <w:rsid w:val="00DE53F9"/>
    <w:rsid w:val="00DF640A"/>
    <w:rsid w:val="00E005DA"/>
    <w:rsid w:val="00E06BF7"/>
    <w:rsid w:val="00E06F8D"/>
    <w:rsid w:val="00E16BDE"/>
    <w:rsid w:val="00E24571"/>
    <w:rsid w:val="00E30FF5"/>
    <w:rsid w:val="00E32A1C"/>
    <w:rsid w:val="00E4265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C6ADA"/>
    <w:rsid w:val="00ED72E7"/>
    <w:rsid w:val="00EE2ECC"/>
    <w:rsid w:val="00EE490C"/>
    <w:rsid w:val="00EE558C"/>
    <w:rsid w:val="00EF698D"/>
    <w:rsid w:val="00F0456A"/>
    <w:rsid w:val="00F101E4"/>
    <w:rsid w:val="00F12162"/>
    <w:rsid w:val="00F53B0C"/>
    <w:rsid w:val="00F5717F"/>
    <w:rsid w:val="00F5718C"/>
    <w:rsid w:val="00F57F06"/>
    <w:rsid w:val="00F63052"/>
    <w:rsid w:val="00F87281"/>
    <w:rsid w:val="00F90F82"/>
    <w:rsid w:val="00F933C7"/>
    <w:rsid w:val="00F93A7F"/>
    <w:rsid w:val="00F94239"/>
    <w:rsid w:val="00F96889"/>
    <w:rsid w:val="00FA286D"/>
    <w:rsid w:val="00FA6FA0"/>
    <w:rsid w:val="00FA7B7D"/>
    <w:rsid w:val="00FB19C3"/>
    <w:rsid w:val="00FB6478"/>
    <w:rsid w:val="00FC09BC"/>
    <w:rsid w:val="00FC128B"/>
    <w:rsid w:val="00FD1292"/>
    <w:rsid w:val="00FE3535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A54E9-7A0F-481D-9BE3-B69F21C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character" w:customStyle="1" w:styleId="Hyperlink0">
    <w:name w:val="Hyperlink.0"/>
    <w:basedOn w:val="DefaultParagraphFont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2671-48A8-4EB2-A734-EEA505A6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62</cp:revision>
  <cp:lastPrinted>2022-06-22T08:52:00Z</cp:lastPrinted>
  <dcterms:created xsi:type="dcterms:W3CDTF">2023-05-03T15:05:00Z</dcterms:created>
  <dcterms:modified xsi:type="dcterms:W3CDTF">2023-05-15T05:25:00Z</dcterms:modified>
</cp:coreProperties>
</file>