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46A88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746A88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6A88">
        <w:rPr>
          <w:rFonts w:ascii="GHEA Grapalat" w:hAnsi="GHEA Grapalat" w:cs="Sylfaen"/>
          <w:sz w:val="24"/>
          <w:szCs w:val="24"/>
          <w:lang w:val="fr-FR"/>
        </w:rPr>
        <w:t>ՀՈՒԼԻՍԻ 21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746A88">
        <w:rPr>
          <w:rFonts w:ascii="GHEA Grapalat" w:hAnsi="GHEA Grapalat" w:cs="IRTEK Courier"/>
          <w:sz w:val="24"/>
          <w:szCs w:val="24"/>
          <w:lang w:val="fr-FR"/>
        </w:rPr>
        <w:t>1094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A2471" w:rsidRPr="00D1237E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A2471" w:rsidRPr="00D1237E" w:rsidRDefault="00EA2471" w:rsidP="00EA247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-րդ հոդվածի </w:t>
      </w:r>
      <w:r>
        <w:rPr>
          <w:rFonts w:ascii="GHEA Grapalat" w:hAnsi="GHEA Grapalat" w:cs="Sylfaen"/>
          <w:sz w:val="24"/>
          <w:szCs w:val="24"/>
          <w:lang w:val="fr-FR"/>
        </w:rPr>
        <w:t>1-ին մասի 4-</w:t>
      </w:r>
      <w:proofErr w:type="gramStart"/>
      <w:r>
        <w:rPr>
          <w:rFonts w:ascii="GHEA Grapalat" w:hAnsi="GHEA Grapalat" w:cs="Sylfaen"/>
          <w:sz w:val="24"/>
          <w:szCs w:val="24"/>
          <w:lang w:val="fr-FR"/>
        </w:rPr>
        <w:t>րդ  կետի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43379A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405DA6">
        <w:rPr>
          <w:rFonts w:ascii="GHEA Grapalat" w:hAnsi="GHEA Grapalat"/>
          <w:sz w:val="24"/>
          <w:szCs w:val="24"/>
          <w:lang w:val="fr-FR"/>
        </w:rPr>
        <w:t xml:space="preserve"> Էրիկ Կարենի Ամիրխանյանին 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>(</w:t>
      </w:r>
      <w:r w:rsidR="00F356E1" w:rsidRPr="00C82F76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C82F76">
        <w:rPr>
          <w:rFonts w:ascii="GHEA Grapalat" w:hAnsi="GHEA Grapalat" w:cs="Sylfaen"/>
          <w:sz w:val="24"/>
          <w:szCs w:val="24"/>
        </w:rPr>
        <w:t>՝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5DA6">
        <w:rPr>
          <w:rFonts w:ascii="GHEA Grapalat" w:hAnsi="GHEA Grapalat"/>
          <w:sz w:val="24"/>
          <w:szCs w:val="24"/>
          <w:lang w:val="fr-FR"/>
        </w:rPr>
        <w:t>18.03.2004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 xml:space="preserve"> թ., 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 xml:space="preserve">ք. Երևան, </w:t>
      </w:r>
      <w:r w:rsidR="00405DA6">
        <w:rPr>
          <w:rFonts w:ascii="GHEA Grapalat" w:hAnsi="GHEA Grapalat"/>
          <w:sz w:val="24"/>
          <w:szCs w:val="24"/>
          <w:lang w:val="fr-FR"/>
        </w:rPr>
        <w:t xml:space="preserve">Նոր Նորքի 7-րդ զանգ., շ.35, բն.1, Երևանի թիվ 3 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>ԶԿ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>)</w:t>
      </w:r>
      <w:r w:rsidR="00F356E1" w:rsidRPr="00C82F76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B22545" w:rsidRPr="00C82F76">
        <w:rPr>
          <w:rFonts w:ascii="GHEA Grapalat" w:hAnsi="GHEA Grapalat"/>
          <w:sz w:val="24"/>
          <w:szCs w:val="24"/>
          <w:lang w:val="fr-FR"/>
        </w:rPr>
        <w:t>տրված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 xml:space="preserve"> տարկետումը՝ Հայաստանի </w:t>
      </w:r>
      <w:r w:rsidR="006F1A83" w:rsidRPr="00C5646B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>ա</w:t>
      </w:r>
      <w:r w:rsidR="006F1A83" w:rsidRPr="00C5646B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405DA6">
        <w:rPr>
          <w:rFonts w:ascii="GHEA Grapalat" w:hAnsi="GHEA Grapalat"/>
          <w:sz w:val="24"/>
          <w:szCs w:val="24"/>
          <w:lang w:val="fr-FR"/>
        </w:rPr>
        <w:t>ֆուտբոլի  մինչև 19</w:t>
      </w:r>
      <w:r w:rsidR="008238AA">
        <w:rPr>
          <w:rFonts w:ascii="GHEA Grapalat" w:hAnsi="GHEA Grapalat"/>
          <w:sz w:val="24"/>
          <w:szCs w:val="24"/>
          <w:lang w:val="fr-FR"/>
        </w:rPr>
        <w:t xml:space="preserve"> տարեկանների 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>
        <w:rPr>
          <w:rFonts w:ascii="GHEA Grapalat" w:hAnsi="GHEA Grapalat"/>
          <w:sz w:val="24"/>
          <w:szCs w:val="24"/>
          <w:lang w:val="fr-FR"/>
        </w:rPr>
        <w:t>ացին ընդգրկված չլինելու  հիմքով</w:t>
      </w:r>
      <w:bookmarkStart w:id="0" w:name="_GoBack"/>
      <w:bookmarkEnd w:id="0"/>
      <w:r w:rsidR="0043379A">
        <w:rPr>
          <w:rFonts w:ascii="GHEA Grapalat" w:hAnsi="GHEA Grapalat"/>
          <w:sz w:val="24"/>
          <w:szCs w:val="24"/>
          <w:lang w:val="fr-FR"/>
        </w:rPr>
        <w:t>:</w:t>
      </w:r>
    </w:p>
    <w:p w:rsidR="00F356E1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5646B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proofErr w:type="spellStart"/>
      <w:r w:rsidRPr="00C5646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5646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405DA6">
        <w:rPr>
          <w:rFonts w:ascii="GHEA Grapalat" w:hAnsi="GHEA Grapalat"/>
          <w:sz w:val="24"/>
          <w:szCs w:val="24"/>
          <w:lang w:val="fr-FR"/>
        </w:rPr>
        <w:t>2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405DA6">
        <w:rPr>
          <w:rFonts w:ascii="GHEA Grapalat" w:hAnsi="GHEA Grapalat"/>
          <w:sz w:val="24"/>
          <w:szCs w:val="24"/>
          <w:lang w:val="fr-FR"/>
        </w:rPr>
        <w:t>հուլիսի 21-ի</w:t>
      </w:r>
      <w:r w:rsidR="006D1C2B"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405DA6">
        <w:rPr>
          <w:rFonts w:ascii="GHEA Grapalat" w:hAnsi="GHEA Grapalat" w:cs="Sylfaen"/>
          <w:sz w:val="24"/>
          <w:szCs w:val="24"/>
          <w:lang w:val="fr-FR"/>
        </w:rPr>
        <w:t>2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405DA6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զորակոչից տարկետում տալու մասին</w:t>
      </w:r>
      <w:r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405DA6">
        <w:rPr>
          <w:rFonts w:ascii="GHEA Grapalat" w:hAnsi="GHEA Grapalat" w:cs="Courier New"/>
          <w:sz w:val="24"/>
          <w:szCs w:val="24"/>
          <w:lang w:val="fr-FR"/>
        </w:rPr>
        <w:t>1094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 հավելված N </w:t>
      </w:r>
      <w:r w:rsidR="00405DA6">
        <w:rPr>
          <w:rFonts w:ascii="GHEA Grapalat" w:hAnsi="GHEA Grapalat" w:cs="Sylfaen"/>
          <w:sz w:val="24"/>
          <w:szCs w:val="24"/>
          <w:lang w:val="fr-FR"/>
        </w:rPr>
        <w:t>2-ի  20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-րդ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կետը:</w:t>
      </w:r>
    </w:p>
    <w:sectPr w:rsidR="00F356E1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42BB2"/>
    <w:rsid w:val="000A2BF8"/>
    <w:rsid w:val="001351FD"/>
    <w:rsid w:val="00157E6C"/>
    <w:rsid w:val="00181798"/>
    <w:rsid w:val="00231210"/>
    <w:rsid w:val="002B5B51"/>
    <w:rsid w:val="002E35B7"/>
    <w:rsid w:val="003902FD"/>
    <w:rsid w:val="003E24B5"/>
    <w:rsid w:val="00405DA6"/>
    <w:rsid w:val="0043379A"/>
    <w:rsid w:val="00464CEE"/>
    <w:rsid w:val="00496991"/>
    <w:rsid w:val="005604CC"/>
    <w:rsid w:val="00561DC4"/>
    <w:rsid w:val="00576DB5"/>
    <w:rsid w:val="00585E5A"/>
    <w:rsid w:val="006144F8"/>
    <w:rsid w:val="00625E89"/>
    <w:rsid w:val="0066081C"/>
    <w:rsid w:val="006A25C5"/>
    <w:rsid w:val="006D1C2B"/>
    <w:rsid w:val="006F1A83"/>
    <w:rsid w:val="00746A88"/>
    <w:rsid w:val="00790DEF"/>
    <w:rsid w:val="007A7646"/>
    <w:rsid w:val="008238AA"/>
    <w:rsid w:val="00835920"/>
    <w:rsid w:val="008F4713"/>
    <w:rsid w:val="00900263"/>
    <w:rsid w:val="009405BB"/>
    <w:rsid w:val="009806CD"/>
    <w:rsid w:val="00B22545"/>
    <w:rsid w:val="00B463AC"/>
    <w:rsid w:val="00BC28BB"/>
    <w:rsid w:val="00BF3A47"/>
    <w:rsid w:val="00C54E6E"/>
    <w:rsid w:val="00C5646B"/>
    <w:rsid w:val="00C82F76"/>
    <w:rsid w:val="00CF30CC"/>
    <w:rsid w:val="00D00038"/>
    <w:rsid w:val="00D1237E"/>
    <w:rsid w:val="00D63191"/>
    <w:rsid w:val="00D804DE"/>
    <w:rsid w:val="00DA0A15"/>
    <w:rsid w:val="00DD27CB"/>
    <w:rsid w:val="00EA2471"/>
    <w:rsid w:val="00F2528C"/>
    <w:rsid w:val="00F356E1"/>
    <w:rsid w:val="00F371DD"/>
    <w:rsid w:val="00F64CEE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2022-01-04T18:25:00Z</dcterms:created>
  <dcterms:modified xsi:type="dcterms:W3CDTF">2023-05-04T06:31:00Z</dcterms:modified>
</cp:coreProperties>
</file>