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19" w:rsidRPr="0040294A" w:rsidRDefault="00925319" w:rsidP="00925319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40294A">
        <w:rPr>
          <w:rFonts w:ascii="GHEA Grapalat" w:hAnsi="GHEA Grapalat" w:cs="Sylfaen"/>
          <w:sz w:val="24"/>
          <w:szCs w:val="24"/>
        </w:rPr>
        <w:t>ՆԱԽԱԳԻԾ</w:t>
      </w:r>
    </w:p>
    <w:p w:rsidR="00925319" w:rsidRPr="0040294A" w:rsidRDefault="00925319" w:rsidP="00925319">
      <w:pPr>
        <w:rPr>
          <w:rFonts w:ascii="GHEA Grapalat" w:hAnsi="GHEA Grapalat"/>
          <w:sz w:val="24"/>
          <w:szCs w:val="24"/>
          <w:lang w:val="en-US"/>
        </w:rPr>
      </w:pPr>
    </w:p>
    <w:p w:rsidR="00925319" w:rsidRPr="0040294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</w:rPr>
        <w:t>ՀԱՅԱ</w:t>
      </w:r>
      <w:r w:rsidRPr="0040294A">
        <w:rPr>
          <w:rFonts w:ascii="GHEA Grapalat" w:hAnsi="GHEA Grapalat"/>
          <w:sz w:val="24"/>
          <w:szCs w:val="24"/>
          <w:lang w:val="fr-FR"/>
        </w:rPr>
        <w:t>U</w:t>
      </w:r>
      <w:r w:rsidRPr="0040294A">
        <w:rPr>
          <w:rFonts w:ascii="GHEA Grapalat" w:hAnsi="GHEA Grapalat" w:cs="Sylfaen"/>
          <w:sz w:val="24"/>
          <w:szCs w:val="24"/>
        </w:rPr>
        <w:t>ՏԱՆԻ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</w:rPr>
        <w:t>ՀԱՆՐԱՊԵՏՈՒԹՅԱՆ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</w:rPr>
        <w:t>ԿԱՌԱՎԱՐՈՒԹՅ</w:t>
      </w:r>
      <w:r w:rsidRPr="0040294A">
        <w:rPr>
          <w:rFonts w:ascii="GHEA Grapalat" w:hAnsi="GHEA Grapalat" w:cs="Sylfaen"/>
          <w:sz w:val="24"/>
          <w:szCs w:val="24"/>
          <w:lang w:val="en-US"/>
        </w:rPr>
        <w:t>ՈՒ</w:t>
      </w:r>
      <w:r w:rsidRPr="0040294A">
        <w:rPr>
          <w:rFonts w:ascii="GHEA Grapalat" w:hAnsi="GHEA Grapalat" w:cs="Sylfaen"/>
          <w:sz w:val="24"/>
          <w:szCs w:val="24"/>
        </w:rPr>
        <w:t>Ն</w:t>
      </w:r>
    </w:p>
    <w:p w:rsidR="00925319" w:rsidRPr="0040294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</w:rPr>
        <w:t>ՈՐՈՇՈՒՄ</w:t>
      </w:r>
    </w:p>
    <w:p w:rsidR="00925319" w:rsidRPr="0040294A" w:rsidRDefault="00925319" w:rsidP="0092531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294A">
        <w:rPr>
          <w:rFonts w:ascii="GHEA Grapalat" w:hAnsi="GHEA Grapalat"/>
          <w:sz w:val="24"/>
          <w:szCs w:val="24"/>
          <w:lang w:val="fr-FR"/>
        </w:rPr>
        <w:t xml:space="preserve">------ </w:t>
      </w:r>
      <w:r w:rsidR="004E1B6E">
        <w:rPr>
          <w:rFonts w:ascii="GHEA Grapalat" w:hAnsi="GHEA Grapalat"/>
          <w:sz w:val="24"/>
          <w:szCs w:val="24"/>
          <w:lang w:val="fr-FR"/>
        </w:rPr>
        <w:t>--------------------------- 202</w:t>
      </w:r>
      <w:r w:rsidR="004E1B6E" w:rsidRPr="004E1B6E">
        <w:rPr>
          <w:rFonts w:ascii="GHEA Grapalat" w:hAnsi="GHEA Grapalat"/>
          <w:sz w:val="24"/>
          <w:szCs w:val="24"/>
          <w:lang w:val="fr-FR"/>
        </w:rPr>
        <w:t>3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fr-FR"/>
        </w:rPr>
        <w:t>թ</w:t>
      </w:r>
      <w:r w:rsidRPr="0040294A">
        <w:rPr>
          <w:rFonts w:ascii="GHEA Grapalat" w:hAnsi="GHEA Grapalat"/>
          <w:sz w:val="24"/>
          <w:szCs w:val="24"/>
          <w:lang w:val="fr-FR"/>
        </w:rPr>
        <w:t>. №  ---------  -</w:t>
      </w:r>
      <w:r w:rsidRPr="0040294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925319" w:rsidRPr="0040294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925319" w:rsidRPr="0040294A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4E1B6E">
        <w:rPr>
          <w:rFonts w:ascii="GHEA Grapalat" w:hAnsi="GHEA Grapalat"/>
          <w:sz w:val="24"/>
          <w:szCs w:val="24"/>
          <w:lang w:val="fr-FR"/>
        </w:rPr>
        <w:t xml:space="preserve"> 2015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925319" w:rsidRPr="0040294A" w:rsidRDefault="004E1B6E" w:rsidP="006B330B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ՆՈՅԵՄԲԵՐԻ 5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>-</w:t>
      </w:r>
      <w:r w:rsidR="00925319" w:rsidRPr="0040294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№</w:t>
      </w:r>
      <w:r>
        <w:rPr>
          <w:rFonts w:ascii="GHEA Grapalat" w:hAnsi="GHEA Grapalat"/>
          <w:sz w:val="24"/>
          <w:szCs w:val="24"/>
          <w:lang w:val="fr-FR"/>
        </w:rPr>
        <w:t xml:space="preserve"> 1282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>-</w:t>
      </w:r>
      <w:r w:rsidR="00925319" w:rsidRPr="0040294A">
        <w:rPr>
          <w:rFonts w:ascii="GHEA Grapalat" w:hAnsi="GHEA Grapalat" w:cs="Sylfaen"/>
          <w:sz w:val="24"/>
          <w:szCs w:val="24"/>
          <w:lang w:val="fr-FR"/>
        </w:rPr>
        <w:t>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BC0847" w:rsidRPr="0040294A">
        <w:rPr>
          <w:rFonts w:ascii="GHEA Grapalat" w:hAnsi="GHEA Grapalat" w:cs="Sylfaen"/>
          <w:sz w:val="24"/>
          <w:szCs w:val="24"/>
          <w:lang w:val="fr-FR"/>
        </w:rPr>
        <w:t>ՈՐՈՇՄԱՆ ՄԵՋ</w:t>
      </w:r>
      <w:r w:rsidR="00013F47" w:rsidRPr="004029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C0847" w:rsidRPr="0040294A">
        <w:rPr>
          <w:rFonts w:ascii="GHEA Grapalat" w:hAnsi="GHEA Grapalat" w:cs="Sylfaen"/>
          <w:sz w:val="24"/>
          <w:szCs w:val="24"/>
          <w:lang w:val="hy-AM"/>
        </w:rPr>
        <w:t>ՓՈՓՈԽՈՒԹՅՈՒՆ</w:t>
      </w:r>
    </w:p>
    <w:p w:rsidR="00925319" w:rsidRPr="0040294A" w:rsidRDefault="00BC0847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fr-FR"/>
        </w:rPr>
        <w:t>ՄԱՍԻՆ</w:t>
      </w:r>
    </w:p>
    <w:p w:rsidR="00925319" w:rsidRPr="0040294A" w:rsidRDefault="00925319" w:rsidP="00925319">
      <w:pPr>
        <w:rPr>
          <w:rFonts w:ascii="GHEA Grapalat" w:hAnsi="GHEA Grapalat"/>
          <w:sz w:val="24"/>
          <w:szCs w:val="24"/>
          <w:lang w:val="fr-FR"/>
        </w:rPr>
      </w:pPr>
    </w:p>
    <w:p w:rsidR="006B330B" w:rsidRPr="0040294A" w:rsidRDefault="00290126" w:rsidP="00EA0A0E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Pr="00290126">
        <w:rPr>
          <w:lang w:val="fr-FR"/>
        </w:rPr>
        <w:t xml:space="preserve"> </w:t>
      </w:r>
      <w:r w:rsidRPr="00290126">
        <w:rPr>
          <w:rFonts w:ascii="GHEA Grapalat" w:hAnsi="GHEA Grapalat"/>
          <w:sz w:val="24"/>
          <w:szCs w:val="24"/>
          <w:lang w:val="fr-FR"/>
        </w:rPr>
        <w:t>«</w:t>
      </w:r>
      <w:r w:rsidRPr="00940178">
        <w:rPr>
          <w:rFonts w:ascii="GHEA Grapalat" w:hAnsi="GHEA Grapalat"/>
          <w:sz w:val="24"/>
          <w:szCs w:val="24"/>
          <w:lang w:val="hy-AM"/>
        </w:rPr>
        <w:t>Ֆիզիկական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կուլտուրայի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և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սպորտի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մասին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940178">
        <w:rPr>
          <w:rFonts w:ascii="GHEA Grapalat" w:hAnsi="GHEA Grapalat"/>
          <w:sz w:val="24"/>
          <w:szCs w:val="24"/>
          <w:lang w:val="hy-AM"/>
        </w:rPr>
        <w:t>Հայաստանի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օրենքի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7-</w:t>
      </w:r>
      <w:r w:rsidRPr="00940178">
        <w:rPr>
          <w:rFonts w:ascii="GHEA Grapalat" w:hAnsi="GHEA Grapalat"/>
          <w:sz w:val="24"/>
          <w:szCs w:val="24"/>
          <w:lang w:val="hy-AM"/>
        </w:rPr>
        <w:t>րդ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հոդվածի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940178">
        <w:rPr>
          <w:rFonts w:ascii="GHEA Grapalat" w:hAnsi="GHEA Grapalat"/>
          <w:sz w:val="24"/>
          <w:szCs w:val="24"/>
          <w:lang w:val="hy-AM"/>
        </w:rPr>
        <w:t>դ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» </w:t>
      </w:r>
      <w:r w:rsidR="007D1076">
        <w:rPr>
          <w:rFonts w:ascii="GHEA Grapalat" w:hAnsi="GHEA Grapalat"/>
          <w:sz w:val="24"/>
          <w:szCs w:val="24"/>
          <w:lang w:val="hy-AM"/>
        </w:rPr>
        <w:t>կետի «դ</w:t>
      </w:r>
      <w:r w:rsidR="00493E6C" w:rsidRPr="00493E6C">
        <w:rPr>
          <w:rFonts w:ascii="GHEA Grapalat" w:hAnsi="GHEA Grapalat"/>
          <w:sz w:val="24"/>
          <w:szCs w:val="24"/>
          <w:lang w:val="fr-FR"/>
        </w:rPr>
        <w:t>.</w:t>
      </w:r>
      <w:r w:rsidR="007D1076">
        <w:rPr>
          <w:rFonts w:ascii="GHEA Grapalat" w:hAnsi="GHEA Grapalat"/>
          <w:sz w:val="24"/>
          <w:szCs w:val="24"/>
          <w:lang w:val="hy-AM"/>
        </w:rPr>
        <w:t>6</w:t>
      </w:r>
      <w:r w:rsidR="00630475">
        <w:rPr>
          <w:rFonts w:ascii="GHEA Grapalat" w:hAnsi="GHEA Grapalat"/>
          <w:sz w:val="24"/>
          <w:szCs w:val="24"/>
          <w:lang w:val="hy-AM"/>
        </w:rPr>
        <w:t>-րդ</w:t>
      </w:r>
      <w:r w:rsidR="007D1076">
        <w:rPr>
          <w:rFonts w:ascii="GHEA Grapalat" w:hAnsi="GHEA Grapalat"/>
          <w:sz w:val="24"/>
          <w:szCs w:val="24"/>
          <w:lang w:val="hy-AM"/>
        </w:rPr>
        <w:t>» ենթակետը</w:t>
      </w:r>
      <w:r w:rsidRPr="00290126">
        <w:rPr>
          <w:rFonts w:ascii="GHEA Grapalat" w:hAnsi="GHEA Grapalat"/>
          <w:sz w:val="24"/>
          <w:szCs w:val="24"/>
          <w:lang w:val="hy-AM"/>
        </w:rPr>
        <w:t xml:space="preserve"> և համաձայն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«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»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33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noBreakHyphen/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րդ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29663E">
        <w:rPr>
          <w:rFonts w:ascii="GHEA Grapalat" w:hAnsi="GHEA Grapalat"/>
          <w:sz w:val="24"/>
          <w:szCs w:val="24"/>
          <w:lang w:val="hy-AM"/>
        </w:rPr>
        <w:t xml:space="preserve">և 34-րդ հոդվածների՝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Հայա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>u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տանի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է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.  </w:t>
      </w:r>
    </w:p>
    <w:p w:rsidR="00DE4180" w:rsidRPr="0040294A" w:rsidRDefault="00304A01" w:rsidP="007D1076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573999" w:rsidRPr="0040294A">
        <w:rPr>
          <w:rFonts w:ascii="GHEA Grapalat" w:hAnsi="GHEA Grapalat"/>
          <w:sz w:val="24"/>
          <w:szCs w:val="24"/>
          <w:lang w:val="hy-AM"/>
        </w:rPr>
        <w:t>Հ</w:t>
      </w:r>
      <w:r w:rsidRPr="0040294A">
        <w:rPr>
          <w:rFonts w:ascii="GHEA Grapalat" w:hAnsi="GHEA Grapalat"/>
          <w:sz w:val="24"/>
          <w:szCs w:val="24"/>
          <w:lang w:val="hy-AM"/>
        </w:rPr>
        <w:t xml:space="preserve">անրապետության կառավարության </w:t>
      </w:r>
      <w:r w:rsidR="007D1076">
        <w:rPr>
          <w:rFonts w:ascii="GHEA Grapalat" w:hAnsi="GHEA Grapalat"/>
          <w:sz w:val="24"/>
          <w:szCs w:val="24"/>
          <w:lang w:val="hy-AM"/>
        </w:rPr>
        <w:t>2015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D1076">
        <w:rPr>
          <w:rFonts w:ascii="GHEA Grapalat" w:hAnsi="GHEA Grapalat"/>
          <w:sz w:val="24"/>
          <w:szCs w:val="24"/>
          <w:lang w:val="hy-AM"/>
        </w:rPr>
        <w:t>նոյեմբերի 5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7D1076">
        <w:rPr>
          <w:rFonts w:ascii="GHEA Grapalat" w:hAnsi="GHEA Grapalat"/>
          <w:sz w:val="24"/>
          <w:szCs w:val="24"/>
          <w:lang w:val="hy-AM"/>
        </w:rPr>
        <w:t>«Օ</w:t>
      </w:r>
      <w:r w:rsidR="007D1076" w:rsidRPr="007D1076">
        <w:rPr>
          <w:rFonts w:ascii="GHEA Grapalat" w:hAnsi="GHEA Grapalat"/>
          <w:sz w:val="24"/>
          <w:szCs w:val="24"/>
          <w:lang w:val="hy-AM"/>
        </w:rPr>
        <w:t xml:space="preserve">լիմպիական, պարալիմպիկ, սուրդլիմպիկ խաղերում, օլիմպիական խաղերի ծրագրում ընդգրկված </w:t>
      </w:r>
      <w:r w:rsidR="007D1076">
        <w:rPr>
          <w:rFonts w:ascii="GHEA Grapalat" w:hAnsi="GHEA Grapalat"/>
          <w:sz w:val="24"/>
          <w:szCs w:val="24"/>
          <w:lang w:val="hy-AM"/>
        </w:rPr>
        <w:t>մարզաձև</w:t>
      </w:r>
      <w:r w:rsidR="007D1076" w:rsidRPr="007D1076">
        <w:rPr>
          <w:rFonts w:ascii="GHEA Grapalat" w:hAnsi="GHEA Grapalat"/>
          <w:sz w:val="24"/>
          <w:szCs w:val="24"/>
          <w:lang w:val="hy-AM"/>
        </w:rPr>
        <w:t>երի (</w:t>
      </w:r>
      <w:r w:rsidR="007D1076">
        <w:rPr>
          <w:rFonts w:ascii="GHEA Grapalat" w:hAnsi="GHEA Grapalat"/>
          <w:sz w:val="24"/>
          <w:szCs w:val="24"/>
          <w:lang w:val="hy-AM"/>
        </w:rPr>
        <w:t>նաև</w:t>
      </w:r>
      <w:r w:rsidR="007D1076" w:rsidRPr="007D1076">
        <w:rPr>
          <w:rFonts w:ascii="GHEA Grapalat" w:hAnsi="GHEA Grapalat"/>
          <w:sz w:val="24"/>
          <w:szCs w:val="24"/>
          <w:lang w:val="hy-AM"/>
        </w:rPr>
        <w:t xml:space="preserve"> օլիմպիական խաղերի ծրագրում չընդգրկված սամբո ըմբշամարտ, միջազգային շաշկի, ուշու </w:t>
      </w:r>
      <w:r w:rsidR="007D1076">
        <w:rPr>
          <w:rFonts w:ascii="GHEA Grapalat" w:hAnsi="GHEA Grapalat"/>
          <w:sz w:val="24"/>
          <w:szCs w:val="24"/>
          <w:lang w:val="hy-AM"/>
        </w:rPr>
        <w:t>և</w:t>
      </w:r>
      <w:r w:rsidR="007D1076" w:rsidRPr="007D1076">
        <w:rPr>
          <w:rFonts w:ascii="GHEA Grapalat" w:hAnsi="GHEA Grapalat"/>
          <w:sz w:val="24"/>
          <w:szCs w:val="24"/>
          <w:lang w:val="hy-AM"/>
        </w:rPr>
        <w:t xml:space="preserve"> շախմատ </w:t>
      </w:r>
      <w:r w:rsidR="007D1076">
        <w:rPr>
          <w:rFonts w:ascii="GHEA Grapalat" w:hAnsi="GHEA Grapalat"/>
          <w:sz w:val="24"/>
          <w:szCs w:val="24"/>
          <w:lang w:val="hy-AM"/>
        </w:rPr>
        <w:t>մարզաձև</w:t>
      </w:r>
      <w:r w:rsidR="007D1076" w:rsidRPr="007D1076">
        <w:rPr>
          <w:rFonts w:ascii="GHEA Grapalat" w:hAnsi="GHEA Grapalat"/>
          <w:sz w:val="24"/>
          <w:szCs w:val="24"/>
          <w:lang w:val="hy-AM"/>
        </w:rPr>
        <w:t>երի) աշխարհի ու եվրոպայի առաջնություններում (</w:t>
      </w:r>
      <w:r w:rsidR="007D1076">
        <w:rPr>
          <w:rFonts w:ascii="GHEA Grapalat" w:hAnsi="GHEA Grapalat"/>
          <w:sz w:val="24"/>
          <w:szCs w:val="24"/>
          <w:lang w:val="hy-AM"/>
        </w:rPr>
        <w:t>նաև</w:t>
      </w:r>
      <w:r w:rsidR="007D1076" w:rsidRPr="007D1076">
        <w:rPr>
          <w:rFonts w:ascii="GHEA Grapalat" w:hAnsi="GHEA Grapalat"/>
          <w:sz w:val="24"/>
          <w:szCs w:val="24"/>
          <w:lang w:val="hy-AM"/>
        </w:rPr>
        <w:t xml:space="preserve"> հաշմանդամների), եվրոպական խաղերում, շախմատի համաշխարհային օլիմպիադայում, </w:t>
      </w:r>
      <w:r w:rsidR="007D1076">
        <w:rPr>
          <w:rFonts w:ascii="GHEA Grapalat" w:hAnsi="GHEA Grapalat"/>
          <w:sz w:val="24"/>
          <w:szCs w:val="24"/>
          <w:lang w:val="hy-AM"/>
        </w:rPr>
        <w:t>Ե</w:t>
      </w:r>
      <w:r w:rsidR="007D1076" w:rsidRPr="007D1076">
        <w:rPr>
          <w:rFonts w:ascii="GHEA Grapalat" w:hAnsi="GHEA Grapalat"/>
          <w:sz w:val="24"/>
          <w:szCs w:val="24"/>
          <w:lang w:val="hy-AM"/>
        </w:rPr>
        <w:t xml:space="preserve">վրոպայի օլիմպիական երիտասարդական փառատոնում, համաշխարհային ունիվերսիադայում, պատանեկան օլիմպիական խաղերում, շախմատի պատանեկան օլիմպիադայում 1-3-րդ տեղերը գրաված մարզիկներին, ազգային հավաքական թիմերի գլխավոր (ավագ) մարզիչներին, մեդալակիր մարզիկների անձնական մարզիչներին, ազգային հավաքական թիմերի երկրորդ մարզիչներին, բժիշկներին շնորհվող դրամական մրցանակների չափերն ու շնորհման կարգը հաստատելու </w:t>
      </w:r>
      <w:r w:rsidR="007D1076">
        <w:rPr>
          <w:rFonts w:ascii="GHEA Grapalat" w:hAnsi="GHEA Grapalat"/>
          <w:sz w:val="24"/>
          <w:szCs w:val="24"/>
          <w:lang w:val="hy-AM"/>
        </w:rPr>
        <w:t>և</w:t>
      </w:r>
      <w:r w:rsidR="007D1076" w:rsidRPr="007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7D1076">
        <w:rPr>
          <w:rFonts w:ascii="GHEA Grapalat" w:hAnsi="GHEA Grapalat"/>
          <w:sz w:val="24"/>
          <w:szCs w:val="24"/>
          <w:lang w:val="hy-AM"/>
        </w:rPr>
        <w:t>Հ</w:t>
      </w:r>
      <w:r w:rsidR="007D1076" w:rsidRPr="007D107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7D1076">
        <w:rPr>
          <w:rFonts w:ascii="GHEA Grapalat" w:hAnsi="GHEA Grapalat"/>
          <w:sz w:val="24"/>
          <w:szCs w:val="24"/>
          <w:lang w:val="hy-AM"/>
        </w:rPr>
        <w:t>Հ</w:t>
      </w:r>
      <w:r w:rsidR="007D1076" w:rsidRPr="007D1076">
        <w:rPr>
          <w:rFonts w:ascii="GHEA Grapalat" w:hAnsi="GHEA Grapalat"/>
          <w:sz w:val="24"/>
          <w:szCs w:val="24"/>
          <w:lang w:val="hy-AM"/>
        </w:rPr>
        <w:t>անրապետության կառավարության 2001 թվականի մայիսի 29-ի</w:t>
      </w:r>
      <w:r w:rsidR="007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7D1076" w:rsidRPr="007D1076">
        <w:rPr>
          <w:rFonts w:ascii="GHEA Grapalat" w:hAnsi="GHEA Grapalat"/>
          <w:sz w:val="24"/>
          <w:szCs w:val="24"/>
          <w:lang w:val="fr-FR"/>
        </w:rPr>
        <w:t>N</w:t>
      </w:r>
      <w:r w:rsidR="007D1076" w:rsidRPr="007D1076">
        <w:rPr>
          <w:rFonts w:ascii="GHEA Grapalat" w:hAnsi="GHEA Grapalat"/>
          <w:sz w:val="24"/>
          <w:szCs w:val="24"/>
          <w:lang w:val="hy-AM"/>
        </w:rPr>
        <w:t xml:space="preserve"> 462 որոշումն ուժը կորցրած ճանաչելու մասին</w:t>
      </w:r>
      <w:r w:rsidRPr="0040294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D1076">
        <w:rPr>
          <w:rFonts w:ascii="GHEA Grapalat" w:hAnsi="GHEA Grapalat"/>
          <w:sz w:val="24"/>
          <w:szCs w:val="24"/>
          <w:lang w:val="hy-AM"/>
        </w:rPr>
        <w:t>№ 1282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 xml:space="preserve">-Ն </w:t>
      </w:r>
      <w:r w:rsidRPr="0040294A">
        <w:rPr>
          <w:rFonts w:ascii="GHEA Grapalat" w:hAnsi="GHEA Grapalat"/>
          <w:sz w:val="24"/>
          <w:szCs w:val="24"/>
          <w:lang w:val="hy-AM"/>
        </w:rPr>
        <w:t>որոշումը շարադրել նոր խմբագրությամբ` համաձայն հավելվածի։</w:t>
      </w:r>
      <w:r w:rsidR="008E3094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3A453B" w:rsidRPr="0040294A">
        <w:rPr>
          <w:rFonts w:ascii="GHEA Grapalat" w:hAnsi="GHEA Grapalat"/>
          <w:sz w:val="24"/>
          <w:szCs w:val="24"/>
          <w:lang w:val="fr-FR"/>
        </w:rPr>
        <w:tab/>
      </w:r>
    </w:p>
    <w:p w:rsidR="00C63B1E" w:rsidRPr="00C63B1E" w:rsidRDefault="00C00881" w:rsidP="00EC07AF">
      <w:pPr>
        <w:pStyle w:val="a3"/>
        <w:numPr>
          <w:ilvl w:val="0"/>
          <w:numId w:val="4"/>
        </w:numPr>
        <w:ind w:left="0" w:firstLine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Սույն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որոշումն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ուժի</w:t>
      </w:r>
      <w:proofErr w:type="spellEnd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մեջ</w:t>
      </w:r>
      <w:proofErr w:type="spellEnd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մտնում</w:t>
      </w:r>
      <w:proofErr w:type="spellEnd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պաշտոնական</w:t>
      </w:r>
      <w:proofErr w:type="spellEnd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հրապար</w:t>
      </w:r>
      <w:proofErr w:type="spellEnd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</w:t>
      </w:r>
      <w:proofErr w:type="spellStart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կման</w:t>
      </w:r>
      <w:proofErr w:type="spellEnd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ը</w:t>
      </w:r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հաջորդող</w:t>
      </w:r>
      <w:proofErr w:type="spellEnd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9336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օրվանից</w:t>
      </w:r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:</w:t>
      </w:r>
    </w:p>
    <w:p w:rsidR="00CB0961" w:rsidRPr="0040294A" w:rsidRDefault="00CB0961" w:rsidP="00EC07AF">
      <w:pPr>
        <w:pStyle w:val="a3"/>
        <w:ind w:left="1068"/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E77A15" w:rsidRPr="0040294A" w:rsidRDefault="00E77A15" w:rsidP="00E77A15">
      <w:pP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E77A15" w:rsidRPr="0040294A" w:rsidRDefault="00E77A15" w:rsidP="00E77A15">
      <w:pPr>
        <w:jc w:val="right"/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</w:pPr>
      <w:r w:rsidRPr="0040294A"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Հավելված</w:t>
      </w:r>
    </w:p>
    <w:p w:rsidR="00E77A15" w:rsidRPr="0040294A" w:rsidRDefault="00E77A15" w:rsidP="00E77A15">
      <w:pPr>
        <w:jc w:val="right"/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</w:pPr>
      <w:r w:rsidRPr="0040294A"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ՀՀ կառավարության</w:t>
      </w:r>
      <w:r w:rsidR="007D1076"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2023</w:t>
      </w:r>
      <w:r w:rsidRPr="0040294A"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թվականի _________________</w:t>
      </w:r>
    </w:p>
    <w:p w:rsidR="00E77A15" w:rsidRDefault="00E77A15" w:rsidP="00E77A15">
      <w:pPr>
        <w:jc w:val="right"/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</w:pPr>
      <w:r w:rsidRPr="0040294A"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№ ____________ որոշման</w:t>
      </w:r>
    </w:p>
    <w:p w:rsidR="00871E01" w:rsidRPr="0040294A" w:rsidRDefault="00871E01" w:rsidP="00E77A15">
      <w:pPr>
        <w:jc w:val="right"/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</w:pPr>
    </w:p>
    <w:p w:rsidR="000159C6" w:rsidRPr="00BB4D8B" w:rsidRDefault="00E77A15" w:rsidP="00610D62">
      <w:pPr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  </w:t>
      </w:r>
      <w:r w:rsidR="00BB4D8B" w:rsidRPr="00BB4D8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ՕԼԻՄՊԻԱԿԱՆ, ՊԱՐԱԼԻՄՊԻԿ, ՍՈՒՐԴԼԻՄՊԻԿ ԽԱՂԵՐՈՒՄ, ՕԼԻՄՊԻԱԿԱՆ ԽԱՂԵՐԻ ԾՐԱԳՐՈՒՄ ԸՆԴԳՐԿՎԱԾ ՄԱՐԶԱՁԵՎԵՐԻ (ՆԱԵՎ ՕԼԻՄՊԻԱԿԱՆ ԽԱՂԵՐԻ ԾՐԱԳՐՈՒՄ ՉԸՆԴԳՐԿՎԱԾ ՍԱՄԲՈ ԸՄԲՇԱՄԱՐՏ, ՄԻՋԱԶԳԱՅԻՆ ՇԱՇԿԻ, ՈՒՇՈՒ ԵՎ ՇԱԽՄԱՏ ՄԱՐԶԱՁԵՎԵՐԻ) ԱՇԽԱՐՀԻ ՈՒ ԵՎՐՈՊԱՅԻ ԱՌԱՋՆՈՒԹՅՈՒՆՆԵՐՈՒՄ (ՆԱԵՎ </w:t>
      </w:r>
      <w:r w:rsidR="00013B0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ՀԱՇՄԱՆԴԱՄ</w:t>
      </w:r>
      <w:r w:rsidR="00013B0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ՈՒԹՅՈՒՆ ՈՒՆԵՑՈՂ ԱՆՁԱՆՑ</w:t>
      </w:r>
      <w:r w:rsidR="00BB4D8B" w:rsidRPr="00BB4D8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), ԵՎՐՈՊԱԿԱՆ ԽԱՂԵՐՈՒՄ, ՇԱԽՄԱՏԻ ՀԱՄԱՇԽԱՐՀԱՅԻՆ ՕԼԻՄՊԻԱԴԱՅՈՒՄ, ԵՎՐՈՊԱՅԻ ՕԼԻՄՊԻԱԿԱՆ ԵՐԻՏԱՍԱՐԴԱԿԱՆ ՓԱՌԱՏՈՆՈՒՄ, ՀԱՄԱՇԽԱՐՀԱՅԻՆ ՈՒՆԻՎԵՐՍԻԱԴԱՅՈՒՄ, ՊԱՏԱՆԵԿԱՆ ՕԼԻՄՊԻԱԿԱՆ ԽԱՂԵՐՈՒՄ, ՇԱԽՄԱՏԻ ՊԱՏԱՆԵԿԱՆ ՕԼԻՄՊԻԱԴԱՅՈՒՄ</w:t>
      </w:r>
      <w:r w:rsidR="00A16F8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A16F8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ՌԱԶՄԱԿԱՆ ՍՊՈՐՏԻ ՄԻՋԱԶԳԱՅԻՆ ԽՈՐՀՐԴԻ՝ ԶԻՆՎՈՐԱԿԱՆՆԵՐԻ ՀԱՄԱՇԽԱՐՀԱՅԻՆ ԽԱՂԵՐՈՒՄ, ԶԻՆՎՈՐԱԿԱՆՆԵՐԻ ԱՇԽԱՐՀԻ ԱՌԱՋՆՈՒԹՅՈՒՆՆԵՐՈՒՄ, ԶԻՆՎՈՐԱԿԱՆ ԾԱՌԱՅՈՒԹՅԱՆ ՀԵՏ ԿԱՊՎԱԾ ՀԱՇՄԱՆԴԱՄՈՒԹՅՈՒՆ ՈՒՆԵՑՈՂ ԱՆՁԱՆՑ ՀԱՄԱՇԽԱՐՀԱՅԻՆ ԽԱՂԵՐՈՒՄ </w:t>
      </w:r>
      <w:r w:rsidR="00B542E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="00A16F8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ԶԻՆՎՈՐԱԿԱՆ ԾԱՌԱՅՈՒԹՅԱՆ ՀԵՏ ԿԱՊՎԱԾ ՀԱՇՄԱՆԴԱՄՈՒԹՅՈՒՆ ՈՒՆԵՑՈՂ ԱՆՁԱՆՑ ԱՇԽԱՐՀԻ ԱՌԱՋՆՈՒԹՅՈՒՆՆԵՐՈՒՄ</w:t>
      </w:r>
      <w:r w:rsidR="00BB4D8B" w:rsidRPr="00BB4D8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1-3-ՐԴ ՏԵՂԵՐԸ ԳՐԱՎԱԾ ՄԱՐԶԻԿՆԵՐԻՆ, ԱԶԳԱՅԻՆ ՀԱՎԱՔԱԿԱՆ ԹԻՄԵՐԻ ԳԼԽԱՎՈՐ (ԱՎԱԳ) ՄԱՐԶԻՉՆԵՐԻՆ, ՄԵԴԱԼԱԿԻՐ ՄԱՐԶԻԿՆԵՐԻ ԱՆՁՆԱԿԱՆ ՄԱՐԶԻՉՆԵՐԻՆ, ԱԶԳԱՅԻՆ ՀԱՎԱՔԱԿԱՆ ԹԻՄԵՐԻ ԵՐԿՐՈՐԴ ՄԱՐԶԻՉՆԵՐԻՆ, ԲԺԻՇԿՆԵՐԻՆ ՇՆՈՐՀՎՈՂ ԴՐԱՄԱԿԱՆ ՄՐՑԱՆԱԿՆԵՐԻ ՉԱՓԵՐՆ ՈՒ ՇՆՈՐՀՄԱՆ ԿԱՐԳԸ ՀԱՍՏԱՏԵԼՈՒ Մ</w:t>
      </w:r>
      <w:r w:rsidR="00BB4D8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ԱՍԻՆ</w:t>
      </w:r>
      <w:r w:rsidR="002F5B0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BB4D8B" w:rsidRPr="00BB4D8B" w:rsidRDefault="00BB4D8B" w:rsidP="00BB4D8B">
      <w:pPr>
        <w:ind w:firstLine="708"/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Հիմք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ընդունելով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Ֆիզիկական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կուլտուրայի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և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սպորտի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մասին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օրենքի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7-րդ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հոդվածի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1-ին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մասի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397A94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«դ» կետի </w:t>
      </w:r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«դ</w:t>
      </w:r>
      <w:r w:rsidR="00397A94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. 6</w:t>
      </w:r>
      <w:r w:rsidR="009A0984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-րդ</w:t>
      </w:r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="00397A94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ենթա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կետը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և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միջազգային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խոշոր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միջոցառումներին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ազգային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հավաքական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թիմերի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հաջող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մասնակցությունն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ապահովելու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առավել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բարձր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ցուցանիշների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հասած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մարզիկներին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մարզիչներին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դրամական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մրցանակներ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շնորհելու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նպատակով</w:t>
      </w:r>
      <w:proofErr w:type="spellEnd"/>
      <w:r w:rsidR="00356680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կառավարությունը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որոշում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է.</w:t>
      </w:r>
    </w:p>
    <w:p w:rsidR="00BB4D8B" w:rsidRPr="00BB4D8B" w:rsidRDefault="00BB4D8B" w:rsidP="00BB4D8B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1.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Հաստատել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՝</w:t>
      </w:r>
    </w:p>
    <w:p w:rsidR="00BB4D8B" w:rsidRPr="00BB4D8B" w:rsidRDefault="00BB4D8B" w:rsidP="00BB4D8B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1)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պարալիմպիկ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սուրդլիմպիկ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խաղերում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խաղերի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ծրագրում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ընդգրկված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մարզաձևերի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նաև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խաղերի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ծրագրում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չընդգրկված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սամբո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ըմբշամարտ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միջազգային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շաշկի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ուշու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և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շախմատ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մարզաձևերի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աշխարհի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ու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Եվրոպայի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առաջնություններում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նաև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13B00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հաշմանդամ</w:t>
      </w:r>
      <w:proofErr w:type="spellEnd"/>
      <w:r w:rsidR="00013B00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ություն ունեցող անձանց</w:t>
      </w:r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),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եվրոպական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խաղերում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շախմատի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համաշխարհային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օլիմպիադայում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Եվրոպայի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երիտասարդական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փառատոնում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համաշխարհային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ունիվերսիադայում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պատանեկան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խաղերում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շախմատի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պատանեկան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օլիմպիադայում</w:t>
      </w:r>
      <w:proofErr w:type="spellEnd"/>
      <w:r w:rsidR="004A570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,</w:t>
      </w:r>
      <w:r w:rsidR="004A570A" w:rsidRPr="004A57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57D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Ռ</w:t>
      </w:r>
      <w:r w:rsidR="004A570A" w:rsidRPr="004A57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ազմական սպորտի միջազգային խորհրդի՝ զինվորականների </w:t>
      </w:r>
      <w:r w:rsidR="004A570A" w:rsidRPr="004A57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համաշխարհային խաղերում, զինվորականների աշխարհի առաջնություններում, զինվորական ծառայության հետ կապված հաշմանդամություն ունեցող անձանց համաշխարհային խաղերում </w:t>
      </w:r>
      <w:r w:rsidR="00A57D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="004A570A" w:rsidRPr="004A57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զինվորական ծառայության հետ կապված հաշմանդամություն ունեցող անձանց աշխարհի առաջնություններում</w:t>
      </w:r>
      <w:r w:rsidR="004A570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A570A"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1-3-րդ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տեղերը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գրաված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մարզիկներին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ազգային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հավաքական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թիմերի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գլխավոր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ավագ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մարզիչներին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մեդալակիր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մարզիկների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անձնական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մարզիչներին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ազգային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հավաքական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թիմերի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երկրորդ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մարզիչներին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բժիշկներին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շնորհվող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դրամական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մրցանակների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չափերը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՝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համաձայն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N 1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հավելվածի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BB4D8B" w:rsidRPr="00BB4D8B" w:rsidRDefault="00BB4D8B" w:rsidP="00BB4D8B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2)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պարալիմպիկ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սուրդլիմպիկ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խաղերում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խաղերի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ծրագրում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ընդգրկված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մարզաձևերի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նաև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խաղերի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ծրագրում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չընդգրկված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սամբո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ըմբշամարտ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միջազգային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շաշկի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ուշու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և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շախմատ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մարզաձևերի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աշխարհի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ու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Եվրոպայի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առաջնություններում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նաև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13B00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հաշմանդամություն</w:t>
      </w:r>
      <w:proofErr w:type="spellEnd"/>
      <w:r w:rsidR="00013B00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13B00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ունեցող</w:t>
      </w:r>
      <w:proofErr w:type="spellEnd"/>
      <w:r w:rsidR="00013B00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13B00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անձանց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),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եվրոպական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խաղերում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շախմատի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համաշխարհային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օլիմպիադայում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Եվրոպայի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երիտասարդական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փառատոնում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համաշխարհային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ունիվերսիադայում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պատանեկան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խաղերում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շախմատի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պատանեկան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օլիմպիադայում</w:t>
      </w:r>
      <w:proofErr w:type="spellEnd"/>
      <w:r w:rsidR="00A57D33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A57D33" w:rsidRPr="00A57D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Ռազմական սպորտի միջազգային խորհրդի՝ զինվորականների համաշխարհային խաղերում, զինվորականների աշխարհի առաջնություններում, զինվորական ծառայության հետ կապված հաշմանդամություն ունեցող անձանց համաշխարհային խաղերում և զինվորական ծառայության հետ կապված հաշմանդամություն ունեցող անձանց աշխարհի առաջնություններում </w:t>
      </w:r>
      <w:r w:rsidR="00A57D33" w:rsidRPr="00A57D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1-3-րդ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տեղերը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գրաված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մարզիկներին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ազգային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հավաքական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թիմերի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գլխավոր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ավագ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մարզիչներին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մեդալակիր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մարզիկների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անձնական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մարզիչներին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ազգային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հավաքական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թիմերի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երկրորդ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մարզիչներին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բժիշկներին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շնորհվող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դրամական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մրցանակների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շնորհման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կարգը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համաձայն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N 2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հավելվածի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BB4D8B" w:rsidRPr="00BB4D8B" w:rsidRDefault="00BB4D8B" w:rsidP="00BB4D8B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2.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Սույն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որոշմամբ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հաստատված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դրամական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մրցանակները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շնորհել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կրթության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գիտության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մշակույթի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և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սպորտի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նախարարության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Միջազգային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միջոցառումների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հաղթողներին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և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մրցանակակիրներին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դրամական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մրցանակների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հանձնում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ծրագրով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նախատեսված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միջոցների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հաշվին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՝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կրթության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գիտության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մշակույթի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և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սպորտի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նախարարի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42729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հրամանով</w:t>
      </w:r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C27066" w:rsidRDefault="00BB4D8B" w:rsidP="00BB4D8B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3. 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Սույն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որոշումն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ուժի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մեջ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մտնում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պաշտոնական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հրապարակման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օրվան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հաջորդող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տասներորդ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օրը</w:t>
      </w:r>
      <w:proofErr w:type="spellEnd"/>
      <w:r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F86F67" w:rsidRDefault="00F86F67" w:rsidP="00C27066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C27066" w:rsidRPr="009F5371" w:rsidTr="004D2858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066" w:rsidRPr="0040294A" w:rsidRDefault="00C27066" w:rsidP="00C27066">
            <w:pPr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40294A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tab/>
            </w:r>
            <w:r w:rsidRPr="0040294A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  <w:tc>
          <w:tcPr>
            <w:tcW w:w="4500" w:type="dxa"/>
            <w:vAlign w:val="bottom"/>
          </w:tcPr>
          <w:p w:rsidR="00BA3AFE" w:rsidRDefault="00BA3AFE" w:rsidP="00721516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9F5371" w:rsidRDefault="009F5371" w:rsidP="00721516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9F5371" w:rsidRDefault="009F5371" w:rsidP="00721516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9F5371" w:rsidRDefault="009F5371" w:rsidP="00721516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9F5371" w:rsidRDefault="009F5371" w:rsidP="00721516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9F5371" w:rsidRDefault="009F5371" w:rsidP="00721516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9F5371" w:rsidRDefault="009F5371" w:rsidP="00721516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4727BE" w:rsidRPr="004727BE" w:rsidRDefault="004727BE" w:rsidP="004727BE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727BE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 </w:t>
            </w:r>
            <w:r w:rsidR="00B31E95" w:rsidRPr="00B31E95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№</w:t>
            </w:r>
            <w:r w:rsidRPr="004727BE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</w:p>
          <w:p w:rsidR="004727BE" w:rsidRPr="004727BE" w:rsidRDefault="004727BE" w:rsidP="004727BE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727BE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ՀՀ կառավարության 2015 թվականի</w:t>
            </w:r>
          </w:p>
          <w:p w:rsidR="004D2858" w:rsidRPr="0040294A" w:rsidRDefault="004727BE" w:rsidP="004727BE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727BE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նոյեմբերի 5-ի N 1282-Ն որոշման</w:t>
            </w:r>
          </w:p>
        </w:tc>
      </w:tr>
    </w:tbl>
    <w:p w:rsidR="00C27066" w:rsidRPr="0040294A" w:rsidRDefault="004D2858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</w:pPr>
      <w:r w:rsidRPr="0040294A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  </w:t>
      </w:r>
      <w:r w:rsidR="00C27066" w:rsidRPr="0040294A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fr-FR"/>
        </w:rPr>
        <w:t> </w:t>
      </w:r>
    </w:p>
    <w:p w:rsidR="00871E01" w:rsidRPr="0040294A" w:rsidRDefault="00871E01" w:rsidP="00610D62">
      <w:pPr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</w:pPr>
    </w:p>
    <w:p w:rsidR="004727BE" w:rsidRPr="004727BE" w:rsidRDefault="004727BE" w:rsidP="004727BE">
      <w:pPr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727B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ՕԼԻՄՊԻԱԿԱՆ, ՊԱՐԱԼԻՄՊԻԿ, ՍՈՒՐԴԼԻՄՊԻԿ ԽԱՂԵՐՈՒՄ, ՕԼԻՄՊԻԱԿԱՆ ԽԱՂԵՐԻ ԾՐԱԳՐՈՒՄ ԸՆԴԳՐԿՎԱԾ ՄԱՐԶԱՁԵՎԵՐԻ (ՆԱԵՎ ՕԼԻՄՊԻԱԿԱՆ ԽԱՂԵՐԻ ԾՐԱԳՐՈՒՄ ՉԸՆԴԳՐԿՎԱԾ ՍԱՄԲՈ ԸՄԲՇԱՄԱՐՏ, ՄԻՋԱԶԳԱՅԻՆ ՇԱՇԿԻ, ՈՒՇՈՒ ԵՎ ՇԱԽՄԱՏ ՄԱՐԶԱՁԵՎԵՐԻ) ԱՇԽԱՐՀԻ ՈՒ ԵՎՐՈՊԱՅԻ ԱՌԱՋՆՈՒԹՅՈՒՆՆԵՐՈՒՄ (ՆԱԵՎ </w:t>
      </w:r>
      <w:r w:rsidR="00E87F3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ՀԱՇՄԱՆԴԱՄՈՒԹՅՈՒՆ ՈՒՆԵՑՈՂ ԱՆՁԱՆՑ</w:t>
      </w:r>
      <w:r w:rsidRPr="004727B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), ԵՎՐՈՊԱԿԱՆ ԽԱՂԵՐՈՒՄ, ՇԱԽՄԱՏԻ ՀԱՄԱՇԽԱՐՀԱՅԻՆ ՕԼԻՄՊԻԱԴԱՅՈՒՄ, ԵՎՐՈՊԱՅԻ ՕԼԻՄՊԻԱԿԱՆ ԵՐԻՏԱՍԱՐԴԱԿԱՆ ՓԱՌԱՏՈՆՈՒՄ, ՀԱՄԱՇԽԱՐՀԱՅԻՆ ՈՒՆԻՎԵՐՍԻԱԴԱՅՈՒՄ, ՊԱՏԱՆԵԿԱՆ ՕԼԻՄՊԻԱԿԱՆ ԽԱՂԵՐՈՒՄ, ՇԱԽՄԱՏԻ ՊԱՏԱՆԵԿԱՆ ՕԼԻՄՊԻԱԴԱՅՈՒՄ</w:t>
      </w:r>
      <w:r w:rsidR="000D66D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0D66DC" w:rsidRPr="000D66D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ՌԱԶՄԱԿԱՆ ՍՊՈՐՏԻ ՄԻՋԱԶԳԱՅԻՆ ԽՈՐՀՐԴԻ՝ ԶԻՆՎՈՐԱԿԱՆՆԵՐԻ ՀԱՄԱՇԽԱՐՀԱՅԻՆ ԽԱՂԵՐՈՒՄ, ԶԻՆՎՈՐԱԿԱՆՆԵՐԻ ԱՇԽԱՐՀԻ ԱՌԱՋՆՈՒԹՅՈՒՆՆԵՐՈՒՄ, ԶԻՆՎՈՐԱԿԱՆ ԾԱՌԱՅՈՒԹՅԱՆ ՀԵՏ ԿԱՊՎԱԾ ՀԱՇՄԱՆԴԱՄՈՒԹՅՈՒՆ ՈՒՆԵՑՈՂ ԱՆՁԱՆՑ ՀԱՄԱՇԽԱՐՀԱՅԻՆ ԽԱՂԵՐՈՒՄ ԵՎ ԶԻՆՎՈՐԱԿԱՆ ԾԱՌԱՅՈՒԹՅԱՆ ՀԵՏ ԿԱՊՎԱԾ ՀԱՇՄԱՆԴԱՄՈՒԹՅՈՒՆ ՈՒՆԵՑՈՂ ԱՆՁԱՆՑ ԱՇԽԱՐՀԻ ԱՌԱՋՆՈՒԹՅՈՒՆՆԵՐՈՒՄ</w:t>
      </w:r>
      <w:r w:rsidRPr="004727B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1-3-ՐԴ ՏԵՂԵՐԸ ԳՐԱՎԱԾ ՄԱՐԶԻԿՆԵՐԻՆ, ԱԶԳԱՅԻՆ ՀԱՎԱՔԱԿԱՆ ԹԻՄԵՐԻ ԳԼԽԱՎՈՐ (ԱՎԱԳ) ՄԱՐԶԻՉՆԵՐԻՆ, ՄԵԴԱԼԱԿԻՐ ՄԱՐԶԻԿՆԵՐԻ ԱՆՁՆԱԿԱՆ ՄԱՐԶԻՉՆԵՐԻՆ, ԱԶԳԱՅԻՆ ՀԱՎԱՔԱԿԱՆ ԹԻՄԵՐԻ ԵՐԿՐՈՐԴ ՄԱՐԶԻՉՆԵՐԻՆ, ԲԺԻՇԿՆԵՐԻՆ ՇՆՈՐՀՎՈՂ ԴՐԱՄԱԿԱՆ ՄՐՑԱՆԱԿՆԵՐԻ ՉԱՓԵՐԸ</w:t>
      </w:r>
    </w:p>
    <w:p w:rsidR="00676561" w:rsidRDefault="00676561" w:rsidP="004727BE">
      <w:pPr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676561" w:rsidRPr="00676561" w:rsidRDefault="00676561" w:rsidP="00676561">
      <w:pPr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676561" w:rsidRPr="00560940" w:rsidRDefault="00676561" w:rsidP="00560940">
      <w:pPr>
        <w:pStyle w:val="a3"/>
        <w:numPr>
          <w:ilvl w:val="0"/>
          <w:numId w:val="8"/>
        </w:numPr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56094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ՕԼԻՄՊԻԱԿԱՆ ԽԱՂԵՐԻ ԾՐԱԳՐՈՒՄ ԸՆԴԳՐԿՎԱԾ ՄԱՐԶԱՁԵՎԵՐ</w:t>
      </w:r>
    </w:p>
    <w:p w:rsidR="00560940" w:rsidRDefault="00560940" w:rsidP="00560940">
      <w:pPr>
        <w:pStyle w:val="a3"/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560940" w:rsidRDefault="00560940" w:rsidP="00560940">
      <w:pPr>
        <w:pStyle w:val="a3"/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56094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(հազ. դրամ)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560940" w:rsidRDefault="00560940" w:rsidP="00560940">
      <w:pPr>
        <w:pStyle w:val="a3"/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Style w:val="a7"/>
        <w:tblW w:w="8625" w:type="dxa"/>
        <w:tblInd w:w="639" w:type="dxa"/>
        <w:tblLook w:val="04A0" w:firstRow="1" w:lastRow="0" w:firstColumn="1" w:lastColumn="0" w:noHBand="0" w:noVBand="1"/>
      </w:tblPr>
      <w:tblGrid>
        <w:gridCol w:w="3055"/>
        <w:gridCol w:w="2783"/>
        <w:gridCol w:w="22"/>
        <w:gridCol w:w="2765"/>
      </w:tblGrid>
      <w:tr w:rsidR="00F172C8" w:rsidTr="00CF5006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2C8" w:rsidRPr="00FA1332" w:rsidRDefault="00F172C8" w:rsidP="00F172C8">
            <w:pPr>
              <w:spacing w:before="100" w:after="100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Մարզիկները</w:t>
            </w:r>
            <w:proofErr w:type="spellEnd"/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2C8" w:rsidRPr="00FA1332" w:rsidRDefault="00F172C8" w:rsidP="00F172C8">
            <w:pPr>
              <w:spacing w:before="100" w:after="100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Ազգային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հավաքական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թիմերի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գլխավոր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ավագ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մարզիչները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մեդալակիր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մարզիկների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անձնական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մարզիչները</w:t>
            </w:r>
            <w:proofErr w:type="spellEnd"/>
          </w:p>
        </w:tc>
        <w:tc>
          <w:tcPr>
            <w:tcW w:w="2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2C8" w:rsidRPr="00FA1332" w:rsidRDefault="00F172C8" w:rsidP="00F172C8">
            <w:pPr>
              <w:spacing w:before="100" w:after="100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Հավաքական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թիմերի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երկրորդ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մարզիչները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մեծահասակների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ՀՀ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հավաքական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թիմերի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բժիշկները</w:t>
            </w:r>
            <w:proofErr w:type="spellEnd"/>
          </w:p>
        </w:tc>
      </w:tr>
      <w:tr w:rsidR="00573F81" w:rsidTr="00CF5006">
        <w:tc>
          <w:tcPr>
            <w:tcW w:w="8625" w:type="dxa"/>
            <w:gridSpan w:val="4"/>
          </w:tcPr>
          <w:p w:rsidR="00573F81" w:rsidRPr="003D4327" w:rsidRDefault="00573F81" w:rsidP="00573F81">
            <w:pPr>
              <w:pStyle w:val="a3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ՕԼԻՄՊԻԱԿԱՆ ԽԱՂԵՐ   </w:t>
            </w:r>
          </w:p>
          <w:p w:rsidR="003D4327" w:rsidRPr="00573F81" w:rsidRDefault="003D4327" w:rsidP="003D4327">
            <w:pPr>
              <w:pStyle w:val="a3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172C8" w:rsidTr="00CF5006">
        <w:tc>
          <w:tcPr>
            <w:tcW w:w="3055" w:type="dxa"/>
          </w:tcPr>
          <w:p w:rsidR="00F172C8" w:rsidRDefault="00573F81" w:rsidP="00573F81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1-ին</w:t>
            </w:r>
            <w:r w:rsidR="00E063FC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տեղ՝ 25000.0</w:t>
            </w:r>
          </w:p>
          <w:p w:rsidR="00E063FC" w:rsidRDefault="00E063FC" w:rsidP="00573F81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2-րդ տեղ՝ 20000.0</w:t>
            </w:r>
          </w:p>
          <w:p w:rsidR="00E063FC" w:rsidRDefault="00E063FC" w:rsidP="00573F81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3-րդ </w:t>
            </w:r>
            <w:r w:rsidR="007F61E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տեղ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="00522CFD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15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000.0</w:t>
            </w:r>
          </w:p>
        </w:tc>
        <w:tc>
          <w:tcPr>
            <w:tcW w:w="2783" w:type="dxa"/>
          </w:tcPr>
          <w:p w:rsidR="00F172C8" w:rsidRDefault="00E063FC" w:rsidP="005F7D18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12500.0</w:t>
            </w:r>
          </w:p>
          <w:p w:rsidR="00E063FC" w:rsidRDefault="00E063FC" w:rsidP="005F7D18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10000.0</w:t>
            </w:r>
          </w:p>
          <w:p w:rsidR="00E063FC" w:rsidRDefault="00E063FC" w:rsidP="005F7D18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7500.0</w:t>
            </w:r>
          </w:p>
        </w:tc>
        <w:tc>
          <w:tcPr>
            <w:tcW w:w="2787" w:type="dxa"/>
            <w:gridSpan w:val="2"/>
          </w:tcPr>
          <w:p w:rsidR="00F172C8" w:rsidRDefault="00E063FC" w:rsidP="005F7D18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5000.0</w:t>
            </w:r>
          </w:p>
          <w:p w:rsidR="00E063FC" w:rsidRDefault="00E063FC" w:rsidP="005F7D18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4000.0</w:t>
            </w:r>
          </w:p>
          <w:p w:rsidR="00E063FC" w:rsidRDefault="00E063FC" w:rsidP="005F7D18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3000.0</w:t>
            </w:r>
          </w:p>
        </w:tc>
      </w:tr>
      <w:tr w:rsidR="009E7717" w:rsidTr="00CF5006">
        <w:tc>
          <w:tcPr>
            <w:tcW w:w="8625" w:type="dxa"/>
            <w:gridSpan w:val="4"/>
          </w:tcPr>
          <w:p w:rsidR="009E7717" w:rsidRPr="003D4327" w:rsidRDefault="009E7717" w:rsidP="009C4EC9">
            <w:pPr>
              <w:pStyle w:val="a3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ՇԱԽՄԱՏԻ ՀԱՄԱՇԽԱՐՀԱՅԻՆ ՕԼԻՄՊԻԱԴԱ</w:t>
            </w:r>
          </w:p>
          <w:p w:rsidR="003D4327" w:rsidRPr="009E7717" w:rsidRDefault="003D4327" w:rsidP="003D4327">
            <w:pPr>
              <w:pStyle w:val="a3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172C8" w:rsidTr="00CF5006">
        <w:tc>
          <w:tcPr>
            <w:tcW w:w="3055" w:type="dxa"/>
          </w:tcPr>
          <w:p w:rsidR="005F7D18" w:rsidRDefault="005F7D18" w:rsidP="005F7D1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1-ին տեղ՝</w:t>
            </w:r>
            <w:r w:rsidR="00501F8F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20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000.0</w:t>
            </w:r>
          </w:p>
          <w:p w:rsidR="005F7D18" w:rsidRDefault="005F7D18" w:rsidP="005F7D1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2-րդ տեղ՝</w:t>
            </w:r>
            <w:r w:rsidR="00501F8F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15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000.0</w:t>
            </w:r>
          </w:p>
          <w:p w:rsidR="00F172C8" w:rsidRDefault="005F7D18" w:rsidP="005F7D1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3-րդ </w:t>
            </w:r>
            <w:r w:rsidR="007F61E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տեղ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="00501F8F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10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000.0</w:t>
            </w:r>
          </w:p>
        </w:tc>
        <w:tc>
          <w:tcPr>
            <w:tcW w:w="2783" w:type="dxa"/>
          </w:tcPr>
          <w:p w:rsidR="005F7D18" w:rsidRPr="005F7D18" w:rsidRDefault="00501F8F" w:rsidP="009C4EC9">
            <w:pPr>
              <w:pStyle w:val="a3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100</w:t>
            </w:r>
            <w:r w:rsidR="005F7D18" w:rsidRPr="005F7D1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5F7D18" w:rsidRPr="005F7D18" w:rsidRDefault="00501F8F" w:rsidP="009C4EC9">
            <w:pPr>
              <w:pStyle w:val="a3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75</w:t>
            </w:r>
            <w:r w:rsidR="00522CFD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</w:t>
            </w:r>
            <w:r w:rsidR="005F7D18" w:rsidRPr="005F7D1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.0</w:t>
            </w:r>
          </w:p>
          <w:p w:rsidR="00F172C8" w:rsidRDefault="00501F8F" w:rsidP="003D4327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50</w:t>
            </w:r>
            <w:r w:rsidR="005F7D18" w:rsidRPr="005F7D1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</w:tc>
        <w:tc>
          <w:tcPr>
            <w:tcW w:w="2787" w:type="dxa"/>
            <w:gridSpan w:val="2"/>
          </w:tcPr>
          <w:p w:rsidR="005F7D18" w:rsidRDefault="00501F8F" w:rsidP="005F7D1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</w:t>
            </w:r>
            <w:r w:rsidR="005F7D1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000.0</w:t>
            </w:r>
          </w:p>
          <w:p w:rsidR="005F7D18" w:rsidRDefault="00501F8F" w:rsidP="005F7D1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  <w:r w:rsidR="005F7D1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000.0</w:t>
            </w:r>
          </w:p>
          <w:p w:rsidR="00F172C8" w:rsidRDefault="00501F8F" w:rsidP="005F7D1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</w:t>
            </w:r>
            <w:r w:rsidR="005F7D1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000.0</w:t>
            </w:r>
          </w:p>
        </w:tc>
      </w:tr>
      <w:tr w:rsidR="009C4EC9" w:rsidTr="00CF5006">
        <w:tc>
          <w:tcPr>
            <w:tcW w:w="8625" w:type="dxa"/>
            <w:gridSpan w:val="4"/>
          </w:tcPr>
          <w:p w:rsidR="009C4EC9" w:rsidRDefault="009C4EC9" w:rsidP="009C4EC9">
            <w:pPr>
              <w:pStyle w:val="a3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ԱՇԽԱՐՀԻ ԱՌԱՋՆՈՒԹՅՈՒՆ</w:t>
            </w:r>
            <w:r w:rsidR="00AD036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ՌԱԶՄԱԿԱՆ ՍՊՈՐՏԻ ՀԱՄԱՇԽԱՐՀԱՅԻՆ ԽՈՐՀՐԴԻ՝ ԶԻՆՎՈՐԱԿԱՆՆԵՐԻ ՀԱՄԱՇԽԱՐՀԱՅԻՆ ԽԱՂԵՐ, ԶԻՆՎՈՐԱԿԱՆՆԵՐԻ ԱՇԽԱՐՀԻ </w:t>
            </w:r>
            <w:r w:rsidR="00EF4107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ԱՌԱՋՆՈՒԹՅՈՒՆ</w:t>
            </w:r>
          </w:p>
          <w:p w:rsidR="003D4327" w:rsidRDefault="003D4327" w:rsidP="003D4327">
            <w:pPr>
              <w:pStyle w:val="a3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9E7717" w:rsidRPr="009F5371" w:rsidTr="003A6CA9">
        <w:trPr>
          <w:trHeight w:val="600"/>
        </w:trPr>
        <w:tc>
          <w:tcPr>
            <w:tcW w:w="3055" w:type="dxa"/>
          </w:tcPr>
          <w:p w:rsidR="009E7717" w:rsidRDefault="009C4EC9" w:rsidP="00F172C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1-ին տեղ՝ 10000.0</w:t>
            </w:r>
          </w:p>
          <w:p w:rsidR="009C4EC9" w:rsidRPr="009C4EC9" w:rsidRDefault="009C4EC9" w:rsidP="00F172C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783" w:type="dxa"/>
          </w:tcPr>
          <w:p w:rsidR="009E7717" w:rsidRDefault="009C4EC9" w:rsidP="003D4327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5000.0</w:t>
            </w:r>
          </w:p>
          <w:p w:rsidR="009C4EC9" w:rsidRDefault="009C4EC9" w:rsidP="003D4327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787" w:type="dxa"/>
            <w:gridSpan w:val="2"/>
          </w:tcPr>
          <w:p w:rsidR="009C4EC9" w:rsidRDefault="003A6CA9" w:rsidP="003A6CA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Հավաքական թիմերի երկրորդ մարզիչներ – 2000.0</w:t>
            </w:r>
          </w:p>
          <w:p w:rsidR="003A6CA9" w:rsidRDefault="003A6CA9" w:rsidP="003A6CA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ՀՀ մեծահասակների հավաքական թիմերի բժիշկներ – 1000.0</w:t>
            </w:r>
          </w:p>
        </w:tc>
      </w:tr>
      <w:tr w:rsidR="003A6CA9" w:rsidRPr="009F5371" w:rsidTr="003A6CA9">
        <w:trPr>
          <w:trHeight w:val="525"/>
        </w:trPr>
        <w:tc>
          <w:tcPr>
            <w:tcW w:w="3055" w:type="dxa"/>
          </w:tcPr>
          <w:p w:rsidR="003A6CA9" w:rsidRDefault="003A6CA9" w:rsidP="003A6CA9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2-րդ տեղ՝ 7000.0</w:t>
            </w:r>
          </w:p>
          <w:p w:rsidR="003A6CA9" w:rsidRDefault="003A6CA9" w:rsidP="003A6CA9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783" w:type="dxa"/>
          </w:tcPr>
          <w:p w:rsidR="003A6CA9" w:rsidRDefault="003A6CA9" w:rsidP="003A6CA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3500.0</w:t>
            </w:r>
          </w:p>
          <w:p w:rsidR="003A6CA9" w:rsidRDefault="003A6CA9" w:rsidP="003A6CA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787" w:type="dxa"/>
            <w:gridSpan w:val="2"/>
          </w:tcPr>
          <w:p w:rsidR="003A6CA9" w:rsidRPr="003A6CA9" w:rsidRDefault="003A6CA9" w:rsidP="003A6CA9">
            <w:pPr>
              <w:pStyle w:val="a3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Հավաքական թիմերի երկրորդ մարզիչներ –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14</w:t>
            </w: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3A6CA9" w:rsidRDefault="003A6CA9" w:rsidP="003A6CA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ՀՀ մեծահասակների հավաքական թիմերի բժիշկներ –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7</w:t>
            </w: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</w:tc>
      </w:tr>
      <w:tr w:rsidR="003A6CA9" w:rsidRPr="009F5371" w:rsidTr="00CF5006">
        <w:trPr>
          <w:trHeight w:val="465"/>
        </w:trPr>
        <w:tc>
          <w:tcPr>
            <w:tcW w:w="3055" w:type="dxa"/>
          </w:tcPr>
          <w:p w:rsidR="003A6CA9" w:rsidRDefault="003A6CA9" w:rsidP="003A6CA9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3-րդ տեղ՝ 4000.0</w:t>
            </w:r>
          </w:p>
        </w:tc>
        <w:tc>
          <w:tcPr>
            <w:tcW w:w="2783" w:type="dxa"/>
          </w:tcPr>
          <w:p w:rsidR="003A6CA9" w:rsidRDefault="003A6CA9" w:rsidP="003A6CA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2000.0</w:t>
            </w:r>
          </w:p>
        </w:tc>
        <w:tc>
          <w:tcPr>
            <w:tcW w:w="2787" w:type="dxa"/>
            <w:gridSpan w:val="2"/>
          </w:tcPr>
          <w:p w:rsidR="003A6CA9" w:rsidRPr="003A6CA9" w:rsidRDefault="003A6CA9" w:rsidP="003A6CA9">
            <w:pPr>
              <w:pStyle w:val="a3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Հավաքական թիմերի երկրորդ մարզիչներ –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8</w:t>
            </w: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3A6CA9" w:rsidRDefault="003A6CA9" w:rsidP="003A6CA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ՀՀ մեծահասակների հավաքական թիմերի բժիշկներ –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4</w:t>
            </w: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</w:tc>
      </w:tr>
      <w:tr w:rsidR="00F8286A" w:rsidRPr="009F5371" w:rsidTr="00CF5006">
        <w:tc>
          <w:tcPr>
            <w:tcW w:w="8625" w:type="dxa"/>
            <w:gridSpan w:val="4"/>
          </w:tcPr>
          <w:p w:rsidR="00F8286A" w:rsidRDefault="00F8286A" w:rsidP="0094622D">
            <w:pPr>
              <w:pStyle w:val="a3"/>
              <w:numPr>
                <w:ilvl w:val="0"/>
                <w:numId w:val="9"/>
              </w:numPr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ԵՎՐՈՊԱՅԻ ԱՌԱՋՆՈՒԹՅՈՒՆ, ԵՎՐՈՊԱԿԱՆ ԽԱՂԵՐ</w:t>
            </w:r>
          </w:p>
          <w:p w:rsidR="00F8286A" w:rsidRDefault="00F8286A" w:rsidP="00F172C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8286A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եվրոպական խաղերը նաև օլիմպիական խաղերի ծրագրում չընդգրկված մարզաձևերում</w:t>
            </w:r>
            <w:r w:rsidRPr="00F8286A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)</w:t>
            </w:r>
          </w:p>
          <w:p w:rsidR="0018159E" w:rsidRPr="00F8286A" w:rsidRDefault="0018159E" w:rsidP="00F172C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9C4EC9" w:rsidRPr="009F5371" w:rsidTr="003A6CA9">
        <w:trPr>
          <w:trHeight w:val="570"/>
        </w:trPr>
        <w:tc>
          <w:tcPr>
            <w:tcW w:w="3055" w:type="dxa"/>
          </w:tcPr>
          <w:p w:rsidR="009C4EC9" w:rsidRDefault="009E1482" w:rsidP="00F172C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1-ին տեղ՝ 6000.0</w:t>
            </w:r>
          </w:p>
          <w:p w:rsidR="009E1482" w:rsidRDefault="009E1482" w:rsidP="00F172C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783" w:type="dxa"/>
          </w:tcPr>
          <w:p w:rsidR="009C4EC9" w:rsidRDefault="009E1482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3000.0</w:t>
            </w:r>
          </w:p>
          <w:p w:rsidR="009E1482" w:rsidRDefault="009E1482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787" w:type="dxa"/>
            <w:gridSpan w:val="2"/>
          </w:tcPr>
          <w:p w:rsidR="003A6CA9" w:rsidRPr="003A6CA9" w:rsidRDefault="003A6CA9" w:rsidP="003A6CA9">
            <w:pPr>
              <w:pStyle w:val="a3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Հավաքական թիմերի երկրորդ մարզիչներ –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12</w:t>
            </w: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9E1482" w:rsidRDefault="003A6CA9" w:rsidP="003A6CA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ՀՀ մեծահասակների հավաքական թիմերի բժիշկներ –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6</w:t>
            </w: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</w:tc>
      </w:tr>
      <w:tr w:rsidR="003A6CA9" w:rsidRPr="009F5371" w:rsidTr="003A6CA9">
        <w:trPr>
          <w:trHeight w:val="600"/>
        </w:trPr>
        <w:tc>
          <w:tcPr>
            <w:tcW w:w="3055" w:type="dxa"/>
          </w:tcPr>
          <w:p w:rsidR="003A6CA9" w:rsidRDefault="003A6CA9" w:rsidP="003A6CA9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2-րդ տեղ՝ 3600.0</w:t>
            </w:r>
          </w:p>
          <w:p w:rsidR="003A6CA9" w:rsidRDefault="003A6CA9" w:rsidP="003A6CA9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783" w:type="dxa"/>
          </w:tcPr>
          <w:p w:rsidR="003A6CA9" w:rsidRDefault="003A6CA9" w:rsidP="003A6CA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1800.0</w:t>
            </w:r>
          </w:p>
          <w:p w:rsidR="003A6CA9" w:rsidRDefault="003A6CA9" w:rsidP="003A6CA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787" w:type="dxa"/>
            <w:gridSpan w:val="2"/>
          </w:tcPr>
          <w:p w:rsidR="003A6CA9" w:rsidRPr="003A6CA9" w:rsidRDefault="003A6CA9" w:rsidP="003A6CA9">
            <w:pPr>
              <w:pStyle w:val="a3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Հավաքական թիմերի երկրորդ մարզիչներ –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72</w:t>
            </w: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3A6CA9" w:rsidRDefault="003A6CA9" w:rsidP="003A6CA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ՀՀ մեծահասակների հավաքական թիմերի բժիշկներ –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36</w:t>
            </w: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</w:tc>
      </w:tr>
      <w:tr w:rsidR="003A6CA9" w:rsidRPr="009F5371" w:rsidTr="00CF5006">
        <w:trPr>
          <w:trHeight w:val="420"/>
        </w:trPr>
        <w:tc>
          <w:tcPr>
            <w:tcW w:w="3055" w:type="dxa"/>
          </w:tcPr>
          <w:p w:rsidR="003A6CA9" w:rsidRDefault="003A6CA9" w:rsidP="003A6CA9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3-րդ տեղ՝ 2400.0</w:t>
            </w:r>
          </w:p>
        </w:tc>
        <w:tc>
          <w:tcPr>
            <w:tcW w:w="2783" w:type="dxa"/>
          </w:tcPr>
          <w:p w:rsidR="003A6CA9" w:rsidRDefault="003A6CA9" w:rsidP="003A6CA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1200.0</w:t>
            </w:r>
          </w:p>
        </w:tc>
        <w:tc>
          <w:tcPr>
            <w:tcW w:w="2787" w:type="dxa"/>
            <w:gridSpan w:val="2"/>
          </w:tcPr>
          <w:p w:rsidR="003A6CA9" w:rsidRPr="003A6CA9" w:rsidRDefault="003A6CA9" w:rsidP="003A6CA9">
            <w:pPr>
              <w:pStyle w:val="a3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Հավաքական թիմերի երկրորդ մարզիչներ –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480</w:t>
            </w: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.0</w:t>
            </w:r>
          </w:p>
          <w:p w:rsidR="003A6CA9" w:rsidRDefault="003A6CA9" w:rsidP="003A6CA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ՀՀ մեծահասակների հավաքական թիմերի բժիշկներ –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24</w:t>
            </w:r>
            <w:r w:rsidRPr="003A6CA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</w:tc>
      </w:tr>
      <w:tr w:rsidR="0094622D" w:rsidRPr="009F5371" w:rsidTr="00CF5006">
        <w:tc>
          <w:tcPr>
            <w:tcW w:w="8625" w:type="dxa"/>
            <w:gridSpan w:val="4"/>
          </w:tcPr>
          <w:p w:rsidR="0094622D" w:rsidRDefault="0094622D" w:rsidP="0094622D">
            <w:pPr>
              <w:pStyle w:val="a3"/>
              <w:numPr>
                <w:ilvl w:val="0"/>
                <w:numId w:val="9"/>
              </w:numPr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ՊԱՏԱՆԵԿԱՆ ՕԼԻՄՊԻԱԿԱՆ ԽԱՂԵՐ ԵՎ ՇԱԽՄԱՏԻ ՀԱՄԱՇԽԱՐՀԱՅԻՆ ՊԱՏԱՆԵԿԱՆ ՕԼԻՄՊԻԱԴԱ</w:t>
            </w:r>
          </w:p>
          <w:p w:rsidR="0018159E" w:rsidRPr="0094622D" w:rsidRDefault="0018159E" w:rsidP="0018159E">
            <w:pPr>
              <w:pStyle w:val="a3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D43A55" w:rsidRPr="00F8286A" w:rsidTr="00CF5006">
        <w:tc>
          <w:tcPr>
            <w:tcW w:w="3055" w:type="dxa"/>
          </w:tcPr>
          <w:p w:rsidR="00D43A55" w:rsidRDefault="0094622D" w:rsidP="00F172C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1-ին տեղ՝</w:t>
            </w:r>
            <w:r w:rsidR="00571D77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2500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.0</w:t>
            </w:r>
          </w:p>
          <w:p w:rsidR="0094622D" w:rsidRDefault="0094622D" w:rsidP="00F172C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2-րդ տեղ՝</w:t>
            </w:r>
            <w:r w:rsidR="00571D77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000.0</w:t>
            </w:r>
          </w:p>
          <w:p w:rsidR="0094622D" w:rsidRPr="0094622D" w:rsidRDefault="0094622D" w:rsidP="00F172C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3-րդ տեղ՝</w:t>
            </w:r>
            <w:r w:rsidR="00571D77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15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</w:tc>
        <w:tc>
          <w:tcPr>
            <w:tcW w:w="2783" w:type="dxa"/>
          </w:tcPr>
          <w:p w:rsidR="00D43A55" w:rsidRDefault="00571D77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125</w:t>
            </w:r>
            <w:r w:rsidR="0094622D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94622D" w:rsidRDefault="00571D77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94622D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000.0</w:t>
            </w:r>
          </w:p>
          <w:p w:rsidR="0094622D" w:rsidRDefault="00571D77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75</w:t>
            </w:r>
            <w:r w:rsidR="0094622D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</w:tc>
        <w:tc>
          <w:tcPr>
            <w:tcW w:w="2787" w:type="dxa"/>
            <w:gridSpan w:val="2"/>
          </w:tcPr>
          <w:p w:rsidR="00D43A55" w:rsidRDefault="00571D77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94622D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94622D" w:rsidRDefault="00571D77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</w:t>
            </w:r>
            <w:r w:rsidR="0094622D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94622D" w:rsidRDefault="00571D77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  <w:r w:rsidR="0094622D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</w:tc>
      </w:tr>
      <w:tr w:rsidR="00296DA0" w:rsidRPr="009F5371" w:rsidTr="00CF5006">
        <w:tc>
          <w:tcPr>
            <w:tcW w:w="8625" w:type="dxa"/>
            <w:gridSpan w:val="4"/>
          </w:tcPr>
          <w:p w:rsidR="00296DA0" w:rsidRPr="00296DA0" w:rsidRDefault="00296DA0" w:rsidP="00296DA0">
            <w:pPr>
              <w:pStyle w:val="a3"/>
              <w:numPr>
                <w:ilvl w:val="0"/>
                <w:numId w:val="9"/>
              </w:numPr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ԱՇԽԱՐՀԻ ԵՐԻՏԱՍԱՐԴԱԿԱՆ ԱՌԱՋՆՈՒԹՅՈՒՆ, ՀԱՄԱՇԽԱՐՀԱՅԻՆ ՈՒՆԻՎԵՐՍԻԱԴԱ</w:t>
            </w:r>
          </w:p>
          <w:p w:rsidR="00296DA0" w:rsidRDefault="00296DA0" w:rsidP="00296DA0">
            <w:pPr>
              <w:pStyle w:val="a3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համաշխարհային ունիվերսիադան նաև </w:t>
            </w:r>
            <w:r w:rsidRPr="00296DA0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օլիմպիական խաղերի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ծրագրում չընդգրկված մարզաձևերում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18159E" w:rsidRPr="00296DA0" w:rsidRDefault="0018159E" w:rsidP="00296DA0">
            <w:pPr>
              <w:pStyle w:val="a3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4622D" w:rsidRPr="00296DA0" w:rsidTr="00CF5006">
        <w:tc>
          <w:tcPr>
            <w:tcW w:w="3055" w:type="dxa"/>
          </w:tcPr>
          <w:p w:rsidR="0094622D" w:rsidRDefault="005A511B" w:rsidP="00F172C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1-ին տեղ՝ 3000.0</w:t>
            </w:r>
          </w:p>
          <w:p w:rsidR="005A511B" w:rsidRDefault="005A511B" w:rsidP="00F172C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2-րդ տեղ՝ 1600.0</w:t>
            </w:r>
          </w:p>
          <w:p w:rsidR="005A511B" w:rsidRDefault="005A511B" w:rsidP="00F172C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3-րդ տեղ՝ 1200.0</w:t>
            </w:r>
          </w:p>
        </w:tc>
        <w:tc>
          <w:tcPr>
            <w:tcW w:w="2783" w:type="dxa"/>
          </w:tcPr>
          <w:p w:rsidR="0094622D" w:rsidRDefault="005A511B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1500.0</w:t>
            </w:r>
          </w:p>
          <w:p w:rsidR="005A511B" w:rsidRDefault="005A511B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800.0</w:t>
            </w:r>
          </w:p>
          <w:p w:rsidR="005A511B" w:rsidRDefault="005A511B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600.0</w:t>
            </w:r>
          </w:p>
        </w:tc>
        <w:tc>
          <w:tcPr>
            <w:tcW w:w="2787" w:type="dxa"/>
            <w:gridSpan w:val="2"/>
          </w:tcPr>
          <w:p w:rsidR="0094622D" w:rsidRDefault="005A511B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600.0</w:t>
            </w:r>
          </w:p>
          <w:p w:rsidR="005A511B" w:rsidRDefault="005A511B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320.0</w:t>
            </w:r>
          </w:p>
          <w:p w:rsidR="005A511B" w:rsidRDefault="005A511B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240.0</w:t>
            </w:r>
          </w:p>
        </w:tc>
      </w:tr>
      <w:tr w:rsidR="0024716B" w:rsidRPr="00296DA0" w:rsidTr="00CF5006">
        <w:tc>
          <w:tcPr>
            <w:tcW w:w="8625" w:type="dxa"/>
            <w:gridSpan w:val="4"/>
          </w:tcPr>
          <w:p w:rsidR="0024716B" w:rsidRPr="0018159E" w:rsidRDefault="0024716B" w:rsidP="0024716B">
            <w:pPr>
              <w:pStyle w:val="a3"/>
              <w:numPr>
                <w:ilvl w:val="0"/>
                <w:numId w:val="9"/>
              </w:numPr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ԵՎՐՈՊԱՅԻ ԵՐԻՏԱՍԱՐԴԱԿԱՆ ԱՌԱՋՆՈՒԹՅՈՒՆ</w:t>
            </w:r>
          </w:p>
          <w:p w:rsidR="0018159E" w:rsidRPr="0024716B" w:rsidRDefault="0018159E" w:rsidP="0018159E">
            <w:pPr>
              <w:pStyle w:val="a3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4622D" w:rsidRPr="00296DA0" w:rsidTr="00CF5006">
        <w:tc>
          <w:tcPr>
            <w:tcW w:w="3055" w:type="dxa"/>
          </w:tcPr>
          <w:p w:rsidR="0094622D" w:rsidRDefault="0024716B" w:rsidP="00F172C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1-ին տեղ՝ 1600.0</w:t>
            </w:r>
          </w:p>
          <w:p w:rsidR="0024716B" w:rsidRDefault="0024716B" w:rsidP="00F172C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2-րդ տեղ՝ 1200.0</w:t>
            </w:r>
          </w:p>
          <w:p w:rsidR="0024716B" w:rsidRPr="0024716B" w:rsidRDefault="0024716B" w:rsidP="00F172C8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3-րդ տեղ՝ 800.0</w:t>
            </w:r>
          </w:p>
        </w:tc>
        <w:tc>
          <w:tcPr>
            <w:tcW w:w="2783" w:type="dxa"/>
          </w:tcPr>
          <w:p w:rsidR="0094622D" w:rsidRDefault="0024716B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800.0</w:t>
            </w:r>
          </w:p>
          <w:p w:rsidR="0024716B" w:rsidRDefault="0024716B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600.0</w:t>
            </w:r>
          </w:p>
          <w:p w:rsidR="0024716B" w:rsidRDefault="0024716B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400.0</w:t>
            </w:r>
          </w:p>
        </w:tc>
        <w:tc>
          <w:tcPr>
            <w:tcW w:w="2787" w:type="dxa"/>
            <w:gridSpan w:val="2"/>
          </w:tcPr>
          <w:p w:rsidR="0094622D" w:rsidRDefault="0024716B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320.0</w:t>
            </w:r>
          </w:p>
          <w:p w:rsidR="0024716B" w:rsidRDefault="0024716B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240.0</w:t>
            </w:r>
          </w:p>
          <w:p w:rsidR="0024716B" w:rsidRDefault="0024716B" w:rsidP="0018159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160.0</w:t>
            </w:r>
          </w:p>
        </w:tc>
      </w:tr>
      <w:tr w:rsidR="00417294" w:rsidRPr="00296DA0" w:rsidTr="00CF5006">
        <w:tc>
          <w:tcPr>
            <w:tcW w:w="8625" w:type="dxa"/>
            <w:gridSpan w:val="4"/>
          </w:tcPr>
          <w:p w:rsidR="00417294" w:rsidRPr="0008184D" w:rsidRDefault="00417294" w:rsidP="00417294">
            <w:pPr>
              <w:pStyle w:val="a3"/>
              <w:numPr>
                <w:ilvl w:val="0"/>
                <w:numId w:val="9"/>
              </w:numPr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ԵՎՐՈՊԱՅԻ ԵՐԻՏԱՍԱՐԴԱԿԱՆ ՕԼԻՄՊԻԱԿԱՆ ՓԱՌԱՏՈՆ</w:t>
            </w:r>
          </w:p>
          <w:p w:rsidR="0018159E" w:rsidRPr="0008184D" w:rsidRDefault="0018159E" w:rsidP="0018159E">
            <w:pPr>
              <w:pStyle w:val="a3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7839" w:rsidRPr="00296DA0" w:rsidTr="00CF5006">
        <w:tc>
          <w:tcPr>
            <w:tcW w:w="3055" w:type="dxa"/>
          </w:tcPr>
          <w:p w:rsidR="00997839" w:rsidRDefault="00997839" w:rsidP="00997839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1-ին տեղ՝</w:t>
            </w:r>
            <w:r w:rsidR="00CF5006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5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997839" w:rsidRDefault="00997839" w:rsidP="00997839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2-րդ տեղ՝</w:t>
            </w:r>
            <w:r w:rsidR="00CF5006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3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997839" w:rsidRDefault="00997839" w:rsidP="00997839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3-րդ տեղ՝</w:t>
            </w:r>
            <w:r w:rsidR="00CF5006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</w:tc>
        <w:tc>
          <w:tcPr>
            <w:tcW w:w="2805" w:type="dxa"/>
            <w:gridSpan w:val="2"/>
          </w:tcPr>
          <w:p w:rsidR="00997839" w:rsidRDefault="00CF5006" w:rsidP="0099783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="0099783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997839" w:rsidRDefault="00CF5006" w:rsidP="0099783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15</w:t>
            </w:r>
            <w:r w:rsidR="0099783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997839" w:rsidRDefault="00CF5006" w:rsidP="0099783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99783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</w:tc>
        <w:tc>
          <w:tcPr>
            <w:tcW w:w="2765" w:type="dxa"/>
          </w:tcPr>
          <w:p w:rsidR="00997839" w:rsidRDefault="00CF5006" w:rsidP="0099783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99783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997839" w:rsidRDefault="00CF5006" w:rsidP="0099783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</w:t>
            </w:r>
            <w:r w:rsidR="0099783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997839" w:rsidRDefault="00CF5006" w:rsidP="0099783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</w:t>
            </w:r>
            <w:r w:rsidR="0099783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</w:tc>
      </w:tr>
      <w:tr w:rsidR="00997839" w:rsidRPr="00296DA0" w:rsidTr="00CF5006">
        <w:tc>
          <w:tcPr>
            <w:tcW w:w="8625" w:type="dxa"/>
            <w:gridSpan w:val="4"/>
          </w:tcPr>
          <w:p w:rsidR="00997839" w:rsidRDefault="00997839" w:rsidP="00997839">
            <w:pPr>
              <w:pStyle w:val="a3"/>
              <w:numPr>
                <w:ilvl w:val="0"/>
                <w:numId w:val="9"/>
              </w:numPr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51BF0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ԱՇԽԱՐՀԻ ՊԱՏԱՆԵԿԱՆ ԱՌԱՋՆՈՒԹՅՈՒՆ</w:t>
            </w:r>
          </w:p>
        </w:tc>
      </w:tr>
      <w:tr w:rsidR="00CF5006" w:rsidRPr="00296DA0" w:rsidTr="00CF5006">
        <w:tc>
          <w:tcPr>
            <w:tcW w:w="3055" w:type="dxa"/>
          </w:tcPr>
          <w:p w:rsidR="00CF5006" w:rsidRDefault="00CF5006" w:rsidP="00CF5006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1-ին տեղ՝ 500.0</w:t>
            </w:r>
          </w:p>
          <w:p w:rsidR="00CF5006" w:rsidRDefault="00CF5006" w:rsidP="00CF5006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2-րդ տեղ՝ 300.0</w:t>
            </w:r>
          </w:p>
          <w:p w:rsidR="00CF5006" w:rsidRDefault="00CF5006" w:rsidP="00CF5006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3-րդ տեղ՝ 200.0</w:t>
            </w:r>
          </w:p>
        </w:tc>
        <w:tc>
          <w:tcPr>
            <w:tcW w:w="2783" w:type="dxa"/>
          </w:tcPr>
          <w:p w:rsidR="00CF5006" w:rsidRDefault="00CF5006" w:rsidP="00CF5006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250.0</w:t>
            </w:r>
          </w:p>
          <w:p w:rsidR="00CF5006" w:rsidRDefault="00CF5006" w:rsidP="00CF5006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150.0</w:t>
            </w:r>
          </w:p>
          <w:p w:rsidR="00CF5006" w:rsidRDefault="00CF5006" w:rsidP="00CF5006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100.0</w:t>
            </w:r>
          </w:p>
        </w:tc>
        <w:tc>
          <w:tcPr>
            <w:tcW w:w="2787" w:type="dxa"/>
            <w:gridSpan w:val="2"/>
          </w:tcPr>
          <w:p w:rsidR="00CF5006" w:rsidRDefault="00CF5006" w:rsidP="00CF5006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100.0</w:t>
            </w:r>
          </w:p>
          <w:p w:rsidR="00CF5006" w:rsidRDefault="00CF5006" w:rsidP="00CF5006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60.0</w:t>
            </w:r>
          </w:p>
          <w:p w:rsidR="00CF5006" w:rsidRDefault="00CF5006" w:rsidP="00CF5006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40.0</w:t>
            </w:r>
          </w:p>
        </w:tc>
      </w:tr>
      <w:tr w:rsidR="00997839" w:rsidRPr="00296DA0" w:rsidTr="00CF5006">
        <w:tc>
          <w:tcPr>
            <w:tcW w:w="8625" w:type="dxa"/>
            <w:gridSpan w:val="4"/>
          </w:tcPr>
          <w:p w:rsidR="00997839" w:rsidRPr="000E7E47" w:rsidRDefault="00997839" w:rsidP="00997839">
            <w:pPr>
              <w:pStyle w:val="a3"/>
              <w:numPr>
                <w:ilvl w:val="0"/>
                <w:numId w:val="9"/>
              </w:numPr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ԵՎՐՈՊԱՅԻ ՊԱՏԱՆԵԿԱՆ ԱՌԱՋՆՈՒԹՅՈՒՆ</w:t>
            </w:r>
          </w:p>
          <w:p w:rsidR="00997839" w:rsidRPr="00515FA6" w:rsidRDefault="00997839" w:rsidP="00997839">
            <w:pPr>
              <w:pStyle w:val="a3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97839" w:rsidRPr="00296DA0" w:rsidTr="00CF5006">
        <w:tc>
          <w:tcPr>
            <w:tcW w:w="3055" w:type="dxa"/>
          </w:tcPr>
          <w:p w:rsidR="00997839" w:rsidRDefault="00997839" w:rsidP="00997839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1-ին տեղ՝ 400.0</w:t>
            </w:r>
          </w:p>
          <w:p w:rsidR="00997839" w:rsidRDefault="00997839" w:rsidP="00997839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2-րդ տեղ՝ 300.0</w:t>
            </w:r>
          </w:p>
          <w:p w:rsidR="00997839" w:rsidRDefault="00997839" w:rsidP="00997839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3-րդ տեղ՝ 200.0</w:t>
            </w:r>
          </w:p>
        </w:tc>
        <w:tc>
          <w:tcPr>
            <w:tcW w:w="2783" w:type="dxa"/>
          </w:tcPr>
          <w:p w:rsidR="00997839" w:rsidRDefault="00997839" w:rsidP="0099783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200.0</w:t>
            </w:r>
          </w:p>
          <w:p w:rsidR="00997839" w:rsidRDefault="00997839" w:rsidP="0099783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150.0</w:t>
            </w:r>
          </w:p>
          <w:p w:rsidR="00997839" w:rsidRDefault="00997839" w:rsidP="0099783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100.0</w:t>
            </w:r>
          </w:p>
        </w:tc>
        <w:tc>
          <w:tcPr>
            <w:tcW w:w="2787" w:type="dxa"/>
            <w:gridSpan w:val="2"/>
          </w:tcPr>
          <w:p w:rsidR="00997839" w:rsidRDefault="00997839" w:rsidP="0099783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80.0</w:t>
            </w:r>
          </w:p>
          <w:p w:rsidR="00997839" w:rsidRDefault="00997839" w:rsidP="0099783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60.0</w:t>
            </w:r>
          </w:p>
          <w:p w:rsidR="00997839" w:rsidRDefault="00997839" w:rsidP="00997839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40.0</w:t>
            </w:r>
          </w:p>
        </w:tc>
      </w:tr>
    </w:tbl>
    <w:p w:rsidR="00560940" w:rsidRDefault="000E7E47" w:rsidP="000E7E47">
      <w:pPr>
        <w:pStyle w:val="a3"/>
        <w:numPr>
          <w:ilvl w:val="0"/>
          <w:numId w:val="8"/>
        </w:num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ՕԼԻՄՊԻԱԿԱՆ ԽԱՂԵՐԻ ԾՐԱԳՐՈՒՄ ՉԸՆԴԳՐԿՎԱԾ ՄԱՐԶԱՁԵՎԵՐ՝</w:t>
      </w:r>
    </w:p>
    <w:p w:rsidR="000E7E47" w:rsidRDefault="000E7E47" w:rsidP="000E7E47">
      <w:pPr>
        <w:pStyle w:val="a3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ՍԱՄԲՈ ԸՄԲՇԱՄԱՐՏ, ՄԻՋԱԶԳԱՅԻՆ ՇԱՇԿԻ, ՈՒՇՈՒ, ՇԱԽՄԱՏ</w:t>
      </w:r>
    </w:p>
    <w:p w:rsidR="00560940" w:rsidRPr="00560940" w:rsidRDefault="00560940" w:rsidP="00560940">
      <w:pPr>
        <w:pStyle w:val="a3"/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Style w:val="a7"/>
        <w:tblW w:w="8625" w:type="dxa"/>
        <w:tblInd w:w="645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08184D" w:rsidTr="00CF02CE"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184D" w:rsidRPr="00FA1332" w:rsidRDefault="0008184D" w:rsidP="001F43EE">
            <w:pPr>
              <w:spacing w:before="100" w:after="100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lastRenderedPageBreak/>
              <w:t>Մարզիկները</w:t>
            </w:r>
            <w:proofErr w:type="spellEnd"/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184D" w:rsidRPr="00FA1332" w:rsidRDefault="0008184D" w:rsidP="001F43EE">
            <w:pPr>
              <w:spacing w:before="100" w:after="100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Ազգային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հավաքական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թիմերի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գլխավոր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ավագ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մարզիչները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մեդալակիր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մարզիկների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անձնական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մարզիչները</w:t>
            </w:r>
            <w:proofErr w:type="spellEnd"/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184D" w:rsidRPr="00FA1332" w:rsidRDefault="0008184D" w:rsidP="001F43EE">
            <w:pPr>
              <w:spacing w:before="100" w:after="100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Հավաքական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թիմերի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երկրորդ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մարզիչները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մեծահասակների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ՀՀ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հավաքական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թիմերի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բժիշկները</w:t>
            </w:r>
            <w:proofErr w:type="spellEnd"/>
          </w:p>
        </w:tc>
      </w:tr>
      <w:tr w:rsidR="0008184D" w:rsidTr="00CF02CE">
        <w:tc>
          <w:tcPr>
            <w:tcW w:w="8625" w:type="dxa"/>
            <w:gridSpan w:val="3"/>
          </w:tcPr>
          <w:p w:rsidR="0008184D" w:rsidRPr="003D4327" w:rsidRDefault="0008184D" w:rsidP="0008184D">
            <w:pPr>
              <w:pStyle w:val="a3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ԱՇԽԱՐՀԻ ԱՌԱՋՆՈՒԹՅՈՒՆ  </w:t>
            </w:r>
          </w:p>
          <w:p w:rsidR="0008184D" w:rsidRPr="00573F81" w:rsidRDefault="0008184D" w:rsidP="001F43EE">
            <w:pPr>
              <w:pStyle w:val="a3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8184D" w:rsidTr="00CF02CE">
        <w:tc>
          <w:tcPr>
            <w:tcW w:w="2875" w:type="dxa"/>
          </w:tcPr>
          <w:p w:rsidR="0008184D" w:rsidRDefault="0008184D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1-ին տեղ՝ 2000.0</w:t>
            </w:r>
          </w:p>
          <w:p w:rsidR="0008184D" w:rsidRDefault="0008184D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2-րդ տեղ՝ 1500.0</w:t>
            </w:r>
          </w:p>
          <w:p w:rsidR="0008184D" w:rsidRDefault="0008184D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3-րդ տեղ՝ 1000.0</w:t>
            </w:r>
          </w:p>
        </w:tc>
        <w:tc>
          <w:tcPr>
            <w:tcW w:w="2875" w:type="dxa"/>
          </w:tcPr>
          <w:p w:rsidR="0008184D" w:rsidRDefault="0008184D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1000.0</w:t>
            </w:r>
          </w:p>
          <w:p w:rsidR="0008184D" w:rsidRDefault="0008184D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750.0</w:t>
            </w:r>
          </w:p>
          <w:p w:rsidR="0008184D" w:rsidRDefault="0008184D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500.0</w:t>
            </w:r>
          </w:p>
        </w:tc>
        <w:tc>
          <w:tcPr>
            <w:tcW w:w="2875" w:type="dxa"/>
          </w:tcPr>
          <w:p w:rsidR="0008184D" w:rsidRDefault="0008184D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400.0</w:t>
            </w:r>
          </w:p>
          <w:p w:rsidR="0008184D" w:rsidRDefault="0008184D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300.0</w:t>
            </w:r>
          </w:p>
          <w:p w:rsidR="0008184D" w:rsidRDefault="0008184D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200.0</w:t>
            </w:r>
          </w:p>
        </w:tc>
      </w:tr>
      <w:tr w:rsidR="0008184D" w:rsidTr="00CF02CE">
        <w:tc>
          <w:tcPr>
            <w:tcW w:w="8625" w:type="dxa"/>
            <w:gridSpan w:val="3"/>
          </w:tcPr>
          <w:p w:rsidR="0008184D" w:rsidRPr="003D4327" w:rsidRDefault="007F61E2" w:rsidP="0008184D">
            <w:pPr>
              <w:pStyle w:val="a3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ԵՎՐՈՊԱՅԻ ԱՌԱՋՆՈՒԹՅՈՒՆ</w:t>
            </w:r>
          </w:p>
          <w:p w:rsidR="0008184D" w:rsidRPr="009E7717" w:rsidRDefault="0008184D" w:rsidP="001F43EE">
            <w:pPr>
              <w:pStyle w:val="a3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8184D" w:rsidTr="00CF02CE">
        <w:tc>
          <w:tcPr>
            <w:tcW w:w="2875" w:type="dxa"/>
          </w:tcPr>
          <w:p w:rsidR="0008184D" w:rsidRDefault="0008184D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1-ին տեղ՝ </w:t>
            </w:r>
            <w:r w:rsidR="002C29E7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1200.0</w:t>
            </w:r>
          </w:p>
          <w:p w:rsidR="0008184D" w:rsidRDefault="0008184D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2-րդ տեղ՝ </w:t>
            </w:r>
            <w:r w:rsidR="002C29E7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1000.0</w:t>
            </w:r>
          </w:p>
          <w:p w:rsidR="0008184D" w:rsidRDefault="0008184D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3-րդ տեղ՝ </w:t>
            </w:r>
            <w:r w:rsidR="002C29E7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600.0</w:t>
            </w:r>
          </w:p>
        </w:tc>
        <w:tc>
          <w:tcPr>
            <w:tcW w:w="2875" w:type="dxa"/>
          </w:tcPr>
          <w:p w:rsidR="0008184D" w:rsidRDefault="002C29E7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600.0</w:t>
            </w:r>
          </w:p>
          <w:p w:rsidR="002C29E7" w:rsidRDefault="002C29E7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500.0</w:t>
            </w:r>
          </w:p>
          <w:p w:rsidR="002C29E7" w:rsidRDefault="002C29E7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300.0</w:t>
            </w:r>
          </w:p>
        </w:tc>
        <w:tc>
          <w:tcPr>
            <w:tcW w:w="2875" w:type="dxa"/>
          </w:tcPr>
          <w:p w:rsidR="0008184D" w:rsidRDefault="002C29E7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240.0</w:t>
            </w:r>
          </w:p>
          <w:p w:rsidR="002C29E7" w:rsidRDefault="002C29E7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200.0</w:t>
            </w:r>
          </w:p>
          <w:p w:rsidR="002C29E7" w:rsidRDefault="002C29E7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120.0</w:t>
            </w:r>
          </w:p>
        </w:tc>
      </w:tr>
      <w:tr w:rsidR="0008184D" w:rsidTr="00CF02CE">
        <w:tc>
          <w:tcPr>
            <w:tcW w:w="8625" w:type="dxa"/>
            <w:gridSpan w:val="3"/>
          </w:tcPr>
          <w:p w:rsidR="0008184D" w:rsidRDefault="008B2700" w:rsidP="0008184D">
            <w:pPr>
              <w:pStyle w:val="a3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ԱՇԽԱՐՀԻ ԵՐԻՏԱՍԱՐԴԱԿԱՆ ԱՌԱՋՆՈՒԹՅՈՒՆ</w:t>
            </w:r>
          </w:p>
          <w:p w:rsidR="0008184D" w:rsidRDefault="0008184D" w:rsidP="001F43EE">
            <w:pPr>
              <w:pStyle w:val="a3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08184D" w:rsidTr="00CF02CE">
        <w:tc>
          <w:tcPr>
            <w:tcW w:w="2875" w:type="dxa"/>
          </w:tcPr>
          <w:p w:rsidR="0008184D" w:rsidRDefault="0008184D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1-ին տեղ՝</w:t>
            </w:r>
            <w:r w:rsidR="008B2700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A0D9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800.0</w:t>
            </w:r>
          </w:p>
          <w:p w:rsidR="0008184D" w:rsidRDefault="0008184D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2-րդ տեղ՝</w:t>
            </w:r>
            <w:r w:rsidR="008B2700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A0D9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600.0</w:t>
            </w:r>
          </w:p>
          <w:p w:rsidR="0008184D" w:rsidRPr="009C4EC9" w:rsidRDefault="0008184D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3-րդ տեղ՝</w:t>
            </w:r>
            <w:r w:rsidR="008B2700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A0D9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400.0</w:t>
            </w:r>
          </w:p>
        </w:tc>
        <w:tc>
          <w:tcPr>
            <w:tcW w:w="2875" w:type="dxa"/>
          </w:tcPr>
          <w:p w:rsidR="0008184D" w:rsidRDefault="007A0D92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400.0</w:t>
            </w:r>
          </w:p>
          <w:p w:rsidR="007A0D92" w:rsidRDefault="007A0D92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300.0</w:t>
            </w:r>
          </w:p>
          <w:p w:rsidR="007A0D92" w:rsidRDefault="007A0D92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200.0</w:t>
            </w:r>
          </w:p>
        </w:tc>
        <w:tc>
          <w:tcPr>
            <w:tcW w:w="2875" w:type="dxa"/>
          </w:tcPr>
          <w:p w:rsidR="0008184D" w:rsidRDefault="007A0D92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160.0</w:t>
            </w:r>
          </w:p>
          <w:p w:rsidR="007A0D92" w:rsidRDefault="007A0D92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120.0</w:t>
            </w:r>
          </w:p>
          <w:p w:rsidR="007A0D92" w:rsidRDefault="007A0D92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80.0</w:t>
            </w:r>
          </w:p>
        </w:tc>
      </w:tr>
      <w:tr w:rsidR="0008184D" w:rsidRPr="0008184D" w:rsidTr="00CF02CE">
        <w:tc>
          <w:tcPr>
            <w:tcW w:w="8625" w:type="dxa"/>
            <w:gridSpan w:val="3"/>
          </w:tcPr>
          <w:p w:rsidR="0008184D" w:rsidRPr="00F8286A" w:rsidRDefault="00895AFA" w:rsidP="00610C0E">
            <w:pPr>
              <w:pStyle w:val="a3"/>
              <w:numPr>
                <w:ilvl w:val="0"/>
                <w:numId w:val="10"/>
              </w:numPr>
              <w:ind w:left="72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ԵՎՐՈՊԱՅԻ ԵՐԻՏԱՍԱՐԴԱԿԱՆ ԱՌԱՋՆՈՒԹՅՈՒՆ </w:t>
            </w:r>
          </w:p>
        </w:tc>
      </w:tr>
      <w:tr w:rsidR="0008184D" w:rsidRPr="006624C0" w:rsidTr="00CF02CE">
        <w:tc>
          <w:tcPr>
            <w:tcW w:w="2875" w:type="dxa"/>
          </w:tcPr>
          <w:p w:rsidR="0008184D" w:rsidRDefault="0008184D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1-ին տեղ՝</w:t>
            </w:r>
            <w:r w:rsidR="00767BDB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6624C0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600.0</w:t>
            </w:r>
          </w:p>
          <w:p w:rsidR="0008184D" w:rsidRDefault="0008184D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2-րդ տեղ՝</w:t>
            </w:r>
            <w:r w:rsidR="00767BDB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6624C0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400.0</w:t>
            </w:r>
          </w:p>
          <w:p w:rsidR="0008184D" w:rsidRDefault="0008184D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3-րդ տեղ՝</w:t>
            </w:r>
            <w:r w:rsidR="00767BDB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6624C0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200.0</w:t>
            </w:r>
          </w:p>
        </w:tc>
        <w:tc>
          <w:tcPr>
            <w:tcW w:w="2875" w:type="dxa"/>
          </w:tcPr>
          <w:p w:rsidR="0008184D" w:rsidRDefault="006624C0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300.0</w:t>
            </w:r>
          </w:p>
          <w:p w:rsidR="006624C0" w:rsidRDefault="006624C0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200.0</w:t>
            </w:r>
          </w:p>
          <w:p w:rsidR="006624C0" w:rsidRDefault="006624C0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100.0</w:t>
            </w:r>
          </w:p>
        </w:tc>
        <w:tc>
          <w:tcPr>
            <w:tcW w:w="2875" w:type="dxa"/>
          </w:tcPr>
          <w:p w:rsidR="0008184D" w:rsidRDefault="006624C0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120.0</w:t>
            </w:r>
          </w:p>
          <w:p w:rsidR="006624C0" w:rsidRDefault="006624C0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80.0</w:t>
            </w:r>
          </w:p>
          <w:p w:rsidR="006624C0" w:rsidRDefault="006624C0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40.0</w:t>
            </w:r>
          </w:p>
        </w:tc>
      </w:tr>
      <w:tr w:rsidR="00610C0E" w:rsidRPr="006624C0" w:rsidTr="00CF02CE">
        <w:tc>
          <w:tcPr>
            <w:tcW w:w="8625" w:type="dxa"/>
            <w:gridSpan w:val="3"/>
          </w:tcPr>
          <w:p w:rsidR="00610C0E" w:rsidRDefault="00610C0E" w:rsidP="00610C0E">
            <w:pPr>
              <w:pStyle w:val="a3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ԱՇԽԱՐՀԻ ՊԱՏԱՆԵԿԱՆ ԱՌԱՋՆՈՒԹՅՈՒՆ</w:t>
            </w:r>
          </w:p>
        </w:tc>
      </w:tr>
      <w:tr w:rsidR="00CF02CE" w:rsidRPr="006624C0" w:rsidTr="00CF02CE">
        <w:tc>
          <w:tcPr>
            <w:tcW w:w="2875" w:type="dxa"/>
          </w:tcPr>
          <w:p w:rsidR="00CF02CE" w:rsidRDefault="00CF02CE" w:rsidP="00CF02C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1-ին տեղ՝ </w:t>
            </w:r>
            <w:r w:rsidR="009F69C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CF02CE" w:rsidRDefault="00CF02CE" w:rsidP="00CF02C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2-րդ տեղ՝ </w:t>
            </w:r>
            <w:r w:rsidR="009F69C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CF02CE" w:rsidRDefault="00CF02CE" w:rsidP="00CF02C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3-րդ տեղ՝ </w:t>
            </w:r>
            <w:r w:rsidR="009F69C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</w:tc>
        <w:tc>
          <w:tcPr>
            <w:tcW w:w="2875" w:type="dxa"/>
          </w:tcPr>
          <w:p w:rsidR="00CF02CE" w:rsidRDefault="009F69C8" w:rsidP="00CF02C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15</w:t>
            </w:r>
            <w:r w:rsidR="00CF02C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CF02CE" w:rsidRDefault="009F69C8" w:rsidP="00CF02C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CF02C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CF02CE" w:rsidRDefault="009F69C8" w:rsidP="00CF02C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CF02C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</w:tc>
        <w:tc>
          <w:tcPr>
            <w:tcW w:w="2875" w:type="dxa"/>
          </w:tcPr>
          <w:p w:rsidR="00CF02CE" w:rsidRDefault="009F69C8" w:rsidP="00CF02C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60</w:t>
            </w:r>
            <w:r w:rsidR="00CF02C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.0</w:t>
            </w:r>
          </w:p>
          <w:p w:rsidR="00CF02CE" w:rsidRDefault="009F69C8" w:rsidP="00CF02C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</w:t>
            </w:r>
            <w:r w:rsidR="00CF02C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CF02CE" w:rsidRDefault="009F69C8" w:rsidP="00CF02C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</w:t>
            </w:r>
            <w:r w:rsidR="00CF02C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</w:tc>
      </w:tr>
      <w:tr w:rsidR="00CF02CE" w:rsidRPr="006624C0" w:rsidTr="00CF02CE">
        <w:tc>
          <w:tcPr>
            <w:tcW w:w="8625" w:type="dxa"/>
            <w:gridSpan w:val="3"/>
          </w:tcPr>
          <w:p w:rsidR="00CF02CE" w:rsidRDefault="00CF02CE" w:rsidP="00CF02CE">
            <w:pPr>
              <w:pStyle w:val="a3"/>
              <w:numPr>
                <w:ilvl w:val="0"/>
                <w:numId w:val="10"/>
              </w:numPr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ԵՎՐՈՊԱՅԻ ՊԱՏԱՆԵԿԱՆ ԱՌԱՋՆՈՒԹՅՈՒՆ</w:t>
            </w:r>
          </w:p>
          <w:p w:rsidR="00CF02CE" w:rsidRPr="0094622D" w:rsidRDefault="00CF02CE" w:rsidP="00CF02CE">
            <w:pPr>
              <w:pStyle w:val="a3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CF02CE" w:rsidRPr="00F8286A" w:rsidTr="00CF02CE">
        <w:tc>
          <w:tcPr>
            <w:tcW w:w="2875" w:type="dxa"/>
          </w:tcPr>
          <w:p w:rsidR="00CF02CE" w:rsidRDefault="00CF02CE" w:rsidP="00CF02C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1-ին տեղ՝ </w:t>
            </w:r>
            <w:r w:rsidR="00821CBB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CF02CE" w:rsidRDefault="00CF02CE" w:rsidP="00CF02C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2-րդ տեղ՝ </w:t>
            </w:r>
            <w:r w:rsidR="00821CBB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15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CF02CE" w:rsidRPr="0094622D" w:rsidRDefault="00CF02CE" w:rsidP="00CF02C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3-րդ տեղ՝ </w:t>
            </w:r>
            <w:r w:rsidR="00821CBB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</w:tc>
        <w:tc>
          <w:tcPr>
            <w:tcW w:w="2875" w:type="dxa"/>
          </w:tcPr>
          <w:p w:rsidR="00CF02CE" w:rsidRDefault="00821CBB" w:rsidP="00CF02C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CF02C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CF02CE" w:rsidRDefault="00821CBB" w:rsidP="00CF02C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75</w:t>
            </w:r>
            <w:r w:rsidR="00CF02C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.0</w:t>
            </w:r>
          </w:p>
          <w:p w:rsidR="00CF02CE" w:rsidRDefault="00821CBB" w:rsidP="00CF02C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CF02C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</w:tc>
        <w:tc>
          <w:tcPr>
            <w:tcW w:w="2875" w:type="dxa"/>
          </w:tcPr>
          <w:p w:rsidR="00CF02CE" w:rsidRDefault="00821CBB" w:rsidP="00CF02C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</w:t>
            </w:r>
            <w:r w:rsidR="00CF02C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CF02CE" w:rsidRDefault="00821CBB" w:rsidP="00CF02C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  <w:r w:rsidR="00CF02C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CF02CE" w:rsidRDefault="00821CBB" w:rsidP="00CF02C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</w:t>
            </w:r>
            <w:r w:rsidR="00CF02C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</w:tc>
      </w:tr>
    </w:tbl>
    <w:p w:rsidR="004727BE" w:rsidRDefault="004727BE" w:rsidP="004727BE">
      <w:pPr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3E1ECD" w:rsidRDefault="003E1ECD" w:rsidP="003E1ECD">
      <w:pPr>
        <w:pStyle w:val="a3"/>
        <w:numPr>
          <w:ilvl w:val="0"/>
          <w:numId w:val="8"/>
        </w:num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ՀԱՇՄԱՆԴԱՄԱՅԻՆ ՍՊՈՐՏՈՒՄ ՊԱՐԱԼԻՄՊԻԿ ԵՎ ՍՈՒՐԴԼԻՄՊԻԿ ԽԱՂԵՐԻ ԾՐԱԳՐՈՎ ՆԱԽԱՏԵՍՎԱԾ ՄԱՐԶԱՁԵՎԵՐ</w:t>
      </w:r>
    </w:p>
    <w:tbl>
      <w:tblPr>
        <w:tblStyle w:val="a7"/>
        <w:tblW w:w="8625" w:type="dxa"/>
        <w:tblInd w:w="639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6A0ACF" w:rsidTr="00153A85"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ACF" w:rsidRPr="00FA1332" w:rsidRDefault="006A0ACF" w:rsidP="001F43EE">
            <w:pPr>
              <w:spacing w:before="100" w:after="100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Մարզիկները</w:t>
            </w:r>
            <w:proofErr w:type="spellEnd"/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ACF" w:rsidRPr="00FA1332" w:rsidRDefault="006A0ACF" w:rsidP="001F43EE">
            <w:pPr>
              <w:spacing w:before="100" w:after="100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Ազգային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հավաքական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թիմերի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գլխավոր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ավագ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մարզիչները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մեդալակիր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մարզիկների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անձնական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մարզիչները</w:t>
            </w:r>
            <w:proofErr w:type="spellEnd"/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ACF" w:rsidRPr="00FA1332" w:rsidRDefault="006A0ACF" w:rsidP="001F43EE">
            <w:pPr>
              <w:spacing w:before="100" w:after="100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Հավաքական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թիմերի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երկրորդ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մարզիչները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մեծահասակների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ՀՀ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հավաքական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թիմերի</w:t>
            </w:r>
            <w:proofErr w:type="spellEnd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3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բժիշկները</w:t>
            </w:r>
            <w:proofErr w:type="spellEnd"/>
          </w:p>
        </w:tc>
      </w:tr>
      <w:tr w:rsidR="006A0ACF" w:rsidTr="00153A85">
        <w:tc>
          <w:tcPr>
            <w:tcW w:w="8625" w:type="dxa"/>
            <w:gridSpan w:val="3"/>
          </w:tcPr>
          <w:p w:rsidR="006A0ACF" w:rsidRPr="003D4327" w:rsidRDefault="006A0ACF" w:rsidP="006A0ACF">
            <w:pPr>
              <w:pStyle w:val="a3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9756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ՊԱՐԱԼԻՄՊԻԿ ԽԱՂԵՐ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6A0ACF" w:rsidRPr="00573F81" w:rsidRDefault="006A0ACF" w:rsidP="001F43EE">
            <w:pPr>
              <w:pStyle w:val="a3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A0ACF" w:rsidTr="00153A85">
        <w:tc>
          <w:tcPr>
            <w:tcW w:w="2875" w:type="dxa"/>
          </w:tcPr>
          <w:p w:rsidR="006A0ACF" w:rsidRDefault="006A0ACF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1-ին տեղ՝ </w:t>
            </w:r>
            <w:r w:rsidR="0059756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10000.0</w:t>
            </w:r>
          </w:p>
          <w:p w:rsidR="006A0ACF" w:rsidRDefault="006A0ACF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2-րդ տեղ՝ </w:t>
            </w:r>
            <w:r w:rsidR="0059756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7000.0</w:t>
            </w:r>
          </w:p>
          <w:p w:rsidR="006A0ACF" w:rsidRDefault="006A0ACF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3-րդ տեղ՝ </w:t>
            </w:r>
            <w:r w:rsidR="0059756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4000.0</w:t>
            </w:r>
          </w:p>
        </w:tc>
        <w:tc>
          <w:tcPr>
            <w:tcW w:w="2875" w:type="dxa"/>
          </w:tcPr>
          <w:p w:rsidR="006A0ACF" w:rsidRDefault="00597565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5000.0</w:t>
            </w:r>
          </w:p>
          <w:p w:rsidR="00597565" w:rsidRDefault="00597565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3500.0</w:t>
            </w:r>
          </w:p>
          <w:p w:rsidR="00597565" w:rsidRDefault="00597565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2000.0</w:t>
            </w:r>
          </w:p>
        </w:tc>
        <w:tc>
          <w:tcPr>
            <w:tcW w:w="2875" w:type="dxa"/>
          </w:tcPr>
          <w:p w:rsidR="006A0ACF" w:rsidRDefault="00597565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2000.0</w:t>
            </w:r>
          </w:p>
          <w:p w:rsidR="00597565" w:rsidRDefault="00597565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1400.0</w:t>
            </w:r>
          </w:p>
          <w:p w:rsidR="00597565" w:rsidRDefault="00597565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800.0</w:t>
            </w:r>
          </w:p>
        </w:tc>
      </w:tr>
      <w:tr w:rsidR="006A0ACF" w:rsidTr="00153A85">
        <w:tc>
          <w:tcPr>
            <w:tcW w:w="8625" w:type="dxa"/>
            <w:gridSpan w:val="3"/>
          </w:tcPr>
          <w:p w:rsidR="006A0ACF" w:rsidRPr="00EC6535" w:rsidRDefault="00AC1D4D" w:rsidP="006A0ACF">
            <w:pPr>
              <w:pStyle w:val="a3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ՀԱՇՄԱՆԴԱՄՈՒԹՅՈՒՆ ՈՒՆԵՑՈՂ ԱՆՁԱՆՑ </w:t>
            </w:r>
            <w:r w:rsidR="00EC653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ԵՎ ԽՈՒԼԵՐԻ ԱՇԽԱՐՀԻ ԱՌԱՋՆՈՒԹՅՈՒՆ ԵՎ ՍՈՒՐԴԼԻՄՊԻԿ ԽԱՂԵՐ</w:t>
            </w:r>
            <w:r w:rsidR="00744F01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744F01" w:rsidRPr="00744F01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ՌԱԶՄԱԿԱՆ ՍՊՈՐՏԻ ՀԱՄԱՇԽԱՐՀԱՅԻՆ ԽՈՐՀՐԴԻ՝</w:t>
            </w:r>
            <w:r w:rsidR="00744F01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44F01" w:rsidRPr="00744F01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ԶԻՆՎՈՐԱԿԱՆ ԾԱՌԱՅՈՒԹՅԱՆ ՀԵՏ ԿԱՊՎԱԾ ՀԱՇՄԱՆԴԱՄՈՒԹՅՈՒՆ ՈՒՆԵՑՈՂ ԱՆՁԱՆՑ ՀԱՄԱՇԽԱՐՀԱՅԻՆ </w:t>
            </w:r>
            <w:r w:rsidR="00744F01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ԽԱՂԵՐ</w:t>
            </w:r>
            <w:r w:rsidR="00744F01" w:rsidRPr="00744F01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ԵՎ ԶԻՆՎՈՐԱԿԱՆ ԾԱՌԱՅՈՒԹՅԱՆ ՀԵՏ ԿԱՊՎԱԾ ՀԱՇՄԱՆԴԱՄՈՒԹՅՈՒՆ ՈՒՆԵՑՈՂ ԱՆՁԱՆՑ ԱՇԽԱՐՀԻ ԱՌԱՋՆ</w:t>
            </w:r>
            <w:r w:rsidR="0026720B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ՈՒԹՅՈՒՆ</w:t>
            </w:r>
          </w:p>
          <w:p w:rsidR="006A0ACF" w:rsidRPr="00EC6535" w:rsidRDefault="006A0ACF" w:rsidP="001F43EE">
            <w:pPr>
              <w:pStyle w:val="a3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0ACF" w:rsidTr="00153A85">
        <w:tc>
          <w:tcPr>
            <w:tcW w:w="2875" w:type="dxa"/>
          </w:tcPr>
          <w:p w:rsidR="006A0ACF" w:rsidRDefault="006A0ACF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1-ին տեղ՝ </w:t>
            </w:r>
            <w:r w:rsidR="0051199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4000.0</w:t>
            </w:r>
          </w:p>
          <w:p w:rsidR="006A0ACF" w:rsidRDefault="006A0ACF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2-րդ տեղ՝ </w:t>
            </w:r>
            <w:r w:rsidR="0051199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3000.0</w:t>
            </w:r>
          </w:p>
          <w:p w:rsidR="006A0ACF" w:rsidRDefault="006A0ACF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3-րդ տեղ՝ </w:t>
            </w:r>
            <w:r w:rsidR="00511993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2000.0</w:t>
            </w:r>
          </w:p>
        </w:tc>
        <w:tc>
          <w:tcPr>
            <w:tcW w:w="2875" w:type="dxa"/>
          </w:tcPr>
          <w:p w:rsidR="006A0ACF" w:rsidRDefault="00511993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2000.0</w:t>
            </w:r>
          </w:p>
          <w:p w:rsidR="00511993" w:rsidRDefault="00511993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1500.0</w:t>
            </w:r>
          </w:p>
          <w:p w:rsidR="00511993" w:rsidRDefault="00511993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1000.0</w:t>
            </w:r>
          </w:p>
        </w:tc>
        <w:tc>
          <w:tcPr>
            <w:tcW w:w="2875" w:type="dxa"/>
          </w:tcPr>
          <w:p w:rsidR="006A0ACF" w:rsidRDefault="00511993" w:rsidP="00511993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800.0</w:t>
            </w:r>
          </w:p>
          <w:p w:rsidR="00511993" w:rsidRDefault="00511993" w:rsidP="00511993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600.0</w:t>
            </w:r>
          </w:p>
          <w:p w:rsidR="00511993" w:rsidRDefault="00511993" w:rsidP="00511993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400.0</w:t>
            </w:r>
          </w:p>
        </w:tc>
      </w:tr>
      <w:tr w:rsidR="006A0ACF" w:rsidTr="00153A85">
        <w:tc>
          <w:tcPr>
            <w:tcW w:w="8625" w:type="dxa"/>
            <w:gridSpan w:val="3"/>
          </w:tcPr>
          <w:p w:rsidR="006A0ACF" w:rsidRDefault="009B488C" w:rsidP="006A0ACF">
            <w:pPr>
              <w:pStyle w:val="a3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ՀԱՇՄԱՆԴԱՄՈՒԹՅՈՒՆ ՈՒՆԵՑՈՂ ԱՆՁԱՆՑ </w:t>
            </w:r>
            <w:r w:rsidR="003661A1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ԵՎ ԽՈՒԼԵՐԻ ԵՎՐՈՊԱՅԻ ԱՌԱՋՆՈՒԹՅՈՒՆ</w:t>
            </w:r>
          </w:p>
          <w:p w:rsidR="003661A1" w:rsidRDefault="003661A1" w:rsidP="003661A1">
            <w:pPr>
              <w:pStyle w:val="a3"/>
              <w:ind w:left="704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6A0ACF" w:rsidTr="00153A85">
        <w:tc>
          <w:tcPr>
            <w:tcW w:w="2875" w:type="dxa"/>
          </w:tcPr>
          <w:p w:rsidR="006A0ACF" w:rsidRDefault="006A0ACF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1-ին տեղ՝ </w:t>
            </w:r>
            <w:r w:rsidR="003661A1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2000.0</w:t>
            </w:r>
          </w:p>
          <w:p w:rsidR="006A0ACF" w:rsidRDefault="006A0ACF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2-րդ տեղ՝ </w:t>
            </w:r>
            <w:r w:rsidR="003661A1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1000.0</w:t>
            </w:r>
          </w:p>
          <w:p w:rsidR="006A0ACF" w:rsidRPr="009C4EC9" w:rsidRDefault="006A0ACF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3-րդ տեղ՝ </w:t>
            </w:r>
            <w:r w:rsidR="003661A1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600.0</w:t>
            </w:r>
          </w:p>
        </w:tc>
        <w:tc>
          <w:tcPr>
            <w:tcW w:w="2875" w:type="dxa"/>
          </w:tcPr>
          <w:p w:rsidR="006A0ACF" w:rsidRDefault="003661A1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1000.0</w:t>
            </w:r>
          </w:p>
          <w:p w:rsidR="003661A1" w:rsidRDefault="003661A1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500.0</w:t>
            </w:r>
          </w:p>
          <w:p w:rsidR="003661A1" w:rsidRDefault="003661A1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300.0</w:t>
            </w:r>
          </w:p>
        </w:tc>
        <w:tc>
          <w:tcPr>
            <w:tcW w:w="2875" w:type="dxa"/>
          </w:tcPr>
          <w:p w:rsidR="006A0ACF" w:rsidRDefault="003661A1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400.0</w:t>
            </w:r>
          </w:p>
          <w:p w:rsidR="003661A1" w:rsidRDefault="003661A1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200.0</w:t>
            </w:r>
          </w:p>
          <w:p w:rsidR="003661A1" w:rsidRDefault="003661A1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120.0</w:t>
            </w:r>
          </w:p>
        </w:tc>
      </w:tr>
      <w:tr w:rsidR="006A0ACF" w:rsidRPr="0008184D" w:rsidTr="00153A85">
        <w:tc>
          <w:tcPr>
            <w:tcW w:w="8625" w:type="dxa"/>
            <w:gridSpan w:val="3"/>
          </w:tcPr>
          <w:p w:rsidR="006A0ACF" w:rsidRPr="00F8286A" w:rsidRDefault="009B488C" w:rsidP="006A0ACF">
            <w:pPr>
              <w:pStyle w:val="a3"/>
              <w:numPr>
                <w:ilvl w:val="0"/>
                <w:numId w:val="11"/>
              </w:numPr>
              <w:ind w:left="72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ՀԱՇՄԱՆԴԱՄՈՒԹՅՈՒՆ ՈՒՆԵՑՈՂ ԱՆՁԱՆՑ</w:t>
            </w:r>
            <w:r w:rsidR="003661A1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ԵՎ ԽՈՒԼԵՐԻ ԱՇԽԱՐՀԻ ԵՐԻՏԱՍԱՐԴԱԿԱՆ ԱՌԱՋՆՈՒԹՅՈՒՆ</w:t>
            </w:r>
          </w:p>
        </w:tc>
      </w:tr>
      <w:tr w:rsidR="006A0ACF" w:rsidRPr="006624C0" w:rsidTr="00153A85">
        <w:tc>
          <w:tcPr>
            <w:tcW w:w="2875" w:type="dxa"/>
          </w:tcPr>
          <w:p w:rsidR="006A0ACF" w:rsidRDefault="006A0ACF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1-ին տեղ՝ </w:t>
            </w:r>
            <w:r w:rsidR="003661A1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1500.0</w:t>
            </w:r>
          </w:p>
          <w:p w:rsidR="006A0ACF" w:rsidRDefault="006A0ACF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2-րդ տեղ՝ </w:t>
            </w:r>
            <w:r w:rsidR="003661A1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1000.0</w:t>
            </w:r>
          </w:p>
          <w:p w:rsidR="006A0ACF" w:rsidRDefault="006A0ACF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3-րդ տեղ՝ </w:t>
            </w:r>
            <w:r w:rsidR="003661A1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600.0</w:t>
            </w:r>
          </w:p>
        </w:tc>
        <w:tc>
          <w:tcPr>
            <w:tcW w:w="2875" w:type="dxa"/>
          </w:tcPr>
          <w:p w:rsidR="006A0ACF" w:rsidRDefault="003661A1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750.0</w:t>
            </w:r>
          </w:p>
          <w:p w:rsidR="003661A1" w:rsidRDefault="003661A1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500.0</w:t>
            </w:r>
          </w:p>
          <w:p w:rsidR="003661A1" w:rsidRDefault="003661A1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300.0</w:t>
            </w:r>
          </w:p>
        </w:tc>
        <w:tc>
          <w:tcPr>
            <w:tcW w:w="2875" w:type="dxa"/>
          </w:tcPr>
          <w:p w:rsidR="006A0ACF" w:rsidRDefault="003661A1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300.0</w:t>
            </w:r>
          </w:p>
          <w:p w:rsidR="003661A1" w:rsidRDefault="003661A1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200.0</w:t>
            </w:r>
          </w:p>
          <w:p w:rsidR="003661A1" w:rsidRDefault="003661A1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120.0</w:t>
            </w:r>
          </w:p>
        </w:tc>
      </w:tr>
      <w:tr w:rsidR="006A0ACF" w:rsidRPr="006624C0" w:rsidTr="00153A85">
        <w:tc>
          <w:tcPr>
            <w:tcW w:w="8625" w:type="dxa"/>
            <w:gridSpan w:val="3"/>
          </w:tcPr>
          <w:p w:rsidR="006A0ACF" w:rsidRPr="0094622D" w:rsidRDefault="000C5951" w:rsidP="00153A85">
            <w:pPr>
              <w:pStyle w:val="a3"/>
              <w:numPr>
                <w:ilvl w:val="0"/>
                <w:numId w:val="11"/>
              </w:numPr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ՀԱՇՄԱՆԴԱՄՈՒԹՅՈՒՆ ՈՒՆԵՑՈՂ ԱՆՁԱՆՑ</w:t>
            </w:r>
            <w:r w:rsidR="00963E30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ԵՎ ԽՈՒԼԵՐԻ ԵՎՐՈՊԱՅԻ ԵՐԻՏԱՍԱՐԴԱԿԱՆ ԱՌԱՋՆՈՒԹՅՈՒՆ </w:t>
            </w:r>
          </w:p>
        </w:tc>
      </w:tr>
      <w:tr w:rsidR="006A0ACF" w:rsidRPr="006A0ACF" w:rsidTr="00153A85">
        <w:tc>
          <w:tcPr>
            <w:tcW w:w="2875" w:type="dxa"/>
          </w:tcPr>
          <w:p w:rsidR="006A0ACF" w:rsidRDefault="006A0ACF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1-ին տեղ՝ </w:t>
            </w:r>
            <w:r w:rsidR="00EA3D2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1000.0</w:t>
            </w:r>
          </w:p>
          <w:p w:rsidR="006A0ACF" w:rsidRDefault="006A0ACF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2-րդ տեղ՝ </w:t>
            </w:r>
            <w:r w:rsidR="00EA3D2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600.0</w:t>
            </w:r>
          </w:p>
          <w:p w:rsidR="006A0ACF" w:rsidRPr="0094622D" w:rsidRDefault="006A0ACF" w:rsidP="001F43EE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3-րդ տեղ՝ </w:t>
            </w:r>
            <w:r w:rsidR="00EA3D2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400.0</w:t>
            </w:r>
          </w:p>
        </w:tc>
        <w:tc>
          <w:tcPr>
            <w:tcW w:w="2875" w:type="dxa"/>
          </w:tcPr>
          <w:p w:rsidR="006A0ACF" w:rsidRDefault="00EA3D29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500.0</w:t>
            </w:r>
          </w:p>
          <w:p w:rsidR="00EA3D29" w:rsidRDefault="00EA3D29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300.0</w:t>
            </w:r>
          </w:p>
          <w:p w:rsidR="00EA3D29" w:rsidRDefault="00EA3D29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200.0</w:t>
            </w:r>
          </w:p>
        </w:tc>
        <w:tc>
          <w:tcPr>
            <w:tcW w:w="2875" w:type="dxa"/>
          </w:tcPr>
          <w:p w:rsidR="006A0ACF" w:rsidRDefault="00EA3D29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200.0</w:t>
            </w:r>
          </w:p>
          <w:p w:rsidR="00EA3D29" w:rsidRDefault="00EA3D29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120.0</w:t>
            </w:r>
          </w:p>
          <w:p w:rsidR="00EA3D29" w:rsidRDefault="00EA3D29" w:rsidP="001F43EE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80.0</w:t>
            </w:r>
          </w:p>
        </w:tc>
      </w:tr>
      <w:tr w:rsidR="007C1F1F" w:rsidRPr="006A0ACF" w:rsidTr="00153A85">
        <w:tc>
          <w:tcPr>
            <w:tcW w:w="8625" w:type="dxa"/>
            <w:gridSpan w:val="3"/>
          </w:tcPr>
          <w:p w:rsidR="007C1F1F" w:rsidRDefault="007C1F1F" w:rsidP="007C1F1F">
            <w:pPr>
              <w:pStyle w:val="a3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C1F1F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ԱՇԽԱՐՀԻ ՊԱՏԱՆԵԿԱՆ ԱՌԱՋՆՈՒԹՅՈՒՆ</w:t>
            </w:r>
          </w:p>
        </w:tc>
      </w:tr>
      <w:tr w:rsidR="00153A85" w:rsidRPr="006A0ACF" w:rsidTr="00153A85">
        <w:tc>
          <w:tcPr>
            <w:tcW w:w="2875" w:type="dxa"/>
          </w:tcPr>
          <w:p w:rsidR="00153A85" w:rsidRDefault="00153A85" w:rsidP="00153A85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1-ին տեղ՝ </w:t>
            </w:r>
            <w:r w:rsidR="001E73C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153A85" w:rsidRDefault="00153A85" w:rsidP="00153A85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2-րդ տեղ՝ </w:t>
            </w:r>
            <w:r w:rsidR="001E73C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153A85" w:rsidRPr="0094622D" w:rsidRDefault="00153A85" w:rsidP="00153A85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3-րդ տեղ՝ </w:t>
            </w:r>
            <w:r w:rsidR="001E73C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</w:tc>
        <w:tc>
          <w:tcPr>
            <w:tcW w:w="2875" w:type="dxa"/>
          </w:tcPr>
          <w:p w:rsidR="00153A85" w:rsidRDefault="001E73C2" w:rsidP="00153A85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25</w:t>
            </w:r>
            <w:r w:rsidR="00153A8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153A85" w:rsidRDefault="001E73C2" w:rsidP="00153A85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15</w:t>
            </w:r>
            <w:r w:rsidR="00153A8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153A85" w:rsidRDefault="001E73C2" w:rsidP="00153A85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153A8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</w:tc>
        <w:tc>
          <w:tcPr>
            <w:tcW w:w="2875" w:type="dxa"/>
          </w:tcPr>
          <w:p w:rsidR="00153A85" w:rsidRDefault="001E73C2" w:rsidP="00153A85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153A8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153A85" w:rsidRDefault="001E73C2" w:rsidP="00153A85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</w:t>
            </w:r>
            <w:r w:rsidR="00153A8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153A85" w:rsidRDefault="001E73C2" w:rsidP="00153A85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</w:t>
            </w:r>
            <w:r w:rsidR="00153A8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</w:tc>
      </w:tr>
      <w:tr w:rsidR="00153A85" w:rsidRPr="006A0ACF" w:rsidTr="00153A85">
        <w:tc>
          <w:tcPr>
            <w:tcW w:w="8625" w:type="dxa"/>
            <w:gridSpan w:val="3"/>
          </w:tcPr>
          <w:p w:rsidR="00153A85" w:rsidRPr="00B64E2C" w:rsidRDefault="00153A85" w:rsidP="00153A85">
            <w:pPr>
              <w:pStyle w:val="a3"/>
              <w:numPr>
                <w:ilvl w:val="0"/>
                <w:numId w:val="11"/>
              </w:num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ՀԱՇՄԱՆԴԱՄՆԵՐԻ ԵՎ ԽՈՒԼԵՐԻ ԵՎՐՈՊԱՅԻ ՊԱՏԱՆԵԿԱՆ ԱՌԱՋՆՈՒԹՅՈՒՆ</w:t>
            </w:r>
          </w:p>
        </w:tc>
      </w:tr>
      <w:tr w:rsidR="00153A85" w:rsidRPr="006A0ACF" w:rsidTr="00153A85">
        <w:tc>
          <w:tcPr>
            <w:tcW w:w="2875" w:type="dxa"/>
          </w:tcPr>
          <w:p w:rsidR="00153A85" w:rsidRDefault="00153A85" w:rsidP="00153A85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1-ին տեղ՝</w:t>
            </w:r>
            <w:r w:rsidR="00411EE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3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153A85" w:rsidRDefault="00153A85" w:rsidP="00153A85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2-րդ տեղ՝</w:t>
            </w:r>
            <w:r w:rsidR="00411EE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153A85" w:rsidRDefault="00153A85" w:rsidP="00153A85">
            <w:pPr>
              <w:pStyle w:val="a3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3-րդ տեղ՝</w:t>
            </w:r>
            <w:r w:rsidR="00411EE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15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</w:tc>
        <w:tc>
          <w:tcPr>
            <w:tcW w:w="2875" w:type="dxa"/>
          </w:tcPr>
          <w:p w:rsidR="00153A85" w:rsidRDefault="00411EE5" w:rsidP="00153A85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15</w:t>
            </w:r>
            <w:r w:rsidR="00153A8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153A85" w:rsidRDefault="00411EE5" w:rsidP="00153A85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153A8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00.0</w:t>
            </w:r>
          </w:p>
          <w:p w:rsidR="00153A85" w:rsidRDefault="00411EE5" w:rsidP="00153A85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75</w:t>
            </w:r>
            <w:r w:rsidR="00153A8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.0</w:t>
            </w:r>
          </w:p>
        </w:tc>
        <w:tc>
          <w:tcPr>
            <w:tcW w:w="2875" w:type="dxa"/>
          </w:tcPr>
          <w:p w:rsidR="00153A85" w:rsidRDefault="00411EE5" w:rsidP="00153A85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</w:t>
            </w:r>
            <w:r w:rsidR="00153A8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153A85" w:rsidRDefault="00411EE5" w:rsidP="00153A85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</w:t>
            </w:r>
            <w:r w:rsidR="00153A8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  <w:p w:rsidR="00153A85" w:rsidRDefault="00411EE5" w:rsidP="00153A85">
            <w:pPr>
              <w:pStyle w:val="a3"/>
              <w:ind w:left="0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  <w:r w:rsidR="00153A8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0.0</w:t>
            </w:r>
          </w:p>
        </w:tc>
      </w:tr>
    </w:tbl>
    <w:p w:rsidR="006A0ACF" w:rsidRDefault="006A0ACF" w:rsidP="006A0ACF">
      <w:pPr>
        <w:ind w:left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B1646F" w:rsidRDefault="00B1646F" w:rsidP="006A0ACF">
      <w:pPr>
        <w:ind w:left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F5371" w:rsidRDefault="009F5371" w:rsidP="006A0ACF">
      <w:pPr>
        <w:ind w:left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F5371" w:rsidRDefault="009F5371" w:rsidP="006A0ACF">
      <w:pPr>
        <w:ind w:left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F5371" w:rsidRDefault="009F5371" w:rsidP="006A0ACF">
      <w:pPr>
        <w:ind w:left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F5371" w:rsidRDefault="009F5371" w:rsidP="006A0ACF">
      <w:pPr>
        <w:ind w:left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B1646F" w:rsidRPr="008B54CB" w:rsidRDefault="00B1646F" w:rsidP="00B1646F">
      <w:pPr>
        <w:ind w:left="360"/>
        <w:jc w:val="right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  <w:r w:rsidRPr="008B54CB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lastRenderedPageBreak/>
        <w:t xml:space="preserve">Հավելված </w:t>
      </w:r>
      <w:r w:rsidR="00B31E95" w:rsidRPr="00B31E95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>№</w:t>
      </w:r>
      <w:r w:rsidRPr="008B54CB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2</w:t>
      </w:r>
      <w:r w:rsidRPr="008B54CB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br/>
        <w:t>ՀՀ կառավարության 2015 թվականի</w:t>
      </w:r>
      <w:r w:rsidRPr="008B54CB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br/>
        <w:t>նոյեմբերի 5-ի N 1282-Ն որոշման</w:t>
      </w:r>
    </w:p>
    <w:p w:rsidR="00B1646F" w:rsidRPr="00B1646F" w:rsidRDefault="00B1646F" w:rsidP="00B1646F">
      <w:pPr>
        <w:ind w:left="360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B1646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 Ա Ր Գ</w:t>
      </w:r>
    </w:p>
    <w:p w:rsidR="00B1646F" w:rsidRDefault="00B1646F" w:rsidP="00B1646F">
      <w:pPr>
        <w:ind w:left="36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B1646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ՕԼԻՄՊԻԱԿԱՆ, ՊԱՐԱԼԻՄՊԻԿ, ՍՈՒՐԴԼԻՄՊԻԿ ԽԱՂԵՐՈՒՄ, ՕԼԻՄՊԻԱԿԱՆ ԽԱՂԵՐԻ ԾՐԱԳՐՈՒՄ ԸՆԴԳՐԿՎԱԾ ՄԱՐԶԱՁԵՎԵՐԻ (ՆԱԵՎ ՕԼԻՄՊԻԱԿԱՆ ԽԱՂԵՐԻ ԾՐԱԳՐՈՒՄ ՉԸՆԴԳՐԿՎԱԾ ՍԱՄԲՈ ԸՄԲՇԱՄԱՐՏ, ՄԻՋԱԶԳԱՅԻՆ ՇԱՇԿԻ, ՈՒՇՈՒ ԵՎ ՇԱԽՄԱՏ ՄԱՐԶԱՁԵՎԵՐԻ) ԱՇԽԱՐՀԻ ՈՒ ԵՎՐՈՊԱՅԻ ԱՌԱՋՆՈՒԹՅՈՒՆՆԵՐՈՒՄ (ՆԱԵՎ </w:t>
      </w:r>
      <w:r w:rsidR="000C595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ՀԱՇՄԱՆԴԱՄՈՒԹՅՈՒՆ ՈՒՆԵՑՈՂ ԱՆՁԱՆՑ</w:t>
      </w:r>
      <w:r w:rsidRPr="00B1646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), ԵՎՐՈՊԱԿԱՆ ԽԱՂԵՐՈՒՄ, ՇԱԽՄԱՏԻ ՀԱՄԱՇԽԱՐՀԱՅԻՆ ՕԼԻՄՊԻԱԴԱՅՈՒՄ, ԵՎՐՈՊԱՅԻ ՕԼԻՄՊԻԱԿԱՆ ԵՐԻՏԱՍԱՐԴԱԿԱՆ ՓԱՌԱՏՈՆՈՒՄ, ՀԱՄԱՇԽԱՐՀԱՅԻՆ ՈՒՆԻՎԵՐՍԻԱԴԱՅՈՒՄ, ՊԱՏԱՆԵԿԱՆ ՕԼԻՄՊԻԱԿԱՆ ԽԱՂԵՐՈՒՄ, ՇԱԽՄԱՏԻ ՊԱՏԱՆԵԿԱՆ ՕԼԻՄՊԻԱԴԱՅՈՒՄ</w:t>
      </w:r>
      <w:r w:rsidR="005E60E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B1646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60EA" w:rsidRPr="005E60E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ՌԱԶՄԱԿԱՆ ՍՊՈՐՏԻ ՄԻՋԱԶԳԱՅԻՆ ԽՈՐՀՐԴԻ՝ ԶԻՆՎՈՐԱԿԱՆՆԵՐԻ ՀԱՄԱՇԽԱՐՀԱՅԻՆ ԽԱՂԵՐՈՒՄ, ԶԻՆՎՈՐԱԿԱՆՆԵՐԻ ԱՇԽԱՐՀԻ ԱՌԱՋՆՈՒԹՅՈՒՆՆԵՐՈՒՄ, ԶԻՆՎՈՐԱԿԱՆ ԾԱՌԱՅՈՒԹՅԱՆ ՀԵՏ ԿԱՊՎԱԾ ՀԱՇՄԱՆԴԱՄՈՒԹՅՈՒՆ ՈՒՆԵՑՈՂ ԱՆՁԱՆՑ ՀԱՄԱՇԽԱՐՀԱՅԻՆ ԽԱՂԵՐՈՒՄ ԵՎ ԶԻՆՎՈՐԱԿԱՆ ԾԱՌԱՅՈՒԹՅԱՆ ՀԵՏ ԿԱՊՎԱԾ ՀԱՇՄԱՆԴԱՄՈՒԹՅՈՒՆ ՈՒՆԵՑՈՂ ԱՆՁԱՆՑ ԱՇԽԱՐՀԻ ԱՌԱՋՆՈՒԹՅՈՒՆՆԵՐՈՒՄ</w:t>
      </w:r>
      <w:r w:rsidR="00E86AE1" w:rsidRPr="00E86AE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1646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1-3-ՐԴ ՏԵՂԵՐԸ ԳՐԱՎԱԾ ՄԱՐԶԻԿՆԵՐԻՆ, ԱԶԳԱՅԻՆ ՀԱՎԱՔԱԿԱՆ ԹԻՄԵՐԻ ԳԼԽԱՎՈՐ (ԱՎԱԳ) ՄԱՐԶԻՉՆԵՐԻՆ, ՄԵԴԱԼԱԿԻՐ ՄԱՐԶԻԿՆԵՐԻ ԱՆՁՆԱԿԱՆ ՄԱՐԶԻՉՆԵՐԻՆ, ԱԶԳԱՅԻՆ ՀԱՎԱՔԱԿԱՆ ԹԻՄԵՐԻ ԵՐԿՐՈՐԴ ՄԱՐԶԻՉՆԵՐԻՆ, ԲԺԻՇԿՆԵՐԻՆ ՇՆՈՐՀՎՈՂ ԴՐԱՄԱԿԱՆ</w:t>
      </w:r>
    </w:p>
    <w:p w:rsidR="0057294E" w:rsidRPr="0057294E" w:rsidRDefault="0057294E" w:rsidP="0057294E">
      <w:pPr>
        <w:ind w:left="36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7294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ՄՐՑԱՆԱԿՆԵՐԻ ՇՆՈՐՀՄԱՆ</w:t>
      </w:r>
      <w:r w:rsidRPr="0057294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B1646F" w:rsidRPr="00B1646F" w:rsidRDefault="00B1646F" w:rsidP="00B1646F">
      <w:pPr>
        <w:ind w:left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B1646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1. Սույն կարգով կարգավորվում են մարզական բարձր ցուցանիշների հասած մարզիկներին, նրանց մարզիչներին, բժիշկներին դրամական մրցանակների, պատվոգրերի կամ այլ խրախուսման ձևերի շնորհման հետ կապված իրավահարաբերությունները:</w:t>
      </w:r>
    </w:p>
    <w:p w:rsidR="00B1646F" w:rsidRPr="00B1646F" w:rsidRDefault="00B1646F" w:rsidP="00B1646F">
      <w:pPr>
        <w:ind w:left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B1646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2. Հիմք ընդունելով մարզաձևերի միջազգային ֆեդերացիաների կողմից հաստատված օլիմպիական, պարալիմպիկ, սուրդլիմպիկ խաղերի, օլիմպիական խաղերի ծրագրում ընդգրկված մարզաձևերի (նաև օլիմպիական խաղերի ծրագրում չընդգրկված սամբո ըմբշամարտ, միջազգային շաշկի, ուշու և շախմատ մարզաձևերի) աշխարհի, Եվրոպայի առաջնությունների</w:t>
      </w:r>
      <w:r w:rsidR="00F357E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57EF" w:rsidRPr="00F357E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</w:t>
      </w:r>
      <w:r w:rsidR="00F357E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նաև հաշմանդամություն ունեցող անձանց</w:t>
      </w:r>
      <w:r w:rsidR="00F357EF" w:rsidRPr="00F357E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Pr="00B1646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 եվրոպական խաղերի, Եվրոպայի երիտասարդական օլիմպիական փառատոնի, համաշխարհային ունիվերսիադայի, շախմատի համաշխարհային օլիմպիադայի</w:t>
      </w:r>
      <w:r w:rsidR="00621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Pr="00B1646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շախմատի համաշխարհային պատանեկան օլիմպիադայի </w:t>
      </w:r>
      <w:r w:rsidR="00621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 Ռ</w:t>
      </w:r>
      <w:r w:rsidR="0062166D" w:rsidRPr="004A57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ազմական սպորտի միջազգային խորհրդի՝ զինվորականների համաշխարհային </w:t>
      </w:r>
      <w:r w:rsidR="00621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խաղերի</w:t>
      </w:r>
      <w:r w:rsidR="0062166D" w:rsidRPr="004A57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զինվորականների աշխարհի </w:t>
      </w:r>
      <w:r w:rsidR="00621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առաջնությունների</w:t>
      </w:r>
      <w:r w:rsidR="0062166D" w:rsidRPr="004A57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զինվորական ծառայության հետ կապված հաշմանդամություն ունեցող անձանց համաշխարհային </w:t>
      </w:r>
      <w:r w:rsidR="00621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խաղերի</w:t>
      </w:r>
      <w:r w:rsidR="0062166D" w:rsidRPr="004A57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1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="0062166D" w:rsidRPr="004A57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զինվորական ծառայության հետ կապված հաշմանդամություն ունեցող անձանց աշխարհի </w:t>
      </w:r>
      <w:r w:rsidR="00621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առաջնությունների</w:t>
      </w:r>
      <w:r w:rsidR="0062166D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166D" w:rsidRPr="00BB4D8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1646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արդյունքները՝ մրցումներում մրցանակային տեղեր գրաված մարզիկները՝ առնվազն մեկ հաղթանակ ունենալու դեպքում, ազգային հավաքական թիմերի մարզիչները, մեդալակիր մարզիկների անձնական մարզիչները, բժիշկները Հայաստանի Հանրապետության </w:t>
      </w:r>
      <w:r w:rsidR="003E25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կրթության, գիտության, մշակույթի և սպորտի նախարարի հրամանով</w:t>
      </w:r>
      <w:r w:rsidRPr="00B1646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պարգևատրվում են սույն որոշման </w:t>
      </w:r>
      <w:r w:rsidR="00526A00" w:rsidRPr="00526A0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№</w:t>
      </w:r>
      <w:r w:rsidRPr="00B1646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 հավելվածով սահմանված դրամական մրցանակների չափերին համապատասխան: Անձնական մարզիչները, հավաքական թիմերի մարզիչները և բժիշկները պարգևատրվում են միայն մարզիկի պարգևատրման դեպքում:</w:t>
      </w:r>
      <w:r w:rsidR="00526A0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B1646F" w:rsidRDefault="00B1646F" w:rsidP="00EB790A">
      <w:pPr>
        <w:pStyle w:val="a3"/>
        <w:numPr>
          <w:ilvl w:val="0"/>
          <w:numId w:val="4"/>
        </w:numPr>
        <w:ind w:left="284" w:firstLine="424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EB79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Դրամական մրցանակները մարզիկներին, ազգային հավաքական թիմերի մարզիչներին, մեդալակիր մարզիկների անձնական մարզիչներին, բժիշկներին տրվում են մարզիկի ցուցաբերած յուրաքանչյուր արդյունքի համար:</w:t>
      </w:r>
    </w:p>
    <w:p w:rsidR="00EB790A" w:rsidRDefault="00EB790A" w:rsidP="00EB790A">
      <w:pPr>
        <w:pStyle w:val="a3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B790A" w:rsidRPr="00EB790A" w:rsidRDefault="00EB790A" w:rsidP="00EB790A">
      <w:pPr>
        <w:pStyle w:val="a3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B790A" w:rsidRPr="00EB790A" w:rsidRDefault="0060203E" w:rsidP="00EB790A">
      <w:pPr>
        <w:pStyle w:val="a3"/>
        <w:ind w:left="284" w:firstLine="424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4. </w:t>
      </w:r>
      <w:r w:rsidR="00EB79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Առավել բարձր ցուցանիշների հասած մարզիկներին, որոնք տասնչորսից մինչև տասնութ տարեկան անչափահասներ են, դրամական մրցանակներ կարող են տրամադրվել</w:t>
      </w:r>
      <w:r w:rsidR="00975E5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B79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վերջիններիս օրինական ներկայացուցիչներին՝ ծնողներին, որդեգրողներին կամ հոգաբարձուին:</w:t>
      </w:r>
    </w:p>
    <w:p w:rsidR="00B1646F" w:rsidRPr="0057294E" w:rsidRDefault="0060203E" w:rsidP="00B1646F">
      <w:pPr>
        <w:ind w:left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5. </w:t>
      </w:r>
      <w:r w:rsidR="00B1646F" w:rsidRPr="0057294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Օլիմպիական, պարալիմպիկ, սուրդլիմպիկ խաղերում, աշխարհի, Եվրոպայի առաջնություններում </w:t>
      </w:r>
      <w:r w:rsidR="00CA1226" w:rsidRPr="00CA122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</w:t>
      </w:r>
      <w:r w:rsidR="00CA122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նաև հաշմանդամություն ունեցող անձանց</w:t>
      </w:r>
      <w:r w:rsidR="00CA1226" w:rsidRPr="00CA122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B1646F" w:rsidRPr="0057294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բարձր ցուցանիշների հասած մարզիկները </w:t>
      </w:r>
      <w:r w:rsidR="00A1333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և մարզիչները </w:t>
      </w:r>
      <w:r w:rsidR="00B1646F" w:rsidRPr="0057294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կարող են խրախուսվել նաև Հայաստանի Հանրապետության կառավարության, Հայաստանի Հանրապետության պետական կառավարման այլ մարմինների և հասարակական կազմակերպությունների հուշանվերներով, պատվոգրերով կամ այլ խրախուսման ձևերով:</w:t>
      </w:r>
      <w:r w:rsidR="0003417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»:</w:t>
      </w:r>
    </w:p>
    <w:sectPr w:rsidR="00B1646F" w:rsidRPr="0057294E" w:rsidSect="009F537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9F5"/>
    <w:multiLevelType w:val="hybridMultilevel"/>
    <w:tmpl w:val="A210A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C92"/>
    <w:multiLevelType w:val="hybridMultilevel"/>
    <w:tmpl w:val="E7F2B192"/>
    <w:lvl w:ilvl="0" w:tplc="04190011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4E29"/>
    <w:multiLevelType w:val="hybridMultilevel"/>
    <w:tmpl w:val="A07C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1659"/>
    <w:multiLevelType w:val="hybridMultilevel"/>
    <w:tmpl w:val="C3B46DAA"/>
    <w:lvl w:ilvl="0" w:tplc="30E2B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94CEF"/>
    <w:multiLevelType w:val="hybridMultilevel"/>
    <w:tmpl w:val="973443E8"/>
    <w:lvl w:ilvl="0" w:tplc="63620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BDD429F"/>
    <w:multiLevelType w:val="hybridMultilevel"/>
    <w:tmpl w:val="D6E0DA7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C2166"/>
    <w:multiLevelType w:val="hybridMultilevel"/>
    <w:tmpl w:val="659C870E"/>
    <w:lvl w:ilvl="0" w:tplc="44667AB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D4849"/>
    <w:multiLevelType w:val="hybridMultilevel"/>
    <w:tmpl w:val="E7F2B192"/>
    <w:lvl w:ilvl="0" w:tplc="04190011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12EBF"/>
    <w:multiLevelType w:val="hybridMultilevel"/>
    <w:tmpl w:val="2FA2C380"/>
    <w:lvl w:ilvl="0" w:tplc="FCEE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303254"/>
    <w:multiLevelType w:val="hybridMultilevel"/>
    <w:tmpl w:val="E7F2B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B3F97"/>
    <w:multiLevelType w:val="hybridMultilevel"/>
    <w:tmpl w:val="C7A0DD84"/>
    <w:lvl w:ilvl="0" w:tplc="59186E66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D"/>
    <w:rsid w:val="00013B00"/>
    <w:rsid w:val="00013F47"/>
    <w:rsid w:val="000159C6"/>
    <w:rsid w:val="00033A5D"/>
    <w:rsid w:val="0003417B"/>
    <w:rsid w:val="0005014B"/>
    <w:rsid w:val="00065401"/>
    <w:rsid w:val="00073F2F"/>
    <w:rsid w:val="0008184D"/>
    <w:rsid w:val="0008191B"/>
    <w:rsid w:val="00081C46"/>
    <w:rsid w:val="000C222F"/>
    <w:rsid w:val="000C5951"/>
    <w:rsid w:val="000D66DC"/>
    <w:rsid w:val="000E5951"/>
    <w:rsid w:val="000E7E47"/>
    <w:rsid w:val="000F020F"/>
    <w:rsid w:val="00100375"/>
    <w:rsid w:val="00116521"/>
    <w:rsid w:val="00134494"/>
    <w:rsid w:val="00151BF0"/>
    <w:rsid w:val="00153A85"/>
    <w:rsid w:val="0018159E"/>
    <w:rsid w:val="001855AC"/>
    <w:rsid w:val="00192258"/>
    <w:rsid w:val="001A5A60"/>
    <w:rsid w:val="001B0B32"/>
    <w:rsid w:val="001E73C2"/>
    <w:rsid w:val="002139A9"/>
    <w:rsid w:val="00223A81"/>
    <w:rsid w:val="00226A4E"/>
    <w:rsid w:val="00246B55"/>
    <w:rsid w:val="0024716B"/>
    <w:rsid w:val="0026720B"/>
    <w:rsid w:val="002726D5"/>
    <w:rsid w:val="00274DDD"/>
    <w:rsid w:val="00290126"/>
    <w:rsid w:val="00296607"/>
    <w:rsid w:val="0029663E"/>
    <w:rsid w:val="00296DA0"/>
    <w:rsid w:val="002B023D"/>
    <w:rsid w:val="002B26C0"/>
    <w:rsid w:val="002C29E7"/>
    <w:rsid w:val="002F5B04"/>
    <w:rsid w:val="00304A01"/>
    <w:rsid w:val="00306B17"/>
    <w:rsid w:val="0033026F"/>
    <w:rsid w:val="0034362E"/>
    <w:rsid w:val="00356680"/>
    <w:rsid w:val="003661A1"/>
    <w:rsid w:val="00367D31"/>
    <w:rsid w:val="00374C1C"/>
    <w:rsid w:val="00380EBC"/>
    <w:rsid w:val="0038681A"/>
    <w:rsid w:val="00392991"/>
    <w:rsid w:val="00397A94"/>
    <w:rsid w:val="003A453B"/>
    <w:rsid w:val="003A6CA9"/>
    <w:rsid w:val="003C53DF"/>
    <w:rsid w:val="003D4327"/>
    <w:rsid w:val="003D5EEC"/>
    <w:rsid w:val="003E0AC0"/>
    <w:rsid w:val="003E1ECD"/>
    <w:rsid w:val="003E252C"/>
    <w:rsid w:val="003F22B2"/>
    <w:rsid w:val="0040294A"/>
    <w:rsid w:val="004038B2"/>
    <w:rsid w:val="00411EE5"/>
    <w:rsid w:val="00417294"/>
    <w:rsid w:val="004330BE"/>
    <w:rsid w:val="004420ED"/>
    <w:rsid w:val="004642BB"/>
    <w:rsid w:val="004727BE"/>
    <w:rsid w:val="0048370B"/>
    <w:rsid w:val="00493E6C"/>
    <w:rsid w:val="004A2ACE"/>
    <w:rsid w:val="004A570A"/>
    <w:rsid w:val="004C690A"/>
    <w:rsid w:val="004D2858"/>
    <w:rsid w:val="004D6D89"/>
    <w:rsid w:val="004E1B6E"/>
    <w:rsid w:val="004E6DF8"/>
    <w:rsid w:val="00500E72"/>
    <w:rsid w:val="00501F8F"/>
    <w:rsid w:val="00511993"/>
    <w:rsid w:val="00515FA6"/>
    <w:rsid w:val="00521B5E"/>
    <w:rsid w:val="00522CFD"/>
    <w:rsid w:val="00523525"/>
    <w:rsid w:val="00526A00"/>
    <w:rsid w:val="005439A7"/>
    <w:rsid w:val="00560940"/>
    <w:rsid w:val="00571D77"/>
    <w:rsid w:val="0057294E"/>
    <w:rsid w:val="00573999"/>
    <w:rsid w:val="00573F81"/>
    <w:rsid w:val="00597565"/>
    <w:rsid w:val="005A511B"/>
    <w:rsid w:val="005B03BA"/>
    <w:rsid w:val="005C2779"/>
    <w:rsid w:val="005C722E"/>
    <w:rsid w:val="005C7714"/>
    <w:rsid w:val="005E2985"/>
    <w:rsid w:val="005E56CA"/>
    <w:rsid w:val="005E60EA"/>
    <w:rsid w:val="005F717B"/>
    <w:rsid w:val="005F7D18"/>
    <w:rsid w:val="00600CD6"/>
    <w:rsid w:val="0060203E"/>
    <w:rsid w:val="00610C0E"/>
    <w:rsid w:val="00610D62"/>
    <w:rsid w:val="006138E8"/>
    <w:rsid w:val="0062166D"/>
    <w:rsid w:val="00624A46"/>
    <w:rsid w:val="00630475"/>
    <w:rsid w:val="00646ACD"/>
    <w:rsid w:val="006624C0"/>
    <w:rsid w:val="006715BA"/>
    <w:rsid w:val="00676561"/>
    <w:rsid w:val="00681115"/>
    <w:rsid w:val="00692BA0"/>
    <w:rsid w:val="006A0ACF"/>
    <w:rsid w:val="006B330B"/>
    <w:rsid w:val="006B3F93"/>
    <w:rsid w:val="006C6EC9"/>
    <w:rsid w:val="006F2DF1"/>
    <w:rsid w:val="00702837"/>
    <w:rsid w:val="00704336"/>
    <w:rsid w:val="00720D42"/>
    <w:rsid w:val="00721516"/>
    <w:rsid w:val="00724ECC"/>
    <w:rsid w:val="00737E9B"/>
    <w:rsid w:val="00744F01"/>
    <w:rsid w:val="00767BDB"/>
    <w:rsid w:val="007A0D92"/>
    <w:rsid w:val="007B07FA"/>
    <w:rsid w:val="007C1F1F"/>
    <w:rsid w:val="007C4306"/>
    <w:rsid w:val="007D1076"/>
    <w:rsid w:val="007D6FAF"/>
    <w:rsid w:val="007E034B"/>
    <w:rsid w:val="007F61E2"/>
    <w:rsid w:val="00817748"/>
    <w:rsid w:val="00821CBB"/>
    <w:rsid w:val="00826E63"/>
    <w:rsid w:val="00842729"/>
    <w:rsid w:val="0084346B"/>
    <w:rsid w:val="00871E01"/>
    <w:rsid w:val="00890013"/>
    <w:rsid w:val="008917C5"/>
    <w:rsid w:val="00895AFA"/>
    <w:rsid w:val="008A1262"/>
    <w:rsid w:val="008A3CC9"/>
    <w:rsid w:val="008A6306"/>
    <w:rsid w:val="008B1A17"/>
    <w:rsid w:val="008B2700"/>
    <w:rsid w:val="008B3F25"/>
    <w:rsid w:val="008B3F35"/>
    <w:rsid w:val="008B54CB"/>
    <w:rsid w:val="008B5BE2"/>
    <w:rsid w:val="008D66BA"/>
    <w:rsid w:val="008E3094"/>
    <w:rsid w:val="008E5AE8"/>
    <w:rsid w:val="00902FE0"/>
    <w:rsid w:val="00906BCA"/>
    <w:rsid w:val="00925319"/>
    <w:rsid w:val="00932D02"/>
    <w:rsid w:val="00940178"/>
    <w:rsid w:val="00941CED"/>
    <w:rsid w:val="00942736"/>
    <w:rsid w:val="0094622D"/>
    <w:rsid w:val="00957BF0"/>
    <w:rsid w:val="00963E30"/>
    <w:rsid w:val="00966AC1"/>
    <w:rsid w:val="0097079D"/>
    <w:rsid w:val="00975E50"/>
    <w:rsid w:val="00997839"/>
    <w:rsid w:val="009A0984"/>
    <w:rsid w:val="009A6086"/>
    <w:rsid w:val="009B488C"/>
    <w:rsid w:val="009C2324"/>
    <w:rsid w:val="009C4EC9"/>
    <w:rsid w:val="009D3F1E"/>
    <w:rsid w:val="009E1482"/>
    <w:rsid w:val="009E5CE3"/>
    <w:rsid w:val="009E7717"/>
    <w:rsid w:val="009F138D"/>
    <w:rsid w:val="009F5371"/>
    <w:rsid w:val="009F69C8"/>
    <w:rsid w:val="00A04535"/>
    <w:rsid w:val="00A10D1D"/>
    <w:rsid w:val="00A1333D"/>
    <w:rsid w:val="00A16F8D"/>
    <w:rsid w:val="00A2259A"/>
    <w:rsid w:val="00A226EB"/>
    <w:rsid w:val="00A305F0"/>
    <w:rsid w:val="00A31315"/>
    <w:rsid w:val="00A46ABD"/>
    <w:rsid w:val="00A57D33"/>
    <w:rsid w:val="00A63872"/>
    <w:rsid w:val="00A86172"/>
    <w:rsid w:val="00A913B6"/>
    <w:rsid w:val="00A947CD"/>
    <w:rsid w:val="00AA5D22"/>
    <w:rsid w:val="00AA6A27"/>
    <w:rsid w:val="00AB201C"/>
    <w:rsid w:val="00AC1D4D"/>
    <w:rsid w:val="00AC5AFC"/>
    <w:rsid w:val="00AD0363"/>
    <w:rsid w:val="00AF1724"/>
    <w:rsid w:val="00B0246C"/>
    <w:rsid w:val="00B06701"/>
    <w:rsid w:val="00B071C1"/>
    <w:rsid w:val="00B11B95"/>
    <w:rsid w:val="00B1646F"/>
    <w:rsid w:val="00B207D4"/>
    <w:rsid w:val="00B212F9"/>
    <w:rsid w:val="00B23CE8"/>
    <w:rsid w:val="00B30848"/>
    <w:rsid w:val="00B31E95"/>
    <w:rsid w:val="00B37293"/>
    <w:rsid w:val="00B42736"/>
    <w:rsid w:val="00B542E9"/>
    <w:rsid w:val="00B64E2C"/>
    <w:rsid w:val="00B87361"/>
    <w:rsid w:val="00B90111"/>
    <w:rsid w:val="00BA3AFE"/>
    <w:rsid w:val="00BB4D8B"/>
    <w:rsid w:val="00BC0847"/>
    <w:rsid w:val="00BC378E"/>
    <w:rsid w:val="00C00881"/>
    <w:rsid w:val="00C208B0"/>
    <w:rsid w:val="00C27066"/>
    <w:rsid w:val="00C343E2"/>
    <w:rsid w:val="00C502CF"/>
    <w:rsid w:val="00C54820"/>
    <w:rsid w:val="00C63B1E"/>
    <w:rsid w:val="00C65FA3"/>
    <w:rsid w:val="00C75638"/>
    <w:rsid w:val="00C9336A"/>
    <w:rsid w:val="00C949FD"/>
    <w:rsid w:val="00CA1226"/>
    <w:rsid w:val="00CA155D"/>
    <w:rsid w:val="00CB0961"/>
    <w:rsid w:val="00CB4895"/>
    <w:rsid w:val="00CE2C3D"/>
    <w:rsid w:val="00CF02CE"/>
    <w:rsid w:val="00CF5006"/>
    <w:rsid w:val="00D331F2"/>
    <w:rsid w:val="00D40259"/>
    <w:rsid w:val="00D43A55"/>
    <w:rsid w:val="00D726B4"/>
    <w:rsid w:val="00D769C9"/>
    <w:rsid w:val="00DD187D"/>
    <w:rsid w:val="00DE4180"/>
    <w:rsid w:val="00E063FC"/>
    <w:rsid w:val="00E114F1"/>
    <w:rsid w:val="00E44F43"/>
    <w:rsid w:val="00E4695D"/>
    <w:rsid w:val="00E635E9"/>
    <w:rsid w:val="00E77A15"/>
    <w:rsid w:val="00E86AE1"/>
    <w:rsid w:val="00E87F3C"/>
    <w:rsid w:val="00EA05BC"/>
    <w:rsid w:val="00EA0A0E"/>
    <w:rsid w:val="00EA3D29"/>
    <w:rsid w:val="00EB790A"/>
    <w:rsid w:val="00EC07AF"/>
    <w:rsid w:val="00EC6535"/>
    <w:rsid w:val="00ED2C73"/>
    <w:rsid w:val="00ED47AF"/>
    <w:rsid w:val="00EE4927"/>
    <w:rsid w:val="00EF4107"/>
    <w:rsid w:val="00F07C91"/>
    <w:rsid w:val="00F14860"/>
    <w:rsid w:val="00F16DFA"/>
    <w:rsid w:val="00F172C8"/>
    <w:rsid w:val="00F357EF"/>
    <w:rsid w:val="00F8286A"/>
    <w:rsid w:val="00F86F67"/>
    <w:rsid w:val="00FB430F"/>
    <w:rsid w:val="00FC332B"/>
    <w:rsid w:val="00FC5BE0"/>
    <w:rsid w:val="00FC5F22"/>
    <w:rsid w:val="00FE2106"/>
    <w:rsid w:val="00FF3FF6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89DC-17CA-48FB-AEC5-04C7A0F0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0B"/>
    <w:pPr>
      <w:ind w:left="720"/>
      <w:contextualSpacing/>
    </w:pPr>
  </w:style>
  <w:style w:type="character" w:styleId="a4">
    <w:name w:val="Strong"/>
    <w:basedOn w:val="a0"/>
    <w:uiPriority w:val="22"/>
    <w:qFormat/>
    <w:rsid w:val="00C008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5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2237</Words>
  <Characters>12756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137</cp:revision>
  <cp:lastPrinted>2022-08-17T17:29:00Z</cp:lastPrinted>
  <dcterms:created xsi:type="dcterms:W3CDTF">2022-08-17T17:39:00Z</dcterms:created>
  <dcterms:modified xsi:type="dcterms:W3CDTF">2023-04-28T08:31:00Z</dcterms:modified>
</cp:coreProperties>
</file>